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E5B2" w14:textId="77777777" w:rsidR="007A3509" w:rsidRPr="00365849" w:rsidRDefault="00000000" w:rsidP="00365849">
      <w:pPr>
        <w:spacing w:line="480" w:lineRule="auto"/>
        <w:jc w:val="center"/>
        <w:rPr>
          <w:rFonts w:cs="Times New Roman"/>
          <w:sz w:val="32"/>
          <w:szCs w:val="28"/>
        </w:rPr>
      </w:pPr>
      <w:r w:rsidRPr="00365849">
        <w:rPr>
          <w:rFonts w:cs="Times New Roman"/>
          <w:b/>
          <w:sz w:val="32"/>
          <w:szCs w:val="28"/>
        </w:rPr>
        <w:t>Supplementary material</w:t>
      </w:r>
    </w:p>
    <w:p w14:paraId="697FB804" w14:textId="3202C441" w:rsidR="007A3509" w:rsidRPr="00365849" w:rsidRDefault="00000000" w:rsidP="00365849">
      <w:pPr>
        <w:spacing w:line="480" w:lineRule="auto"/>
        <w:jc w:val="both"/>
        <w:rPr>
          <w:rFonts w:cs="Times New Roman"/>
          <w:sz w:val="32"/>
          <w:szCs w:val="28"/>
        </w:rPr>
      </w:pPr>
      <w:r w:rsidRPr="00365849">
        <w:rPr>
          <w:rFonts w:cs="Times New Roman"/>
          <w:i/>
          <w:szCs w:val="28"/>
        </w:rPr>
        <w:t>General note.</w:t>
      </w:r>
      <w:r w:rsidRPr="00365849">
        <w:rPr>
          <w:rFonts w:cs="Times New Roman"/>
          <w:szCs w:val="28"/>
        </w:rPr>
        <w:t xml:space="preserve"> All counts are unweighted. Group B = only the child affected; Group D = both parent and child affected, with parental mental health problems defined as PHQ-9 ≥ 5 or GAD-7 ≥ 5 except where Table S3 specifies the clinical threshold. Tables S3</w:t>
      </w:r>
      <w:r w:rsidR="00365849">
        <w:rPr>
          <w:rFonts w:eastAsia="맑은 고딕" w:cs="Times New Roman" w:hint="eastAsia"/>
          <w:szCs w:val="28"/>
          <w:lang w:eastAsia="ko-KR"/>
        </w:rPr>
        <w:t xml:space="preserve"> to </w:t>
      </w:r>
      <w:r w:rsidRPr="00365849">
        <w:rPr>
          <w:rFonts w:cs="Times New Roman"/>
          <w:szCs w:val="28"/>
        </w:rPr>
        <w:t>S5 are restricted to the 426 children with a current psychiatric diagnosis, and Table S2 to the subset who had never used services. PHQ-9 = Patient Health Questionnaire-9; GAD-7 = Generalised Anxiety Disorder-7.</w:t>
      </w:r>
    </w:p>
    <w:p w14:paraId="63C356AE" w14:textId="1D116820" w:rsidR="007A3509" w:rsidRPr="00365849" w:rsidRDefault="00000000" w:rsidP="00365849">
      <w:pPr>
        <w:pageBreakBefore/>
        <w:spacing w:line="480" w:lineRule="auto"/>
        <w:jc w:val="center"/>
        <w:rPr>
          <w:rFonts w:cs="Times New Roman"/>
        </w:rPr>
      </w:pPr>
      <w:r w:rsidRPr="00365849">
        <w:rPr>
          <w:rFonts w:cs="Times New Roman"/>
        </w:rPr>
        <w:lastRenderedPageBreak/>
        <w:t>Table S1. Child psychiatric diagnosis rate by parental GAD-7 score category</w:t>
      </w:r>
    </w:p>
    <w:tbl>
      <w:tblPr>
        <w:tblW w:w="902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800"/>
        <w:gridCol w:w="3026"/>
        <w:gridCol w:w="1600"/>
      </w:tblGrid>
      <w:tr w:rsidR="007A3509" w:rsidRPr="00365849" w14:paraId="2C9FD7DD" w14:textId="77777777">
        <w:trPr>
          <w:tblHeader/>
        </w:trPr>
        <w:tc>
          <w:tcPr>
            <w:tcW w:w="2600" w:type="dxa"/>
            <w:tcBorders>
              <w:top w:val="single" w:sz="4" w:space="0" w:color="auto"/>
              <w:bottom w:val="single" w:sz="4" w:space="0" w:color="auto"/>
            </w:tcBorders>
          </w:tcPr>
          <w:p w14:paraId="57E13A42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Parental GAD-7 score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84E923" w14:textId="3FD4442E" w:rsidR="007A3509" w:rsidRPr="00FC0B68" w:rsidRDefault="00000000" w:rsidP="00365849">
            <w:pPr>
              <w:spacing w:line="480" w:lineRule="auto"/>
              <w:jc w:val="center"/>
              <w:rPr>
                <w:rFonts w:eastAsia="맑은 고딕" w:cs="Times New Roman"/>
                <w:lang w:eastAsia="ko-KR"/>
              </w:rPr>
            </w:pPr>
            <w:r w:rsidRPr="00365849">
              <w:rPr>
                <w:rFonts w:cs="Times New Roman"/>
                <w:b/>
                <w:sz w:val="20"/>
              </w:rPr>
              <w:t>Children</w:t>
            </w:r>
            <w:r w:rsidR="00FC0B68">
              <w:rPr>
                <w:rFonts w:eastAsia="맑은 고딕" w:cs="Times New Roman" w:hint="eastAsia"/>
                <w:b/>
                <w:sz w:val="20"/>
                <w:lang w:eastAsia="ko-KR"/>
              </w:rPr>
              <w:t>,</w:t>
            </w:r>
          </w:p>
          <w:p w14:paraId="63F0EAE2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</w:p>
        </w:tc>
        <w:tc>
          <w:tcPr>
            <w:tcW w:w="3026" w:type="dxa"/>
            <w:tcBorders>
              <w:top w:val="single" w:sz="4" w:space="0" w:color="auto"/>
              <w:bottom w:val="single" w:sz="4" w:space="0" w:color="auto"/>
            </w:tcBorders>
          </w:tcPr>
          <w:p w14:paraId="2C6FD404" w14:textId="4D486729" w:rsidR="007A3509" w:rsidRPr="00FC0B68" w:rsidRDefault="00000000" w:rsidP="00365849">
            <w:pPr>
              <w:spacing w:line="480" w:lineRule="auto"/>
              <w:jc w:val="center"/>
              <w:rPr>
                <w:rFonts w:eastAsia="맑은 고딕" w:cs="Times New Roman"/>
                <w:lang w:eastAsia="ko-KR"/>
              </w:rPr>
            </w:pPr>
            <w:r w:rsidRPr="00365849">
              <w:rPr>
                <w:rFonts w:cs="Times New Roman"/>
                <w:b/>
                <w:sz w:val="20"/>
              </w:rPr>
              <w:t>Children with a current diagnosis</w:t>
            </w:r>
            <w:r w:rsidR="00FC0B68">
              <w:rPr>
                <w:rFonts w:eastAsia="맑은 고딕" w:cs="Times New Roman" w:hint="eastAsia"/>
                <w:b/>
                <w:sz w:val="20"/>
                <w:lang w:eastAsia="ko-KR"/>
              </w:rPr>
              <w:t>,</w:t>
            </w:r>
          </w:p>
          <w:p w14:paraId="59257737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0D5B6A0D" w14:textId="6DAA708D" w:rsidR="007A3509" w:rsidRPr="00FC0B68" w:rsidRDefault="00000000" w:rsidP="00365849">
            <w:pPr>
              <w:spacing w:line="480" w:lineRule="auto"/>
              <w:jc w:val="center"/>
              <w:rPr>
                <w:rFonts w:eastAsia="맑은 고딕" w:cs="Times New Roman"/>
                <w:lang w:eastAsia="ko-KR"/>
              </w:rPr>
            </w:pPr>
            <w:r w:rsidRPr="00365849">
              <w:rPr>
                <w:rFonts w:cs="Times New Roman"/>
                <w:b/>
                <w:sz w:val="20"/>
              </w:rPr>
              <w:t>Diagnosis rate</w:t>
            </w:r>
            <w:r w:rsidR="00FC0B68">
              <w:rPr>
                <w:rFonts w:eastAsia="맑은 고딕" w:cs="Times New Roman" w:hint="eastAsia"/>
                <w:b/>
                <w:sz w:val="20"/>
                <w:lang w:eastAsia="ko-KR"/>
              </w:rPr>
              <w:t>,</w:t>
            </w:r>
          </w:p>
          <w:p w14:paraId="07002BE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%</w:t>
            </w:r>
          </w:p>
        </w:tc>
      </w:tr>
      <w:tr w:rsidR="007A3509" w:rsidRPr="00365849" w14:paraId="10F82CCC" w14:textId="77777777">
        <w:tc>
          <w:tcPr>
            <w:tcW w:w="2600" w:type="dxa"/>
            <w:tcBorders>
              <w:top w:val="single" w:sz="4" w:space="0" w:color="auto"/>
            </w:tcBorders>
          </w:tcPr>
          <w:p w14:paraId="0B290890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03A368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3,437</w:t>
            </w:r>
          </w:p>
        </w:tc>
        <w:tc>
          <w:tcPr>
            <w:tcW w:w="3026" w:type="dxa"/>
            <w:tcBorders>
              <w:top w:val="single" w:sz="4" w:space="0" w:color="auto"/>
            </w:tcBorders>
          </w:tcPr>
          <w:p w14:paraId="144ADE6B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132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17436EA3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3.8</w:t>
            </w:r>
          </w:p>
        </w:tc>
      </w:tr>
      <w:tr w:rsidR="007A3509" w:rsidRPr="00365849" w14:paraId="0ED80C45" w14:textId="77777777">
        <w:tc>
          <w:tcPr>
            <w:tcW w:w="2600" w:type="dxa"/>
          </w:tcPr>
          <w:p w14:paraId="1BDB4FD3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1–2</w:t>
            </w:r>
          </w:p>
        </w:tc>
        <w:tc>
          <w:tcPr>
            <w:tcW w:w="1800" w:type="dxa"/>
          </w:tcPr>
          <w:p w14:paraId="4792109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2,124</w:t>
            </w:r>
          </w:p>
        </w:tc>
        <w:tc>
          <w:tcPr>
            <w:tcW w:w="3026" w:type="dxa"/>
          </w:tcPr>
          <w:p w14:paraId="499360DF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180</w:t>
            </w:r>
          </w:p>
        </w:tc>
        <w:tc>
          <w:tcPr>
            <w:tcW w:w="1600" w:type="dxa"/>
          </w:tcPr>
          <w:p w14:paraId="35F83A0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8.5</w:t>
            </w:r>
          </w:p>
        </w:tc>
      </w:tr>
      <w:tr w:rsidR="007A3509" w:rsidRPr="00365849" w14:paraId="7C37ECFC" w14:textId="77777777">
        <w:tc>
          <w:tcPr>
            <w:tcW w:w="2600" w:type="dxa"/>
          </w:tcPr>
          <w:p w14:paraId="115B7D19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3–4</w:t>
            </w:r>
          </w:p>
        </w:tc>
        <w:tc>
          <w:tcPr>
            <w:tcW w:w="1800" w:type="dxa"/>
          </w:tcPr>
          <w:p w14:paraId="7DDAED3D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487</w:t>
            </w:r>
          </w:p>
        </w:tc>
        <w:tc>
          <w:tcPr>
            <w:tcW w:w="3026" w:type="dxa"/>
          </w:tcPr>
          <w:p w14:paraId="52CC3019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58</w:t>
            </w:r>
          </w:p>
        </w:tc>
        <w:tc>
          <w:tcPr>
            <w:tcW w:w="1600" w:type="dxa"/>
          </w:tcPr>
          <w:p w14:paraId="7E5E217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11.9</w:t>
            </w:r>
          </w:p>
        </w:tc>
      </w:tr>
      <w:tr w:rsidR="007A3509" w:rsidRPr="00365849" w14:paraId="6001D8E5" w14:textId="77777777">
        <w:tc>
          <w:tcPr>
            <w:tcW w:w="2600" w:type="dxa"/>
          </w:tcPr>
          <w:p w14:paraId="088B7676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5–9</w:t>
            </w:r>
          </w:p>
        </w:tc>
        <w:tc>
          <w:tcPr>
            <w:tcW w:w="1800" w:type="dxa"/>
          </w:tcPr>
          <w:p w14:paraId="694C4A8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204</w:t>
            </w:r>
          </w:p>
        </w:tc>
        <w:tc>
          <w:tcPr>
            <w:tcW w:w="3026" w:type="dxa"/>
          </w:tcPr>
          <w:p w14:paraId="2ED4300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49</w:t>
            </w:r>
          </w:p>
        </w:tc>
        <w:tc>
          <w:tcPr>
            <w:tcW w:w="1600" w:type="dxa"/>
          </w:tcPr>
          <w:p w14:paraId="1D444B1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24.0</w:t>
            </w:r>
          </w:p>
        </w:tc>
      </w:tr>
      <w:tr w:rsidR="007A3509" w:rsidRPr="00365849" w14:paraId="753B9045" w14:textId="77777777">
        <w:tc>
          <w:tcPr>
            <w:tcW w:w="2600" w:type="dxa"/>
          </w:tcPr>
          <w:p w14:paraId="41EAA8BA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≥ 10</w:t>
            </w:r>
          </w:p>
        </w:tc>
        <w:tc>
          <w:tcPr>
            <w:tcW w:w="1800" w:type="dxa"/>
          </w:tcPr>
          <w:p w14:paraId="6257B1BF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23</w:t>
            </w:r>
          </w:p>
        </w:tc>
        <w:tc>
          <w:tcPr>
            <w:tcW w:w="3026" w:type="dxa"/>
          </w:tcPr>
          <w:p w14:paraId="594AE5D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7</w:t>
            </w:r>
          </w:p>
        </w:tc>
        <w:tc>
          <w:tcPr>
            <w:tcW w:w="1600" w:type="dxa"/>
          </w:tcPr>
          <w:p w14:paraId="29607A2B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30.4</w:t>
            </w:r>
          </w:p>
        </w:tc>
      </w:tr>
      <w:tr w:rsidR="007A3509" w:rsidRPr="00365849" w14:paraId="69AE041E" w14:textId="77777777">
        <w:tc>
          <w:tcPr>
            <w:tcW w:w="2600" w:type="dxa"/>
          </w:tcPr>
          <w:p w14:paraId="091AA04E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Total</w:t>
            </w:r>
          </w:p>
        </w:tc>
        <w:tc>
          <w:tcPr>
            <w:tcW w:w="1800" w:type="dxa"/>
          </w:tcPr>
          <w:p w14:paraId="5D847FE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6,275</w:t>
            </w:r>
          </w:p>
        </w:tc>
        <w:tc>
          <w:tcPr>
            <w:tcW w:w="3026" w:type="dxa"/>
          </w:tcPr>
          <w:p w14:paraId="3F2C1AF6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426</w:t>
            </w:r>
          </w:p>
        </w:tc>
        <w:tc>
          <w:tcPr>
            <w:tcW w:w="1600" w:type="dxa"/>
          </w:tcPr>
          <w:p w14:paraId="1A1318E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6.8</w:t>
            </w:r>
          </w:p>
        </w:tc>
      </w:tr>
    </w:tbl>
    <w:p w14:paraId="7471256E" w14:textId="611BBCB9" w:rsidR="007A3509" w:rsidRPr="00365849" w:rsidRDefault="00000000" w:rsidP="00365849">
      <w:pPr>
        <w:pageBreakBefore/>
        <w:spacing w:line="480" w:lineRule="auto"/>
        <w:jc w:val="center"/>
        <w:rPr>
          <w:rFonts w:cs="Times New Roman"/>
        </w:rPr>
      </w:pPr>
      <w:r w:rsidRPr="00365849">
        <w:rPr>
          <w:rFonts w:cs="Times New Roman"/>
        </w:rPr>
        <w:lastRenderedPageBreak/>
        <w:t>Table S2. Item-level reasons for not seeking professional help among non-users, by group</w:t>
      </w:r>
    </w:p>
    <w:tbl>
      <w:tblPr>
        <w:tblW w:w="902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0"/>
        <w:gridCol w:w="1500"/>
        <w:gridCol w:w="1600"/>
        <w:gridCol w:w="1600"/>
        <w:gridCol w:w="776"/>
      </w:tblGrid>
      <w:tr w:rsidR="007A3509" w:rsidRPr="00365849" w14:paraId="2A1FE918" w14:textId="77777777">
        <w:trPr>
          <w:tblHeader/>
        </w:trPr>
        <w:tc>
          <w:tcPr>
            <w:tcW w:w="3550" w:type="dxa"/>
            <w:tcBorders>
              <w:top w:val="single" w:sz="4" w:space="0" w:color="auto"/>
              <w:bottom w:val="single" w:sz="4" w:space="0" w:color="auto"/>
            </w:tcBorders>
          </w:tcPr>
          <w:p w14:paraId="33B5DF87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Reason for hesitating to visit a professional service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14:paraId="634D0D8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Domain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1E0D5C9F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Group B</w:t>
            </w:r>
          </w:p>
          <w:p w14:paraId="01A71269" w14:textId="0023ED5D" w:rsidR="007A3509" w:rsidRPr="003A5C63" w:rsidRDefault="00000000" w:rsidP="00365849">
            <w:pPr>
              <w:spacing w:line="480" w:lineRule="auto"/>
              <w:jc w:val="center"/>
              <w:rPr>
                <w:rFonts w:eastAsia="맑은 고딕" w:cs="Times New Roman"/>
                <w:lang w:eastAsia="ko-KR"/>
              </w:rPr>
            </w:pPr>
            <w:r w:rsidRPr="00365849">
              <w:rPr>
                <w:rFonts w:cs="Times New Roman"/>
                <w:b/>
                <w:sz w:val="20"/>
              </w:rPr>
              <w:t>(</w:t>
            </w:r>
            <w:r w:rsidRPr="00365849">
              <w:rPr>
                <w:rFonts w:cs="Times New Roman"/>
                <w:b/>
                <w:i/>
                <w:sz w:val="20"/>
              </w:rPr>
              <w:t>n</w:t>
            </w:r>
            <w:r w:rsidRPr="00365849">
              <w:rPr>
                <w:rFonts w:cs="Times New Roman"/>
                <w:b/>
                <w:sz w:val="20"/>
              </w:rPr>
              <w:t xml:space="preserve"> = 286)</w:t>
            </w:r>
            <w:r w:rsidR="003A5C63">
              <w:rPr>
                <w:rFonts w:eastAsia="맑은 고딕" w:cs="Times New Roman" w:hint="eastAsia"/>
                <w:b/>
                <w:sz w:val="20"/>
                <w:lang w:eastAsia="ko-KR"/>
              </w:rPr>
              <w:t>,</w:t>
            </w:r>
          </w:p>
          <w:p w14:paraId="017A0709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  <w:r w:rsidRPr="00365849">
              <w:rPr>
                <w:rFonts w:cs="Times New Roman"/>
                <w:b/>
                <w:sz w:val="20"/>
              </w:rPr>
              <w:t xml:space="preserve"> (%)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416CA349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Group D</w:t>
            </w:r>
          </w:p>
          <w:p w14:paraId="7FC103A3" w14:textId="7D55A854" w:rsidR="007A3509" w:rsidRPr="003A5C63" w:rsidRDefault="00000000" w:rsidP="00365849">
            <w:pPr>
              <w:spacing w:line="480" w:lineRule="auto"/>
              <w:jc w:val="center"/>
              <w:rPr>
                <w:rFonts w:eastAsia="맑은 고딕" w:cs="Times New Roman"/>
                <w:lang w:eastAsia="ko-KR"/>
              </w:rPr>
            </w:pPr>
            <w:r w:rsidRPr="00365849">
              <w:rPr>
                <w:rFonts w:cs="Times New Roman"/>
                <w:b/>
                <w:sz w:val="20"/>
              </w:rPr>
              <w:t>(</w:t>
            </w:r>
            <w:r w:rsidRPr="00365849">
              <w:rPr>
                <w:rFonts w:cs="Times New Roman"/>
                <w:b/>
                <w:i/>
                <w:sz w:val="20"/>
              </w:rPr>
              <w:t>n</w:t>
            </w:r>
            <w:r w:rsidRPr="00365849">
              <w:rPr>
                <w:rFonts w:cs="Times New Roman"/>
                <w:b/>
                <w:sz w:val="20"/>
              </w:rPr>
              <w:t xml:space="preserve"> = 59)</w:t>
            </w:r>
            <w:r w:rsidR="003A5C63">
              <w:rPr>
                <w:rFonts w:eastAsia="맑은 고딕" w:cs="Times New Roman" w:hint="eastAsia"/>
                <w:b/>
                <w:sz w:val="20"/>
                <w:lang w:eastAsia="ko-KR"/>
              </w:rPr>
              <w:t>,</w:t>
            </w:r>
          </w:p>
          <w:p w14:paraId="2AB58D2F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  <w:r w:rsidRPr="00365849">
              <w:rPr>
                <w:rFonts w:cs="Times New Roman"/>
                <w:b/>
                <w:sz w:val="20"/>
              </w:rPr>
              <w:t xml:space="preserve"> (%)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</w:tcPr>
          <w:p w14:paraId="11F61F6A" w14:textId="50664E80" w:rsidR="007A3509" w:rsidRPr="003A5C63" w:rsidRDefault="00000000" w:rsidP="00365849">
            <w:pPr>
              <w:spacing w:line="480" w:lineRule="auto"/>
              <w:jc w:val="center"/>
              <w:rPr>
                <w:rFonts w:eastAsia="맑은 고딕" w:cs="Times New Roman"/>
                <w:lang w:eastAsia="ko-KR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p</w:t>
            </w:r>
            <w:r w:rsidR="003A5C63">
              <w:rPr>
                <w:rFonts w:eastAsia="맑은 고딕" w:cs="Times New Roman" w:hint="eastAsia"/>
                <w:b/>
                <w:i/>
                <w:sz w:val="20"/>
                <w:lang w:eastAsia="ko-KR"/>
              </w:rPr>
              <w:t>-value</w:t>
            </w:r>
            <w:r w:rsidR="00063513">
              <w:rPr>
                <w:rFonts w:eastAsia="맑은 고딕" w:cs="Times New Roman" w:hint="eastAsia"/>
                <w:b/>
                <w:i/>
                <w:sz w:val="20"/>
                <w:lang w:eastAsia="ko-KR"/>
              </w:rPr>
              <w:t>s</w:t>
            </w:r>
          </w:p>
        </w:tc>
      </w:tr>
      <w:tr w:rsidR="007A3509" w:rsidRPr="00365849" w14:paraId="129B19CF" w14:textId="77777777">
        <w:tc>
          <w:tcPr>
            <w:tcW w:w="3550" w:type="dxa"/>
            <w:tcBorders>
              <w:top w:val="single" w:sz="4" w:space="0" w:color="auto"/>
            </w:tcBorders>
          </w:tcPr>
          <w:p w14:paraId="253E116A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Records of the child’s care could later affect insurance, employment, or military service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592EE539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Stigma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771CB41D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156 (54.5)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2336B8C5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37 (62.7)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055B1757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0.314</w:t>
            </w:r>
          </w:p>
        </w:tc>
      </w:tr>
      <w:tr w:rsidR="007A3509" w:rsidRPr="00365849" w14:paraId="4E557597" w14:textId="77777777">
        <w:tc>
          <w:tcPr>
            <w:tcW w:w="3550" w:type="dxa"/>
          </w:tcPr>
          <w:p w14:paraId="6339CC53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The family would view visiting a professional service negatively</w:t>
            </w:r>
          </w:p>
        </w:tc>
        <w:tc>
          <w:tcPr>
            <w:tcW w:w="1500" w:type="dxa"/>
          </w:tcPr>
          <w:p w14:paraId="3B6079D9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Stigma</w:t>
            </w:r>
          </w:p>
        </w:tc>
        <w:tc>
          <w:tcPr>
            <w:tcW w:w="1600" w:type="dxa"/>
          </w:tcPr>
          <w:p w14:paraId="7F2F50AC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100 (35.0)</w:t>
            </w:r>
          </w:p>
        </w:tc>
        <w:tc>
          <w:tcPr>
            <w:tcW w:w="1600" w:type="dxa"/>
          </w:tcPr>
          <w:p w14:paraId="5536C454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24 (40.7)</w:t>
            </w:r>
          </w:p>
        </w:tc>
        <w:tc>
          <w:tcPr>
            <w:tcW w:w="776" w:type="dxa"/>
          </w:tcPr>
          <w:p w14:paraId="3116AF72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0.494</w:t>
            </w:r>
          </w:p>
        </w:tc>
      </w:tr>
      <w:tr w:rsidR="007A3509" w:rsidRPr="00365849" w14:paraId="0313B67E" w14:textId="77777777">
        <w:tc>
          <w:tcPr>
            <w:tcW w:w="3550" w:type="dxa"/>
          </w:tcPr>
          <w:p w14:paraId="3F8CFF24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The child would not want to visit a professional service</w:t>
            </w:r>
          </w:p>
        </w:tc>
        <w:tc>
          <w:tcPr>
            <w:tcW w:w="1500" w:type="dxa"/>
          </w:tcPr>
          <w:p w14:paraId="1F24E764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Minimisation</w:t>
            </w:r>
          </w:p>
        </w:tc>
        <w:tc>
          <w:tcPr>
            <w:tcW w:w="1600" w:type="dxa"/>
          </w:tcPr>
          <w:p w14:paraId="65CD9C9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137 (47.9)</w:t>
            </w:r>
          </w:p>
        </w:tc>
        <w:tc>
          <w:tcPr>
            <w:tcW w:w="1600" w:type="dxa"/>
          </w:tcPr>
          <w:p w14:paraId="1BFD9F6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37 (62.7)</w:t>
            </w:r>
          </w:p>
        </w:tc>
        <w:tc>
          <w:tcPr>
            <w:tcW w:w="776" w:type="dxa"/>
          </w:tcPr>
          <w:p w14:paraId="6BD91BFD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0.054</w:t>
            </w:r>
          </w:p>
        </w:tc>
      </w:tr>
      <w:tr w:rsidR="007A3509" w:rsidRPr="00365849" w14:paraId="67E694EB" w14:textId="77777777">
        <w:tc>
          <w:tcPr>
            <w:tcW w:w="3550" w:type="dxa"/>
          </w:tcPr>
          <w:p w14:paraId="264CC3BC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Other people would think it strange</w:t>
            </w:r>
          </w:p>
        </w:tc>
        <w:tc>
          <w:tcPr>
            <w:tcW w:w="1500" w:type="dxa"/>
          </w:tcPr>
          <w:p w14:paraId="69FDD378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Stigma</w:t>
            </w:r>
          </w:p>
        </w:tc>
        <w:tc>
          <w:tcPr>
            <w:tcW w:w="1600" w:type="dxa"/>
          </w:tcPr>
          <w:p w14:paraId="49A6A113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148 (51.7)</w:t>
            </w:r>
          </w:p>
        </w:tc>
        <w:tc>
          <w:tcPr>
            <w:tcW w:w="1600" w:type="dxa"/>
          </w:tcPr>
          <w:p w14:paraId="187E20C2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28 (47.5)</w:t>
            </w:r>
          </w:p>
        </w:tc>
        <w:tc>
          <w:tcPr>
            <w:tcW w:w="776" w:type="dxa"/>
          </w:tcPr>
          <w:p w14:paraId="39BB779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0.647</w:t>
            </w:r>
          </w:p>
        </w:tc>
      </w:tr>
      <w:tr w:rsidR="007A3509" w:rsidRPr="00365849" w14:paraId="60299359" w14:textId="77777777">
        <w:tc>
          <w:tcPr>
            <w:tcW w:w="3550" w:type="dxa"/>
          </w:tcPr>
          <w:p w14:paraId="13EBF1C3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Did not know where to go for help</w:t>
            </w:r>
          </w:p>
        </w:tc>
        <w:tc>
          <w:tcPr>
            <w:tcW w:w="1500" w:type="dxa"/>
          </w:tcPr>
          <w:p w14:paraId="5DA67904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Structural</w:t>
            </w:r>
          </w:p>
        </w:tc>
        <w:tc>
          <w:tcPr>
            <w:tcW w:w="1600" w:type="dxa"/>
          </w:tcPr>
          <w:p w14:paraId="567D6A9D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68 (23.8)</w:t>
            </w:r>
          </w:p>
        </w:tc>
        <w:tc>
          <w:tcPr>
            <w:tcW w:w="1600" w:type="dxa"/>
          </w:tcPr>
          <w:p w14:paraId="246FF2E9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27 (45.8)</w:t>
            </w:r>
          </w:p>
        </w:tc>
        <w:tc>
          <w:tcPr>
            <w:tcW w:w="776" w:type="dxa"/>
          </w:tcPr>
          <w:p w14:paraId="75C6A15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0.001</w:t>
            </w:r>
          </w:p>
        </w:tc>
      </w:tr>
      <w:tr w:rsidR="007A3509" w:rsidRPr="00365849" w14:paraId="65C3CEF0" w14:textId="77777777">
        <w:tc>
          <w:tcPr>
            <w:tcW w:w="3550" w:type="dxa"/>
          </w:tcPr>
          <w:p w14:paraId="3606B571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Finding a nearby service would be difficult</w:t>
            </w:r>
          </w:p>
        </w:tc>
        <w:tc>
          <w:tcPr>
            <w:tcW w:w="1500" w:type="dxa"/>
          </w:tcPr>
          <w:p w14:paraId="3A6B9069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Structural</w:t>
            </w:r>
          </w:p>
        </w:tc>
        <w:tc>
          <w:tcPr>
            <w:tcW w:w="1600" w:type="dxa"/>
          </w:tcPr>
          <w:p w14:paraId="4B8FD64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92 (32.2)</w:t>
            </w:r>
          </w:p>
        </w:tc>
        <w:tc>
          <w:tcPr>
            <w:tcW w:w="1600" w:type="dxa"/>
          </w:tcPr>
          <w:p w14:paraId="681B216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32 (54.2)</w:t>
            </w:r>
          </w:p>
        </w:tc>
        <w:tc>
          <w:tcPr>
            <w:tcW w:w="776" w:type="dxa"/>
          </w:tcPr>
          <w:p w14:paraId="73DC4EB1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0.002</w:t>
            </w:r>
          </w:p>
        </w:tc>
      </w:tr>
      <w:tr w:rsidR="007A3509" w:rsidRPr="00365849" w14:paraId="25420AB4" w14:textId="77777777">
        <w:tc>
          <w:tcPr>
            <w:tcW w:w="3550" w:type="dxa"/>
          </w:tcPr>
          <w:p w14:paraId="23E6CA18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The cost of mental health services would be burdensome</w:t>
            </w:r>
          </w:p>
        </w:tc>
        <w:tc>
          <w:tcPr>
            <w:tcW w:w="1500" w:type="dxa"/>
          </w:tcPr>
          <w:p w14:paraId="67E3CCB0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Structural</w:t>
            </w:r>
          </w:p>
        </w:tc>
        <w:tc>
          <w:tcPr>
            <w:tcW w:w="1600" w:type="dxa"/>
          </w:tcPr>
          <w:p w14:paraId="29307134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66 (23.1)</w:t>
            </w:r>
          </w:p>
        </w:tc>
        <w:tc>
          <w:tcPr>
            <w:tcW w:w="1600" w:type="dxa"/>
          </w:tcPr>
          <w:p w14:paraId="427395A2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23 (39.0)</w:t>
            </w:r>
          </w:p>
        </w:tc>
        <w:tc>
          <w:tcPr>
            <w:tcW w:w="776" w:type="dxa"/>
          </w:tcPr>
          <w:p w14:paraId="6740351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0.017</w:t>
            </w:r>
          </w:p>
        </w:tc>
      </w:tr>
      <w:tr w:rsidR="007A3509" w:rsidRPr="00365849" w14:paraId="15B1B4D9" w14:textId="77777777">
        <w:tc>
          <w:tcPr>
            <w:tcW w:w="3550" w:type="dxa"/>
          </w:tcPr>
          <w:p w14:paraId="71A15036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No time available because of school or work</w:t>
            </w:r>
          </w:p>
        </w:tc>
        <w:tc>
          <w:tcPr>
            <w:tcW w:w="1500" w:type="dxa"/>
          </w:tcPr>
          <w:p w14:paraId="548F29FE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Structural</w:t>
            </w:r>
          </w:p>
        </w:tc>
        <w:tc>
          <w:tcPr>
            <w:tcW w:w="1600" w:type="dxa"/>
          </w:tcPr>
          <w:p w14:paraId="134AD137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81 (28.3)</w:t>
            </w:r>
          </w:p>
        </w:tc>
        <w:tc>
          <w:tcPr>
            <w:tcW w:w="1600" w:type="dxa"/>
          </w:tcPr>
          <w:p w14:paraId="3848D996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18 (30.5)</w:t>
            </w:r>
          </w:p>
        </w:tc>
        <w:tc>
          <w:tcPr>
            <w:tcW w:w="776" w:type="dxa"/>
          </w:tcPr>
          <w:p w14:paraId="5DD02895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0.857</w:t>
            </w:r>
          </w:p>
        </w:tc>
      </w:tr>
      <w:tr w:rsidR="007A3509" w:rsidRPr="00365849" w14:paraId="21A82227" w14:textId="77777777">
        <w:tc>
          <w:tcPr>
            <w:tcW w:w="3550" w:type="dxa"/>
          </w:tcPr>
          <w:p w14:paraId="5D739EB4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Consultation with professionals would not be sufficient (too short)</w:t>
            </w:r>
          </w:p>
        </w:tc>
        <w:tc>
          <w:tcPr>
            <w:tcW w:w="1500" w:type="dxa"/>
          </w:tcPr>
          <w:p w14:paraId="379C503C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Quality concern</w:t>
            </w:r>
          </w:p>
        </w:tc>
        <w:tc>
          <w:tcPr>
            <w:tcW w:w="1600" w:type="dxa"/>
          </w:tcPr>
          <w:p w14:paraId="02BED66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86 (30.1)</w:t>
            </w:r>
          </w:p>
        </w:tc>
        <w:tc>
          <w:tcPr>
            <w:tcW w:w="1600" w:type="dxa"/>
          </w:tcPr>
          <w:p w14:paraId="6E3407A1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30 (50.8)</w:t>
            </w:r>
          </w:p>
        </w:tc>
        <w:tc>
          <w:tcPr>
            <w:tcW w:w="776" w:type="dxa"/>
          </w:tcPr>
          <w:p w14:paraId="5D15A001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0.003</w:t>
            </w:r>
          </w:p>
        </w:tc>
      </w:tr>
      <w:tr w:rsidR="007A3509" w:rsidRPr="00365849" w14:paraId="3A87F157" w14:textId="77777777">
        <w:tc>
          <w:tcPr>
            <w:tcW w:w="3550" w:type="dxa"/>
          </w:tcPr>
          <w:p w14:paraId="4A32F933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Professionals would not provide appropriate services or referrals</w:t>
            </w:r>
          </w:p>
        </w:tc>
        <w:tc>
          <w:tcPr>
            <w:tcW w:w="1500" w:type="dxa"/>
          </w:tcPr>
          <w:p w14:paraId="208EFADD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Quality concern</w:t>
            </w:r>
          </w:p>
        </w:tc>
        <w:tc>
          <w:tcPr>
            <w:tcW w:w="1600" w:type="dxa"/>
          </w:tcPr>
          <w:p w14:paraId="283AA1E4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82 (28.7)</w:t>
            </w:r>
          </w:p>
        </w:tc>
        <w:tc>
          <w:tcPr>
            <w:tcW w:w="1600" w:type="dxa"/>
          </w:tcPr>
          <w:p w14:paraId="6C6164B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22 (37.3)</w:t>
            </w:r>
          </w:p>
        </w:tc>
        <w:tc>
          <w:tcPr>
            <w:tcW w:w="776" w:type="dxa"/>
          </w:tcPr>
          <w:p w14:paraId="6F62C0B6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0.247</w:t>
            </w:r>
          </w:p>
        </w:tc>
      </w:tr>
      <w:tr w:rsidR="007A3509" w:rsidRPr="00365849" w14:paraId="20D2C7CE" w14:textId="77777777">
        <w:tc>
          <w:tcPr>
            <w:tcW w:w="3550" w:type="dxa"/>
          </w:tcPr>
          <w:p w14:paraId="0C426DC0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Treatment outcomes would not be good even with services</w:t>
            </w:r>
          </w:p>
        </w:tc>
        <w:tc>
          <w:tcPr>
            <w:tcW w:w="1500" w:type="dxa"/>
          </w:tcPr>
          <w:p w14:paraId="6B791BBD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Quality concern</w:t>
            </w:r>
          </w:p>
        </w:tc>
        <w:tc>
          <w:tcPr>
            <w:tcW w:w="1600" w:type="dxa"/>
          </w:tcPr>
          <w:p w14:paraId="202A1C52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84 (29.4)</w:t>
            </w:r>
          </w:p>
        </w:tc>
        <w:tc>
          <w:tcPr>
            <w:tcW w:w="1600" w:type="dxa"/>
          </w:tcPr>
          <w:p w14:paraId="0A8D369B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23 (39.0)</w:t>
            </w:r>
          </w:p>
        </w:tc>
        <w:tc>
          <w:tcPr>
            <w:tcW w:w="776" w:type="dxa"/>
          </w:tcPr>
          <w:p w14:paraId="6674905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0.194</w:t>
            </w:r>
          </w:p>
        </w:tc>
      </w:tr>
      <w:tr w:rsidR="007A3509" w:rsidRPr="00365849" w14:paraId="30E1C013" w14:textId="77777777">
        <w:tc>
          <w:tcPr>
            <w:tcW w:w="3550" w:type="dxa"/>
          </w:tcPr>
          <w:p w14:paraId="5147EE05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The problem would resolve on its own with time</w:t>
            </w:r>
          </w:p>
        </w:tc>
        <w:tc>
          <w:tcPr>
            <w:tcW w:w="1500" w:type="dxa"/>
          </w:tcPr>
          <w:p w14:paraId="4F831AE5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Minimisation</w:t>
            </w:r>
          </w:p>
        </w:tc>
        <w:tc>
          <w:tcPr>
            <w:tcW w:w="1600" w:type="dxa"/>
          </w:tcPr>
          <w:p w14:paraId="73AB9E4D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138 (48.3)</w:t>
            </w:r>
          </w:p>
        </w:tc>
        <w:tc>
          <w:tcPr>
            <w:tcW w:w="1600" w:type="dxa"/>
          </w:tcPr>
          <w:p w14:paraId="19E4EB62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42 (71.2)</w:t>
            </w:r>
          </w:p>
        </w:tc>
        <w:tc>
          <w:tcPr>
            <w:tcW w:w="776" w:type="dxa"/>
          </w:tcPr>
          <w:p w14:paraId="7E26C85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0.002</w:t>
            </w:r>
          </w:p>
        </w:tc>
      </w:tr>
      <w:tr w:rsidR="007A3509" w:rsidRPr="00365849" w14:paraId="18F38867" w14:textId="77777777">
        <w:tc>
          <w:tcPr>
            <w:tcW w:w="3550" w:type="dxa"/>
          </w:tcPr>
          <w:p w14:paraId="5F92718A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Confidentiality would not be protected</w:t>
            </w:r>
          </w:p>
        </w:tc>
        <w:tc>
          <w:tcPr>
            <w:tcW w:w="1500" w:type="dxa"/>
          </w:tcPr>
          <w:p w14:paraId="101AB6C5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Stigma</w:t>
            </w:r>
          </w:p>
        </w:tc>
        <w:tc>
          <w:tcPr>
            <w:tcW w:w="1600" w:type="dxa"/>
          </w:tcPr>
          <w:p w14:paraId="6BE24BCD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119 (41.6)</w:t>
            </w:r>
          </w:p>
        </w:tc>
        <w:tc>
          <w:tcPr>
            <w:tcW w:w="1600" w:type="dxa"/>
          </w:tcPr>
          <w:p w14:paraId="6382E611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18 (30.5)</w:t>
            </w:r>
          </w:p>
        </w:tc>
        <w:tc>
          <w:tcPr>
            <w:tcW w:w="776" w:type="dxa"/>
          </w:tcPr>
          <w:p w14:paraId="2FC0F7E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0.150</w:t>
            </w:r>
          </w:p>
        </w:tc>
      </w:tr>
      <w:tr w:rsidR="007A3509" w:rsidRPr="001800E1" w14:paraId="2389D780" w14:textId="77777777">
        <w:tc>
          <w:tcPr>
            <w:tcW w:w="3550" w:type="dxa"/>
          </w:tcPr>
          <w:p w14:paraId="51C49A54" w14:textId="77777777" w:rsidR="007A3509" w:rsidRPr="001800E1" w:rsidRDefault="00000000" w:rsidP="00365849">
            <w:pPr>
              <w:spacing w:line="480" w:lineRule="auto"/>
              <w:rPr>
                <w:rFonts w:cs="Times New Roman"/>
              </w:rPr>
            </w:pPr>
            <w:r w:rsidRPr="001800E1">
              <w:rPr>
                <w:rFonts w:cs="Times New Roman"/>
                <w:sz w:val="20"/>
              </w:rPr>
              <w:t>The problem is not yet serious enough to need services</w:t>
            </w:r>
          </w:p>
        </w:tc>
        <w:tc>
          <w:tcPr>
            <w:tcW w:w="1500" w:type="dxa"/>
          </w:tcPr>
          <w:p w14:paraId="7E616A38" w14:textId="77777777" w:rsidR="007A3509" w:rsidRPr="001800E1" w:rsidRDefault="00000000" w:rsidP="00365849">
            <w:pPr>
              <w:spacing w:line="480" w:lineRule="auto"/>
              <w:rPr>
                <w:rFonts w:cs="Times New Roman"/>
              </w:rPr>
            </w:pPr>
            <w:r w:rsidRPr="001800E1">
              <w:rPr>
                <w:rFonts w:cs="Times New Roman"/>
                <w:sz w:val="20"/>
              </w:rPr>
              <w:t>Minimisation</w:t>
            </w:r>
          </w:p>
        </w:tc>
        <w:tc>
          <w:tcPr>
            <w:tcW w:w="1600" w:type="dxa"/>
          </w:tcPr>
          <w:p w14:paraId="7A34E126" w14:textId="77777777" w:rsidR="007A3509" w:rsidRPr="001800E1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1800E1">
              <w:rPr>
                <w:rFonts w:cs="Times New Roman"/>
                <w:sz w:val="20"/>
              </w:rPr>
              <w:t>174 (60.8)</w:t>
            </w:r>
          </w:p>
        </w:tc>
        <w:tc>
          <w:tcPr>
            <w:tcW w:w="1600" w:type="dxa"/>
          </w:tcPr>
          <w:p w14:paraId="59AE63EB" w14:textId="77777777" w:rsidR="007A3509" w:rsidRPr="001800E1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1800E1">
              <w:rPr>
                <w:rFonts w:cs="Times New Roman"/>
                <w:sz w:val="20"/>
              </w:rPr>
              <w:t>43 (72.9)</w:t>
            </w:r>
          </w:p>
        </w:tc>
        <w:tc>
          <w:tcPr>
            <w:tcW w:w="776" w:type="dxa"/>
          </w:tcPr>
          <w:p w14:paraId="123C049E" w14:textId="77777777" w:rsidR="007A3509" w:rsidRPr="001800E1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1800E1">
              <w:rPr>
                <w:rFonts w:cs="Times New Roman"/>
                <w:sz w:val="20"/>
              </w:rPr>
              <w:t>0.111</w:t>
            </w:r>
          </w:p>
        </w:tc>
      </w:tr>
    </w:tbl>
    <w:p w14:paraId="7A1D0284" w14:textId="3FFFB377" w:rsidR="007A3509" w:rsidRPr="001800E1" w:rsidRDefault="00000000" w:rsidP="00365849">
      <w:pPr>
        <w:spacing w:line="480" w:lineRule="auto"/>
        <w:jc w:val="both"/>
        <w:rPr>
          <w:rFonts w:cs="Times New Roman"/>
          <w:lang w:eastAsia="ko-KR"/>
        </w:rPr>
      </w:pPr>
      <w:r w:rsidRPr="001800E1">
        <w:rPr>
          <w:rFonts w:cs="Times New Roman"/>
          <w:i/>
          <w:sz w:val="20"/>
        </w:rPr>
        <w:lastRenderedPageBreak/>
        <w:t>Note.</w:t>
      </w:r>
      <w:r w:rsidRPr="001800E1">
        <w:rPr>
          <w:rFonts w:cs="Times New Roman"/>
          <w:sz w:val="20"/>
        </w:rPr>
        <w:t xml:space="preserve"> </w:t>
      </w:r>
      <w:r w:rsidR="001800E1" w:rsidRPr="001800E1">
        <w:rPr>
          <w:rFonts w:eastAsia="맑은 고딕" w:cs="Times New Roman" w:hint="eastAsia"/>
          <w:i/>
          <w:iCs/>
          <w:sz w:val="20"/>
          <w:lang w:eastAsia="ko-KR"/>
        </w:rPr>
        <w:t>p</w:t>
      </w:r>
      <w:r w:rsidR="001800E1" w:rsidRPr="001800E1">
        <w:rPr>
          <w:rFonts w:eastAsia="맑은 고딕" w:cs="Times New Roman"/>
          <w:sz w:val="20"/>
          <w:lang w:eastAsia="ko-KR"/>
        </w:rPr>
        <w:t>-values</w:t>
      </w:r>
      <w:r w:rsidR="001800E1">
        <w:rPr>
          <w:rFonts w:eastAsia="맑은 고딕" w:cs="Times New Roman" w:hint="eastAsia"/>
          <w:sz w:val="20"/>
          <w:lang w:eastAsia="ko-KR"/>
        </w:rPr>
        <w:t xml:space="preserve"> are unadjusted, from chi-square test</w:t>
      </w:r>
      <w:r w:rsidR="00E16EDF">
        <w:rPr>
          <w:rFonts w:eastAsia="맑은 고딕" w:cs="Times New Roman" w:hint="eastAsia"/>
          <w:sz w:val="20"/>
          <w:lang w:eastAsia="ko-KR"/>
        </w:rPr>
        <w:t>s</w:t>
      </w:r>
      <w:r w:rsidR="001800E1">
        <w:rPr>
          <w:rFonts w:eastAsia="맑은 고딕" w:cs="Times New Roman" w:hint="eastAsia"/>
          <w:sz w:val="20"/>
          <w:lang w:eastAsia="ko-KR"/>
        </w:rPr>
        <w:t xml:space="preserve"> with continuity correction; the domain column gives the grouping used for the Holm-adjusted comparisons in Section 4.5 and Figure 4.</w:t>
      </w:r>
    </w:p>
    <w:p w14:paraId="45F68AEC" w14:textId="115AD273" w:rsidR="007A3509" w:rsidRPr="00FC0AFD" w:rsidRDefault="00000000" w:rsidP="00365849">
      <w:pPr>
        <w:pageBreakBefore/>
        <w:spacing w:line="480" w:lineRule="auto"/>
        <w:jc w:val="center"/>
        <w:rPr>
          <w:rFonts w:eastAsia="맑은 고딕" w:cs="Times New Roman"/>
          <w:lang w:eastAsia="ko-KR"/>
        </w:rPr>
      </w:pPr>
      <w:r w:rsidRPr="00365849">
        <w:rPr>
          <w:rFonts w:cs="Times New Roman"/>
        </w:rPr>
        <w:lastRenderedPageBreak/>
        <w:t xml:space="preserve">Table S3. </w:t>
      </w:r>
      <w:r w:rsidR="00FC0AFD">
        <w:rPr>
          <w:rFonts w:eastAsia="맑은 고딕" w:cs="Times New Roman" w:hint="eastAsia"/>
          <w:lang w:eastAsia="ko-KR"/>
        </w:rPr>
        <w:t>S</w:t>
      </w:r>
      <w:r w:rsidRPr="00365849">
        <w:rPr>
          <w:rFonts w:cs="Times New Roman"/>
        </w:rPr>
        <w:t xml:space="preserve">ervice use </w:t>
      </w:r>
      <w:r w:rsidR="00FC0AFD">
        <w:rPr>
          <w:rFonts w:eastAsia="맑은 고딕" w:cs="Times New Roman" w:hint="eastAsia"/>
          <w:lang w:eastAsia="ko-KR"/>
        </w:rPr>
        <w:t xml:space="preserve">under the clinical parental threshold (PHQ-9 </w:t>
      </w:r>
      <w:r w:rsidR="00FC0AFD">
        <w:rPr>
          <w:rFonts w:ascii="Arial" w:eastAsia="맑은 고딕" w:hAnsi="Arial" w:cs="Arial"/>
          <w:lang w:eastAsia="ko-KR"/>
        </w:rPr>
        <w:t>≥</w:t>
      </w:r>
      <w:r w:rsidR="00FC0AFD">
        <w:rPr>
          <w:rFonts w:eastAsia="맑은 고딕" w:cs="Times New Roman" w:hint="eastAsia"/>
          <w:lang w:eastAsia="ko-KR"/>
        </w:rPr>
        <w:t xml:space="preserve"> 10 </w:t>
      </w:r>
      <w:r w:rsidR="00C60A9D">
        <w:rPr>
          <w:rFonts w:eastAsia="맑은 고딕" w:cs="Times New Roman" w:hint="eastAsia"/>
          <w:lang w:eastAsia="ko-KR"/>
        </w:rPr>
        <w:t>or</w:t>
      </w:r>
      <w:r w:rsidR="00FC0AFD">
        <w:rPr>
          <w:rFonts w:eastAsia="맑은 고딕" w:cs="Times New Roman" w:hint="eastAsia"/>
          <w:lang w:eastAsia="ko-KR"/>
        </w:rPr>
        <w:t xml:space="preserve"> GAD-7 </w:t>
      </w:r>
      <w:r w:rsidR="00FC0AFD">
        <w:rPr>
          <w:rFonts w:ascii="Arial" w:eastAsia="맑은 고딕" w:hAnsi="Arial" w:cs="Arial"/>
          <w:lang w:eastAsia="ko-KR"/>
        </w:rPr>
        <w:t>≥</w:t>
      </w:r>
      <w:r w:rsidR="00FC0AFD">
        <w:rPr>
          <w:rFonts w:eastAsia="맑은 고딕" w:cs="Times New Roman" w:hint="eastAsia"/>
          <w:lang w:eastAsia="ko-KR"/>
        </w:rPr>
        <w:t xml:space="preserve"> 10)</w:t>
      </w:r>
    </w:p>
    <w:tbl>
      <w:tblPr>
        <w:tblW w:w="902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6"/>
        <w:gridCol w:w="2257"/>
        <w:gridCol w:w="2256"/>
        <w:gridCol w:w="2257"/>
      </w:tblGrid>
      <w:tr w:rsidR="007A3509" w:rsidRPr="00365849" w14:paraId="264165EE" w14:textId="77777777" w:rsidTr="00FC0AFD">
        <w:trPr>
          <w:tblHeader/>
        </w:trPr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1E3C5B13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Group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0C7EAB7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Children</w:t>
            </w:r>
          </w:p>
          <w:p w14:paraId="7285AE1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0D75178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Service users</w:t>
            </w:r>
          </w:p>
          <w:p w14:paraId="60146816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09EA103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Service use</w:t>
            </w:r>
          </w:p>
          <w:p w14:paraId="737D3AB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%</w:t>
            </w:r>
          </w:p>
        </w:tc>
      </w:tr>
      <w:tr w:rsidR="007A3509" w:rsidRPr="00365849" w14:paraId="77207694" w14:textId="77777777" w:rsidTr="00FC0AFD">
        <w:tc>
          <w:tcPr>
            <w:tcW w:w="2256" w:type="dxa"/>
            <w:tcBorders>
              <w:top w:val="single" w:sz="4" w:space="0" w:color="auto"/>
            </w:tcBorders>
          </w:tcPr>
          <w:p w14:paraId="35F015D5" w14:textId="32A49B14" w:rsidR="007A3509" w:rsidRPr="00E16EDF" w:rsidRDefault="00000000" w:rsidP="00365849">
            <w:pPr>
              <w:spacing w:line="480" w:lineRule="auto"/>
              <w:rPr>
                <w:rFonts w:eastAsia="맑은 고딕" w:cs="Times New Roman" w:hint="eastAsia"/>
                <w:lang w:eastAsia="ko-KR"/>
              </w:rPr>
            </w:pPr>
            <w:r w:rsidRPr="00365849">
              <w:rPr>
                <w:rFonts w:cs="Times New Roman"/>
                <w:sz w:val="20"/>
              </w:rPr>
              <w:t>Group B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568252F6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408</w:t>
            </w:r>
          </w:p>
        </w:tc>
        <w:tc>
          <w:tcPr>
            <w:tcW w:w="2256" w:type="dxa"/>
            <w:tcBorders>
              <w:top w:val="single" w:sz="4" w:space="0" w:color="auto"/>
            </w:tcBorders>
          </w:tcPr>
          <w:p w14:paraId="60B5854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73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2EC5D8F2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17.9</w:t>
            </w:r>
          </w:p>
        </w:tc>
      </w:tr>
      <w:tr w:rsidR="007A3509" w:rsidRPr="00365849" w14:paraId="3F1A3C02" w14:textId="77777777" w:rsidTr="00FC0AFD">
        <w:tc>
          <w:tcPr>
            <w:tcW w:w="2256" w:type="dxa"/>
          </w:tcPr>
          <w:p w14:paraId="33721496" w14:textId="6FDE161F" w:rsidR="007A3509" w:rsidRPr="00E16EDF" w:rsidRDefault="00000000" w:rsidP="00365849">
            <w:pPr>
              <w:spacing w:line="480" w:lineRule="auto"/>
              <w:rPr>
                <w:rFonts w:eastAsia="맑은 고딕" w:cs="Times New Roman" w:hint="eastAsia"/>
                <w:lang w:eastAsia="ko-KR"/>
              </w:rPr>
            </w:pPr>
            <w:r w:rsidRPr="00365849">
              <w:rPr>
                <w:rFonts w:cs="Times New Roman"/>
                <w:sz w:val="20"/>
              </w:rPr>
              <w:t>Group D</w:t>
            </w:r>
          </w:p>
        </w:tc>
        <w:tc>
          <w:tcPr>
            <w:tcW w:w="2257" w:type="dxa"/>
          </w:tcPr>
          <w:p w14:paraId="3A8C8C0B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18</w:t>
            </w:r>
          </w:p>
        </w:tc>
        <w:tc>
          <w:tcPr>
            <w:tcW w:w="2256" w:type="dxa"/>
          </w:tcPr>
          <w:p w14:paraId="3CE55BC3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8</w:t>
            </w:r>
          </w:p>
        </w:tc>
        <w:tc>
          <w:tcPr>
            <w:tcW w:w="2257" w:type="dxa"/>
          </w:tcPr>
          <w:p w14:paraId="45FE128B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44.4</w:t>
            </w:r>
          </w:p>
        </w:tc>
      </w:tr>
    </w:tbl>
    <w:p w14:paraId="0EA68B0B" w14:textId="45048C0D" w:rsidR="007A3509" w:rsidRPr="00365849" w:rsidRDefault="00000000" w:rsidP="00365849">
      <w:pPr>
        <w:pageBreakBefore/>
        <w:spacing w:line="480" w:lineRule="auto"/>
        <w:jc w:val="center"/>
        <w:rPr>
          <w:rFonts w:cs="Times New Roman"/>
        </w:rPr>
      </w:pPr>
      <w:r w:rsidRPr="00365849">
        <w:rPr>
          <w:rFonts w:cs="Times New Roman"/>
        </w:rPr>
        <w:lastRenderedPageBreak/>
        <w:t xml:space="preserve">Table S4. </w:t>
      </w:r>
      <w:r w:rsidR="00FC0AFD">
        <w:rPr>
          <w:rFonts w:eastAsia="맑은 고딕" w:cs="Times New Roman" w:hint="eastAsia"/>
          <w:lang w:eastAsia="ko-KR"/>
        </w:rPr>
        <w:t>S</w:t>
      </w:r>
      <w:r w:rsidRPr="00365849">
        <w:rPr>
          <w:rFonts w:cs="Times New Roman"/>
        </w:rPr>
        <w:t xml:space="preserve">ervice use </w:t>
      </w:r>
      <w:r w:rsidR="00FC0AFD">
        <w:rPr>
          <w:rFonts w:eastAsia="맑은 고딕" w:cs="Times New Roman" w:hint="eastAsia"/>
          <w:lang w:eastAsia="ko-KR"/>
        </w:rPr>
        <w:t>stratified by responding caregiver</w:t>
      </w:r>
    </w:p>
    <w:tbl>
      <w:tblPr>
        <w:tblW w:w="902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791"/>
        <w:gridCol w:w="1300"/>
        <w:gridCol w:w="1400"/>
        <w:gridCol w:w="1300"/>
      </w:tblGrid>
      <w:tr w:rsidR="007A3509" w:rsidRPr="00365849" w14:paraId="306C4993" w14:textId="77777777" w:rsidTr="00B23FFC">
        <w:trPr>
          <w:tblHeader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2630DF5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Responding caregiver</w:t>
            </w:r>
          </w:p>
        </w:tc>
        <w:tc>
          <w:tcPr>
            <w:tcW w:w="2791" w:type="dxa"/>
            <w:tcBorders>
              <w:top w:val="single" w:sz="4" w:space="0" w:color="auto"/>
              <w:bottom w:val="single" w:sz="4" w:space="0" w:color="auto"/>
            </w:tcBorders>
          </w:tcPr>
          <w:p w14:paraId="3BF5DFBB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Group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6294E6D1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Children</w:t>
            </w:r>
          </w:p>
          <w:p w14:paraId="0567D09F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7ABB1E6D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Service users</w:t>
            </w:r>
          </w:p>
          <w:p w14:paraId="778B446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34CC8A6C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Service use</w:t>
            </w:r>
          </w:p>
          <w:p w14:paraId="25E72B13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%</w:t>
            </w:r>
          </w:p>
        </w:tc>
      </w:tr>
      <w:tr w:rsidR="007A3509" w:rsidRPr="00365849" w14:paraId="60B192F6" w14:textId="77777777" w:rsidTr="00B23FFC">
        <w:tc>
          <w:tcPr>
            <w:tcW w:w="2235" w:type="dxa"/>
            <w:tcBorders>
              <w:top w:val="single" w:sz="4" w:space="0" w:color="auto"/>
            </w:tcBorders>
          </w:tcPr>
          <w:p w14:paraId="454F65CB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Mother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1200EAF9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Group B: child only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48431E36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294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51EAC99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50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3744AD1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17.0</w:t>
            </w:r>
          </w:p>
        </w:tc>
      </w:tr>
      <w:tr w:rsidR="007A3509" w:rsidRPr="00365849" w14:paraId="1011EC69" w14:textId="77777777" w:rsidTr="00B23FFC">
        <w:tc>
          <w:tcPr>
            <w:tcW w:w="2235" w:type="dxa"/>
          </w:tcPr>
          <w:p w14:paraId="175FE360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Mother</w:t>
            </w:r>
          </w:p>
        </w:tc>
        <w:tc>
          <w:tcPr>
            <w:tcW w:w="2791" w:type="dxa"/>
          </w:tcPr>
          <w:p w14:paraId="54A2A4F4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Group D: both affected</w:t>
            </w:r>
          </w:p>
        </w:tc>
        <w:tc>
          <w:tcPr>
            <w:tcW w:w="1300" w:type="dxa"/>
          </w:tcPr>
          <w:p w14:paraId="7E9EFEA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76</w:t>
            </w:r>
          </w:p>
        </w:tc>
        <w:tc>
          <w:tcPr>
            <w:tcW w:w="1400" w:type="dxa"/>
          </w:tcPr>
          <w:p w14:paraId="349B4619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25</w:t>
            </w:r>
          </w:p>
        </w:tc>
        <w:tc>
          <w:tcPr>
            <w:tcW w:w="1300" w:type="dxa"/>
          </w:tcPr>
          <w:p w14:paraId="43DCFE3B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32.9</w:t>
            </w:r>
          </w:p>
        </w:tc>
      </w:tr>
      <w:tr w:rsidR="007A3509" w:rsidRPr="00365849" w14:paraId="5F1A37AF" w14:textId="77777777" w:rsidTr="00B23FFC">
        <w:tc>
          <w:tcPr>
            <w:tcW w:w="2235" w:type="dxa"/>
          </w:tcPr>
          <w:p w14:paraId="1AA73CDB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Father</w:t>
            </w:r>
          </w:p>
        </w:tc>
        <w:tc>
          <w:tcPr>
            <w:tcW w:w="2791" w:type="dxa"/>
          </w:tcPr>
          <w:p w14:paraId="1CD666B1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Group B: child only</w:t>
            </w:r>
          </w:p>
        </w:tc>
        <w:tc>
          <w:tcPr>
            <w:tcW w:w="1300" w:type="dxa"/>
          </w:tcPr>
          <w:p w14:paraId="682E529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46</w:t>
            </w:r>
          </w:p>
        </w:tc>
        <w:tc>
          <w:tcPr>
            <w:tcW w:w="1400" w:type="dxa"/>
          </w:tcPr>
          <w:p w14:paraId="54225C57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5</w:t>
            </w:r>
          </w:p>
        </w:tc>
        <w:tc>
          <w:tcPr>
            <w:tcW w:w="1300" w:type="dxa"/>
          </w:tcPr>
          <w:p w14:paraId="453D636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10.9</w:t>
            </w:r>
          </w:p>
        </w:tc>
      </w:tr>
      <w:tr w:rsidR="007A3509" w:rsidRPr="00365849" w14:paraId="6CC58D4D" w14:textId="77777777" w:rsidTr="00B23FFC">
        <w:tc>
          <w:tcPr>
            <w:tcW w:w="2235" w:type="dxa"/>
          </w:tcPr>
          <w:p w14:paraId="0BD71E4D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Father</w:t>
            </w:r>
          </w:p>
        </w:tc>
        <w:tc>
          <w:tcPr>
            <w:tcW w:w="2791" w:type="dxa"/>
          </w:tcPr>
          <w:p w14:paraId="56B22EC3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Group D: both affected</w:t>
            </w:r>
          </w:p>
        </w:tc>
        <w:tc>
          <w:tcPr>
            <w:tcW w:w="1300" w:type="dxa"/>
          </w:tcPr>
          <w:p w14:paraId="0CB8D0ED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8</w:t>
            </w:r>
          </w:p>
        </w:tc>
        <w:tc>
          <w:tcPr>
            <w:tcW w:w="1400" w:type="dxa"/>
          </w:tcPr>
          <w:p w14:paraId="2933BEA9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</w:t>
            </w:r>
          </w:p>
        </w:tc>
        <w:tc>
          <w:tcPr>
            <w:tcW w:w="1300" w:type="dxa"/>
          </w:tcPr>
          <w:p w14:paraId="41261377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12.5</w:t>
            </w:r>
          </w:p>
        </w:tc>
      </w:tr>
    </w:tbl>
    <w:p w14:paraId="71CAB157" w14:textId="77777777" w:rsidR="007A3509" w:rsidRPr="00365849" w:rsidRDefault="00000000" w:rsidP="00365849">
      <w:pPr>
        <w:spacing w:line="480" w:lineRule="auto"/>
        <w:jc w:val="both"/>
        <w:rPr>
          <w:rFonts w:cs="Times New Roman"/>
        </w:rPr>
      </w:pPr>
      <w:r w:rsidRPr="00365849">
        <w:rPr>
          <w:rFonts w:cs="Times New Roman"/>
          <w:i/>
          <w:sz w:val="20"/>
        </w:rPr>
        <w:t>Note.</w:t>
      </w:r>
      <w:r w:rsidRPr="00365849">
        <w:rPr>
          <w:rFonts w:cs="Times New Roman"/>
          <w:sz w:val="20"/>
        </w:rPr>
        <w:t xml:space="preserve"> Two dyads reported on by a caregiver who was neither parent (one in each group) are not shown, so the strata sum to 340 and 84.</w:t>
      </w:r>
    </w:p>
    <w:p w14:paraId="080245E1" w14:textId="1578D4F7" w:rsidR="007A3509" w:rsidRPr="00365849" w:rsidRDefault="00000000" w:rsidP="00365849">
      <w:pPr>
        <w:pageBreakBefore/>
        <w:spacing w:line="480" w:lineRule="auto"/>
        <w:jc w:val="center"/>
        <w:rPr>
          <w:rFonts w:cs="Times New Roman"/>
        </w:rPr>
      </w:pPr>
      <w:r w:rsidRPr="00365849">
        <w:rPr>
          <w:rFonts w:cs="Times New Roman"/>
        </w:rPr>
        <w:lastRenderedPageBreak/>
        <w:t xml:space="preserve">Table S5. </w:t>
      </w:r>
      <w:r w:rsidR="00B23FFC">
        <w:rPr>
          <w:rFonts w:eastAsia="맑은 고딕" w:cs="Times New Roman" w:hint="eastAsia"/>
          <w:lang w:eastAsia="ko-KR"/>
        </w:rPr>
        <w:t>S</w:t>
      </w:r>
      <w:r w:rsidRPr="00365849">
        <w:rPr>
          <w:rFonts w:cs="Times New Roman"/>
        </w:rPr>
        <w:t>ervice use stratified by child age band</w:t>
      </w:r>
    </w:p>
    <w:tbl>
      <w:tblPr>
        <w:tblW w:w="902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3026"/>
        <w:gridCol w:w="1300"/>
        <w:gridCol w:w="1400"/>
        <w:gridCol w:w="1300"/>
      </w:tblGrid>
      <w:tr w:rsidR="007A3509" w:rsidRPr="00365849" w14:paraId="5B91524F" w14:textId="77777777">
        <w:trPr>
          <w:tblHeader/>
        </w:trPr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</w:tcPr>
          <w:p w14:paraId="5A3F722C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Child age band</w:t>
            </w:r>
          </w:p>
        </w:tc>
        <w:tc>
          <w:tcPr>
            <w:tcW w:w="3026" w:type="dxa"/>
            <w:tcBorders>
              <w:top w:val="single" w:sz="4" w:space="0" w:color="auto"/>
              <w:bottom w:val="single" w:sz="4" w:space="0" w:color="auto"/>
            </w:tcBorders>
          </w:tcPr>
          <w:p w14:paraId="4F0BECFB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Group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178F41B6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Children</w:t>
            </w:r>
          </w:p>
          <w:p w14:paraId="6DD8A58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2B521D2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Service users</w:t>
            </w:r>
          </w:p>
          <w:p w14:paraId="0835528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i/>
                <w:sz w:val="20"/>
              </w:rPr>
              <w:t>n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00AC24CB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Service use</w:t>
            </w:r>
          </w:p>
          <w:p w14:paraId="670C3D1C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b/>
                <w:sz w:val="20"/>
              </w:rPr>
              <w:t>%</w:t>
            </w:r>
          </w:p>
        </w:tc>
      </w:tr>
      <w:tr w:rsidR="007A3509" w:rsidRPr="00365849" w14:paraId="3A04D8B6" w14:textId="77777777">
        <w:tc>
          <w:tcPr>
            <w:tcW w:w="2000" w:type="dxa"/>
            <w:tcBorders>
              <w:top w:val="single" w:sz="4" w:space="0" w:color="auto"/>
            </w:tcBorders>
          </w:tcPr>
          <w:p w14:paraId="710F7EA8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6–11 years</w:t>
            </w:r>
          </w:p>
        </w:tc>
        <w:tc>
          <w:tcPr>
            <w:tcW w:w="3026" w:type="dxa"/>
            <w:tcBorders>
              <w:top w:val="single" w:sz="4" w:space="0" w:color="auto"/>
            </w:tcBorders>
          </w:tcPr>
          <w:p w14:paraId="7A7AEAB0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Group B: child only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588A6549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107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505C8B64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095C6E6C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10.3</w:t>
            </w:r>
          </w:p>
        </w:tc>
      </w:tr>
      <w:tr w:rsidR="007A3509" w:rsidRPr="00365849" w14:paraId="64EE122B" w14:textId="77777777">
        <w:tc>
          <w:tcPr>
            <w:tcW w:w="2000" w:type="dxa"/>
          </w:tcPr>
          <w:p w14:paraId="66FA8FC9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6–11 years</w:t>
            </w:r>
          </w:p>
        </w:tc>
        <w:tc>
          <w:tcPr>
            <w:tcW w:w="3026" w:type="dxa"/>
          </w:tcPr>
          <w:p w14:paraId="356B11C6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Group D: both affected</w:t>
            </w:r>
          </w:p>
        </w:tc>
        <w:tc>
          <w:tcPr>
            <w:tcW w:w="1300" w:type="dxa"/>
          </w:tcPr>
          <w:p w14:paraId="6795A727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21</w:t>
            </w:r>
          </w:p>
        </w:tc>
        <w:tc>
          <w:tcPr>
            <w:tcW w:w="1400" w:type="dxa"/>
          </w:tcPr>
          <w:p w14:paraId="733A754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6</w:t>
            </w:r>
          </w:p>
        </w:tc>
        <w:tc>
          <w:tcPr>
            <w:tcW w:w="1300" w:type="dxa"/>
          </w:tcPr>
          <w:p w14:paraId="24B23D80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28.6</w:t>
            </w:r>
          </w:p>
        </w:tc>
      </w:tr>
      <w:tr w:rsidR="007A3509" w:rsidRPr="00365849" w14:paraId="03A7497E" w14:textId="77777777">
        <w:tc>
          <w:tcPr>
            <w:tcW w:w="2000" w:type="dxa"/>
          </w:tcPr>
          <w:p w14:paraId="1C3BDE14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12–17 years</w:t>
            </w:r>
          </w:p>
        </w:tc>
        <w:tc>
          <w:tcPr>
            <w:tcW w:w="3026" w:type="dxa"/>
          </w:tcPr>
          <w:p w14:paraId="3FC372AB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Group B: child only</w:t>
            </w:r>
          </w:p>
        </w:tc>
        <w:tc>
          <w:tcPr>
            <w:tcW w:w="1300" w:type="dxa"/>
          </w:tcPr>
          <w:p w14:paraId="4812D5F3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234</w:t>
            </w:r>
          </w:p>
        </w:tc>
        <w:tc>
          <w:tcPr>
            <w:tcW w:w="1400" w:type="dxa"/>
          </w:tcPr>
          <w:p w14:paraId="15A69E3A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44</w:t>
            </w:r>
          </w:p>
        </w:tc>
        <w:tc>
          <w:tcPr>
            <w:tcW w:w="1300" w:type="dxa"/>
          </w:tcPr>
          <w:p w14:paraId="3410CD78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18.8</w:t>
            </w:r>
          </w:p>
        </w:tc>
      </w:tr>
      <w:tr w:rsidR="007A3509" w:rsidRPr="00365849" w14:paraId="4BC22AAC" w14:textId="77777777">
        <w:tc>
          <w:tcPr>
            <w:tcW w:w="2000" w:type="dxa"/>
          </w:tcPr>
          <w:p w14:paraId="43BB1288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12–17 years</w:t>
            </w:r>
          </w:p>
        </w:tc>
        <w:tc>
          <w:tcPr>
            <w:tcW w:w="3026" w:type="dxa"/>
          </w:tcPr>
          <w:p w14:paraId="7AC2C83D" w14:textId="77777777" w:rsidR="007A3509" w:rsidRPr="00365849" w:rsidRDefault="00000000" w:rsidP="00365849">
            <w:pPr>
              <w:spacing w:line="480" w:lineRule="auto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Group D: both affected</w:t>
            </w:r>
          </w:p>
        </w:tc>
        <w:tc>
          <w:tcPr>
            <w:tcW w:w="1300" w:type="dxa"/>
          </w:tcPr>
          <w:p w14:paraId="1D88CE63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64</w:t>
            </w:r>
          </w:p>
        </w:tc>
        <w:tc>
          <w:tcPr>
            <w:tcW w:w="1400" w:type="dxa"/>
          </w:tcPr>
          <w:p w14:paraId="24627A1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20</w:t>
            </w:r>
          </w:p>
        </w:tc>
        <w:tc>
          <w:tcPr>
            <w:tcW w:w="1300" w:type="dxa"/>
          </w:tcPr>
          <w:p w14:paraId="70F395AE" w14:textId="77777777" w:rsidR="007A3509" w:rsidRPr="00365849" w:rsidRDefault="00000000" w:rsidP="00365849">
            <w:pPr>
              <w:spacing w:line="480" w:lineRule="auto"/>
              <w:jc w:val="center"/>
              <w:rPr>
                <w:rFonts w:cs="Times New Roman"/>
              </w:rPr>
            </w:pPr>
            <w:r w:rsidRPr="00365849">
              <w:rPr>
                <w:rFonts w:cs="Times New Roman"/>
                <w:sz w:val="20"/>
              </w:rPr>
              <w:t>31.2</w:t>
            </w:r>
          </w:p>
        </w:tc>
      </w:tr>
    </w:tbl>
    <w:p w14:paraId="72EBE910" w14:textId="6039406B" w:rsidR="007A3509" w:rsidRPr="00B23FFC" w:rsidRDefault="007A3509" w:rsidP="00365849">
      <w:pPr>
        <w:spacing w:line="480" w:lineRule="auto"/>
        <w:jc w:val="both"/>
        <w:rPr>
          <w:rFonts w:eastAsia="맑은 고딕" w:cs="Times New Roman"/>
          <w:lang w:eastAsia="ko-KR"/>
        </w:rPr>
      </w:pPr>
    </w:p>
    <w:sectPr w:rsidR="007A3509" w:rsidRPr="00B23FF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DC9C" w14:textId="77777777" w:rsidR="00AC0B8B" w:rsidRDefault="00AC0B8B" w:rsidP="00C60A9D">
      <w:pPr>
        <w:spacing w:line="240" w:lineRule="auto"/>
      </w:pPr>
      <w:r>
        <w:separator/>
      </w:r>
    </w:p>
  </w:endnote>
  <w:endnote w:type="continuationSeparator" w:id="0">
    <w:p w14:paraId="107450D7" w14:textId="77777777" w:rsidR="00AC0B8B" w:rsidRDefault="00AC0B8B" w:rsidP="00C60A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DF723" w14:textId="77777777" w:rsidR="00AC0B8B" w:rsidRDefault="00AC0B8B" w:rsidP="00C60A9D">
      <w:pPr>
        <w:spacing w:line="240" w:lineRule="auto"/>
      </w:pPr>
      <w:r>
        <w:separator/>
      </w:r>
    </w:p>
  </w:footnote>
  <w:footnote w:type="continuationSeparator" w:id="0">
    <w:p w14:paraId="2DEDD41B" w14:textId="77777777" w:rsidR="00AC0B8B" w:rsidRDefault="00AC0B8B" w:rsidP="00C60A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938891">
    <w:abstractNumId w:val="8"/>
  </w:num>
  <w:num w:numId="2" w16cid:durableId="643044859">
    <w:abstractNumId w:val="6"/>
  </w:num>
  <w:num w:numId="3" w16cid:durableId="1237745509">
    <w:abstractNumId w:val="5"/>
  </w:num>
  <w:num w:numId="4" w16cid:durableId="1942177775">
    <w:abstractNumId w:val="4"/>
  </w:num>
  <w:num w:numId="5" w16cid:durableId="74474616">
    <w:abstractNumId w:val="7"/>
  </w:num>
  <w:num w:numId="6" w16cid:durableId="1652557164">
    <w:abstractNumId w:val="3"/>
  </w:num>
  <w:num w:numId="7" w16cid:durableId="1573541184">
    <w:abstractNumId w:val="2"/>
  </w:num>
  <w:num w:numId="8" w16cid:durableId="637227863">
    <w:abstractNumId w:val="1"/>
  </w:num>
  <w:num w:numId="9" w16cid:durableId="96111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513"/>
    <w:rsid w:val="0015074B"/>
    <w:rsid w:val="001800E1"/>
    <w:rsid w:val="0029639D"/>
    <w:rsid w:val="00326F90"/>
    <w:rsid w:val="00365849"/>
    <w:rsid w:val="003A5C63"/>
    <w:rsid w:val="007A3509"/>
    <w:rsid w:val="0085558E"/>
    <w:rsid w:val="00923C6F"/>
    <w:rsid w:val="00AA1D8D"/>
    <w:rsid w:val="00AC0B8B"/>
    <w:rsid w:val="00B23FFC"/>
    <w:rsid w:val="00B47730"/>
    <w:rsid w:val="00C405AA"/>
    <w:rsid w:val="00C60366"/>
    <w:rsid w:val="00C60A9D"/>
    <w:rsid w:val="00C71868"/>
    <w:rsid w:val="00C820E4"/>
    <w:rsid w:val="00CB0664"/>
    <w:rsid w:val="00E16EDF"/>
    <w:rsid w:val="00FC0AFD"/>
    <w:rsid w:val="00FC0B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B9D3FA"/>
  <w14:defaultImageDpi w14:val="300"/>
  <w15:docId w15:val="{EA7C5A0E-BD0C-42E1-86CE-9657C45AB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500</Words>
  <Characters>2851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장훈[ 부교수 / 융합경영학부 ]</cp:lastModifiedBy>
  <cp:revision>20</cp:revision>
  <dcterms:created xsi:type="dcterms:W3CDTF">2026-09-02T22:00:00Z</dcterms:created>
  <dcterms:modified xsi:type="dcterms:W3CDTF">2026-09-02T22:27:00Z</dcterms:modified>
  <cp:category/>
</cp:coreProperties>
</file>