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3BFB9" w14:textId="77777777" w:rsidR="00647576" w:rsidRPr="00CC23A8" w:rsidRDefault="00647576" w:rsidP="00647576">
      <w:pPr>
        <w:spacing w:line="360" w:lineRule="auto"/>
        <w:rPr>
          <w:rFonts w:ascii="Times New Roman" w:hAnsi="Times New Roman" w:cs="Times New Roman"/>
          <w:i/>
        </w:rPr>
      </w:pPr>
      <w:r w:rsidRPr="00CC23A8">
        <w:rPr>
          <w:rFonts w:ascii="Times New Roman" w:hAnsi="Times New Roman" w:cs="Times New Roman"/>
          <w:i/>
        </w:rPr>
        <w:t xml:space="preserve">Table </w:t>
      </w:r>
      <w:r w:rsidRPr="00CC23A8">
        <w:rPr>
          <w:rFonts w:ascii="Times New Roman" w:hAnsi="Times New Roman" w:cs="Times New Roman"/>
          <w:i/>
        </w:rPr>
        <w:fldChar w:fldCharType="begin"/>
      </w:r>
      <w:r w:rsidRPr="00CC23A8">
        <w:rPr>
          <w:rFonts w:ascii="Times New Roman" w:hAnsi="Times New Roman" w:cs="Times New Roman"/>
          <w:i/>
        </w:rPr>
        <w:instrText xml:space="preserve"> SEQ Table \* ARABIC </w:instrText>
      </w:r>
      <w:r w:rsidRPr="00CC23A8">
        <w:rPr>
          <w:rFonts w:ascii="Times New Roman" w:hAnsi="Times New Roman" w:cs="Times New Roman"/>
          <w:i/>
        </w:rPr>
        <w:fldChar w:fldCharType="separate"/>
      </w:r>
      <w:r>
        <w:rPr>
          <w:rFonts w:ascii="Times New Roman" w:hAnsi="Times New Roman" w:cs="Times New Roman"/>
          <w:i/>
          <w:noProof/>
        </w:rPr>
        <w:t>2</w:t>
      </w:r>
      <w:r w:rsidRPr="00CC23A8">
        <w:rPr>
          <w:rFonts w:ascii="Times New Roman" w:hAnsi="Times New Roman" w:cs="Times New Roman"/>
          <w:i/>
        </w:rPr>
        <w:fldChar w:fldCharType="end"/>
      </w:r>
      <w:r w:rsidRPr="00CC23A8">
        <w:rPr>
          <w:rFonts w:ascii="Times New Roman" w:hAnsi="Times New Roman" w:cs="Times New Roman"/>
          <w:i/>
        </w:rPr>
        <w:t>: Clinical characteristics of patients with type 2 diabetes with follow up history of more than 2</w:t>
      </w:r>
      <w:r w:rsidRPr="00CC23A8">
        <w:rPr>
          <w:rFonts w:ascii="Times New Roman" w:hAnsi="Times New Roman" w:cs="Times New Roman"/>
          <w:i/>
          <w:vertAlign w:val="superscript"/>
        </w:rPr>
        <w:t>1/2</w:t>
      </w:r>
      <w:r w:rsidRPr="00CC23A8">
        <w:rPr>
          <w:rFonts w:ascii="Times New Roman" w:hAnsi="Times New Roman" w:cs="Times New Roman"/>
          <w:i/>
        </w:rPr>
        <w:t xml:space="preserve"> years at WSUCSH, Wolaita </w:t>
      </w:r>
      <w:r>
        <w:rPr>
          <w:rFonts w:ascii="Times New Roman" w:hAnsi="Times New Roman" w:cs="Times New Roman"/>
          <w:i/>
        </w:rPr>
        <w:t>S</w:t>
      </w:r>
      <w:r w:rsidRPr="00CC23A8">
        <w:rPr>
          <w:rFonts w:ascii="Times New Roman" w:hAnsi="Times New Roman" w:cs="Times New Roman"/>
          <w:i/>
        </w:rPr>
        <w:t xml:space="preserve">odo, Ethiopia, 2022    </w:t>
      </w:r>
    </w:p>
    <w:tbl>
      <w:tblPr>
        <w:tblStyle w:val="TableGrid"/>
        <w:tblW w:w="9625" w:type="dxa"/>
        <w:tblLayout w:type="fixed"/>
        <w:tblLook w:val="04A0" w:firstRow="1" w:lastRow="0" w:firstColumn="1" w:lastColumn="0" w:noHBand="0" w:noVBand="1"/>
      </w:tblPr>
      <w:tblGrid>
        <w:gridCol w:w="9625"/>
      </w:tblGrid>
      <w:tr w:rsidR="00647576" w:rsidRPr="00A83E79" w14:paraId="6C7AF8D0" w14:textId="77777777" w:rsidTr="008D591B">
        <w:tc>
          <w:tcPr>
            <w:tcW w:w="9625" w:type="dxa"/>
          </w:tcPr>
          <w:p w14:paraId="6FCED2D4" w14:textId="77777777" w:rsidR="00647576" w:rsidRPr="00A83E79" w:rsidRDefault="00647576" w:rsidP="008D591B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A83E79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 xml:space="preserve">                                                                                      Case                   Control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 xml:space="preserve">                           </w:t>
            </w:r>
            <w:r w:rsidRPr="00A83E79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Total</w:t>
            </w:r>
          </w:p>
        </w:tc>
      </w:tr>
      <w:tr w:rsidR="00647576" w:rsidRPr="00A83E79" w14:paraId="033A2A9D" w14:textId="77777777" w:rsidTr="008D591B">
        <w:tc>
          <w:tcPr>
            <w:tcW w:w="9625" w:type="dxa"/>
          </w:tcPr>
          <w:p w14:paraId="44A82FAF" w14:textId="77777777" w:rsidR="00647576" w:rsidRPr="00A83E79" w:rsidRDefault="00647576" w:rsidP="008D591B">
            <w:pPr>
              <w:pBdr>
                <w:bottom w:val="single" w:sz="12" w:space="1" w:color="auto"/>
              </w:pBd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A83E79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 xml:space="preserve"> Variables</w:t>
            </w:r>
            <w:r w:rsidRPr="00A83E7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                            </w:t>
            </w:r>
            <w:r w:rsidRPr="00A83E79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 xml:space="preserve">Categories                       N (%)                N (%)                  N (%) </w:t>
            </w:r>
          </w:p>
        </w:tc>
      </w:tr>
      <w:tr w:rsidR="00647576" w:rsidRPr="00A83E79" w14:paraId="14906714" w14:textId="77777777" w:rsidTr="008D591B">
        <w:trPr>
          <w:trHeight w:val="350"/>
        </w:trPr>
        <w:tc>
          <w:tcPr>
            <w:tcW w:w="9625" w:type="dxa"/>
          </w:tcPr>
          <w:tbl>
            <w:tblPr>
              <w:tblW w:w="10350" w:type="dxa"/>
              <w:tblLayout w:type="fixed"/>
              <w:tblLook w:val="04A0" w:firstRow="1" w:lastRow="0" w:firstColumn="1" w:lastColumn="0" w:noHBand="0" w:noVBand="1"/>
            </w:tblPr>
            <w:tblGrid>
              <w:gridCol w:w="2700"/>
              <w:gridCol w:w="2340"/>
              <w:gridCol w:w="1620"/>
              <w:gridCol w:w="1710"/>
              <w:gridCol w:w="1980"/>
            </w:tblGrid>
            <w:tr w:rsidR="00647576" w:rsidRPr="00A83E79" w14:paraId="09D71F80" w14:textId="77777777" w:rsidTr="008D591B">
              <w:trPr>
                <w:trHeight w:val="216"/>
              </w:trPr>
              <w:tc>
                <w:tcPr>
                  <w:tcW w:w="2700" w:type="dxa"/>
                  <w:vMerge w:val="restart"/>
                </w:tcPr>
                <w:p w14:paraId="69817AEF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BMI</w:t>
                  </w:r>
                </w:p>
              </w:tc>
              <w:tc>
                <w:tcPr>
                  <w:tcW w:w="2340" w:type="dxa"/>
                </w:tcPr>
                <w:p w14:paraId="275621FB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Mean</w:t>
                  </w: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</w:rPr>
                    <w:t xml:space="preserve">+ </w:t>
                  </w: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SD</w:t>
                  </w:r>
                </w:p>
              </w:tc>
              <w:tc>
                <w:tcPr>
                  <w:tcW w:w="1620" w:type="dxa"/>
                </w:tcPr>
                <w:p w14:paraId="2E626E08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2.7</w:t>
                  </w: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</w:rPr>
                    <w:t>+</w:t>
                  </w: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0.6</w:t>
                  </w:r>
                </w:p>
              </w:tc>
              <w:tc>
                <w:tcPr>
                  <w:tcW w:w="1710" w:type="dxa"/>
                </w:tcPr>
                <w:p w14:paraId="1123E633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2.8</w:t>
                  </w: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</w:rPr>
                    <w:t>+</w:t>
                  </w: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0.5         </w:t>
                  </w:r>
                </w:p>
              </w:tc>
              <w:tc>
                <w:tcPr>
                  <w:tcW w:w="1980" w:type="dxa"/>
                </w:tcPr>
                <w:p w14:paraId="2942FC55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2.76</w:t>
                  </w: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</w:rPr>
                    <w:t>+</w:t>
                  </w: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0.518          </w:t>
                  </w:r>
                </w:p>
              </w:tc>
            </w:tr>
            <w:tr w:rsidR="00647576" w:rsidRPr="00A83E79" w14:paraId="44AAC2CE" w14:textId="77777777" w:rsidTr="008D591B">
              <w:trPr>
                <w:trHeight w:val="308"/>
              </w:trPr>
              <w:tc>
                <w:tcPr>
                  <w:tcW w:w="2700" w:type="dxa"/>
                  <w:vMerge/>
                </w:tcPr>
                <w:p w14:paraId="1CE02414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40" w:type="dxa"/>
                  <w:vMerge w:val="restart"/>
                </w:tcPr>
                <w:p w14:paraId="5DD4DE0B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18.5-24.9</w:t>
                  </w:r>
                </w:p>
                <w:p w14:paraId="4A57307A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25- 29.9</w:t>
                  </w:r>
                </w:p>
              </w:tc>
              <w:tc>
                <w:tcPr>
                  <w:tcW w:w="1620" w:type="dxa"/>
                </w:tcPr>
                <w:p w14:paraId="0DEB820E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32(32.7)</w:t>
                  </w:r>
                </w:p>
              </w:tc>
              <w:tc>
                <w:tcPr>
                  <w:tcW w:w="1710" w:type="dxa"/>
                </w:tcPr>
                <w:p w14:paraId="1EE8FC60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24(24.5)</w:t>
                  </w:r>
                </w:p>
              </w:tc>
              <w:tc>
                <w:tcPr>
                  <w:tcW w:w="1980" w:type="dxa"/>
                </w:tcPr>
                <w:p w14:paraId="6B26A592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56(28.6)</w:t>
                  </w:r>
                </w:p>
              </w:tc>
            </w:tr>
            <w:tr w:rsidR="00647576" w:rsidRPr="00A83E79" w14:paraId="0B3D9364" w14:textId="77777777" w:rsidTr="008D591B">
              <w:trPr>
                <w:trHeight w:val="117"/>
              </w:trPr>
              <w:tc>
                <w:tcPr>
                  <w:tcW w:w="2700" w:type="dxa"/>
                  <w:vMerge/>
                </w:tcPr>
                <w:p w14:paraId="660040E9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40" w:type="dxa"/>
                  <w:vMerge/>
                </w:tcPr>
                <w:p w14:paraId="32C70FF3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620" w:type="dxa"/>
                </w:tcPr>
                <w:p w14:paraId="19BBA6EF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60( 61.2)</w:t>
                  </w:r>
                </w:p>
              </w:tc>
              <w:tc>
                <w:tcPr>
                  <w:tcW w:w="1710" w:type="dxa"/>
                </w:tcPr>
                <w:p w14:paraId="4EFFE781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72(73.5)</w:t>
                  </w:r>
                </w:p>
              </w:tc>
              <w:tc>
                <w:tcPr>
                  <w:tcW w:w="1980" w:type="dxa"/>
                </w:tcPr>
                <w:p w14:paraId="4A61210C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132(67.3)</w:t>
                  </w:r>
                </w:p>
              </w:tc>
            </w:tr>
            <w:tr w:rsidR="00647576" w:rsidRPr="00A83E79" w14:paraId="54D607B6" w14:textId="77777777" w:rsidTr="008D591B">
              <w:trPr>
                <w:trHeight w:val="321"/>
              </w:trPr>
              <w:tc>
                <w:tcPr>
                  <w:tcW w:w="2700" w:type="dxa"/>
                  <w:vMerge/>
                </w:tcPr>
                <w:p w14:paraId="544C287C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40" w:type="dxa"/>
                </w:tcPr>
                <w:p w14:paraId="08BA0FFE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</w:rPr>
                    <w:t>&gt;</w:t>
                  </w: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30</w:t>
                  </w:r>
                </w:p>
              </w:tc>
              <w:tc>
                <w:tcPr>
                  <w:tcW w:w="1620" w:type="dxa"/>
                </w:tcPr>
                <w:p w14:paraId="650428D0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6(6.1)</w:t>
                  </w:r>
                </w:p>
              </w:tc>
              <w:tc>
                <w:tcPr>
                  <w:tcW w:w="1710" w:type="dxa"/>
                </w:tcPr>
                <w:p w14:paraId="6B9E8D79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2(2.0)</w:t>
                  </w:r>
                </w:p>
              </w:tc>
              <w:tc>
                <w:tcPr>
                  <w:tcW w:w="1980" w:type="dxa"/>
                </w:tcPr>
                <w:p w14:paraId="3CA659F6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8(4.1)</w:t>
                  </w:r>
                </w:p>
              </w:tc>
            </w:tr>
            <w:tr w:rsidR="00647576" w:rsidRPr="00A83E79" w14:paraId="19542007" w14:textId="77777777" w:rsidTr="008D591B">
              <w:trPr>
                <w:trHeight w:val="308"/>
              </w:trPr>
              <w:tc>
                <w:tcPr>
                  <w:tcW w:w="2700" w:type="dxa"/>
                  <w:vMerge w:val="restart"/>
                </w:tcPr>
                <w:p w14:paraId="31F2A6B0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Hospitalization history</w:t>
                  </w:r>
                </w:p>
              </w:tc>
              <w:tc>
                <w:tcPr>
                  <w:tcW w:w="2340" w:type="dxa"/>
                </w:tcPr>
                <w:p w14:paraId="44F1720C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1620" w:type="dxa"/>
                </w:tcPr>
                <w:p w14:paraId="7DB11477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28 (28.6)</w:t>
                  </w:r>
                </w:p>
              </w:tc>
              <w:tc>
                <w:tcPr>
                  <w:tcW w:w="1710" w:type="dxa"/>
                </w:tcPr>
                <w:p w14:paraId="0D6B1ED5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27(27.6 )</w:t>
                  </w:r>
                </w:p>
              </w:tc>
              <w:tc>
                <w:tcPr>
                  <w:tcW w:w="1980" w:type="dxa"/>
                </w:tcPr>
                <w:p w14:paraId="618A7FC2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55(28.1)</w:t>
                  </w:r>
                </w:p>
              </w:tc>
            </w:tr>
            <w:tr w:rsidR="00647576" w:rsidRPr="00A83E79" w14:paraId="29A2B99A" w14:textId="77777777" w:rsidTr="008D591B">
              <w:trPr>
                <w:trHeight w:val="321"/>
              </w:trPr>
              <w:tc>
                <w:tcPr>
                  <w:tcW w:w="2700" w:type="dxa"/>
                  <w:vMerge/>
                </w:tcPr>
                <w:p w14:paraId="4B5D6B42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40" w:type="dxa"/>
                </w:tcPr>
                <w:p w14:paraId="59E89E17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1620" w:type="dxa"/>
                </w:tcPr>
                <w:p w14:paraId="4C05AD66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70(71.4)</w:t>
                  </w:r>
                </w:p>
              </w:tc>
              <w:tc>
                <w:tcPr>
                  <w:tcW w:w="1710" w:type="dxa"/>
                </w:tcPr>
                <w:p w14:paraId="10DA021E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71(72.4 )</w:t>
                  </w:r>
                </w:p>
              </w:tc>
              <w:tc>
                <w:tcPr>
                  <w:tcW w:w="1980" w:type="dxa"/>
                </w:tcPr>
                <w:p w14:paraId="168FE722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141(71.9)</w:t>
                  </w:r>
                </w:p>
              </w:tc>
            </w:tr>
            <w:tr w:rsidR="00647576" w:rsidRPr="00A83E79" w14:paraId="2766E8AA" w14:textId="77777777" w:rsidTr="008D591B">
              <w:trPr>
                <w:trHeight w:val="308"/>
              </w:trPr>
              <w:tc>
                <w:tcPr>
                  <w:tcW w:w="2700" w:type="dxa"/>
                  <w:vMerge w:val="restart"/>
                </w:tcPr>
                <w:p w14:paraId="62B70FE7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Last month BP</w:t>
                  </w:r>
                </w:p>
              </w:tc>
              <w:tc>
                <w:tcPr>
                  <w:tcW w:w="2340" w:type="dxa"/>
                </w:tcPr>
                <w:p w14:paraId="23E9EB49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&gt;140/90</w:t>
                  </w:r>
                </w:p>
              </w:tc>
              <w:tc>
                <w:tcPr>
                  <w:tcW w:w="1620" w:type="dxa"/>
                </w:tcPr>
                <w:p w14:paraId="5FF4053E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51(52)</w:t>
                  </w:r>
                </w:p>
              </w:tc>
              <w:tc>
                <w:tcPr>
                  <w:tcW w:w="1710" w:type="dxa"/>
                </w:tcPr>
                <w:p w14:paraId="2F79FE6E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31(31.6 )</w:t>
                  </w:r>
                </w:p>
              </w:tc>
              <w:tc>
                <w:tcPr>
                  <w:tcW w:w="1980" w:type="dxa"/>
                </w:tcPr>
                <w:p w14:paraId="762292CE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82(41.8)</w:t>
                  </w:r>
                </w:p>
              </w:tc>
            </w:tr>
            <w:tr w:rsidR="00647576" w:rsidRPr="00A83E79" w14:paraId="55CEAF43" w14:textId="77777777" w:rsidTr="008D591B">
              <w:trPr>
                <w:trHeight w:val="321"/>
              </w:trPr>
              <w:tc>
                <w:tcPr>
                  <w:tcW w:w="2700" w:type="dxa"/>
                  <w:vMerge/>
                </w:tcPr>
                <w:p w14:paraId="31F8971A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40" w:type="dxa"/>
                </w:tcPr>
                <w:p w14:paraId="28C99604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&lt;140/90</w:t>
                  </w:r>
                </w:p>
              </w:tc>
              <w:tc>
                <w:tcPr>
                  <w:tcW w:w="1620" w:type="dxa"/>
                </w:tcPr>
                <w:p w14:paraId="588CDB90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47(48)</w:t>
                  </w:r>
                </w:p>
              </w:tc>
              <w:tc>
                <w:tcPr>
                  <w:tcW w:w="1710" w:type="dxa"/>
                </w:tcPr>
                <w:p w14:paraId="2ED0016C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67(68.4)</w:t>
                  </w:r>
                </w:p>
              </w:tc>
              <w:tc>
                <w:tcPr>
                  <w:tcW w:w="1980" w:type="dxa"/>
                </w:tcPr>
                <w:p w14:paraId="7CD36B77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114(58.2)</w:t>
                  </w:r>
                </w:p>
              </w:tc>
            </w:tr>
            <w:tr w:rsidR="00647576" w:rsidRPr="00A83E79" w14:paraId="1C1532A6" w14:textId="77777777" w:rsidTr="008D591B">
              <w:trPr>
                <w:trHeight w:val="308"/>
              </w:trPr>
              <w:tc>
                <w:tcPr>
                  <w:tcW w:w="2700" w:type="dxa"/>
                  <w:vMerge w:val="restart"/>
                </w:tcPr>
                <w:p w14:paraId="75268111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BP at data collection</w:t>
                  </w:r>
                </w:p>
              </w:tc>
              <w:tc>
                <w:tcPr>
                  <w:tcW w:w="2340" w:type="dxa"/>
                </w:tcPr>
                <w:p w14:paraId="6132604F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&gt;140/90</w:t>
                  </w:r>
                </w:p>
              </w:tc>
              <w:tc>
                <w:tcPr>
                  <w:tcW w:w="1620" w:type="dxa"/>
                </w:tcPr>
                <w:p w14:paraId="64A5AFB5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51(52)</w:t>
                  </w:r>
                </w:p>
              </w:tc>
              <w:tc>
                <w:tcPr>
                  <w:tcW w:w="1710" w:type="dxa"/>
                </w:tcPr>
                <w:p w14:paraId="43529A01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24(24.5)</w:t>
                  </w:r>
                </w:p>
              </w:tc>
              <w:tc>
                <w:tcPr>
                  <w:tcW w:w="1980" w:type="dxa"/>
                </w:tcPr>
                <w:p w14:paraId="52EAFDBE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75(38.3)</w:t>
                  </w:r>
                </w:p>
              </w:tc>
            </w:tr>
            <w:tr w:rsidR="00647576" w:rsidRPr="00A83E79" w14:paraId="43FABE3C" w14:textId="77777777" w:rsidTr="008D591B">
              <w:trPr>
                <w:trHeight w:val="308"/>
              </w:trPr>
              <w:tc>
                <w:tcPr>
                  <w:tcW w:w="2700" w:type="dxa"/>
                  <w:vMerge/>
                </w:tcPr>
                <w:p w14:paraId="7444CEDC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40" w:type="dxa"/>
                </w:tcPr>
                <w:p w14:paraId="0EC0D5D8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&lt;140/90</w:t>
                  </w:r>
                </w:p>
              </w:tc>
              <w:tc>
                <w:tcPr>
                  <w:tcW w:w="1620" w:type="dxa"/>
                </w:tcPr>
                <w:p w14:paraId="16D88621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47(48)</w:t>
                  </w:r>
                </w:p>
              </w:tc>
              <w:tc>
                <w:tcPr>
                  <w:tcW w:w="1710" w:type="dxa"/>
                </w:tcPr>
                <w:p w14:paraId="0B9E5E7B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74(75.5)</w:t>
                  </w:r>
                </w:p>
              </w:tc>
              <w:tc>
                <w:tcPr>
                  <w:tcW w:w="1980" w:type="dxa"/>
                </w:tcPr>
                <w:p w14:paraId="559B5AE4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121(61.7)</w:t>
                  </w:r>
                </w:p>
              </w:tc>
            </w:tr>
            <w:tr w:rsidR="00647576" w:rsidRPr="00A83E79" w14:paraId="2C070870" w14:textId="77777777" w:rsidTr="008D591B">
              <w:trPr>
                <w:trHeight w:val="225"/>
              </w:trPr>
              <w:tc>
                <w:tcPr>
                  <w:tcW w:w="2700" w:type="dxa"/>
                  <w:vMerge w:val="restart"/>
                </w:tcPr>
                <w:p w14:paraId="0560E2BC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Comorbidities’ history</w:t>
                  </w:r>
                </w:p>
              </w:tc>
              <w:tc>
                <w:tcPr>
                  <w:tcW w:w="2340" w:type="dxa"/>
                </w:tcPr>
                <w:p w14:paraId="70E6FF17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1620" w:type="dxa"/>
                </w:tcPr>
                <w:p w14:paraId="68D5096B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39(39.8)</w:t>
                  </w:r>
                </w:p>
              </w:tc>
              <w:tc>
                <w:tcPr>
                  <w:tcW w:w="1710" w:type="dxa"/>
                </w:tcPr>
                <w:p w14:paraId="4FD735A5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18(18.4)</w:t>
                  </w:r>
                </w:p>
              </w:tc>
              <w:tc>
                <w:tcPr>
                  <w:tcW w:w="1980" w:type="dxa"/>
                </w:tcPr>
                <w:p w14:paraId="0E31EABD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57(29.1)</w:t>
                  </w:r>
                </w:p>
              </w:tc>
            </w:tr>
            <w:tr w:rsidR="00647576" w:rsidRPr="00A83E79" w14:paraId="39A14448" w14:textId="77777777" w:rsidTr="008D591B">
              <w:trPr>
                <w:trHeight w:val="270"/>
              </w:trPr>
              <w:tc>
                <w:tcPr>
                  <w:tcW w:w="2700" w:type="dxa"/>
                  <w:vMerge/>
                </w:tcPr>
                <w:p w14:paraId="24DB77DF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40" w:type="dxa"/>
                </w:tcPr>
                <w:p w14:paraId="12926EEC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1620" w:type="dxa"/>
                </w:tcPr>
                <w:p w14:paraId="16B5FD19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59( 60.2)</w:t>
                  </w:r>
                </w:p>
              </w:tc>
              <w:tc>
                <w:tcPr>
                  <w:tcW w:w="1710" w:type="dxa"/>
                </w:tcPr>
                <w:p w14:paraId="5EBB65BF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80(81.6)</w:t>
                  </w:r>
                </w:p>
              </w:tc>
              <w:tc>
                <w:tcPr>
                  <w:tcW w:w="1980" w:type="dxa"/>
                </w:tcPr>
                <w:p w14:paraId="563B3D08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139(70.9)</w:t>
                  </w:r>
                </w:p>
              </w:tc>
            </w:tr>
            <w:tr w:rsidR="00647576" w:rsidRPr="00A83E79" w14:paraId="1FC3CFF5" w14:textId="77777777" w:rsidTr="008D591B">
              <w:trPr>
                <w:trHeight w:val="234"/>
              </w:trPr>
              <w:tc>
                <w:tcPr>
                  <w:tcW w:w="2700" w:type="dxa"/>
                  <w:vMerge w:val="restart"/>
                </w:tcPr>
                <w:p w14:paraId="7AC558F7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Types of comorbidity</w:t>
                  </w:r>
                </w:p>
              </w:tc>
              <w:tc>
                <w:tcPr>
                  <w:tcW w:w="2340" w:type="dxa"/>
                </w:tcPr>
                <w:p w14:paraId="7FF301A0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Back pain</w:t>
                  </w:r>
                </w:p>
              </w:tc>
              <w:tc>
                <w:tcPr>
                  <w:tcW w:w="1620" w:type="dxa"/>
                </w:tcPr>
                <w:p w14:paraId="289247BE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8(8.2)</w:t>
                  </w:r>
                </w:p>
              </w:tc>
              <w:tc>
                <w:tcPr>
                  <w:tcW w:w="1710" w:type="dxa"/>
                </w:tcPr>
                <w:p w14:paraId="0ED71E2A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5(5.1)  </w:t>
                  </w:r>
                </w:p>
              </w:tc>
              <w:tc>
                <w:tcPr>
                  <w:tcW w:w="1980" w:type="dxa"/>
                </w:tcPr>
                <w:p w14:paraId="6DACF870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13(6.6)</w:t>
                  </w:r>
                </w:p>
              </w:tc>
            </w:tr>
            <w:tr w:rsidR="00647576" w:rsidRPr="00A83E79" w14:paraId="1335DE97" w14:textId="77777777" w:rsidTr="008D591B">
              <w:trPr>
                <w:trHeight w:val="308"/>
              </w:trPr>
              <w:tc>
                <w:tcPr>
                  <w:tcW w:w="2700" w:type="dxa"/>
                  <w:vMerge/>
                </w:tcPr>
                <w:p w14:paraId="360DB9CE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40" w:type="dxa"/>
                </w:tcPr>
                <w:p w14:paraId="479DD878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Osteoarthritis</w:t>
                  </w:r>
                </w:p>
              </w:tc>
              <w:tc>
                <w:tcPr>
                  <w:tcW w:w="1620" w:type="dxa"/>
                </w:tcPr>
                <w:p w14:paraId="0D865C1F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12(12.2)</w:t>
                  </w:r>
                </w:p>
              </w:tc>
              <w:tc>
                <w:tcPr>
                  <w:tcW w:w="1710" w:type="dxa"/>
                </w:tcPr>
                <w:p w14:paraId="7688D3A5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4(4.1)        </w:t>
                  </w:r>
                </w:p>
              </w:tc>
              <w:tc>
                <w:tcPr>
                  <w:tcW w:w="1980" w:type="dxa"/>
                </w:tcPr>
                <w:p w14:paraId="7A2C5E98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16(8.2)</w:t>
                  </w:r>
                </w:p>
              </w:tc>
            </w:tr>
            <w:tr w:rsidR="00647576" w:rsidRPr="00A83E79" w14:paraId="5C7A5BDB" w14:textId="77777777" w:rsidTr="008D591B">
              <w:trPr>
                <w:trHeight w:val="234"/>
              </w:trPr>
              <w:tc>
                <w:tcPr>
                  <w:tcW w:w="2700" w:type="dxa"/>
                  <w:vMerge/>
                </w:tcPr>
                <w:p w14:paraId="14A8F397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40" w:type="dxa"/>
                </w:tcPr>
                <w:p w14:paraId="3095AC31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COPD</w:t>
                  </w:r>
                </w:p>
              </w:tc>
              <w:tc>
                <w:tcPr>
                  <w:tcW w:w="1620" w:type="dxa"/>
                </w:tcPr>
                <w:p w14:paraId="78FBA073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4(4.1)</w:t>
                  </w:r>
                </w:p>
              </w:tc>
              <w:tc>
                <w:tcPr>
                  <w:tcW w:w="1710" w:type="dxa"/>
                </w:tcPr>
                <w:p w14:paraId="68475502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3( 3.1)   </w:t>
                  </w:r>
                </w:p>
              </w:tc>
              <w:tc>
                <w:tcPr>
                  <w:tcW w:w="1980" w:type="dxa"/>
                </w:tcPr>
                <w:p w14:paraId="13952A09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7(3.6)</w:t>
                  </w:r>
                </w:p>
              </w:tc>
            </w:tr>
            <w:tr w:rsidR="00647576" w:rsidRPr="00A83E79" w14:paraId="542A4400" w14:textId="77777777" w:rsidTr="008D591B">
              <w:trPr>
                <w:trHeight w:val="308"/>
              </w:trPr>
              <w:tc>
                <w:tcPr>
                  <w:tcW w:w="2700" w:type="dxa"/>
                  <w:vMerge/>
                </w:tcPr>
                <w:p w14:paraId="5D22D06D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40" w:type="dxa"/>
                </w:tcPr>
                <w:p w14:paraId="1BA2C6B5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Others</w:t>
                  </w:r>
                </w:p>
              </w:tc>
              <w:tc>
                <w:tcPr>
                  <w:tcW w:w="1620" w:type="dxa"/>
                </w:tcPr>
                <w:p w14:paraId="4EADD0D0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15(15.3)</w:t>
                  </w:r>
                </w:p>
              </w:tc>
              <w:tc>
                <w:tcPr>
                  <w:tcW w:w="1710" w:type="dxa"/>
                </w:tcPr>
                <w:p w14:paraId="7D30AB34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6(6.1)         </w:t>
                  </w:r>
                </w:p>
              </w:tc>
              <w:tc>
                <w:tcPr>
                  <w:tcW w:w="1980" w:type="dxa"/>
                </w:tcPr>
                <w:p w14:paraId="4F24DC75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21(10.7)</w:t>
                  </w:r>
                </w:p>
              </w:tc>
            </w:tr>
            <w:tr w:rsidR="00647576" w:rsidRPr="00A83E79" w14:paraId="4176A978" w14:textId="77777777" w:rsidTr="008D591B">
              <w:trPr>
                <w:trHeight w:val="321"/>
              </w:trPr>
              <w:tc>
                <w:tcPr>
                  <w:tcW w:w="2700" w:type="dxa"/>
                  <w:vMerge w:val="restart"/>
                </w:tcPr>
                <w:p w14:paraId="747FA97C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Risk factors history</w:t>
                  </w:r>
                </w:p>
              </w:tc>
              <w:tc>
                <w:tcPr>
                  <w:tcW w:w="2340" w:type="dxa"/>
                </w:tcPr>
                <w:p w14:paraId="6095F30E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1620" w:type="dxa"/>
                </w:tcPr>
                <w:p w14:paraId="739A4769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84( 85.7)</w:t>
                  </w:r>
                </w:p>
              </w:tc>
              <w:tc>
                <w:tcPr>
                  <w:tcW w:w="1710" w:type="dxa"/>
                </w:tcPr>
                <w:p w14:paraId="00B2737F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73(74.5)</w:t>
                  </w:r>
                </w:p>
              </w:tc>
              <w:tc>
                <w:tcPr>
                  <w:tcW w:w="1980" w:type="dxa"/>
                </w:tcPr>
                <w:p w14:paraId="5905756D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157(80.1)</w:t>
                  </w:r>
                </w:p>
              </w:tc>
            </w:tr>
            <w:tr w:rsidR="00647576" w:rsidRPr="00A83E79" w14:paraId="2D58DC83" w14:textId="77777777" w:rsidTr="008D591B">
              <w:trPr>
                <w:trHeight w:val="308"/>
              </w:trPr>
              <w:tc>
                <w:tcPr>
                  <w:tcW w:w="2700" w:type="dxa"/>
                  <w:vMerge/>
                </w:tcPr>
                <w:p w14:paraId="005041DB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40" w:type="dxa"/>
                </w:tcPr>
                <w:p w14:paraId="21FB1932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1620" w:type="dxa"/>
                </w:tcPr>
                <w:p w14:paraId="39025434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14(14.3)</w:t>
                  </w:r>
                </w:p>
              </w:tc>
              <w:tc>
                <w:tcPr>
                  <w:tcW w:w="1710" w:type="dxa"/>
                </w:tcPr>
                <w:p w14:paraId="29652A3B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25(25.5)</w:t>
                  </w:r>
                </w:p>
              </w:tc>
              <w:tc>
                <w:tcPr>
                  <w:tcW w:w="1980" w:type="dxa"/>
                </w:tcPr>
                <w:p w14:paraId="2911DD05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39(19.9)</w:t>
                  </w:r>
                </w:p>
              </w:tc>
            </w:tr>
            <w:tr w:rsidR="00647576" w:rsidRPr="00A83E79" w14:paraId="064C1DFD" w14:textId="77777777" w:rsidTr="008D591B">
              <w:trPr>
                <w:trHeight w:val="234"/>
              </w:trPr>
              <w:tc>
                <w:tcPr>
                  <w:tcW w:w="2700" w:type="dxa"/>
                  <w:vMerge w:val="restart"/>
                </w:tcPr>
                <w:p w14:paraId="4510634F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Types of risk factor</w:t>
                  </w:r>
                </w:p>
              </w:tc>
              <w:tc>
                <w:tcPr>
                  <w:tcW w:w="2340" w:type="dxa"/>
                </w:tcPr>
                <w:p w14:paraId="20BE9FBF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Physical inactivity</w:t>
                  </w:r>
                </w:p>
              </w:tc>
              <w:tc>
                <w:tcPr>
                  <w:tcW w:w="1620" w:type="dxa"/>
                </w:tcPr>
                <w:p w14:paraId="4C033841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23( 23.5)</w:t>
                  </w:r>
                </w:p>
              </w:tc>
              <w:tc>
                <w:tcPr>
                  <w:tcW w:w="1710" w:type="dxa"/>
                </w:tcPr>
                <w:p w14:paraId="3291F599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23(23.5)</w:t>
                  </w:r>
                </w:p>
              </w:tc>
              <w:tc>
                <w:tcPr>
                  <w:tcW w:w="1980" w:type="dxa"/>
                </w:tcPr>
                <w:p w14:paraId="2487BC36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46(23.5)</w:t>
                  </w:r>
                </w:p>
              </w:tc>
            </w:tr>
            <w:tr w:rsidR="00647576" w:rsidRPr="00A83E79" w14:paraId="76F1D7F2" w14:textId="77777777" w:rsidTr="008D591B">
              <w:trPr>
                <w:trHeight w:val="270"/>
              </w:trPr>
              <w:tc>
                <w:tcPr>
                  <w:tcW w:w="2700" w:type="dxa"/>
                  <w:vMerge/>
                </w:tcPr>
                <w:p w14:paraId="3127397E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40" w:type="dxa"/>
                </w:tcPr>
                <w:p w14:paraId="48D574A9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Family history</w:t>
                  </w:r>
                </w:p>
              </w:tc>
              <w:tc>
                <w:tcPr>
                  <w:tcW w:w="1620" w:type="dxa"/>
                </w:tcPr>
                <w:p w14:paraId="3FE941B9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6(6.1)</w:t>
                  </w:r>
                </w:p>
              </w:tc>
              <w:tc>
                <w:tcPr>
                  <w:tcW w:w="1710" w:type="dxa"/>
                </w:tcPr>
                <w:p w14:paraId="728B373D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4(4.1)     </w:t>
                  </w:r>
                </w:p>
              </w:tc>
              <w:tc>
                <w:tcPr>
                  <w:tcW w:w="1980" w:type="dxa"/>
                </w:tcPr>
                <w:p w14:paraId="61D3019D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10(5.1)</w:t>
                  </w:r>
                </w:p>
              </w:tc>
            </w:tr>
            <w:tr w:rsidR="00647576" w:rsidRPr="00A83E79" w14:paraId="368B831D" w14:textId="77777777" w:rsidTr="008D591B">
              <w:trPr>
                <w:trHeight w:val="126"/>
              </w:trPr>
              <w:tc>
                <w:tcPr>
                  <w:tcW w:w="2700" w:type="dxa"/>
                  <w:vMerge/>
                </w:tcPr>
                <w:p w14:paraId="36F65F0B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40" w:type="dxa"/>
                </w:tcPr>
                <w:p w14:paraId="24A8F3DA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Smoking</w:t>
                  </w:r>
                </w:p>
              </w:tc>
              <w:tc>
                <w:tcPr>
                  <w:tcW w:w="1620" w:type="dxa"/>
                </w:tcPr>
                <w:p w14:paraId="009FB749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2(2.0)</w:t>
                  </w:r>
                </w:p>
              </w:tc>
              <w:tc>
                <w:tcPr>
                  <w:tcW w:w="1710" w:type="dxa"/>
                </w:tcPr>
                <w:p w14:paraId="0A470AC5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1(1.0)           </w:t>
                  </w:r>
                </w:p>
              </w:tc>
              <w:tc>
                <w:tcPr>
                  <w:tcW w:w="1980" w:type="dxa"/>
                </w:tcPr>
                <w:p w14:paraId="6274D13A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3(1.5)</w:t>
                  </w:r>
                </w:p>
              </w:tc>
            </w:tr>
            <w:tr w:rsidR="00647576" w:rsidRPr="00A83E79" w14:paraId="4DBD7D8C" w14:textId="77777777" w:rsidTr="008D591B">
              <w:trPr>
                <w:trHeight w:val="225"/>
              </w:trPr>
              <w:tc>
                <w:tcPr>
                  <w:tcW w:w="2700" w:type="dxa"/>
                  <w:vMerge/>
                </w:tcPr>
                <w:p w14:paraId="2131B406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40" w:type="dxa"/>
                </w:tcPr>
                <w:p w14:paraId="0AD3FE69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Increased BMI</w:t>
                  </w:r>
                </w:p>
              </w:tc>
              <w:tc>
                <w:tcPr>
                  <w:tcW w:w="1620" w:type="dxa"/>
                </w:tcPr>
                <w:p w14:paraId="01D3A66A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15(15.1)</w:t>
                  </w:r>
                </w:p>
              </w:tc>
              <w:tc>
                <w:tcPr>
                  <w:tcW w:w="1710" w:type="dxa"/>
                </w:tcPr>
                <w:p w14:paraId="2FA3E0B0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11(11.2)</w:t>
                  </w:r>
                </w:p>
              </w:tc>
              <w:tc>
                <w:tcPr>
                  <w:tcW w:w="1980" w:type="dxa"/>
                </w:tcPr>
                <w:p w14:paraId="3CEF91E9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26(13.3)</w:t>
                  </w:r>
                </w:p>
              </w:tc>
            </w:tr>
            <w:tr w:rsidR="00647576" w:rsidRPr="00A83E79" w14:paraId="639956A0" w14:textId="77777777" w:rsidTr="008D591B">
              <w:trPr>
                <w:trHeight w:val="261"/>
              </w:trPr>
              <w:tc>
                <w:tcPr>
                  <w:tcW w:w="2700" w:type="dxa"/>
                  <w:vMerge/>
                </w:tcPr>
                <w:p w14:paraId="79863EE5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40" w:type="dxa"/>
                </w:tcPr>
                <w:p w14:paraId="2E27CBA2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Alcohol use</w:t>
                  </w:r>
                </w:p>
              </w:tc>
              <w:tc>
                <w:tcPr>
                  <w:tcW w:w="1620" w:type="dxa"/>
                </w:tcPr>
                <w:p w14:paraId="47BBC3D1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6(6.1)</w:t>
                  </w:r>
                </w:p>
              </w:tc>
              <w:tc>
                <w:tcPr>
                  <w:tcW w:w="1710" w:type="dxa"/>
                </w:tcPr>
                <w:p w14:paraId="09540B16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</w:t>
                  </w:r>
                </w:p>
              </w:tc>
              <w:tc>
                <w:tcPr>
                  <w:tcW w:w="1980" w:type="dxa"/>
                </w:tcPr>
                <w:p w14:paraId="7839FC84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6(3.3)</w:t>
                  </w:r>
                </w:p>
              </w:tc>
            </w:tr>
            <w:tr w:rsidR="00647576" w:rsidRPr="00A83E79" w14:paraId="70A1853F" w14:textId="77777777" w:rsidTr="008D591B">
              <w:trPr>
                <w:trHeight w:val="270"/>
              </w:trPr>
              <w:tc>
                <w:tcPr>
                  <w:tcW w:w="2700" w:type="dxa"/>
                  <w:vMerge/>
                </w:tcPr>
                <w:p w14:paraId="0C9D2FF0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40" w:type="dxa"/>
                </w:tcPr>
                <w:p w14:paraId="0544CEAD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Central obesity</w:t>
                  </w:r>
                </w:p>
              </w:tc>
              <w:tc>
                <w:tcPr>
                  <w:tcW w:w="1620" w:type="dxa"/>
                </w:tcPr>
                <w:p w14:paraId="3BB97713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31(31.6)</w:t>
                  </w:r>
                </w:p>
              </w:tc>
              <w:tc>
                <w:tcPr>
                  <w:tcW w:w="1710" w:type="dxa"/>
                </w:tcPr>
                <w:p w14:paraId="5519DE88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34(34.7 )    </w:t>
                  </w:r>
                </w:p>
              </w:tc>
              <w:tc>
                <w:tcPr>
                  <w:tcW w:w="1980" w:type="dxa"/>
                </w:tcPr>
                <w:p w14:paraId="5C7ADDF2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65(33.2)</w:t>
                  </w:r>
                </w:p>
              </w:tc>
            </w:tr>
            <w:tr w:rsidR="00647576" w:rsidRPr="00A83E79" w14:paraId="35428788" w14:textId="77777777" w:rsidTr="008D591B">
              <w:trPr>
                <w:trHeight w:val="321"/>
              </w:trPr>
              <w:tc>
                <w:tcPr>
                  <w:tcW w:w="2700" w:type="dxa"/>
                  <w:vMerge/>
                </w:tcPr>
                <w:p w14:paraId="7F81B725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40" w:type="dxa"/>
                </w:tcPr>
                <w:p w14:paraId="2E5C10FC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Others</w:t>
                  </w:r>
                </w:p>
              </w:tc>
              <w:tc>
                <w:tcPr>
                  <w:tcW w:w="1620" w:type="dxa"/>
                </w:tcPr>
                <w:p w14:paraId="1D0467D8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1(1.0)</w:t>
                  </w:r>
                </w:p>
              </w:tc>
              <w:tc>
                <w:tcPr>
                  <w:tcW w:w="1710" w:type="dxa"/>
                </w:tcPr>
                <w:p w14:paraId="4D108A35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980" w:type="dxa"/>
                </w:tcPr>
                <w:p w14:paraId="0E92EAB3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1(0.5)</w:t>
                  </w:r>
                </w:p>
              </w:tc>
            </w:tr>
            <w:tr w:rsidR="00647576" w:rsidRPr="00A83E79" w14:paraId="65326AE9" w14:textId="77777777" w:rsidTr="008D591B">
              <w:trPr>
                <w:trHeight w:val="270"/>
              </w:trPr>
              <w:tc>
                <w:tcPr>
                  <w:tcW w:w="2700" w:type="dxa"/>
                  <w:vMerge w:val="restart"/>
                </w:tcPr>
                <w:p w14:paraId="54563037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Risk medication history</w:t>
                  </w:r>
                </w:p>
              </w:tc>
              <w:tc>
                <w:tcPr>
                  <w:tcW w:w="2340" w:type="dxa"/>
                </w:tcPr>
                <w:p w14:paraId="09849696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1620" w:type="dxa"/>
                </w:tcPr>
                <w:p w14:paraId="3E919B7C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26 (26.5)</w:t>
                  </w:r>
                </w:p>
              </w:tc>
              <w:tc>
                <w:tcPr>
                  <w:tcW w:w="1710" w:type="dxa"/>
                </w:tcPr>
                <w:p w14:paraId="7306B737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20(20.4)</w:t>
                  </w:r>
                </w:p>
              </w:tc>
              <w:tc>
                <w:tcPr>
                  <w:tcW w:w="1980" w:type="dxa"/>
                </w:tcPr>
                <w:p w14:paraId="63AFAAA5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46(23.5)</w:t>
                  </w:r>
                </w:p>
              </w:tc>
            </w:tr>
            <w:tr w:rsidR="00647576" w:rsidRPr="00A83E79" w14:paraId="79339455" w14:textId="77777777" w:rsidTr="008D591B">
              <w:trPr>
                <w:trHeight w:val="321"/>
              </w:trPr>
              <w:tc>
                <w:tcPr>
                  <w:tcW w:w="2700" w:type="dxa"/>
                  <w:vMerge/>
                </w:tcPr>
                <w:p w14:paraId="5A3C46DB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40" w:type="dxa"/>
                </w:tcPr>
                <w:p w14:paraId="55773412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1620" w:type="dxa"/>
                </w:tcPr>
                <w:p w14:paraId="591581AF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72 (73.5)</w:t>
                  </w:r>
                </w:p>
              </w:tc>
              <w:tc>
                <w:tcPr>
                  <w:tcW w:w="1710" w:type="dxa"/>
                </w:tcPr>
                <w:p w14:paraId="291D0D0A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78(79.6 )</w:t>
                  </w:r>
                </w:p>
              </w:tc>
              <w:tc>
                <w:tcPr>
                  <w:tcW w:w="1980" w:type="dxa"/>
                </w:tcPr>
                <w:p w14:paraId="5A89F2C7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150(76.5)</w:t>
                  </w:r>
                </w:p>
              </w:tc>
            </w:tr>
            <w:tr w:rsidR="00647576" w:rsidRPr="00A83E79" w14:paraId="635ED060" w14:textId="77777777" w:rsidTr="008D591B">
              <w:trPr>
                <w:trHeight w:val="279"/>
              </w:trPr>
              <w:tc>
                <w:tcPr>
                  <w:tcW w:w="2700" w:type="dxa"/>
                  <w:vMerge w:val="restart"/>
                </w:tcPr>
                <w:p w14:paraId="4ACE6B20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Type of risk medication</w:t>
                  </w:r>
                </w:p>
              </w:tc>
              <w:tc>
                <w:tcPr>
                  <w:tcW w:w="2340" w:type="dxa"/>
                </w:tcPr>
                <w:p w14:paraId="6BF09A57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Anti-fungal</w:t>
                  </w:r>
                </w:p>
              </w:tc>
              <w:tc>
                <w:tcPr>
                  <w:tcW w:w="1620" w:type="dxa"/>
                </w:tcPr>
                <w:p w14:paraId="085DF525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3(3.1)</w:t>
                  </w:r>
                </w:p>
              </w:tc>
              <w:tc>
                <w:tcPr>
                  <w:tcW w:w="1710" w:type="dxa"/>
                </w:tcPr>
                <w:p w14:paraId="17923189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5(5.1)</w:t>
                  </w:r>
                </w:p>
              </w:tc>
              <w:tc>
                <w:tcPr>
                  <w:tcW w:w="1980" w:type="dxa"/>
                </w:tcPr>
                <w:p w14:paraId="5E8304DF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8(4.1)</w:t>
                  </w:r>
                </w:p>
              </w:tc>
            </w:tr>
            <w:tr w:rsidR="00647576" w:rsidRPr="00A83E79" w14:paraId="0EF9E60A" w14:textId="77777777" w:rsidTr="008D591B">
              <w:trPr>
                <w:trHeight w:val="321"/>
              </w:trPr>
              <w:tc>
                <w:tcPr>
                  <w:tcW w:w="2700" w:type="dxa"/>
                  <w:vMerge/>
                </w:tcPr>
                <w:p w14:paraId="476CEC42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340" w:type="dxa"/>
                </w:tcPr>
                <w:p w14:paraId="38B083B5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Stimulants</w:t>
                  </w:r>
                </w:p>
              </w:tc>
              <w:tc>
                <w:tcPr>
                  <w:tcW w:w="1620" w:type="dxa"/>
                </w:tcPr>
                <w:p w14:paraId="66B98786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11(11.2)</w:t>
                  </w:r>
                </w:p>
              </w:tc>
              <w:tc>
                <w:tcPr>
                  <w:tcW w:w="1710" w:type="dxa"/>
                </w:tcPr>
                <w:p w14:paraId="76911889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6(6.1)</w:t>
                  </w:r>
                </w:p>
              </w:tc>
              <w:tc>
                <w:tcPr>
                  <w:tcW w:w="1980" w:type="dxa"/>
                </w:tcPr>
                <w:p w14:paraId="37673F73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17(8.7)</w:t>
                  </w:r>
                </w:p>
              </w:tc>
            </w:tr>
            <w:tr w:rsidR="00647576" w:rsidRPr="00A83E79" w14:paraId="39F4D1EE" w14:textId="77777777" w:rsidTr="008D591B">
              <w:trPr>
                <w:trHeight w:val="66"/>
              </w:trPr>
              <w:tc>
                <w:tcPr>
                  <w:tcW w:w="2700" w:type="dxa"/>
                  <w:vMerge/>
                </w:tcPr>
                <w:p w14:paraId="23FAB725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340" w:type="dxa"/>
                  <w:vMerge w:val="restart"/>
                </w:tcPr>
                <w:p w14:paraId="6450D20B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Anti-depressants</w:t>
                  </w:r>
                </w:p>
                <w:p w14:paraId="0B96D467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Others</w:t>
                  </w:r>
                </w:p>
              </w:tc>
              <w:tc>
                <w:tcPr>
                  <w:tcW w:w="1620" w:type="dxa"/>
                  <w:vMerge w:val="restart"/>
                </w:tcPr>
                <w:p w14:paraId="345F362E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1(1.0)</w:t>
                  </w:r>
                  <w:r w:rsidRPr="00A83E79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</w:t>
                  </w:r>
                </w:p>
                <w:p w14:paraId="43AE567B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11(11.2)</w:t>
                  </w:r>
                </w:p>
              </w:tc>
              <w:tc>
                <w:tcPr>
                  <w:tcW w:w="1710" w:type="dxa"/>
                </w:tcPr>
                <w:p w14:paraId="1238895F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1(1.0)</w:t>
                  </w:r>
                </w:p>
              </w:tc>
              <w:tc>
                <w:tcPr>
                  <w:tcW w:w="1980" w:type="dxa"/>
                </w:tcPr>
                <w:p w14:paraId="1DFACF71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2(1.0)</w:t>
                  </w:r>
                </w:p>
              </w:tc>
            </w:tr>
            <w:tr w:rsidR="00647576" w:rsidRPr="00A83E79" w14:paraId="664AD5E4" w14:textId="77777777" w:rsidTr="008D591B">
              <w:trPr>
                <w:trHeight w:val="182"/>
              </w:trPr>
              <w:tc>
                <w:tcPr>
                  <w:tcW w:w="2700" w:type="dxa"/>
                  <w:vMerge/>
                </w:tcPr>
                <w:p w14:paraId="002673ED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340" w:type="dxa"/>
                  <w:vMerge/>
                </w:tcPr>
                <w:p w14:paraId="5E3A041E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20" w:type="dxa"/>
                  <w:vMerge/>
                </w:tcPr>
                <w:p w14:paraId="72BCD581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10" w:type="dxa"/>
                </w:tcPr>
                <w:p w14:paraId="51579F96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8( 8.2)</w:t>
                  </w:r>
                </w:p>
              </w:tc>
              <w:tc>
                <w:tcPr>
                  <w:tcW w:w="1980" w:type="dxa"/>
                </w:tcPr>
                <w:p w14:paraId="299222B9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19(9.7)</w:t>
                  </w:r>
                </w:p>
              </w:tc>
            </w:tr>
            <w:tr w:rsidR="00647576" w:rsidRPr="00A83E79" w14:paraId="109EDAD5" w14:textId="77777777" w:rsidTr="008D591B">
              <w:trPr>
                <w:trHeight w:val="171"/>
              </w:trPr>
              <w:tc>
                <w:tcPr>
                  <w:tcW w:w="2700" w:type="dxa"/>
                  <w:tcBorders>
                    <w:bottom w:val="single" w:sz="4" w:space="0" w:color="auto"/>
                  </w:tcBorders>
                </w:tcPr>
                <w:p w14:paraId="5FFC7EFE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Framingham risk score  </w:t>
                  </w:r>
                </w:p>
              </w:tc>
              <w:tc>
                <w:tcPr>
                  <w:tcW w:w="2340" w:type="dxa"/>
                  <w:tcBorders>
                    <w:bottom w:val="single" w:sz="4" w:space="0" w:color="auto"/>
                  </w:tcBorders>
                </w:tcPr>
                <w:p w14:paraId="74A0B714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Low risk</w:t>
                  </w:r>
                </w:p>
                <w:p w14:paraId="549C6E2E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Borderline </w:t>
                  </w:r>
                </w:p>
                <w:p w14:paraId="103BB48E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Intermediate </w:t>
                  </w:r>
                </w:p>
                <w:p w14:paraId="5D8A56E5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High risk</w:t>
                  </w:r>
                </w:p>
              </w:tc>
              <w:tc>
                <w:tcPr>
                  <w:tcW w:w="1620" w:type="dxa"/>
                  <w:tcBorders>
                    <w:bottom w:val="single" w:sz="4" w:space="0" w:color="auto"/>
                  </w:tcBorders>
                </w:tcPr>
                <w:p w14:paraId="1F346895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11(11.2)</w:t>
                  </w:r>
                </w:p>
                <w:p w14:paraId="389CEA5B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2(2.0)</w:t>
                  </w:r>
                </w:p>
                <w:p w14:paraId="76D770CF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9(9.2)</w:t>
                  </w:r>
                </w:p>
                <w:p w14:paraId="420FA78A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16(16.3)</w:t>
                  </w:r>
                </w:p>
              </w:tc>
              <w:tc>
                <w:tcPr>
                  <w:tcW w:w="1710" w:type="dxa"/>
                  <w:tcBorders>
                    <w:bottom w:val="single" w:sz="4" w:space="0" w:color="auto"/>
                  </w:tcBorders>
                </w:tcPr>
                <w:p w14:paraId="6D9B3A2A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15(15.3)</w:t>
                  </w:r>
                </w:p>
                <w:p w14:paraId="77133FB6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11(11.2)</w:t>
                  </w:r>
                </w:p>
                <w:p w14:paraId="38801D08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7(7.1)</w:t>
                  </w:r>
                </w:p>
                <w:p w14:paraId="25E695BF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13(13.3)</w:t>
                  </w:r>
                </w:p>
              </w:tc>
              <w:tc>
                <w:tcPr>
                  <w:tcW w:w="1980" w:type="dxa"/>
                  <w:tcBorders>
                    <w:bottom w:val="single" w:sz="4" w:space="0" w:color="auto"/>
                  </w:tcBorders>
                </w:tcPr>
                <w:p w14:paraId="1A0B9210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26(13.3)</w:t>
                  </w:r>
                </w:p>
                <w:p w14:paraId="48EF22D7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13(6.6)</w:t>
                  </w:r>
                </w:p>
                <w:p w14:paraId="19186055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16(8.2)</w:t>
                  </w:r>
                </w:p>
                <w:p w14:paraId="573468A1" w14:textId="77777777" w:rsidR="00647576" w:rsidRPr="00A83E79" w:rsidRDefault="00647576" w:rsidP="008D591B">
                  <w:pPr>
                    <w:spacing w:after="0"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83E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29(14.8)</w:t>
                  </w:r>
                </w:p>
              </w:tc>
            </w:tr>
          </w:tbl>
          <w:p w14:paraId="393DD7E6" w14:textId="77777777" w:rsidR="00647576" w:rsidRPr="00A83E79" w:rsidRDefault="00647576" w:rsidP="008D591B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E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others*</w:t>
            </w:r>
            <w:r w:rsidRPr="00A83E79">
              <w:rPr>
                <w:rFonts w:ascii="Times New Roman" w:hAnsi="Times New Roman" w:cs="Times New Roman"/>
                <w:sz w:val="20"/>
                <w:szCs w:val="20"/>
              </w:rPr>
              <w:t>: Asthma      others</w:t>
            </w:r>
            <w:r w:rsidRPr="00A83E7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sym w:font="Wingdings 2" w:char="F0DE"/>
            </w:r>
            <w:r w:rsidRPr="00A83E7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sym w:font="Wingdings 2" w:char="F0DE"/>
            </w:r>
            <w:r w:rsidRPr="00A83E7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A83E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stress  others</w:t>
            </w:r>
            <w:r w:rsidRPr="00A83E79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sym w:font="Wingdings 2" w:char="F0DE"/>
            </w:r>
            <w:r w:rsidRPr="00A83E79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sym w:font="Wingdings 2" w:char="F0DE"/>
            </w:r>
            <w:r w:rsidRPr="00A83E79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sym w:font="Wingdings 2" w:char="F0DE"/>
            </w:r>
            <w:r w:rsidRPr="00A83E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:   using Non-steroidal Anti-inflammatory drug         </w:t>
            </w:r>
          </w:p>
        </w:tc>
      </w:tr>
    </w:tbl>
    <w:p w14:paraId="02CF198D" w14:textId="77777777" w:rsidR="00647576" w:rsidRDefault="00647576" w:rsidP="00647576">
      <w:pPr>
        <w:spacing w:line="360" w:lineRule="auto"/>
        <w:rPr>
          <w:rFonts w:ascii="Times New Roman" w:hAnsi="Times New Roman" w:cs="Times New Roman"/>
          <w:i/>
          <w:color w:val="000000"/>
          <w:sz w:val="20"/>
        </w:rPr>
      </w:pPr>
    </w:p>
    <w:p w14:paraId="5E13DAF0" w14:textId="77777777" w:rsidR="00647576" w:rsidRDefault="00647576" w:rsidP="00647576">
      <w:pPr>
        <w:spacing w:line="360" w:lineRule="auto"/>
        <w:rPr>
          <w:rFonts w:ascii="Times New Roman" w:hAnsi="Times New Roman" w:cs="Times New Roman"/>
          <w:i/>
          <w:color w:val="000000"/>
          <w:sz w:val="20"/>
        </w:rPr>
      </w:pPr>
      <w:r>
        <w:rPr>
          <w:rFonts w:ascii="Times New Roman" w:hAnsi="Times New Roman" w:cs="Times New Roman"/>
          <w:i/>
          <w:color w:val="000000"/>
          <w:sz w:val="20"/>
        </w:rPr>
        <w:br w:type="page"/>
      </w:r>
    </w:p>
    <w:p w14:paraId="3F16E6D0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576"/>
    <w:rsid w:val="000C4033"/>
    <w:rsid w:val="00173ED8"/>
    <w:rsid w:val="002F50B1"/>
    <w:rsid w:val="003101BC"/>
    <w:rsid w:val="004B42CB"/>
    <w:rsid w:val="005F2B46"/>
    <w:rsid w:val="00647576"/>
    <w:rsid w:val="006E1731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31B7D"/>
  <w15:chartTrackingRefBased/>
  <w15:docId w15:val="{F464E78F-B3C5-4C22-ACE7-9A62D633A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576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757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757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757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757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757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757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757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757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757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75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75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75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75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75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75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75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75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75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75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475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757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475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757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475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7576"/>
    <w:pPr>
      <w:spacing w:line="278" w:lineRule="auto"/>
      <w:ind w:left="720"/>
      <w:contextualSpacing/>
    </w:pPr>
    <w:rPr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475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5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5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757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47576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316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2026-09-21T05:04:00Z</dcterms:created>
  <dcterms:modified xsi:type="dcterms:W3CDTF">2026-09-21T05:05:00Z</dcterms:modified>
</cp:coreProperties>
</file>