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AC35A" w14:textId="77777777" w:rsidR="007E212F" w:rsidRPr="00B74ED9" w:rsidRDefault="007E212F" w:rsidP="007E212F">
      <w:pPr>
        <w:jc w:val="center"/>
        <w:rPr>
          <w:rFonts w:ascii="Calibri" w:hAnsi="Calibri" w:cs="Calibri"/>
          <w:b/>
          <w:bCs/>
        </w:rPr>
      </w:pPr>
      <w:r w:rsidRPr="00B74ED9">
        <w:rPr>
          <w:rFonts w:ascii="Calibri" w:hAnsi="Calibri" w:cs="Calibri"/>
          <w:b/>
          <w:bCs/>
        </w:rPr>
        <w:t>Supplementary material</w:t>
      </w:r>
    </w:p>
    <w:p w14:paraId="18539012" w14:textId="77777777" w:rsidR="007E212F" w:rsidRPr="00B74ED9" w:rsidRDefault="007E212F" w:rsidP="007E212F">
      <w:pPr>
        <w:rPr>
          <w:rFonts w:ascii="Calibri" w:hAnsi="Calibri" w:cs="Calibri"/>
          <w:b/>
          <w:bCs/>
        </w:rPr>
      </w:pPr>
    </w:p>
    <w:p w14:paraId="599FB465" w14:textId="19C4C945" w:rsidR="007E212F" w:rsidRPr="0016070D" w:rsidRDefault="007E212F" w:rsidP="007E212F">
      <w:pPr>
        <w:rPr>
          <w:rFonts w:ascii="Calibri" w:hAnsi="Calibri" w:cs="Calibri"/>
          <w:b/>
          <w:bCs/>
        </w:rPr>
      </w:pPr>
      <w:r w:rsidRPr="0016070D">
        <w:rPr>
          <w:rFonts w:ascii="Calibri" w:hAnsi="Calibri" w:cs="Calibri"/>
          <w:b/>
          <w:bCs/>
        </w:rPr>
        <w:t>Table S1. List of siRNAs used in the present study. The table provides information on the siRNAs used in this study, including catalog number and supplier.</w:t>
      </w:r>
    </w:p>
    <w:p w14:paraId="5ED879A1" w14:textId="77777777" w:rsidR="007E212F" w:rsidRPr="00B74ED9" w:rsidRDefault="007E212F" w:rsidP="007E212F">
      <w:pPr>
        <w:rPr>
          <w:rFonts w:ascii="Calibri" w:hAnsi="Calibri" w:cs="Calibri"/>
        </w:rPr>
      </w:pPr>
    </w:p>
    <w:tbl>
      <w:tblPr>
        <w:tblStyle w:val="TableGrid"/>
        <w:tblW w:w="9067" w:type="dxa"/>
        <w:tblLayout w:type="fixed"/>
        <w:tblLook w:val="04A0" w:firstRow="1" w:lastRow="0" w:firstColumn="1" w:lastColumn="0" w:noHBand="0" w:noVBand="1"/>
      </w:tblPr>
      <w:tblGrid>
        <w:gridCol w:w="1980"/>
        <w:gridCol w:w="3969"/>
        <w:gridCol w:w="1450"/>
        <w:gridCol w:w="1668"/>
      </w:tblGrid>
      <w:tr w:rsidR="007E212F" w:rsidRPr="00B74ED9" w14:paraId="74D2C091" w14:textId="77777777" w:rsidTr="00B74ED9">
        <w:tc>
          <w:tcPr>
            <w:tcW w:w="1980" w:type="dxa"/>
          </w:tcPr>
          <w:p w14:paraId="31BF07C1" w14:textId="77777777" w:rsidR="007E212F" w:rsidRPr="00B74ED9" w:rsidRDefault="007E212F" w:rsidP="00E22F4C">
            <w:pPr>
              <w:rPr>
                <w:rFonts w:ascii="Calibri" w:hAnsi="Calibri" w:cs="Calibri"/>
                <w:b/>
                <w:bCs/>
                <w:sz w:val="24"/>
                <w:szCs w:val="24"/>
              </w:rPr>
            </w:pPr>
            <w:r w:rsidRPr="00B74ED9">
              <w:rPr>
                <w:rFonts w:ascii="Calibri" w:hAnsi="Calibri" w:cs="Calibri"/>
                <w:b/>
                <w:bCs/>
                <w:sz w:val="24"/>
                <w:szCs w:val="24"/>
              </w:rPr>
              <w:t>siRNAs</w:t>
            </w:r>
          </w:p>
        </w:tc>
        <w:tc>
          <w:tcPr>
            <w:tcW w:w="3969" w:type="dxa"/>
          </w:tcPr>
          <w:p w14:paraId="08995108" w14:textId="77777777" w:rsidR="007E212F" w:rsidRPr="00B74ED9" w:rsidRDefault="007E212F" w:rsidP="00E22F4C">
            <w:pPr>
              <w:rPr>
                <w:rFonts w:ascii="Calibri" w:hAnsi="Calibri" w:cs="Calibri"/>
                <w:b/>
                <w:bCs/>
                <w:sz w:val="24"/>
                <w:szCs w:val="24"/>
              </w:rPr>
            </w:pPr>
            <w:r w:rsidRPr="00B74ED9">
              <w:rPr>
                <w:rFonts w:ascii="Calibri" w:hAnsi="Calibri" w:cs="Calibri"/>
                <w:b/>
                <w:bCs/>
                <w:sz w:val="24"/>
                <w:szCs w:val="24"/>
              </w:rPr>
              <w:t>Target Sequence (5’ -&gt; 3’)</w:t>
            </w:r>
          </w:p>
        </w:tc>
        <w:tc>
          <w:tcPr>
            <w:tcW w:w="1450" w:type="dxa"/>
          </w:tcPr>
          <w:p w14:paraId="7CC6522E" w14:textId="77777777" w:rsidR="007E212F" w:rsidRPr="00B74ED9" w:rsidRDefault="007E212F" w:rsidP="00E22F4C">
            <w:pPr>
              <w:rPr>
                <w:rFonts w:ascii="Calibri" w:hAnsi="Calibri" w:cs="Calibri"/>
                <w:b/>
                <w:bCs/>
                <w:sz w:val="24"/>
                <w:szCs w:val="24"/>
              </w:rPr>
            </w:pPr>
            <w:r w:rsidRPr="00B74ED9">
              <w:rPr>
                <w:rFonts w:ascii="Calibri" w:hAnsi="Calibri" w:cs="Calibri"/>
                <w:b/>
                <w:bCs/>
                <w:sz w:val="24"/>
                <w:szCs w:val="24"/>
              </w:rPr>
              <w:t>Cat. #</w:t>
            </w:r>
          </w:p>
        </w:tc>
        <w:tc>
          <w:tcPr>
            <w:tcW w:w="1668" w:type="dxa"/>
          </w:tcPr>
          <w:p w14:paraId="5F4BAA57" w14:textId="77777777" w:rsidR="007E212F" w:rsidRPr="00B74ED9" w:rsidRDefault="007E212F" w:rsidP="00E22F4C">
            <w:pPr>
              <w:rPr>
                <w:rFonts w:ascii="Calibri" w:hAnsi="Calibri" w:cs="Calibri"/>
                <w:b/>
                <w:bCs/>
                <w:sz w:val="24"/>
                <w:szCs w:val="24"/>
              </w:rPr>
            </w:pPr>
            <w:r w:rsidRPr="00B74ED9">
              <w:rPr>
                <w:rFonts w:ascii="Calibri" w:hAnsi="Calibri" w:cs="Calibri"/>
                <w:b/>
                <w:bCs/>
                <w:sz w:val="24"/>
                <w:szCs w:val="24"/>
              </w:rPr>
              <w:t>Supplier</w:t>
            </w:r>
          </w:p>
        </w:tc>
      </w:tr>
      <w:tr w:rsidR="007E212F" w:rsidRPr="00B74ED9" w14:paraId="1263884C" w14:textId="77777777" w:rsidTr="00B74ED9">
        <w:tc>
          <w:tcPr>
            <w:tcW w:w="1980" w:type="dxa"/>
          </w:tcPr>
          <w:p w14:paraId="54326945" w14:textId="77777777" w:rsidR="007E212F" w:rsidRPr="00B74ED9" w:rsidRDefault="007E212F" w:rsidP="00E22F4C">
            <w:pPr>
              <w:rPr>
                <w:rFonts w:ascii="Calibri" w:hAnsi="Calibri" w:cs="Calibri"/>
                <w:sz w:val="24"/>
                <w:szCs w:val="24"/>
              </w:rPr>
            </w:pPr>
            <w:proofErr w:type="spellStart"/>
            <w:r w:rsidRPr="00B74ED9">
              <w:rPr>
                <w:rFonts w:ascii="Calibri" w:hAnsi="Calibri" w:cs="Calibri"/>
                <w:sz w:val="24"/>
                <w:szCs w:val="24"/>
              </w:rPr>
              <w:t>siCTL</w:t>
            </w:r>
            <w:proofErr w:type="spellEnd"/>
          </w:p>
        </w:tc>
        <w:tc>
          <w:tcPr>
            <w:tcW w:w="3969" w:type="dxa"/>
          </w:tcPr>
          <w:p w14:paraId="2CFD59CE"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Allstars Negative Control siRNA, sequence not provided</w:t>
            </w:r>
          </w:p>
        </w:tc>
        <w:tc>
          <w:tcPr>
            <w:tcW w:w="1450" w:type="dxa"/>
          </w:tcPr>
          <w:p w14:paraId="0E6AF03B"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SI03650318</w:t>
            </w:r>
          </w:p>
        </w:tc>
        <w:tc>
          <w:tcPr>
            <w:tcW w:w="1668" w:type="dxa"/>
          </w:tcPr>
          <w:p w14:paraId="378ECA58"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Qiagen, Venlo,</w:t>
            </w:r>
          </w:p>
          <w:p w14:paraId="7BF573AC"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Netherlands </w:t>
            </w:r>
          </w:p>
        </w:tc>
      </w:tr>
      <w:tr w:rsidR="007E212F" w:rsidRPr="00B74ED9" w14:paraId="61AB2D38" w14:textId="77777777" w:rsidTr="00B74ED9">
        <w:tc>
          <w:tcPr>
            <w:tcW w:w="1980" w:type="dxa"/>
          </w:tcPr>
          <w:p w14:paraId="0F707400"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Human siJAK1 #1</w:t>
            </w:r>
          </w:p>
        </w:tc>
        <w:tc>
          <w:tcPr>
            <w:tcW w:w="3969" w:type="dxa"/>
          </w:tcPr>
          <w:p w14:paraId="681ED3CD"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CACGGATAACATCAGCTTCAT</w:t>
            </w:r>
          </w:p>
        </w:tc>
        <w:tc>
          <w:tcPr>
            <w:tcW w:w="1450" w:type="dxa"/>
          </w:tcPr>
          <w:p w14:paraId="01B05B55"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SI00605521</w:t>
            </w:r>
          </w:p>
        </w:tc>
        <w:tc>
          <w:tcPr>
            <w:tcW w:w="1668" w:type="dxa"/>
          </w:tcPr>
          <w:p w14:paraId="65AC8905"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Qiagen, Venlo,</w:t>
            </w:r>
          </w:p>
          <w:p w14:paraId="2711670D"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Netherlands </w:t>
            </w:r>
          </w:p>
        </w:tc>
      </w:tr>
      <w:tr w:rsidR="007E212F" w:rsidRPr="00B74ED9" w14:paraId="1A9D3033" w14:textId="77777777" w:rsidTr="00B74ED9">
        <w:tc>
          <w:tcPr>
            <w:tcW w:w="1980" w:type="dxa"/>
          </w:tcPr>
          <w:p w14:paraId="7EF2B2D4"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Human siJAK1 #2</w:t>
            </w:r>
          </w:p>
        </w:tc>
        <w:tc>
          <w:tcPr>
            <w:tcW w:w="3969" w:type="dxa"/>
          </w:tcPr>
          <w:p w14:paraId="3FC36806"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CCAAAGCAATTGAAACCGATA</w:t>
            </w:r>
          </w:p>
        </w:tc>
        <w:tc>
          <w:tcPr>
            <w:tcW w:w="1450" w:type="dxa"/>
          </w:tcPr>
          <w:p w14:paraId="467A9581"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SI02628136</w:t>
            </w:r>
          </w:p>
        </w:tc>
        <w:tc>
          <w:tcPr>
            <w:tcW w:w="1668" w:type="dxa"/>
          </w:tcPr>
          <w:p w14:paraId="67C66235"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Qiagen, Venlo,</w:t>
            </w:r>
          </w:p>
          <w:p w14:paraId="40B27E1F"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Netherlands </w:t>
            </w:r>
          </w:p>
        </w:tc>
      </w:tr>
      <w:tr w:rsidR="007E212F" w:rsidRPr="00B74ED9" w14:paraId="08387CB2" w14:textId="77777777" w:rsidTr="00B74ED9">
        <w:tc>
          <w:tcPr>
            <w:tcW w:w="1980" w:type="dxa"/>
          </w:tcPr>
          <w:p w14:paraId="1B4ECC34"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Human siJAK2 #2</w:t>
            </w:r>
          </w:p>
        </w:tc>
        <w:tc>
          <w:tcPr>
            <w:tcW w:w="3969" w:type="dxa"/>
          </w:tcPr>
          <w:p w14:paraId="38FC98CB"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CAGAATTAGCAAACCTTATAA</w:t>
            </w:r>
          </w:p>
        </w:tc>
        <w:tc>
          <w:tcPr>
            <w:tcW w:w="1450" w:type="dxa"/>
          </w:tcPr>
          <w:p w14:paraId="4D7E7C89"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SI02634177</w:t>
            </w:r>
          </w:p>
        </w:tc>
        <w:tc>
          <w:tcPr>
            <w:tcW w:w="1668" w:type="dxa"/>
          </w:tcPr>
          <w:p w14:paraId="087C76FA"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Qiagen, Venlo,</w:t>
            </w:r>
          </w:p>
          <w:p w14:paraId="29ED1B2E"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Netherlands </w:t>
            </w:r>
          </w:p>
        </w:tc>
      </w:tr>
      <w:tr w:rsidR="007E212F" w:rsidRPr="00B74ED9" w14:paraId="13A5F228" w14:textId="77777777" w:rsidTr="00B74ED9">
        <w:tc>
          <w:tcPr>
            <w:tcW w:w="1980" w:type="dxa"/>
          </w:tcPr>
          <w:p w14:paraId="7A1468FD"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Human siJAK2 #3</w:t>
            </w:r>
          </w:p>
        </w:tc>
        <w:tc>
          <w:tcPr>
            <w:tcW w:w="3969" w:type="dxa"/>
          </w:tcPr>
          <w:p w14:paraId="7C0CB82E"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AACGAGAAATATATTGGTGGA</w:t>
            </w:r>
          </w:p>
        </w:tc>
        <w:tc>
          <w:tcPr>
            <w:tcW w:w="1450" w:type="dxa"/>
          </w:tcPr>
          <w:p w14:paraId="0F02A9BC"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SI00070728</w:t>
            </w:r>
          </w:p>
        </w:tc>
        <w:tc>
          <w:tcPr>
            <w:tcW w:w="1668" w:type="dxa"/>
          </w:tcPr>
          <w:p w14:paraId="74364FDC"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Qiagen, Venlo,</w:t>
            </w:r>
          </w:p>
          <w:p w14:paraId="62A29E76"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Netherlands </w:t>
            </w:r>
          </w:p>
        </w:tc>
      </w:tr>
      <w:tr w:rsidR="007E212F" w:rsidRPr="00B74ED9" w14:paraId="46BDEF07" w14:textId="77777777" w:rsidTr="00B74ED9">
        <w:tc>
          <w:tcPr>
            <w:tcW w:w="1980" w:type="dxa"/>
          </w:tcPr>
          <w:p w14:paraId="6047A17A"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Human siJNK1 #1</w:t>
            </w:r>
          </w:p>
        </w:tc>
        <w:tc>
          <w:tcPr>
            <w:tcW w:w="3969" w:type="dxa"/>
          </w:tcPr>
          <w:p w14:paraId="370AA0F5"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GGGCCUACAGAGAGCUAGUUCUUAU</w:t>
            </w:r>
          </w:p>
        </w:tc>
        <w:tc>
          <w:tcPr>
            <w:tcW w:w="1450" w:type="dxa"/>
          </w:tcPr>
          <w:p w14:paraId="2DCDB677"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HSS108547</w:t>
            </w:r>
          </w:p>
        </w:tc>
        <w:tc>
          <w:tcPr>
            <w:tcW w:w="1668" w:type="dxa"/>
          </w:tcPr>
          <w:p w14:paraId="47DDB671"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Invitrogen,</w:t>
            </w:r>
          </w:p>
          <w:p w14:paraId="1FACE445"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Pasley, UK </w:t>
            </w:r>
          </w:p>
        </w:tc>
      </w:tr>
      <w:tr w:rsidR="007E212F" w:rsidRPr="00B74ED9" w14:paraId="04872602" w14:textId="77777777" w:rsidTr="00B74ED9">
        <w:tc>
          <w:tcPr>
            <w:tcW w:w="1980" w:type="dxa"/>
          </w:tcPr>
          <w:p w14:paraId="7F87AFB6"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Human siJNK1 #2</w:t>
            </w:r>
          </w:p>
        </w:tc>
        <w:tc>
          <w:tcPr>
            <w:tcW w:w="3969" w:type="dxa"/>
          </w:tcPr>
          <w:p w14:paraId="136CE6F6"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GCUGACUCAGAACACAACAAACUUA</w:t>
            </w:r>
          </w:p>
        </w:tc>
        <w:tc>
          <w:tcPr>
            <w:tcW w:w="1450" w:type="dxa"/>
          </w:tcPr>
          <w:p w14:paraId="53E518FF"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HSS108549</w:t>
            </w:r>
          </w:p>
        </w:tc>
        <w:tc>
          <w:tcPr>
            <w:tcW w:w="1668" w:type="dxa"/>
          </w:tcPr>
          <w:p w14:paraId="16FCE03B"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Invitrogen,</w:t>
            </w:r>
          </w:p>
          <w:p w14:paraId="7E32F8FE"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Pasley, UK </w:t>
            </w:r>
          </w:p>
        </w:tc>
      </w:tr>
      <w:tr w:rsidR="007E212F" w:rsidRPr="00B74ED9" w14:paraId="4F9E5710" w14:textId="77777777" w:rsidTr="00B74ED9">
        <w:tc>
          <w:tcPr>
            <w:tcW w:w="1980" w:type="dxa"/>
          </w:tcPr>
          <w:p w14:paraId="4FC9C642"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Human siTYK2 #1</w:t>
            </w:r>
          </w:p>
        </w:tc>
        <w:tc>
          <w:tcPr>
            <w:tcW w:w="3969" w:type="dxa"/>
          </w:tcPr>
          <w:p w14:paraId="0AC7C046"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CACCATCTGGTAATAAACTCA</w:t>
            </w:r>
          </w:p>
        </w:tc>
        <w:tc>
          <w:tcPr>
            <w:tcW w:w="1450" w:type="dxa"/>
          </w:tcPr>
          <w:p w14:paraId="2C27FF4B"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SI02223221</w:t>
            </w:r>
          </w:p>
        </w:tc>
        <w:tc>
          <w:tcPr>
            <w:tcW w:w="1668" w:type="dxa"/>
          </w:tcPr>
          <w:p w14:paraId="1579AD20"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Qiagen, Venlo,</w:t>
            </w:r>
          </w:p>
          <w:p w14:paraId="77F36609"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Netherlands </w:t>
            </w:r>
          </w:p>
        </w:tc>
      </w:tr>
      <w:tr w:rsidR="007E212F" w:rsidRPr="00B74ED9" w14:paraId="097A113D" w14:textId="77777777" w:rsidTr="00B74ED9">
        <w:tc>
          <w:tcPr>
            <w:tcW w:w="1980" w:type="dxa"/>
          </w:tcPr>
          <w:p w14:paraId="087EDAF4"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Human siTYK2 #2</w:t>
            </w:r>
          </w:p>
        </w:tc>
        <w:tc>
          <w:tcPr>
            <w:tcW w:w="3969" w:type="dxa"/>
          </w:tcPr>
          <w:p w14:paraId="05A289D4"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CTGATGCTATATTTCCGCATA</w:t>
            </w:r>
          </w:p>
        </w:tc>
        <w:tc>
          <w:tcPr>
            <w:tcW w:w="1450" w:type="dxa"/>
          </w:tcPr>
          <w:p w14:paraId="478E2C8F"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SI02659559</w:t>
            </w:r>
          </w:p>
        </w:tc>
        <w:tc>
          <w:tcPr>
            <w:tcW w:w="1668" w:type="dxa"/>
          </w:tcPr>
          <w:p w14:paraId="345039AD"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Qiagen, Venlo,</w:t>
            </w:r>
          </w:p>
          <w:p w14:paraId="04C15F85" w14:textId="77777777" w:rsidR="007E212F" w:rsidRPr="00B74ED9" w:rsidRDefault="007E212F" w:rsidP="00E22F4C">
            <w:pPr>
              <w:rPr>
                <w:rFonts w:ascii="Calibri" w:hAnsi="Calibri" w:cs="Calibri"/>
                <w:sz w:val="24"/>
                <w:szCs w:val="24"/>
              </w:rPr>
            </w:pPr>
            <w:r w:rsidRPr="00B74ED9">
              <w:rPr>
                <w:rFonts w:ascii="Calibri" w:hAnsi="Calibri" w:cs="Calibri"/>
                <w:sz w:val="24"/>
                <w:szCs w:val="24"/>
              </w:rPr>
              <w:t>Netherlands </w:t>
            </w:r>
          </w:p>
        </w:tc>
      </w:tr>
    </w:tbl>
    <w:p w14:paraId="2AF4132C" w14:textId="77777777" w:rsidR="007E212F" w:rsidRPr="00B74ED9" w:rsidRDefault="007E212F" w:rsidP="007E212F">
      <w:pPr>
        <w:rPr>
          <w:rFonts w:ascii="Calibri" w:hAnsi="Calibri" w:cs="Calibri"/>
        </w:rPr>
      </w:pPr>
    </w:p>
    <w:p w14:paraId="4BFEBC7E" w14:textId="77777777" w:rsidR="002C01AF" w:rsidRDefault="002C01AF" w:rsidP="002C01AF"/>
    <w:p w14:paraId="653EE1B9" w14:textId="77777777" w:rsidR="002C01AF" w:rsidRDefault="002C01AF" w:rsidP="002C01AF"/>
    <w:p w14:paraId="565A3CA5" w14:textId="3450EDBB" w:rsidR="005D0AAE" w:rsidRPr="005D0AAE" w:rsidRDefault="005D0AAE" w:rsidP="005D0AAE"/>
    <w:p w14:paraId="13B829D6" w14:textId="77777777" w:rsidR="005D0AAE" w:rsidRDefault="005D0AAE" w:rsidP="002C01AF"/>
    <w:p w14:paraId="7F35079F" w14:textId="77777777" w:rsidR="005D0AAE" w:rsidRDefault="005D0AAE" w:rsidP="002C01AF"/>
    <w:p w14:paraId="2CD7B0BE" w14:textId="77777777" w:rsidR="005D0AAE" w:rsidRDefault="005D0AAE" w:rsidP="002C01AF"/>
    <w:p w14:paraId="5BFF5CF7" w14:textId="77777777" w:rsidR="005D0AAE" w:rsidRDefault="005D0AAE" w:rsidP="002C01AF"/>
    <w:p w14:paraId="4DF4241C" w14:textId="77777777" w:rsidR="005D0AAE" w:rsidRDefault="005D0AAE" w:rsidP="002C01AF"/>
    <w:p w14:paraId="48089C3A" w14:textId="77777777" w:rsidR="005D0AAE" w:rsidRDefault="005D0AAE" w:rsidP="002C01AF"/>
    <w:p w14:paraId="01843EF1" w14:textId="77777777" w:rsidR="005D0AAE" w:rsidRPr="005D0AAE" w:rsidRDefault="005D0AAE" w:rsidP="005D0AAE"/>
    <w:p w14:paraId="1CC9D48B" w14:textId="77777777" w:rsidR="005D0AAE" w:rsidRPr="005D0AAE" w:rsidRDefault="005D0AAE" w:rsidP="005D0AAE"/>
    <w:p w14:paraId="1FC9BEA5" w14:textId="30E7CF16" w:rsidR="005D0AAE" w:rsidRDefault="005D0AAE" w:rsidP="005D0AAE"/>
    <w:p w14:paraId="06B65990" w14:textId="77777777" w:rsidR="00B21894" w:rsidRDefault="00B21894" w:rsidP="005D0AAE"/>
    <w:p w14:paraId="5B6847C4" w14:textId="77777777" w:rsidR="00B21894" w:rsidRDefault="00B21894" w:rsidP="005D0AAE"/>
    <w:p w14:paraId="7A003653" w14:textId="77777777" w:rsidR="00B21894" w:rsidRDefault="00B21894" w:rsidP="005D0AAE"/>
    <w:p w14:paraId="77849945" w14:textId="77777777" w:rsidR="00B21894" w:rsidRDefault="00B21894" w:rsidP="005D0AAE"/>
    <w:p w14:paraId="499BC6B2" w14:textId="77777777" w:rsidR="00B21894" w:rsidRDefault="00B21894" w:rsidP="005D0AAE"/>
    <w:p w14:paraId="5EAB15B6" w14:textId="77777777" w:rsidR="00B21894" w:rsidRDefault="00B21894" w:rsidP="005D0AAE"/>
    <w:p w14:paraId="3F329AA3" w14:textId="77777777" w:rsidR="00B21894" w:rsidRDefault="00B21894" w:rsidP="005D0AAE"/>
    <w:p w14:paraId="5F1AF092" w14:textId="77777777" w:rsidR="00B21894" w:rsidRDefault="00B21894" w:rsidP="005D0AAE"/>
    <w:p w14:paraId="3D798E84" w14:textId="77777777" w:rsidR="00B21894" w:rsidRDefault="00B21894" w:rsidP="005D0AAE"/>
    <w:p w14:paraId="66D0B804" w14:textId="77777777" w:rsidR="003C5315" w:rsidRDefault="003C5315" w:rsidP="005D0AAE"/>
    <w:p w14:paraId="67D03836" w14:textId="77777777" w:rsidR="003C5315" w:rsidRDefault="003C5315" w:rsidP="005D0AAE">
      <w:pPr>
        <w:sectPr w:rsidR="003C5315">
          <w:pgSz w:w="11906" w:h="16838"/>
          <w:pgMar w:top="1440" w:right="1440" w:bottom="1440" w:left="1440" w:header="708" w:footer="708" w:gutter="0"/>
          <w:cols w:space="708"/>
          <w:docGrid w:linePitch="360"/>
        </w:sectPr>
      </w:pPr>
    </w:p>
    <w:p w14:paraId="441166B0" w14:textId="77777777" w:rsidR="002779E1" w:rsidRDefault="002779E1" w:rsidP="005D0AAE"/>
    <w:p w14:paraId="5450D933" w14:textId="49A6C2F0" w:rsidR="008467C8" w:rsidRPr="008467C8" w:rsidRDefault="002779E1" w:rsidP="008467C8">
      <w:pPr>
        <w:rPr>
          <w:rFonts w:ascii="Calibri" w:hAnsi="Calibri" w:cs="Calibri"/>
          <w:b/>
          <w:bCs/>
        </w:rPr>
      </w:pPr>
      <w:r w:rsidRPr="0016070D">
        <w:rPr>
          <w:rFonts w:ascii="Calibri" w:hAnsi="Calibri" w:cs="Calibri"/>
          <w:b/>
          <w:bCs/>
        </w:rPr>
        <w:t>Table S</w:t>
      </w:r>
      <w:r w:rsidRPr="0016070D">
        <w:rPr>
          <w:rFonts w:ascii="Calibri" w:hAnsi="Calibri" w:cs="Calibri"/>
          <w:b/>
          <w:bCs/>
          <w:color w:val="000000" w:themeColor="text1"/>
        </w:rPr>
        <w:t>2</w:t>
      </w:r>
      <w:r w:rsidRPr="0016070D">
        <w:rPr>
          <w:rFonts w:ascii="Calibri" w:hAnsi="Calibri" w:cs="Calibri"/>
          <w:b/>
          <w:bCs/>
        </w:rPr>
        <w:t xml:space="preserve">. Checklist for reporting human islet preparations used in research </w:t>
      </w:r>
      <w:r w:rsidR="008467C8" w:rsidRPr="008467C8">
        <w:rPr>
          <w:rFonts w:ascii="Calibri" w:hAnsi="Calibri" w:cs="Calibri"/>
          <w:b/>
          <w:bCs/>
        </w:rPr>
        <w:t>adapted from Hart NJ, Powers AC (2018) Progress, challenges, and suggestions for using human islets to understand islet biology and human diabetes</w:t>
      </w:r>
      <w:r w:rsidR="00C72546">
        <w:rPr>
          <w:rFonts w:ascii="Calibri" w:hAnsi="Calibri" w:cs="Calibri"/>
          <w:b/>
          <w:bCs/>
          <w:vertAlign w:val="superscript"/>
        </w:rPr>
        <w:t xml:space="preserve"> </w:t>
      </w:r>
      <w:r w:rsidR="0006524F">
        <w:rPr>
          <w:rFonts w:ascii="Calibri" w:hAnsi="Calibri" w:cs="Calibri"/>
          <w:b/>
          <w:bCs/>
          <w:vertAlign w:val="superscript"/>
        </w:rPr>
        <w:fldChar w:fldCharType="begin">
          <w:fldData xml:space="preserve">PEVuZE5vdGU+PENpdGU+PEF1dGhvcj5IYXJ0PC9BdXRob3I+PFllYXI+MjAxOTwvWWVhcj48UmVj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</w:fldData>
        </w:fldChar>
      </w:r>
      <w:r w:rsidR="0006524F">
        <w:rPr>
          <w:rFonts w:ascii="Calibri" w:hAnsi="Calibri" w:cs="Calibri"/>
          <w:b/>
          <w:bCs/>
          <w:vertAlign w:val="superscript"/>
        </w:rPr>
        <w:instrText xml:space="preserve"> ADDIN EN.CITE </w:instrText>
      </w:r>
      <w:r w:rsidR="0006524F">
        <w:rPr>
          <w:rFonts w:ascii="Calibri" w:hAnsi="Calibri" w:cs="Calibri"/>
          <w:b/>
          <w:bCs/>
          <w:vertAlign w:val="superscript"/>
        </w:rPr>
        <w:fldChar w:fldCharType="begin">
          <w:fldData xml:space="preserve">PEVuZE5vdGU+PENpdGU+PEF1dGhvcj5IYXJ0PC9BdXRob3I+PFllYXI+MjAxOTwvWWVhcj48UmVj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</w:fldData>
        </w:fldChar>
      </w:r>
      <w:r w:rsidR="0006524F">
        <w:rPr>
          <w:rFonts w:ascii="Calibri" w:hAnsi="Calibri" w:cs="Calibri"/>
          <w:b/>
          <w:bCs/>
          <w:vertAlign w:val="superscript"/>
        </w:rPr>
        <w:instrText xml:space="preserve"> ADDIN EN.CITE.DATA </w:instrText>
      </w:r>
      <w:r w:rsidR="0006524F">
        <w:rPr>
          <w:rFonts w:ascii="Calibri" w:hAnsi="Calibri" w:cs="Calibri"/>
          <w:b/>
          <w:bCs/>
          <w:vertAlign w:val="superscript"/>
        </w:rPr>
      </w:r>
      <w:r w:rsidR="0006524F">
        <w:rPr>
          <w:rFonts w:ascii="Calibri" w:hAnsi="Calibri" w:cs="Calibri"/>
          <w:b/>
          <w:bCs/>
          <w:vertAlign w:val="superscript"/>
        </w:rPr>
        <w:fldChar w:fldCharType="end"/>
      </w:r>
      <w:r w:rsidR="0006524F">
        <w:rPr>
          <w:rFonts w:ascii="Calibri" w:hAnsi="Calibri" w:cs="Calibri"/>
          <w:b/>
          <w:bCs/>
          <w:vertAlign w:val="superscript"/>
        </w:rPr>
        <w:fldChar w:fldCharType="separate"/>
      </w:r>
      <w:r w:rsidR="0006524F">
        <w:rPr>
          <w:rFonts w:ascii="Calibri" w:hAnsi="Calibri" w:cs="Calibri"/>
          <w:b/>
          <w:bCs/>
          <w:noProof/>
          <w:vertAlign w:val="superscript"/>
        </w:rPr>
        <w:t>(1)</w:t>
      </w:r>
      <w:r w:rsidR="0006524F">
        <w:rPr>
          <w:rFonts w:ascii="Calibri" w:hAnsi="Calibri" w:cs="Calibri"/>
          <w:b/>
          <w:bCs/>
          <w:vertAlign w:val="superscript"/>
        </w:rPr>
        <w:fldChar w:fldCharType="end"/>
      </w:r>
      <w:r w:rsidR="008467C8" w:rsidRPr="008467C8">
        <w:rPr>
          <w:rFonts w:ascii="Calibri" w:hAnsi="Calibri" w:cs="Calibri"/>
          <w:b/>
          <w:bCs/>
        </w:rPr>
        <w:t>.</w:t>
      </w:r>
    </w:p>
    <w:p w14:paraId="2B5AE2C1" w14:textId="3CA95E88" w:rsidR="008467C8" w:rsidRDefault="008467C8" w:rsidP="00FA149B">
      <w:pPr>
        <w:rPr>
          <w:rFonts w:ascii="Calibri" w:hAnsi="Calibri" w:cs="Calibri"/>
          <w:b/>
          <w:bCs/>
        </w:rPr>
      </w:pPr>
    </w:p>
    <w:p w14:paraId="1E3C8F7A" w14:textId="77777777" w:rsidR="002779E1" w:rsidRPr="00B74ED9" w:rsidRDefault="002779E1" w:rsidP="002779E1">
      <w:pPr>
        <w:rPr>
          <w:rFonts w:ascii="Calibri" w:hAnsi="Calibri" w:cs="Calibri"/>
        </w:rPr>
      </w:pPr>
    </w:p>
    <w:tbl>
      <w:tblPr>
        <w:tblW w:w="2479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552"/>
        <w:gridCol w:w="1701"/>
        <w:gridCol w:w="1701"/>
        <w:gridCol w:w="1701"/>
        <w:gridCol w:w="1417"/>
        <w:gridCol w:w="1418"/>
        <w:gridCol w:w="1701"/>
        <w:gridCol w:w="1701"/>
        <w:gridCol w:w="1701"/>
        <w:gridCol w:w="1701"/>
        <w:gridCol w:w="1701"/>
        <w:gridCol w:w="1701"/>
        <w:gridCol w:w="1701"/>
        <w:gridCol w:w="1701"/>
        <w:gridCol w:w="1701"/>
      </w:tblGrid>
      <w:tr w:rsidR="00B80FE6" w:rsidRPr="00B74ED9" w14:paraId="5119D842" w14:textId="1092DC60"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14590CEC" w14:textId="77777777" w:rsidR="00B80FE6" w:rsidRPr="00B74ED9" w:rsidRDefault="00B80FE6" w:rsidP="00CF02CE">
            <w:pPr>
              <w:rPr>
                <w:rFonts w:ascii="Calibri" w:hAnsi="Calibri" w:cs="Calibri"/>
              </w:rPr>
            </w:pPr>
            <w:r w:rsidRPr="00B74ED9">
              <w:rPr>
                <w:rFonts w:ascii="Calibri" w:hAnsi="Calibri" w:cs="Calibri"/>
                <w:lang w:val="en-GB"/>
              </w:rPr>
              <w:t>Islet preparation</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375165CB" w14:textId="77777777" w:rsidR="00B80FE6" w:rsidRPr="00B74ED9" w:rsidRDefault="00B80FE6" w:rsidP="00CF02CE">
            <w:pPr>
              <w:rPr>
                <w:rFonts w:ascii="Calibri" w:hAnsi="Calibri" w:cs="Calibri"/>
              </w:rPr>
            </w:pPr>
            <w:r w:rsidRPr="00B74ED9">
              <w:rPr>
                <w:rFonts w:ascii="Calibri" w:hAnsi="Calibri" w:cs="Calibri"/>
                <w:lang w:val="en-GB"/>
              </w:rPr>
              <w:t>1</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48BAEF18" w14:textId="77777777" w:rsidR="00B80FE6" w:rsidRPr="00B74ED9" w:rsidRDefault="00B80FE6" w:rsidP="00CF02CE">
            <w:pPr>
              <w:rPr>
                <w:rFonts w:ascii="Calibri" w:hAnsi="Calibri" w:cs="Calibri"/>
              </w:rPr>
            </w:pPr>
            <w:r w:rsidRPr="00B74ED9">
              <w:rPr>
                <w:rFonts w:ascii="Calibri" w:hAnsi="Calibri" w:cs="Calibri"/>
                <w:lang w:val="en-GB"/>
              </w:rPr>
              <w:t>2</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46733719" w14:textId="77777777" w:rsidR="00B80FE6" w:rsidRPr="00B74ED9" w:rsidRDefault="00B80FE6" w:rsidP="00CF02CE">
            <w:pPr>
              <w:rPr>
                <w:rFonts w:ascii="Calibri" w:hAnsi="Calibri" w:cs="Calibri"/>
              </w:rPr>
            </w:pPr>
            <w:r w:rsidRPr="00B74ED9">
              <w:rPr>
                <w:rFonts w:ascii="Calibri" w:hAnsi="Calibri" w:cs="Calibri"/>
                <w:lang w:val="en-GB"/>
              </w:rPr>
              <w:t>3</w:t>
            </w:r>
            <w:r w:rsidRPr="00B74ED9">
              <w:rPr>
                <w:rFonts w:ascii="Calibri" w:hAnsi="Calibri" w:cs="Calibri"/>
              </w:rPr>
              <w:t> </w:t>
            </w:r>
          </w:p>
        </w:tc>
        <w:tc>
          <w:tcPr>
            <w:tcW w:w="1417" w:type="dxa"/>
            <w:tcBorders>
              <w:top w:val="single" w:sz="6" w:space="0" w:color="auto"/>
              <w:left w:val="single" w:sz="6" w:space="0" w:color="auto"/>
              <w:bottom w:val="single" w:sz="6" w:space="0" w:color="auto"/>
              <w:right w:val="single" w:sz="6" w:space="0" w:color="auto"/>
            </w:tcBorders>
            <w:vAlign w:val="center"/>
            <w:hideMark/>
          </w:tcPr>
          <w:p w14:paraId="4D158995" w14:textId="77777777" w:rsidR="00B80FE6" w:rsidRPr="00B74ED9" w:rsidRDefault="00B80FE6" w:rsidP="00CF02CE">
            <w:pPr>
              <w:rPr>
                <w:rFonts w:ascii="Calibri" w:hAnsi="Calibri" w:cs="Calibri"/>
              </w:rPr>
            </w:pPr>
            <w:r w:rsidRPr="00B74ED9">
              <w:rPr>
                <w:rFonts w:ascii="Calibri" w:hAnsi="Calibri" w:cs="Calibri"/>
                <w:lang w:val="en-GB"/>
              </w:rPr>
              <w:t>4</w:t>
            </w:r>
            <w:r w:rsidRPr="00B74ED9">
              <w:rPr>
                <w:rFonts w:ascii="Calibri" w:hAnsi="Calibri" w:cs="Calibri"/>
              </w:rPr>
              <w:t> </w:t>
            </w:r>
          </w:p>
        </w:tc>
        <w:tc>
          <w:tcPr>
            <w:tcW w:w="1418" w:type="dxa"/>
            <w:tcBorders>
              <w:top w:val="single" w:sz="6" w:space="0" w:color="auto"/>
              <w:left w:val="single" w:sz="6" w:space="0" w:color="auto"/>
              <w:bottom w:val="single" w:sz="6" w:space="0" w:color="auto"/>
              <w:right w:val="single" w:sz="6" w:space="0" w:color="auto"/>
            </w:tcBorders>
          </w:tcPr>
          <w:p w14:paraId="4E4BE841" w14:textId="77777777" w:rsidR="00B80FE6" w:rsidRPr="00B74ED9" w:rsidRDefault="00B80FE6" w:rsidP="00CF02CE">
            <w:pPr>
              <w:rPr>
                <w:rFonts w:ascii="Calibri" w:hAnsi="Calibri" w:cs="Calibri"/>
                <w:lang w:val="en-GB"/>
              </w:rPr>
            </w:pPr>
            <w:r w:rsidRPr="00B74ED9">
              <w:rPr>
                <w:rFonts w:ascii="Calibri" w:hAnsi="Calibri" w:cs="Calibri"/>
                <w:lang w:val="en-GB"/>
              </w:rPr>
              <w:t>5</w:t>
            </w:r>
          </w:p>
        </w:tc>
        <w:tc>
          <w:tcPr>
            <w:tcW w:w="1701" w:type="dxa"/>
            <w:tcBorders>
              <w:top w:val="single" w:sz="6" w:space="0" w:color="auto"/>
              <w:left w:val="single" w:sz="6" w:space="0" w:color="auto"/>
              <w:bottom w:val="single" w:sz="6" w:space="0" w:color="auto"/>
              <w:right w:val="single" w:sz="6" w:space="0" w:color="auto"/>
            </w:tcBorders>
          </w:tcPr>
          <w:p w14:paraId="17B93E22" w14:textId="58A28CDF" w:rsidR="00B80FE6" w:rsidRPr="00B74ED9" w:rsidRDefault="00B80FE6" w:rsidP="00CF02CE">
            <w:pPr>
              <w:rPr>
                <w:rFonts w:ascii="Calibri" w:hAnsi="Calibri" w:cs="Calibri"/>
                <w:lang w:val="en-GB"/>
              </w:rPr>
            </w:pPr>
            <w:r w:rsidRPr="00B74ED9">
              <w:rPr>
                <w:rFonts w:ascii="Calibri" w:hAnsi="Calibri" w:cs="Calibri"/>
                <w:lang w:val="en-GB"/>
              </w:rPr>
              <w:t>6</w:t>
            </w:r>
          </w:p>
        </w:tc>
        <w:tc>
          <w:tcPr>
            <w:tcW w:w="1701" w:type="dxa"/>
            <w:tcBorders>
              <w:top w:val="single" w:sz="6" w:space="0" w:color="auto"/>
              <w:left w:val="single" w:sz="6" w:space="0" w:color="auto"/>
              <w:bottom w:val="single" w:sz="6" w:space="0" w:color="auto"/>
              <w:right w:val="single" w:sz="6" w:space="0" w:color="auto"/>
            </w:tcBorders>
          </w:tcPr>
          <w:p w14:paraId="0DE2F044" w14:textId="17935E46" w:rsidR="00B80FE6" w:rsidRPr="00B74ED9" w:rsidRDefault="00B80FE6" w:rsidP="00CF02CE">
            <w:pPr>
              <w:rPr>
                <w:rFonts w:ascii="Calibri" w:hAnsi="Calibri" w:cs="Calibri"/>
                <w:lang w:val="en-GB"/>
              </w:rPr>
            </w:pPr>
            <w:r w:rsidRPr="00B74ED9">
              <w:rPr>
                <w:rFonts w:ascii="Calibri" w:hAnsi="Calibri" w:cs="Calibri"/>
                <w:lang w:val="en-GB"/>
              </w:rPr>
              <w:t>7</w:t>
            </w:r>
          </w:p>
        </w:tc>
        <w:tc>
          <w:tcPr>
            <w:tcW w:w="1701" w:type="dxa"/>
            <w:tcBorders>
              <w:top w:val="single" w:sz="6" w:space="0" w:color="auto"/>
              <w:left w:val="single" w:sz="6" w:space="0" w:color="auto"/>
              <w:bottom w:val="single" w:sz="6" w:space="0" w:color="auto"/>
              <w:right w:val="single" w:sz="6" w:space="0" w:color="auto"/>
            </w:tcBorders>
          </w:tcPr>
          <w:p w14:paraId="6D1CF66F" w14:textId="0418FE56" w:rsidR="00B80FE6" w:rsidRPr="00B74ED9" w:rsidRDefault="00B80FE6" w:rsidP="00CF02CE">
            <w:pPr>
              <w:rPr>
                <w:rFonts w:ascii="Calibri" w:hAnsi="Calibri" w:cs="Calibri"/>
                <w:lang w:val="en-GB"/>
              </w:rPr>
            </w:pPr>
            <w:r w:rsidRPr="00B74ED9">
              <w:rPr>
                <w:rFonts w:ascii="Calibri" w:hAnsi="Calibri" w:cs="Calibri"/>
                <w:lang w:val="en-GB"/>
              </w:rPr>
              <w:t>8</w:t>
            </w:r>
          </w:p>
        </w:tc>
      </w:tr>
      <w:tr w:rsidR="00B80FE6" w:rsidRPr="00B74ED9" w14:paraId="3E41ED73" w14:textId="0B26FCEF" w:rsidTr="00E1731B">
        <w:trPr>
          <w:gridAfter w:val="6"/>
          <w:wAfter w:w="10206" w:type="dxa"/>
          <w:trHeight w:val="300"/>
        </w:trPr>
        <w:tc>
          <w:tcPr>
            <w:tcW w:w="14593" w:type="dxa"/>
            <w:gridSpan w:val="9"/>
            <w:tcBorders>
              <w:top w:val="single" w:sz="6" w:space="0" w:color="auto"/>
              <w:left w:val="single" w:sz="6" w:space="0" w:color="auto"/>
              <w:bottom w:val="single" w:sz="6" w:space="0" w:color="auto"/>
              <w:right w:val="single" w:sz="6" w:space="0" w:color="auto"/>
            </w:tcBorders>
            <w:vAlign w:val="center"/>
            <w:hideMark/>
          </w:tcPr>
          <w:p w14:paraId="71C212FF" w14:textId="145654C5" w:rsidR="00B80FE6" w:rsidRPr="00B74ED9" w:rsidRDefault="00B80FE6" w:rsidP="00CF02CE">
            <w:pPr>
              <w:jc w:val="center"/>
              <w:rPr>
                <w:rFonts w:ascii="Calibri" w:hAnsi="Calibri" w:cs="Calibri"/>
                <w:lang w:val="en-GB"/>
              </w:rPr>
            </w:pPr>
            <w:r w:rsidRPr="00B74ED9">
              <w:rPr>
                <w:rFonts w:ascii="Calibri" w:hAnsi="Calibri" w:cs="Calibri"/>
                <w:lang w:val="en-GB"/>
              </w:rPr>
              <w:t>MANDATORY INFORMATION</w:t>
            </w:r>
          </w:p>
        </w:tc>
      </w:tr>
      <w:tr w:rsidR="009A1772" w:rsidRPr="00B74ED9" w14:paraId="2B83B0CC" w14:textId="3D5FA6FD"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023F2567" w14:textId="77777777" w:rsidR="009A1772" w:rsidRPr="00B74ED9" w:rsidRDefault="009A1772" w:rsidP="009A1772">
            <w:pPr>
              <w:rPr>
                <w:rFonts w:ascii="Calibri" w:hAnsi="Calibri" w:cs="Calibri"/>
              </w:rPr>
            </w:pPr>
            <w:r w:rsidRPr="00B74ED9">
              <w:rPr>
                <w:rFonts w:ascii="Calibri" w:hAnsi="Calibri" w:cs="Calibri"/>
                <w:lang w:val="en-GB"/>
              </w:rPr>
              <w:t>Unique identifier</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4B8AA4FA" w14:textId="6611FDAD" w:rsidR="009A1772" w:rsidRPr="00B74ED9" w:rsidRDefault="009A1772" w:rsidP="009A1772">
            <w:pPr>
              <w:rPr>
                <w:rFonts w:ascii="Calibri" w:hAnsi="Calibri" w:cs="Calibri"/>
              </w:rPr>
            </w:pPr>
            <w:r w:rsidRPr="00B74ED9">
              <w:rPr>
                <w:rFonts w:ascii="Calibri" w:hAnsi="Calibri" w:cs="Calibri"/>
                <w:color w:val="000000" w:themeColor="text1"/>
                <w:lang w:val="en-GB"/>
              </w:rPr>
              <w:t>HIRP-23</w:t>
            </w:r>
          </w:p>
        </w:tc>
        <w:tc>
          <w:tcPr>
            <w:tcW w:w="1701" w:type="dxa"/>
            <w:tcBorders>
              <w:top w:val="single" w:sz="6" w:space="0" w:color="auto"/>
              <w:left w:val="single" w:sz="6" w:space="0" w:color="auto"/>
              <w:bottom w:val="single" w:sz="6" w:space="0" w:color="auto"/>
              <w:right w:val="single" w:sz="6" w:space="0" w:color="auto"/>
            </w:tcBorders>
            <w:vAlign w:val="center"/>
            <w:hideMark/>
          </w:tcPr>
          <w:p w14:paraId="20E7EC62" w14:textId="6CFEF144" w:rsidR="009A1772" w:rsidRPr="00B74ED9" w:rsidRDefault="009A1772" w:rsidP="009A1772">
            <w:pPr>
              <w:rPr>
                <w:rFonts w:ascii="Calibri" w:hAnsi="Calibri" w:cs="Calibri"/>
                <w:color w:val="EE0000"/>
              </w:rPr>
            </w:pPr>
            <w:r w:rsidRPr="00B74ED9">
              <w:rPr>
                <w:rFonts w:ascii="Calibri" w:hAnsi="Calibri" w:cs="Calibri"/>
                <w:color w:val="000000" w:themeColor="text1"/>
                <w:lang w:val="en-GB"/>
              </w:rPr>
              <w:t>HIRP-24</w:t>
            </w:r>
          </w:p>
        </w:tc>
        <w:tc>
          <w:tcPr>
            <w:tcW w:w="1701" w:type="dxa"/>
            <w:tcBorders>
              <w:top w:val="single" w:sz="6" w:space="0" w:color="auto"/>
              <w:left w:val="single" w:sz="6" w:space="0" w:color="auto"/>
              <w:bottom w:val="single" w:sz="6" w:space="0" w:color="auto"/>
              <w:right w:val="single" w:sz="6" w:space="0" w:color="auto"/>
            </w:tcBorders>
            <w:vAlign w:val="center"/>
            <w:hideMark/>
          </w:tcPr>
          <w:p w14:paraId="7C6422BF" w14:textId="1A33AA1E" w:rsidR="009A1772" w:rsidRPr="00B74ED9" w:rsidRDefault="009A1772" w:rsidP="009A1772">
            <w:pPr>
              <w:rPr>
                <w:rFonts w:ascii="Calibri" w:hAnsi="Calibri" w:cs="Calibri"/>
                <w:color w:val="EE0000"/>
              </w:rPr>
            </w:pPr>
            <w:r w:rsidRPr="00B74ED9">
              <w:rPr>
                <w:rFonts w:ascii="Calibri" w:hAnsi="Calibri" w:cs="Calibri"/>
                <w:color w:val="000000" w:themeColor="text1"/>
                <w:lang w:val="en-GB"/>
              </w:rPr>
              <w:t>HIRP-29</w:t>
            </w:r>
          </w:p>
        </w:tc>
        <w:tc>
          <w:tcPr>
            <w:tcW w:w="1417" w:type="dxa"/>
            <w:tcBorders>
              <w:top w:val="single" w:sz="6" w:space="0" w:color="auto"/>
              <w:left w:val="single" w:sz="6" w:space="0" w:color="auto"/>
              <w:bottom w:val="single" w:sz="6" w:space="0" w:color="auto"/>
              <w:right w:val="single" w:sz="6" w:space="0" w:color="auto"/>
            </w:tcBorders>
            <w:vAlign w:val="center"/>
            <w:hideMark/>
          </w:tcPr>
          <w:p w14:paraId="2895ED9A" w14:textId="6F91CD4E"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HI 375</w:t>
            </w:r>
          </w:p>
        </w:tc>
        <w:tc>
          <w:tcPr>
            <w:tcW w:w="1418" w:type="dxa"/>
            <w:tcBorders>
              <w:top w:val="single" w:sz="6" w:space="0" w:color="auto"/>
              <w:left w:val="single" w:sz="6" w:space="0" w:color="auto"/>
              <w:bottom w:val="single" w:sz="6" w:space="0" w:color="auto"/>
              <w:right w:val="single" w:sz="6" w:space="0" w:color="auto"/>
            </w:tcBorders>
            <w:vAlign w:val="center"/>
          </w:tcPr>
          <w:p w14:paraId="1AC8FC4C" w14:textId="3A7D9366" w:rsidR="009A1772" w:rsidRPr="00B74ED9" w:rsidRDefault="009A1772" w:rsidP="009A1772">
            <w:pPr>
              <w:rPr>
                <w:rFonts w:ascii="Calibri" w:hAnsi="Calibri" w:cs="Calibri"/>
                <w:color w:val="EE0000"/>
              </w:rPr>
            </w:pPr>
            <w:r w:rsidRPr="00B74ED9">
              <w:rPr>
                <w:rFonts w:ascii="Calibri" w:hAnsi="Calibri" w:cs="Calibri"/>
                <w:color w:val="000000" w:themeColor="text1"/>
                <w:lang w:val="en-GB"/>
              </w:rPr>
              <w:t>HI 376</w:t>
            </w:r>
          </w:p>
        </w:tc>
        <w:tc>
          <w:tcPr>
            <w:tcW w:w="1701" w:type="dxa"/>
            <w:tcBorders>
              <w:top w:val="single" w:sz="6" w:space="0" w:color="auto"/>
              <w:left w:val="single" w:sz="6" w:space="0" w:color="auto"/>
              <w:bottom w:val="single" w:sz="6" w:space="0" w:color="auto"/>
              <w:right w:val="single" w:sz="6" w:space="0" w:color="auto"/>
            </w:tcBorders>
            <w:vAlign w:val="center"/>
          </w:tcPr>
          <w:p w14:paraId="46B85ADC" w14:textId="42204AA1" w:rsidR="009A1772" w:rsidRPr="00B74ED9" w:rsidRDefault="009A1772" w:rsidP="009A1772">
            <w:pPr>
              <w:rPr>
                <w:rFonts w:ascii="Calibri" w:hAnsi="Calibri" w:cs="Calibri"/>
                <w:color w:val="000000" w:themeColor="text1"/>
              </w:rPr>
            </w:pPr>
            <w:r w:rsidRPr="00B74ED9">
              <w:rPr>
                <w:rFonts w:ascii="Calibri" w:hAnsi="Calibri" w:cs="Calibri"/>
                <w:lang w:val="en-GB"/>
              </w:rPr>
              <w:t>HIRP-37</w:t>
            </w:r>
          </w:p>
        </w:tc>
        <w:tc>
          <w:tcPr>
            <w:tcW w:w="1701" w:type="dxa"/>
            <w:tcBorders>
              <w:top w:val="single" w:sz="6" w:space="0" w:color="auto"/>
              <w:left w:val="single" w:sz="6" w:space="0" w:color="auto"/>
              <w:bottom w:val="single" w:sz="6" w:space="0" w:color="auto"/>
              <w:right w:val="single" w:sz="6" w:space="0" w:color="auto"/>
            </w:tcBorders>
            <w:vAlign w:val="center"/>
          </w:tcPr>
          <w:p w14:paraId="47A2FB69" w14:textId="6E3E4190"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HIRP-36</w:t>
            </w:r>
          </w:p>
        </w:tc>
        <w:tc>
          <w:tcPr>
            <w:tcW w:w="1701" w:type="dxa"/>
            <w:tcBorders>
              <w:top w:val="single" w:sz="6" w:space="0" w:color="auto"/>
              <w:left w:val="single" w:sz="6" w:space="0" w:color="auto"/>
              <w:bottom w:val="single" w:sz="6" w:space="0" w:color="auto"/>
              <w:right w:val="single" w:sz="6" w:space="0" w:color="auto"/>
            </w:tcBorders>
            <w:vAlign w:val="center"/>
          </w:tcPr>
          <w:p w14:paraId="19961666" w14:textId="19C34684"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HIRP-38</w:t>
            </w:r>
          </w:p>
        </w:tc>
      </w:tr>
      <w:tr w:rsidR="009A1772" w:rsidRPr="00B74ED9" w14:paraId="4444F524" w14:textId="2DE5FC68"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76225CFF" w14:textId="77777777" w:rsidR="009A1772" w:rsidRPr="00B74ED9" w:rsidRDefault="009A1772" w:rsidP="009A1772">
            <w:pPr>
              <w:rPr>
                <w:rFonts w:ascii="Calibri" w:hAnsi="Calibri" w:cs="Calibri"/>
              </w:rPr>
            </w:pPr>
            <w:r w:rsidRPr="00B74ED9">
              <w:rPr>
                <w:rFonts w:ascii="Calibri" w:hAnsi="Calibri" w:cs="Calibri"/>
                <w:lang w:val="en-GB"/>
              </w:rPr>
              <w:t>Donor age (years)</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hideMark/>
          </w:tcPr>
          <w:p w14:paraId="7B0B8A88" w14:textId="77777777"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70</w:t>
            </w:r>
          </w:p>
          <w:p w14:paraId="1F568924" w14:textId="0B7AA4A8" w:rsidR="009A1772" w:rsidRPr="00B74ED9" w:rsidRDefault="009A1772" w:rsidP="009A1772">
            <w:pPr>
              <w:rPr>
                <w:rFonts w:ascii="Calibri" w:hAnsi="Calibri" w:cs="Calibri"/>
                <w:color w:val="000000" w:themeColor="text1"/>
              </w:rPr>
            </w:pPr>
          </w:p>
        </w:tc>
        <w:tc>
          <w:tcPr>
            <w:tcW w:w="1701" w:type="dxa"/>
            <w:tcBorders>
              <w:top w:val="single" w:sz="6" w:space="0" w:color="auto"/>
              <w:left w:val="single" w:sz="6" w:space="0" w:color="auto"/>
              <w:bottom w:val="single" w:sz="6" w:space="0" w:color="auto"/>
              <w:right w:val="single" w:sz="6" w:space="0" w:color="auto"/>
            </w:tcBorders>
            <w:hideMark/>
          </w:tcPr>
          <w:p w14:paraId="02B29CCE" w14:textId="77777777"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51</w:t>
            </w:r>
          </w:p>
          <w:p w14:paraId="55D7F023" w14:textId="04CE8AE1" w:rsidR="009A1772" w:rsidRPr="00B74ED9" w:rsidRDefault="009A1772" w:rsidP="009A1772">
            <w:pPr>
              <w:rPr>
                <w:rFonts w:ascii="Calibri" w:hAnsi="Calibri" w:cs="Calibri"/>
                <w:color w:val="000000" w:themeColor="text1"/>
              </w:rPr>
            </w:pPr>
          </w:p>
        </w:tc>
        <w:tc>
          <w:tcPr>
            <w:tcW w:w="1701" w:type="dxa"/>
            <w:tcBorders>
              <w:top w:val="single" w:sz="6" w:space="0" w:color="auto"/>
              <w:left w:val="single" w:sz="6" w:space="0" w:color="auto"/>
              <w:bottom w:val="single" w:sz="6" w:space="0" w:color="auto"/>
              <w:right w:val="single" w:sz="6" w:space="0" w:color="auto"/>
            </w:tcBorders>
            <w:hideMark/>
          </w:tcPr>
          <w:p w14:paraId="5824422F" w14:textId="0BCD2D8F"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49</w:t>
            </w:r>
          </w:p>
        </w:tc>
        <w:tc>
          <w:tcPr>
            <w:tcW w:w="1417" w:type="dxa"/>
            <w:tcBorders>
              <w:top w:val="single" w:sz="6" w:space="0" w:color="auto"/>
              <w:left w:val="single" w:sz="6" w:space="0" w:color="auto"/>
              <w:bottom w:val="single" w:sz="6" w:space="0" w:color="auto"/>
              <w:right w:val="single" w:sz="6" w:space="0" w:color="auto"/>
            </w:tcBorders>
            <w:vAlign w:val="center"/>
            <w:hideMark/>
          </w:tcPr>
          <w:p w14:paraId="020BEC41" w14:textId="10B2D4DF"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62</w:t>
            </w:r>
          </w:p>
        </w:tc>
        <w:tc>
          <w:tcPr>
            <w:tcW w:w="1418" w:type="dxa"/>
            <w:tcBorders>
              <w:top w:val="single" w:sz="6" w:space="0" w:color="auto"/>
              <w:left w:val="single" w:sz="6" w:space="0" w:color="auto"/>
              <w:bottom w:val="single" w:sz="6" w:space="0" w:color="auto"/>
              <w:right w:val="single" w:sz="6" w:space="0" w:color="auto"/>
            </w:tcBorders>
            <w:vAlign w:val="center"/>
          </w:tcPr>
          <w:p w14:paraId="1E7331A9" w14:textId="7192BC5A" w:rsidR="009A1772" w:rsidRPr="00B74ED9" w:rsidRDefault="009A1772" w:rsidP="009A1772">
            <w:pPr>
              <w:rPr>
                <w:rFonts w:ascii="Calibri" w:hAnsi="Calibri" w:cs="Calibri"/>
                <w:color w:val="EE0000"/>
                <w:lang w:val="en-GB"/>
              </w:rPr>
            </w:pPr>
            <w:r w:rsidRPr="00B74ED9">
              <w:rPr>
                <w:rFonts w:ascii="Calibri" w:hAnsi="Calibri" w:cs="Calibri"/>
                <w:color w:val="000000" w:themeColor="text1"/>
                <w:lang w:val="en-GB"/>
              </w:rPr>
              <w:t>61</w:t>
            </w:r>
          </w:p>
        </w:tc>
        <w:tc>
          <w:tcPr>
            <w:tcW w:w="1701" w:type="dxa"/>
            <w:tcBorders>
              <w:top w:val="single" w:sz="6" w:space="0" w:color="auto"/>
              <w:left w:val="single" w:sz="6" w:space="0" w:color="auto"/>
              <w:bottom w:val="single" w:sz="6" w:space="0" w:color="auto"/>
              <w:right w:val="single" w:sz="6" w:space="0" w:color="auto"/>
            </w:tcBorders>
            <w:vAlign w:val="center"/>
          </w:tcPr>
          <w:p w14:paraId="112D88AF" w14:textId="6A98AB30"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rPr>
              <w:t>57</w:t>
            </w:r>
          </w:p>
        </w:tc>
        <w:tc>
          <w:tcPr>
            <w:tcW w:w="1701" w:type="dxa"/>
            <w:tcBorders>
              <w:top w:val="single" w:sz="6" w:space="0" w:color="auto"/>
              <w:left w:val="single" w:sz="6" w:space="0" w:color="auto"/>
              <w:bottom w:val="single" w:sz="6" w:space="0" w:color="auto"/>
              <w:right w:val="single" w:sz="6" w:space="0" w:color="auto"/>
            </w:tcBorders>
            <w:vAlign w:val="center"/>
          </w:tcPr>
          <w:p w14:paraId="0B013D53" w14:textId="7DEC32F7"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43</w:t>
            </w:r>
          </w:p>
        </w:tc>
        <w:tc>
          <w:tcPr>
            <w:tcW w:w="1701" w:type="dxa"/>
            <w:tcBorders>
              <w:top w:val="single" w:sz="6" w:space="0" w:color="auto"/>
              <w:left w:val="single" w:sz="6" w:space="0" w:color="auto"/>
              <w:bottom w:val="single" w:sz="6" w:space="0" w:color="auto"/>
              <w:right w:val="single" w:sz="6" w:space="0" w:color="auto"/>
            </w:tcBorders>
            <w:vAlign w:val="center"/>
          </w:tcPr>
          <w:p w14:paraId="6B10E1D8" w14:textId="696C2876"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rPr>
              <w:t>57</w:t>
            </w:r>
          </w:p>
        </w:tc>
      </w:tr>
      <w:tr w:rsidR="00B74ED9" w:rsidRPr="00B74ED9" w14:paraId="121C7312" w14:textId="01B500ED" w:rsidTr="0008135D">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247D4145" w14:textId="77777777" w:rsidR="00B74ED9" w:rsidRPr="00B74ED9" w:rsidRDefault="00B74ED9" w:rsidP="00B74ED9">
            <w:pPr>
              <w:rPr>
                <w:rFonts w:ascii="Calibri" w:hAnsi="Calibri" w:cs="Calibri"/>
              </w:rPr>
            </w:pPr>
            <w:r w:rsidRPr="00B74ED9">
              <w:rPr>
                <w:rFonts w:ascii="Calibri" w:hAnsi="Calibri" w:cs="Calibri"/>
                <w:lang w:val="en-GB"/>
              </w:rPr>
              <w:t>Donor sex (M/F)</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743DA9B6" w14:textId="1259CB91" w:rsidR="00B74ED9" w:rsidRPr="00B74ED9" w:rsidRDefault="00B74ED9" w:rsidP="00B74ED9">
            <w:pPr>
              <w:rPr>
                <w:rFonts w:ascii="Calibri" w:hAnsi="Calibri" w:cs="Calibri"/>
              </w:rPr>
            </w:pPr>
            <w:r w:rsidRPr="00B74ED9">
              <w:rPr>
                <w:rFonts w:ascii="Calibri" w:hAnsi="Calibri" w:cs="Calibri"/>
                <w:color w:val="000000" w:themeColor="text1"/>
                <w:lang w:val="en-GB"/>
              </w:rPr>
              <w:t>M</w:t>
            </w:r>
          </w:p>
        </w:tc>
        <w:tc>
          <w:tcPr>
            <w:tcW w:w="1701" w:type="dxa"/>
            <w:tcBorders>
              <w:top w:val="single" w:sz="6" w:space="0" w:color="auto"/>
              <w:left w:val="single" w:sz="6" w:space="0" w:color="auto"/>
              <w:bottom w:val="single" w:sz="6" w:space="0" w:color="auto"/>
              <w:right w:val="single" w:sz="6" w:space="0" w:color="auto"/>
            </w:tcBorders>
            <w:vAlign w:val="center"/>
            <w:hideMark/>
          </w:tcPr>
          <w:p w14:paraId="7CA4AD6A" w14:textId="3AD51F04" w:rsidR="00B74ED9" w:rsidRPr="00B74ED9" w:rsidRDefault="00B74ED9" w:rsidP="00B74ED9">
            <w:pPr>
              <w:rPr>
                <w:rFonts w:ascii="Calibri" w:hAnsi="Calibri" w:cs="Calibri"/>
                <w:color w:val="EE0000"/>
              </w:rPr>
            </w:pPr>
            <w:r w:rsidRPr="00B74ED9">
              <w:rPr>
                <w:rFonts w:ascii="Calibri" w:hAnsi="Calibri" w:cs="Calibri"/>
                <w:lang w:val="en-GB"/>
              </w:rPr>
              <w:t>F</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549DB6EA" w14:textId="188D09B0" w:rsidR="00B74ED9" w:rsidRPr="00B74ED9" w:rsidRDefault="00B74ED9" w:rsidP="00B74ED9">
            <w:pPr>
              <w:rPr>
                <w:rFonts w:ascii="Calibri" w:hAnsi="Calibri" w:cs="Calibri"/>
                <w:color w:val="000000" w:themeColor="text1"/>
              </w:rPr>
            </w:pPr>
            <w:r w:rsidRPr="00B74ED9">
              <w:rPr>
                <w:rFonts w:ascii="Calibri" w:hAnsi="Calibri" w:cs="Calibri"/>
                <w:color w:val="000000" w:themeColor="text1"/>
                <w:lang w:val="en-GB"/>
              </w:rPr>
              <w:t>M</w:t>
            </w:r>
            <w:r w:rsidRPr="00B74ED9">
              <w:rPr>
                <w:rFonts w:ascii="Calibri" w:hAnsi="Calibri" w:cs="Calibri"/>
                <w:color w:val="000000" w:themeColor="text1"/>
              </w:rPr>
              <w:t> </w:t>
            </w:r>
          </w:p>
        </w:tc>
        <w:tc>
          <w:tcPr>
            <w:tcW w:w="1417" w:type="dxa"/>
            <w:tcBorders>
              <w:top w:val="single" w:sz="6" w:space="0" w:color="auto"/>
              <w:left w:val="single" w:sz="6" w:space="0" w:color="auto"/>
              <w:bottom w:val="single" w:sz="6" w:space="0" w:color="auto"/>
              <w:right w:val="single" w:sz="6" w:space="0" w:color="auto"/>
            </w:tcBorders>
            <w:vAlign w:val="center"/>
            <w:hideMark/>
          </w:tcPr>
          <w:p w14:paraId="417F0F24" w14:textId="24D49967" w:rsidR="00B74ED9" w:rsidRPr="00B74ED9" w:rsidRDefault="00B74ED9" w:rsidP="00B74ED9">
            <w:pPr>
              <w:rPr>
                <w:rFonts w:ascii="Calibri" w:hAnsi="Calibri" w:cs="Calibri"/>
                <w:color w:val="000000" w:themeColor="text1"/>
              </w:rPr>
            </w:pPr>
            <w:r w:rsidRPr="00B74ED9">
              <w:rPr>
                <w:rFonts w:ascii="Calibri" w:hAnsi="Calibri" w:cs="Calibri"/>
                <w:color w:val="000000" w:themeColor="text1"/>
                <w:lang w:val="en-GB"/>
              </w:rPr>
              <w:t>F</w:t>
            </w:r>
            <w:r w:rsidRPr="00B74ED9">
              <w:rPr>
                <w:rFonts w:ascii="Calibri" w:hAnsi="Calibri" w:cs="Calibri"/>
                <w:color w:val="000000" w:themeColor="text1"/>
              </w:rPr>
              <w:t> </w:t>
            </w:r>
          </w:p>
        </w:tc>
        <w:tc>
          <w:tcPr>
            <w:tcW w:w="1418" w:type="dxa"/>
            <w:tcBorders>
              <w:top w:val="single" w:sz="6" w:space="0" w:color="auto"/>
              <w:left w:val="single" w:sz="6" w:space="0" w:color="auto"/>
              <w:bottom w:val="single" w:sz="6" w:space="0" w:color="auto"/>
              <w:right w:val="single" w:sz="6" w:space="0" w:color="auto"/>
            </w:tcBorders>
            <w:vAlign w:val="center"/>
          </w:tcPr>
          <w:p w14:paraId="4274B3A4" w14:textId="5FE02F41" w:rsidR="00B74ED9" w:rsidRPr="00B74ED9" w:rsidRDefault="00B74ED9" w:rsidP="00B74ED9">
            <w:pPr>
              <w:rPr>
                <w:rFonts w:ascii="Calibri" w:hAnsi="Calibri" w:cs="Calibri"/>
                <w:color w:val="EE0000"/>
                <w:lang w:val="en-GB"/>
              </w:rPr>
            </w:pPr>
            <w:r w:rsidRPr="00B74ED9">
              <w:rPr>
                <w:rFonts w:ascii="Calibri" w:hAnsi="Calibri" w:cs="Calibri"/>
                <w:color w:val="000000" w:themeColor="text1"/>
                <w:lang w:val="en-GB"/>
              </w:rPr>
              <w:t>M</w:t>
            </w:r>
          </w:p>
        </w:tc>
        <w:tc>
          <w:tcPr>
            <w:tcW w:w="1701" w:type="dxa"/>
            <w:tcBorders>
              <w:top w:val="single" w:sz="6" w:space="0" w:color="auto"/>
              <w:left w:val="single" w:sz="6" w:space="0" w:color="auto"/>
              <w:bottom w:val="single" w:sz="6" w:space="0" w:color="auto"/>
              <w:right w:val="single" w:sz="6" w:space="0" w:color="auto"/>
            </w:tcBorders>
            <w:vAlign w:val="center"/>
          </w:tcPr>
          <w:p w14:paraId="539F4D57" w14:textId="77EADE81" w:rsidR="00B74ED9" w:rsidRPr="00B74ED9" w:rsidRDefault="00B74ED9" w:rsidP="00B74ED9">
            <w:pPr>
              <w:rPr>
                <w:rFonts w:ascii="Calibri" w:hAnsi="Calibri" w:cs="Calibri"/>
                <w:color w:val="000000" w:themeColor="text1"/>
                <w:lang w:val="en-GB"/>
              </w:rPr>
            </w:pPr>
            <w:r w:rsidRPr="00B74ED9">
              <w:rPr>
                <w:rFonts w:ascii="Calibri" w:hAnsi="Calibri" w:cs="Calibri"/>
                <w:lang w:val="en-GB"/>
              </w:rPr>
              <w:t>F</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tcPr>
          <w:p w14:paraId="4015C72D" w14:textId="71A38DF4" w:rsidR="00B74ED9" w:rsidRPr="00B74ED9" w:rsidRDefault="00B74ED9" w:rsidP="00B74ED9">
            <w:pPr>
              <w:rPr>
                <w:rFonts w:ascii="Calibri" w:hAnsi="Calibri" w:cs="Calibri"/>
                <w:color w:val="000000" w:themeColor="text1"/>
                <w:lang w:val="en-GB"/>
              </w:rPr>
            </w:pPr>
            <w:r w:rsidRPr="00B74ED9">
              <w:rPr>
                <w:rFonts w:ascii="Calibri" w:hAnsi="Calibri" w:cs="Calibri"/>
                <w:color w:val="000000" w:themeColor="text1"/>
                <w:lang w:val="en-GB"/>
              </w:rPr>
              <w:t>M</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17F13554" w14:textId="033C5334" w:rsidR="00B74ED9" w:rsidRPr="00B74ED9" w:rsidRDefault="00B74ED9" w:rsidP="00B74ED9">
            <w:pPr>
              <w:rPr>
                <w:rFonts w:ascii="Calibri" w:hAnsi="Calibri" w:cs="Calibri"/>
                <w:color w:val="000000" w:themeColor="text1"/>
                <w:lang w:val="en-GB"/>
              </w:rPr>
            </w:pPr>
            <w:r w:rsidRPr="00B74ED9">
              <w:rPr>
                <w:rFonts w:ascii="Calibri" w:hAnsi="Calibri" w:cs="Calibri"/>
                <w:color w:val="000000" w:themeColor="text1"/>
                <w:lang w:val="en-GB"/>
              </w:rPr>
              <w:t>M</w:t>
            </w:r>
          </w:p>
        </w:tc>
      </w:tr>
      <w:tr w:rsidR="009A1772" w:rsidRPr="00B74ED9" w14:paraId="2F989692" w14:textId="1B9797F5"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687740DE" w14:textId="77777777" w:rsidR="009A1772" w:rsidRPr="00B74ED9" w:rsidRDefault="009A1772" w:rsidP="009A1772">
            <w:pPr>
              <w:rPr>
                <w:rFonts w:ascii="Calibri" w:hAnsi="Calibri" w:cs="Calibri"/>
              </w:rPr>
            </w:pPr>
            <w:r w:rsidRPr="00B74ED9">
              <w:rPr>
                <w:rFonts w:ascii="Calibri" w:hAnsi="Calibri" w:cs="Calibri"/>
                <w:lang w:val="en-GB"/>
              </w:rPr>
              <w:t>Donor BMI (kg/m</w:t>
            </w:r>
            <w:r w:rsidRPr="00B74ED9">
              <w:rPr>
                <w:rFonts w:ascii="Calibri" w:hAnsi="Calibri" w:cs="Calibri"/>
                <w:vertAlign w:val="superscript"/>
                <w:lang w:val="en-GB"/>
              </w:rPr>
              <w:t>2</w:t>
            </w:r>
            <w:r w:rsidRPr="00B74ED9">
              <w:rPr>
                <w:rFonts w:ascii="Calibri" w:hAnsi="Calibri" w:cs="Calibri"/>
                <w:lang w:val="en-GB"/>
              </w:rPr>
              <w:t>)</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420081DB" w14:textId="28F2D112"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25</w:t>
            </w:r>
          </w:p>
        </w:tc>
        <w:tc>
          <w:tcPr>
            <w:tcW w:w="1701" w:type="dxa"/>
            <w:tcBorders>
              <w:top w:val="single" w:sz="6" w:space="0" w:color="auto"/>
              <w:left w:val="single" w:sz="6" w:space="0" w:color="auto"/>
              <w:bottom w:val="single" w:sz="6" w:space="0" w:color="auto"/>
              <w:right w:val="single" w:sz="6" w:space="0" w:color="auto"/>
            </w:tcBorders>
            <w:vAlign w:val="center"/>
            <w:hideMark/>
          </w:tcPr>
          <w:p w14:paraId="2882760B" w14:textId="14FE6685"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26</w:t>
            </w:r>
          </w:p>
        </w:tc>
        <w:tc>
          <w:tcPr>
            <w:tcW w:w="1701" w:type="dxa"/>
            <w:tcBorders>
              <w:top w:val="single" w:sz="6" w:space="0" w:color="auto"/>
              <w:left w:val="single" w:sz="6" w:space="0" w:color="auto"/>
              <w:bottom w:val="single" w:sz="6" w:space="0" w:color="auto"/>
              <w:right w:val="single" w:sz="6" w:space="0" w:color="auto"/>
            </w:tcBorders>
            <w:vAlign w:val="center"/>
            <w:hideMark/>
          </w:tcPr>
          <w:p w14:paraId="2FF7426A" w14:textId="0FA5E8EE"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17</w:t>
            </w:r>
          </w:p>
        </w:tc>
        <w:tc>
          <w:tcPr>
            <w:tcW w:w="1417" w:type="dxa"/>
            <w:tcBorders>
              <w:top w:val="single" w:sz="6" w:space="0" w:color="auto"/>
              <w:left w:val="single" w:sz="6" w:space="0" w:color="auto"/>
              <w:bottom w:val="single" w:sz="6" w:space="0" w:color="auto"/>
              <w:right w:val="single" w:sz="6" w:space="0" w:color="auto"/>
            </w:tcBorders>
            <w:vAlign w:val="center"/>
            <w:hideMark/>
          </w:tcPr>
          <w:p w14:paraId="3BBB9BBF" w14:textId="59B93BF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24.7</w:t>
            </w:r>
            <w:r w:rsidRPr="00B74ED9">
              <w:rPr>
                <w:rFonts w:ascii="Calibri" w:hAnsi="Calibri" w:cs="Calibri"/>
                <w:color w:val="000000" w:themeColor="text1"/>
              </w:rPr>
              <w:t> </w:t>
            </w:r>
          </w:p>
        </w:tc>
        <w:tc>
          <w:tcPr>
            <w:tcW w:w="1418" w:type="dxa"/>
            <w:tcBorders>
              <w:top w:val="single" w:sz="6" w:space="0" w:color="auto"/>
              <w:left w:val="single" w:sz="6" w:space="0" w:color="auto"/>
              <w:bottom w:val="single" w:sz="6" w:space="0" w:color="auto"/>
              <w:right w:val="single" w:sz="6" w:space="0" w:color="auto"/>
            </w:tcBorders>
            <w:vAlign w:val="center"/>
          </w:tcPr>
          <w:p w14:paraId="2752D3EB" w14:textId="002A9C84" w:rsidR="009A1772" w:rsidRPr="00B74ED9" w:rsidRDefault="009A1772" w:rsidP="009A1772">
            <w:pPr>
              <w:rPr>
                <w:rFonts w:ascii="Calibri" w:hAnsi="Calibri" w:cs="Calibri"/>
                <w:color w:val="EE0000"/>
                <w:lang w:val="en-GB"/>
              </w:rPr>
            </w:pPr>
            <w:r w:rsidRPr="00B74ED9">
              <w:rPr>
                <w:rFonts w:ascii="Calibri" w:hAnsi="Calibri" w:cs="Calibri"/>
                <w:color w:val="000000" w:themeColor="text1"/>
                <w:lang w:val="en-GB"/>
              </w:rPr>
              <w:t>25.1</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022F5293" w14:textId="7F0F9FDC"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rPr>
              <w:t>30</w:t>
            </w:r>
          </w:p>
        </w:tc>
        <w:tc>
          <w:tcPr>
            <w:tcW w:w="1701" w:type="dxa"/>
            <w:tcBorders>
              <w:top w:val="single" w:sz="6" w:space="0" w:color="auto"/>
              <w:left w:val="single" w:sz="6" w:space="0" w:color="auto"/>
              <w:bottom w:val="single" w:sz="6" w:space="0" w:color="auto"/>
              <w:right w:val="single" w:sz="6" w:space="0" w:color="auto"/>
            </w:tcBorders>
            <w:vAlign w:val="center"/>
          </w:tcPr>
          <w:p w14:paraId="38DA6DB2" w14:textId="3966D5F1"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25</w:t>
            </w:r>
          </w:p>
        </w:tc>
        <w:tc>
          <w:tcPr>
            <w:tcW w:w="1701" w:type="dxa"/>
            <w:tcBorders>
              <w:top w:val="single" w:sz="6" w:space="0" w:color="auto"/>
              <w:left w:val="single" w:sz="6" w:space="0" w:color="auto"/>
              <w:bottom w:val="single" w:sz="6" w:space="0" w:color="auto"/>
              <w:right w:val="single" w:sz="6" w:space="0" w:color="auto"/>
            </w:tcBorders>
            <w:vAlign w:val="center"/>
          </w:tcPr>
          <w:p w14:paraId="21AD6494" w14:textId="293D1E1D"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rPr>
              <w:t>32</w:t>
            </w:r>
          </w:p>
        </w:tc>
      </w:tr>
      <w:tr w:rsidR="009A1772" w:rsidRPr="00B74ED9" w14:paraId="00A18D0E" w14:textId="13F83BB0"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0BD51B5C" w14:textId="77777777" w:rsidR="009A1772" w:rsidRPr="00B74ED9" w:rsidRDefault="009A1772" w:rsidP="009A1772">
            <w:pPr>
              <w:rPr>
                <w:rFonts w:ascii="Calibri" w:hAnsi="Calibri" w:cs="Calibri"/>
              </w:rPr>
            </w:pPr>
            <w:r w:rsidRPr="00B74ED9">
              <w:rPr>
                <w:rFonts w:ascii="Calibri" w:hAnsi="Calibri" w:cs="Calibri"/>
                <w:lang w:val="en-GB"/>
              </w:rPr>
              <w:t>Donor HbA</w:t>
            </w:r>
            <w:r w:rsidRPr="00B74ED9">
              <w:rPr>
                <w:rFonts w:ascii="Calibri" w:hAnsi="Calibri" w:cs="Calibri"/>
                <w:vertAlign w:val="subscript"/>
                <w:lang w:val="en-GB"/>
              </w:rPr>
              <w:t>1c</w:t>
            </w:r>
            <w:r w:rsidRPr="00B74ED9">
              <w:rPr>
                <w:rFonts w:ascii="Calibri" w:hAnsi="Calibri" w:cs="Calibri"/>
                <w:lang w:val="en-GB"/>
              </w:rPr>
              <w:t xml:space="preserve"> or other measure of blood glucose control</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0987545E" w14:textId="3F40787A" w:rsidR="009A1772" w:rsidRPr="00B74ED9" w:rsidRDefault="009A1772" w:rsidP="009A1772">
            <w:pPr>
              <w:rPr>
                <w:rFonts w:ascii="Calibri" w:hAnsi="Calibri" w:cs="Calibri"/>
              </w:rPr>
            </w:pPr>
            <w:r w:rsidRPr="00B74ED9">
              <w:rPr>
                <w:rFonts w:ascii="Calibri" w:hAnsi="Calibri" w:cs="Calibri"/>
                <w:color w:val="000000" w:themeColor="text1"/>
                <w:lang w:val="en-GB"/>
              </w:rPr>
              <w:t>HbA</w:t>
            </w:r>
            <w:r w:rsidRPr="00B74ED9">
              <w:rPr>
                <w:rFonts w:ascii="Calibri" w:hAnsi="Calibri" w:cs="Calibri"/>
                <w:color w:val="000000" w:themeColor="text1"/>
                <w:vertAlign w:val="subscript"/>
                <w:lang w:val="en-GB"/>
              </w:rPr>
              <w:t>1c</w:t>
            </w:r>
            <w:r w:rsidRPr="00B74ED9">
              <w:rPr>
                <w:rFonts w:ascii="Calibri" w:hAnsi="Calibri" w:cs="Calibri"/>
                <w:color w:val="000000" w:themeColor="text1"/>
                <w:lang w:val="en-GB"/>
              </w:rPr>
              <w:t>: 5.2%</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hideMark/>
          </w:tcPr>
          <w:p w14:paraId="2BF8DA9D" w14:textId="77777777" w:rsidR="009A1772" w:rsidRPr="00B74ED9" w:rsidRDefault="009A1772" w:rsidP="009A1772">
            <w:pPr>
              <w:rPr>
                <w:rFonts w:ascii="Calibri" w:hAnsi="Calibri" w:cs="Calibri"/>
                <w:color w:val="000000" w:themeColor="text1"/>
                <w:lang w:val="en-GB"/>
              </w:rPr>
            </w:pPr>
          </w:p>
          <w:p w14:paraId="04E78325" w14:textId="77777777"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Glycemia: 126</w:t>
            </w:r>
          </w:p>
          <w:p w14:paraId="27BC599D" w14:textId="409EC835" w:rsidR="009A1772" w:rsidRPr="00B74ED9" w:rsidRDefault="009A1772" w:rsidP="009A1772">
            <w:pPr>
              <w:rPr>
                <w:rFonts w:ascii="Calibri" w:hAnsi="Calibri" w:cs="Calibri"/>
                <w:color w:val="EE0000"/>
              </w:rPr>
            </w:pPr>
            <w:r w:rsidRPr="00B74ED9">
              <w:rPr>
                <w:rFonts w:ascii="Calibri" w:hAnsi="Calibri" w:cs="Calibri"/>
                <w:color w:val="000000" w:themeColor="text1"/>
                <w:lang w:val="en-GB"/>
              </w:rPr>
              <w:t>HbA</w:t>
            </w:r>
            <w:r w:rsidRPr="00B74ED9">
              <w:rPr>
                <w:rFonts w:ascii="Calibri" w:hAnsi="Calibri" w:cs="Calibri"/>
                <w:color w:val="000000" w:themeColor="text1"/>
                <w:vertAlign w:val="subscript"/>
                <w:lang w:val="en-GB"/>
              </w:rPr>
              <w:t>1c</w:t>
            </w:r>
            <w:r w:rsidRPr="00B74ED9">
              <w:rPr>
                <w:rFonts w:ascii="Calibri" w:hAnsi="Calibri" w:cs="Calibri"/>
                <w:color w:val="000000" w:themeColor="text1"/>
                <w:lang w:val="en-GB"/>
              </w:rPr>
              <w:t>: 4.4%</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hideMark/>
          </w:tcPr>
          <w:p w14:paraId="090743C0" w14:textId="77777777" w:rsidR="009A1772" w:rsidRPr="00B74ED9" w:rsidRDefault="009A1772" w:rsidP="009A1772">
            <w:pPr>
              <w:rPr>
                <w:rFonts w:ascii="Calibri" w:hAnsi="Calibri" w:cs="Calibri"/>
                <w:color w:val="000000" w:themeColor="text1"/>
                <w:lang w:val="en-GB"/>
              </w:rPr>
            </w:pPr>
          </w:p>
          <w:p w14:paraId="76BEC1B0" w14:textId="77777777"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Glycemia: 98</w:t>
            </w:r>
          </w:p>
          <w:p w14:paraId="7FC6B01A" w14:textId="0F196BD6"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HbA</w:t>
            </w:r>
            <w:r w:rsidRPr="00B74ED9">
              <w:rPr>
                <w:rFonts w:ascii="Calibri" w:hAnsi="Calibri" w:cs="Calibri"/>
                <w:color w:val="000000" w:themeColor="text1"/>
                <w:vertAlign w:val="subscript"/>
                <w:lang w:val="en-GB"/>
              </w:rPr>
              <w:t>1c</w:t>
            </w:r>
            <w:r w:rsidRPr="00B74ED9">
              <w:rPr>
                <w:rFonts w:ascii="Calibri" w:hAnsi="Calibri" w:cs="Calibri"/>
                <w:color w:val="000000" w:themeColor="text1"/>
                <w:lang w:val="en-GB"/>
              </w:rPr>
              <w:t>: 5.2%</w:t>
            </w:r>
            <w:r w:rsidRPr="00B74ED9">
              <w:rPr>
                <w:rFonts w:ascii="Calibri" w:hAnsi="Calibri" w:cs="Calibri"/>
                <w:color w:val="000000" w:themeColor="text1"/>
              </w:rPr>
              <w:t> </w:t>
            </w:r>
          </w:p>
        </w:tc>
        <w:tc>
          <w:tcPr>
            <w:tcW w:w="1417" w:type="dxa"/>
            <w:tcBorders>
              <w:top w:val="single" w:sz="6" w:space="0" w:color="auto"/>
              <w:left w:val="single" w:sz="6" w:space="0" w:color="auto"/>
              <w:bottom w:val="single" w:sz="6" w:space="0" w:color="auto"/>
              <w:right w:val="single" w:sz="6" w:space="0" w:color="auto"/>
            </w:tcBorders>
            <w:vAlign w:val="center"/>
            <w:hideMark/>
          </w:tcPr>
          <w:p w14:paraId="045ECE02" w14:textId="74CABBC1"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HbA</w:t>
            </w:r>
            <w:r w:rsidRPr="00B74ED9">
              <w:rPr>
                <w:rFonts w:ascii="Calibri" w:hAnsi="Calibri" w:cs="Calibri"/>
                <w:color w:val="000000" w:themeColor="text1"/>
                <w:vertAlign w:val="subscript"/>
                <w:lang w:val="en-GB"/>
              </w:rPr>
              <w:t>1c</w:t>
            </w:r>
            <w:r w:rsidRPr="00B74ED9">
              <w:rPr>
                <w:rFonts w:ascii="Calibri" w:hAnsi="Calibri" w:cs="Calibri"/>
                <w:color w:val="000000" w:themeColor="text1"/>
                <w:lang w:val="en-GB"/>
              </w:rPr>
              <w:t>: 6%</w:t>
            </w:r>
            <w:r w:rsidRPr="00B74ED9">
              <w:rPr>
                <w:rFonts w:ascii="Calibri" w:hAnsi="Calibri" w:cs="Calibri"/>
                <w:color w:val="000000" w:themeColor="text1"/>
              </w:rPr>
              <w:t> </w:t>
            </w:r>
          </w:p>
        </w:tc>
        <w:tc>
          <w:tcPr>
            <w:tcW w:w="1418" w:type="dxa"/>
            <w:tcBorders>
              <w:top w:val="single" w:sz="6" w:space="0" w:color="auto"/>
              <w:left w:val="single" w:sz="6" w:space="0" w:color="auto"/>
              <w:bottom w:val="single" w:sz="6" w:space="0" w:color="auto"/>
              <w:right w:val="single" w:sz="6" w:space="0" w:color="auto"/>
            </w:tcBorders>
            <w:vAlign w:val="center"/>
          </w:tcPr>
          <w:p w14:paraId="7CD4893B" w14:textId="1469DD44" w:rsidR="009A1772" w:rsidRPr="00B74ED9" w:rsidRDefault="009A1772" w:rsidP="009A1772">
            <w:pPr>
              <w:rPr>
                <w:rFonts w:ascii="Calibri" w:hAnsi="Calibri" w:cs="Calibri"/>
                <w:color w:val="EE0000"/>
                <w:lang w:val="en-GB"/>
              </w:rPr>
            </w:pPr>
            <w:r w:rsidRPr="00B74ED9">
              <w:rPr>
                <w:rFonts w:ascii="Calibri" w:hAnsi="Calibri" w:cs="Calibri"/>
                <w:color w:val="000000" w:themeColor="text1"/>
                <w:lang w:val="en-GB"/>
              </w:rPr>
              <w:t>HbA</w:t>
            </w:r>
            <w:r w:rsidRPr="00B74ED9">
              <w:rPr>
                <w:rFonts w:ascii="Calibri" w:hAnsi="Calibri" w:cs="Calibri"/>
                <w:color w:val="000000" w:themeColor="text1"/>
                <w:vertAlign w:val="subscript"/>
                <w:lang w:val="en-GB"/>
              </w:rPr>
              <w:t>1c</w:t>
            </w:r>
            <w:r w:rsidRPr="00B74ED9">
              <w:rPr>
                <w:rFonts w:ascii="Calibri" w:hAnsi="Calibri" w:cs="Calibri"/>
                <w:color w:val="000000" w:themeColor="text1"/>
                <w:lang w:val="en-GB"/>
              </w:rPr>
              <w:t>: 6%</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5CAA31EC" w14:textId="77777777" w:rsidR="009A1772" w:rsidRPr="00B74ED9" w:rsidRDefault="009A1772" w:rsidP="009A1772">
            <w:pPr>
              <w:rPr>
                <w:rFonts w:ascii="Calibri" w:hAnsi="Calibri" w:cs="Calibri"/>
                <w:lang w:val="en-GB"/>
              </w:rPr>
            </w:pPr>
            <w:r w:rsidRPr="00B74ED9">
              <w:rPr>
                <w:rFonts w:ascii="Calibri" w:hAnsi="Calibri" w:cs="Calibri"/>
                <w:lang w:val="en-GB"/>
              </w:rPr>
              <w:t>Glycemia: 185</w:t>
            </w:r>
          </w:p>
          <w:p w14:paraId="708FDAA3" w14:textId="084A05DA" w:rsidR="009A1772" w:rsidRPr="00B74ED9" w:rsidRDefault="009A1772" w:rsidP="009A1772">
            <w:pPr>
              <w:rPr>
                <w:rFonts w:ascii="Calibri" w:hAnsi="Calibri" w:cs="Calibri"/>
                <w:color w:val="000000" w:themeColor="text1"/>
                <w:lang w:val="en-GB"/>
              </w:rPr>
            </w:pPr>
            <w:r w:rsidRPr="00B74ED9">
              <w:rPr>
                <w:rFonts w:ascii="Calibri" w:hAnsi="Calibri" w:cs="Calibri"/>
                <w:lang w:val="en-GB"/>
              </w:rPr>
              <w:t>HbA</w:t>
            </w:r>
            <w:r w:rsidRPr="00B74ED9">
              <w:rPr>
                <w:rFonts w:ascii="Calibri" w:hAnsi="Calibri" w:cs="Calibri"/>
                <w:vertAlign w:val="subscript"/>
                <w:lang w:val="en-GB"/>
              </w:rPr>
              <w:t>1c</w:t>
            </w:r>
            <w:r w:rsidRPr="00B74ED9">
              <w:rPr>
                <w:rFonts w:ascii="Calibri" w:hAnsi="Calibri" w:cs="Calibri"/>
                <w:lang w:val="en-GB"/>
              </w:rPr>
              <w:t>: 5.9%</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tcPr>
          <w:p w14:paraId="0D7B3F02" w14:textId="18ACB370" w:rsidR="009A1772" w:rsidRPr="00B74ED9" w:rsidRDefault="009A1772" w:rsidP="009A1772">
            <w:pPr>
              <w:rPr>
                <w:rFonts w:ascii="Calibri" w:hAnsi="Calibri" w:cs="Calibri"/>
                <w:color w:val="000000" w:themeColor="text1"/>
                <w:lang w:val="en-GB"/>
              </w:rPr>
            </w:pPr>
            <w:r w:rsidRPr="00B74ED9">
              <w:rPr>
                <w:rFonts w:ascii="Calibri" w:hAnsi="Calibri" w:cs="Calibri"/>
                <w:lang w:val="en-GB"/>
              </w:rPr>
              <w:t>HbA</w:t>
            </w:r>
            <w:r w:rsidRPr="00B74ED9">
              <w:rPr>
                <w:rFonts w:ascii="Calibri" w:hAnsi="Calibri" w:cs="Calibri"/>
                <w:vertAlign w:val="subscript"/>
                <w:lang w:val="en-GB"/>
              </w:rPr>
              <w:t>1c</w:t>
            </w:r>
            <w:r w:rsidRPr="00B74ED9">
              <w:rPr>
                <w:rFonts w:ascii="Calibri" w:hAnsi="Calibri" w:cs="Calibri"/>
                <w:lang w:val="en-GB"/>
              </w:rPr>
              <w:t>: 5.5%</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tcPr>
          <w:p w14:paraId="41277CFC" w14:textId="77777777"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Glycemia: 162</w:t>
            </w:r>
          </w:p>
          <w:p w14:paraId="35169213" w14:textId="22F29682"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HbA</w:t>
            </w:r>
            <w:r w:rsidRPr="00B74ED9">
              <w:rPr>
                <w:rFonts w:ascii="Calibri" w:hAnsi="Calibri" w:cs="Calibri"/>
                <w:color w:val="000000" w:themeColor="text1"/>
                <w:vertAlign w:val="subscript"/>
                <w:lang w:val="en-GB"/>
              </w:rPr>
              <w:t>1c</w:t>
            </w:r>
            <w:r w:rsidRPr="00B74ED9">
              <w:rPr>
                <w:rFonts w:ascii="Calibri" w:hAnsi="Calibri" w:cs="Calibri"/>
                <w:color w:val="000000" w:themeColor="text1"/>
                <w:lang w:val="en-GB"/>
              </w:rPr>
              <w:t>: 4.9%</w:t>
            </w:r>
            <w:r w:rsidRPr="00B74ED9">
              <w:rPr>
                <w:rFonts w:ascii="Calibri" w:hAnsi="Calibri" w:cs="Calibri"/>
                <w:color w:val="000000" w:themeColor="text1"/>
              </w:rPr>
              <w:t> </w:t>
            </w:r>
          </w:p>
        </w:tc>
      </w:tr>
      <w:tr w:rsidR="009A1772" w:rsidRPr="00B74ED9" w14:paraId="094588CF" w14:textId="3DEEB327"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50AD05DC" w14:textId="77777777" w:rsidR="009A1772" w:rsidRPr="00B74ED9" w:rsidRDefault="009A1772" w:rsidP="009A1772">
            <w:pPr>
              <w:rPr>
                <w:rFonts w:ascii="Calibri" w:hAnsi="Calibri" w:cs="Calibri"/>
              </w:rPr>
            </w:pPr>
            <w:r w:rsidRPr="00B74ED9">
              <w:rPr>
                <w:rFonts w:ascii="Calibri" w:hAnsi="Calibri" w:cs="Calibri"/>
                <w:lang w:val="en-GB"/>
              </w:rPr>
              <w:t>Origin/source of islets</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hideMark/>
          </w:tcPr>
          <w:p w14:paraId="18C6B679" w14:textId="33784F65" w:rsidR="009A1772" w:rsidRPr="00B74ED9" w:rsidRDefault="009A1772" w:rsidP="009A1772">
            <w:pPr>
              <w:rPr>
                <w:rFonts w:ascii="Calibri" w:hAnsi="Calibri" w:cs="Calibri"/>
                <w:lang w:val="fr-BE"/>
              </w:rPr>
            </w:pPr>
            <w:r w:rsidRPr="00B74ED9">
              <w:rPr>
                <w:rFonts w:ascii="Calibri" w:hAnsi="Calibri" w:cs="Calibri"/>
                <w:color w:val="000000" w:themeColor="text1"/>
                <w:lang w:val="fr-BE"/>
              </w:rPr>
              <w:t>Cliniques universitaires Saint-Luc UCL, Brussels </w:t>
            </w:r>
          </w:p>
        </w:tc>
        <w:tc>
          <w:tcPr>
            <w:tcW w:w="1701" w:type="dxa"/>
            <w:tcBorders>
              <w:top w:val="single" w:sz="6" w:space="0" w:color="auto"/>
              <w:left w:val="single" w:sz="6" w:space="0" w:color="auto"/>
              <w:bottom w:val="single" w:sz="6" w:space="0" w:color="auto"/>
              <w:right w:val="single" w:sz="6" w:space="0" w:color="auto"/>
            </w:tcBorders>
            <w:hideMark/>
          </w:tcPr>
          <w:p w14:paraId="1A52EDF7" w14:textId="47F88C07" w:rsidR="009A1772" w:rsidRPr="00B74ED9" w:rsidRDefault="009A1772" w:rsidP="009A1772">
            <w:pPr>
              <w:rPr>
                <w:rFonts w:ascii="Calibri" w:hAnsi="Calibri" w:cs="Calibri"/>
                <w:color w:val="000000" w:themeColor="text1"/>
                <w:lang w:val="fr-BE"/>
              </w:rPr>
            </w:pPr>
            <w:r w:rsidRPr="00B74ED9">
              <w:rPr>
                <w:rFonts w:ascii="Calibri" w:hAnsi="Calibri" w:cs="Calibri"/>
                <w:color w:val="000000" w:themeColor="text1"/>
                <w:lang w:val="fr-BE"/>
              </w:rPr>
              <w:t>Cliniques universitaires Saint-Luc UCL, Brussels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7A7FE46F" w14:textId="128DD566" w:rsidR="009A1772" w:rsidRPr="00B74ED9" w:rsidRDefault="009A1772" w:rsidP="009A1772">
            <w:pPr>
              <w:rPr>
                <w:rFonts w:ascii="Calibri" w:hAnsi="Calibri" w:cs="Calibri"/>
                <w:color w:val="000000" w:themeColor="text1"/>
                <w:lang w:val="fr-BE"/>
              </w:rPr>
            </w:pPr>
            <w:r w:rsidRPr="00B74ED9">
              <w:rPr>
                <w:rFonts w:ascii="Calibri" w:hAnsi="Calibri" w:cs="Calibri"/>
                <w:color w:val="000000" w:themeColor="text1"/>
                <w:lang w:val="fr-BE"/>
              </w:rPr>
              <w:t>Cliniques universitaires Saint-Luc UCL, Brussels </w:t>
            </w:r>
          </w:p>
        </w:tc>
        <w:tc>
          <w:tcPr>
            <w:tcW w:w="1417" w:type="dxa"/>
            <w:tcBorders>
              <w:top w:val="single" w:sz="6" w:space="0" w:color="auto"/>
              <w:left w:val="single" w:sz="6" w:space="0" w:color="auto"/>
              <w:bottom w:val="single" w:sz="6" w:space="0" w:color="auto"/>
              <w:right w:val="single" w:sz="6" w:space="0" w:color="auto"/>
            </w:tcBorders>
            <w:vAlign w:val="center"/>
            <w:hideMark/>
          </w:tcPr>
          <w:p w14:paraId="176B7003"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Diabetes, </w:t>
            </w:r>
            <w:r w:rsidRPr="00B74ED9">
              <w:rPr>
                <w:rFonts w:ascii="Calibri" w:hAnsi="Calibri" w:cs="Calibri"/>
                <w:color w:val="000000" w:themeColor="text1"/>
              </w:rPr>
              <w:t> </w:t>
            </w:r>
          </w:p>
          <w:p w14:paraId="0FB4D5F8"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University of </w:t>
            </w:r>
            <w:r w:rsidRPr="00B74ED9">
              <w:rPr>
                <w:rFonts w:ascii="Calibri" w:hAnsi="Calibri" w:cs="Calibri"/>
                <w:color w:val="000000" w:themeColor="text1"/>
              </w:rPr>
              <w:t> </w:t>
            </w:r>
          </w:p>
          <w:p w14:paraId="27814B62"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Lille, Lille, </w:t>
            </w:r>
            <w:r w:rsidRPr="00B74ED9">
              <w:rPr>
                <w:rFonts w:ascii="Calibri" w:hAnsi="Calibri" w:cs="Calibri"/>
                <w:color w:val="000000" w:themeColor="text1"/>
              </w:rPr>
              <w:t> </w:t>
            </w:r>
          </w:p>
          <w:p w14:paraId="2635C299"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France</w:t>
            </w:r>
            <w:r w:rsidRPr="00B74ED9">
              <w:rPr>
                <w:rFonts w:ascii="Calibri" w:hAnsi="Calibri" w:cs="Calibri"/>
                <w:color w:val="000000" w:themeColor="text1"/>
              </w:rPr>
              <w:t> </w:t>
            </w:r>
          </w:p>
        </w:tc>
        <w:tc>
          <w:tcPr>
            <w:tcW w:w="1418" w:type="dxa"/>
            <w:tcBorders>
              <w:top w:val="single" w:sz="6" w:space="0" w:color="auto"/>
              <w:left w:val="single" w:sz="6" w:space="0" w:color="auto"/>
              <w:bottom w:val="single" w:sz="6" w:space="0" w:color="auto"/>
              <w:right w:val="single" w:sz="6" w:space="0" w:color="auto"/>
            </w:tcBorders>
            <w:vAlign w:val="center"/>
          </w:tcPr>
          <w:p w14:paraId="74EB102F"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Diabetes, </w:t>
            </w:r>
            <w:r w:rsidRPr="00B74ED9">
              <w:rPr>
                <w:rFonts w:ascii="Calibri" w:hAnsi="Calibri" w:cs="Calibri"/>
                <w:color w:val="000000" w:themeColor="text1"/>
              </w:rPr>
              <w:t> </w:t>
            </w:r>
          </w:p>
          <w:p w14:paraId="78D8D32E"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University of </w:t>
            </w:r>
            <w:r w:rsidRPr="00B74ED9">
              <w:rPr>
                <w:rFonts w:ascii="Calibri" w:hAnsi="Calibri" w:cs="Calibri"/>
                <w:color w:val="000000" w:themeColor="text1"/>
              </w:rPr>
              <w:t> </w:t>
            </w:r>
          </w:p>
          <w:p w14:paraId="312A9282"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Lille, Lille, </w:t>
            </w:r>
            <w:r w:rsidRPr="00B74ED9">
              <w:rPr>
                <w:rFonts w:ascii="Calibri" w:hAnsi="Calibri" w:cs="Calibri"/>
                <w:color w:val="000000" w:themeColor="text1"/>
              </w:rPr>
              <w:t> </w:t>
            </w:r>
          </w:p>
          <w:p w14:paraId="4F83AB0A" w14:textId="49435660" w:rsidR="009A1772" w:rsidRPr="00B74ED9" w:rsidRDefault="009A1772" w:rsidP="009A1772">
            <w:pPr>
              <w:rPr>
                <w:rFonts w:ascii="Calibri" w:hAnsi="Calibri" w:cs="Calibri"/>
                <w:color w:val="EE0000"/>
                <w:lang w:val="en-GB"/>
              </w:rPr>
            </w:pPr>
            <w:r w:rsidRPr="00B74ED9">
              <w:rPr>
                <w:rFonts w:ascii="Calibri" w:hAnsi="Calibri" w:cs="Calibri"/>
                <w:color w:val="000000" w:themeColor="text1"/>
                <w:lang w:val="en-GB"/>
              </w:rPr>
              <w:t>France</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3FFE66AC" w14:textId="2FF66629" w:rsidR="009A1772" w:rsidRPr="00B74ED9" w:rsidRDefault="009A1772" w:rsidP="009A1772">
            <w:pPr>
              <w:rPr>
                <w:rFonts w:ascii="Calibri" w:hAnsi="Calibri" w:cs="Calibri"/>
                <w:color w:val="000000" w:themeColor="text1"/>
                <w:lang w:val="en-GB"/>
              </w:rPr>
            </w:pPr>
            <w:r w:rsidRPr="00B74ED9">
              <w:rPr>
                <w:rFonts w:ascii="Calibri" w:hAnsi="Calibri" w:cs="Calibri"/>
                <w:lang w:val="fr-BE"/>
              </w:rPr>
              <w:t>Cliniques universitaires Saint-Luc UCL, Brussels </w:t>
            </w:r>
          </w:p>
        </w:tc>
        <w:tc>
          <w:tcPr>
            <w:tcW w:w="1701" w:type="dxa"/>
            <w:tcBorders>
              <w:top w:val="single" w:sz="6" w:space="0" w:color="auto"/>
              <w:left w:val="single" w:sz="6" w:space="0" w:color="auto"/>
              <w:bottom w:val="single" w:sz="6" w:space="0" w:color="auto"/>
              <w:right w:val="single" w:sz="6" w:space="0" w:color="auto"/>
            </w:tcBorders>
            <w:vAlign w:val="center"/>
          </w:tcPr>
          <w:p w14:paraId="700C9F75" w14:textId="6A236C88" w:rsidR="009A1772" w:rsidRPr="00B74ED9" w:rsidRDefault="009A1772" w:rsidP="009A1772">
            <w:pPr>
              <w:rPr>
                <w:rFonts w:ascii="Calibri" w:hAnsi="Calibri" w:cs="Calibri"/>
                <w:color w:val="000000" w:themeColor="text1"/>
                <w:lang w:val="fr-BE"/>
              </w:rPr>
            </w:pPr>
            <w:r w:rsidRPr="00B74ED9">
              <w:rPr>
                <w:rFonts w:ascii="Calibri" w:hAnsi="Calibri" w:cs="Calibri"/>
                <w:color w:val="000000" w:themeColor="text1"/>
                <w:lang w:val="fr-BE"/>
              </w:rPr>
              <w:t>Cliniques universitaires Saint-Luc UCL, Brussels </w:t>
            </w:r>
          </w:p>
        </w:tc>
        <w:tc>
          <w:tcPr>
            <w:tcW w:w="1701" w:type="dxa"/>
            <w:tcBorders>
              <w:top w:val="single" w:sz="6" w:space="0" w:color="auto"/>
              <w:left w:val="single" w:sz="6" w:space="0" w:color="auto"/>
              <w:bottom w:val="single" w:sz="6" w:space="0" w:color="auto"/>
              <w:right w:val="single" w:sz="6" w:space="0" w:color="auto"/>
            </w:tcBorders>
            <w:vAlign w:val="center"/>
          </w:tcPr>
          <w:p w14:paraId="095BA741" w14:textId="7B27DBFD" w:rsidR="009A1772" w:rsidRPr="00B74ED9" w:rsidRDefault="009A1772" w:rsidP="009A1772">
            <w:pPr>
              <w:rPr>
                <w:rFonts w:ascii="Calibri" w:hAnsi="Calibri" w:cs="Calibri"/>
                <w:color w:val="000000" w:themeColor="text1"/>
                <w:lang w:val="fr-BE"/>
              </w:rPr>
            </w:pPr>
            <w:r w:rsidRPr="00B74ED9">
              <w:rPr>
                <w:rFonts w:ascii="Calibri" w:hAnsi="Calibri" w:cs="Calibri"/>
                <w:color w:val="000000" w:themeColor="text1"/>
                <w:lang w:val="fr-BE"/>
              </w:rPr>
              <w:t>Cliniques universitaires Saint-Luc UCL, Brussels </w:t>
            </w:r>
          </w:p>
        </w:tc>
      </w:tr>
      <w:tr w:rsidR="009A1772" w:rsidRPr="00B74ED9" w14:paraId="5614FBBA" w14:textId="1C2C120D"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4B9E2F6F" w14:textId="77777777" w:rsidR="009A1772" w:rsidRPr="00B74ED9" w:rsidRDefault="009A1772" w:rsidP="009A1772">
            <w:pPr>
              <w:rPr>
                <w:rFonts w:ascii="Calibri" w:hAnsi="Calibri" w:cs="Calibri"/>
              </w:rPr>
            </w:pPr>
            <w:r w:rsidRPr="00B74ED9">
              <w:rPr>
                <w:rFonts w:ascii="Calibri" w:hAnsi="Calibri" w:cs="Calibri"/>
                <w:lang w:val="en-GB"/>
              </w:rPr>
              <w:t>Islet isolation centre</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hideMark/>
          </w:tcPr>
          <w:p w14:paraId="0E8EA50C" w14:textId="74667FED" w:rsidR="009A1772" w:rsidRPr="00B74ED9" w:rsidRDefault="009A1772" w:rsidP="009A1772">
            <w:pPr>
              <w:rPr>
                <w:rFonts w:ascii="Calibri" w:hAnsi="Calibri" w:cs="Calibri"/>
              </w:rPr>
            </w:pPr>
            <w:r w:rsidRPr="00B74ED9">
              <w:rPr>
                <w:rFonts w:ascii="Calibri" w:hAnsi="Calibri" w:cs="Calibri"/>
                <w:color w:val="000000" w:themeColor="text1"/>
              </w:rPr>
              <w:t>Pole of Experimental Surgery &amp; Transplantation, UCL </w:t>
            </w:r>
          </w:p>
        </w:tc>
        <w:tc>
          <w:tcPr>
            <w:tcW w:w="1701" w:type="dxa"/>
            <w:tcBorders>
              <w:top w:val="single" w:sz="6" w:space="0" w:color="auto"/>
              <w:left w:val="single" w:sz="6" w:space="0" w:color="auto"/>
              <w:bottom w:val="single" w:sz="6" w:space="0" w:color="auto"/>
              <w:right w:val="single" w:sz="6" w:space="0" w:color="auto"/>
            </w:tcBorders>
            <w:hideMark/>
          </w:tcPr>
          <w:p w14:paraId="115E6A2B" w14:textId="7FB85049"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rPr>
              <w:t>Pole of Experimental Surgery &amp; Transplantation, UCL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6E1BBEEC" w14:textId="50DA9EDA"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rPr>
              <w:t>Pole of Experimental Surgery &amp; Transplantation, UCL </w:t>
            </w:r>
          </w:p>
        </w:tc>
        <w:tc>
          <w:tcPr>
            <w:tcW w:w="1417" w:type="dxa"/>
            <w:tcBorders>
              <w:top w:val="single" w:sz="6" w:space="0" w:color="auto"/>
              <w:left w:val="single" w:sz="6" w:space="0" w:color="auto"/>
              <w:bottom w:val="single" w:sz="6" w:space="0" w:color="auto"/>
              <w:right w:val="single" w:sz="6" w:space="0" w:color="auto"/>
            </w:tcBorders>
            <w:vAlign w:val="center"/>
            <w:hideMark/>
          </w:tcPr>
          <w:p w14:paraId="397852A1"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European </w:t>
            </w:r>
            <w:r w:rsidRPr="00B74ED9">
              <w:rPr>
                <w:rFonts w:ascii="Calibri" w:hAnsi="Calibri" w:cs="Calibri"/>
                <w:color w:val="000000" w:themeColor="text1"/>
              </w:rPr>
              <w:t> </w:t>
            </w:r>
          </w:p>
          <w:p w14:paraId="5806BDBC"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Genomic </w:t>
            </w:r>
            <w:r w:rsidRPr="00B74ED9">
              <w:rPr>
                <w:rFonts w:ascii="Calibri" w:hAnsi="Calibri" w:cs="Calibri"/>
                <w:color w:val="000000" w:themeColor="text1"/>
              </w:rPr>
              <w:t> </w:t>
            </w:r>
          </w:p>
          <w:p w14:paraId="15A9A792"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Institute for </w:t>
            </w:r>
            <w:r w:rsidRPr="00B74ED9">
              <w:rPr>
                <w:rFonts w:ascii="Calibri" w:hAnsi="Calibri" w:cs="Calibri"/>
                <w:color w:val="000000" w:themeColor="text1"/>
              </w:rPr>
              <w:t> </w:t>
            </w:r>
          </w:p>
          <w:p w14:paraId="288E5073"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Diabetes, </w:t>
            </w:r>
            <w:r w:rsidRPr="00B74ED9">
              <w:rPr>
                <w:rFonts w:ascii="Calibri" w:hAnsi="Calibri" w:cs="Calibri"/>
                <w:color w:val="000000" w:themeColor="text1"/>
              </w:rPr>
              <w:t> </w:t>
            </w:r>
          </w:p>
          <w:p w14:paraId="76B11F65"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Translational </w:t>
            </w:r>
            <w:r w:rsidRPr="00B74ED9">
              <w:rPr>
                <w:rFonts w:ascii="Calibri" w:hAnsi="Calibri" w:cs="Calibri"/>
                <w:color w:val="000000" w:themeColor="text1"/>
              </w:rPr>
              <w:t> </w:t>
            </w:r>
          </w:p>
          <w:p w14:paraId="040E5ACF"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lastRenderedPageBreak/>
              <w:t>Research for Diabetes</w:t>
            </w:r>
            <w:r w:rsidRPr="00B74ED9">
              <w:rPr>
                <w:rFonts w:ascii="Calibri" w:hAnsi="Calibri" w:cs="Calibri"/>
                <w:color w:val="000000" w:themeColor="text1"/>
              </w:rPr>
              <w:t> </w:t>
            </w:r>
          </w:p>
        </w:tc>
        <w:tc>
          <w:tcPr>
            <w:tcW w:w="1418" w:type="dxa"/>
            <w:tcBorders>
              <w:top w:val="single" w:sz="6" w:space="0" w:color="auto"/>
              <w:left w:val="single" w:sz="6" w:space="0" w:color="auto"/>
              <w:bottom w:val="single" w:sz="6" w:space="0" w:color="auto"/>
              <w:right w:val="single" w:sz="6" w:space="0" w:color="auto"/>
            </w:tcBorders>
            <w:vAlign w:val="center"/>
          </w:tcPr>
          <w:p w14:paraId="63B0C2E7"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lastRenderedPageBreak/>
              <w:t>European </w:t>
            </w:r>
            <w:r w:rsidRPr="00B74ED9">
              <w:rPr>
                <w:rFonts w:ascii="Calibri" w:hAnsi="Calibri" w:cs="Calibri"/>
                <w:color w:val="000000" w:themeColor="text1"/>
              </w:rPr>
              <w:t> </w:t>
            </w:r>
          </w:p>
          <w:p w14:paraId="0F32076A"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Genomic </w:t>
            </w:r>
            <w:r w:rsidRPr="00B74ED9">
              <w:rPr>
                <w:rFonts w:ascii="Calibri" w:hAnsi="Calibri" w:cs="Calibri"/>
                <w:color w:val="000000" w:themeColor="text1"/>
              </w:rPr>
              <w:t> </w:t>
            </w:r>
          </w:p>
          <w:p w14:paraId="0D532BC7"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Institute for </w:t>
            </w:r>
            <w:r w:rsidRPr="00B74ED9">
              <w:rPr>
                <w:rFonts w:ascii="Calibri" w:hAnsi="Calibri" w:cs="Calibri"/>
                <w:color w:val="000000" w:themeColor="text1"/>
              </w:rPr>
              <w:t> </w:t>
            </w:r>
          </w:p>
          <w:p w14:paraId="4AC32298"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Diabetes, </w:t>
            </w:r>
            <w:r w:rsidRPr="00B74ED9">
              <w:rPr>
                <w:rFonts w:ascii="Calibri" w:hAnsi="Calibri" w:cs="Calibri"/>
                <w:color w:val="000000" w:themeColor="text1"/>
              </w:rPr>
              <w:t> </w:t>
            </w:r>
          </w:p>
          <w:p w14:paraId="3B130EFD"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Translational </w:t>
            </w:r>
            <w:r w:rsidRPr="00B74ED9">
              <w:rPr>
                <w:rFonts w:ascii="Calibri" w:hAnsi="Calibri" w:cs="Calibri"/>
                <w:color w:val="000000" w:themeColor="text1"/>
              </w:rPr>
              <w:t> </w:t>
            </w:r>
          </w:p>
          <w:p w14:paraId="506537A8" w14:textId="6532DDB8" w:rsidR="009A1772" w:rsidRPr="00B74ED9" w:rsidRDefault="009A1772" w:rsidP="009A1772">
            <w:pPr>
              <w:rPr>
                <w:rFonts w:ascii="Calibri" w:hAnsi="Calibri" w:cs="Calibri"/>
                <w:color w:val="EE0000"/>
                <w:lang w:val="en-GB"/>
              </w:rPr>
            </w:pPr>
            <w:r w:rsidRPr="00B74ED9">
              <w:rPr>
                <w:rFonts w:ascii="Calibri" w:hAnsi="Calibri" w:cs="Calibri"/>
                <w:color w:val="000000" w:themeColor="text1"/>
                <w:lang w:val="en-GB"/>
              </w:rPr>
              <w:lastRenderedPageBreak/>
              <w:t>Research for Diabetes</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5C246C63" w14:textId="0C8E7E95" w:rsidR="009A1772" w:rsidRPr="00B74ED9" w:rsidRDefault="009A1772" w:rsidP="009A1772">
            <w:pPr>
              <w:rPr>
                <w:rFonts w:ascii="Calibri" w:hAnsi="Calibri" w:cs="Calibri"/>
                <w:color w:val="000000" w:themeColor="text1"/>
                <w:lang w:val="en-GB"/>
              </w:rPr>
            </w:pPr>
            <w:r w:rsidRPr="00B74ED9">
              <w:rPr>
                <w:rFonts w:ascii="Calibri" w:hAnsi="Calibri" w:cs="Calibri"/>
              </w:rPr>
              <w:lastRenderedPageBreak/>
              <w:t>Pole of Experimental Surgery &amp; Transplantation, UCL </w:t>
            </w:r>
          </w:p>
        </w:tc>
        <w:tc>
          <w:tcPr>
            <w:tcW w:w="1701" w:type="dxa"/>
            <w:tcBorders>
              <w:top w:val="single" w:sz="6" w:space="0" w:color="auto"/>
              <w:left w:val="single" w:sz="6" w:space="0" w:color="auto"/>
              <w:bottom w:val="single" w:sz="6" w:space="0" w:color="auto"/>
              <w:right w:val="single" w:sz="6" w:space="0" w:color="auto"/>
            </w:tcBorders>
            <w:vAlign w:val="center"/>
          </w:tcPr>
          <w:p w14:paraId="68FD7909" w14:textId="3BC2D9FD"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rPr>
              <w:t>Pole of Experimental Surgery &amp; Transplantation, UCL </w:t>
            </w:r>
          </w:p>
        </w:tc>
        <w:tc>
          <w:tcPr>
            <w:tcW w:w="1701" w:type="dxa"/>
            <w:tcBorders>
              <w:top w:val="single" w:sz="6" w:space="0" w:color="auto"/>
              <w:left w:val="single" w:sz="6" w:space="0" w:color="auto"/>
              <w:bottom w:val="single" w:sz="6" w:space="0" w:color="auto"/>
              <w:right w:val="single" w:sz="6" w:space="0" w:color="auto"/>
            </w:tcBorders>
            <w:vAlign w:val="center"/>
          </w:tcPr>
          <w:p w14:paraId="61BD415B" w14:textId="31EBF8DD"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rPr>
              <w:t>Pole of Experimental Surgery &amp; Transplantation, UCL </w:t>
            </w:r>
          </w:p>
        </w:tc>
      </w:tr>
      <w:tr w:rsidR="009A1772" w:rsidRPr="00B74ED9" w14:paraId="50FEE7BC" w14:textId="34812896"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7E09E449" w14:textId="77777777" w:rsidR="009A1772" w:rsidRPr="00B74ED9" w:rsidRDefault="009A1772" w:rsidP="009A1772">
            <w:pPr>
              <w:rPr>
                <w:rFonts w:ascii="Calibri" w:hAnsi="Calibri" w:cs="Calibri"/>
              </w:rPr>
            </w:pPr>
            <w:r w:rsidRPr="00B74ED9">
              <w:rPr>
                <w:rFonts w:ascii="Calibri" w:hAnsi="Calibri" w:cs="Calibri"/>
                <w:lang w:val="en-GB"/>
              </w:rPr>
              <w:t>Donor history of diabetes? Please select yes/no from drop down list</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5C87BCEE"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No</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5E67CC67"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No</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4F19725E"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No</w:t>
            </w:r>
            <w:r w:rsidRPr="00B74ED9">
              <w:rPr>
                <w:rFonts w:ascii="Calibri" w:hAnsi="Calibri" w:cs="Calibri"/>
                <w:color w:val="000000" w:themeColor="text1"/>
              </w:rPr>
              <w:t> </w:t>
            </w:r>
          </w:p>
        </w:tc>
        <w:tc>
          <w:tcPr>
            <w:tcW w:w="1417" w:type="dxa"/>
            <w:tcBorders>
              <w:top w:val="single" w:sz="6" w:space="0" w:color="auto"/>
              <w:left w:val="single" w:sz="6" w:space="0" w:color="auto"/>
              <w:bottom w:val="single" w:sz="6" w:space="0" w:color="auto"/>
              <w:right w:val="single" w:sz="6" w:space="0" w:color="auto"/>
            </w:tcBorders>
            <w:vAlign w:val="center"/>
            <w:hideMark/>
          </w:tcPr>
          <w:p w14:paraId="1E457005" w14:textId="7777777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​​No​</w:t>
            </w:r>
            <w:r w:rsidRPr="00B74ED9">
              <w:rPr>
                <w:rFonts w:ascii="Calibri" w:hAnsi="Calibri" w:cs="Calibri"/>
                <w:color w:val="000000" w:themeColor="text1"/>
              </w:rPr>
              <w:t> </w:t>
            </w:r>
          </w:p>
        </w:tc>
        <w:tc>
          <w:tcPr>
            <w:tcW w:w="1418" w:type="dxa"/>
            <w:tcBorders>
              <w:top w:val="single" w:sz="6" w:space="0" w:color="auto"/>
              <w:left w:val="single" w:sz="6" w:space="0" w:color="auto"/>
              <w:bottom w:val="single" w:sz="6" w:space="0" w:color="auto"/>
              <w:right w:val="single" w:sz="6" w:space="0" w:color="auto"/>
            </w:tcBorders>
            <w:vAlign w:val="center"/>
          </w:tcPr>
          <w:p w14:paraId="6D00C127" w14:textId="619EF1FF" w:rsidR="009A1772" w:rsidRPr="00B74ED9" w:rsidRDefault="009A1772" w:rsidP="009A1772">
            <w:pPr>
              <w:rPr>
                <w:rFonts w:ascii="Calibri" w:hAnsi="Calibri" w:cs="Calibri"/>
                <w:color w:val="EE0000"/>
                <w:lang w:val="en-GB"/>
              </w:rPr>
            </w:pPr>
            <w:r w:rsidRPr="00B74ED9">
              <w:rPr>
                <w:rFonts w:ascii="Calibri" w:hAnsi="Calibri" w:cs="Calibri"/>
                <w:color w:val="000000" w:themeColor="text1"/>
                <w:lang w:val="en-GB"/>
              </w:rPr>
              <w:t>​​No​</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60EDAAFB" w14:textId="2D486605"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​​No​</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64A2DAA4" w14:textId="4D7E8650"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​​No​</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59FEC4E1" w14:textId="5552346C"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​​No​</w:t>
            </w:r>
            <w:r w:rsidRPr="00B74ED9">
              <w:rPr>
                <w:rFonts w:ascii="Calibri" w:hAnsi="Calibri" w:cs="Calibri"/>
                <w:color w:val="000000" w:themeColor="text1"/>
              </w:rPr>
              <w:t> </w:t>
            </w:r>
          </w:p>
        </w:tc>
      </w:tr>
      <w:tr w:rsidR="009A1772" w:rsidRPr="00B74ED9" w14:paraId="2FFEEF3C" w14:textId="4DB1FB89" w:rsidTr="00980D24">
        <w:trPr>
          <w:trHeight w:val="300"/>
        </w:trPr>
        <w:tc>
          <w:tcPr>
            <w:tcW w:w="14593" w:type="dxa"/>
            <w:gridSpan w:val="9"/>
            <w:tcBorders>
              <w:top w:val="single" w:sz="6" w:space="0" w:color="auto"/>
              <w:left w:val="single" w:sz="6" w:space="0" w:color="auto"/>
              <w:bottom w:val="single" w:sz="6" w:space="0" w:color="auto"/>
              <w:right w:val="single" w:sz="6" w:space="0" w:color="auto"/>
            </w:tcBorders>
            <w:vAlign w:val="center"/>
            <w:hideMark/>
          </w:tcPr>
          <w:p w14:paraId="5FEDD4D5" w14:textId="4058ACD9" w:rsidR="009A1772" w:rsidRPr="00B74ED9" w:rsidRDefault="009A1772" w:rsidP="009A1772">
            <w:pPr>
              <w:jc w:val="center"/>
              <w:rPr>
                <w:rFonts w:ascii="Calibri" w:hAnsi="Calibri" w:cs="Calibri"/>
                <w:lang w:val="en-GB"/>
              </w:rPr>
            </w:pPr>
            <w:r w:rsidRPr="00B74ED9">
              <w:rPr>
                <w:rFonts w:ascii="Calibri" w:hAnsi="Calibri" w:cs="Calibri"/>
                <w:lang w:val="en-GB"/>
              </w:rPr>
              <w:t>RECOMMENDED INFORMATION</w:t>
            </w:r>
          </w:p>
        </w:tc>
        <w:tc>
          <w:tcPr>
            <w:tcW w:w="1701" w:type="dxa"/>
          </w:tcPr>
          <w:p w14:paraId="400B8A9D" w14:textId="77777777" w:rsidR="009A1772" w:rsidRPr="00B74ED9" w:rsidRDefault="009A1772" w:rsidP="009A1772">
            <w:pPr>
              <w:rPr>
                <w:rFonts w:ascii="Calibri" w:hAnsi="Calibri" w:cs="Calibri"/>
              </w:rPr>
            </w:pPr>
          </w:p>
        </w:tc>
        <w:tc>
          <w:tcPr>
            <w:tcW w:w="1701" w:type="dxa"/>
          </w:tcPr>
          <w:p w14:paraId="15D18CB1" w14:textId="77777777" w:rsidR="009A1772" w:rsidRPr="00B74ED9" w:rsidRDefault="009A1772" w:rsidP="009A1772">
            <w:pPr>
              <w:rPr>
                <w:rFonts w:ascii="Calibri" w:hAnsi="Calibri" w:cs="Calibri"/>
              </w:rPr>
            </w:pPr>
          </w:p>
        </w:tc>
        <w:tc>
          <w:tcPr>
            <w:tcW w:w="1701" w:type="dxa"/>
          </w:tcPr>
          <w:p w14:paraId="230F2C1B" w14:textId="77777777" w:rsidR="009A1772" w:rsidRPr="00B74ED9" w:rsidRDefault="009A1772" w:rsidP="009A1772">
            <w:pPr>
              <w:rPr>
                <w:rFonts w:ascii="Calibri" w:hAnsi="Calibri" w:cs="Calibri"/>
              </w:rPr>
            </w:pPr>
          </w:p>
        </w:tc>
        <w:tc>
          <w:tcPr>
            <w:tcW w:w="1701" w:type="dxa"/>
          </w:tcPr>
          <w:p w14:paraId="181BDE6E" w14:textId="77777777" w:rsidR="009A1772" w:rsidRPr="00B74ED9" w:rsidRDefault="009A1772" w:rsidP="009A1772">
            <w:pPr>
              <w:rPr>
                <w:rFonts w:ascii="Calibri" w:hAnsi="Calibri" w:cs="Calibri"/>
              </w:rPr>
            </w:pPr>
          </w:p>
        </w:tc>
        <w:tc>
          <w:tcPr>
            <w:tcW w:w="1701" w:type="dxa"/>
          </w:tcPr>
          <w:p w14:paraId="0030D48B" w14:textId="77777777" w:rsidR="009A1772" w:rsidRPr="00B74ED9" w:rsidRDefault="009A1772" w:rsidP="009A1772">
            <w:pPr>
              <w:rPr>
                <w:rFonts w:ascii="Calibri" w:hAnsi="Calibri" w:cs="Calibri"/>
              </w:rPr>
            </w:pPr>
          </w:p>
        </w:tc>
        <w:tc>
          <w:tcPr>
            <w:tcW w:w="1701" w:type="dxa"/>
          </w:tcPr>
          <w:p w14:paraId="6C567CE9" w14:textId="77777777" w:rsidR="009A1772" w:rsidRPr="00B74ED9" w:rsidRDefault="009A1772" w:rsidP="009A1772">
            <w:pPr>
              <w:rPr>
                <w:rFonts w:ascii="Calibri" w:hAnsi="Calibri" w:cs="Calibri"/>
              </w:rPr>
            </w:pPr>
          </w:p>
        </w:tc>
      </w:tr>
      <w:tr w:rsidR="009A1772" w:rsidRPr="00B74ED9" w14:paraId="6FBB1355" w14:textId="420AE1CB"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622CA371" w14:textId="77777777" w:rsidR="009A1772" w:rsidRPr="00B74ED9" w:rsidRDefault="009A1772" w:rsidP="009A1772">
            <w:pPr>
              <w:rPr>
                <w:rFonts w:ascii="Calibri" w:hAnsi="Calibri" w:cs="Calibri"/>
              </w:rPr>
            </w:pPr>
            <w:r w:rsidRPr="00B74ED9">
              <w:rPr>
                <w:rFonts w:ascii="Calibri" w:hAnsi="Calibri" w:cs="Calibri"/>
                <w:lang w:val="en-GB"/>
              </w:rPr>
              <w:t>Donor cause of death</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hideMark/>
          </w:tcPr>
          <w:p w14:paraId="65870D4D" w14:textId="24868A34" w:rsidR="009A1772" w:rsidRPr="00B74ED9" w:rsidRDefault="009A1772" w:rsidP="009A1772">
            <w:pPr>
              <w:rPr>
                <w:rFonts w:ascii="Calibri" w:hAnsi="Calibri" w:cs="Calibri"/>
              </w:rPr>
            </w:pPr>
            <w:r w:rsidRPr="00B74ED9">
              <w:rPr>
                <w:rFonts w:ascii="Calibri" w:hAnsi="Calibri" w:cs="Calibri"/>
                <w:color w:val="000000" w:themeColor="text1"/>
              </w:rPr>
              <w:t>Circulatory death </w:t>
            </w:r>
          </w:p>
        </w:tc>
        <w:tc>
          <w:tcPr>
            <w:tcW w:w="1701" w:type="dxa"/>
            <w:tcBorders>
              <w:top w:val="single" w:sz="6" w:space="0" w:color="auto"/>
              <w:left w:val="single" w:sz="6" w:space="0" w:color="auto"/>
              <w:bottom w:val="single" w:sz="6" w:space="0" w:color="auto"/>
              <w:right w:val="single" w:sz="6" w:space="0" w:color="auto"/>
            </w:tcBorders>
            <w:hideMark/>
          </w:tcPr>
          <w:p w14:paraId="0916285B" w14:textId="77CFD943" w:rsidR="009A1772" w:rsidRPr="00B74ED9" w:rsidRDefault="009A1772" w:rsidP="009A1772">
            <w:pPr>
              <w:rPr>
                <w:rFonts w:ascii="Calibri" w:hAnsi="Calibri" w:cs="Calibri"/>
                <w:color w:val="EE0000"/>
              </w:rPr>
            </w:pPr>
            <w:r w:rsidRPr="00B74ED9">
              <w:rPr>
                <w:rFonts w:ascii="Calibri" w:hAnsi="Calibri" w:cs="Calibri"/>
                <w:color w:val="000000" w:themeColor="text1"/>
              </w:rPr>
              <w:t>Circulatory death </w:t>
            </w:r>
          </w:p>
        </w:tc>
        <w:tc>
          <w:tcPr>
            <w:tcW w:w="1701" w:type="dxa"/>
            <w:tcBorders>
              <w:top w:val="single" w:sz="6" w:space="0" w:color="auto"/>
              <w:left w:val="single" w:sz="6" w:space="0" w:color="auto"/>
              <w:bottom w:val="single" w:sz="6" w:space="0" w:color="auto"/>
              <w:right w:val="single" w:sz="6" w:space="0" w:color="auto"/>
            </w:tcBorders>
            <w:hideMark/>
          </w:tcPr>
          <w:p w14:paraId="3216D552" w14:textId="24431F57"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rPr>
              <w:t>Circulatory death </w:t>
            </w:r>
          </w:p>
        </w:tc>
        <w:tc>
          <w:tcPr>
            <w:tcW w:w="1417" w:type="dxa"/>
            <w:tcBorders>
              <w:top w:val="single" w:sz="6" w:space="0" w:color="auto"/>
              <w:left w:val="single" w:sz="6" w:space="0" w:color="auto"/>
              <w:bottom w:val="single" w:sz="6" w:space="0" w:color="auto"/>
              <w:right w:val="single" w:sz="4" w:space="0" w:color="auto"/>
            </w:tcBorders>
            <w:vAlign w:val="center"/>
          </w:tcPr>
          <w:p w14:paraId="31026F5A" w14:textId="44904D22" w:rsidR="009A1772" w:rsidRPr="00B74ED9" w:rsidRDefault="0066535A" w:rsidP="009A1772">
            <w:pPr>
              <w:rPr>
                <w:rFonts w:ascii="Calibri" w:hAnsi="Calibri" w:cs="Calibri"/>
                <w:color w:val="000000" w:themeColor="text1"/>
              </w:rPr>
            </w:pPr>
            <w:r w:rsidRPr="0066535A">
              <w:rPr>
                <w:rFonts w:ascii="Calibri" w:hAnsi="Calibri" w:cs="Calibri"/>
                <w:color w:val="000000" w:themeColor="text1"/>
              </w:rPr>
              <w:t>Ruptured aneurysm</w:t>
            </w:r>
          </w:p>
        </w:tc>
        <w:tc>
          <w:tcPr>
            <w:tcW w:w="1418" w:type="dxa"/>
            <w:tcBorders>
              <w:top w:val="single" w:sz="6" w:space="0" w:color="auto"/>
              <w:left w:val="single" w:sz="4" w:space="0" w:color="auto"/>
              <w:bottom w:val="single" w:sz="6" w:space="0" w:color="auto"/>
              <w:right w:val="single" w:sz="6" w:space="0" w:color="auto"/>
            </w:tcBorders>
          </w:tcPr>
          <w:p w14:paraId="45768AE3" w14:textId="23B5F2E8" w:rsidR="009A1772" w:rsidRPr="00B74ED9" w:rsidRDefault="009A1772" w:rsidP="009A1772">
            <w:pPr>
              <w:rPr>
                <w:rFonts w:ascii="Calibri" w:hAnsi="Calibri" w:cs="Calibri"/>
                <w:color w:val="EE0000"/>
              </w:rPr>
            </w:pPr>
            <w:r w:rsidRPr="00B74ED9">
              <w:rPr>
                <w:rFonts w:ascii="Calibri" w:hAnsi="Calibri" w:cs="Calibri"/>
                <w:color w:val="000000" w:themeColor="text1"/>
              </w:rPr>
              <w:t> Stroke</w:t>
            </w:r>
          </w:p>
        </w:tc>
        <w:tc>
          <w:tcPr>
            <w:tcW w:w="1701" w:type="dxa"/>
            <w:tcBorders>
              <w:top w:val="single" w:sz="6" w:space="0" w:color="auto"/>
              <w:left w:val="single" w:sz="6" w:space="0" w:color="auto"/>
              <w:bottom w:val="single" w:sz="6" w:space="0" w:color="auto"/>
              <w:right w:val="single" w:sz="6" w:space="0" w:color="auto"/>
            </w:tcBorders>
            <w:vAlign w:val="center"/>
          </w:tcPr>
          <w:p w14:paraId="33B300A5" w14:textId="54C1BAAC" w:rsidR="009A1772" w:rsidRPr="00B74ED9" w:rsidRDefault="009A1772" w:rsidP="009A1772">
            <w:pPr>
              <w:rPr>
                <w:rFonts w:ascii="Calibri" w:hAnsi="Calibri" w:cs="Calibri"/>
                <w:color w:val="000000" w:themeColor="text1"/>
              </w:rPr>
            </w:pPr>
            <w:r w:rsidRPr="00B74ED9">
              <w:rPr>
                <w:rFonts w:ascii="Calibri" w:hAnsi="Calibri" w:cs="Calibri"/>
              </w:rPr>
              <w:t>Brain death </w:t>
            </w:r>
          </w:p>
        </w:tc>
        <w:tc>
          <w:tcPr>
            <w:tcW w:w="1701" w:type="dxa"/>
            <w:tcBorders>
              <w:top w:val="single" w:sz="6" w:space="0" w:color="auto"/>
              <w:left w:val="single" w:sz="6" w:space="0" w:color="auto"/>
              <w:bottom w:val="single" w:sz="6" w:space="0" w:color="auto"/>
              <w:right w:val="single" w:sz="6" w:space="0" w:color="auto"/>
            </w:tcBorders>
            <w:vAlign w:val="center"/>
          </w:tcPr>
          <w:p w14:paraId="5D43697B" w14:textId="0DB5BBA9"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rPr>
              <w:t>Circulatory death </w:t>
            </w:r>
          </w:p>
        </w:tc>
        <w:tc>
          <w:tcPr>
            <w:tcW w:w="1701" w:type="dxa"/>
            <w:tcBorders>
              <w:top w:val="single" w:sz="6" w:space="0" w:color="auto"/>
              <w:left w:val="single" w:sz="6" w:space="0" w:color="auto"/>
              <w:bottom w:val="single" w:sz="6" w:space="0" w:color="auto"/>
              <w:right w:val="single" w:sz="6" w:space="0" w:color="auto"/>
            </w:tcBorders>
            <w:vAlign w:val="center"/>
          </w:tcPr>
          <w:p w14:paraId="36851099" w14:textId="13DA3892"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rPr>
              <w:t>Brain death </w:t>
            </w:r>
          </w:p>
        </w:tc>
      </w:tr>
      <w:tr w:rsidR="009A1772" w:rsidRPr="00B74ED9" w14:paraId="5E8DAFA4" w14:textId="29DA8DFB"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76E1A128" w14:textId="77777777" w:rsidR="009A1772" w:rsidRPr="00B74ED9" w:rsidRDefault="009A1772" w:rsidP="009A1772">
            <w:pPr>
              <w:rPr>
                <w:rFonts w:ascii="Calibri" w:hAnsi="Calibri" w:cs="Calibri"/>
              </w:rPr>
            </w:pPr>
            <w:r w:rsidRPr="00B74ED9">
              <w:rPr>
                <w:rFonts w:ascii="Calibri" w:hAnsi="Calibri" w:cs="Calibri"/>
                <w:lang w:val="en-GB"/>
              </w:rPr>
              <w:t>Cold ischaemia time (h)</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48F07058" w14:textId="1783F0D7" w:rsidR="009A1772" w:rsidRPr="00B74ED9" w:rsidRDefault="00802FB7" w:rsidP="009A1772">
            <w:pPr>
              <w:rPr>
                <w:rFonts w:ascii="Calibri" w:hAnsi="Calibri" w:cs="Calibri"/>
              </w:rPr>
            </w:pPr>
            <w:r>
              <w:rPr>
                <w:rFonts w:ascii="Calibri" w:hAnsi="Calibri" w:cs="Calibri"/>
              </w:rPr>
              <w:t xml:space="preserve"> ____</w:t>
            </w:r>
          </w:p>
        </w:tc>
        <w:tc>
          <w:tcPr>
            <w:tcW w:w="1701" w:type="dxa"/>
            <w:tcBorders>
              <w:top w:val="single" w:sz="6" w:space="0" w:color="auto"/>
              <w:left w:val="single" w:sz="6" w:space="0" w:color="auto"/>
              <w:bottom w:val="single" w:sz="6" w:space="0" w:color="auto"/>
              <w:right w:val="single" w:sz="6" w:space="0" w:color="auto"/>
            </w:tcBorders>
            <w:vAlign w:val="center"/>
            <w:hideMark/>
          </w:tcPr>
          <w:p w14:paraId="4B12C0B3" w14:textId="01BECA3A" w:rsidR="009A1772" w:rsidRPr="00B74ED9" w:rsidRDefault="009A1772" w:rsidP="009A1772">
            <w:pPr>
              <w:rPr>
                <w:rFonts w:ascii="Calibri" w:hAnsi="Calibri" w:cs="Calibri"/>
                <w:color w:val="EE0000"/>
              </w:rPr>
            </w:pPr>
            <w:r w:rsidRPr="00B74ED9">
              <w:rPr>
                <w:rFonts w:ascii="Calibri" w:hAnsi="Calibri" w:cs="Calibri"/>
                <w:color w:val="000000" w:themeColor="text1"/>
                <w:lang w:val="en-GB"/>
              </w:rPr>
              <w:t>4h7</w:t>
            </w:r>
          </w:p>
        </w:tc>
        <w:tc>
          <w:tcPr>
            <w:tcW w:w="1701" w:type="dxa"/>
            <w:tcBorders>
              <w:top w:val="single" w:sz="6" w:space="0" w:color="auto"/>
              <w:left w:val="single" w:sz="6" w:space="0" w:color="auto"/>
              <w:bottom w:val="single" w:sz="6" w:space="0" w:color="auto"/>
              <w:right w:val="single" w:sz="6" w:space="0" w:color="auto"/>
            </w:tcBorders>
            <w:vAlign w:val="center"/>
            <w:hideMark/>
          </w:tcPr>
          <w:p w14:paraId="29777FFA" w14:textId="70948EB1"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4h10</w:t>
            </w:r>
            <w:r w:rsidRPr="00B74ED9">
              <w:rPr>
                <w:rFonts w:ascii="Calibri" w:hAnsi="Calibri" w:cs="Calibri"/>
                <w:color w:val="000000" w:themeColor="text1"/>
              </w:rPr>
              <w:t> </w:t>
            </w:r>
          </w:p>
        </w:tc>
        <w:tc>
          <w:tcPr>
            <w:tcW w:w="1417" w:type="dxa"/>
            <w:tcBorders>
              <w:top w:val="single" w:sz="6" w:space="0" w:color="auto"/>
              <w:left w:val="single" w:sz="6" w:space="0" w:color="auto"/>
              <w:bottom w:val="single" w:sz="6" w:space="0" w:color="auto"/>
              <w:right w:val="single" w:sz="6" w:space="0" w:color="auto"/>
            </w:tcBorders>
            <w:vAlign w:val="center"/>
            <w:hideMark/>
          </w:tcPr>
          <w:p w14:paraId="68755157" w14:textId="67201FF4"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11h30</w:t>
            </w:r>
            <w:r w:rsidRPr="00B74ED9">
              <w:rPr>
                <w:rFonts w:ascii="Calibri" w:hAnsi="Calibri" w:cs="Calibri"/>
                <w:color w:val="000000" w:themeColor="text1"/>
              </w:rPr>
              <w:t> </w:t>
            </w:r>
          </w:p>
        </w:tc>
        <w:tc>
          <w:tcPr>
            <w:tcW w:w="1418" w:type="dxa"/>
            <w:tcBorders>
              <w:top w:val="single" w:sz="6" w:space="0" w:color="auto"/>
              <w:left w:val="single" w:sz="6" w:space="0" w:color="auto"/>
              <w:bottom w:val="single" w:sz="6" w:space="0" w:color="auto"/>
              <w:right w:val="single" w:sz="6" w:space="0" w:color="auto"/>
            </w:tcBorders>
            <w:vAlign w:val="center"/>
          </w:tcPr>
          <w:p w14:paraId="77BE674B" w14:textId="2E27462A" w:rsidR="009A1772" w:rsidRPr="00B74ED9" w:rsidRDefault="009A1772" w:rsidP="009A1772">
            <w:pPr>
              <w:rPr>
                <w:rFonts w:ascii="Calibri" w:hAnsi="Calibri" w:cs="Calibri"/>
                <w:color w:val="EE0000"/>
                <w:lang w:val="en-GB"/>
              </w:rPr>
            </w:pPr>
            <w:r w:rsidRPr="00B74ED9">
              <w:rPr>
                <w:rFonts w:ascii="Calibri" w:hAnsi="Calibri" w:cs="Calibri"/>
                <w:color w:val="000000" w:themeColor="text1"/>
                <w:lang w:val="en-GB"/>
              </w:rPr>
              <w:t>7h25</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4908FE85" w14:textId="133F2B27" w:rsidR="009A1772" w:rsidRPr="00B74ED9" w:rsidRDefault="009A1772" w:rsidP="009A1772">
            <w:pPr>
              <w:rPr>
                <w:rFonts w:ascii="Calibri" w:hAnsi="Calibri" w:cs="Calibri"/>
                <w:color w:val="000000" w:themeColor="text1"/>
                <w:lang w:val="en-GB"/>
              </w:rPr>
            </w:pPr>
            <w:r w:rsidRPr="00B74ED9">
              <w:rPr>
                <w:rFonts w:ascii="Calibri" w:hAnsi="Calibri" w:cs="Calibri"/>
                <w:lang w:val="en-GB"/>
              </w:rPr>
              <w:t>12h</w:t>
            </w:r>
          </w:p>
        </w:tc>
        <w:tc>
          <w:tcPr>
            <w:tcW w:w="1701" w:type="dxa"/>
            <w:tcBorders>
              <w:top w:val="single" w:sz="6" w:space="0" w:color="auto"/>
              <w:left w:val="single" w:sz="6" w:space="0" w:color="auto"/>
              <w:bottom w:val="single" w:sz="6" w:space="0" w:color="auto"/>
              <w:right w:val="single" w:sz="6" w:space="0" w:color="auto"/>
            </w:tcBorders>
            <w:vAlign w:val="center"/>
          </w:tcPr>
          <w:p w14:paraId="7385F279" w14:textId="796735A8"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12h30</w:t>
            </w:r>
          </w:p>
        </w:tc>
        <w:tc>
          <w:tcPr>
            <w:tcW w:w="1701" w:type="dxa"/>
            <w:tcBorders>
              <w:top w:val="single" w:sz="6" w:space="0" w:color="auto"/>
              <w:left w:val="single" w:sz="6" w:space="0" w:color="auto"/>
              <w:bottom w:val="single" w:sz="6" w:space="0" w:color="auto"/>
              <w:right w:val="single" w:sz="6" w:space="0" w:color="auto"/>
            </w:tcBorders>
            <w:vAlign w:val="center"/>
          </w:tcPr>
          <w:p w14:paraId="4085AC34" w14:textId="2EDAA76E"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10h40</w:t>
            </w:r>
          </w:p>
        </w:tc>
      </w:tr>
      <w:tr w:rsidR="009A1772" w:rsidRPr="00B74ED9" w14:paraId="1B4C64D1" w14:textId="632C0E72"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7C98091B" w14:textId="77777777" w:rsidR="009A1772" w:rsidRPr="00B74ED9" w:rsidRDefault="009A1772" w:rsidP="009A1772">
            <w:pPr>
              <w:rPr>
                <w:rFonts w:ascii="Calibri" w:hAnsi="Calibri" w:cs="Calibri"/>
              </w:rPr>
            </w:pPr>
            <w:r w:rsidRPr="00B74ED9">
              <w:rPr>
                <w:rFonts w:ascii="Calibri" w:hAnsi="Calibri" w:cs="Calibri"/>
                <w:lang w:val="en-GB"/>
              </w:rPr>
              <w:t>Estimated purity (%)</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6FA24B8A" w14:textId="10B60321"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69</w:t>
            </w:r>
          </w:p>
        </w:tc>
        <w:tc>
          <w:tcPr>
            <w:tcW w:w="1701" w:type="dxa"/>
            <w:tcBorders>
              <w:top w:val="single" w:sz="6" w:space="0" w:color="auto"/>
              <w:left w:val="single" w:sz="6" w:space="0" w:color="auto"/>
              <w:bottom w:val="single" w:sz="6" w:space="0" w:color="auto"/>
              <w:right w:val="single" w:sz="6" w:space="0" w:color="auto"/>
            </w:tcBorders>
            <w:vAlign w:val="center"/>
            <w:hideMark/>
          </w:tcPr>
          <w:p w14:paraId="4038DB34" w14:textId="4BF9A955"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35</w:t>
            </w:r>
          </w:p>
        </w:tc>
        <w:tc>
          <w:tcPr>
            <w:tcW w:w="1701" w:type="dxa"/>
            <w:tcBorders>
              <w:top w:val="single" w:sz="6" w:space="0" w:color="auto"/>
              <w:left w:val="single" w:sz="6" w:space="0" w:color="auto"/>
              <w:bottom w:val="single" w:sz="6" w:space="0" w:color="auto"/>
              <w:right w:val="single" w:sz="6" w:space="0" w:color="auto"/>
            </w:tcBorders>
            <w:vAlign w:val="center"/>
            <w:hideMark/>
          </w:tcPr>
          <w:p w14:paraId="603E2D49" w14:textId="559503C1"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25</w:t>
            </w:r>
          </w:p>
        </w:tc>
        <w:tc>
          <w:tcPr>
            <w:tcW w:w="1417" w:type="dxa"/>
            <w:tcBorders>
              <w:top w:val="single" w:sz="6" w:space="0" w:color="auto"/>
              <w:left w:val="single" w:sz="6" w:space="0" w:color="auto"/>
              <w:bottom w:val="single" w:sz="6" w:space="0" w:color="auto"/>
              <w:right w:val="single" w:sz="6" w:space="0" w:color="auto"/>
            </w:tcBorders>
            <w:vAlign w:val="center"/>
            <w:hideMark/>
          </w:tcPr>
          <w:p w14:paraId="4C5C29BA" w14:textId="39F341FA"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66</w:t>
            </w:r>
          </w:p>
        </w:tc>
        <w:tc>
          <w:tcPr>
            <w:tcW w:w="1418" w:type="dxa"/>
            <w:tcBorders>
              <w:top w:val="single" w:sz="6" w:space="0" w:color="auto"/>
              <w:left w:val="single" w:sz="6" w:space="0" w:color="auto"/>
              <w:bottom w:val="single" w:sz="6" w:space="0" w:color="auto"/>
              <w:right w:val="single" w:sz="6" w:space="0" w:color="auto"/>
            </w:tcBorders>
            <w:vAlign w:val="center"/>
          </w:tcPr>
          <w:p w14:paraId="06B9A71B" w14:textId="18372BAE" w:rsidR="009A1772" w:rsidRPr="00B74ED9" w:rsidRDefault="009A1772" w:rsidP="009A1772">
            <w:pPr>
              <w:rPr>
                <w:rFonts w:ascii="Calibri" w:hAnsi="Calibri" w:cs="Calibri"/>
                <w:color w:val="EE0000"/>
                <w:lang w:val="en-GB"/>
              </w:rPr>
            </w:pPr>
            <w:r w:rsidRPr="00B74ED9">
              <w:rPr>
                <w:rFonts w:ascii="Calibri" w:hAnsi="Calibri" w:cs="Calibri"/>
                <w:color w:val="000000" w:themeColor="text1"/>
                <w:lang w:val="en-GB"/>
              </w:rPr>
              <w:t>48</w:t>
            </w:r>
          </w:p>
        </w:tc>
        <w:tc>
          <w:tcPr>
            <w:tcW w:w="1701" w:type="dxa"/>
            <w:tcBorders>
              <w:top w:val="single" w:sz="6" w:space="0" w:color="auto"/>
              <w:left w:val="single" w:sz="6" w:space="0" w:color="auto"/>
              <w:bottom w:val="single" w:sz="6" w:space="0" w:color="auto"/>
              <w:right w:val="single" w:sz="6" w:space="0" w:color="auto"/>
            </w:tcBorders>
            <w:vAlign w:val="center"/>
          </w:tcPr>
          <w:p w14:paraId="50F069D3" w14:textId="1B78978A"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rPr>
              <w:t>60</w:t>
            </w:r>
          </w:p>
        </w:tc>
        <w:tc>
          <w:tcPr>
            <w:tcW w:w="1701" w:type="dxa"/>
            <w:tcBorders>
              <w:top w:val="single" w:sz="6" w:space="0" w:color="auto"/>
              <w:left w:val="single" w:sz="6" w:space="0" w:color="auto"/>
              <w:bottom w:val="single" w:sz="6" w:space="0" w:color="auto"/>
              <w:right w:val="single" w:sz="6" w:space="0" w:color="auto"/>
            </w:tcBorders>
            <w:vAlign w:val="center"/>
          </w:tcPr>
          <w:p w14:paraId="389FA586" w14:textId="30D0706F"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37</w:t>
            </w:r>
          </w:p>
        </w:tc>
        <w:tc>
          <w:tcPr>
            <w:tcW w:w="1701" w:type="dxa"/>
            <w:tcBorders>
              <w:top w:val="single" w:sz="6" w:space="0" w:color="auto"/>
              <w:left w:val="single" w:sz="6" w:space="0" w:color="auto"/>
              <w:bottom w:val="single" w:sz="6" w:space="0" w:color="auto"/>
              <w:right w:val="single" w:sz="6" w:space="0" w:color="auto"/>
            </w:tcBorders>
            <w:vAlign w:val="center"/>
          </w:tcPr>
          <w:p w14:paraId="2C33172A" w14:textId="1AB46281"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rPr>
              <w:t>59</w:t>
            </w:r>
          </w:p>
        </w:tc>
      </w:tr>
      <w:tr w:rsidR="009A1772" w:rsidRPr="00B74ED9" w14:paraId="1D556D36" w14:textId="3F0C6160" w:rsidTr="009A1772">
        <w:trPr>
          <w:gridAfter w:val="6"/>
          <w:wAfter w:w="10206" w:type="dxa"/>
          <w:trHeight w:val="300"/>
        </w:trPr>
        <w:tc>
          <w:tcPr>
            <w:tcW w:w="1552" w:type="dxa"/>
            <w:tcBorders>
              <w:top w:val="single" w:sz="6" w:space="0" w:color="auto"/>
              <w:left w:val="single" w:sz="6" w:space="0" w:color="auto"/>
              <w:bottom w:val="single" w:sz="6" w:space="0" w:color="auto"/>
              <w:right w:val="single" w:sz="6" w:space="0" w:color="auto"/>
            </w:tcBorders>
            <w:vAlign w:val="center"/>
            <w:hideMark/>
          </w:tcPr>
          <w:p w14:paraId="5CC46DA1" w14:textId="77777777" w:rsidR="009A1772" w:rsidRPr="00B74ED9" w:rsidRDefault="009A1772" w:rsidP="009A1772">
            <w:pPr>
              <w:rPr>
                <w:rFonts w:ascii="Calibri" w:hAnsi="Calibri" w:cs="Calibri"/>
              </w:rPr>
            </w:pPr>
            <w:r w:rsidRPr="00B74ED9">
              <w:rPr>
                <w:rFonts w:ascii="Calibri" w:hAnsi="Calibri" w:cs="Calibri"/>
                <w:lang w:val="en-GB"/>
              </w:rPr>
              <w:t>Total culture time </w:t>
            </w:r>
            <w:r w:rsidRPr="00B74ED9">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76AEB32B" w14:textId="4FBC10EE"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8 days</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271C783A" w14:textId="10DD2A41"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8 days</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hideMark/>
          </w:tcPr>
          <w:p w14:paraId="0A3D0970" w14:textId="1EC3EEF6"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8 days</w:t>
            </w:r>
            <w:r w:rsidRPr="00B74ED9">
              <w:rPr>
                <w:rFonts w:ascii="Calibri" w:hAnsi="Calibri" w:cs="Calibri"/>
                <w:color w:val="000000" w:themeColor="text1"/>
              </w:rPr>
              <w:t> </w:t>
            </w:r>
          </w:p>
        </w:tc>
        <w:tc>
          <w:tcPr>
            <w:tcW w:w="1417" w:type="dxa"/>
            <w:tcBorders>
              <w:top w:val="single" w:sz="6" w:space="0" w:color="auto"/>
              <w:left w:val="single" w:sz="6" w:space="0" w:color="auto"/>
              <w:bottom w:val="single" w:sz="6" w:space="0" w:color="auto"/>
              <w:right w:val="single" w:sz="6" w:space="0" w:color="auto"/>
            </w:tcBorders>
            <w:vAlign w:val="center"/>
            <w:hideMark/>
          </w:tcPr>
          <w:p w14:paraId="629FC249" w14:textId="063DEA52" w:rsidR="009A1772" w:rsidRPr="00B74ED9" w:rsidRDefault="009A1772" w:rsidP="009A1772">
            <w:pPr>
              <w:rPr>
                <w:rFonts w:ascii="Calibri" w:hAnsi="Calibri" w:cs="Calibri"/>
                <w:color w:val="000000" w:themeColor="text1"/>
              </w:rPr>
            </w:pPr>
            <w:r w:rsidRPr="00B74ED9">
              <w:rPr>
                <w:rFonts w:ascii="Calibri" w:hAnsi="Calibri" w:cs="Calibri"/>
                <w:color w:val="000000" w:themeColor="text1"/>
                <w:lang w:val="en-GB"/>
              </w:rPr>
              <w:t>8 days</w:t>
            </w:r>
            <w:r w:rsidRPr="00B74ED9">
              <w:rPr>
                <w:rFonts w:ascii="Calibri" w:hAnsi="Calibri" w:cs="Calibri"/>
                <w:color w:val="000000" w:themeColor="text1"/>
              </w:rPr>
              <w:t> </w:t>
            </w:r>
          </w:p>
        </w:tc>
        <w:tc>
          <w:tcPr>
            <w:tcW w:w="1418" w:type="dxa"/>
            <w:tcBorders>
              <w:top w:val="single" w:sz="6" w:space="0" w:color="auto"/>
              <w:left w:val="single" w:sz="6" w:space="0" w:color="auto"/>
              <w:bottom w:val="single" w:sz="6" w:space="0" w:color="auto"/>
              <w:right w:val="single" w:sz="6" w:space="0" w:color="auto"/>
            </w:tcBorders>
            <w:vAlign w:val="center"/>
          </w:tcPr>
          <w:p w14:paraId="25ED57FE" w14:textId="712FAEC4" w:rsidR="009A1772" w:rsidRPr="00B74ED9" w:rsidRDefault="009A1772" w:rsidP="009A1772">
            <w:pPr>
              <w:rPr>
                <w:rFonts w:ascii="Calibri" w:hAnsi="Calibri" w:cs="Calibri"/>
                <w:color w:val="EE0000"/>
                <w:lang w:val="en-GB"/>
              </w:rPr>
            </w:pPr>
            <w:r w:rsidRPr="00B74ED9">
              <w:rPr>
                <w:rFonts w:ascii="Calibri" w:hAnsi="Calibri" w:cs="Calibri"/>
                <w:color w:val="000000" w:themeColor="text1"/>
                <w:lang w:val="en-GB"/>
              </w:rPr>
              <w:t>8 days</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7558FCB3" w14:textId="788BB96A"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8 days</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45C00C8F" w14:textId="0F2E58E4"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8 days</w:t>
            </w:r>
            <w:r w:rsidRPr="00B74ED9">
              <w:rPr>
                <w:rFonts w:ascii="Calibri" w:hAnsi="Calibri" w:cs="Calibri"/>
                <w:color w:val="000000" w:themeColor="text1"/>
              </w:rPr>
              <w:t> </w:t>
            </w:r>
          </w:p>
        </w:tc>
        <w:tc>
          <w:tcPr>
            <w:tcW w:w="1701" w:type="dxa"/>
            <w:tcBorders>
              <w:top w:val="single" w:sz="6" w:space="0" w:color="auto"/>
              <w:left w:val="single" w:sz="6" w:space="0" w:color="auto"/>
              <w:bottom w:val="single" w:sz="6" w:space="0" w:color="auto"/>
              <w:right w:val="single" w:sz="6" w:space="0" w:color="auto"/>
            </w:tcBorders>
            <w:vAlign w:val="center"/>
          </w:tcPr>
          <w:p w14:paraId="590085C7" w14:textId="3901306F" w:rsidR="009A1772" w:rsidRPr="00B74ED9" w:rsidRDefault="009A1772" w:rsidP="009A1772">
            <w:pPr>
              <w:rPr>
                <w:rFonts w:ascii="Calibri" w:hAnsi="Calibri" w:cs="Calibri"/>
                <w:color w:val="000000" w:themeColor="text1"/>
                <w:lang w:val="en-GB"/>
              </w:rPr>
            </w:pPr>
            <w:r w:rsidRPr="00B74ED9">
              <w:rPr>
                <w:rFonts w:ascii="Calibri" w:hAnsi="Calibri" w:cs="Calibri"/>
                <w:color w:val="000000" w:themeColor="text1"/>
                <w:lang w:val="en-GB"/>
              </w:rPr>
              <w:t>8 days</w:t>
            </w:r>
            <w:r w:rsidRPr="00B74ED9">
              <w:rPr>
                <w:rFonts w:ascii="Calibri" w:hAnsi="Calibri" w:cs="Calibri"/>
                <w:color w:val="000000" w:themeColor="text1"/>
              </w:rPr>
              <w:t> </w:t>
            </w:r>
          </w:p>
        </w:tc>
      </w:tr>
    </w:tbl>
    <w:p w14:paraId="714B8476" w14:textId="77777777" w:rsidR="002779E1" w:rsidRPr="00D474BD" w:rsidRDefault="002779E1" w:rsidP="002779E1"/>
    <w:p w14:paraId="79258685" w14:textId="77777777" w:rsidR="002779E1" w:rsidRPr="00D474BD" w:rsidRDefault="002779E1" w:rsidP="002779E1"/>
    <w:p w14:paraId="2FA68C7C" w14:textId="77777777" w:rsidR="002779E1" w:rsidRDefault="002779E1" w:rsidP="002779E1">
      <w:pPr>
        <w:rPr>
          <w:b/>
          <w:bCs/>
        </w:rPr>
      </w:pPr>
    </w:p>
    <w:p w14:paraId="380ECD6A" w14:textId="77777777" w:rsidR="007F1B1B" w:rsidRDefault="007F1B1B" w:rsidP="006105E1"/>
    <w:p w14:paraId="19794AE4" w14:textId="77777777" w:rsidR="007F1B1B" w:rsidRDefault="007F1B1B" w:rsidP="006105E1"/>
    <w:p w14:paraId="32B3B937" w14:textId="77777777" w:rsidR="007F1B1B" w:rsidRDefault="007F1B1B" w:rsidP="006105E1"/>
    <w:p w14:paraId="171F3AEA" w14:textId="77777777" w:rsidR="007F1B1B" w:rsidRDefault="007F1B1B" w:rsidP="006105E1"/>
    <w:p w14:paraId="10270ADB" w14:textId="77777777" w:rsidR="007F1B1B" w:rsidRDefault="007F1B1B" w:rsidP="006105E1"/>
    <w:p w14:paraId="3643F494" w14:textId="77777777" w:rsidR="007F1B1B" w:rsidRDefault="007F1B1B" w:rsidP="006105E1"/>
    <w:p w14:paraId="7838DB16" w14:textId="77777777" w:rsidR="007F1B1B" w:rsidRDefault="007F1B1B" w:rsidP="006105E1"/>
    <w:p w14:paraId="1E502247" w14:textId="77777777" w:rsidR="007F1B1B" w:rsidRDefault="007F1B1B" w:rsidP="006105E1"/>
    <w:p w14:paraId="3D49D832" w14:textId="77777777" w:rsidR="007F1B1B" w:rsidRDefault="007F1B1B" w:rsidP="006105E1"/>
    <w:p w14:paraId="0641C319" w14:textId="77777777" w:rsidR="007F1B1B" w:rsidRPr="00ED2EB1" w:rsidRDefault="007F1B1B" w:rsidP="006105E1"/>
    <w:p w14:paraId="561673CF" w14:textId="77777777" w:rsidR="007F1B1B" w:rsidRDefault="007F1B1B" w:rsidP="006105E1"/>
    <w:p w14:paraId="25AC9B21" w14:textId="77777777" w:rsidR="007F1B1B" w:rsidRDefault="007F1B1B" w:rsidP="006105E1">
      <w:pPr>
        <w:sectPr w:rsidR="007F1B1B" w:rsidSect="003C5315">
          <w:pgSz w:w="16838" w:h="11906" w:orient="landscape"/>
          <w:pgMar w:top="1440" w:right="1440" w:bottom="1440" w:left="1440" w:header="708" w:footer="708" w:gutter="0"/>
          <w:cols w:space="708"/>
          <w:docGrid w:linePitch="360"/>
        </w:sectPr>
      </w:pPr>
    </w:p>
    <w:p w14:paraId="4EE61B16" w14:textId="5AC39B6E" w:rsidR="00D87FD8" w:rsidRPr="00470E50" w:rsidRDefault="007E212F" w:rsidP="00D87FD8">
      <w:pPr>
        <w:rPr>
          <w:rFonts w:ascii="Calibri" w:hAnsi="Calibri" w:cs="Calibri"/>
        </w:rPr>
      </w:pPr>
      <w:r w:rsidRPr="0016070D">
        <w:rPr>
          <w:rFonts w:ascii="Calibri" w:hAnsi="Calibri" w:cs="Calibri"/>
          <w:b/>
          <w:bCs/>
          <w:color w:val="000000" w:themeColor="text1"/>
        </w:rPr>
        <w:lastRenderedPageBreak/>
        <w:t>Table S3</w:t>
      </w:r>
      <w:r w:rsidRPr="0016070D">
        <w:rPr>
          <w:rFonts w:ascii="Calibri" w:hAnsi="Calibri" w:cs="Calibri"/>
          <w:b/>
          <w:bCs/>
        </w:rPr>
        <w:t>. Sequences of the primers used for quantitative RT-PCR analysis in the present study.</w:t>
      </w:r>
      <w:r w:rsidR="00D87FD8" w:rsidRPr="00470E50">
        <w:rPr>
          <w:rFonts w:ascii="Calibri" w:hAnsi="Calibri" w:cs="Calibri"/>
        </w:rPr>
        <w:t xml:space="preserve"> The table provides information on the primers used in this study, including sequence and supplier.</w:t>
      </w:r>
    </w:p>
    <w:p w14:paraId="160ECB53" w14:textId="77777777" w:rsidR="007E212F" w:rsidRPr="00470E50" w:rsidRDefault="007E212F" w:rsidP="007E212F">
      <w:pPr>
        <w:rPr>
          <w:rFonts w:ascii="Calibri" w:hAnsi="Calibri" w:cs="Calibri"/>
        </w:rPr>
      </w:pPr>
    </w:p>
    <w:tbl>
      <w:tblPr>
        <w:tblStyle w:val="TableGrid"/>
        <w:tblW w:w="0" w:type="auto"/>
        <w:tblLayout w:type="fixed"/>
        <w:tblLook w:val="04A0" w:firstRow="1" w:lastRow="0" w:firstColumn="1" w:lastColumn="0" w:noHBand="0" w:noVBand="1"/>
      </w:tblPr>
      <w:tblGrid>
        <w:gridCol w:w="1696"/>
        <w:gridCol w:w="4111"/>
        <w:gridCol w:w="1710"/>
        <w:gridCol w:w="1499"/>
      </w:tblGrid>
      <w:tr w:rsidR="007E212F" w:rsidRPr="00470E50" w14:paraId="1F598893" w14:textId="77777777" w:rsidTr="00E22F4C">
        <w:trPr>
          <w:trHeight w:val="620"/>
        </w:trPr>
        <w:tc>
          <w:tcPr>
            <w:tcW w:w="1696" w:type="dxa"/>
          </w:tcPr>
          <w:p w14:paraId="509ADD3C" w14:textId="77777777" w:rsidR="007E212F" w:rsidRPr="00470E50" w:rsidRDefault="007E212F" w:rsidP="00E22F4C">
            <w:pPr>
              <w:rPr>
                <w:rFonts w:ascii="Calibri" w:hAnsi="Calibri" w:cs="Calibri"/>
                <w:b/>
                <w:bCs/>
                <w:sz w:val="24"/>
                <w:szCs w:val="24"/>
              </w:rPr>
            </w:pPr>
            <w:r w:rsidRPr="00470E50">
              <w:rPr>
                <w:rFonts w:ascii="Calibri" w:hAnsi="Calibri" w:cs="Calibri"/>
                <w:b/>
                <w:bCs/>
                <w:sz w:val="24"/>
                <w:szCs w:val="24"/>
              </w:rPr>
              <w:t>Gene</w:t>
            </w:r>
          </w:p>
        </w:tc>
        <w:tc>
          <w:tcPr>
            <w:tcW w:w="4111" w:type="dxa"/>
          </w:tcPr>
          <w:p w14:paraId="60261578" w14:textId="77777777" w:rsidR="007E212F" w:rsidRPr="00470E50" w:rsidRDefault="007E212F" w:rsidP="00E22F4C">
            <w:pPr>
              <w:rPr>
                <w:rFonts w:ascii="Calibri" w:hAnsi="Calibri" w:cs="Calibri"/>
                <w:b/>
                <w:bCs/>
                <w:sz w:val="24"/>
                <w:szCs w:val="24"/>
              </w:rPr>
            </w:pPr>
            <w:r w:rsidRPr="00470E50">
              <w:rPr>
                <w:rFonts w:ascii="Calibri" w:hAnsi="Calibri" w:cs="Calibri"/>
                <w:b/>
                <w:bCs/>
                <w:sz w:val="24"/>
                <w:szCs w:val="24"/>
              </w:rPr>
              <w:t>Primer sequence (5’ -&gt; 3’)</w:t>
            </w:r>
          </w:p>
        </w:tc>
        <w:tc>
          <w:tcPr>
            <w:tcW w:w="1710" w:type="dxa"/>
          </w:tcPr>
          <w:p w14:paraId="30129228" w14:textId="77777777" w:rsidR="007E212F" w:rsidRPr="00470E50" w:rsidRDefault="007E212F" w:rsidP="00E22F4C">
            <w:pPr>
              <w:rPr>
                <w:rFonts w:ascii="Calibri" w:hAnsi="Calibri" w:cs="Calibri"/>
                <w:b/>
                <w:bCs/>
                <w:sz w:val="24"/>
                <w:szCs w:val="24"/>
              </w:rPr>
            </w:pPr>
            <w:r w:rsidRPr="00470E50">
              <w:rPr>
                <w:rFonts w:ascii="Calibri" w:hAnsi="Calibri" w:cs="Calibri"/>
                <w:b/>
                <w:bCs/>
                <w:sz w:val="24"/>
                <w:szCs w:val="24"/>
              </w:rPr>
              <w:t>Direction</w:t>
            </w:r>
          </w:p>
        </w:tc>
        <w:tc>
          <w:tcPr>
            <w:tcW w:w="1499" w:type="dxa"/>
          </w:tcPr>
          <w:p w14:paraId="537DE225" w14:textId="77777777" w:rsidR="007E212F" w:rsidRPr="00470E50" w:rsidRDefault="007E212F" w:rsidP="00E22F4C">
            <w:pPr>
              <w:rPr>
                <w:rFonts w:ascii="Calibri" w:hAnsi="Calibri" w:cs="Calibri"/>
                <w:b/>
                <w:bCs/>
                <w:sz w:val="24"/>
                <w:szCs w:val="24"/>
              </w:rPr>
            </w:pPr>
            <w:r w:rsidRPr="00470E50">
              <w:rPr>
                <w:rFonts w:ascii="Calibri" w:hAnsi="Calibri" w:cs="Calibri"/>
                <w:b/>
                <w:bCs/>
                <w:sz w:val="24"/>
                <w:szCs w:val="24"/>
              </w:rPr>
              <w:t>Supplier</w:t>
            </w:r>
          </w:p>
        </w:tc>
      </w:tr>
      <w:tr w:rsidR="007E212F" w:rsidRPr="00470E50" w14:paraId="7928130E" w14:textId="77777777" w:rsidTr="00E22F4C">
        <w:trPr>
          <w:trHeight w:val="256"/>
        </w:trPr>
        <w:tc>
          <w:tcPr>
            <w:tcW w:w="1696" w:type="dxa"/>
          </w:tcPr>
          <w:p w14:paraId="48D92ECB" w14:textId="77777777" w:rsidR="007E212F" w:rsidRPr="00470E50" w:rsidRDefault="007E212F" w:rsidP="00E22F4C">
            <w:pPr>
              <w:rPr>
                <w:rFonts w:ascii="Calibri" w:hAnsi="Calibri" w:cs="Calibri"/>
                <w:i/>
                <w:iCs/>
                <w:sz w:val="24"/>
                <w:szCs w:val="24"/>
              </w:rPr>
            </w:pPr>
            <w:r w:rsidRPr="00470E50">
              <w:rPr>
                <w:rFonts w:ascii="Calibri" w:hAnsi="Calibri" w:cs="Calibri"/>
                <w:i/>
                <w:iCs/>
                <w:sz w:val="24"/>
                <w:szCs w:val="24"/>
              </w:rPr>
              <w:t>Human ACTIN</w:t>
            </w:r>
          </w:p>
        </w:tc>
        <w:tc>
          <w:tcPr>
            <w:tcW w:w="4111" w:type="dxa"/>
          </w:tcPr>
          <w:p w14:paraId="4EE4EED9"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CTGTACGCCAACACAGTGCT</w:t>
            </w:r>
          </w:p>
        </w:tc>
        <w:tc>
          <w:tcPr>
            <w:tcW w:w="1710" w:type="dxa"/>
          </w:tcPr>
          <w:p w14:paraId="3FABD126"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Forward</w:t>
            </w:r>
          </w:p>
        </w:tc>
        <w:tc>
          <w:tcPr>
            <w:tcW w:w="1499" w:type="dxa"/>
          </w:tcPr>
          <w:p w14:paraId="3D83823C" w14:textId="77777777" w:rsidR="007E212F" w:rsidRPr="00470E50" w:rsidRDefault="007E212F" w:rsidP="00E22F4C">
            <w:pPr>
              <w:rPr>
                <w:rFonts w:ascii="Calibri" w:hAnsi="Calibri" w:cs="Calibri"/>
                <w:sz w:val="24"/>
                <w:szCs w:val="24"/>
              </w:rPr>
            </w:pPr>
            <w:proofErr w:type="spellStart"/>
            <w:r w:rsidRPr="00470E50">
              <w:rPr>
                <w:rFonts w:ascii="Calibri" w:hAnsi="Calibri" w:cs="Calibri"/>
                <w:sz w:val="24"/>
                <w:szCs w:val="24"/>
              </w:rPr>
              <w:t>Eurogentec</w:t>
            </w:r>
            <w:proofErr w:type="spellEnd"/>
          </w:p>
        </w:tc>
      </w:tr>
      <w:tr w:rsidR="007E212F" w:rsidRPr="00470E50" w14:paraId="37154468" w14:textId="77777777" w:rsidTr="00E22F4C">
        <w:trPr>
          <w:trHeight w:val="256"/>
        </w:trPr>
        <w:tc>
          <w:tcPr>
            <w:tcW w:w="1696" w:type="dxa"/>
          </w:tcPr>
          <w:p w14:paraId="1170096F" w14:textId="77777777" w:rsidR="007E212F" w:rsidRPr="00470E50" w:rsidRDefault="007E212F" w:rsidP="00E22F4C">
            <w:pPr>
              <w:rPr>
                <w:rFonts w:ascii="Calibri" w:hAnsi="Calibri" w:cs="Calibri"/>
                <w:i/>
                <w:iCs/>
                <w:sz w:val="24"/>
                <w:szCs w:val="24"/>
              </w:rPr>
            </w:pPr>
          </w:p>
        </w:tc>
        <w:tc>
          <w:tcPr>
            <w:tcW w:w="4111" w:type="dxa"/>
          </w:tcPr>
          <w:p w14:paraId="122698DB"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GCTCAGGAGGAGCAATGATC</w:t>
            </w:r>
          </w:p>
        </w:tc>
        <w:tc>
          <w:tcPr>
            <w:tcW w:w="1710" w:type="dxa"/>
          </w:tcPr>
          <w:p w14:paraId="6DC2BF81"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Reverse</w:t>
            </w:r>
          </w:p>
        </w:tc>
        <w:tc>
          <w:tcPr>
            <w:tcW w:w="1499" w:type="dxa"/>
          </w:tcPr>
          <w:p w14:paraId="6339AFAC" w14:textId="77777777" w:rsidR="007E212F" w:rsidRPr="00470E50" w:rsidRDefault="007E212F" w:rsidP="00E22F4C">
            <w:pPr>
              <w:rPr>
                <w:rFonts w:ascii="Calibri" w:hAnsi="Calibri" w:cs="Calibri"/>
                <w:sz w:val="24"/>
                <w:szCs w:val="24"/>
              </w:rPr>
            </w:pPr>
          </w:p>
        </w:tc>
      </w:tr>
      <w:tr w:rsidR="007E212F" w:rsidRPr="00470E50" w14:paraId="5E2B0383" w14:textId="77777777" w:rsidTr="00E22F4C">
        <w:trPr>
          <w:trHeight w:val="256"/>
        </w:trPr>
        <w:tc>
          <w:tcPr>
            <w:tcW w:w="1696" w:type="dxa"/>
          </w:tcPr>
          <w:p w14:paraId="45EE2B56" w14:textId="77777777" w:rsidR="007E212F" w:rsidRPr="00470E50" w:rsidRDefault="007E212F" w:rsidP="00E22F4C">
            <w:pPr>
              <w:rPr>
                <w:rFonts w:ascii="Calibri" w:hAnsi="Calibri" w:cs="Calibri"/>
                <w:i/>
                <w:iCs/>
                <w:sz w:val="24"/>
                <w:szCs w:val="24"/>
              </w:rPr>
            </w:pPr>
            <w:r w:rsidRPr="00470E50">
              <w:rPr>
                <w:rFonts w:ascii="Calibri" w:hAnsi="Calibri" w:cs="Calibri"/>
                <w:i/>
                <w:iCs/>
                <w:sz w:val="24"/>
                <w:szCs w:val="24"/>
              </w:rPr>
              <w:t>Human ATF4</w:t>
            </w:r>
          </w:p>
        </w:tc>
        <w:tc>
          <w:tcPr>
            <w:tcW w:w="4111" w:type="dxa"/>
          </w:tcPr>
          <w:p w14:paraId="5D016F1D"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GGCCAAGCACTTCAAACCTC</w:t>
            </w:r>
          </w:p>
        </w:tc>
        <w:tc>
          <w:tcPr>
            <w:tcW w:w="1710" w:type="dxa"/>
          </w:tcPr>
          <w:p w14:paraId="1B108274"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Forward</w:t>
            </w:r>
          </w:p>
        </w:tc>
        <w:tc>
          <w:tcPr>
            <w:tcW w:w="1499" w:type="dxa"/>
          </w:tcPr>
          <w:p w14:paraId="63696A97" w14:textId="77777777" w:rsidR="007E212F" w:rsidRPr="00470E50" w:rsidRDefault="007E212F" w:rsidP="00E22F4C">
            <w:pPr>
              <w:rPr>
                <w:rFonts w:ascii="Calibri" w:hAnsi="Calibri" w:cs="Calibri"/>
                <w:sz w:val="24"/>
                <w:szCs w:val="24"/>
              </w:rPr>
            </w:pPr>
            <w:proofErr w:type="spellStart"/>
            <w:r w:rsidRPr="00470E50">
              <w:rPr>
                <w:rFonts w:ascii="Calibri" w:hAnsi="Calibri" w:cs="Calibri"/>
                <w:sz w:val="24"/>
                <w:szCs w:val="24"/>
              </w:rPr>
              <w:t>Eurogentec</w:t>
            </w:r>
            <w:proofErr w:type="spellEnd"/>
          </w:p>
        </w:tc>
      </w:tr>
      <w:tr w:rsidR="007E212F" w:rsidRPr="00470E50" w14:paraId="4C106648" w14:textId="77777777" w:rsidTr="00E22F4C">
        <w:trPr>
          <w:trHeight w:val="256"/>
        </w:trPr>
        <w:tc>
          <w:tcPr>
            <w:tcW w:w="1696" w:type="dxa"/>
          </w:tcPr>
          <w:p w14:paraId="33329E91" w14:textId="77777777" w:rsidR="007E212F" w:rsidRPr="00470E50" w:rsidRDefault="007E212F" w:rsidP="00E22F4C">
            <w:pPr>
              <w:rPr>
                <w:rFonts w:ascii="Calibri" w:hAnsi="Calibri" w:cs="Calibri"/>
                <w:i/>
                <w:iCs/>
                <w:sz w:val="24"/>
                <w:szCs w:val="24"/>
              </w:rPr>
            </w:pPr>
          </w:p>
        </w:tc>
        <w:tc>
          <w:tcPr>
            <w:tcW w:w="4111" w:type="dxa"/>
          </w:tcPr>
          <w:p w14:paraId="37FA02AF"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GAGAAGGCATCCTCCTTGCT</w:t>
            </w:r>
          </w:p>
        </w:tc>
        <w:tc>
          <w:tcPr>
            <w:tcW w:w="1710" w:type="dxa"/>
          </w:tcPr>
          <w:p w14:paraId="0D45BD88"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Reverse</w:t>
            </w:r>
          </w:p>
        </w:tc>
        <w:tc>
          <w:tcPr>
            <w:tcW w:w="1499" w:type="dxa"/>
          </w:tcPr>
          <w:p w14:paraId="4784C899" w14:textId="77777777" w:rsidR="007E212F" w:rsidRPr="00470E50" w:rsidRDefault="007E212F" w:rsidP="00E22F4C">
            <w:pPr>
              <w:rPr>
                <w:rFonts w:ascii="Calibri" w:hAnsi="Calibri" w:cs="Calibri"/>
                <w:sz w:val="24"/>
                <w:szCs w:val="24"/>
              </w:rPr>
            </w:pPr>
          </w:p>
        </w:tc>
      </w:tr>
      <w:tr w:rsidR="007E212F" w:rsidRPr="00470E50" w14:paraId="3F30F6E5" w14:textId="77777777" w:rsidTr="00E22F4C">
        <w:trPr>
          <w:trHeight w:val="256"/>
        </w:trPr>
        <w:tc>
          <w:tcPr>
            <w:tcW w:w="1696" w:type="dxa"/>
          </w:tcPr>
          <w:p w14:paraId="2C30A3AF" w14:textId="77777777" w:rsidR="007E212F" w:rsidRPr="00470E50" w:rsidRDefault="007E212F" w:rsidP="00E22F4C">
            <w:pPr>
              <w:rPr>
                <w:rFonts w:ascii="Calibri" w:hAnsi="Calibri" w:cs="Calibri"/>
                <w:i/>
                <w:iCs/>
                <w:sz w:val="24"/>
                <w:szCs w:val="24"/>
              </w:rPr>
            </w:pPr>
            <w:r w:rsidRPr="00470E50">
              <w:rPr>
                <w:rFonts w:ascii="Calibri" w:hAnsi="Calibri" w:cs="Calibri"/>
                <w:i/>
                <w:iCs/>
                <w:sz w:val="24"/>
                <w:szCs w:val="24"/>
              </w:rPr>
              <w:t>Human BIP (HSPA5)</w:t>
            </w:r>
          </w:p>
        </w:tc>
        <w:tc>
          <w:tcPr>
            <w:tcW w:w="4111" w:type="dxa"/>
          </w:tcPr>
          <w:p w14:paraId="61044E02"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GeneGlobe ID: QT00096404</w:t>
            </w:r>
          </w:p>
        </w:tc>
        <w:tc>
          <w:tcPr>
            <w:tcW w:w="1710" w:type="dxa"/>
          </w:tcPr>
          <w:p w14:paraId="7D318FF8"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Forward and Reverse</w:t>
            </w:r>
          </w:p>
        </w:tc>
        <w:tc>
          <w:tcPr>
            <w:tcW w:w="1499" w:type="dxa"/>
          </w:tcPr>
          <w:p w14:paraId="716D16D9"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Qiagen, Venlo,</w:t>
            </w:r>
          </w:p>
          <w:p w14:paraId="0112897B"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Netherlands </w:t>
            </w:r>
          </w:p>
        </w:tc>
      </w:tr>
      <w:tr w:rsidR="007E212F" w:rsidRPr="00470E50" w14:paraId="44DE4324" w14:textId="77777777" w:rsidTr="00E22F4C">
        <w:trPr>
          <w:trHeight w:val="256"/>
        </w:trPr>
        <w:tc>
          <w:tcPr>
            <w:tcW w:w="1696" w:type="dxa"/>
          </w:tcPr>
          <w:p w14:paraId="547C8668" w14:textId="77777777" w:rsidR="007E212F" w:rsidRPr="00470E50" w:rsidRDefault="007E212F" w:rsidP="00E22F4C">
            <w:pPr>
              <w:rPr>
                <w:rFonts w:ascii="Calibri" w:hAnsi="Calibri" w:cs="Calibri"/>
                <w:i/>
                <w:iCs/>
                <w:sz w:val="24"/>
                <w:szCs w:val="24"/>
              </w:rPr>
            </w:pPr>
            <w:r w:rsidRPr="00470E50">
              <w:rPr>
                <w:rFonts w:ascii="Calibri" w:hAnsi="Calibri" w:cs="Calibri"/>
                <w:i/>
                <w:iCs/>
                <w:sz w:val="24"/>
                <w:szCs w:val="24"/>
              </w:rPr>
              <w:t>Human CHOP (DDIT3)</w:t>
            </w:r>
          </w:p>
        </w:tc>
        <w:tc>
          <w:tcPr>
            <w:tcW w:w="4111" w:type="dxa"/>
          </w:tcPr>
          <w:p w14:paraId="483D3991"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GeneGlobe ID: QT00082278</w:t>
            </w:r>
          </w:p>
        </w:tc>
        <w:tc>
          <w:tcPr>
            <w:tcW w:w="1710" w:type="dxa"/>
          </w:tcPr>
          <w:p w14:paraId="6FD65E31"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Forward and Reverse</w:t>
            </w:r>
          </w:p>
        </w:tc>
        <w:tc>
          <w:tcPr>
            <w:tcW w:w="1499" w:type="dxa"/>
          </w:tcPr>
          <w:p w14:paraId="0DE87AEF"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Qiagen, Venlo,</w:t>
            </w:r>
          </w:p>
          <w:p w14:paraId="2AC0E357"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Netherlands </w:t>
            </w:r>
          </w:p>
        </w:tc>
      </w:tr>
      <w:tr w:rsidR="007E212F" w:rsidRPr="00470E50" w14:paraId="60E220A4" w14:textId="77777777" w:rsidTr="00E22F4C">
        <w:trPr>
          <w:trHeight w:val="248"/>
        </w:trPr>
        <w:tc>
          <w:tcPr>
            <w:tcW w:w="1696" w:type="dxa"/>
          </w:tcPr>
          <w:p w14:paraId="1DC2A14F" w14:textId="77777777" w:rsidR="007E212F" w:rsidRPr="00470E50" w:rsidRDefault="007E212F" w:rsidP="00E22F4C">
            <w:pPr>
              <w:rPr>
                <w:rFonts w:ascii="Calibri" w:hAnsi="Calibri" w:cs="Calibri"/>
                <w:i/>
                <w:iCs/>
                <w:sz w:val="24"/>
                <w:szCs w:val="24"/>
              </w:rPr>
            </w:pPr>
            <w:r w:rsidRPr="00470E50">
              <w:rPr>
                <w:rFonts w:ascii="Calibri" w:hAnsi="Calibri" w:cs="Calibri"/>
                <w:i/>
                <w:iCs/>
                <w:sz w:val="24"/>
                <w:szCs w:val="24"/>
              </w:rPr>
              <w:t>Human CXCL10</w:t>
            </w:r>
          </w:p>
        </w:tc>
        <w:tc>
          <w:tcPr>
            <w:tcW w:w="4111" w:type="dxa"/>
          </w:tcPr>
          <w:p w14:paraId="4EB31663"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GTGGCATTCAAGGAGTACCTC</w:t>
            </w:r>
          </w:p>
        </w:tc>
        <w:tc>
          <w:tcPr>
            <w:tcW w:w="1710" w:type="dxa"/>
          </w:tcPr>
          <w:p w14:paraId="476EA0C4"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Forward</w:t>
            </w:r>
          </w:p>
        </w:tc>
        <w:tc>
          <w:tcPr>
            <w:tcW w:w="1499" w:type="dxa"/>
          </w:tcPr>
          <w:p w14:paraId="7A1A6002" w14:textId="77777777" w:rsidR="007E212F" w:rsidRPr="00470E50" w:rsidRDefault="007E212F" w:rsidP="00E22F4C">
            <w:pPr>
              <w:rPr>
                <w:rFonts w:ascii="Calibri" w:hAnsi="Calibri" w:cs="Calibri"/>
                <w:sz w:val="24"/>
                <w:szCs w:val="24"/>
              </w:rPr>
            </w:pPr>
            <w:proofErr w:type="spellStart"/>
            <w:r w:rsidRPr="00470E50">
              <w:rPr>
                <w:rFonts w:ascii="Calibri" w:hAnsi="Calibri" w:cs="Calibri"/>
                <w:sz w:val="24"/>
                <w:szCs w:val="24"/>
              </w:rPr>
              <w:t>Eurogentec</w:t>
            </w:r>
            <w:proofErr w:type="spellEnd"/>
          </w:p>
        </w:tc>
      </w:tr>
      <w:tr w:rsidR="007E212F" w:rsidRPr="00470E50" w14:paraId="44A0500E" w14:textId="77777777" w:rsidTr="00E22F4C">
        <w:trPr>
          <w:trHeight w:val="256"/>
        </w:trPr>
        <w:tc>
          <w:tcPr>
            <w:tcW w:w="1696" w:type="dxa"/>
          </w:tcPr>
          <w:p w14:paraId="5E0B0D6A" w14:textId="77777777" w:rsidR="007E212F" w:rsidRPr="00470E50" w:rsidRDefault="007E212F" w:rsidP="00E22F4C">
            <w:pPr>
              <w:rPr>
                <w:rFonts w:ascii="Calibri" w:hAnsi="Calibri" w:cs="Calibri"/>
                <w:i/>
                <w:iCs/>
                <w:sz w:val="24"/>
                <w:szCs w:val="24"/>
              </w:rPr>
            </w:pPr>
          </w:p>
        </w:tc>
        <w:tc>
          <w:tcPr>
            <w:tcW w:w="4111" w:type="dxa"/>
          </w:tcPr>
          <w:p w14:paraId="690E938A"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GCCTTCGATTCTGGATTCAG</w:t>
            </w:r>
          </w:p>
        </w:tc>
        <w:tc>
          <w:tcPr>
            <w:tcW w:w="1710" w:type="dxa"/>
          </w:tcPr>
          <w:p w14:paraId="6F3F14E2"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Reverse</w:t>
            </w:r>
          </w:p>
        </w:tc>
        <w:tc>
          <w:tcPr>
            <w:tcW w:w="1499" w:type="dxa"/>
          </w:tcPr>
          <w:p w14:paraId="621116B0" w14:textId="77777777" w:rsidR="007E212F" w:rsidRPr="00470E50" w:rsidRDefault="007E212F" w:rsidP="00E22F4C">
            <w:pPr>
              <w:rPr>
                <w:rFonts w:ascii="Calibri" w:hAnsi="Calibri" w:cs="Calibri"/>
                <w:sz w:val="24"/>
                <w:szCs w:val="24"/>
              </w:rPr>
            </w:pPr>
          </w:p>
        </w:tc>
      </w:tr>
      <w:tr w:rsidR="007E212F" w:rsidRPr="00470E50" w14:paraId="205469ED" w14:textId="77777777" w:rsidTr="00E22F4C">
        <w:trPr>
          <w:trHeight w:val="256"/>
        </w:trPr>
        <w:tc>
          <w:tcPr>
            <w:tcW w:w="1696" w:type="dxa"/>
          </w:tcPr>
          <w:p w14:paraId="552BF510" w14:textId="77777777" w:rsidR="007E212F" w:rsidRPr="00470E50" w:rsidRDefault="007E212F" w:rsidP="00E22F4C">
            <w:pPr>
              <w:rPr>
                <w:rFonts w:ascii="Calibri" w:hAnsi="Calibri" w:cs="Calibri"/>
                <w:i/>
                <w:iCs/>
                <w:sz w:val="24"/>
                <w:szCs w:val="24"/>
              </w:rPr>
            </w:pPr>
            <w:r w:rsidRPr="00470E50">
              <w:rPr>
                <w:rFonts w:ascii="Calibri" w:hAnsi="Calibri" w:cs="Calibri"/>
                <w:i/>
                <w:iCs/>
                <w:sz w:val="24"/>
                <w:szCs w:val="24"/>
              </w:rPr>
              <w:t>Human HLA-A</w:t>
            </w:r>
          </w:p>
        </w:tc>
        <w:tc>
          <w:tcPr>
            <w:tcW w:w="4111" w:type="dxa"/>
          </w:tcPr>
          <w:p w14:paraId="126547B3" w14:textId="77777777" w:rsidR="007E212F" w:rsidRPr="00470E50" w:rsidRDefault="007E212F" w:rsidP="00E22F4C">
            <w:pPr>
              <w:rPr>
                <w:rFonts w:ascii="Calibri" w:hAnsi="Calibri" w:cs="Calibri"/>
                <w:b/>
                <w:bCs/>
                <w:sz w:val="24"/>
                <w:szCs w:val="24"/>
              </w:rPr>
            </w:pPr>
            <w:r w:rsidRPr="00470E50">
              <w:rPr>
                <w:rFonts w:ascii="Calibri" w:hAnsi="Calibri" w:cs="Calibri"/>
                <w:sz w:val="24"/>
                <w:szCs w:val="24"/>
              </w:rPr>
              <w:t>TGGAGCTGTGATCACTGGAG</w:t>
            </w:r>
          </w:p>
        </w:tc>
        <w:tc>
          <w:tcPr>
            <w:tcW w:w="1710" w:type="dxa"/>
          </w:tcPr>
          <w:p w14:paraId="527C4C2F"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Forward</w:t>
            </w:r>
          </w:p>
        </w:tc>
        <w:tc>
          <w:tcPr>
            <w:tcW w:w="1499" w:type="dxa"/>
          </w:tcPr>
          <w:p w14:paraId="05837CB9" w14:textId="77777777" w:rsidR="007E212F" w:rsidRPr="00470E50" w:rsidRDefault="007E212F" w:rsidP="00E22F4C">
            <w:pPr>
              <w:rPr>
                <w:rFonts w:ascii="Calibri" w:hAnsi="Calibri" w:cs="Calibri"/>
                <w:sz w:val="24"/>
                <w:szCs w:val="24"/>
              </w:rPr>
            </w:pPr>
            <w:proofErr w:type="spellStart"/>
            <w:r w:rsidRPr="00470E50">
              <w:rPr>
                <w:rFonts w:ascii="Calibri" w:hAnsi="Calibri" w:cs="Calibri"/>
                <w:sz w:val="24"/>
                <w:szCs w:val="24"/>
              </w:rPr>
              <w:t>Eurogentec</w:t>
            </w:r>
            <w:proofErr w:type="spellEnd"/>
          </w:p>
        </w:tc>
      </w:tr>
      <w:tr w:rsidR="007E212F" w:rsidRPr="00470E50" w14:paraId="1370B673" w14:textId="77777777" w:rsidTr="00E22F4C">
        <w:trPr>
          <w:trHeight w:val="256"/>
        </w:trPr>
        <w:tc>
          <w:tcPr>
            <w:tcW w:w="1696" w:type="dxa"/>
          </w:tcPr>
          <w:p w14:paraId="61705CB9" w14:textId="77777777" w:rsidR="007E212F" w:rsidRPr="00470E50" w:rsidRDefault="007E212F" w:rsidP="00E22F4C">
            <w:pPr>
              <w:rPr>
                <w:rFonts w:ascii="Calibri" w:hAnsi="Calibri" w:cs="Calibri"/>
                <w:i/>
                <w:iCs/>
                <w:sz w:val="24"/>
                <w:szCs w:val="24"/>
              </w:rPr>
            </w:pPr>
          </w:p>
        </w:tc>
        <w:tc>
          <w:tcPr>
            <w:tcW w:w="4111" w:type="dxa"/>
          </w:tcPr>
          <w:p w14:paraId="2EA204D1" w14:textId="77777777" w:rsidR="007E212F" w:rsidRPr="00470E50" w:rsidRDefault="007E212F" w:rsidP="00E22F4C">
            <w:pPr>
              <w:rPr>
                <w:rFonts w:ascii="Calibri" w:hAnsi="Calibri" w:cs="Calibri"/>
                <w:b/>
                <w:bCs/>
                <w:color w:val="FF0000"/>
                <w:sz w:val="24"/>
                <w:szCs w:val="24"/>
              </w:rPr>
            </w:pPr>
            <w:r w:rsidRPr="00470E50">
              <w:rPr>
                <w:rFonts w:ascii="Calibri" w:hAnsi="Calibri" w:cs="Calibri"/>
                <w:sz w:val="24"/>
                <w:szCs w:val="24"/>
              </w:rPr>
              <w:t>GGGCACTGTCACTGCTTG</w:t>
            </w:r>
          </w:p>
        </w:tc>
        <w:tc>
          <w:tcPr>
            <w:tcW w:w="1710" w:type="dxa"/>
          </w:tcPr>
          <w:p w14:paraId="189F9713"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Reverse</w:t>
            </w:r>
          </w:p>
        </w:tc>
        <w:tc>
          <w:tcPr>
            <w:tcW w:w="1499" w:type="dxa"/>
          </w:tcPr>
          <w:p w14:paraId="3D7382E1" w14:textId="77777777" w:rsidR="007E212F" w:rsidRPr="00470E50" w:rsidRDefault="007E212F" w:rsidP="00E22F4C">
            <w:pPr>
              <w:rPr>
                <w:rFonts w:ascii="Calibri" w:hAnsi="Calibri" w:cs="Calibri"/>
                <w:sz w:val="24"/>
                <w:szCs w:val="24"/>
              </w:rPr>
            </w:pPr>
          </w:p>
        </w:tc>
      </w:tr>
      <w:tr w:rsidR="007E212F" w:rsidRPr="00470E50" w14:paraId="643B697A" w14:textId="77777777" w:rsidTr="00E22F4C">
        <w:trPr>
          <w:trHeight w:val="256"/>
        </w:trPr>
        <w:tc>
          <w:tcPr>
            <w:tcW w:w="1696" w:type="dxa"/>
          </w:tcPr>
          <w:p w14:paraId="661422E8" w14:textId="77777777" w:rsidR="007E212F" w:rsidRPr="00470E50" w:rsidRDefault="007E212F" w:rsidP="00E22F4C">
            <w:pPr>
              <w:rPr>
                <w:rFonts w:ascii="Calibri" w:hAnsi="Calibri" w:cs="Calibri"/>
                <w:i/>
                <w:iCs/>
                <w:sz w:val="24"/>
                <w:szCs w:val="24"/>
              </w:rPr>
            </w:pPr>
            <w:r w:rsidRPr="00470E50">
              <w:rPr>
                <w:rFonts w:ascii="Calibri" w:hAnsi="Calibri" w:cs="Calibri"/>
                <w:i/>
                <w:iCs/>
                <w:sz w:val="24"/>
                <w:szCs w:val="24"/>
              </w:rPr>
              <w:t>Human HLA-B</w:t>
            </w:r>
          </w:p>
        </w:tc>
        <w:tc>
          <w:tcPr>
            <w:tcW w:w="4111" w:type="dxa"/>
          </w:tcPr>
          <w:p w14:paraId="2D8C02E9" w14:textId="77777777" w:rsidR="007E212F" w:rsidRPr="00470E50" w:rsidRDefault="007E212F" w:rsidP="00E22F4C">
            <w:pPr>
              <w:rPr>
                <w:rFonts w:ascii="Calibri" w:hAnsi="Calibri" w:cs="Calibri"/>
                <w:b/>
                <w:bCs/>
                <w:sz w:val="24"/>
                <w:szCs w:val="24"/>
              </w:rPr>
            </w:pPr>
            <w:r w:rsidRPr="00470E50">
              <w:rPr>
                <w:rFonts w:ascii="Calibri" w:hAnsi="Calibri" w:cs="Calibri"/>
                <w:sz w:val="24"/>
                <w:szCs w:val="24"/>
              </w:rPr>
              <w:t>AGACACAGATCTCCAAGACCAACA</w:t>
            </w:r>
          </w:p>
        </w:tc>
        <w:tc>
          <w:tcPr>
            <w:tcW w:w="1710" w:type="dxa"/>
          </w:tcPr>
          <w:p w14:paraId="6F587C4F"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Forward</w:t>
            </w:r>
          </w:p>
        </w:tc>
        <w:tc>
          <w:tcPr>
            <w:tcW w:w="1499" w:type="dxa"/>
          </w:tcPr>
          <w:p w14:paraId="30A5D078" w14:textId="77777777" w:rsidR="007E212F" w:rsidRPr="00470E50" w:rsidRDefault="007E212F" w:rsidP="00E22F4C">
            <w:pPr>
              <w:rPr>
                <w:rFonts w:ascii="Calibri" w:hAnsi="Calibri" w:cs="Calibri"/>
                <w:sz w:val="24"/>
                <w:szCs w:val="24"/>
              </w:rPr>
            </w:pPr>
            <w:proofErr w:type="spellStart"/>
            <w:r w:rsidRPr="00470E50">
              <w:rPr>
                <w:rFonts w:ascii="Calibri" w:hAnsi="Calibri" w:cs="Calibri"/>
                <w:sz w:val="24"/>
                <w:szCs w:val="24"/>
              </w:rPr>
              <w:t>Eurogentec</w:t>
            </w:r>
            <w:proofErr w:type="spellEnd"/>
          </w:p>
        </w:tc>
      </w:tr>
      <w:tr w:rsidR="007E212F" w:rsidRPr="00470E50" w14:paraId="2CDA7DB7" w14:textId="77777777" w:rsidTr="00E22F4C">
        <w:trPr>
          <w:trHeight w:val="256"/>
        </w:trPr>
        <w:tc>
          <w:tcPr>
            <w:tcW w:w="1696" w:type="dxa"/>
          </w:tcPr>
          <w:p w14:paraId="564A5E03" w14:textId="77777777" w:rsidR="007E212F" w:rsidRPr="00470E50" w:rsidRDefault="007E212F" w:rsidP="00E22F4C">
            <w:pPr>
              <w:rPr>
                <w:rFonts w:ascii="Calibri" w:hAnsi="Calibri" w:cs="Calibri"/>
                <w:i/>
                <w:iCs/>
                <w:sz w:val="24"/>
                <w:szCs w:val="24"/>
              </w:rPr>
            </w:pPr>
          </w:p>
        </w:tc>
        <w:tc>
          <w:tcPr>
            <w:tcW w:w="4111" w:type="dxa"/>
          </w:tcPr>
          <w:p w14:paraId="7E057A1E" w14:textId="77777777" w:rsidR="007E212F" w:rsidRPr="00470E50" w:rsidRDefault="007E212F" w:rsidP="00E22F4C">
            <w:pPr>
              <w:rPr>
                <w:rFonts w:ascii="Calibri" w:hAnsi="Calibri" w:cs="Calibri"/>
                <w:b/>
                <w:bCs/>
                <w:sz w:val="24"/>
                <w:szCs w:val="24"/>
              </w:rPr>
            </w:pPr>
            <w:r w:rsidRPr="00470E50">
              <w:rPr>
                <w:rFonts w:ascii="Calibri" w:hAnsi="Calibri" w:cs="Calibri"/>
                <w:sz w:val="24"/>
                <w:szCs w:val="24"/>
              </w:rPr>
              <w:t>CGTCGCAGCCGTACATCCT</w:t>
            </w:r>
          </w:p>
        </w:tc>
        <w:tc>
          <w:tcPr>
            <w:tcW w:w="1710" w:type="dxa"/>
          </w:tcPr>
          <w:p w14:paraId="332AD9B8"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Reverse</w:t>
            </w:r>
          </w:p>
        </w:tc>
        <w:tc>
          <w:tcPr>
            <w:tcW w:w="1499" w:type="dxa"/>
          </w:tcPr>
          <w:p w14:paraId="0DEF3540" w14:textId="77777777" w:rsidR="007E212F" w:rsidRPr="00470E50" w:rsidRDefault="007E212F" w:rsidP="00E22F4C">
            <w:pPr>
              <w:rPr>
                <w:rFonts w:ascii="Calibri" w:hAnsi="Calibri" w:cs="Calibri"/>
                <w:sz w:val="24"/>
                <w:szCs w:val="24"/>
              </w:rPr>
            </w:pPr>
          </w:p>
        </w:tc>
      </w:tr>
      <w:tr w:rsidR="007E212F" w:rsidRPr="00470E50" w14:paraId="320508B2" w14:textId="77777777" w:rsidTr="00E22F4C">
        <w:trPr>
          <w:trHeight w:val="256"/>
        </w:trPr>
        <w:tc>
          <w:tcPr>
            <w:tcW w:w="1696" w:type="dxa"/>
          </w:tcPr>
          <w:p w14:paraId="5515A86D" w14:textId="77777777" w:rsidR="007E212F" w:rsidRPr="00470E50" w:rsidRDefault="007E212F" w:rsidP="00E22F4C">
            <w:pPr>
              <w:rPr>
                <w:rFonts w:ascii="Calibri" w:hAnsi="Calibri" w:cs="Calibri"/>
                <w:i/>
                <w:iCs/>
                <w:color w:val="000000" w:themeColor="text1"/>
                <w:sz w:val="24"/>
                <w:szCs w:val="24"/>
              </w:rPr>
            </w:pPr>
            <w:r w:rsidRPr="00470E50">
              <w:rPr>
                <w:rFonts w:ascii="Calibri" w:hAnsi="Calibri" w:cs="Calibri"/>
                <w:i/>
                <w:iCs/>
                <w:sz w:val="24"/>
                <w:szCs w:val="24"/>
              </w:rPr>
              <w:t>Human</w:t>
            </w:r>
            <w:r w:rsidRPr="00470E50">
              <w:rPr>
                <w:rFonts w:ascii="Calibri" w:hAnsi="Calibri" w:cs="Calibri"/>
                <w:i/>
                <w:iCs/>
                <w:color w:val="000000" w:themeColor="text1"/>
                <w:sz w:val="24"/>
                <w:szCs w:val="24"/>
              </w:rPr>
              <w:t xml:space="preserve"> JAK1</w:t>
            </w:r>
          </w:p>
        </w:tc>
        <w:tc>
          <w:tcPr>
            <w:tcW w:w="4111" w:type="dxa"/>
          </w:tcPr>
          <w:p w14:paraId="3AEB3A5C" w14:textId="77777777" w:rsidR="007E212F" w:rsidRPr="00470E50" w:rsidRDefault="007E212F" w:rsidP="00E22F4C">
            <w:pPr>
              <w:rPr>
                <w:rFonts w:ascii="Calibri" w:hAnsi="Calibri" w:cs="Calibri"/>
                <w:color w:val="000000" w:themeColor="text1"/>
                <w:sz w:val="24"/>
                <w:szCs w:val="24"/>
              </w:rPr>
            </w:pPr>
            <w:r w:rsidRPr="00470E50">
              <w:rPr>
                <w:rFonts w:ascii="Calibri" w:hAnsi="Calibri" w:cs="Calibri"/>
                <w:color w:val="000000" w:themeColor="text1"/>
                <w:sz w:val="24"/>
                <w:szCs w:val="24"/>
              </w:rPr>
              <w:t>CTCACCAGGATGCGGATAAA</w:t>
            </w:r>
          </w:p>
        </w:tc>
        <w:tc>
          <w:tcPr>
            <w:tcW w:w="1710" w:type="dxa"/>
          </w:tcPr>
          <w:p w14:paraId="6D2AB050" w14:textId="77777777" w:rsidR="007E212F" w:rsidRPr="00470E50" w:rsidRDefault="007E212F" w:rsidP="00E22F4C">
            <w:pPr>
              <w:rPr>
                <w:rFonts w:ascii="Calibri" w:hAnsi="Calibri" w:cs="Calibri"/>
                <w:sz w:val="24"/>
                <w:szCs w:val="24"/>
                <w:lang w:val="fr-BE"/>
              </w:rPr>
            </w:pPr>
            <w:r w:rsidRPr="00470E50">
              <w:rPr>
                <w:rFonts w:ascii="Calibri" w:hAnsi="Calibri" w:cs="Calibri"/>
                <w:sz w:val="24"/>
                <w:szCs w:val="24"/>
              </w:rPr>
              <w:t>Forward</w:t>
            </w:r>
          </w:p>
        </w:tc>
        <w:tc>
          <w:tcPr>
            <w:tcW w:w="1499" w:type="dxa"/>
          </w:tcPr>
          <w:p w14:paraId="19BAE58D" w14:textId="77777777" w:rsidR="007E212F" w:rsidRPr="00470E50" w:rsidRDefault="007E212F" w:rsidP="00E22F4C">
            <w:pPr>
              <w:rPr>
                <w:rFonts w:ascii="Calibri" w:hAnsi="Calibri" w:cs="Calibri"/>
                <w:sz w:val="24"/>
                <w:szCs w:val="24"/>
                <w:lang w:val="fr-BE"/>
              </w:rPr>
            </w:pPr>
            <w:proofErr w:type="spellStart"/>
            <w:r w:rsidRPr="00470E50">
              <w:rPr>
                <w:rFonts w:ascii="Calibri" w:hAnsi="Calibri" w:cs="Calibri"/>
                <w:sz w:val="24"/>
                <w:szCs w:val="24"/>
              </w:rPr>
              <w:t>Eurogentec</w:t>
            </w:r>
            <w:proofErr w:type="spellEnd"/>
          </w:p>
        </w:tc>
      </w:tr>
      <w:tr w:rsidR="007E212F" w:rsidRPr="00470E50" w14:paraId="7ED623F9" w14:textId="77777777" w:rsidTr="00E22F4C">
        <w:trPr>
          <w:trHeight w:val="256"/>
        </w:trPr>
        <w:tc>
          <w:tcPr>
            <w:tcW w:w="1696" w:type="dxa"/>
          </w:tcPr>
          <w:p w14:paraId="062B7088" w14:textId="77777777" w:rsidR="007E212F" w:rsidRPr="00470E50" w:rsidRDefault="007E212F" w:rsidP="00E22F4C">
            <w:pPr>
              <w:rPr>
                <w:rFonts w:ascii="Calibri" w:hAnsi="Calibri" w:cs="Calibri"/>
                <w:i/>
                <w:iCs/>
                <w:color w:val="000000" w:themeColor="text1"/>
                <w:sz w:val="24"/>
                <w:szCs w:val="24"/>
              </w:rPr>
            </w:pPr>
          </w:p>
        </w:tc>
        <w:tc>
          <w:tcPr>
            <w:tcW w:w="4111" w:type="dxa"/>
          </w:tcPr>
          <w:p w14:paraId="4B88B90B" w14:textId="77777777" w:rsidR="007E212F" w:rsidRPr="00470E50" w:rsidRDefault="007E212F" w:rsidP="00E22F4C">
            <w:pPr>
              <w:rPr>
                <w:rFonts w:ascii="Calibri" w:hAnsi="Calibri" w:cs="Calibri"/>
                <w:color w:val="000000" w:themeColor="text1"/>
                <w:sz w:val="24"/>
                <w:szCs w:val="24"/>
                <w:lang w:val="fr-BE"/>
              </w:rPr>
            </w:pPr>
            <w:r w:rsidRPr="00470E50">
              <w:rPr>
                <w:rFonts w:ascii="Calibri" w:hAnsi="Calibri" w:cs="Calibri"/>
                <w:color w:val="000000" w:themeColor="text1"/>
                <w:sz w:val="24"/>
                <w:szCs w:val="24"/>
              </w:rPr>
              <w:t>AGTTTCCAAGGTAGCCAAGTAT</w:t>
            </w:r>
          </w:p>
        </w:tc>
        <w:tc>
          <w:tcPr>
            <w:tcW w:w="1710" w:type="dxa"/>
          </w:tcPr>
          <w:p w14:paraId="572FB835" w14:textId="77777777" w:rsidR="007E212F" w:rsidRPr="00470E50" w:rsidRDefault="007E212F" w:rsidP="00E22F4C">
            <w:pPr>
              <w:rPr>
                <w:rFonts w:ascii="Calibri" w:hAnsi="Calibri" w:cs="Calibri"/>
                <w:sz w:val="24"/>
                <w:szCs w:val="24"/>
                <w:lang w:val="fr-BE"/>
              </w:rPr>
            </w:pPr>
            <w:r w:rsidRPr="00470E50">
              <w:rPr>
                <w:rFonts w:ascii="Calibri" w:hAnsi="Calibri" w:cs="Calibri"/>
                <w:sz w:val="24"/>
                <w:szCs w:val="24"/>
              </w:rPr>
              <w:t>Reverse</w:t>
            </w:r>
          </w:p>
        </w:tc>
        <w:tc>
          <w:tcPr>
            <w:tcW w:w="1499" w:type="dxa"/>
          </w:tcPr>
          <w:p w14:paraId="5CBAA198" w14:textId="77777777" w:rsidR="007E212F" w:rsidRPr="00470E50" w:rsidRDefault="007E212F" w:rsidP="00E22F4C">
            <w:pPr>
              <w:rPr>
                <w:rFonts w:ascii="Calibri" w:hAnsi="Calibri" w:cs="Calibri"/>
                <w:sz w:val="24"/>
                <w:szCs w:val="24"/>
                <w:lang w:val="fr-BE"/>
              </w:rPr>
            </w:pPr>
          </w:p>
        </w:tc>
      </w:tr>
      <w:tr w:rsidR="007E212F" w:rsidRPr="00470E50" w14:paraId="0DFC2C99" w14:textId="77777777" w:rsidTr="00E22F4C">
        <w:trPr>
          <w:trHeight w:val="256"/>
        </w:trPr>
        <w:tc>
          <w:tcPr>
            <w:tcW w:w="1696" w:type="dxa"/>
          </w:tcPr>
          <w:p w14:paraId="782F0CE7" w14:textId="77777777" w:rsidR="007E212F" w:rsidRPr="00470E50" w:rsidRDefault="007E212F" w:rsidP="00E22F4C">
            <w:pPr>
              <w:rPr>
                <w:rFonts w:ascii="Calibri" w:hAnsi="Calibri" w:cs="Calibri"/>
                <w:i/>
                <w:iCs/>
                <w:sz w:val="24"/>
                <w:szCs w:val="24"/>
              </w:rPr>
            </w:pPr>
            <w:r w:rsidRPr="00470E50">
              <w:rPr>
                <w:rFonts w:ascii="Calibri" w:hAnsi="Calibri" w:cs="Calibri"/>
                <w:i/>
                <w:iCs/>
                <w:sz w:val="24"/>
                <w:szCs w:val="24"/>
              </w:rPr>
              <w:t>Human JAK2</w:t>
            </w:r>
          </w:p>
        </w:tc>
        <w:tc>
          <w:tcPr>
            <w:tcW w:w="4111" w:type="dxa"/>
          </w:tcPr>
          <w:p w14:paraId="400EE717" w14:textId="77777777" w:rsidR="007E212F" w:rsidRPr="00470E50" w:rsidRDefault="007E212F" w:rsidP="00E22F4C">
            <w:pPr>
              <w:rPr>
                <w:rFonts w:ascii="Calibri" w:hAnsi="Calibri" w:cs="Calibri"/>
                <w:sz w:val="24"/>
                <w:szCs w:val="24"/>
                <w:lang w:val="fr-BE"/>
              </w:rPr>
            </w:pPr>
            <w:r w:rsidRPr="00470E50">
              <w:rPr>
                <w:rFonts w:ascii="Calibri" w:hAnsi="Calibri" w:cs="Calibri"/>
                <w:sz w:val="24"/>
                <w:szCs w:val="24"/>
              </w:rPr>
              <w:t>ACAGGAACAAGATGTGAACTGTTTC</w:t>
            </w:r>
          </w:p>
        </w:tc>
        <w:tc>
          <w:tcPr>
            <w:tcW w:w="1710" w:type="dxa"/>
          </w:tcPr>
          <w:p w14:paraId="16C429DC" w14:textId="77777777" w:rsidR="007E212F" w:rsidRPr="00470E50" w:rsidRDefault="007E212F" w:rsidP="00E22F4C">
            <w:pPr>
              <w:rPr>
                <w:rFonts w:ascii="Calibri" w:hAnsi="Calibri" w:cs="Calibri"/>
                <w:sz w:val="24"/>
                <w:szCs w:val="24"/>
                <w:lang w:val="fr-BE"/>
              </w:rPr>
            </w:pPr>
            <w:r w:rsidRPr="00470E50">
              <w:rPr>
                <w:rFonts w:ascii="Calibri" w:hAnsi="Calibri" w:cs="Calibri"/>
                <w:sz w:val="24"/>
                <w:szCs w:val="24"/>
              </w:rPr>
              <w:t>Forward</w:t>
            </w:r>
          </w:p>
        </w:tc>
        <w:tc>
          <w:tcPr>
            <w:tcW w:w="1499" w:type="dxa"/>
          </w:tcPr>
          <w:p w14:paraId="7E86A1DA" w14:textId="77777777" w:rsidR="007E212F" w:rsidRPr="00470E50" w:rsidRDefault="007E212F" w:rsidP="00E22F4C">
            <w:pPr>
              <w:rPr>
                <w:rFonts w:ascii="Calibri" w:hAnsi="Calibri" w:cs="Calibri"/>
                <w:sz w:val="24"/>
                <w:szCs w:val="24"/>
                <w:lang w:val="fr-BE"/>
              </w:rPr>
            </w:pPr>
            <w:proofErr w:type="spellStart"/>
            <w:r w:rsidRPr="00470E50">
              <w:rPr>
                <w:rFonts w:ascii="Calibri" w:hAnsi="Calibri" w:cs="Calibri"/>
                <w:sz w:val="24"/>
                <w:szCs w:val="24"/>
              </w:rPr>
              <w:t>Eurogentec</w:t>
            </w:r>
            <w:proofErr w:type="spellEnd"/>
          </w:p>
        </w:tc>
      </w:tr>
      <w:tr w:rsidR="007E212F" w:rsidRPr="00470E50" w14:paraId="35CBBD91" w14:textId="77777777" w:rsidTr="00E22F4C">
        <w:trPr>
          <w:trHeight w:val="256"/>
        </w:trPr>
        <w:tc>
          <w:tcPr>
            <w:tcW w:w="1696" w:type="dxa"/>
          </w:tcPr>
          <w:p w14:paraId="1E479B90" w14:textId="77777777" w:rsidR="007E212F" w:rsidRPr="00470E50" w:rsidRDefault="007E212F" w:rsidP="00E22F4C">
            <w:pPr>
              <w:rPr>
                <w:rFonts w:ascii="Calibri" w:hAnsi="Calibri" w:cs="Calibri"/>
                <w:i/>
                <w:iCs/>
                <w:sz w:val="24"/>
                <w:szCs w:val="24"/>
              </w:rPr>
            </w:pPr>
          </w:p>
        </w:tc>
        <w:tc>
          <w:tcPr>
            <w:tcW w:w="4111" w:type="dxa"/>
          </w:tcPr>
          <w:p w14:paraId="3C279CB5" w14:textId="77777777" w:rsidR="007E212F" w:rsidRPr="00470E50" w:rsidRDefault="007E212F" w:rsidP="00E22F4C">
            <w:pPr>
              <w:rPr>
                <w:rFonts w:ascii="Calibri" w:hAnsi="Calibri" w:cs="Calibri"/>
                <w:b/>
                <w:bCs/>
                <w:sz w:val="24"/>
                <w:szCs w:val="24"/>
              </w:rPr>
            </w:pPr>
            <w:r w:rsidRPr="00470E50">
              <w:rPr>
                <w:rFonts w:ascii="Calibri" w:hAnsi="Calibri" w:cs="Calibri"/>
                <w:sz w:val="24"/>
                <w:szCs w:val="24"/>
              </w:rPr>
              <w:t>TTTCAGAACATTTGCCGTCGC</w:t>
            </w:r>
          </w:p>
        </w:tc>
        <w:tc>
          <w:tcPr>
            <w:tcW w:w="1710" w:type="dxa"/>
          </w:tcPr>
          <w:p w14:paraId="56B3AAD6" w14:textId="77777777" w:rsidR="007E212F" w:rsidRPr="00470E50" w:rsidRDefault="007E212F" w:rsidP="00E22F4C">
            <w:pPr>
              <w:rPr>
                <w:rFonts w:ascii="Calibri" w:hAnsi="Calibri" w:cs="Calibri"/>
                <w:sz w:val="24"/>
                <w:szCs w:val="24"/>
                <w:lang w:val="fr-BE"/>
              </w:rPr>
            </w:pPr>
            <w:r w:rsidRPr="00470E50">
              <w:rPr>
                <w:rFonts w:ascii="Calibri" w:hAnsi="Calibri" w:cs="Calibri"/>
                <w:sz w:val="24"/>
                <w:szCs w:val="24"/>
              </w:rPr>
              <w:t>Reverse</w:t>
            </w:r>
          </w:p>
        </w:tc>
        <w:tc>
          <w:tcPr>
            <w:tcW w:w="1499" w:type="dxa"/>
          </w:tcPr>
          <w:p w14:paraId="45ADC0D6" w14:textId="77777777" w:rsidR="007E212F" w:rsidRPr="00470E50" w:rsidRDefault="007E212F" w:rsidP="00E22F4C">
            <w:pPr>
              <w:rPr>
                <w:rFonts w:ascii="Calibri" w:hAnsi="Calibri" w:cs="Calibri"/>
                <w:sz w:val="24"/>
                <w:szCs w:val="24"/>
                <w:lang w:val="fr-BE"/>
              </w:rPr>
            </w:pPr>
          </w:p>
        </w:tc>
      </w:tr>
      <w:tr w:rsidR="007E212F" w:rsidRPr="00470E50" w14:paraId="110FF37F" w14:textId="77777777" w:rsidTr="00E22F4C">
        <w:trPr>
          <w:trHeight w:val="256"/>
        </w:trPr>
        <w:tc>
          <w:tcPr>
            <w:tcW w:w="1696" w:type="dxa"/>
          </w:tcPr>
          <w:p w14:paraId="643425C3" w14:textId="77777777" w:rsidR="007E212F" w:rsidRPr="00470E50" w:rsidRDefault="007E212F" w:rsidP="00E22F4C">
            <w:pPr>
              <w:rPr>
                <w:rFonts w:ascii="Calibri" w:hAnsi="Calibri" w:cs="Calibri"/>
                <w:i/>
                <w:iCs/>
                <w:color w:val="000000" w:themeColor="text1"/>
                <w:sz w:val="24"/>
                <w:szCs w:val="24"/>
              </w:rPr>
            </w:pPr>
            <w:r w:rsidRPr="00470E50">
              <w:rPr>
                <w:rFonts w:ascii="Calibri" w:hAnsi="Calibri" w:cs="Calibri"/>
                <w:i/>
                <w:iCs/>
                <w:sz w:val="24"/>
                <w:szCs w:val="24"/>
              </w:rPr>
              <w:t>Human</w:t>
            </w:r>
            <w:r w:rsidRPr="00470E50">
              <w:rPr>
                <w:rFonts w:ascii="Calibri" w:hAnsi="Calibri" w:cs="Calibri"/>
                <w:i/>
                <w:iCs/>
                <w:color w:val="000000" w:themeColor="text1"/>
                <w:sz w:val="24"/>
                <w:szCs w:val="24"/>
              </w:rPr>
              <w:t xml:space="preserve"> JNK1</w:t>
            </w:r>
          </w:p>
        </w:tc>
        <w:tc>
          <w:tcPr>
            <w:tcW w:w="4111" w:type="dxa"/>
          </w:tcPr>
          <w:p w14:paraId="3F998B9F" w14:textId="77777777" w:rsidR="007E212F" w:rsidRPr="00470E50" w:rsidRDefault="007E212F" w:rsidP="00E22F4C">
            <w:pPr>
              <w:rPr>
                <w:rFonts w:ascii="Calibri" w:hAnsi="Calibri" w:cs="Calibri"/>
                <w:b/>
                <w:bCs/>
                <w:color w:val="000000" w:themeColor="text1"/>
                <w:sz w:val="24"/>
                <w:szCs w:val="24"/>
              </w:rPr>
            </w:pPr>
            <w:r w:rsidRPr="00470E50">
              <w:rPr>
                <w:rFonts w:ascii="Calibri" w:hAnsi="Calibri" w:cs="Calibri"/>
                <w:color w:val="000000" w:themeColor="text1"/>
                <w:sz w:val="24"/>
                <w:szCs w:val="24"/>
              </w:rPr>
              <w:t>TATGGACTTGGAGGAGAGAACCA</w:t>
            </w:r>
          </w:p>
        </w:tc>
        <w:tc>
          <w:tcPr>
            <w:tcW w:w="1710" w:type="dxa"/>
          </w:tcPr>
          <w:p w14:paraId="008E2E2E" w14:textId="77777777" w:rsidR="007E212F" w:rsidRPr="00470E50" w:rsidRDefault="007E212F" w:rsidP="00E22F4C">
            <w:pPr>
              <w:rPr>
                <w:rFonts w:ascii="Calibri" w:hAnsi="Calibri" w:cs="Calibri"/>
                <w:color w:val="000000" w:themeColor="text1"/>
                <w:sz w:val="24"/>
                <w:szCs w:val="24"/>
              </w:rPr>
            </w:pPr>
            <w:r w:rsidRPr="00470E50">
              <w:rPr>
                <w:rFonts w:ascii="Calibri" w:hAnsi="Calibri" w:cs="Calibri"/>
                <w:color w:val="000000" w:themeColor="text1"/>
                <w:sz w:val="24"/>
                <w:szCs w:val="24"/>
              </w:rPr>
              <w:t>Forward</w:t>
            </w:r>
          </w:p>
        </w:tc>
        <w:tc>
          <w:tcPr>
            <w:tcW w:w="1499" w:type="dxa"/>
          </w:tcPr>
          <w:p w14:paraId="698E3EE6" w14:textId="77777777" w:rsidR="007E212F" w:rsidRPr="00470E50" w:rsidRDefault="007E212F" w:rsidP="00E22F4C">
            <w:pPr>
              <w:rPr>
                <w:rFonts w:ascii="Calibri" w:hAnsi="Calibri" w:cs="Calibri"/>
                <w:color w:val="000000" w:themeColor="text1"/>
                <w:sz w:val="24"/>
                <w:szCs w:val="24"/>
                <w:lang w:val="fr-BE"/>
              </w:rPr>
            </w:pPr>
            <w:proofErr w:type="spellStart"/>
            <w:r w:rsidRPr="00470E50">
              <w:rPr>
                <w:rFonts w:ascii="Calibri" w:hAnsi="Calibri" w:cs="Calibri"/>
                <w:color w:val="000000" w:themeColor="text1"/>
                <w:sz w:val="24"/>
                <w:szCs w:val="24"/>
              </w:rPr>
              <w:t>Eurogentec</w:t>
            </w:r>
            <w:proofErr w:type="spellEnd"/>
          </w:p>
        </w:tc>
      </w:tr>
      <w:tr w:rsidR="007E212F" w:rsidRPr="00470E50" w14:paraId="5AC742E1" w14:textId="77777777" w:rsidTr="00E22F4C">
        <w:trPr>
          <w:trHeight w:val="256"/>
        </w:trPr>
        <w:tc>
          <w:tcPr>
            <w:tcW w:w="1696" w:type="dxa"/>
          </w:tcPr>
          <w:p w14:paraId="2BFD0A55" w14:textId="77777777" w:rsidR="007E212F" w:rsidRPr="00470E50" w:rsidRDefault="007E212F" w:rsidP="00E22F4C">
            <w:pPr>
              <w:rPr>
                <w:rFonts w:ascii="Calibri" w:hAnsi="Calibri" w:cs="Calibri"/>
                <w:i/>
                <w:iCs/>
                <w:color w:val="000000" w:themeColor="text1"/>
                <w:sz w:val="24"/>
                <w:szCs w:val="24"/>
              </w:rPr>
            </w:pPr>
          </w:p>
        </w:tc>
        <w:tc>
          <w:tcPr>
            <w:tcW w:w="4111" w:type="dxa"/>
          </w:tcPr>
          <w:p w14:paraId="25822563" w14:textId="77777777" w:rsidR="007E212F" w:rsidRPr="00470E50" w:rsidRDefault="007E212F" w:rsidP="00E22F4C">
            <w:pPr>
              <w:rPr>
                <w:rFonts w:ascii="Calibri" w:hAnsi="Calibri" w:cs="Calibri"/>
                <w:b/>
                <w:bCs/>
                <w:color w:val="000000" w:themeColor="text1"/>
                <w:sz w:val="24"/>
                <w:szCs w:val="24"/>
              </w:rPr>
            </w:pPr>
            <w:r w:rsidRPr="00470E50">
              <w:rPr>
                <w:rFonts w:ascii="Calibri" w:hAnsi="Calibri" w:cs="Calibri"/>
                <w:color w:val="000000" w:themeColor="text1"/>
                <w:sz w:val="24"/>
                <w:szCs w:val="24"/>
              </w:rPr>
              <w:t>GGATGCTGAGAGCCATTGATCAC</w:t>
            </w:r>
          </w:p>
        </w:tc>
        <w:tc>
          <w:tcPr>
            <w:tcW w:w="1710" w:type="dxa"/>
          </w:tcPr>
          <w:p w14:paraId="0CE11DE3" w14:textId="77777777" w:rsidR="007E212F" w:rsidRPr="00470E50" w:rsidRDefault="007E212F" w:rsidP="00E22F4C">
            <w:pPr>
              <w:rPr>
                <w:rFonts w:ascii="Calibri" w:hAnsi="Calibri" w:cs="Calibri"/>
                <w:color w:val="000000" w:themeColor="text1"/>
                <w:sz w:val="24"/>
                <w:szCs w:val="24"/>
              </w:rPr>
            </w:pPr>
            <w:r w:rsidRPr="00470E50">
              <w:rPr>
                <w:rFonts w:ascii="Calibri" w:hAnsi="Calibri" w:cs="Calibri"/>
                <w:color w:val="000000" w:themeColor="text1"/>
                <w:sz w:val="24"/>
                <w:szCs w:val="24"/>
              </w:rPr>
              <w:t>Reverse</w:t>
            </w:r>
          </w:p>
        </w:tc>
        <w:tc>
          <w:tcPr>
            <w:tcW w:w="1499" w:type="dxa"/>
          </w:tcPr>
          <w:p w14:paraId="3344358D" w14:textId="77777777" w:rsidR="007E212F" w:rsidRPr="00470E50" w:rsidRDefault="007E212F" w:rsidP="00E22F4C">
            <w:pPr>
              <w:rPr>
                <w:rFonts w:ascii="Calibri" w:hAnsi="Calibri" w:cs="Calibri"/>
                <w:color w:val="000000" w:themeColor="text1"/>
                <w:sz w:val="24"/>
                <w:szCs w:val="24"/>
                <w:lang w:val="fr-BE"/>
              </w:rPr>
            </w:pPr>
          </w:p>
        </w:tc>
      </w:tr>
      <w:tr w:rsidR="007E212F" w:rsidRPr="00470E50" w14:paraId="5724184D" w14:textId="77777777" w:rsidTr="00E22F4C">
        <w:trPr>
          <w:trHeight w:val="256"/>
        </w:trPr>
        <w:tc>
          <w:tcPr>
            <w:tcW w:w="1696" w:type="dxa"/>
          </w:tcPr>
          <w:p w14:paraId="295D97B8" w14:textId="77777777" w:rsidR="007E212F" w:rsidRPr="00470E50" w:rsidRDefault="007E212F" w:rsidP="00E22F4C">
            <w:pPr>
              <w:rPr>
                <w:rFonts w:ascii="Calibri" w:hAnsi="Calibri" w:cs="Calibri"/>
                <w:i/>
                <w:iCs/>
                <w:color w:val="000000" w:themeColor="text1"/>
                <w:sz w:val="24"/>
                <w:szCs w:val="24"/>
              </w:rPr>
            </w:pPr>
            <w:r w:rsidRPr="00470E50">
              <w:rPr>
                <w:rFonts w:ascii="Calibri" w:hAnsi="Calibri" w:cs="Calibri"/>
                <w:i/>
                <w:iCs/>
                <w:sz w:val="24"/>
                <w:szCs w:val="24"/>
              </w:rPr>
              <w:t>Human TYK2</w:t>
            </w:r>
          </w:p>
        </w:tc>
        <w:tc>
          <w:tcPr>
            <w:tcW w:w="4111" w:type="dxa"/>
          </w:tcPr>
          <w:p w14:paraId="0692297E" w14:textId="77777777" w:rsidR="007E212F" w:rsidRPr="00470E50" w:rsidRDefault="007E212F" w:rsidP="00E22F4C">
            <w:pPr>
              <w:rPr>
                <w:rFonts w:ascii="Calibri" w:hAnsi="Calibri" w:cs="Calibri"/>
                <w:color w:val="000000" w:themeColor="text1"/>
                <w:sz w:val="24"/>
                <w:szCs w:val="24"/>
              </w:rPr>
            </w:pPr>
            <w:r w:rsidRPr="00470E50">
              <w:rPr>
                <w:rFonts w:ascii="Calibri" w:hAnsi="Calibri" w:cs="Calibri"/>
                <w:sz w:val="24"/>
                <w:szCs w:val="24"/>
              </w:rPr>
              <w:t>TGGCTTGGAAGATGGTGGTG</w:t>
            </w:r>
          </w:p>
        </w:tc>
        <w:tc>
          <w:tcPr>
            <w:tcW w:w="1710" w:type="dxa"/>
          </w:tcPr>
          <w:p w14:paraId="304E6A5E" w14:textId="77777777" w:rsidR="007E212F" w:rsidRPr="00470E50" w:rsidRDefault="007E212F" w:rsidP="00E22F4C">
            <w:pPr>
              <w:rPr>
                <w:rFonts w:ascii="Calibri" w:hAnsi="Calibri" w:cs="Calibri"/>
                <w:color w:val="000000" w:themeColor="text1"/>
                <w:sz w:val="24"/>
                <w:szCs w:val="24"/>
              </w:rPr>
            </w:pPr>
            <w:r w:rsidRPr="00470E50">
              <w:rPr>
                <w:rFonts w:ascii="Calibri" w:hAnsi="Calibri" w:cs="Calibri"/>
                <w:sz w:val="24"/>
                <w:szCs w:val="24"/>
              </w:rPr>
              <w:t>Forward</w:t>
            </w:r>
          </w:p>
        </w:tc>
        <w:tc>
          <w:tcPr>
            <w:tcW w:w="1499" w:type="dxa"/>
          </w:tcPr>
          <w:p w14:paraId="4B535657" w14:textId="77777777" w:rsidR="007E212F" w:rsidRPr="00470E50" w:rsidRDefault="007E212F" w:rsidP="00E22F4C">
            <w:pPr>
              <w:rPr>
                <w:rFonts w:ascii="Calibri" w:hAnsi="Calibri" w:cs="Calibri"/>
                <w:color w:val="000000" w:themeColor="text1"/>
                <w:sz w:val="24"/>
                <w:szCs w:val="24"/>
                <w:lang w:val="fr-BE"/>
              </w:rPr>
            </w:pPr>
            <w:proofErr w:type="spellStart"/>
            <w:r w:rsidRPr="00470E50">
              <w:rPr>
                <w:rFonts w:ascii="Calibri" w:hAnsi="Calibri" w:cs="Calibri"/>
                <w:sz w:val="24"/>
                <w:szCs w:val="24"/>
              </w:rPr>
              <w:t>Eurogentec</w:t>
            </w:r>
            <w:proofErr w:type="spellEnd"/>
          </w:p>
        </w:tc>
      </w:tr>
      <w:tr w:rsidR="007E212F" w:rsidRPr="00470E50" w14:paraId="3F1EC0F5" w14:textId="77777777" w:rsidTr="00E22F4C">
        <w:trPr>
          <w:trHeight w:val="256"/>
        </w:trPr>
        <w:tc>
          <w:tcPr>
            <w:tcW w:w="1696" w:type="dxa"/>
          </w:tcPr>
          <w:p w14:paraId="1EC533DE" w14:textId="77777777" w:rsidR="007E212F" w:rsidRPr="00470E50" w:rsidRDefault="007E212F" w:rsidP="00E22F4C">
            <w:pPr>
              <w:rPr>
                <w:rFonts w:ascii="Calibri" w:hAnsi="Calibri" w:cs="Calibri"/>
                <w:i/>
                <w:iCs/>
                <w:color w:val="000000" w:themeColor="text1"/>
                <w:sz w:val="24"/>
                <w:szCs w:val="24"/>
              </w:rPr>
            </w:pPr>
          </w:p>
        </w:tc>
        <w:tc>
          <w:tcPr>
            <w:tcW w:w="4111" w:type="dxa"/>
          </w:tcPr>
          <w:p w14:paraId="0E6382B9" w14:textId="77777777" w:rsidR="007E212F" w:rsidRPr="00470E50" w:rsidRDefault="007E212F" w:rsidP="00E22F4C">
            <w:pPr>
              <w:rPr>
                <w:rFonts w:ascii="Calibri" w:hAnsi="Calibri" w:cs="Calibri"/>
                <w:color w:val="000000" w:themeColor="text1"/>
                <w:sz w:val="24"/>
                <w:szCs w:val="24"/>
              </w:rPr>
            </w:pPr>
            <w:r w:rsidRPr="00470E50">
              <w:rPr>
                <w:rFonts w:ascii="Calibri" w:hAnsi="Calibri" w:cs="Calibri"/>
                <w:sz w:val="24"/>
                <w:szCs w:val="24"/>
              </w:rPr>
              <w:t>GTTCCGGCCACACACATTACC</w:t>
            </w:r>
          </w:p>
        </w:tc>
        <w:tc>
          <w:tcPr>
            <w:tcW w:w="1710" w:type="dxa"/>
          </w:tcPr>
          <w:p w14:paraId="1A9ABA18" w14:textId="77777777" w:rsidR="007E212F" w:rsidRPr="00470E50" w:rsidRDefault="007E212F" w:rsidP="00E22F4C">
            <w:pPr>
              <w:rPr>
                <w:rFonts w:ascii="Calibri" w:hAnsi="Calibri" w:cs="Calibri"/>
                <w:color w:val="000000" w:themeColor="text1"/>
                <w:sz w:val="24"/>
                <w:szCs w:val="24"/>
              </w:rPr>
            </w:pPr>
            <w:r w:rsidRPr="00470E50">
              <w:rPr>
                <w:rFonts w:ascii="Calibri" w:hAnsi="Calibri" w:cs="Calibri"/>
                <w:sz w:val="24"/>
                <w:szCs w:val="24"/>
              </w:rPr>
              <w:t>Reverse</w:t>
            </w:r>
          </w:p>
        </w:tc>
        <w:tc>
          <w:tcPr>
            <w:tcW w:w="1499" w:type="dxa"/>
          </w:tcPr>
          <w:p w14:paraId="3CE1D7C0" w14:textId="77777777" w:rsidR="007E212F" w:rsidRPr="00470E50" w:rsidRDefault="007E212F" w:rsidP="00E22F4C">
            <w:pPr>
              <w:rPr>
                <w:rFonts w:ascii="Calibri" w:hAnsi="Calibri" w:cs="Calibri"/>
                <w:color w:val="000000" w:themeColor="text1"/>
                <w:sz w:val="24"/>
                <w:szCs w:val="24"/>
                <w:lang w:val="fr-BE"/>
              </w:rPr>
            </w:pPr>
          </w:p>
        </w:tc>
      </w:tr>
      <w:tr w:rsidR="007E212F" w:rsidRPr="00470E50" w14:paraId="116BCDD9" w14:textId="77777777" w:rsidTr="00E22F4C">
        <w:trPr>
          <w:trHeight w:val="256"/>
        </w:trPr>
        <w:tc>
          <w:tcPr>
            <w:tcW w:w="1696" w:type="dxa"/>
          </w:tcPr>
          <w:p w14:paraId="19DD598A" w14:textId="77777777" w:rsidR="007E212F" w:rsidRPr="00470E50" w:rsidRDefault="007E212F" w:rsidP="00E22F4C">
            <w:pPr>
              <w:rPr>
                <w:rFonts w:ascii="Calibri" w:hAnsi="Calibri" w:cs="Calibri"/>
                <w:i/>
                <w:iCs/>
                <w:sz w:val="24"/>
                <w:szCs w:val="24"/>
              </w:rPr>
            </w:pPr>
            <w:r w:rsidRPr="00470E50">
              <w:rPr>
                <w:rFonts w:ascii="Calibri" w:hAnsi="Calibri" w:cs="Calibri"/>
                <w:i/>
                <w:iCs/>
                <w:sz w:val="24"/>
                <w:szCs w:val="24"/>
              </w:rPr>
              <w:t>Human VAPA</w:t>
            </w:r>
          </w:p>
        </w:tc>
        <w:tc>
          <w:tcPr>
            <w:tcW w:w="4111" w:type="dxa"/>
          </w:tcPr>
          <w:p w14:paraId="5BC0B123"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TACCGAAACAAGGAAACTAATGGAA</w:t>
            </w:r>
          </w:p>
        </w:tc>
        <w:tc>
          <w:tcPr>
            <w:tcW w:w="1710" w:type="dxa"/>
          </w:tcPr>
          <w:p w14:paraId="0A5879CA"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Forward</w:t>
            </w:r>
          </w:p>
        </w:tc>
        <w:tc>
          <w:tcPr>
            <w:tcW w:w="1499" w:type="dxa"/>
          </w:tcPr>
          <w:p w14:paraId="7F44E756" w14:textId="77777777" w:rsidR="007E212F" w:rsidRPr="00470E50" w:rsidRDefault="007E212F" w:rsidP="00E22F4C">
            <w:pPr>
              <w:rPr>
                <w:rFonts w:ascii="Calibri" w:hAnsi="Calibri" w:cs="Calibri"/>
                <w:sz w:val="24"/>
                <w:szCs w:val="24"/>
                <w:lang w:val="fr-BE"/>
              </w:rPr>
            </w:pPr>
            <w:proofErr w:type="spellStart"/>
            <w:r w:rsidRPr="00470E50">
              <w:rPr>
                <w:rFonts w:ascii="Calibri" w:hAnsi="Calibri" w:cs="Calibri"/>
                <w:sz w:val="24"/>
                <w:szCs w:val="24"/>
              </w:rPr>
              <w:t>Eurogentec</w:t>
            </w:r>
            <w:proofErr w:type="spellEnd"/>
          </w:p>
        </w:tc>
      </w:tr>
      <w:tr w:rsidR="007E212F" w:rsidRPr="00470E50" w14:paraId="30B08CAA" w14:textId="77777777" w:rsidTr="00E22F4C">
        <w:trPr>
          <w:trHeight w:val="256"/>
        </w:trPr>
        <w:tc>
          <w:tcPr>
            <w:tcW w:w="1696" w:type="dxa"/>
          </w:tcPr>
          <w:p w14:paraId="6FC4BE31" w14:textId="77777777" w:rsidR="007E212F" w:rsidRPr="00470E50" w:rsidRDefault="007E212F" w:rsidP="00E22F4C">
            <w:pPr>
              <w:rPr>
                <w:rFonts w:ascii="Calibri" w:hAnsi="Calibri" w:cs="Calibri"/>
                <w:sz w:val="24"/>
                <w:szCs w:val="24"/>
              </w:rPr>
            </w:pPr>
          </w:p>
        </w:tc>
        <w:tc>
          <w:tcPr>
            <w:tcW w:w="4111" w:type="dxa"/>
          </w:tcPr>
          <w:p w14:paraId="69C15F20"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GCCTTAAACCTTCATCTCTCAGGT</w:t>
            </w:r>
          </w:p>
        </w:tc>
        <w:tc>
          <w:tcPr>
            <w:tcW w:w="1710" w:type="dxa"/>
          </w:tcPr>
          <w:p w14:paraId="3A6B3C19"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Reverse</w:t>
            </w:r>
          </w:p>
        </w:tc>
        <w:tc>
          <w:tcPr>
            <w:tcW w:w="1499" w:type="dxa"/>
          </w:tcPr>
          <w:p w14:paraId="3EED4D05" w14:textId="77777777" w:rsidR="007E212F" w:rsidRPr="00470E50" w:rsidRDefault="007E212F" w:rsidP="00E22F4C">
            <w:pPr>
              <w:rPr>
                <w:rFonts w:ascii="Calibri" w:hAnsi="Calibri" w:cs="Calibri"/>
                <w:sz w:val="24"/>
                <w:szCs w:val="24"/>
              </w:rPr>
            </w:pPr>
          </w:p>
        </w:tc>
      </w:tr>
    </w:tbl>
    <w:p w14:paraId="0011130E" w14:textId="77777777" w:rsidR="007E212F" w:rsidRPr="00D474BD" w:rsidRDefault="007E212F" w:rsidP="007E212F">
      <w:pPr>
        <w:rPr>
          <w:b/>
          <w:bCs/>
          <w:color w:val="000000"/>
          <w:shd w:val="clear" w:color="auto" w:fill="FFFFFF"/>
          <w:lang w:val="en-HK"/>
        </w:rPr>
      </w:pPr>
    </w:p>
    <w:p w14:paraId="3C04C2C0" w14:textId="77777777" w:rsidR="007E212F" w:rsidRDefault="007E212F" w:rsidP="007E212F">
      <w:pPr>
        <w:rPr>
          <w:b/>
          <w:bCs/>
        </w:rPr>
      </w:pPr>
    </w:p>
    <w:p w14:paraId="08624111" w14:textId="77777777" w:rsidR="007E212F" w:rsidRDefault="007E212F" w:rsidP="007E212F">
      <w:pPr>
        <w:rPr>
          <w:b/>
          <w:bCs/>
        </w:rPr>
      </w:pPr>
    </w:p>
    <w:p w14:paraId="4EF85DB0" w14:textId="77777777" w:rsidR="007E212F" w:rsidRDefault="007E212F" w:rsidP="007E212F">
      <w:pPr>
        <w:rPr>
          <w:b/>
          <w:bCs/>
        </w:rPr>
      </w:pPr>
    </w:p>
    <w:p w14:paraId="0BC99B20" w14:textId="77777777" w:rsidR="007E212F" w:rsidRDefault="007E212F" w:rsidP="007E212F">
      <w:pPr>
        <w:rPr>
          <w:b/>
          <w:bCs/>
        </w:rPr>
      </w:pPr>
    </w:p>
    <w:p w14:paraId="44D7A5F3" w14:textId="77777777" w:rsidR="007E212F" w:rsidRDefault="007E212F" w:rsidP="007E212F">
      <w:pPr>
        <w:rPr>
          <w:b/>
          <w:bCs/>
        </w:rPr>
      </w:pPr>
    </w:p>
    <w:p w14:paraId="26F76B2E" w14:textId="77777777" w:rsidR="007E212F" w:rsidRDefault="007E212F" w:rsidP="007E212F">
      <w:pPr>
        <w:rPr>
          <w:b/>
          <w:bCs/>
        </w:rPr>
      </w:pPr>
    </w:p>
    <w:p w14:paraId="727FAD09" w14:textId="77777777" w:rsidR="007E212F" w:rsidRDefault="007E212F" w:rsidP="007E212F">
      <w:pPr>
        <w:rPr>
          <w:b/>
          <w:bCs/>
        </w:rPr>
      </w:pPr>
    </w:p>
    <w:p w14:paraId="4B696A61" w14:textId="77777777" w:rsidR="007E212F" w:rsidRDefault="007E212F" w:rsidP="007E212F">
      <w:pPr>
        <w:rPr>
          <w:b/>
          <w:bCs/>
        </w:rPr>
      </w:pPr>
    </w:p>
    <w:p w14:paraId="21FD75FC" w14:textId="77777777" w:rsidR="007E212F" w:rsidRDefault="007E212F" w:rsidP="007E212F">
      <w:pPr>
        <w:rPr>
          <w:b/>
          <w:bCs/>
        </w:rPr>
      </w:pPr>
    </w:p>
    <w:p w14:paraId="181AC591" w14:textId="77777777" w:rsidR="007E212F" w:rsidRDefault="007E212F" w:rsidP="007E212F">
      <w:pPr>
        <w:rPr>
          <w:b/>
          <w:bCs/>
        </w:rPr>
      </w:pPr>
    </w:p>
    <w:p w14:paraId="301515A2" w14:textId="77777777" w:rsidR="00470E50" w:rsidRDefault="00470E50" w:rsidP="007E212F">
      <w:pPr>
        <w:rPr>
          <w:b/>
          <w:bCs/>
        </w:rPr>
      </w:pPr>
    </w:p>
    <w:p w14:paraId="45245E82" w14:textId="77777777" w:rsidR="00470E50" w:rsidRDefault="00470E50" w:rsidP="007E212F">
      <w:pPr>
        <w:rPr>
          <w:rFonts w:ascii="Calibri" w:hAnsi="Calibri" w:cs="Calibri"/>
        </w:rPr>
      </w:pPr>
    </w:p>
    <w:p w14:paraId="0890FAC7" w14:textId="410F166C" w:rsidR="007E212F" w:rsidRPr="00470E50" w:rsidRDefault="007E212F" w:rsidP="007E212F">
      <w:pPr>
        <w:rPr>
          <w:rFonts w:ascii="Calibri" w:hAnsi="Calibri" w:cs="Calibri"/>
        </w:rPr>
      </w:pPr>
      <w:r w:rsidRPr="0016070D">
        <w:rPr>
          <w:rFonts w:ascii="Calibri" w:hAnsi="Calibri" w:cs="Calibri"/>
          <w:b/>
          <w:bCs/>
        </w:rPr>
        <w:lastRenderedPageBreak/>
        <w:t>Table S</w:t>
      </w:r>
      <w:r w:rsidRPr="0016070D">
        <w:rPr>
          <w:rFonts w:ascii="Calibri" w:hAnsi="Calibri" w:cs="Calibri"/>
          <w:b/>
          <w:bCs/>
          <w:color w:val="000000" w:themeColor="text1"/>
        </w:rPr>
        <w:t>4.</w:t>
      </w:r>
      <w:r w:rsidRPr="0016070D">
        <w:rPr>
          <w:rFonts w:ascii="Calibri" w:hAnsi="Calibri" w:cs="Calibri"/>
          <w:b/>
          <w:bCs/>
        </w:rPr>
        <w:t xml:space="preserve"> List of antibodies used in the present study.</w:t>
      </w:r>
      <w:r w:rsidRPr="00470E50">
        <w:rPr>
          <w:rFonts w:ascii="Calibri" w:hAnsi="Calibri" w:cs="Calibri"/>
          <w:b/>
          <w:bCs/>
        </w:rPr>
        <w:t xml:space="preserve"> </w:t>
      </w:r>
      <w:r w:rsidRPr="00470E50">
        <w:rPr>
          <w:rFonts w:ascii="Calibri" w:hAnsi="Calibri" w:cs="Calibri"/>
        </w:rPr>
        <w:t>The table provides information on the antibodies used in this study, including protein target name, company</w:t>
      </w:r>
      <w:r w:rsidR="00470E50">
        <w:rPr>
          <w:rFonts w:ascii="Calibri" w:hAnsi="Calibri" w:cs="Calibri"/>
        </w:rPr>
        <w:t xml:space="preserve">, </w:t>
      </w:r>
      <w:r w:rsidRPr="00470E50">
        <w:rPr>
          <w:rFonts w:ascii="Calibri" w:hAnsi="Calibri" w:cs="Calibri"/>
        </w:rPr>
        <w:t>catalog number</w:t>
      </w:r>
      <w:r w:rsidR="00470E50">
        <w:rPr>
          <w:rFonts w:ascii="Calibri" w:hAnsi="Calibri" w:cs="Calibri"/>
        </w:rPr>
        <w:t xml:space="preserve"> and dilution. </w:t>
      </w:r>
    </w:p>
    <w:p w14:paraId="3CF15F56" w14:textId="77777777" w:rsidR="007E212F" w:rsidRPr="00470E50" w:rsidRDefault="007E212F" w:rsidP="007E212F">
      <w:pPr>
        <w:rPr>
          <w:rFonts w:ascii="Calibri" w:hAnsi="Calibri" w:cs="Calibri"/>
        </w:rPr>
      </w:pPr>
    </w:p>
    <w:tbl>
      <w:tblPr>
        <w:tblStyle w:val="TableGrid"/>
        <w:tblW w:w="0" w:type="auto"/>
        <w:tblLook w:val="04A0" w:firstRow="1" w:lastRow="0" w:firstColumn="1" w:lastColumn="0" w:noHBand="0" w:noVBand="1"/>
      </w:tblPr>
      <w:tblGrid>
        <w:gridCol w:w="2584"/>
        <w:gridCol w:w="1928"/>
        <w:gridCol w:w="1488"/>
        <w:gridCol w:w="1459"/>
        <w:gridCol w:w="1557"/>
      </w:tblGrid>
      <w:tr w:rsidR="007E212F" w:rsidRPr="00470E50" w14:paraId="33E1AE82" w14:textId="77777777" w:rsidTr="00E22F4C">
        <w:tc>
          <w:tcPr>
            <w:tcW w:w="9016" w:type="dxa"/>
            <w:gridSpan w:val="5"/>
          </w:tcPr>
          <w:p w14:paraId="12E3452E" w14:textId="426E3940" w:rsidR="007E212F" w:rsidRPr="0023170E" w:rsidRDefault="0023170E" w:rsidP="00E22F4C">
            <w:pPr>
              <w:jc w:val="center"/>
              <w:rPr>
                <w:rFonts w:ascii="Calibri" w:hAnsi="Calibri" w:cs="Calibri"/>
                <w:sz w:val="24"/>
                <w:szCs w:val="24"/>
              </w:rPr>
            </w:pPr>
            <w:r w:rsidRPr="0023170E">
              <w:rPr>
                <w:rFonts w:ascii="Calibri" w:hAnsi="Calibri" w:cs="Calibri"/>
                <w:sz w:val="24"/>
                <w:szCs w:val="24"/>
              </w:rPr>
              <w:t>PRIMARY</w:t>
            </w:r>
          </w:p>
        </w:tc>
      </w:tr>
      <w:tr w:rsidR="007E212F" w:rsidRPr="00470E50" w14:paraId="4D4B42CA" w14:textId="77777777" w:rsidTr="008878DC">
        <w:tc>
          <w:tcPr>
            <w:tcW w:w="2584" w:type="dxa"/>
          </w:tcPr>
          <w:p w14:paraId="73F07EED" w14:textId="7DAA5E3C" w:rsidR="007E212F" w:rsidRPr="00470E50" w:rsidRDefault="007E212F" w:rsidP="00E22F4C">
            <w:pPr>
              <w:rPr>
                <w:rFonts w:ascii="Calibri" w:hAnsi="Calibri" w:cs="Calibri"/>
                <w:sz w:val="24"/>
                <w:szCs w:val="24"/>
              </w:rPr>
            </w:pPr>
            <w:r w:rsidRPr="00470E50">
              <w:rPr>
                <w:rFonts w:ascii="Calibri" w:hAnsi="Calibri" w:cs="Calibri"/>
                <w:b/>
                <w:bCs/>
                <w:sz w:val="24"/>
                <w:szCs w:val="24"/>
              </w:rPr>
              <w:t>Antibod</w:t>
            </w:r>
            <w:r w:rsidR="0023170E">
              <w:rPr>
                <w:rFonts w:ascii="Calibri" w:hAnsi="Calibri" w:cs="Calibri"/>
                <w:b/>
                <w:bCs/>
                <w:sz w:val="24"/>
                <w:szCs w:val="24"/>
              </w:rPr>
              <w:t>y</w:t>
            </w:r>
          </w:p>
        </w:tc>
        <w:tc>
          <w:tcPr>
            <w:tcW w:w="1928" w:type="dxa"/>
          </w:tcPr>
          <w:p w14:paraId="6C4231CC" w14:textId="77777777" w:rsidR="007E212F" w:rsidRPr="00470E50" w:rsidRDefault="007E212F" w:rsidP="00E22F4C">
            <w:pPr>
              <w:rPr>
                <w:rFonts w:ascii="Calibri" w:hAnsi="Calibri" w:cs="Calibri"/>
                <w:sz w:val="24"/>
                <w:szCs w:val="24"/>
              </w:rPr>
            </w:pPr>
            <w:r w:rsidRPr="00470E50">
              <w:rPr>
                <w:rFonts w:ascii="Calibri" w:hAnsi="Calibri" w:cs="Calibri"/>
                <w:b/>
                <w:bCs/>
                <w:sz w:val="24"/>
                <w:szCs w:val="24"/>
              </w:rPr>
              <w:t>Company</w:t>
            </w:r>
          </w:p>
        </w:tc>
        <w:tc>
          <w:tcPr>
            <w:tcW w:w="1488" w:type="dxa"/>
          </w:tcPr>
          <w:p w14:paraId="427D47EF" w14:textId="77777777" w:rsidR="007E212F" w:rsidRPr="00470E50" w:rsidRDefault="007E212F" w:rsidP="00E22F4C">
            <w:pPr>
              <w:rPr>
                <w:rFonts w:ascii="Calibri" w:hAnsi="Calibri" w:cs="Calibri"/>
                <w:sz w:val="24"/>
                <w:szCs w:val="24"/>
              </w:rPr>
            </w:pPr>
            <w:r w:rsidRPr="00470E50">
              <w:rPr>
                <w:rFonts w:ascii="Calibri" w:hAnsi="Calibri" w:cs="Calibri"/>
                <w:b/>
                <w:bCs/>
                <w:sz w:val="24"/>
                <w:szCs w:val="24"/>
              </w:rPr>
              <w:t>Cat. #</w:t>
            </w:r>
          </w:p>
        </w:tc>
        <w:tc>
          <w:tcPr>
            <w:tcW w:w="1459" w:type="dxa"/>
          </w:tcPr>
          <w:p w14:paraId="5B3D7A28" w14:textId="77777777" w:rsidR="007E212F" w:rsidRPr="00470E50" w:rsidRDefault="007E212F" w:rsidP="00E22F4C">
            <w:pPr>
              <w:rPr>
                <w:rFonts w:ascii="Calibri" w:hAnsi="Calibri" w:cs="Calibri"/>
                <w:sz w:val="24"/>
                <w:szCs w:val="24"/>
              </w:rPr>
            </w:pPr>
            <w:r w:rsidRPr="00470E50">
              <w:rPr>
                <w:rFonts w:ascii="Calibri" w:hAnsi="Calibri" w:cs="Calibri"/>
                <w:b/>
                <w:bCs/>
                <w:sz w:val="24"/>
                <w:szCs w:val="24"/>
              </w:rPr>
              <w:t>Dilution</w:t>
            </w:r>
          </w:p>
        </w:tc>
        <w:tc>
          <w:tcPr>
            <w:tcW w:w="1557" w:type="dxa"/>
          </w:tcPr>
          <w:p w14:paraId="608444AB" w14:textId="77777777" w:rsidR="007E212F" w:rsidRPr="00470E50" w:rsidRDefault="007E212F" w:rsidP="00E22F4C">
            <w:pPr>
              <w:rPr>
                <w:rFonts w:ascii="Calibri" w:hAnsi="Calibri" w:cs="Calibri"/>
                <w:sz w:val="24"/>
                <w:szCs w:val="24"/>
              </w:rPr>
            </w:pPr>
            <w:r w:rsidRPr="00470E50">
              <w:rPr>
                <w:rFonts w:ascii="Calibri" w:hAnsi="Calibri" w:cs="Calibri"/>
                <w:b/>
                <w:bCs/>
                <w:sz w:val="24"/>
                <w:szCs w:val="24"/>
              </w:rPr>
              <w:t>Application</w:t>
            </w:r>
          </w:p>
        </w:tc>
      </w:tr>
      <w:tr w:rsidR="007E212F" w:rsidRPr="00470E50" w14:paraId="5ED91035" w14:textId="77777777" w:rsidTr="008878DC">
        <w:tc>
          <w:tcPr>
            <w:tcW w:w="2584" w:type="dxa"/>
          </w:tcPr>
          <w:p w14:paraId="5B4E2416"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BIP</w:t>
            </w:r>
          </w:p>
        </w:tc>
        <w:tc>
          <w:tcPr>
            <w:tcW w:w="1928" w:type="dxa"/>
          </w:tcPr>
          <w:p w14:paraId="5FCB3EA0" w14:textId="77777777" w:rsidR="007E212F" w:rsidRPr="00470E50" w:rsidRDefault="007E212F" w:rsidP="00E22F4C">
            <w:pPr>
              <w:rPr>
                <w:rFonts w:ascii="Calibri" w:hAnsi="Calibri" w:cs="Calibri"/>
                <w:sz w:val="24"/>
                <w:szCs w:val="24"/>
              </w:rPr>
            </w:pPr>
            <w:proofErr w:type="spellStart"/>
            <w:r w:rsidRPr="00470E50">
              <w:rPr>
                <w:rFonts w:ascii="Calibri" w:hAnsi="Calibri" w:cs="Calibri"/>
                <w:sz w:val="24"/>
                <w:szCs w:val="24"/>
              </w:rPr>
              <w:t>Biorbyt</w:t>
            </w:r>
            <w:proofErr w:type="spellEnd"/>
            <w:r w:rsidRPr="00470E50">
              <w:rPr>
                <w:rFonts w:ascii="Calibri" w:hAnsi="Calibri" w:cs="Calibri"/>
                <w:sz w:val="24"/>
                <w:szCs w:val="24"/>
              </w:rPr>
              <w:t xml:space="preserve"> </w:t>
            </w:r>
          </w:p>
        </w:tc>
        <w:tc>
          <w:tcPr>
            <w:tcW w:w="1488" w:type="dxa"/>
          </w:tcPr>
          <w:p w14:paraId="132E69C7"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ORB1725583</w:t>
            </w:r>
          </w:p>
        </w:tc>
        <w:tc>
          <w:tcPr>
            <w:tcW w:w="1459" w:type="dxa"/>
          </w:tcPr>
          <w:p w14:paraId="769CAF1D"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1:500</w:t>
            </w:r>
          </w:p>
        </w:tc>
        <w:tc>
          <w:tcPr>
            <w:tcW w:w="1557" w:type="dxa"/>
          </w:tcPr>
          <w:p w14:paraId="73F6D1BC"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r w:rsidR="007E212F" w:rsidRPr="00470E50" w14:paraId="3D97B580" w14:textId="77777777" w:rsidTr="008878DC">
        <w:tc>
          <w:tcPr>
            <w:tcW w:w="2584" w:type="dxa"/>
          </w:tcPr>
          <w:p w14:paraId="484FA548"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CHOP</w:t>
            </w:r>
          </w:p>
        </w:tc>
        <w:tc>
          <w:tcPr>
            <w:tcW w:w="1928" w:type="dxa"/>
          </w:tcPr>
          <w:p w14:paraId="3284A7CE"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 xml:space="preserve">Boster Biological  </w:t>
            </w:r>
            <w:proofErr w:type="spellStart"/>
            <w:r w:rsidRPr="00470E50">
              <w:rPr>
                <w:rFonts w:ascii="Calibri" w:hAnsi="Calibri" w:cs="Calibri"/>
                <w:sz w:val="24"/>
                <w:szCs w:val="24"/>
              </w:rPr>
              <w:t>Techonology</w:t>
            </w:r>
            <w:proofErr w:type="spellEnd"/>
          </w:p>
        </w:tc>
        <w:tc>
          <w:tcPr>
            <w:tcW w:w="1488" w:type="dxa"/>
          </w:tcPr>
          <w:p w14:paraId="26264BDA"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M00311</w:t>
            </w:r>
          </w:p>
        </w:tc>
        <w:tc>
          <w:tcPr>
            <w:tcW w:w="1459" w:type="dxa"/>
          </w:tcPr>
          <w:p w14:paraId="26389EA6"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1:500</w:t>
            </w:r>
          </w:p>
        </w:tc>
        <w:tc>
          <w:tcPr>
            <w:tcW w:w="1557" w:type="dxa"/>
          </w:tcPr>
          <w:p w14:paraId="652AFF79"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r w:rsidR="007E212F" w:rsidRPr="00470E50" w14:paraId="530223F9" w14:textId="77777777" w:rsidTr="008878DC">
        <w:tc>
          <w:tcPr>
            <w:tcW w:w="2584" w:type="dxa"/>
          </w:tcPr>
          <w:p w14:paraId="001AC29A"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GAPDH</w:t>
            </w:r>
          </w:p>
        </w:tc>
        <w:tc>
          <w:tcPr>
            <w:tcW w:w="1928" w:type="dxa"/>
          </w:tcPr>
          <w:p w14:paraId="1DA82BEB"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R&amp;D Systems</w:t>
            </w:r>
          </w:p>
        </w:tc>
        <w:tc>
          <w:tcPr>
            <w:tcW w:w="1488" w:type="dxa"/>
          </w:tcPr>
          <w:p w14:paraId="57A9A306"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2275-PC-100</w:t>
            </w:r>
          </w:p>
        </w:tc>
        <w:tc>
          <w:tcPr>
            <w:tcW w:w="1459" w:type="dxa"/>
          </w:tcPr>
          <w:p w14:paraId="21DFFE70"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1:10000</w:t>
            </w:r>
          </w:p>
        </w:tc>
        <w:tc>
          <w:tcPr>
            <w:tcW w:w="1557" w:type="dxa"/>
          </w:tcPr>
          <w:p w14:paraId="2930DFB0"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r w:rsidR="007E212F" w:rsidRPr="00470E50" w14:paraId="1BFB348E" w14:textId="77777777" w:rsidTr="008878DC">
        <w:tc>
          <w:tcPr>
            <w:tcW w:w="2584" w:type="dxa"/>
          </w:tcPr>
          <w:p w14:paraId="142AFAC6"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JAK1</w:t>
            </w:r>
          </w:p>
        </w:tc>
        <w:tc>
          <w:tcPr>
            <w:tcW w:w="1928" w:type="dxa"/>
          </w:tcPr>
          <w:p w14:paraId="4FE3464F"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Cell signaling </w:t>
            </w:r>
          </w:p>
        </w:tc>
        <w:tc>
          <w:tcPr>
            <w:tcW w:w="1488" w:type="dxa"/>
          </w:tcPr>
          <w:p w14:paraId="5D0D305F"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3332</w:t>
            </w:r>
          </w:p>
        </w:tc>
        <w:tc>
          <w:tcPr>
            <w:tcW w:w="1459" w:type="dxa"/>
          </w:tcPr>
          <w:p w14:paraId="5E058706"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1:1000</w:t>
            </w:r>
          </w:p>
        </w:tc>
        <w:tc>
          <w:tcPr>
            <w:tcW w:w="1557" w:type="dxa"/>
          </w:tcPr>
          <w:p w14:paraId="1519DB35"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r w:rsidR="007E212F" w:rsidRPr="00470E50" w14:paraId="2F6E4735" w14:textId="77777777" w:rsidTr="008878DC">
        <w:tc>
          <w:tcPr>
            <w:tcW w:w="2584" w:type="dxa"/>
          </w:tcPr>
          <w:p w14:paraId="0F1BFD30"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JAK2</w:t>
            </w:r>
          </w:p>
        </w:tc>
        <w:tc>
          <w:tcPr>
            <w:tcW w:w="1928" w:type="dxa"/>
          </w:tcPr>
          <w:p w14:paraId="3FCCC67F"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Cell signaling </w:t>
            </w:r>
          </w:p>
        </w:tc>
        <w:tc>
          <w:tcPr>
            <w:tcW w:w="1488" w:type="dxa"/>
          </w:tcPr>
          <w:p w14:paraId="2DE7C87C"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3230</w:t>
            </w:r>
          </w:p>
        </w:tc>
        <w:tc>
          <w:tcPr>
            <w:tcW w:w="1459" w:type="dxa"/>
          </w:tcPr>
          <w:p w14:paraId="3003086D"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1:1000</w:t>
            </w:r>
          </w:p>
        </w:tc>
        <w:tc>
          <w:tcPr>
            <w:tcW w:w="1557" w:type="dxa"/>
          </w:tcPr>
          <w:p w14:paraId="7F670D18"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r w:rsidR="007E212F" w:rsidRPr="00470E50" w14:paraId="4F2D7234" w14:textId="77777777" w:rsidTr="008878DC">
        <w:tc>
          <w:tcPr>
            <w:tcW w:w="2584" w:type="dxa"/>
          </w:tcPr>
          <w:p w14:paraId="34AE8EE7"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JNK1</w:t>
            </w:r>
          </w:p>
        </w:tc>
        <w:tc>
          <w:tcPr>
            <w:tcW w:w="1928" w:type="dxa"/>
          </w:tcPr>
          <w:p w14:paraId="27ACF4CF"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 xml:space="preserve">Cell </w:t>
            </w:r>
            <w:proofErr w:type="spellStart"/>
            <w:r w:rsidRPr="00470E50">
              <w:rPr>
                <w:rFonts w:ascii="Calibri" w:hAnsi="Calibri" w:cs="Calibri"/>
                <w:sz w:val="24"/>
                <w:szCs w:val="24"/>
              </w:rPr>
              <w:t>signaling</w:t>
            </w:r>
            <w:proofErr w:type="spellEnd"/>
          </w:p>
        </w:tc>
        <w:tc>
          <w:tcPr>
            <w:tcW w:w="1488" w:type="dxa"/>
          </w:tcPr>
          <w:p w14:paraId="31386837"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3708</w:t>
            </w:r>
          </w:p>
        </w:tc>
        <w:tc>
          <w:tcPr>
            <w:tcW w:w="1459" w:type="dxa"/>
          </w:tcPr>
          <w:p w14:paraId="5C02D69A"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1:1000</w:t>
            </w:r>
          </w:p>
        </w:tc>
        <w:tc>
          <w:tcPr>
            <w:tcW w:w="1557" w:type="dxa"/>
          </w:tcPr>
          <w:p w14:paraId="73EFBCDD"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r w:rsidR="007E212F" w:rsidRPr="00470E50" w14:paraId="42124E70" w14:textId="77777777" w:rsidTr="008878DC">
        <w:tc>
          <w:tcPr>
            <w:tcW w:w="2584" w:type="dxa"/>
          </w:tcPr>
          <w:p w14:paraId="1D8321C4"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PD-L1</w:t>
            </w:r>
          </w:p>
        </w:tc>
        <w:tc>
          <w:tcPr>
            <w:tcW w:w="1928" w:type="dxa"/>
          </w:tcPr>
          <w:p w14:paraId="4AB30CC2" w14:textId="77777777" w:rsidR="007E212F" w:rsidRPr="00DC3D41" w:rsidRDefault="007E212F" w:rsidP="00E22F4C">
            <w:pPr>
              <w:rPr>
                <w:rFonts w:ascii="Calibri" w:hAnsi="Calibri" w:cs="Calibri"/>
                <w:sz w:val="24"/>
                <w:szCs w:val="24"/>
              </w:rPr>
            </w:pPr>
            <w:r w:rsidRPr="00DC3D41">
              <w:rPr>
                <w:rFonts w:ascii="Calibri" w:hAnsi="Calibri" w:cs="Calibri"/>
                <w:sz w:val="24"/>
                <w:szCs w:val="24"/>
              </w:rPr>
              <w:t>Cell signaling </w:t>
            </w:r>
          </w:p>
        </w:tc>
        <w:tc>
          <w:tcPr>
            <w:tcW w:w="1488" w:type="dxa"/>
          </w:tcPr>
          <w:p w14:paraId="51FD3CED" w14:textId="77777777" w:rsidR="007E212F" w:rsidRPr="00DC3D41" w:rsidRDefault="007E212F" w:rsidP="00E22F4C">
            <w:pPr>
              <w:rPr>
                <w:rFonts w:ascii="Calibri" w:hAnsi="Calibri" w:cs="Calibri"/>
                <w:sz w:val="24"/>
                <w:szCs w:val="24"/>
              </w:rPr>
            </w:pPr>
            <w:r w:rsidRPr="00DC3D41">
              <w:rPr>
                <w:rFonts w:ascii="Calibri" w:hAnsi="Calibri" w:cs="Calibri"/>
                <w:sz w:val="24"/>
                <w:szCs w:val="24"/>
              </w:rPr>
              <w:t>13684</w:t>
            </w:r>
          </w:p>
        </w:tc>
        <w:tc>
          <w:tcPr>
            <w:tcW w:w="1459" w:type="dxa"/>
          </w:tcPr>
          <w:p w14:paraId="7B1730C0" w14:textId="77777777" w:rsidR="007E212F" w:rsidRPr="00DC3D41" w:rsidRDefault="007E212F" w:rsidP="00E22F4C">
            <w:pPr>
              <w:rPr>
                <w:rFonts w:ascii="Calibri" w:hAnsi="Calibri" w:cs="Calibri"/>
                <w:sz w:val="24"/>
                <w:szCs w:val="24"/>
              </w:rPr>
            </w:pPr>
            <w:r w:rsidRPr="00DC3D41">
              <w:rPr>
                <w:rFonts w:ascii="Calibri" w:hAnsi="Calibri" w:cs="Calibri"/>
                <w:sz w:val="24"/>
                <w:szCs w:val="24"/>
              </w:rPr>
              <w:t>1:1000</w:t>
            </w:r>
          </w:p>
        </w:tc>
        <w:tc>
          <w:tcPr>
            <w:tcW w:w="1557" w:type="dxa"/>
          </w:tcPr>
          <w:p w14:paraId="43B64217" w14:textId="77777777" w:rsidR="007E212F" w:rsidRPr="00DC3D41" w:rsidRDefault="007E212F" w:rsidP="00E22F4C">
            <w:pPr>
              <w:rPr>
                <w:rFonts w:ascii="Calibri" w:hAnsi="Calibri" w:cs="Calibri"/>
                <w:sz w:val="24"/>
                <w:szCs w:val="24"/>
              </w:rPr>
            </w:pPr>
            <w:r w:rsidRPr="00DC3D41">
              <w:rPr>
                <w:rFonts w:ascii="Calibri" w:hAnsi="Calibri" w:cs="Calibri"/>
                <w:sz w:val="24"/>
                <w:szCs w:val="24"/>
              </w:rPr>
              <w:t>WB</w:t>
            </w:r>
          </w:p>
        </w:tc>
      </w:tr>
      <w:tr w:rsidR="008878DC" w:rsidRPr="00470E50" w14:paraId="46269AFA" w14:textId="77777777" w:rsidTr="008878DC">
        <w:tc>
          <w:tcPr>
            <w:tcW w:w="2584" w:type="dxa"/>
          </w:tcPr>
          <w:p w14:paraId="258B82AC" w14:textId="2EA7864E" w:rsidR="008878DC" w:rsidRPr="00DC3D41" w:rsidRDefault="00DC3D41" w:rsidP="00E22F4C">
            <w:pPr>
              <w:rPr>
                <w:rFonts w:ascii="Calibri" w:hAnsi="Calibri" w:cs="Calibri"/>
                <w:sz w:val="24"/>
                <w:szCs w:val="24"/>
              </w:rPr>
            </w:pPr>
            <w:r w:rsidRPr="00DC3D41">
              <w:rPr>
                <w:rFonts w:ascii="Calibri" w:hAnsi="Calibri" w:cs="Calibri"/>
                <w:sz w:val="24"/>
                <w:szCs w:val="24"/>
              </w:rPr>
              <w:t>Phospho-SAPK/JNK</w:t>
            </w:r>
          </w:p>
        </w:tc>
        <w:tc>
          <w:tcPr>
            <w:tcW w:w="1928" w:type="dxa"/>
          </w:tcPr>
          <w:p w14:paraId="7420C44B" w14:textId="3A29D4A0" w:rsidR="008878DC" w:rsidRPr="00DC3D41" w:rsidRDefault="00DC3D41" w:rsidP="00E22F4C">
            <w:pPr>
              <w:rPr>
                <w:rFonts w:ascii="Calibri" w:hAnsi="Calibri" w:cs="Calibri"/>
                <w:sz w:val="24"/>
                <w:szCs w:val="24"/>
              </w:rPr>
            </w:pPr>
            <w:r>
              <w:rPr>
                <w:rFonts w:ascii="Calibri" w:hAnsi="Calibri" w:cs="Calibri"/>
                <w:sz w:val="24"/>
                <w:szCs w:val="24"/>
              </w:rPr>
              <w:t xml:space="preserve">Cell </w:t>
            </w:r>
            <w:proofErr w:type="spellStart"/>
            <w:r>
              <w:rPr>
                <w:rFonts w:ascii="Calibri" w:hAnsi="Calibri" w:cs="Calibri"/>
                <w:sz w:val="24"/>
                <w:szCs w:val="24"/>
              </w:rPr>
              <w:t>signaling</w:t>
            </w:r>
            <w:proofErr w:type="spellEnd"/>
          </w:p>
        </w:tc>
        <w:tc>
          <w:tcPr>
            <w:tcW w:w="1488" w:type="dxa"/>
          </w:tcPr>
          <w:p w14:paraId="281759D9" w14:textId="24251396" w:rsidR="008878DC" w:rsidRPr="00DC3D41" w:rsidRDefault="004D625D" w:rsidP="00E22F4C">
            <w:pPr>
              <w:rPr>
                <w:rFonts w:ascii="Calibri" w:hAnsi="Calibri" w:cs="Calibri"/>
                <w:sz w:val="24"/>
                <w:szCs w:val="24"/>
              </w:rPr>
            </w:pPr>
            <w:r>
              <w:rPr>
                <w:rFonts w:ascii="Calibri" w:hAnsi="Calibri" w:cs="Calibri"/>
                <w:sz w:val="24"/>
                <w:szCs w:val="24"/>
              </w:rPr>
              <w:t>9251</w:t>
            </w:r>
          </w:p>
        </w:tc>
        <w:tc>
          <w:tcPr>
            <w:tcW w:w="1459" w:type="dxa"/>
          </w:tcPr>
          <w:p w14:paraId="22DEA330" w14:textId="77F16C57" w:rsidR="008878DC" w:rsidRPr="00DC3D41" w:rsidRDefault="004D625D" w:rsidP="00E22F4C">
            <w:pPr>
              <w:rPr>
                <w:rFonts w:ascii="Calibri" w:hAnsi="Calibri" w:cs="Calibri"/>
                <w:sz w:val="24"/>
                <w:szCs w:val="24"/>
              </w:rPr>
            </w:pPr>
            <w:r>
              <w:rPr>
                <w:rFonts w:ascii="Calibri" w:hAnsi="Calibri" w:cs="Calibri"/>
                <w:sz w:val="24"/>
                <w:szCs w:val="24"/>
              </w:rPr>
              <w:t>1:1000</w:t>
            </w:r>
          </w:p>
        </w:tc>
        <w:tc>
          <w:tcPr>
            <w:tcW w:w="1557" w:type="dxa"/>
          </w:tcPr>
          <w:p w14:paraId="52273B9B" w14:textId="4DD96C9A" w:rsidR="008878DC" w:rsidRPr="00DC3D41" w:rsidRDefault="004D625D" w:rsidP="00E22F4C">
            <w:pPr>
              <w:rPr>
                <w:rFonts w:ascii="Calibri" w:hAnsi="Calibri" w:cs="Calibri"/>
                <w:sz w:val="24"/>
                <w:szCs w:val="24"/>
              </w:rPr>
            </w:pPr>
            <w:r>
              <w:rPr>
                <w:rFonts w:ascii="Calibri" w:hAnsi="Calibri" w:cs="Calibri"/>
                <w:sz w:val="24"/>
                <w:szCs w:val="24"/>
              </w:rPr>
              <w:t>WB</w:t>
            </w:r>
          </w:p>
        </w:tc>
      </w:tr>
      <w:tr w:rsidR="007E212F" w:rsidRPr="00470E50" w14:paraId="2B89141F" w14:textId="77777777" w:rsidTr="008878DC">
        <w:tc>
          <w:tcPr>
            <w:tcW w:w="2584" w:type="dxa"/>
          </w:tcPr>
          <w:p w14:paraId="5357EF9C"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Phospho-STAT1 (Ser727)</w:t>
            </w:r>
          </w:p>
        </w:tc>
        <w:tc>
          <w:tcPr>
            <w:tcW w:w="1928" w:type="dxa"/>
          </w:tcPr>
          <w:p w14:paraId="6F90141A" w14:textId="77777777" w:rsidR="007E212F" w:rsidRPr="00DC3D41" w:rsidRDefault="007E212F" w:rsidP="00E22F4C">
            <w:pPr>
              <w:rPr>
                <w:rFonts w:ascii="Calibri" w:hAnsi="Calibri" w:cs="Calibri"/>
                <w:sz w:val="24"/>
                <w:szCs w:val="24"/>
              </w:rPr>
            </w:pPr>
            <w:r w:rsidRPr="00DC3D41">
              <w:rPr>
                <w:rFonts w:ascii="Calibri" w:hAnsi="Calibri" w:cs="Calibri"/>
                <w:sz w:val="24"/>
                <w:szCs w:val="24"/>
              </w:rPr>
              <w:t>Cell signaling </w:t>
            </w:r>
          </w:p>
        </w:tc>
        <w:tc>
          <w:tcPr>
            <w:tcW w:w="1488" w:type="dxa"/>
          </w:tcPr>
          <w:p w14:paraId="056020E3" w14:textId="77777777" w:rsidR="007E212F" w:rsidRPr="00DC3D41" w:rsidRDefault="007E212F" w:rsidP="00E22F4C">
            <w:pPr>
              <w:rPr>
                <w:rFonts w:ascii="Calibri" w:hAnsi="Calibri" w:cs="Calibri"/>
                <w:sz w:val="24"/>
                <w:szCs w:val="24"/>
              </w:rPr>
            </w:pPr>
            <w:r w:rsidRPr="00DC3D41">
              <w:rPr>
                <w:rFonts w:ascii="Calibri" w:hAnsi="Calibri" w:cs="Calibri"/>
                <w:sz w:val="24"/>
                <w:szCs w:val="24"/>
              </w:rPr>
              <w:t>9177</w:t>
            </w:r>
          </w:p>
        </w:tc>
        <w:tc>
          <w:tcPr>
            <w:tcW w:w="1459" w:type="dxa"/>
          </w:tcPr>
          <w:p w14:paraId="53DA461B" w14:textId="77777777" w:rsidR="007E212F" w:rsidRPr="00DC3D41" w:rsidRDefault="007E212F" w:rsidP="00E22F4C">
            <w:pPr>
              <w:rPr>
                <w:rFonts w:ascii="Calibri" w:hAnsi="Calibri" w:cs="Calibri"/>
                <w:sz w:val="24"/>
                <w:szCs w:val="24"/>
              </w:rPr>
            </w:pPr>
            <w:r w:rsidRPr="00DC3D41">
              <w:rPr>
                <w:rFonts w:ascii="Calibri" w:hAnsi="Calibri" w:cs="Calibri"/>
                <w:sz w:val="24"/>
                <w:szCs w:val="24"/>
              </w:rPr>
              <w:t>1:1000</w:t>
            </w:r>
          </w:p>
        </w:tc>
        <w:tc>
          <w:tcPr>
            <w:tcW w:w="1557" w:type="dxa"/>
          </w:tcPr>
          <w:p w14:paraId="77C06900" w14:textId="77777777" w:rsidR="007E212F" w:rsidRPr="00DC3D41" w:rsidRDefault="007E212F" w:rsidP="00E22F4C">
            <w:pPr>
              <w:rPr>
                <w:rFonts w:ascii="Calibri" w:hAnsi="Calibri" w:cs="Calibri"/>
                <w:sz w:val="24"/>
                <w:szCs w:val="24"/>
              </w:rPr>
            </w:pPr>
            <w:r w:rsidRPr="00DC3D41">
              <w:rPr>
                <w:rFonts w:ascii="Calibri" w:hAnsi="Calibri" w:cs="Calibri"/>
                <w:sz w:val="24"/>
                <w:szCs w:val="24"/>
              </w:rPr>
              <w:t>WB</w:t>
            </w:r>
          </w:p>
        </w:tc>
      </w:tr>
      <w:tr w:rsidR="007E212F" w:rsidRPr="00470E50" w14:paraId="48610A04" w14:textId="77777777" w:rsidTr="008878DC">
        <w:tc>
          <w:tcPr>
            <w:tcW w:w="2584" w:type="dxa"/>
          </w:tcPr>
          <w:p w14:paraId="44D5AB20"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Phospho-STAT1 (Tyr701)</w:t>
            </w:r>
          </w:p>
        </w:tc>
        <w:tc>
          <w:tcPr>
            <w:tcW w:w="1928" w:type="dxa"/>
          </w:tcPr>
          <w:p w14:paraId="5412B780"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Cell signaling </w:t>
            </w:r>
          </w:p>
        </w:tc>
        <w:tc>
          <w:tcPr>
            <w:tcW w:w="1488" w:type="dxa"/>
          </w:tcPr>
          <w:p w14:paraId="6D169146"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9167</w:t>
            </w:r>
          </w:p>
        </w:tc>
        <w:tc>
          <w:tcPr>
            <w:tcW w:w="1459" w:type="dxa"/>
          </w:tcPr>
          <w:p w14:paraId="15D01A3A"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1:1000</w:t>
            </w:r>
          </w:p>
        </w:tc>
        <w:tc>
          <w:tcPr>
            <w:tcW w:w="1557" w:type="dxa"/>
          </w:tcPr>
          <w:p w14:paraId="6B8AD6D8"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r w:rsidR="007E212F" w:rsidRPr="00470E50" w14:paraId="62C7AE95" w14:textId="77777777" w:rsidTr="008878DC">
        <w:tc>
          <w:tcPr>
            <w:tcW w:w="2584" w:type="dxa"/>
          </w:tcPr>
          <w:p w14:paraId="4DCA045C"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 xml:space="preserve">STAT1 </w:t>
            </w:r>
          </w:p>
        </w:tc>
        <w:tc>
          <w:tcPr>
            <w:tcW w:w="1928" w:type="dxa"/>
          </w:tcPr>
          <w:p w14:paraId="5A160D25"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Cell signaling </w:t>
            </w:r>
          </w:p>
        </w:tc>
        <w:tc>
          <w:tcPr>
            <w:tcW w:w="1488" w:type="dxa"/>
          </w:tcPr>
          <w:p w14:paraId="1B032879"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9172</w:t>
            </w:r>
          </w:p>
        </w:tc>
        <w:tc>
          <w:tcPr>
            <w:tcW w:w="1459" w:type="dxa"/>
          </w:tcPr>
          <w:p w14:paraId="6334703D"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1:1000</w:t>
            </w:r>
          </w:p>
        </w:tc>
        <w:tc>
          <w:tcPr>
            <w:tcW w:w="1557" w:type="dxa"/>
          </w:tcPr>
          <w:p w14:paraId="6DC2BC88"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r w:rsidR="007E212F" w:rsidRPr="00470E50" w14:paraId="3EC1E861" w14:textId="77777777" w:rsidTr="008878DC">
        <w:tc>
          <w:tcPr>
            <w:tcW w:w="2584" w:type="dxa"/>
          </w:tcPr>
          <w:p w14:paraId="218169AA"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TYK2</w:t>
            </w:r>
          </w:p>
        </w:tc>
        <w:tc>
          <w:tcPr>
            <w:tcW w:w="1928" w:type="dxa"/>
          </w:tcPr>
          <w:p w14:paraId="7CBF68EF"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Cell signaling </w:t>
            </w:r>
          </w:p>
        </w:tc>
        <w:tc>
          <w:tcPr>
            <w:tcW w:w="1488" w:type="dxa"/>
          </w:tcPr>
          <w:p w14:paraId="56299248"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9312</w:t>
            </w:r>
          </w:p>
        </w:tc>
        <w:tc>
          <w:tcPr>
            <w:tcW w:w="1459" w:type="dxa"/>
          </w:tcPr>
          <w:p w14:paraId="13DDBEEF"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1:1000</w:t>
            </w:r>
          </w:p>
        </w:tc>
        <w:tc>
          <w:tcPr>
            <w:tcW w:w="1557" w:type="dxa"/>
          </w:tcPr>
          <w:p w14:paraId="3CF28415"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r w:rsidR="007E212F" w:rsidRPr="00470E50" w14:paraId="0AAF1647" w14:textId="77777777" w:rsidTr="00E22F4C">
        <w:tc>
          <w:tcPr>
            <w:tcW w:w="9016" w:type="dxa"/>
            <w:gridSpan w:val="5"/>
          </w:tcPr>
          <w:p w14:paraId="2FFCA768" w14:textId="572FAB6E" w:rsidR="007E212F" w:rsidRPr="0023170E" w:rsidRDefault="0023170E" w:rsidP="00E22F4C">
            <w:pPr>
              <w:jc w:val="center"/>
              <w:rPr>
                <w:rFonts w:ascii="Calibri" w:hAnsi="Calibri" w:cs="Calibri"/>
                <w:sz w:val="24"/>
                <w:szCs w:val="24"/>
              </w:rPr>
            </w:pPr>
            <w:r w:rsidRPr="0023170E">
              <w:rPr>
                <w:rFonts w:ascii="Calibri" w:hAnsi="Calibri" w:cs="Calibri"/>
                <w:sz w:val="24"/>
                <w:szCs w:val="24"/>
              </w:rPr>
              <w:t>SECONDARY</w:t>
            </w:r>
          </w:p>
        </w:tc>
      </w:tr>
      <w:tr w:rsidR="007E212F" w:rsidRPr="00470E50" w14:paraId="140AE2C8" w14:textId="77777777" w:rsidTr="008878DC">
        <w:tc>
          <w:tcPr>
            <w:tcW w:w="2584" w:type="dxa"/>
          </w:tcPr>
          <w:p w14:paraId="79F65EEE" w14:textId="6666BC54" w:rsidR="007E212F" w:rsidRPr="00470E50" w:rsidRDefault="007E212F" w:rsidP="00E22F4C">
            <w:pPr>
              <w:rPr>
                <w:rFonts w:ascii="Calibri" w:hAnsi="Calibri" w:cs="Calibri"/>
                <w:sz w:val="24"/>
                <w:szCs w:val="24"/>
              </w:rPr>
            </w:pPr>
            <w:r w:rsidRPr="00470E50">
              <w:rPr>
                <w:rFonts w:ascii="Calibri" w:hAnsi="Calibri" w:cs="Calibri"/>
                <w:b/>
                <w:bCs/>
                <w:sz w:val="24"/>
                <w:szCs w:val="24"/>
              </w:rPr>
              <w:t>Antibod</w:t>
            </w:r>
            <w:r w:rsidR="0023170E">
              <w:rPr>
                <w:rFonts w:ascii="Calibri" w:hAnsi="Calibri" w:cs="Calibri"/>
                <w:b/>
                <w:bCs/>
                <w:sz w:val="24"/>
                <w:szCs w:val="24"/>
              </w:rPr>
              <w:t>y</w:t>
            </w:r>
          </w:p>
        </w:tc>
        <w:tc>
          <w:tcPr>
            <w:tcW w:w="1928" w:type="dxa"/>
          </w:tcPr>
          <w:p w14:paraId="7BA4D90D" w14:textId="77777777" w:rsidR="007E212F" w:rsidRPr="00470E50" w:rsidRDefault="007E212F" w:rsidP="00E22F4C">
            <w:pPr>
              <w:rPr>
                <w:rFonts w:ascii="Calibri" w:hAnsi="Calibri" w:cs="Calibri"/>
                <w:sz w:val="24"/>
                <w:szCs w:val="24"/>
              </w:rPr>
            </w:pPr>
            <w:r w:rsidRPr="00470E50">
              <w:rPr>
                <w:rFonts w:ascii="Calibri" w:hAnsi="Calibri" w:cs="Calibri"/>
                <w:b/>
                <w:bCs/>
                <w:sz w:val="24"/>
                <w:szCs w:val="24"/>
              </w:rPr>
              <w:t>Company</w:t>
            </w:r>
          </w:p>
        </w:tc>
        <w:tc>
          <w:tcPr>
            <w:tcW w:w="1488" w:type="dxa"/>
          </w:tcPr>
          <w:p w14:paraId="7E27CD04" w14:textId="77777777" w:rsidR="007E212F" w:rsidRPr="00470E50" w:rsidRDefault="007E212F" w:rsidP="00E22F4C">
            <w:pPr>
              <w:rPr>
                <w:rFonts w:ascii="Calibri" w:hAnsi="Calibri" w:cs="Calibri"/>
                <w:sz w:val="24"/>
                <w:szCs w:val="24"/>
              </w:rPr>
            </w:pPr>
            <w:r w:rsidRPr="00470E50">
              <w:rPr>
                <w:rFonts w:ascii="Calibri" w:hAnsi="Calibri" w:cs="Calibri"/>
                <w:b/>
                <w:bCs/>
                <w:sz w:val="24"/>
                <w:szCs w:val="24"/>
              </w:rPr>
              <w:t>Cat. #</w:t>
            </w:r>
          </w:p>
        </w:tc>
        <w:tc>
          <w:tcPr>
            <w:tcW w:w="1459" w:type="dxa"/>
          </w:tcPr>
          <w:p w14:paraId="57F1180D" w14:textId="77777777" w:rsidR="007E212F" w:rsidRPr="00470E50" w:rsidRDefault="007E212F" w:rsidP="00E22F4C">
            <w:pPr>
              <w:rPr>
                <w:rFonts w:ascii="Calibri" w:hAnsi="Calibri" w:cs="Calibri"/>
                <w:sz w:val="24"/>
                <w:szCs w:val="24"/>
              </w:rPr>
            </w:pPr>
            <w:r w:rsidRPr="00470E50">
              <w:rPr>
                <w:rFonts w:ascii="Calibri" w:hAnsi="Calibri" w:cs="Calibri"/>
                <w:b/>
                <w:bCs/>
                <w:sz w:val="24"/>
                <w:szCs w:val="24"/>
              </w:rPr>
              <w:t>Dilution</w:t>
            </w:r>
          </w:p>
        </w:tc>
        <w:tc>
          <w:tcPr>
            <w:tcW w:w="1557" w:type="dxa"/>
          </w:tcPr>
          <w:p w14:paraId="57347F77" w14:textId="77777777" w:rsidR="007E212F" w:rsidRPr="00470E50" w:rsidRDefault="007E212F" w:rsidP="00E22F4C">
            <w:pPr>
              <w:rPr>
                <w:rFonts w:ascii="Calibri" w:hAnsi="Calibri" w:cs="Calibri"/>
                <w:sz w:val="24"/>
                <w:szCs w:val="24"/>
              </w:rPr>
            </w:pPr>
            <w:r w:rsidRPr="00470E50">
              <w:rPr>
                <w:rFonts w:ascii="Calibri" w:hAnsi="Calibri" w:cs="Calibri"/>
                <w:b/>
                <w:bCs/>
                <w:sz w:val="24"/>
                <w:szCs w:val="24"/>
              </w:rPr>
              <w:t>Application</w:t>
            </w:r>
          </w:p>
        </w:tc>
      </w:tr>
      <w:tr w:rsidR="007E212F" w:rsidRPr="00470E50" w14:paraId="5D90AFE5" w14:textId="77777777" w:rsidTr="008878DC">
        <w:tc>
          <w:tcPr>
            <w:tcW w:w="2584" w:type="dxa"/>
          </w:tcPr>
          <w:p w14:paraId="00AAD160"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Peroxidase AffiniPure® F(ab')₂ Fragment Donkey Anti-Mouse IgG (H+L)</w:t>
            </w:r>
          </w:p>
        </w:tc>
        <w:tc>
          <w:tcPr>
            <w:tcW w:w="1928" w:type="dxa"/>
          </w:tcPr>
          <w:p w14:paraId="342F04A0"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 xml:space="preserve">Jackson </w:t>
            </w:r>
            <w:proofErr w:type="spellStart"/>
            <w:r w:rsidRPr="00470E50">
              <w:rPr>
                <w:rFonts w:ascii="Calibri" w:hAnsi="Calibri" w:cs="Calibri"/>
                <w:sz w:val="24"/>
                <w:szCs w:val="24"/>
              </w:rPr>
              <w:t>ImmunoResearch</w:t>
            </w:r>
            <w:proofErr w:type="spellEnd"/>
          </w:p>
        </w:tc>
        <w:tc>
          <w:tcPr>
            <w:tcW w:w="1488" w:type="dxa"/>
          </w:tcPr>
          <w:p w14:paraId="0AD1432C"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715-036-150</w:t>
            </w:r>
          </w:p>
          <w:p w14:paraId="190AB42F" w14:textId="77777777" w:rsidR="007E212F" w:rsidRPr="00470E50" w:rsidRDefault="007E212F" w:rsidP="00E22F4C">
            <w:pPr>
              <w:rPr>
                <w:rFonts w:ascii="Calibri" w:hAnsi="Calibri" w:cs="Calibri"/>
                <w:sz w:val="24"/>
                <w:szCs w:val="24"/>
              </w:rPr>
            </w:pPr>
          </w:p>
        </w:tc>
        <w:tc>
          <w:tcPr>
            <w:tcW w:w="1459" w:type="dxa"/>
          </w:tcPr>
          <w:p w14:paraId="4AAF2BF4"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1:5000</w:t>
            </w:r>
          </w:p>
        </w:tc>
        <w:tc>
          <w:tcPr>
            <w:tcW w:w="1557" w:type="dxa"/>
          </w:tcPr>
          <w:p w14:paraId="3D360CAA"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r w:rsidR="007E212F" w:rsidRPr="00470E50" w14:paraId="26BD7FA7" w14:textId="77777777" w:rsidTr="008878DC">
        <w:tc>
          <w:tcPr>
            <w:tcW w:w="2584" w:type="dxa"/>
          </w:tcPr>
          <w:p w14:paraId="12B8D1BD"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Peroxidase AffiniPure® F(ab')₂ Fragment Donkey Anti-Rabbit IgG (H+L)</w:t>
            </w:r>
          </w:p>
        </w:tc>
        <w:tc>
          <w:tcPr>
            <w:tcW w:w="1928" w:type="dxa"/>
          </w:tcPr>
          <w:p w14:paraId="57530890"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 xml:space="preserve">Jackson </w:t>
            </w:r>
            <w:proofErr w:type="spellStart"/>
            <w:r w:rsidRPr="00470E50">
              <w:rPr>
                <w:rFonts w:ascii="Calibri" w:hAnsi="Calibri" w:cs="Calibri"/>
                <w:sz w:val="24"/>
                <w:szCs w:val="24"/>
              </w:rPr>
              <w:t>ImmunoResearch</w:t>
            </w:r>
            <w:proofErr w:type="spellEnd"/>
          </w:p>
        </w:tc>
        <w:tc>
          <w:tcPr>
            <w:tcW w:w="1488" w:type="dxa"/>
          </w:tcPr>
          <w:p w14:paraId="277C7267" w14:textId="77777777" w:rsidR="007E212F" w:rsidRPr="00470E50" w:rsidRDefault="007E212F" w:rsidP="00E22F4C">
            <w:pPr>
              <w:jc w:val="center"/>
              <w:rPr>
                <w:rFonts w:ascii="Calibri" w:hAnsi="Calibri" w:cs="Calibri"/>
                <w:sz w:val="24"/>
                <w:szCs w:val="24"/>
              </w:rPr>
            </w:pPr>
            <w:r w:rsidRPr="00470E50">
              <w:rPr>
                <w:rFonts w:ascii="Calibri" w:hAnsi="Calibri" w:cs="Calibri"/>
                <w:sz w:val="24"/>
                <w:szCs w:val="24"/>
              </w:rPr>
              <w:t>711-036-152</w:t>
            </w:r>
          </w:p>
          <w:p w14:paraId="6C3D9715" w14:textId="77777777" w:rsidR="007E212F" w:rsidRPr="00470E50" w:rsidRDefault="007E212F" w:rsidP="00E22F4C">
            <w:pPr>
              <w:jc w:val="center"/>
              <w:rPr>
                <w:rFonts w:ascii="Calibri" w:hAnsi="Calibri" w:cs="Calibri"/>
                <w:sz w:val="24"/>
                <w:szCs w:val="24"/>
              </w:rPr>
            </w:pPr>
          </w:p>
        </w:tc>
        <w:tc>
          <w:tcPr>
            <w:tcW w:w="1459" w:type="dxa"/>
          </w:tcPr>
          <w:p w14:paraId="11D9ED47"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1:5000</w:t>
            </w:r>
          </w:p>
        </w:tc>
        <w:tc>
          <w:tcPr>
            <w:tcW w:w="1557" w:type="dxa"/>
          </w:tcPr>
          <w:p w14:paraId="70707ECD" w14:textId="77777777" w:rsidR="007E212F" w:rsidRPr="00470E50" w:rsidRDefault="007E212F" w:rsidP="00E22F4C">
            <w:pPr>
              <w:rPr>
                <w:rFonts w:ascii="Calibri" w:hAnsi="Calibri" w:cs="Calibri"/>
                <w:sz w:val="24"/>
                <w:szCs w:val="24"/>
              </w:rPr>
            </w:pPr>
            <w:r w:rsidRPr="00470E50">
              <w:rPr>
                <w:rFonts w:ascii="Calibri" w:hAnsi="Calibri" w:cs="Calibri"/>
                <w:sz w:val="24"/>
                <w:szCs w:val="24"/>
              </w:rPr>
              <w:t>WB</w:t>
            </w:r>
          </w:p>
        </w:tc>
      </w:tr>
    </w:tbl>
    <w:p w14:paraId="4ED6E2D6" w14:textId="77777777" w:rsidR="007E212F" w:rsidRPr="00470E50" w:rsidRDefault="007E212F" w:rsidP="007E212F">
      <w:pPr>
        <w:rPr>
          <w:rFonts w:ascii="Calibri" w:hAnsi="Calibri" w:cs="Calibri"/>
        </w:rPr>
      </w:pPr>
    </w:p>
    <w:p w14:paraId="24C91C49" w14:textId="77777777" w:rsidR="007E212F" w:rsidRPr="00D474BD" w:rsidRDefault="007E212F" w:rsidP="007E212F"/>
    <w:p w14:paraId="51C97AB7" w14:textId="51DD8146" w:rsidR="000811A8" w:rsidRDefault="000811A8">
      <w:r>
        <w:br w:type="page"/>
      </w:r>
    </w:p>
    <w:p w14:paraId="39B52C7A" w14:textId="64F8AB58" w:rsidR="000811A8" w:rsidRDefault="00C371D5" w:rsidP="007E212F">
      <w:r w:rsidRPr="00C371D5">
        <w:rPr>
          <w:noProof/>
        </w:rPr>
        <w:lastRenderedPageBreak/>
        <w:drawing>
          <wp:inline distT="0" distB="0" distL="0" distR="0" wp14:anchorId="247FCDB0" wp14:editId="32D23193">
            <wp:extent cx="5731510" cy="6593205"/>
            <wp:effectExtent l="0" t="0" r="0" b="0"/>
            <wp:docPr id="433452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52532" name=""/>
                    <pic:cNvPicPr/>
                  </pic:nvPicPr>
                  <pic:blipFill>
                    <a:blip r:embed="rId5"/>
                    <a:stretch>
                      <a:fillRect/>
                    </a:stretch>
                  </pic:blipFill>
                  <pic:spPr>
                    <a:xfrm>
                      <a:off x="0" y="0"/>
                      <a:ext cx="5731510" cy="6593205"/>
                    </a:xfrm>
                    <a:prstGeom prst="rect">
                      <a:avLst/>
                    </a:prstGeom>
                  </pic:spPr>
                </pic:pic>
              </a:graphicData>
            </a:graphic>
          </wp:inline>
        </w:drawing>
      </w:r>
    </w:p>
    <w:p w14:paraId="0171C2C6" w14:textId="77777777" w:rsidR="00F61067" w:rsidRDefault="00F61067" w:rsidP="00BB2726">
      <w:pPr>
        <w:jc w:val="both"/>
        <w:rPr>
          <w:rStyle w:val="Strong"/>
          <w:rFonts w:ascii="Calibri" w:hAnsi="Calibri" w:cs="Calibri"/>
          <w:sz w:val="22"/>
          <w:szCs w:val="22"/>
        </w:rPr>
      </w:pPr>
    </w:p>
    <w:p w14:paraId="23CB2394" w14:textId="70D39E6E" w:rsidR="00BB2726" w:rsidRPr="00652C10" w:rsidRDefault="00BB2726" w:rsidP="00BB2726">
      <w:pPr>
        <w:jc w:val="both"/>
        <w:rPr>
          <w:rFonts w:ascii="Calibri" w:hAnsi="Calibri" w:cs="Calibri"/>
          <w:sz w:val="22"/>
          <w:szCs w:val="22"/>
        </w:rPr>
      </w:pPr>
      <w:r w:rsidRPr="00652C10">
        <w:rPr>
          <w:rStyle w:val="Strong"/>
          <w:rFonts w:ascii="Calibri" w:hAnsi="Calibri" w:cs="Calibri"/>
          <w:sz w:val="22"/>
          <w:szCs w:val="22"/>
        </w:rPr>
        <w:t xml:space="preserve">Fig. S1. Differential gene expression following IFN-α exposure and kinase inhibition in </w:t>
      </w:r>
      <w:proofErr w:type="spellStart"/>
      <w:r w:rsidRPr="00652C10">
        <w:rPr>
          <w:rStyle w:val="Strong"/>
          <w:rFonts w:ascii="Calibri" w:hAnsi="Calibri" w:cs="Calibri"/>
          <w:sz w:val="22"/>
          <w:szCs w:val="22"/>
        </w:rPr>
        <w:t>EndoC</w:t>
      </w:r>
      <w:proofErr w:type="spellEnd"/>
      <w:r w:rsidRPr="00652C10">
        <w:rPr>
          <w:rStyle w:val="Strong"/>
          <w:rFonts w:ascii="Calibri" w:hAnsi="Calibri" w:cs="Calibri"/>
          <w:sz w:val="22"/>
          <w:szCs w:val="22"/>
        </w:rPr>
        <w:t>-βH1 cells</w:t>
      </w:r>
      <w:r w:rsidRPr="00652C10">
        <w:rPr>
          <w:rFonts w:ascii="Calibri" w:hAnsi="Calibri" w:cs="Calibri"/>
          <w:bCs/>
          <w:sz w:val="22"/>
          <w:szCs w:val="22"/>
        </w:rPr>
        <w:t>.</w:t>
      </w:r>
      <w:r w:rsidR="001F25E0">
        <w:rPr>
          <w:rFonts w:ascii="Calibri" w:hAnsi="Calibri" w:cs="Calibri"/>
          <w:sz w:val="22"/>
          <w:szCs w:val="22"/>
        </w:rPr>
        <w:t xml:space="preserve"> </w:t>
      </w:r>
      <w:r w:rsidRPr="00652C10">
        <w:rPr>
          <w:rFonts w:ascii="Calibri" w:hAnsi="Calibri" w:cs="Calibri"/>
          <w:sz w:val="22"/>
          <w:szCs w:val="22"/>
        </w:rPr>
        <w:t xml:space="preserve">(a) Volcano plots showing differential gene expression in IFN-α-, JAK1/2i+IFN-α-, TYK2i+IFN-α- and JNKi+IFN-α-treated cells relative to non-treated control (NTC) cells. (b) Volcano plots showing differential gene expression following treatment with baricitinib (JAK1/2i; 4 µmol/L), </w:t>
      </w:r>
      <w:proofErr w:type="spellStart"/>
      <w:r w:rsidRPr="00652C10">
        <w:rPr>
          <w:rFonts w:ascii="Calibri" w:hAnsi="Calibri" w:cs="Calibri"/>
          <w:sz w:val="22"/>
          <w:szCs w:val="22"/>
        </w:rPr>
        <w:t>deucravacitinib</w:t>
      </w:r>
      <w:proofErr w:type="spellEnd"/>
      <w:r w:rsidRPr="00652C10">
        <w:rPr>
          <w:rFonts w:ascii="Calibri" w:hAnsi="Calibri" w:cs="Calibri"/>
          <w:sz w:val="22"/>
          <w:szCs w:val="22"/>
        </w:rPr>
        <w:t xml:space="preserve"> (TYK2i; 0.3 µmol/L) or SP600125 (</w:t>
      </w:r>
      <w:proofErr w:type="spellStart"/>
      <w:r w:rsidRPr="00652C10">
        <w:rPr>
          <w:rFonts w:ascii="Calibri" w:hAnsi="Calibri" w:cs="Calibri"/>
          <w:sz w:val="22"/>
          <w:szCs w:val="22"/>
        </w:rPr>
        <w:t>JNKi</w:t>
      </w:r>
      <w:proofErr w:type="spellEnd"/>
      <w:r w:rsidRPr="00652C10">
        <w:rPr>
          <w:rFonts w:ascii="Calibri" w:hAnsi="Calibri" w:cs="Calibri"/>
          <w:sz w:val="22"/>
          <w:szCs w:val="22"/>
        </w:rPr>
        <w:t xml:space="preserve">; 20 µmol/L) relative to NTC cells. Cells were pretreated with the inhibitors for 2 h and subsequently cultured with or without IFN-α (2,000 U/mL) for 24 h. Each point represents one gene. Red and blue points indicate genes with significantly increased and decreased expression, respectively, whereas gray points indicate genes that did not meet the differential-expression criteria. Horizontal dashed lines indicate the adjusted </w:t>
      </w:r>
      <w:r w:rsidRPr="00652C10">
        <w:rPr>
          <w:rStyle w:val="Emphasis"/>
          <w:rFonts w:ascii="Calibri" w:hAnsi="Calibri" w:cs="Calibri"/>
          <w:sz w:val="22"/>
          <w:szCs w:val="22"/>
        </w:rPr>
        <w:t>P</w:t>
      </w:r>
      <w:r w:rsidRPr="00652C10">
        <w:rPr>
          <w:rFonts w:ascii="Calibri" w:hAnsi="Calibri" w:cs="Calibri"/>
          <w:sz w:val="22"/>
          <w:szCs w:val="22"/>
        </w:rPr>
        <w:t>-value threshold (</w:t>
      </w:r>
      <w:proofErr w:type="spellStart"/>
      <w:r w:rsidRPr="00652C10">
        <w:rPr>
          <w:rStyle w:val="Emphasis"/>
          <w:rFonts w:ascii="Calibri" w:hAnsi="Calibri" w:cs="Calibri"/>
          <w:sz w:val="22"/>
          <w:szCs w:val="22"/>
        </w:rPr>
        <w:t>P</w:t>
      </w:r>
      <w:r w:rsidRPr="00652C10">
        <w:rPr>
          <w:rFonts w:ascii="Calibri" w:hAnsi="Calibri" w:cs="Calibri"/>
          <w:sz w:val="22"/>
          <w:szCs w:val="22"/>
        </w:rPr>
        <w:t>adj</w:t>
      </w:r>
      <w:proofErr w:type="spellEnd"/>
      <w:r w:rsidRPr="00652C10">
        <w:rPr>
          <w:rFonts w:ascii="Calibri" w:hAnsi="Calibri" w:cs="Calibri"/>
          <w:sz w:val="22"/>
          <w:szCs w:val="22"/>
        </w:rPr>
        <w:t xml:space="preserve"> &lt; 0.05), and vertical dashed lines indicate </w:t>
      </w:r>
      <w:proofErr w:type="spellStart"/>
      <w:r w:rsidRPr="00652C10">
        <w:rPr>
          <w:rFonts w:ascii="Calibri" w:hAnsi="Calibri" w:cs="Calibri"/>
          <w:sz w:val="22"/>
          <w:szCs w:val="22"/>
        </w:rPr>
        <w:t>log₂FC</w:t>
      </w:r>
      <w:proofErr w:type="spellEnd"/>
      <w:r w:rsidRPr="00652C10">
        <w:rPr>
          <w:rFonts w:ascii="Calibri" w:hAnsi="Calibri" w:cs="Calibri"/>
          <w:sz w:val="22"/>
          <w:szCs w:val="22"/>
        </w:rPr>
        <w:t xml:space="preserve"> = 0. Selected genes are labeled. Differential-expression analyses were based on four independent biological replicates per condition (</w:t>
      </w:r>
      <w:r w:rsidRPr="00652C10">
        <w:rPr>
          <w:rStyle w:val="Emphasis"/>
          <w:rFonts w:ascii="Calibri" w:hAnsi="Calibri" w:cs="Calibri"/>
          <w:sz w:val="22"/>
          <w:szCs w:val="22"/>
        </w:rPr>
        <w:t>n</w:t>
      </w:r>
      <w:r w:rsidRPr="00652C10">
        <w:rPr>
          <w:rFonts w:ascii="Calibri" w:hAnsi="Calibri" w:cs="Calibri"/>
          <w:sz w:val="22"/>
          <w:szCs w:val="22"/>
        </w:rPr>
        <w:t xml:space="preserve"> = 4).</w:t>
      </w:r>
    </w:p>
    <w:p w14:paraId="6DACB3B0" w14:textId="4320B5D7" w:rsidR="000811A8" w:rsidRDefault="000811A8"/>
    <w:p w14:paraId="76110694" w14:textId="67A8CD98" w:rsidR="000811A8" w:rsidRDefault="00744ED4" w:rsidP="007E212F">
      <w:r>
        <w:lastRenderedPageBreak/>
        <w:t xml:space="preserve">          </w:t>
      </w:r>
      <w:r w:rsidR="00730881" w:rsidRPr="00730881">
        <w:rPr>
          <w:noProof/>
        </w:rPr>
        <w:drawing>
          <wp:inline distT="0" distB="0" distL="0" distR="0" wp14:anchorId="0DFD6A3B" wp14:editId="51E43B07">
            <wp:extent cx="4559300" cy="3378200"/>
            <wp:effectExtent l="0" t="0" r="0" b="0"/>
            <wp:docPr id="1703314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14363" name=""/>
                    <pic:cNvPicPr/>
                  </pic:nvPicPr>
                  <pic:blipFill>
                    <a:blip r:embed="rId6"/>
                    <a:stretch>
                      <a:fillRect/>
                    </a:stretch>
                  </pic:blipFill>
                  <pic:spPr>
                    <a:xfrm>
                      <a:off x="0" y="0"/>
                      <a:ext cx="4559300" cy="3378200"/>
                    </a:xfrm>
                    <a:prstGeom prst="rect">
                      <a:avLst/>
                    </a:prstGeom>
                  </pic:spPr>
                </pic:pic>
              </a:graphicData>
            </a:graphic>
          </wp:inline>
        </w:drawing>
      </w:r>
    </w:p>
    <w:p w14:paraId="5761F86F" w14:textId="77777777" w:rsidR="00F61067" w:rsidRDefault="00F61067" w:rsidP="00F61067">
      <w:pPr>
        <w:jc w:val="both"/>
        <w:rPr>
          <w:rFonts w:ascii="Calibri" w:hAnsi="Calibri" w:cs="Calibri"/>
          <w:b/>
          <w:bCs/>
          <w:sz w:val="22"/>
          <w:szCs w:val="22"/>
        </w:rPr>
      </w:pPr>
    </w:p>
    <w:p w14:paraId="3E426DB7" w14:textId="048E04FC" w:rsidR="00F61067" w:rsidRPr="00F61067" w:rsidRDefault="00F61067" w:rsidP="00F61067">
      <w:pPr>
        <w:jc w:val="both"/>
        <w:rPr>
          <w:rFonts w:ascii="Calibri" w:hAnsi="Calibri" w:cs="Calibri"/>
          <w:sz w:val="22"/>
          <w:szCs w:val="22"/>
        </w:rPr>
      </w:pPr>
      <w:r w:rsidRPr="00F61067">
        <w:rPr>
          <w:rFonts w:ascii="Calibri" w:hAnsi="Calibri" w:cs="Calibri"/>
          <w:b/>
          <w:bCs/>
          <w:sz w:val="22"/>
          <w:szCs w:val="22"/>
        </w:rPr>
        <w:t>Fig. S2.</w:t>
      </w:r>
      <w:r w:rsidRPr="00F61067">
        <w:rPr>
          <w:rFonts w:ascii="Calibri" w:hAnsi="Calibri" w:cs="Calibri"/>
          <w:sz w:val="22"/>
          <w:szCs w:val="22"/>
        </w:rPr>
        <w:t xml:space="preserve"> </w:t>
      </w:r>
      <w:r w:rsidRPr="00F61067">
        <w:rPr>
          <w:rFonts w:ascii="Calibri" w:hAnsi="Calibri" w:cs="Calibri"/>
          <w:b/>
          <w:bCs/>
          <w:sz w:val="22"/>
          <w:szCs w:val="22"/>
        </w:rPr>
        <w:t>Effects of JAK1/2 and TYK2 inhibition on JNK1 phosphorylation following short-term IFN-</w:t>
      </w:r>
      <w:r w:rsidRPr="00F61067">
        <w:rPr>
          <w:rFonts w:ascii="Calibri" w:hAnsi="Calibri" w:cs="Calibri"/>
          <w:b/>
          <w:bCs/>
          <w:sz w:val="22"/>
          <w:szCs w:val="22"/>
          <w:lang w:val="el-GR"/>
        </w:rPr>
        <w:t xml:space="preserve">α </w:t>
      </w:r>
      <w:r w:rsidRPr="00F61067">
        <w:rPr>
          <w:rFonts w:ascii="Calibri" w:hAnsi="Calibri" w:cs="Calibri"/>
          <w:b/>
          <w:bCs/>
          <w:sz w:val="22"/>
          <w:szCs w:val="22"/>
        </w:rPr>
        <w:t xml:space="preserve">stimulation in </w:t>
      </w:r>
      <w:proofErr w:type="spellStart"/>
      <w:r w:rsidRPr="00F61067">
        <w:rPr>
          <w:rFonts w:ascii="Calibri" w:hAnsi="Calibri" w:cs="Calibri"/>
          <w:b/>
          <w:bCs/>
          <w:sz w:val="22"/>
          <w:szCs w:val="22"/>
        </w:rPr>
        <w:t>EndoC</w:t>
      </w:r>
      <w:proofErr w:type="spellEnd"/>
      <w:r w:rsidRPr="00F61067">
        <w:rPr>
          <w:rFonts w:ascii="Calibri" w:hAnsi="Calibri" w:cs="Calibri"/>
          <w:b/>
          <w:bCs/>
          <w:sz w:val="22"/>
          <w:szCs w:val="22"/>
        </w:rPr>
        <w:t>-</w:t>
      </w:r>
      <w:r w:rsidRPr="00F61067">
        <w:rPr>
          <w:rFonts w:ascii="Calibri" w:hAnsi="Calibri" w:cs="Calibri"/>
          <w:b/>
          <w:bCs/>
          <w:sz w:val="22"/>
          <w:szCs w:val="22"/>
          <w:lang w:val="el-GR"/>
        </w:rPr>
        <w:t>β</w:t>
      </w:r>
      <w:r w:rsidRPr="00F61067">
        <w:rPr>
          <w:rFonts w:ascii="Calibri" w:hAnsi="Calibri" w:cs="Calibri"/>
          <w:b/>
          <w:bCs/>
          <w:sz w:val="22"/>
          <w:szCs w:val="22"/>
        </w:rPr>
        <w:t>H1 cells.</w:t>
      </w:r>
      <w:r>
        <w:rPr>
          <w:rFonts w:ascii="Calibri" w:hAnsi="Calibri" w:cs="Calibri"/>
          <w:sz w:val="22"/>
          <w:szCs w:val="22"/>
        </w:rPr>
        <w:t xml:space="preserve"> </w:t>
      </w:r>
      <w:proofErr w:type="spellStart"/>
      <w:r w:rsidRPr="00F61067">
        <w:rPr>
          <w:rFonts w:ascii="Calibri" w:hAnsi="Calibri" w:cs="Calibri"/>
          <w:sz w:val="22"/>
          <w:szCs w:val="22"/>
        </w:rPr>
        <w:t>EndoC</w:t>
      </w:r>
      <w:proofErr w:type="spellEnd"/>
      <w:r w:rsidRPr="00F61067">
        <w:rPr>
          <w:rFonts w:ascii="Calibri" w:hAnsi="Calibri" w:cs="Calibri"/>
          <w:sz w:val="22"/>
          <w:szCs w:val="22"/>
        </w:rPr>
        <w:t>-</w:t>
      </w:r>
      <w:r w:rsidRPr="00F61067">
        <w:rPr>
          <w:rFonts w:ascii="Calibri" w:hAnsi="Calibri" w:cs="Calibri"/>
          <w:sz w:val="22"/>
          <w:szCs w:val="22"/>
          <w:lang w:val="el-GR"/>
        </w:rPr>
        <w:t>β</w:t>
      </w:r>
      <w:r w:rsidRPr="00F61067">
        <w:rPr>
          <w:rFonts w:ascii="Calibri" w:hAnsi="Calibri" w:cs="Calibri"/>
          <w:sz w:val="22"/>
          <w:szCs w:val="22"/>
        </w:rPr>
        <w:t xml:space="preserve">H1 cells were pretreated for 2 h with the JAK1/2 inhibitor baricitinib (0.4 or 4 </w:t>
      </w:r>
      <w:r w:rsidRPr="00F61067">
        <w:rPr>
          <w:rFonts w:ascii="Calibri" w:hAnsi="Calibri" w:cs="Calibri"/>
          <w:sz w:val="22"/>
          <w:szCs w:val="22"/>
          <w:lang w:val="el-GR"/>
        </w:rPr>
        <w:t>μ</w:t>
      </w:r>
      <w:r w:rsidRPr="00F61067">
        <w:rPr>
          <w:rFonts w:ascii="Calibri" w:hAnsi="Calibri" w:cs="Calibri"/>
          <w:sz w:val="22"/>
          <w:szCs w:val="22"/>
        </w:rPr>
        <w:t xml:space="preserve">mol/L) or the selective TYK2 inhibitor </w:t>
      </w:r>
      <w:proofErr w:type="spellStart"/>
      <w:r w:rsidRPr="00F61067">
        <w:rPr>
          <w:rFonts w:ascii="Calibri" w:hAnsi="Calibri" w:cs="Calibri"/>
          <w:sz w:val="22"/>
          <w:szCs w:val="22"/>
        </w:rPr>
        <w:t>deucravacitinib</w:t>
      </w:r>
      <w:proofErr w:type="spellEnd"/>
      <w:r w:rsidRPr="00F61067">
        <w:rPr>
          <w:rFonts w:ascii="Calibri" w:hAnsi="Calibri" w:cs="Calibri"/>
          <w:sz w:val="22"/>
          <w:szCs w:val="22"/>
        </w:rPr>
        <w:t xml:space="preserve"> (0.03 or 0.3 </w:t>
      </w:r>
      <w:r w:rsidRPr="00F61067">
        <w:rPr>
          <w:rFonts w:ascii="Calibri" w:hAnsi="Calibri" w:cs="Calibri"/>
          <w:sz w:val="22"/>
          <w:szCs w:val="22"/>
          <w:lang w:val="el-GR"/>
        </w:rPr>
        <w:t>μ</w:t>
      </w:r>
      <w:r w:rsidRPr="00F61067">
        <w:rPr>
          <w:rFonts w:ascii="Calibri" w:hAnsi="Calibri" w:cs="Calibri"/>
          <w:sz w:val="22"/>
          <w:szCs w:val="22"/>
        </w:rPr>
        <w:t>mol/L) and then left untreated or treated with IFN-</w:t>
      </w:r>
      <w:r w:rsidRPr="00F61067">
        <w:rPr>
          <w:rFonts w:ascii="Calibri" w:hAnsi="Calibri" w:cs="Calibri"/>
          <w:sz w:val="22"/>
          <w:szCs w:val="22"/>
          <w:lang w:val="el-GR"/>
        </w:rPr>
        <w:t>α (2,000 U</w:t>
      </w:r>
      <w:r w:rsidRPr="00F61067">
        <w:rPr>
          <w:rFonts w:ascii="Calibri" w:hAnsi="Calibri" w:cs="Calibri"/>
          <w:sz w:val="22"/>
          <w:szCs w:val="22"/>
        </w:rPr>
        <w:t xml:space="preserve">/mL) for 1 h. P-JNK1, JNK1 and GAPDH protein levels were </w:t>
      </w:r>
      <w:proofErr w:type="spellStart"/>
      <w:r w:rsidRPr="00F61067">
        <w:rPr>
          <w:rFonts w:ascii="Calibri" w:hAnsi="Calibri" w:cs="Calibri"/>
          <w:sz w:val="22"/>
          <w:szCs w:val="22"/>
        </w:rPr>
        <w:t>analysed</w:t>
      </w:r>
      <w:proofErr w:type="spellEnd"/>
      <w:r w:rsidRPr="00F61067">
        <w:rPr>
          <w:rFonts w:ascii="Calibri" w:hAnsi="Calibri" w:cs="Calibri"/>
          <w:sz w:val="22"/>
          <w:szCs w:val="22"/>
        </w:rPr>
        <w:t xml:space="preserve"> by immunoblot. Bands were quantified by densitometry and the levels of P-JNK1 were corrected by JNK, the values were normalized by the condition of IFN-</w:t>
      </w:r>
      <w:r w:rsidRPr="00F61067">
        <w:rPr>
          <w:rFonts w:ascii="Calibri" w:hAnsi="Calibri" w:cs="Calibri"/>
          <w:sz w:val="22"/>
          <w:szCs w:val="22"/>
          <w:lang w:val="el-GR"/>
        </w:rPr>
        <w:t xml:space="preserve">α </w:t>
      </w:r>
      <w:r w:rsidRPr="00F61067">
        <w:rPr>
          <w:rFonts w:ascii="Calibri" w:hAnsi="Calibri" w:cs="Calibri"/>
          <w:sz w:val="22"/>
          <w:szCs w:val="22"/>
        </w:rPr>
        <w:t>considered as 1, and representative western blots are shown. The results are mean ± SEM of 3 independent experiments. *</w:t>
      </w:r>
      <w:r w:rsidRPr="00F61067">
        <w:rPr>
          <w:rFonts w:ascii="Calibri" w:hAnsi="Calibri" w:cs="Calibri"/>
          <w:i/>
          <w:iCs/>
          <w:sz w:val="22"/>
          <w:szCs w:val="22"/>
        </w:rPr>
        <w:t xml:space="preserve">P </w:t>
      </w:r>
      <w:r w:rsidRPr="00F61067">
        <w:rPr>
          <w:rFonts w:ascii="Calibri" w:hAnsi="Calibri" w:cs="Calibri"/>
          <w:sz w:val="22"/>
          <w:szCs w:val="22"/>
        </w:rPr>
        <w:t>&lt; 0.05, and **</w:t>
      </w:r>
      <w:r w:rsidRPr="00F61067">
        <w:rPr>
          <w:rFonts w:ascii="Calibri" w:hAnsi="Calibri" w:cs="Calibri"/>
          <w:i/>
          <w:iCs/>
          <w:sz w:val="22"/>
          <w:szCs w:val="22"/>
        </w:rPr>
        <w:t>P</w:t>
      </w:r>
      <w:r w:rsidRPr="00F61067">
        <w:rPr>
          <w:rFonts w:ascii="Calibri" w:hAnsi="Calibri" w:cs="Calibri"/>
          <w:sz w:val="22"/>
          <w:szCs w:val="22"/>
        </w:rPr>
        <w:t xml:space="preserve"> &lt; 0.01. One-way ANOVA followed by Bonferroni correction for multiple comparisons post-hoc test.</w:t>
      </w:r>
    </w:p>
    <w:p w14:paraId="2A41B1FD" w14:textId="77777777" w:rsidR="00744ED4" w:rsidRDefault="00744ED4" w:rsidP="00F61067">
      <w:pPr>
        <w:jc w:val="both"/>
      </w:pPr>
    </w:p>
    <w:p w14:paraId="4887FA4D" w14:textId="77777777" w:rsidR="000811A8" w:rsidRDefault="000811A8">
      <w:r>
        <w:br w:type="page"/>
      </w:r>
    </w:p>
    <w:p w14:paraId="1807A45D" w14:textId="68EC31B7" w:rsidR="000811A8" w:rsidRDefault="00A952A8" w:rsidP="007E212F">
      <w:r w:rsidRPr="00A952A8">
        <w:rPr>
          <w:noProof/>
        </w:rPr>
        <w:lastRenderedPageBreak/>
        <w:drawing>
          <wp:inline distT="0" distB="0" distL="0" distR="0" wp14:anchorId="483C2BD2" wp14:editId="5005A3A9">
            <wp:extent cx="5731510" cy="6409592"/>
            <wp:effectExtent l="0" t="0" r="0" b="4445"/>
            <wp:docPr id="1834184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184870" name=""/>
                    <pic:cNvPicPr/>
                  </pic:nvPicPr>
                  <pic:blipFill rotWithShape="1">
                    <a:blip r:embed="rId7"/>
                    <a:srcRect b="22581"/>
                    <a:stretch>
                      <a:fillRect/>
                    </a:stretch>
                  </pic:blipFill>
                  <pic:spPr bwMode="auto">
                    <a:xfrm>
                      <a:off x="0" y="0"/>
                      <a:ext cx="5731510" cy="6409592"/>
                    </a:xfrm>
                    <a:prstGeom prst="rect">
                      <a:avLst/>
                    </a:prstGeom>
                    <a:ln>
                      <a:noFill/>
                    </a:ln>
                    <a:extLst>
                      <a:ext uri="{53640926-AAD7-44D8-BBD7-CCE9431645EC}">
                        <a14:shadowObscured xmlns:a14="http://schemas.microsoft.com/office/drawing/2010/main"/>
                      </a:ext>
                    </a:extLst>
                  </pic:spPr>
                </pic:pic>
              </a:graphicData>
            </a:graphic>
          </wp:inline>
        </w:drawing>
      </w:r>
    </w:p>
    <w:p w14:paraId="05A10E25" w14:textId="77777777" w:rsidR="008A4661" w:rsidRPr="008A4661" w:rsidRDefault="008A4661" w:rsidP="008A4661">
      <w:pPr>
        <w:jc w:val="both"/>
        <w:rPr>
          <w:rFonts w:ascii="Calibri" w:hAnsi="Calibri" w:cs="Calibri"/>
          <w:b/>
          <w:bCs/>
          <w:sz w:val="22"/>
          <w:szCs w:val="22"/>
        </w:rPr>
      </w:pPr>
    </w:p>
    <w:p w14:paraId="3477121A" w14:textId="3B0D3B19" w:rsidR="008A4661" w:rsidRPr="008A4661" w:rsidRDefault="008A4661" w:rsidP="008A4661">
      <w:pPr>
        <w:jc w:val="both"/>
        <w:rPr>
          <w:rFonts w:ascii="Calibri" w:hAnsi="Calibri" w:cs="Calibri"/>
          <w:sz w:val="22"/>
          <w:szCs w:val="22"/>
        </w:rPr>
      </w:pPr>
      <w:r w:rsidRPr="008A4661">
        <w:rPr>
          <w:rFonts w:ascii="Calibri" w:hAnsi="Calibri" w:cs="Calibri"/>
          <w:b/>
          <w:bCs/>
          <w:sz w:val="22"/>
          <w:szCs w:val="22"/>
        </w:rPr>
        <w:t>Fig. S3.</w:t>
      </w:r>
      <w:r w:rsidRPr="008A4661">
        <w:rPr>
          <w:rFonts w:ascii="Calibri" w:hAnsi="Calibri" w:cs="Calibri"/>
          <w:sz w:val="22"/>
          <w:szCs w:val="22"/>
        </w:rPr>
        <w:t xml:space="preserve"> </w:t>
      </w:r>
      <w:r w:rsidRPr="008A4661">
        <w:rPr>
          <w:rFonts w:ascii="Calibri" w:hAnsi="Calibri" w:cs="Calibri"/>
          <w:b/>
          <w:bCs/>
          <w:sz w:val="22"/>
          <w:szCs w:val="22"/>
        </w:rPr>
        <w:t xml:space="preserve">Validation of siRNA-mediated knockdown of JAK1, JAK2, TYK2, and JNK1 in </w:t>
      </w:r>
      <w:proofErr w:type="spellStart"/>
      <w:r w:rsidRPr="008A4661">
        <w:rPr>
          <w:rFonts w:ascii="Calibri" w:hAnsi="Calibri" w:cs="Calibri"/>
          <w:b/>
          <w:bCs/>
          <w:sz w:val="22"/>
          <w:szCs w:val="22"/>
        </w:rPr>
        <w:t>EndoC</w:t>
      </w:r>
      <w:proofErr w:type="spellEnd"/>
      <w:r w:rsidRPr="008A4661">
        <w:rPr>
          <w:rFonts w:ascii="Calibri" w:hAnsi="Calibri" w:cs="Calibri"/>
          <w:b/>
          <w:bCs/>
          <w:sz w:val="22"/>
          <w:szCs w:val="22"/>
        </w:rPr>
        <w:t xml:space="preserve">-βH1 cells. </w:t>
      </w:r>
    </w:p>
    <w:p w14:paraId="56FE4DEE" w14:textId="35289917" w:rsidR="008A4661" w:rsidRPr="008A4661" w:rsidRDefault="008A4661" w:rsidP="008A4661">
      <w:pPr>
        <w:jc w:val="both"/>
        <w:rPr>
          <w:rFonts w:ascii="Calibri" w:hAnsi="Calibri" w:cs="Calibri"/>
          <w:sz w:val="22"/>
          <w:szCs w:val="22"/>
        </w:rPr>
      </w:pPr>
      <w:proofErr w:type="spellStart"/>
      <w:r w:rsidRPr="008A4661">
        <w:rPr>
          <w:rFonts w:ascii="Calibri" w:hAnsi="Calibri" w:cs="Calibri"/>
          <w:sz w:val="22"/>
          <w:szCs w:val="22"/>
        </w:rPr>
        <w:t>EndoC</w:t>
      </w:r>
      <w:proofErr w:type="spellEnd"/>
      <w:r w:rsidRPr="008A4661">
        <w:rPr>
          <w:rFonts w:ascii="Calibri" w:hAnsi="Calibri" w:cs="Calibri"/>
          <w:sz w:val="22"/>
          <w:szCs w:val="22"/>
        </w:rPr>
        <w:t>-βH1 cells were transfected with siRNA control (</w:t>
      </w:r>
      <w:proofErr w:type="spellStart"/>
      <w:r w:rsidRPr="008A4661">
        <w:rPr>
          <w:rFonts w:ascii="Calibri" w:hAnsi="Calibri" w:cs="Calibri"/>
          <w:sz w:val="22"/>
          <w:szCs w:val="22"/>
        </w:rPr>
        <w:t>siCTL</w:t>
      </w:r>
      <w:proofErr w:type="spellEnd"/>
      <w:r w:rsidRPr="008A4661">
        <w:rPr>
          <w:rFonts w:ascii="Calibri" w:hAnsi="Calibri" w:cs="Calibri"/>
          <w:sz w:val="22"/>
          <w:szCs w:val="22"/>
        </w:rPr>
        <w:t xml:space="preserve">) or two independent siRNAs targeting TYK2 (#1 and #2), JAK1 (#1 and #2), JNK1 (#1 and </w:t>
      </w:r>
      <w:r w:rsidR="00FA085E">
        <w:rPr>
          <w:rFonts w:ascii="Calibri" w:hAnsi="Calibri" w:cs="Calibri"/>
          <w:sz w:val="22"/>
          <w:szCs w:val="22"/>
        </w:rPr>
        <w:t>#</w:t>
      </w:r>
      <w:r w:rsidRPr="008A4661">
        <w:rPr>
          <w:rFonts w:ascii="Calibri" w:hAnsi="Calibri" w:cs="Calibri"/>
          <w:sz w:val="22"/>
          <w:szCs w:val="22"/>
        </w:rPr>
        <w:t>2) or JAK2 (#2 or #3). After 24 h of recovery, the cells were left untreated or treated with IFN-α (2,000 U/mL) or IFN-γ (1,000 U/mL) for 24 h. TYK2 (a), JAK1 (</w:t>
      </w:r>
      <w:proofErr w:type="spellStart"/>
      <w:proofErr w:type="gramStart"/>
      <w:r w:rsidRPr="008A4661">
        <w:rPr>
          <w:rFonts w:ascii="Calibri" w:hAnsi="Calibri" w:cs="Calibri"/>
          <w:sz w:val="22"/>
          <w:szCs w:val="22"/>
        </w:rPr>
        <w:t>b,e</w:t>
      </w:r>
      <w:proofErr w:type="spellEnd"/>
      <w:proofErr w:type="gramEnd"/>
      <w:r w:rsidRPr="008A4661">
        <w:rPr>
          <w:rFonts w:ascii="Calibri" w:hAnsi="Calibri" w:cs="Calibri"/>
          <w:sz w:val="22"/>
          <w:szCs w:val="22"/>
        </w:rPr>
        <w:t xml:space="preserve">), JNK1 (c), JAK2 (d), and GAPDH protein levels were analyzed by immunoblot. Bands were quantified by densitometry and corrected by GAPDH, and representative western blots are shown. In the same set of experiments, </w:t>
      </w:r>
      <w:r w:rsidRPr="008A4661">
        <w:rPr>
          <w:rFonts w:ascii="Calibri" w:hAnsi="Calibri" w:cs="Calibri"/>
          <w:i/>
          <w:iCs/>
          <w:sz w:val="22"/>
          <w:szCs w:val="22"/>
        </w:rPr>
        <w:t>TYK2</w:t>
      </w:r>
      <w:r w:rsidRPr="008A4661">
        <w:rPr>
          <w:rFonts w:ascii="Calibri" w:hAnsi="Calibri" w:cs="Calibri"/>
          <w:sz w:val="22"/>
          <w:szCs w:val="22"/>
        </w:rPr>
        <w:t xml:space="preserve"> (a), </w:t>
      </w:r>
      <w:r w:rsidRPr="008A4661">
        <w:rPr>
          <w:rFonts w:ascii="Calibri" w:hAnsi="Calibri" w:cs="Calibri"/>
          <w:i/>
          <w:iCs/>
          <w:sz w:val="22"/>
          <w:szCs w:val="22"/>
        </w:rPr>
        <w:t>JAK1</w:t>
      </w:r>
      <w:r w:rsidRPr="008A4661">
        <w:rPr>
          <w:rFonts w:ascii="Calibri" w:hAnsi="Calibri" w:cs="Calibri"/>
          <w:sz w:val="22"/>
          <w:szCs w:val="22"/>
        </w:rPr>
        <w:t xml:space="preserve"> (b, e), </w:t>
      </w:r>
      <w:r w:rsidRPr="008A4661">
        <w:rPr>
          <w:rFonts w:ascii="Calibri" w:hAnsi="Calibri" w:cs="Calibri"/>
          <w:i/>
          <w:iCs/>
          <w:sz w:val="22"/>
          <w:szCs w:val="22"/>
        </w:rPr>
        <w:t>JNK1</w:t>
      </w:r>
      <w:r w:rsidRPr="008A4661">
        <w:rPr>
          <w:rFonts w:ascii="Calibri" w:hAnsi="Calibri" w:cs="Calibri"/>
          <w:sz w:val="22"/>
          <w:szCs w:val="22"/>
        </w:rPr>
        <w:t xml:space="preserve"> (c), and </w:t>
      </w:r>
      <w:r w:rsidRPr="008A4661">
        <w:rPr>
          <w:rFonts w:ascii="Calibri" w:hAnsi="Calibri" w:cs="Calibri"/>
          <w:i/>
          <w:iCs/>
          <w:sz w:val="22"/>
          <w:szCs w:val="22"/>
        </w:rPr>
        <w:t>JAK2</w:t>
      </w:r>
      <w:r w:rsidRPr="008A4661">
        <w:rPr>
          <w:rFonts w:ascii="Calibri" w:hAnsi="Calibri" w:cs="Calibri"/>
          <w:sz w:val="22"/>
          <w:szCs w:val="22"/>
        </w:rPr>
        <w:t xml:space="preserve"> (d) mRNA expression were evaluated by RT-qPCR and normalized by the geometric mean of </w:t>
      </w:r>
      <w:r w:rsidRPr="008A4661">
        <w:rPr>
          <w:rFonts w:ascii="Calibri" w:hAnsi="Calibri" w:cs="Calibri"/>
          <w:i/>
          <w:iCs/>
          <w:sz w:val="22"/>
          <w:szCs w:val="22"/>
        </w:rPr>
        <w:t>ACTIN</w:t>
      </w:r>
      <w:r w:rsidRPr="008A4661">
        <w:rPr>
          <w:rFonts w:ascii="Calibri" w:hAnsi="Calibri" w:cs="Calibri"/>
          <w:sz w:val="22"/>
          <w:szCs w:val="22"/>
        </w:rPr>
        <w:t xml:space="preserve"> and </w:t>
      </w:r>
      <w:r w:rsidRPr="008A4661">
        <w:rPr>
          <w:rFonts w:ascii="Calibri" w:hAnsi="Calibri" w:cs="Calibri"/>
          <w:i/>
          <w:iCs/>
          <w:sz w:val="22"/>
          <w:szCs w:val="22"/>
        </w:rPr>
        <w:t>VAPA</w:t>
      </w:r>
      <w:r w:rsidRPr="008A4661">
        <w:rPr>
          <w:rFonts w:ascii="Calibri" w:hAnsi="Calibri" w:cs="Calibri"/>
          <w:sz w:val="22"/>
          <w:szCs w:val="22"/>
        </w:rPr>
        <w:t>. The results are mean ± SEM of 4-5 independent experiments. **</w:t>
      </w:r>
      <w:r w:rsidRPr="008A4661">
        <w:rPr>
          <w:rFonts w:ascii="Calibri" w:hAnsi="Calibri" w:cs="Calibri"/>
          <w:i/>
          <w:iCs/>
          <w:sz w:val="22"/>
          <w:szCs w:val="22"/>
        </w:rPr>
        <w:t xml:space="preserve">P </w:t>
      </w:r>
      <w:r w:rsidRPr="008A4661">
        <w:rPr>
          <w:rFonts w:ascii="Calibri" w:hAnsi="Calibri" w:cs="Calibri"/>
          <w:sz w:val="22"/>
          <w:szCs w:val="22"/>
        </w:rPr>
        <w:t>&lt; 0.01, and ***</w:t>
      </w:r>
      <w:r w:rsidRPr="008A4661">
        <w:rPr>
          <w:rFonts w:ascii="Calibri" w:hAnsi="Calibri" w:cs="Calibri"/>
          <w:i/>
          <w:iCs/>
          <w:sz w:val="22"/>
          <w:szCs w:val="22"/>
        </w:rPr>
        <w:t>P</w:t>
      </w:r>
      <w:r w:rsidRPr="008A4661">
        <w:rPr>
          <w:rFonts w:ascii="Calibri" w:hAnsi="Calibri" w:cs="Calibri"/>
          <w:sz w:val="22"/>
          <w:szCs w:val="22"/>
        </w:rPr>
        <w:t xml:space="preserve"> &lt; 0.01. One-way ANOVA followed by Bonferroni correction for multiple comparisons post-hoc test.</w:t>
      </w:r>
    </w:p>
    <w:p w14:paraId="43A176DF" w14:textId="77777777" w:rsidR="000811A8" w:rsidRDefault="000811A8">
      <w:r>
        <w:br w:type="page"/>
      </w:r>
    </w:p>
    <w:p w14:paraId="59133765" w14:textId="77F666DD" w:rsidR="00A952A8" w:rsidRDefault="003A0B43" w:rsidP="000811A8">
      <w:r w:rsidRPr="003A0B43">
        <w:rPr>
          <w:noProof/>
        </w:rPr>
        <w:lastRenderedPageBreak/>
        <w:drawing>
          <wp:inline distT="0" distB="0" distL="0" distR="0" wp14:anchorId="42D5340E" wp14:editId="4807BD2A">
            <wp:extent cx="5731510" cy="4944794"/>
            <wp:effectExtent l="0" t="0" r="0" b="0"/>
            <wp:docPr id="59124969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49690" name=""/>
                    <pic:cNvPicPr/>
                  </pic:nvPicPr>
                  <pic:blipFill rotWithShape="1">
                    <a:blip r:embed="rId8"/>
                    <a:srcRect b="40274"/>
                    <a:stretch>
                      <a:fillRect/>
                    </a:stretch>
                  </pic:blipFill>
                  <pic:spPr bwMode="auto">
                    <a:xfrm>
                      <a:off x="0" y="0"/>
                      <a:ext cx="5731510" cy="4944794"/>
                    </a:xfrm>
                    <a:prstGeom prst="rect">
                      <a:avLst/>
                    </a:prstGeom>
                    <a:ln>
                      <a:noFill/>
                    </a:ln>
                    <a:extLst>
                      <a:ext uri="{53640926-AAD7-44D8-BBD7-CCE9431645EC}">
                        <a14:shadowObscured xmlns:a14="http://schemas.microsoft.com/office/drawing/2010/main"/>
                      </a:ext>
                    </a:extLst>
                  </pic:spPr>
                </pic:pic>
              </a:graphicData>
            </a:graphic>
          </wp:inline>
        </w:drawing>
      </w:r>
    </w:p>
    <w:p w14:paraId="281FD191" w14:textId="77777777" w:rsidR="00DA1D54" w:rsidRDefault="00DA1D54" w:rsidP="00DA1D54">
      <w:pPr>
        <w:jc w:val="both"/>
      </w:pPr>
    </w:p>
    <w:p w14:paraId="08AAAE47" w14:textId="512DF772" w:rsidR="00DA1D54" w:rsidRPr="00DA1D54" w:rsidRDefault="00DA1D54" w:rsidP="00DA1D54">
      <w:pPr>
        <w:jc w:val="both"/>
        <w:rPr>
          <w:rFonts w:ascii="Calibri" w:hAnsi="Calibri" w:cs="Calibri"/>
          <w:sz w:val="22"/>
          <w:szCs w:val="22"/>
        </w:rPr>
      </w:pPr>
      <w:r w:rsidRPr="00DA1D54">
        <w:rPr>
          <w:rFonts w:ascii="Calibri" w:hAnsi="Calibri" w:cs="Calibri"/>
          <w:b/>
          <w:bCs/>
          <w:sz w:val="22"/>
          <w:szCs w:val="22"/>
        </w:rPr>
        <w:t>Fig</w:t>
      </w:r>
      <w:r w:rsidR="0057419B">
        <w:rPr>
          <w:rFonts w:ascii="Calibri" w:hAnsi="Calibri" w:cs="Calibri"/>
          <w:b/>
          <w:bCs/>
          <w:sz w:val="22"/>
          <w:szCs w:val="22"/>
        </w:rPr>
        <w:t>.</w:t>
      </w:r>
      <w:r w:rsidRPr="00DA1D54">
        <w:rPr>
          <w:rFonts w:ascii="Calibri" w:hAnsi="Calibri" w:cs="Calibri"/>
          <w:b/>
          <w:bCs/>
          <w:sz w:val="22"/>
          <w:szCs w:val="22"/>
        </w:rPr>
        <w:t xml:space="preserve"> S4.</w:t>
      </w:r>
      <w:r w:rsidRPr="00DA1D54">
        <w:rPr>
          <w:rFonts w:ascii="Calibri" w:hAnsi="Calibri" w:cs="Calibri"/>
          <w:sz w:val="22"/>
          <w:szCs w:val="22"/>
        </w:rPr>
        <w:t xml:space="preserve"> </w:t>
      </w:r>
      <w:r w:rsidRPr="00DA1D54">
        <w:rPr>
          <w:rFonts w:ascii="Calibri" w:hAnsi="Calibri" w:cs="Calibri"/>
          <w:b/>
          <w:bCs/>
          <w:sz w:val="22"/>
          <w:szCs w:val="22"/>
        </w:rPr>
        <w:t xml:space="preserve">Differential effects of JAK1/2, TYK2 and JNK inhibition or knockdown on IFN-α-induced inflammatory and ER stress responses following prolonged exposure in </w:t>
      </w:r>
      <w:proofErr w:type="spellStart"/>
      <w:r w:rsidRPr="00DA1D54">
        <w:rPr>
          <w:rFonts w:ascii="Calibri" w:hAnsi="Calibri" w:cs="Calibri"/>
          <w:b/>
          <w:bCs/>
          <w:sz w:val="22"/>
          <w:szCs w:val="22"/>
        </w:rPr>
        <w:t>EndoC</w:t>
      </w:r>
      <w:proofErr w:type="spellEnd"/>
      <w:r w:rsidRPr="00DA1D54">
        <w:rPr>
          <w:rFonts w:ascii="Calibri" w:hAnsi="Calibri" w:cs="Calibri"/>
          <w:b/>
          <w:bCs/>
          <w:sz w:val="22"/>
          <w:szCs w:val="22"/>
        </w:rPr>
        <w:t>-βH1 cells.</w:t>
      </w:r>
      <w:r w:rsidRPr="00DA1D54">
        <w:rPr>
          <w:rFonts w:ascii="Calibri" w:hAnsi="Calibri" w:cs="Calibri"/>
          <w:sz w:val="22"/>
          <w:szCs w:val="22"/>
        </w:rPr>
        <w:t xml:space="preserve"> </w:t>
      </w:r>
      <w:proofErr w:type="spellStart"/>
      <w:r w:rsidRPr="00DA1D54">
        <w:rPr>
          <w:rFonts w:ascii="Calibri" w:hAnsi="Calibri" w:cs="Calibri"/>
          <w:sz w:val="22"/>
          <w:szCs w:val="22"/>
        </w:rPr>
        <w:t>EndoC</w:t>
      </w:r>
      <w:proofErr w:type="spellEnd"/>
      <w:r w:rsidRPr="00DA1D54">
        <w:rPr>
          <w:rFonts w:ascii="Calibri" w:hAnsi="Calibri" w:cs="Calibri"/>
          <w:sz w:val="22"/>
          <w:szCs w:val="22"/>
        </w:rPr>
        <w:t>-βH1 cells were transfected with siRNA control (</w:t>
      </w:r>
      <w:proofErr w:type="spellStart"/>
      <w:r w:rsidRPr="00DA1D54">
        <w:rPr>
          <w:rFonts w:ascii="Calibri" w:hAnsi="Calibri" w:cs="Calibri"/>
          <w:sz w:val="22"/>
          <w:szCs w:val="22"/>
        </w:rPr>
        <w:t>siCTL</w:t>
      </w:r>
      <w:proofErr w:type="spellEnd"/>
      <w:r w:rsidRPr="00DA1D54">
        <w:rPr>
          <w:rFonts w:ascii="Calibri" w:hAnsi="Calibri" w:cs="Calibri"/>
          <w:sz w:val="22"/>
          <w:szCs w:val="22"/>
        </w:rPr>
        <w:t xml:space="preserve">) or siRNAs targeting TYK2, JAK1 or JNK1. After 24 h of recovery, the cells were left untreated or treated with IFN-α (2,000 U/mL) for 48 h. In parallel, cells were pretreated for 2 h with the selective TYK2 inhibitor </w:t>
      </w:r>
      <w:proofErr w:type="spellStart"/>
      <w:r w:rsidRPr="00DA1D54">
        <w:rPr>
          <w:rFonts w:ascii="Calibri" w:hAnsi="Calibri" w:cs="Calibri"/>
          <w:sz w:val="22"/>
          <w:szCs w:val="22"/>
        </w:rPr>
        <w:t>deucravacitinib</w:t>
      </w:r>
      <w:proofErr w:type="spellEnd"/>
      <w:r w:rsidRPr="00DA1D54">
        <w:rPr>
          <w:rFonts w:ascii="Calibri" w:hAnsi="Calibri" w:cs="Calibri"/>
          <w:sz w:val="22"/>
          <w:szCs w:val="22"/>
        </w:rPr>
        <w:t xml:space="preserve"> </w:t>
      </w:r>
      <w:r w:rsidR="00CE0B6B">
        <w:rPr>
          <w:rFonts w:ascii="Calibri" w:hAnsi="Calibri" w:cs="Calibri"/>
          <w:sz w:val="22"/>
          <w:szCs w:val="22"/>
        </w:rPr>
        <w:t>(</w:t>
      </w:r>
      <w:r w:rsidRPr="00DA1D54">
        <w:rPr>
          <w:rFonts w:ascii="Calibri" w:hAnsi="Calibri" w:cs="Calibri"/>
          <w:sz w:val="22"/>
          <w:szCs w:val="22"/>
        </w:rPr>
        <w:t>0.3 µmol/L</w:t>
      </w:r>
      <w:r w:rsidR="00CE0B6B">
        <w:rPr>
          <w:rFonts w:ascii="Calibri" w:hAnsi="Calibri" w:cs="Calibri"/>
          <w:sz w:val="22"/>
          <w:szCs w:val="22"/>
        </w:rPr>
        <w:t>)</w:t>
      </w:r>
      <w:r w:rsidRPr="00DA1D54">
        <w:rPr>
          <w:rFonts w:ascii="Calibri" w:hAnsi="Calibri" w:cs="Calibri"/>
          <w:sz w:val="22"/>
          <w:szCs w:val="22"/>
        </w:rPr>
        <w:t xml:space="preserve">, the JAK1/2 inhibitor baricitinib </w:t>
      </w:r>
      <w:r w:rsidR="00CE0B6B">
        <w:rPr>
          <w:rFonts w:ascii="Calibri" w:hAnsi="Calibri" w:cs="Calibri"/>
          <w:sz w:val="22"/>
          <w:szCs w:val="22"/>
        </w:rPr>
        <w:t>(</w:t>
      </w:r>
      <w:r w:rsidRPr="00DA1D54">
        <w:rPr>
          <w:rFonts w:ascii="Calibri" w:hAnsi="Calibri" w:cs="Calibri"/>
          <w:sz w:val="22"/>
          <w:szCs w:val="22"/>
        </w:rPr>
        <w:t>4 µmol/L</w:t>
      </w:r>
      <w:r w:rsidR="00CE0B6B">
        <w:rPr>
          <w:rFonts w:ascii="Calibri" w:hAnsi="Calibri" w:cs="Calibri"/>
          <w:sz w:val="22"/>
          <w:szCs w:val="22"/>
        </w:rPr>
        <w:t>)</w:t>
      </w:r>
      <w:r w:rsidRPr="00DA1D54">
        <w:rPr>
          <w:rFonts w:ascii="Calibri" w:hAnsi="Calibri" w:cs="Calibri"/>
          <w:sz w:val="22"/>
          <w:szCs w:val="22"/>
        </w:rPr>
        <w:t xml:space="preserve">, or the JNK inhibitor SP600125 </w:t>
      </w:r>
      <w:r w:rsidR="00CE0B6B">
        <w:rPr>
          <w:rFonts w:ascii="Calibri" w:hAnsi="Calibri" w:cs="Calibri"/>
          <w:sz w:val="22"/>
          <w:szCs w:val="22"/>
        </w:rPr>
        <w:t>(</w:t>
      </w:r>
      <w:r w:rsidRPr="00DA1D54">
        <w:rPr>
          <w:rFonts w:ascii="Calibri" w:hAnsi="Calibri" w:cs="Calibri"/>
          <w:sz w:val="22"/>
          <w:szCs w:val="22"/>
        </w:rPr>
        <w:t>20 µmol/L</w:t>
      </w:r>
      <w:r w:rsidR="00CE0B6B">
        <w:rPr>
          <w:rFonts w:ascii="Calibri" w:hAnsi="Calibri" w:cs="Calibri"/>
          <w:sz w:val="22"/>
          <w:szCs w:val="22"/>
        </w:rPr>
        <w:t>)</w:t>
      </w:r>
      <w:r w:rsidRPr="00DA1D54">
        <w:rPr>
          <w:rFonts w:ascii="Calibri" w:hAnsi="Calibri" w:cs="Calibri"/>
          <w:sz w:val="22"/>
          <w:szCs w:val="22"/>
        </w:rPr>
        <w:t xml:space="preserve">, and then left untreated or treated with IFN-α (2,000 U/mL) for 48 h in the presence of the inhibitors. </w:t>
      </w:r>
      <w:r w:rsidRPr="00DA1D54">
        <w:rPr>
          <w:rFonts w:ascii="Calibri" w:hAnsi="Calibri" w:cs="Calibri"/>
          <w:i/>
          <w:iCs/>
          <w:sz w:val="22"/>
          <w:szCs w:val="22"/>
        </w:rPr>
        <w:t>CXCL10</w:t>
      </w:r>
      <w:r w:rsidRPr="00DA1D54">
        <w:rPr>
          <w:rFonts w:ascii="Calibri" w:hAnsi="Calibri" w:cs="Calibri"/>
          <w:sz w:val="22"/>
          <w:szCs w:val="22"/>
        </w:rPr>
        <w:t xml:space="preserve"> (a), </w:t>
      </w:r>
      <w:r w:rsidRPr="00DA1D54">
        <w:rPr>
          <w:rFonts w:ascii="Calibri" w:hAnsi="Calibri" w:cs="Calibri"/>
          <w:i/>
          <w:iCs/>
          <w:sz w:val="22"/>
          <w:szCs w:val="22"/>
        </w:rPr>
        <w:t>HLA-A</w:t>
      </w:r>
      <w:r w:rsidRPr="00DA1D54">
        <w:rPr>
          <w:rFonts w:ascii="Calibri" w:hAnsi="Calibri" w:cs="Calibri"/>
          <w:sz w:val="22"/>
          <w:szCs w:val="22"/>
        </w:rPr>
        <w:t xml:space="preserve"> (b), </w:t>
      </w:r>
      <w:r w:rsidRPr="00DA1D54">
        <w:rPr>
          <w:rFonts w:ascii="Calibri" w:hAnsi="Calibri" w:cs="Calibri"/>
          <w:i/>
          <w:iCs/>
          <w:sz w:val="22"/>
          <w:szCs w:val="22"/>
        </w:rPr>
        <w:t>HLA-B</w:t>
      </w:r>
      <w:r w:rsidRPr="00DA1D54">
        <w:rPr>
          <w:rFonts w:ascii="Calibri" w:hAnsi="Calibri" w:cs="Calibri"/>
          <w:sz w:val="22"/>
          <w:szCs w:val="22"/>
        </w:rPr>
        <w:t xml:space="preserve"> (c), </w:t>
      </w:r>
      <w:r w:rsidRPr="00DA1D54">
        <w:rPr>
          <w:rFonts w:ascii="Calibri" w:hAnsi="Calibri" w:cs="Calibri"/>
          <w:i/>
          <w:iCs/>
          <w:sz w:val="22"/>
          <w:szCs w:val="22"/>
        </w:rPr>
        <w:t>BIP</w:t>
      </w:r>
      <w:r w:rsidRPr="00DA1D54">
        <w:rPr>
          <w:rFonts w:ascii="Calibri" w:hAnsi="Calibri" w:cs="Calibri"/>
          <w:sz w:val="22"/>
          <w:szCs w:val="22"/>
        </w:rPr>
        <w:t xml:space="preserve"> (d), </w:t>
      </w:r>
      <w:r w:rsidRPr="00DA1D54">
        <w:rPr>
          <w:rFonts w:ascii="Calibri" w:hAnsi="Calibri" w:cs="Calibri"/>
          <w:i/>
          <w:iCs/>
          <w:sz w:val="22"/>
          <w:szCs w:val="22"/>
        </w:rPr>
        <w:t>CHOP</w:t>
      </w:r>
      <w:r w:rsidRPr="00DA1D54">
        <w:rPr>
          <w:rFonts w:ascii="Calibri" w:hAnsi="Calibri" w:cs="Calibri"/>
          <w:sz w:val="22"/>
          <w:szCs w:val="22"/>
        </w:rPr>
        <w:t xml:space="preserve"> (e), and </w:t>
      </w:r>
      <w:r w:rsidRPr="00DA1D54">
        <w:rPr>
          <w:rFonts w:ascii="Calibri" w:hAnsi="Calibri" w:cs="Calibri"/>
          <w:i/>
          <w:iCs/>
          <w:sz w:val="22"/>
          <w:szCs w:val="22"/>
        </w:rPr>
        <w:t>ATF4</w:t>
      </w:r>
      <w:r w:rsidRPr="00DA1D54">
        <w:rPr>
          <w:rFonts w:ascii="Calibri" w:hAnsi="Calibri" w:cs="Calibri"/>
          <w:sz w:val="22"/>
          <w:szCs w:val="22"/>
        </w:rPr>
        <w:t xml:space="preserve"> (f) mRNA expression were evaluated by RT-qPCR and normalized by the geometric mean of </w:t>
      </w:r>
      <w:r w:rsidRPr="00DA1D54">
        <w:rPr>
          <w:rFonts w:ascii="Calibri" w:hAnsi="Calibri" w:cs="Calibri"/>
          <w:i/>
          <w:iCs/>
          <w:sz w:val="22"/>
          <w:szCs w:val="22"/>
        </w:rPr>
        <w:t>ACTIN</w:t>
      </w:r>
      <w:r w:rsidRPr="00DA1D54">
        <w:rPr>
          <w:rFonts w:ascii="Calibri" w:hAnsi="Calibri" w:cs="Calibri"/>
          <w:sz w:val="22"/>
          <w:szCs w:val="22"/>
        </w:rPr>
        <w:t xml:space="preserve"> and </w:t>
      </w:r>
      <w:r w:rsidRPr="00DA1D54">
        <w:rPr>
          <w:rFonts w:ascii="Calibri" w:hAnsi="Calibri" w:cs="Calibri"/>
          <w:i/>
          <w:iCs/>
          <w:sz w:val="22"/>
          <w:szCs w:val="22"/>
        </w:rPr>
        <w:t>VAPA</w:t>
      </w:r>
      <w:r w:rsidRPr="00DA1D54">
        <w:rPr>
          <w:rFonts w:ascii="Calibri" w:hAnsi="Calibri" w:cs="Calibri"/>
          <w:sz w:val="22"/>
          <w:szCs w:val="22"/>
        </w:rPr>
        <w:t>. Results are ± SEM of 6 independent experiments. *</w:t>
      </w:r>
      <w:r w:rsidRPr="00DA1D54">
        <w:rPr>
          <w:rFonts w:ascii="Calibri" w:hAnsi="Calibri" w:cs="Calibri"/>
          <w:i/>
          <w:iCs/>
          <w:sz w:val="22"/>
          <w:szCs w:val="22"/>
        </w:rPr>
        <w:t>P</w:t>
      </w:r>
      <w:r w:rsidRPr="00DA1D54">
        <w:rPr>
          <w:rFonts w:ascii="Calibri" w:hAnsi="Calibri" w:cs="Calibri"/>
          <w:sz w:val="22"/>
          <w:szCs w:val="22"/>
        </w:rPr>
        <w:t xml:space="preserve"> &lt; 0.05, **</w:t>
      </w:r>
      <w:r w:rsidRPr="00DA1D54">
        <w:rPr>
          <w:rFonts w:ascii="Calibri" w:hAnsi="Calibri" w:cs="Calibri"/>
          <w:i/>
          <w:iCs/>
          <w:sz w:val="22"/>
          <w:szCs w:val="22"/>
        </w:rPr>
        <w:t xml:space="preserve">P </w:t>
      </w:r>
      <w:r w:rsidRPr="00DA1D54">
        <w:rPr>
          <w:rFonts w:ascii="Calibri" w:hAnsi="Calibri" w:cs="Calibri"/>
          <w:sz w:val="22"/>
          <w:szCs w:val="22"/>
        </w:rPr>
        <w:t>&lt; 0.01, and ***</w:t>
      </w:r>
      <w:r w:rsidRPr="00DA1D54">
        <w:rPr>
          <w:rFonts w:ascii="Calibri" w:hAnsi="Calibri" w:cs="Calibri"/>
          <w:i/>
          <w:iCs/>
          <w:sz w:val="22"/>
          <w:szCs w:val="22"/>
        </w:rPr>
        <w:t>P</w:t>
      </w:r>
      <w:r w:rsidRPr="00DA1D54">
        <w:rPr>
          <w:rFonts w:ascii="Calibri" w:hAnsi="Calibri" w:cs="Calibri"/>
          <w:sz w:val="22"/>
          <w:szCs w:val="22"/>
        </w:rPr>
        <w:t xml:space="preserve"> &lt; 0.001. One-way ANOVA followed by Bonferroni correction for multiple comparisons post-hoc test. (g) Representative Human Chemokine Array membranes (R&amp;D Systems, ARY017) incubated with conditioned medium collected from JAK1/2i+IFN-α-, TYK2i+IFN-α- and JNKi+IFN-α-treated cells after 48 h. Darker spots indicate higher relative abundance of the corresponding secreted proteins. Together with the representative NT and IFN-α membranes shown in Fig. 6c, these membranes correspond to the treatment groups quantified in Fig. 6e.</w:t>
      </w:r>
    </w:p>
    <w:p w14:paraId="64B10EB4" w14:textId="16EC83C1" w:rsidR="00A952A8" w:rsidRDefault="00A952A8"/>
    <w:p w14:paraId="7C8C5DE9" w14:textId="426F5929" w:rsidR="002C01AF" w:rsidRDefault="00A952A8" w:rsidP="000811A8">
      <w:r w:rsidRPr="00A952A8">
        <w:rPr>
          <w:noProof/>
        </w:rPr>
        <w:lastRenderedPageBreak/>
        <w:drawing>
          <wp:inline distT="0" distB="0" distL="0" distR="0" wp14:anchorId="5EC73DC7" wp14:editId="2F2A8F45">
            <wp:extent cx="5731510" cy="5310554"/>
            <wp:effectExtent l="0" t="0" r="0" b="0"/>
            <wp:docPr id="251938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38675" name=""/>
                    <pic:cNvPicPr/>
                  </pic:nvPicPr>
                  <pic:blipFill rotWithShape="1">
                    <a:blip r:embed="rId9"/>
                    <a:srcRect b="35856"/>
                    <a:stretch>
                      <a:fillRect/>
                    </a:stretch>
                  </pic:blipFill>
                  <pic:spPr bwMode="auto">
                    <a:xfrm>
                      <a:off x="0" y="0"/>
                      <a:ext cx="5731510" cy="5310554"/>
                    </a:xfrm>
                    <a:prstGeom prst="rect">
                      <a:avLst/>
                    </a:prstGeom>
                    <a:ln>
                      <a:noFill/>
                    </a:ln>
                    <a:extLst>
                      <a:ext uri="{53640926-AAD7-44D8-BBD7-CCE9431645EC}">
                        <a14:shadowObscured xmlns:a14="http://schemas.microsoft.com/office/drawing/2010/main"/>
                      </a:ext>
                    </a:extLst>
                  </pic:spPr>
                </pic:pic>
              </a:graphicData>
            </a:graphic>
          </wp:inline>
        </w:drawing>
      </w:r>
    </w:p>
    <w:p w14:paraId="056C32FB" w14:textId="77777777" w:rsidR="005E13A1" w:rsidRDefault="005E13A1" w:rsidP="000811A8"/>
    <w:p w14:paraId="64A3A09E" w14:textId="77777777" w:rsidR="005E13A1" w:rsidRPr="005E13A1" w:rsidRDefault="005E13A1" w:rsidP="005E13A1">
      <w:pPr>
        <w:jc w:val="both"/>
        <w:rPr>
          <w:rFonts w:ascii="Calibri" w:hAnsi="Calibri" w:cs="Calibri"/>
          <w:sz w:val="22"/>
          <w:szCs w:val="22"/>
        </w:rPr>
      </w:pPr>
      <w:r w:rsidRPr="005E13A1">
        <w:rPr>
          <w:rFonts w:ascii="Calibri" w:hAnsi="Calibri" w:cs="Calibri"/>
          <w:b/>
          <w:bCs/>
          <w:sz w:val="22"/>
          <w:szCs w:val="22"/>
        </w:rPr>
        <w:t>Fig. S5.</w:t>
      </w:r>
      <w:r w:rsidRPr="005E13A1">
        <w:rPr>
          <w:rFonts w:ascii="Calibri" w:hAnsi="Calibri" w:cs="Calibri"/>
          <w:sz w:val="22"/>
          <w:szCs w:val="22"/>
        </w:rPr>
        <w:t xml:space="preserve"> </w:t>
      </w:r>
      <w:r w:rsidRPr="005E13A1">
        <w:rPr>
          <w:rFonts w:ascii="Calibri" w:hAnsi="Calibri" w:cs="Calibri"/>
          <w:b/>
          <w:bCs/>
          <w:sz w:val="22"/>
          <w:szCs w:val="22"/>
        </w:rPr>
        <w:t xml:space="preserve">Differential effects of JAK1/2 inhibition or knockdown on IFN-γ-induced inflammatory and ER stress responses following prolonged exposure in </w:t>
      </w:r>
      <w:proofErr w:type="spellStart"/>
      <w:r w:rsidRPr="005E13A1">
        <w:rPr>
          <w:rFonts w:ascii="Calibri" w:hAnsi="Calibri" w:cs="Calibri"/>
          <w:b/>
          <w:bCs/>
          <w:sz w:val="22"/>
          <w:szCs w:val="22"/>
        </w:rPr>
        <w:t>EndoC</w:t>
      </w:r>
      <w:proofErr w:type="spellEnd"/>
      <w:r w:rsidRPr="005E13A1">
        <w:rPr>
          <w:rFonts w:ascii="Calibri" w:hAnsi="Calibri" w:cs="Calibri"/>
          <w:b/>
          <w:bCs/>
          <w:sz w:val="22"/>
          <w:szCs w:val="22"/>
        </w:rPr>
        <w:t>-βH1 cells.</w:t>
      </w:r>
      <w:r w:rsidRPr="005E13A1">
        <w:rPr>
          <w:rFonts w:ascii="Calibri" w:hAnsi="Calibri" w:cs="Calibri"/>
          <w:sz w:val="22"/>
          <w:szCs w:val="22"/>
        </w:rPr>
        <w:t xml:space="preserve"> </w:t>
      </w:r>
    </w:p>
    <w:p w14:paraId="7455BC4A" w14:textId="1DAE33E9" w:rsidR="005E13A1" w:rsidRPr="005E13A1" w:rsidRDefault="005E13A1" w:rsidP="005E13A1">
      <w:pPr>
        <w:jc w:val="both"/>
        <w:rPr>
          <w:rFonts w:ascii="Calibri" w:hAnsi="Calibri" w:cs="Calibri"/>
          <w:sz w:val="22"/>
          <w:szCs w:val="22"/>
        </w:rPr>
      </w:pPr>
      <w:proofErr w:type="spellStart"/>
      <w:r w:rsidRPr="005E13A1">
        <w:rPr>
          <w:rFonts w:ascii="Calibri" w:hAnsi="Calibri" w:cs="Calibri"/>
          <w:sz w:val="22"/>
          <w:szCs w:val="22"/>
        </w:rPr>
        <w:t>EndoC</w:t>
      </w:r>
      <w:proofErr w:type="spellEnd"/>
      <w:r w:rsidRPr="005E13A1">
        <w:rPr>
          <w:rFonts w:ascii="Calibri" w:hAnsi="Calibri" w:cs="Calibri"/>
          <w:sz w:val="22"/>
          <w:szCs w:val="22"/>
        </w:rPr>
        <w:t>-βH1 cells were transfected with siRNA control (</w:t>
      </w:r>
      <w:proofErr w:type="spellStart"/>
      <w:r w:rsidRPr="005E13A1">
        <w:rPr>
          <w:rFonts w:ascii="Calibri" w:hAnsi="Calibri" w:cs="Calibri"/>
          <w:sz w:val="22"/>
          <w:szCs w:val="22"/>
        </w:rPr>
        <w:t>siCTL</w:t>
      </w:r>
      <w:proofErr w:type="spellEnd"/>
      <w:r w:rsidRPr="005E13A1">
        <w:rPr>
          <w:rFonts w:ascii="Calibri" w:hAnsi="Calibri" w:cs="Calibri"/>
          <w:sz w:val="22"/>
          <w:szCs w:val="22"/>
        </w:rPr>
        <w:t xml:space="preserve">) or siRNAs targeting JAK1 or JAK2. After 24 h of recovery, the cells were left untreated or treated with IFN-γ (1,000 U/mL) for 48 h. In parallel, cells were pretreated for 2 h with the JAK1/2 inhibitor baricitinib </w:t>
      </w:r>
      <w:r w:rsidR="00CE0B6B">
        <w:rPr>
          <w:rFonts w:ascii="Calibri" w:hAnsi="Calibri" w:cs="Calibri"/>
          <w:sz w:val="22"/>
          <w:szCs w:val="22"/>
        </w:rPr>
        <w:t>(</w:t>
      </w:r>
      <w:r w:rsidRPr="005E13A1">
        <w:rPr>
          <w:rFonts w:ascii="Calibri" w:hAnsi="Calibri" w:cs="Calibri"/>
          <w:sz w:val="22"/>
          <w:szCs w:val="22"/>
        </w:rPr>
        <w:t>4 µmol/L</w:t>
      </w:r>
      <w:r w:rsidR="00CE0B6B">
        <w:rPr>
          <w:rFonts w:ascii="Calibri" w:hAnsi="Calibri" w:cs="Calibri"/>
          <w:sz w:val="22"/>
          <w:szCs w:val="22"/>
        </w:rPr>
        <w:t>)</w:t>
      </w:r>
      <w:r w:rsidRPr="005E13A1">
        <w:rPr>
          <w:rFonts w:ascii="Calibri" w:hAnsi="Calibri" w:cs="Calibri"/>
          <w:sz w:val="22"/>
          <w:szCs w:val="22"/>
        </w:rPr>
        <w:t xml:space="preserve"> and then left untreated or treated with IFN-γ (1,000 U/mL) for 48 h in the presence of the inhibitor. </w:t>
      </w:r>
      <w:r w:rsidRPr="005E13A1">
        <w:rPr>
          <w:rFonts w:ascii="Calibri" w:hAnsi="Calibri" w:cs="Calibri"/>
          <w:i/>
          <w:iCs/>
          <w:sz w:val="22"/>
          <w:szCs w:val="22"/>
        </w:rPr>
        <w:t>CXCL10</w:t>
      </w:r>
      <w:r w:rsidRPr="005E13A1">
        <w:rPr>
          <w:rFonts w:ascii="Calibri" w:hAnsi="Calibri" w:cs="Calibri"/>
          <w:sz w:val="22"/>
          <w:szCs w:val="22"/>
        </w:rPr>
        <w:t xml:space="preserve"> (a), </w:t>
      </w:r>
      <w:r w:rsidRPr="005E13A1">
        <w:rPr>
          <w:rFonts w:ascii="Calibri" w:hAnsi="Calibri" w:cs="Calibri"/>
          <w:i/>
          <w:iCs/>
          <w:sz w:val="22"/>
          <w:szCs w:val="22"/>
        </w:rPr>
        <w:t>HLA-A</w:t>
      </w:r>
      <w:r w:rsidRPr="005E13A1">
        <w:rPr>
          <w:rFonts w:ascii="Calibri" w:hAnsi="Calibri" w:cs="Calibri"/>
          <w:sz w:val="22"/>
          <w:szCs w:val="22"/>
        </w:rPr>
        <w:t xml:space="preserve"> (b), </w:t>
      </w:r>
      <w:r w:rsidRPr="005E13A1">
        <w:rPr>
          <w:rFonts w:ascii="Calibri" w:hAnsi="Calibri" w:cs="Calibri"/>
          <w:i/>
          <w:iCs/>
          <w:sz w:val="22"/>
          <w:szCs w:val="22"/>
        </w:rPr>
        <w:t>HLA-B</w:t>
      </w:r>
      <w:r w:rsidRPr="005E13A1">
        <w:rPr>
          <w:rFonts w:ascii="Calibri" w:hAnsi="Calibri" w:cs="Calibri"/>
          <w:sz w:val="22"/>
          <w:szCs w:val="22"/>
        </w:rPr>
        <w:t xml:space="preserve"> (c), </w:t>
      </w:r>
      <w:r w:rsidRPr="005E13A1">
        <w:rPr>
          <w:rFonts w:ascii="Calibri" w:hAnsi="Calibri" w:cs="Calibri"/>
          <w:i/>
          <w:iCs/>
          <w:sz w:val="22"/>
          <w:szCs w:val="22"/>
        </w:rPr>
        <w:t>BIP</w:t>
      </w:r>
      <w:r w:rsidRPr="005E13A1">
        <w:rPr>
          <w:rFonts w:ascii="Calibri" w:hAnsi="Calibri" w:cs="Calibri"/>
          <w:sz w:val="22"/>
          <w:szCs w:val="22"/>
        </w:rPr>
        <w:t xml:space="preserve"> (d), </w:t>
      </w:r>
      <w:r w:rsidRPr="005E13A1">
        <w:rPr>
          <w:rFonts w:ascii="Calibri" w:hAnsi="Calibri" w:cs="Calibri"/>
          <w:i/>
          <w:iCs/>
          <w:sz w:val="22"/>
          <w:szCs w:val="22"/>
        </w:rPr>
        <w:t>CHOP</w:t>
      </w:r>
      <w:r w:rsidRPr="005E13A1">
        <w:rPr>
          <w:rFonts w:ascii="Calibri" w:hAnsi="Calibri" w:cs="Calibri"/>
          <w:sz w:val="22"/>
          <w:szCs w:val="22"/>
        </w:rPr>
        <w:t xml:space="preserve"> (e), and </w:t>
      </w:r>
      <w:r w:rsidRPr="005E13A1">
        <w:rPr>
          <w:rFonts w:ascii="Calibri" w:hAnsi="Calibri" w:cs="Calibri"/>
          <w:i/>
          <w:iCs/>
          <w:sz w:val="22"/>
          <w:szCs w:val="22"/>
        </w:rPr>
        <w:t>ATF4</w:t>
      </w:r>
      <w:r w:rsidRPr="005E13A1">
        <w:rPr>
          <w:rFonts w:ascii="Calibri" w:hAnsi="Calibri" w:cs="Calibri"/>
          <w:sz w:val="22"/>
          <w:szCs w:val="22"/>
        </w:rPr>
        <w:t xml:space="preserve"> (f) mRNA expression were evaluated by RT-qPCR and normalized by the geometric mean of </w:t>
      </w:r>
      <w:r w:rsidRPr="005E13A1">
        <w:rPr>
          <w:rFonts w:ascii="Calibri" w:hAnsi="Calibri" w:cs="Calibri"/>
          <w:i/>
          <w:iCs/>
          <w:sz w:val="22"/>
          <w:szCs w:val="22"/>
        </w:rPr>
        <w:t>ACTIN</w:t>
      </w:r>
      <w:r w:rsidRPr="005E13A1">
        <w:rPr>
          <w:rFonts w:ascii="Calibri" w:hAnsi="Calibri" w:cs="Calibri"/>
          <w:sz w:val="22"/>
          <w:szCs w:val="22"/>
        </w:rPr>
        <w:t xml:space="preserve"> and </w:t>
      </w:r>
      <w:r w:rsidRPr="005E13A1">
        <w:rPr>
          <w:rFonts w:ascii="Calibri" w:hAnsi="Calibri" w:cs="Calibri"/>
          <w:i/>
          <w:iCs/>
          <w:sz w:val="22"/>
          <w:szCs w:val="22"/>
        </w:rPr>
        <w:t>VAPA</w:t>
      </w:r>
      <w:r w:rsidRPr="005E13A1">
        <w:rPr>
          <w:rFonts w:ascii="Calibri" w:hAnsi="Calibri" w:cs="Calibri"/>
          <w:sz w:val="22"/>
          <w:szCs w:val="22"/>
        </w:rPr>
        <w:t>. CXCL10 secretion levels were analyzed by ELISA (g). Results are ± SEM of 6 independent experiments. *</w:t>
      </w:r>
      <w:r w:rsidRPr="005E13A1">
        <w:rPr>
          <w:rFonts w:ascii="Calibri" w:hAnsi="Calibri" w:cs="Calibri"/>
          <w:i/>
          <w:iCs/>
          <w:sz w:val="22"/>
          <w:szCs w:val="22"/>
        </w:rPr>
        <w:t>P</w:t>
      </w:r>
      <w:r w:rsidRPr="005E13A1">
        <w:rPr>
          <w:rFonts w:ascii="Calibri" w:hAnsi="Calibri" w:cs="Calibri"/>
          <w:sz w:val="22"/>
          <w:szCs w:val="22"/>
        </w:rPr>
        <w:t xml:space="preserve"> &lt; 0.05, **</w:t>
      </w:r>
      <w:r w:rsidRPr="005E13A1">
        <w:rPr>
          <w:rFonts w:ascii="Calibri" w:hAnsi="Calibri" w:cs="Calibri"/>
          <w:i/>
          <w:iCs/>
          <w:sz w:val="22"/>
          <w:szCs w:val="22"/>
        </w:rPr>
        <w:t xml:space="preserve">P </w:t>
      </w:r>
      <w:r w:rsidRPr="005E13A1">
        <w:rPr>
          <w:rFonts w:ascii="Calibri" w:hAnsi="Calibri" w:cs="Calibri"/>
          <w:sz w:val="22"/>
          <w:szCs w:val="22"/>
        </w:rPr>
        <w:t>&lt; 0.01, and ***</w:t>
      </w:r>
      <w:r w:rsidRPr="005E13A1">
        <w:rPr>
          <w:rFonts w:ascii="Calibri" w:hAnsi="Calibri" w:cs="Calibri"/>
          <w:i/>
          <w:iCs/>
          <w:sz w:val="22"/>
          <w:szCs w:val="22"/>
        </w:rPr>
        <w:t>P</w:t>
      </w:r>
      <w:r w:rsidRPr="005E13A1">
        <w:rPr>
          <w:rFonts w:ascii="Calibri" w:hAnsi="Calibri" w:cs="Calibri"/>
          <w:sz w:val="22"/>
          <w:szCs w:val="22"/>
        </w:rPr>
        <w:t xml:space="preserve"> &lt; 0.001. One-way ANOVA followed by Bonferroni correction for multiple comparisons post-hoc test.</w:t>
      </w:r>
    </w:p>
    <w:p w14:paraId="62B21384" w14:textId="77777777" w:rsidR="005E13A1" w:rsidRDefault="005E13A1" w:rsidP="000811A8"/>
    <w:p w14:paraId="0FE491CB" w14:textId="77777777" w:rsidR="004A3795" w:rsidRDefault="004A3795" w:rsidP="000811A8"/>
    <w:p w14:paraId="4BD915FA" w14:textId="77777777" w:rsidR="004A3795" w:rsidRDefault="004A3795" w:rsidP="000811A8"/>
    <w:p w14:paraId="73A116A5" w14:textId="77777777" w:rsidR="004A3795" w:rsidRDefault="004A3795" w:rsidP="000811A8"/>
    <w:p w14:paraId="335766F7" w14:textId="77777777" w:rsidR="004A3795" w:rsidRDefault="004A3795" w:rsidP="000811A8"/>
    <w:p w14:paraId="4F439C84" w14:textId="77777777" w:rsidR="004A3795" w:rsidRDefault="004A3795" w:rsidP="000811A8"/>
    <w:p w14:paraId="5B4F3256" w14:textId="77777777" w:rsidR="004A3795" w:rsidRDefault="004A3795" w:rsidP="000811A8"/>
    <w:p w14:paraId="3CACA102" w14:textId="77777777" w:rsidR="004A3795" w:rsidRDefault="004A3795" w:rsidP="000811A8"/>
    <w:p w14:paraId="7B815E5B" w14:textId="77777777" w:rsidR="004A3795" w:rsidRDefault="004A3795" w:rsidP="000811A8"/>
    <w:p w14:paraId="77AB7886" w14:textId="31297461" w:rsidR="0006524F" w:rsidRDefault="004A3795" w:rsidP="000811A8">
      <w:pPr>
        <w:rPr>
          <w:rFonts w:ascii="Calibri" w:hAnsi="Calibri" w:cs="Calibri"/>
          <w:b/>
          <w:bCs/>
        </w:rPr>
      </w:pPr>
      <w:r w:rsidRPr="00982CBF">
        <w:rPr>
          <w:rFonts w:ascii="Calibri" w:hAnsi="Calibri" w:cs="Calibri"/>
          <w:b/>
          <w:bCs/>
        </w:rPr>
        <w:lastRenderedPageBreak/>
        <w:t>Reference</w:t>
      </w:r>
      <w:r w:rsidR="00095737">
        <w:rPr>
          <w:rFonts w:ascii="Calibri" w:hAnsi="Calibri" w:cs="Calibri"/>
          <w:b/>
          <w:bCs/>
        </w:rPr>
        <w:t>s</w:t>
      </w:r>
    </w:p>
    <w:p w14:paraId="3D6D8D21" w14:textId="77777777" w:rsidR="0006524F" w:rsidRPr="0006524F" w:rsidRDefault="0006524F" w:rsidP="0006524F">
      <w:pPr>
        <w:pStyle w:val="EndNoteBibliography"/>
        <w:rPr>
          <w:noProof/>
        </w:rPr>
      </w:pPr>
      <w:r>
        <w:rPr>
          <w:rFonts w:ascii="Calibri" w:hAnsi="Calibri" w:cs="Calibri"/>
          <w:b/>
          <w:bCs/>
        </w:rPr>
        <w:fldChar w:fldCharType="begin"/>
      </w:r>
      <w:r>
        <w:rPr>
          <w:rFonts w:ascii="Calibri" w:hAnsi="Calibri" w:cs="Calibri"/>
          <w:b/>
          <w:bCs/>
        </w:rPr>
        <w:instrText xml:space="preserve"> ADDIN EN.REFLIST </w:instrText>
      </w:r>
      <w:r>
        <w:rPr>
          <w:rFonts w:ascii="Calibri" w:hAnsi="Calibri" w:cs="Calibri"/>
          <w:b/>
          <w:bCs/>
        </w:rPr>
        <w:fldChar w:fldCharType="separate"/>
      </w:r>
      <w:r w:rsidRPr="0006524F">
        <w:rPr>
          <w:noProof/>
        </w:rPr>
        <w:t>1.</w:t>
      </w:r>
      <w:r w:rsidRPr="0006524F">
        <w:rPr>
          <w:noProof/>
        </w:rPr>
        <w:tab/>
        <w:t>Hart NJ, Powers AC. Use of human islets to understand islet biology and diabetes: progress, challenges and suggestions. Diabetologia. 2019;62(2):212–22.</w:t>
      </w:r>
    </w:p>
    <w:p w14:paraId="5C304B9E" w14:textId="2316D170" w:rsidR="00982CBF" w:rsidRPr="00982CBF" w:rsidRDefault="0006524F" w:rsidP="000811A8">
      <w:pPr>
        <w:rPr>
          <w:rFonts w:ascii="Calibri" w:hAnsi="Calibri" w:cs="Calibri"/>
          <w:b/>
          <w:bCs/>
        </w:rPr>
      </w:pPr>
      <w:r>
        <w:rPr>
          <w:rFonts w:ascii="Calibri" w:hAnsi="Calibri" w:cs="Calibri"/>
          <w:b/>
          <w:bCs/>
        </w:rPr>
        <w:fldChar w:fldCharType="end"/>
      </w:r>
    </w:p>
    <w:sectPr w:rsidR="00982CBF" w:rsidRPr="00982C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333A"/>
    <w:multiLevelType w:val="multilevel"/>
    <w:tmpl w:val="E0B2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A0113"/>
    <w:multiLevelType w:val="multilevel"/>
    <w:tmpl w:val="D78E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483096"/>
    <w:multiLevelType w:val="multilevel"/>
    <w:tmpl w:val="F050C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FA0E8B"/>
    <w:multiLevelType w:val="multilevel"/>
    <w:tmpl w:val="5FB0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86393F"/>
    <w:multiLevelType w:val="multilevel"/>
    <w:tmpl w:val="B786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8269B6"/>
    <w:multiLevelType w:val="multilevel"/>
    <w:tmpl w:val="6F50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604022"/>
    <w:multiLevelType w:val="multilevel"/>
    <w:tmpl w:val="19FC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223F8B"/>
    <w:multiLevelType w:val="multilevel"/>
    <w:tmpl w:val="020C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A00EBC"/>
    <w:multiLevelType w:val="multilevel"/>
    <w:tmpl w:val="CF52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49599B"/>
    <w:multiLevelType w:val="multilevel"/>
    <w:tmpl w:val="976C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0C31AF"/>
    <w:multiLevelType w:val="multilevel"/>
    <w:tmpl w:val="893A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9B278A"/>
    <w:multiLevelType w:val="multilevel"/>
    <w:tmpl w:val="3E76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5636FF"/>
    <w:multiLevelType w:val="multilevel"/>
    <w:tmpl w:val="0A6E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E74190"/>
    <w:multiLevelType w:val="multilevel"/>
    <w:tmpl w:val="09FA1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4B576A"/>
    <w:multiLevelType w:val="multilevel"/>
    <w:tmpl w:val="8C90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785D03"/>
    <w:multiLevelType w:val="multilevel"/>
    <w:tmpl w:val="13BEC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427C35"/>
    <w:multiLevelType w:val="multilevel"/>
    <w:tmpl w:val="AB2E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3B6801"/>
    <w:multiLevelType w:val="multilevel"/>
    <w:tmpl w:val="9252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65176D"/>
    <w:multiLevelType w:val="multilevel"/>
    <w:tmpl w:val="C61E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1727425">
    <w:abstractNumId w:val="2"/>
  </w:num>
  <w:num w:numId="2" w16cid:durableId="404038336">
    <w:abstractNumId w:val="6"/>
  </w:num>
  <w:num w:numId="3" w16cid:durableId="410081184">
    <w:abstractNumId w:val="1"/>
  </w:num>
  <w:num w:numId="4" w16cid:durableId="1224562976">
    <w:abstractNumId w:val="18"/>
  </w:num>
  <w:num w:numId="5" w16cid:durableId="779370928">
    <w:abstractNumId w:val="12"/>
  </w:num>
  <w:num w:numId="6" w16cid:durableId="516893859">
    <w:abstractNumId w:val="3"/>
  </w:num>
  <w:num w:numId="7" w16cid:durableId="1312324160">
    <w:abstractNumId w:val="15"/>
  </w:num>
  <w:num w:numId="8" w16cid:durableId="1674184406">
    <w:abstractNumId w:val="13"/>
  </w:num>
  <w:num w:numId="9" w16cid:durableId="889074299">
    <w:abstractNumId w:val="4"/>
  </w:num>
  <w:num w:numId="10" w16cid:durableId="293755083">
    <w:abstractNumId w:val="0"/>
  </w:num>
  <w:num w:numId="11" w16cid:durableId="855457806">
    <w:abstractNumId w:val="14"/>
  </w:num>
  <w:num w:numId="12" w16cid:durableId="973678704">
    <w:abstractNumId w:val="11"/>
  </w:num>
  <w:num w:numId="13" w16cid:durableId="1154952702">
    <w:abstractNumId w:val="7"/>
  </w:num>
  <w:num w:numId="14" w16cid:durableId="1377435784">
    <w:abstractNumId w:val="5"/>
  </w:num>
  <w:num w:numId="15" w16cid:durableId="1260720175">
    <w:abstractNumId w:val="17"/>
  </w:num>
  <w:num w:numId="16" w16cid:durableId="1387560660">
    <w:abstractNumId w:val="9"/>
  </w:num>
  <w:num w:numId="17" w16cid:durableId="960719984">
    <w:abstractNumId w:val="10"/>
  </w:num>
  <w:num w:numId="18" w16cid:durableId="1109351556">
    <w:abstractNumId w:val="16"/>
  </w:num>
  <w:num w:numId="19" w16cid:durableId="21412646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vwatspv6e9e2qedvvhxd094wrptpz0rd2ew&quot;&gt;My EndNote Library Copy&lt;record-ids&gt;&lt;item&gt;455&lt;/item&gt;&lt;/record-ids&gt;&lt;/item&gt;&lt;/Libraries&gt;"/>
  </w:docVars>
  <w:rsids>
    <w:rsidRoot w:val="002C01AF"/>
    <w:rsid w:val="00012F1D"/>
    <w:rsid w:val="00053771"/>
    <w:rsid w:val="00060535"/>
    <w:rsid w:val="0006524F"/>
    <w:rsid w:val="00072935"/>
    <w:rsid w:val="000811A8"/>
    <w:rsid w:val="00086AAA"/>
    <w:rsid w:val="000942BE"/>
    <w:rsid w:val="00095737"/>
    <w:rsid w:val="000A125D"/>
    <w:rsid w:val="000B338E"/>
    <w:rsid w:val="000E3332"/>
    <w:rsid w:val="001251FD"/>
    <w:rsid w:val="00137A45"/>
    <w:rsid w:val="00152133"/>
    <w:rsid w:val="00152EBA"/>
    <w:rsid w:val="0016070D"/>
    <w:rsid w:val="00177AB3"/>
    <w:rsid w:val="001F25E0"/>
    <w:rsid w:val="00204948"/>
    <w:rsid w:val="002113F3"/>
    <w:rsid w:val="0023170E"/>
    <w:rsid w:val="0024785F"/>
    <w:rsid w:val="00251B14"/>
    <w:rsid w:val="002779E1"/>
    <w:rsid w:val="002824B9"/>
    <w:rsid w:val="002C01AF"/>
    <w:rsid w:val="0030081B"/>
    <w:rsid w:val="00337AD4"/>
    <w:rsid w:val="003458F0"/>
    <w:rsid w:val="00360652"/>
    <w:rsid w:val="00367F76"/>
    <w:rsid w:val="00375D15"/>
    <w:rsid w:val="003A0B43"/>
    <w:rsid w:val="003B6F3D"/>
    <w:rsid w:val="003B753E"/>
    <w:rsid w:val="003C5315"/>
    <w:rsid w:val="003D09E9"/>
    <w:rsid w:val="003D64A0"/>
    <w:rsid w:val="003E3B98"/>
    <w:rsid w:val="004224AA"/>
    <w:rsid w:val="00450436"/>
    <w:rsid w:val="00470E50"/>
    <w:rsid w:val="00494B88"/>
    <w:rsid w:val="004A3795"/>
    <w:rsid w:val="004B02D3"/>
    <w:rsid w:val="004C1BBD"/>
    <w:rsid w:val="004C6BA2"/>
    <w:rsid w:val="004D625D"/>
    <w:rsid w:val="005142D0"/>
    <w:rsid w:val="005538D8"/>
    <w:rsid w:val="00556865"/>
    <w:rsid w:val="0057419B"/>
    <w:rsid w:val="005A709D"/>
    <w:rsid w:val="005D0AAE"/>
    <w:rsid w:val="005E13A1"/>
    <w:rsid w:val="005E46C9"/>
    <w:rsid w:val="005E6798"/>
    <w:rsid w:val="006105E1"/>
    <w:rsid w:val="00615A8C"/>
    <w:rsid w:val="00632C1D"/>
    <w:rsid w:val="00652C10"/>
    <w:rsid w:val="0065561C"/>
    <w:rsid w:val="0066535A"/>
    <w:rsid w:val="00684CC9"/>
    <w:rsid w:val="006F4ED3"/>
    <w:rsid w:val="007002EE"/>
    <w:rsid w:val="00705385"/>
    <w:rsid w:val="00713859"/>
    <w:rsid w:val="0071388C"/>
    <w:rsid w:val="00730881"/>
    <w:rsid w:val="00744ED4"/>
    <w:rsid w:val="00784C28"/>
    <w:rsid w:val="007B19B1"/>
    <w:rsid w:val="007E212F"/>
    <w:rsid w:val="007E26BD"/>
    <w:rsid w:val="007F1B1B"/>
    <w:rsid w:val="00802FB7"/>
    <w:rsid w:val="008332AE"/>
    <w:rsid w:val="0084016C"/>
    <w:rsid w:val="00844425"/>
    <w:rsid w:val="00844D5B"/>
    <w:rsid w:val="008467C8"/>
    <w:rsid w:val="00854415"/>
    <w:rsid w:val="008637B0"/>
    <w:rsid w:val="008878DC"/>
    <w:rsid w:val="00897B00"/>
    <w:rsid w:val="008A4661"/>
    <w:rsid w:val="008D2FD5"/>
    <w:rsid w:val="0093301B"/>
    <w:rsid w:val="00944543"/>
    <w:rsid w:val="009449DD"/>
    <w:rsid w:val="00982CBF"/>
    <w:rsid w:val="009A1772"/>
    <w:rsid w:val="009C3ED8"/>
    <w:rsid w:val="009E398A"/>
    <w:rsid w:val="009F2877"/>
    <w:rsid w:val="00A0426D"/>
    <w:rsid w:val="00A22B88"/>
    <w:rsid w:val="00A24649"/>
    <w:rsid w:val="00A53254"/>
    <w:rsid w:val="00A76E4E"/>
    <w:rsid w:val="00A952A8"/>
    <w:rsid w:val="00AF76F2"/>
    <w:rsid w:val="00B21894"/>
    <w:rsid w:val="00B53088"/>
    <w:rsid w:val="00B533B7"/>
    <w:rsid w:val="00B74ED9"/>
    <w:rsid w:val="00B80FE6"/>
    <w:rsid w:val="00BB2726"/>
    <w:rsid w:val="00BE3683"/>
    <w:rsid w:val="00C371D5"/>
    <w:rsid w:val="00C72546"/>
    <w:rsid w:val="00CB2A3D"/>
    <w:rsid w:val="00CB4A42"/>
    <w:rsid w:val="00CE038E"/>
    <w:rsid w:val="00CE0B6B"/>
    <w:rsid w:val="00D03B3C"/>
    <w:rsid w:val="00D76340"/>
    <w:rsid w:val="00D87FD8"/>
    <w:rsid w:val="00DA1D54"/>
    <w:rsid w:val="00DC2EE5"/>
    <w:rsid w:val="00DC3D41"/>
    <w:rsid w:val="00E13479"/>
    <w:rsid w:val="00E23FCD"/>
    <w:rsid w:val="00E2493D"/>
    <w:rsid w:val="00E260B0"/>
    <w:rsid w:val="00E30070"/>
    <w:rsid w:val="00E4223D"/>
    <w:rsid w:val="00E42758"/>
    <w:rsid w:val="00E80AAC"/>
    <w:rsid w:val="00E96740"/>
    <w:rsid w:val="00EC0C4A"/>
    <w:rsid w:val="00EC2913"/>
    <w:rsid w:val="00ED1A73"/>
    <w:rsid w:val="00ED2EB1"/>
    <w:rsid w:val="00F0131B"/>
    <w:rsid w:val="00F073F0"/>
    <w:rsid w:val="00F2317E"/>
    <w:rsid w:val="00F24DB2"/>
    <w:rsid w:val="00F47CDC"/>
    <w:rsid w:val="00F61067"/>
    <w:rsid w:val="00F62D55"/>
    <w:rsid w:val="00F82AC9"/>
    <w:rsid w:val="00F849A1"/>
    <w:rsid w:val="00FA085E"/>
    <w:rsid w:val="00FA149B"/>
    <w:rsid w:val="00FA1BA5"/>
    <w:rsid w:val="00FB6D52"/>
    <w:rsid w:val="00FE683F"/>
    <w:rsid w:val="00FF4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2061"/>
  <w15:chartTrackingRefBased/>
  <w15:docId w15:val="{C5F470A2-0DA0-BA4E-A81E-53C4E226D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8F0"/>
    <w:rPr>
      <w:rFonts w:ascii="Times New Roman" w:eastAsia="Times New Roman" w:hAnsi="Times New Roman" w:cs="Times New Roman"/>
      <w:kern w:val="0"/>
      <w:lang w:eastAsia="pt-BR"/>
      <w14:ligatures w14:val="none"/>
    </w:rPr>
  </w:style>
  <w:style w:type="paragraph" w:styleId="Heading1">
    <w:name w:val="heading 1"/>
    <w:basedOn w:val="Normal"/>
    <w:next w:val="Normal"/>
    <w:link w:val="Heading1Char"/>
    <w:uiPriority w:val="9"/>
    <w:qFormat/>
    <w:rsid w:val="002C01AF"/>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2C01AF"/>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2C01AF"/>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C01AF"/>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2C01AF"/>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2C01AF"/>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2C01AF"/>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2C01AF"/>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2C01AF"/>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1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01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C01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01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01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01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1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1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1AF"/>
    <w:rPr>
      <w:rFonts w:eastAsiaTheme="majorEastAsia" w:cstheme="majorBidi"/>
      <w:color w:val="272727" w:themeColor="text1" w:themeTint="D8"/>
    </w:rPr>
  </w:style>
  <w:style w:type="paragraph" w:styleId="Title">
    <w:name w:val="Title"/>
    <w:basedOn w:val="Normal"/>
    <w:next w:val="Normal"/>
    <w:link w:val="TitleChar"/>
    <w:uiPriority w:val="10"/>
    <w:qFormat/>
    <w:rsid w:val="002C01A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C01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1AF"/>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C01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1AF"/>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C01AF"/>
    <w:rPr>
      <w:i/>
      <w:iCs/>
      <w:color w:val="404040" w:themeColor="text1" w:themeTint="BF"/>
    </w:rPr>
  </w:style>
  <w:style w:type="paragraph" w:styleId="ListParagraph">
    <w:name w:val="List Paragraph"/>
    <w:basedOn w:val="Normal"/>
    <w:uiPriority w:val="34"/>
    <w:qFormat/>
    <w:rsid w:val="002C01AF"/>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2C01AF"/>
    <w:rPr>
      <w:i/>
      <w:iCs/>
      <w:color w:val="0F4761" w:themeColor="accent1" w:themeShade="BF"/>
    </w:rPr>
  </w:style>
  <w:style w:type="paragraph" w:styleId="IntenseQuote">
    <w:name w:val="Intense Quote"/>
    <w:basedOn w:val="Normal"/>
    <w:next w:val="Normal"/>
    <w:link w:val="IntenseQuoteChar"/>
    <w:uiPriority w:val="30"/>
    <w:qFormat/>
    <w:rsid w:val="002C01A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C01AF"/>
    <w:rPr>
      <w:i/>
      <w:iCs/>
      <w:color w:val="0F4761" w:themeColor="accent1" w:themeShade="BF"/>
    </w:rPr>
  </w:style>
  <w:style w:type="character" w:styleId="IntenseReference">
    <w:name w:val="Intense Reference"/>
    <w:basedOn w:val="DefaultParagraphFont"/>
    <w:uiPriority w:val="32"/>
    <w:qFormat/>
    <w:rsid w:val="002C01AF"/>
    <w:rPr>
      <w:b/>
      <w:bCs/>
      <w:smallCaps/>
      <w:color w:val="0F4761" w:themeColor="accent1" w:themeShade="BF"/>
      <w:spacing w:val="5"/>
    </w:rPr>
  </w:style>
  <w:style w:type="character" w:styleId="Hyperlink">
    <w:name w:val="Hyperlink"/>
    <w:basedOn w:val="DefaultParagraphFont"/>
    <w:uiPriority w:val="99"/>
    <w:unhideWhenUsed/>
    <w:rsid w:val="002C01AF"/>
    <w:rPr>
      <w:color w:val="0000FF"/>
      <w:u w:val="single"/>
    </w:rPr>
  </w:style>
  <w:style w:type="character" w:customStyle="1" w:styleId="apple-converted-space">
    <w:name w:val="apple-converted-space"/>
    <w:basedOn w:val="DefaultParagraphFont"/>
    <w:rsid w:val="002C01AF"/>
  </w:style>
  <w:style w:type="character" w:customStyle="1" w:styleId="identifier">
    <w:name w:val="identifier"/>
    <w:basedOn w:val="DefaultParagraphFont"/>
    <w:rsid w:val="002C01AF"/>
  </w:style>
  <w:style w:type="paragraph" w:styleId="NormalWeb">
    <w:name w:val="Normal (Web)"/>
    <w:basedOn w:val="Normal"/>
    <w:uiPriority w:val="99"/>
    <w:unhideWhenUsed/>
    <w:rsid w:val="002C01AF"/>
    <w:pPr>
      <w:spacing w:before="100" w:beforeAutospacing="1" w:after="100" w:afterAutospacing="1"/>
    </w:pPr>
  </w:style>
  <w:style w:type="character" w:styleId="UnresolvedMention">
    <w:name w:val="Unresolved Mention"/>
    <w:basedOn w:val="DefaultParagraphFont"/>
    <w:uiPriority w:val="99"/>
    <w:semiHidden/>
    <w:unhideWhenUsed/>
    <w:rsid w:val="005D0AAE"/>
    <w:rPr>
      <w:color w:val="605E5C"/>
      <w:shd w:val="clear" w:color="auto" w:fill="E1DFDD"/>
    </w:rPr>
  </w:style>
  <w:style w:type="table" w:styleId="TableGrid">
    <w:name w:val="Table Grid"/>
    <w:basedOn w:val="TableNormal"/>
    <w:uiPriority w:val="39"/>
    <w:rsid w:val="002779E1"/>
    <w:rPr>
      <w:sz w:val="22"/>
      <w:szCs w:val="22"/>
      <w:lang w:val="en-H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wj7ngdx20">
    <w:name w:val="markwj7ngdx20"/>
    <w:basedOn w:val="DefaultParagraphFont"/>
    <w:rsid w:val="006105E1"/>
  </w:style>
  <w:style w:type="character" w:customStyle="1" w:styleId="markaedzqa4u1">
    <w:name w:val="markaedzqa4u1"/>
    <w:basedOn w:val="DefaultParagraphFont"/>
    <w:rsid w:val="006105E1"/>
  </w:style>
  <w:style w:type="character" w:customStyle="1" w:styleId="markxzm0o51ht">
    <w:name w:val="markxzm0o51ht"/>
    <w:basedOn w:val="DefaultParagraphFont"/>
    <w:rsid w:val="006105E1"/>
  </w:style>
  <w:style w:type="character" w:customStyle="1" w:styleId="markwn8f8pesy">
    <w:name w:val="markwn8f8pesy"/>
    <w:basedOn w:val="DefaultParagraphFont"/>
    <w:rsid w:val="00152EBA"/>
  </w:style>
  <w:style w:type="character" w:customStyle="1" w:styleId="markeve8hmbdv">
    <w:name w:val="markeve8hmbdv"/>
    <w:basedOn w:val="DefaultParagraphFont"/>
    <w:rsid w:val="00152EBA"/>
  </w:style>
  <w:style w:type="character" w:styleId="FollowedHyperlink">
    <w:name w:val="FollowedHyperlink"/>
    <w:basedOn w:val="DefaultParagraphFont"/>
    <w:uiPriority w:val="99"/>
    <w:semiHidden/>
    <w:unhideWhenUsed/>
    <w:rsid w:val="007F1B1B"/>
    <w:rPr>
      <w:color w:val="96607D" w:themeColor="followedHyperlink"/>
      <w:u w:val="single"/>
    </w:rPr>
  </w:style>
  <w:style w:type="paragraph" w:customStyle="1" w:styleId="isselectedend">
    <w:name w:val="isselectedend"/>
    <w:basedOn w:val="Normal"/>
    <w:rsid w:val="00CE038E"/>
    <w:pPr>
      <w:spacing w:before="100" w:beforeAutospacing="1" w:after="100" w:afterAutospacing="1"/>
    </w:pPr>
  </w:style>
  <w:style w:type="character" w:customStyle="1" w:styleId="text-token-text-primary">
    <w:name w:val="text-token-text-primary"/>
    <w:basedOn w:val="DefaultParagraphFont"/>
    <w:rsid w:val="00CE038E"/>
  </w:style>
  <w:style w:type="character" w:customStyle="1" w:styleId="citation-part">
    <w:name w:val="citation-part"/>
    <w:basedOn w:val="DefaultParagraphFont"/>
    <w:rsid w:val="005E46C9"/>
  </w:style>
  <w:style w:type="character" w:customStyle="1" w:styleId="docsum-pmid">
    <w:name w:val="docsum-pmid"/>
    <w:basedOn w:val="DefaultParagraphFont"/>
    <w:rsid w:val="005E46C9"/>
  </w:style>
  <w:style w:type="character" w:customStyle="1" w:styleId="id-label">
    <w:name w:val="id-label"/>
    <w:basedOn w:val="DefaultParagraphFont"/>
    <w:rsid w:val="00615A8C"/>
  </w:style>
  <w:style w:type="character" w:styleId="Strong">
    <w:name w:val="Strong"/>
    <w:basedOn w:val="DefaultParagraphFont"/>
    <w:uiPriority w:val="22"/>
    <w:qFormat/>
    <w:rsid w:val="00615A8C"/>
    <w:rPr>
      <w:b/>
      <w:bCs/>
    </w:rPr>
  </w:style>
  <w:style w:type="paragraph" w:customStyle="1" w:styleId="p1">
    <w:name w:val="p1"/>
    <w:basedOn w:val="Normal"/>
    <w:rsid w:val="003D64A0"/>
    <w:rPr>
      <w:rFonts w:ascii="Arial" w:hAnsi="Arial" w:cs="Arial"/>
      <w:color w:val="000000"/>
      <w:sz w:val="18"/>
      <w:szCs w:val="18"/>
    </w:rPr>
  </w:style>
  <w:style w:type="character" w:styleId="Emphasis">
    <w:name w:val="Emphasis"/>
    <w:basedOn w:val="DefaultParagraphFont"/>
    <w:uiPriority w:val="20"/>
    <w:qFormat/>
    <w:rsid w:val="00BB2726"/>
    <w:rPr>
      <w:i/>
      <w:iCs/>
    </w:rPr>
  </w:style>
  <w:style w:type="paragraph" w:customStyle="1" w:styleId="EndNoteBibliography">
    <w:name w:val="EndNote Bibliography"/>
    <w:basedOn w:val="Normal"/>
    <w:link w:val="EndNoteBibliographyChar"/>
    <w:rsid w:val="00012F1D"/>
    <w:pPr>
      <w:widowControl w:val="0"/>
      <w:jc w:val="both"/>
    </w:pPr>
    <w:rPr>
      <w:rFonts w:eastAsiaTheme="minorEastAsia"/>
      <w:kern w:val="2"/>
      <w:szCs w:val="22"/>
      <w:lang w:eastAsia="zh-CN"/>
    </w:rPr>
  </w:style>
  <w:style w:type="character" w:customStyle="1" w:styleId="EndNoteBibliographyChar">
    <w:name w:val="EndNote Bibliography Char"/>
    <w:basedOn w:val="DefaultParagraphFont"/>
    <w:link w:val="EndNoteBibliography"/>
    <w:rsid w:val="00012F1D"/>
    <w:rPr>
      <w:rFonts w:ascii="Times New Roman" w:eastAsiaTheme="minorEastAsia" w:hAnsi="Times New Roman" w:cs="Times New Roman"/>
      <w:szCs w:val="22"/>
      <w:lang w:eastAsia="zh-CN"/>
      <w14:ligatures w14:val="none"/>
    </w:rPr>
  </w:style>
  <w:style w:type="paragraph" w:customStyle="1" w:styleId="EndNoteBibliographyTitle">
    <w:name w:val="EndNote Bibliography Title"/>
    <w:basedOn w:val="Normal"/>
    <w:link w:val="EndNoteBibliographyTitleChar"/>
    <w:rsid w:val="0006524F"/>
    <w:pPr>
      <w:jc w:val="center"/>
    </w:pPr>
    <w:rPr>
      <w:lang w:val="pt-BR"/>
    </w:rPr>
  </w:style>
  <w:style w:type="character" w:customStyle="1" w:styleId="EndNoteBibliographyTitleChar">
    <w:name w:val="EndNote Bibliography Title Char"/>
    <w:basedOn w:val="DefaultParagraphFont"/>
    <w:link w:val="EndNoteBibliographyTitle"/>
    <w:rsid w:val="0006524F"/>
    <w:rPr>
      <w:rFonts w:ascii="Times New Roman" w:eastAsia="Times New Roman" w:hAnsi="Times New Roman" w:cs="Times New Roman"/>
      <w:kern w:val="0"/>
      <w:lang w:val="pt-BR"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11</Pages>
  <Words>1647</Words>
  <Characters>9392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DE OLIVEIRA Junior</dc:creator>
  <cp:keywords/>
  <dc:description/>
  <cp:lastModifiedBy>Melnyk, Olha</cp:lastModifiedBy>
  <cp:revision>55</cp:revision>
  <dcterms:created xsi:type="dcterms:W3CDTF">2026-07-23T08:17:00Z</dcterms:created>
  <dcterms:modified xsi:type="dcterms:W3CDTF">2026-09-15T10:30:00Z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ABBEA9E6-4DDA-47F9-9605-A7209D1A218E</vt:lpwstr>
  </property>
</Properties>
</file>