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FCB4AA" w14:textId="6EE9DF5B" w:rsidR="00F53E65" w:rsidRDefault="00F53E65">
      <w:pPr>
        <w:rPr>
          <w:rFonts w:ascii="Times New Roman" w:hAnsi="Times New Roman" w:cs="Times New Roman"/>
          <w:sz w:val="24"/>
          <w:szCs w:val="24"/>
        </w:rPr>
      </w:pPr>
      <w:r w:rsidRPr="00F53E65">
        <w:rPr>
          <w:rFonts w:ascii="Times New Roman" w:hAnsi="Times New Roman" w:cs="Times New Roman"/>
          <w:sz w:val="24"/>
          <w:szCs w:val="24"/>
        </w:rPr>
        <w:t>Table S1</w:t>
      </w:r>
      <w:r>
        <w:rPr>
          <w:rFonts w:ascii="Times New Roman" w:hAnsi="Times New Roman" w:cs="Times New Roman"/>
          <w:sz w:val="24"/>
          <w:szCs w:val="24"/>
        </w:rPr>
        <w:t xml:space="preserve"> The </w:t>
      </w:r>
      <w:r w:rsidRPr="001E3A32">
        <w:rPr>
          <w:rFonts w:ascii="Times New Roman" w:hAnsi="Times New Roman" w:cs="Times New Roman"/>
          <w:kern w:val="0"/>
          <w:sz w:val="24"/>
          <w:szCs w:val="24"/>
        </w:rPr>
        <w:t>N6-methyladenosine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1E3A32">
        <w:rPr>
          <w:rFonts w:ascii="Times New Roman" w:hAnsi="Times New Roman" w:cs="Times New Roman"/>
          <w:kern w:val="0"/>
          <w:sz w:val="24"/>
          <w:szCs w:val="24"/>
        </w:rPr>
        <w:t>(</w:t>
      </w:r>
      <w:r w:rsidRPr="001E3A32">
        <w:rPr>
          <w:rFonts w:ascii="Times New Roman" w:hAnsi="Times New Roman" w:cs="Times New Roman"/>
          <w:sz w:val="24"/>
          <w:szCs w:val="24"/>
        </w:rPr>
        <w:t>m6A)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1E3A32">
        <w:rPr>
          <w:rFonts w:ascii="Times New Roman" w:hAnsi="Times New Roman" w:cs="Times New Roman"/>
          <w:sz w:val="24"/>
          <w:szCs w:val="24"/>
        </w:rPr>
        <w:t xml:space="preserve">related </w:t>
      </w:r>
      <w:proofErr w:type="spellStart"/>
      <w:r w:rsidRPr="001E3A32">
        <w:rPr>
          <w:rFonts w:ascii="Times New Roman" w:hAnsi="Times New Roman" w:cs="Times New Roman"/>
          <w:sz w:val="24"/>
          <w:szCs w:val="24"/>
        </w:rPr>
        <w:t>lnc</w:t>
      </w:r>
      <w:r>
        <w:rPr>
          <w:rFonts w:ascii="Times New Roman" w:hAnsi="Times New Roman" w:cs="Times New Roman"/>
          <w:sz w:val="24"/>
          <w:szCs w:val="24"/>
        </w:rPr>
        <w:t>RNA</w:t>
      </w:r>
      <w:r w:rsidRPr="001E3A32">
        <w:rPr>
          <w:rFonts w:ascii="Times New Roman" w:hAnsi="Times New Roman" w:cs="Times New Roman"/>
          <w:sz w:val="24"/>
          <w:szCs w:val="24"/>
        </w:rPr>
        <w:t>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TCGA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GTEx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databases </w:t>
      </w:r>
    </w:p>
    <w:p w14:paraId="1D2AA18B" w14:textId="6F02BAF8" w:rsidR="00F53E65" w:rsidRPr="00F53E65" w:rsidRDefault="00F53E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CGA:</w:t>
      </w:r>
      <w:r w:rsidRPr="00F53E65">
        <w:rPr>
          <w:rFonts w:ascii="Times New Roman" w:hAnsi="Times New Roman" w:cs="Times New Roman"/>
          <w:sz w:val="24"/>
          <w:szCs w:val="24"/>
        </w:rPr>
        <w:t xml:space="preserve"> </w:t>
      </w:r>
      <w:r w:rsidRPr="00B01D2F">
        <w:rPr>
          <w:rFonts w:ascii="Times New Roman" w:hAnsi="Times New Roman" w:cs="Times New Roman"/>
          <w:sz w:val="24"/>
          <w:szCs w:val="24"/>
        </w:rPr>
        <w:t>The Cancer Genome Atlas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>
        <w:rPr>
          <w:rFonts w:ascii="Times New Roman" w:hAnsi="Times New Roman" w:cs="Times New Roman"/>
          <w:sz w:val="24"/>
          <w:szCs w:val="24"/>
        </w:rPr>
        <w:t>GTEx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  <w:bookmarkStart w:id="0" w:name="_Hlk82202171"/>
      <w:r w:rsidRPr="00F53E65">
        <w:rPr>
          <w:rFonts w:ascii="Times New Roman" w:hAnsi="Times New Roman" w:cs="Times New Roman"/>
          <w:sz w:val="24"/>
          <w:szCs w:val="24"/>
        </w:rPr>
        <w:t xml:space="preserve"> </w:t>
      </w:r>
      <w:r w:rsidRPr="00B01D2F">
        <w:rPr>
          <w:rFonts w:ascii="Times New Roman" w:hAnsi="Times New Roman" w:cs="Times New Roman"/>
          <w:sz w:val="24"/>
          <w:szCs w:val="24"/>
        </w:rPr>
        <w:t>Genotype-Tissue Expression</w:t>
      </w:r>
      <w:bookmarkEnd w:id="0"/>
    </w:p>
    <w:p w14:paraId="784F0297" w14:textId="77777777" w:rsidR="00F53E65" w:rsidRDefault="00F53E65"/>
    <w:p w14:paraId="4F6C9AE8" w14:textId="183E8B22" w:rsidR="002C33EF" w:rsidRDefault="00382DBC">
      <w:r>
        <w:rPr>
          <w:noProof/>
        </w:rPr>
        <w:object w:dxaOrig="1508" w:dyaOrig="1045" w14:anchorId="0B3900E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0;margin-top:0;width:75.5pt;height:52.5pt;z-index:251659264;mso-position-horizontal:left;mso-position-horizontal-relative:text;mso-position-vertical-relative:text">
            <v:imagedata r:id="rId6" o:title=""/>
            <w10:wrap type="square" side="right"/>
          </v:shape>
          <o:OLEObject Type="Embed" ProgID="Excel.Sheet.8" ShapeID="_x0000_s1027" DrawAspect="Icon" ObjectID="_1694387102" r:id="rId7"/>
        </w:object>
      </w:r>
      <w:r>
        <w:br w:type="textWrapping" w:clear="all"/>
      </w:r>
    </w:p>
    <w:p w14:paraId="1019444A" w14:textId="279B7124" w:rsidR="00F53E65" w:rsidRDefault="00F53E65"/>
    <w:p w14:paraId="11502795" w14:textId="4B0B26C4" w:rsidR="00D400E9" w:rsidRDefault="00D400E9"/>
    <w:p w14:paraId="05DB0A6B" w14:textId="3F2B5CD9" w:rsidR="00D400E9" w:rsidRDefault="00D400E9"/>
    <w:p w14:paraId="770B00A5" w14:textId="7A95BD39" w:rsidR="001A3E2D" w:rsidRDefault="00D400E9" w:rsidP="001A3E2D">
      <w:pPr>
        <w:rPr>
          <w:rFonts w:ascii="Times New Roman" w:hAnsi="Times New Roman" w:cs="Times New Roman"/>
          <w:sz w:val="24"/>
          <w:szCs w:val="24"/>
        </w:rPr>
      </w:pPr>
      <w:r w:rsidRPr="00550619">
        <w:rPr>
          <w:rFonts w:ascii="Times New Roman" w:hAnsi="Times New Roman" w:cs="Times New Roman"/>
          <w:sz w:val="24"/>
          <w:szCs w:val="24"/>
        </w:rPr>
        <w:t xml:space="preserve">Figure </w:t>
      </w:r>
      <w:r>
        <w:rPr>
          <w:rFonts w:ascii="Times New Roman" w:hAnsi="Times New Roman" w:cs="Times New Roman"/>
          <w:sz w:val="24"/>
          <w:szCs w:val="24"/>
        </w:rPr>
        <w:t>S1:</w:t>
      </w:r>
      <w:r w:rsidR="001A3E2D">
        <w:rPr>
          <w:rFonts w:ascii="Times New Roman" w:hAnsi="Times New Roman" w:cs="Times New Roman"/>
          <w:sz w:val="24"/>
          <w:szCs w:val="24"/>
        </w:rPr>
        <w:t xml:space="preserve"> </w:t>
      </w:r>
      <w:r w:rsidR="001A3E2D" w:rsidRPr="00F35DC7">
        <w:rPr>
          <w:rFonts w:ascii="Times New Roman" w:hAnsi="Times New Roman" w:cs="Times New Roman"/>
          <w:sz w:val="24"/>
          <w:szCs w:val="24"/>
        </w:rPr>
        <w:t>Expression differences of 23 m6A methylation regulators between PDAC tumors and normal tissues</w:t>
      </w:r>
      <w:r w:rsidR="001A3E2D">
        <w:rPr>
          <w:rFonts w:ascii="Times New Roman" w:hAnsi="Times New Roman" w:cs="Times New Roman"/>
          <w:sz w:val="24"/>
          <w:szCs w:val="24"/>
        </w:rPr>
        <w:t xml:space="preserve"> in TCGA and </w:t>
      </w:r>
      <w:proofErr w:type="spellStart"/>
      <w:r w:rsidR="001A3E2D">
        <w:rPr>
          <w:rFonts w:ascii="Times New Roman" w:hAnsi="Times New Roman" w:cs="Times New Roman"/>
          <w:sz w:val="24"/>
          <w:szCs w:val="24"/>
        </w:rPr>
        <w:t>GTEx</w:t>
      </w:r>
      <w:proofErr w:type="spellEnd"/>
      <w:r w:rsidR="001A3E2D">
        <w:rPr>
          <w:rFonts w:ascii="Times New Roman" w:hAnsi="Times New Roman" w:cs="Times New Roman"/>
          <w:sz w:val="24"/>
          <w:szCs w:val="24"/>
        </w:rPr>
        <w:t xml:space="preserve"> database (A):</w:t>
      </w:r>
      <w:r w:rsidR="001A3E2D" w:rsidRPr="00F35DC7">
        <w:t xml:space="preserve"> </w:t>
      </w:r>
      <w:r w:rsidR="001A3E2D" w:rsidRPr="00F35DC7">
        <w:rPr>
          <w:rFonts w:ascii="Times New Roman" w:hAnsi="Times New Roman" w:cs="Times New Roman"/>
          <w:sz w:val="24"/>
          <w:szCs w:val="24"/>
        </w:rPr>
        <w:t xml:space="preserve">Expression differential </w:t>
      </w:r>
      <w:r w:rsidR="001A3E2D">
        <w:rPr>
          <w:rFonts w:ascii="Times New Roman" w:hAnsi="Times New Roman" w:cs="Times New Roman"/>
          <w:sz w:val="24"/>
          <w:szCs w:val="24"/>
        </w:rPr>
        <w:t>h</w:t>
      </w:r>
      <w:r w:rsidR="001A3E2D" w:rsidRPr="00F35DC7">
        <w:rPr>
          <w:rFonts w:ascii="Times New Roman" w:hAnsi="Times New Roman" w:cs="Times New Roman"/>
          <w:sz w:val="24"/>
          <w:szCs w:val="24"/>
        </w:rPr>
        <w:t xml:space="preserve">eatmap of </w:t>
      </w:r>
      <w:r w:rsidR="001A3E2D">
        <w:rPr>
          <w:rFonts w:ascii="Times New Roman" w:hAnsi="Times New Roman" w:cs="Times New Roman"/>
          <w:sz w:val="24"/>
          <w:szCs w:val="24"/>
        </w:rPr>
        <w:t xml:space="preserve">23 </w:t>
      </w:r>
      <w:r w:rsidR="001A3E2D" w:rsidRPr="00F35DC7">
        <w:rPr>
          <w:rFonts w:ascii="Times New Roman" w:hAnsi="Times New Roman" w:cs="Times New Roman"/>
          <w:sz w:val="24"/>
          <w:szCs w:val="24"/>
        </w:rPr>
        <w:t>m6A methylation regulators</w:t>
      </w:r>
      <w:r w:rsidR="001A3E2D">
        <w:rPr>
          <w:rFonts w:ascii="Times New Roman" w:hAnsi="Times New Roman" w:cs="Times New Roman"/>
          <w:sz w:val="24"/>
          <w:szCs w:val="24"/>
        </w:rPr>
        <w:t xml:space="preserve"> (B):</w:t>
      </w:r>
      <w:r w:rsidR="001A3E2D" w:rsidRPr="00F35DC7">
        <w:t xml:space="preserve"> </w:t>
      </w:r>
      <w:r w:rsidR="001A3E2D" w:rsidRPr="00F35DC7">
        <w:rPr>
          <w:rFonts w:ascii="Times New Roman" w:hAnsi="Times New Roman" w:cs="Times New Roman"/>
          <w:sz w:val="24"/>
          <w:szCs w:val="24"/>
        </w:rPr>
        <w:t xml:space="preserve">Expression differential </w:t>
      </w:r>
      <w:r w:rsidR="001A3E2D">
        <w:rPr>
          <w:rFonts w:ascii="Times New Roman" w:hAnsi="Times New Roman" w:cs="Times New Roman"/>
          <w:sz w:val="24"/>
          <w:szCs w:val="24"/>
        </w:rPr>
        <w:t xml:space="preserve">boxplot </w:t>
      </w:r>
      <w:r w:rsidR="001A3E2D" w:rsidRPr="00F35DC7">
        <w:rPr>
          <w:rFonts w:ascii="Times New Roman" w:hAnsi="Times New Roman" w:cs="Times New Roman"/>
          <w:sz w:val="24"/>
          <w:szCs w:val="24"/>
        </w:rPr>
        <w:t xml:space="preserve">of </w:t>
      </w:r>
      <w:r w:rsidR="001A3E2D">
        <w:rPr>
          <w:rFonts w:ascii="Times New Roman" w:hAnsi="Times New Roman" w:cs="Times New Roman"/>
          <w:sz w:val="24"/>
          <w:szCs w:val="24"/>
        </w:rPr>
        <w:t xml:space="preserve">23 </w:t>
      </w:r>
      <w:r w:rsidR="001A3E2D" w:rsidRPr="00F35DC7">
        <w:rPr>
          <w:rFonts w:ascii="Times New Roman" w:hAnsi="Times New Roman" w:cs="Times New Roman"/>
          <w:sz w:val="24"/>
          <w:szCs w:val="24"/>
        </w:rPr>
        <w:t>m6A methylation regulators</w:t>
      </w:r>
    </w:p>
    <w:p w14:paraId="77700FF0" w14:textId="7C24A935" w:rsidR="00D400E9" w:rsidRDefault="00D400E9" w:rsidP="00D400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and B</w:t>
      </w:r>
    </w:p>
    <w:p w14:paraId="7D95D096" w14:textId="3195B908" w:rsidR="00D400E9" w:rsidRPr="00D400E9" w:rsidRDefault="00D400E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400E9">
        <w:rPr>
          <w:rFonts w:ascii="Times New Roman" w:hAnsi="Times New Roman" w:cs="Times New Roman"/>
          <w:b/>
          <w:bCs/>
          <w:sz w:val="24"/>
          <w:szCs w:val="24"/>
        </w:rPr>
        <w:t>A</w:t>
      </w:r>
    </w:p>
    <w:p w14:paraId="584974C7" w14:textId="20333C17" w:rsidR="00B22738" w:rsidRDefault="00D400E9">
      <w:r>
        <w:rPr>
          <w:noProof/>
        </w:rPr>
        <w:drawing>
          <wp:inline distT="0" distB="0" distL="0" distR="0" wp14:anchorId="0D8D34EB" wp14:editId="7D33E2F6">
            <wp:extent cx="4025900" cy="261556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27"/>
                    <a:stretch/>
                  </pic:blipFill>
                  <pic:spPr bwMode="auto">
                    <a:xfrm>
                      <a:off x="0" y="0"/>
                      <a:ext cx="4061996" cy="2639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94FE44" w14:textId="196BC7FC" w:rsidR="00D400E9" w:rsidRDefault="00D400E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400E9">
        <w:rPr>
          <w:rFonts w:ascii="Times New Roman" w:hAnsi="Times New Roman" w:cs="Times New Roman"/>
          <w:b/>
          <w:bCs/>
          <w:sz w:val="24"/>
          <w:szCs w:val="24"/>
        </w:rPr>
        <w:t>B</w:t>
      </w:r>
    </w:p>
    <w:p w14:paraId="56E3DCB2" w14:textId="6FF89ED8" w:rsidR="00D400E9" w:rsidRDefault="00D400E9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D498481" wp14:editId="286CFDEA">
            <wp:extent cx="3771900" cy="2260600"/>
            <wp:effectExtent l="0" t="0" r="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0" b="5364"/>
                    <a:stretch/>
                  </pic:blipFill>
                  <pic:spPr bwMode="auto">
                    <a:xfrm>
                      <a:off x="0" y="0"/>
                      <a:ext cx="377190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F2B40A" w14:textId="0CF1A8F2" w:rsidR="00FC10CE" w:rsidRDefault="00FC10C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DEB0011" w14:textId="2B6E4FD6" w:rsidR="00FC10CE" w:rsidRDefault="00FC10C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1F99F68" w14:textId="7CFC4A68" w:rsidR="00FC10CE" w:rsidRDefault="00FC10CE">
      <w:pPr>
        <w:rPr>
          <w:rFonts w:ascii="Times New Roman" w:hAnsi="Times New Roman" w:cs="Times New Roman"/>
          <w:sz w:val="24"/>
          <w:szCs w:val="24"/>
        </w:rPr>
      </w:pPr>
      <w:r w:rsidRPr="00FC10CE">
        <w:rPr>
          <w:rFonts w:ascii="Times New Roman" w:hAnsi="Times New Roman" w:cs="Times New Roman"/>
          <w:sz w:val="24"/>
          <w:szCs w:val="24"/>
        </w:rPr>
        <w:t>Figure S2</w:t>
      </w:r>
      <w:r w:rsidR="003C4A87">
        <w:rPr>
          <w:rFonts w:ascii="Times New Roman" w:hAnsi="Times New Roman" w:cs="Times New Roman"/>
          <w:sz w:val="24"/>
          <w:szCs w:val="24"/>
        </w:rPr>
        <w:t xml:space="preserve"> </w:t>
      </w:r>
      <w:r w:rsidR="003C4A87">
        <w:rPr>
          <w:rFonts w:ascii="Times New Roman" w:hAnsi="Times New Roman" w:cs="Times New Roman"/>
          <w:kern w:val="0"/>
          <w:sz w:val="24"/>
          <w:szCs w:val="24"/>
        </w:rPr>
        <w:t xml:space="preserve">The </w:t>
      </w:r>
      <w:r w:rsidR="003C4A87" w:rsidRPr="003C4A87">
        <w:rPr>
          <w:rFonts w:ascii="Times New Roman" w:hAnsi="Times New Roman" w:cs="Times New Roman"/>
          <w:kern w:val="0"/>
          <w:sz w:val="24"/>
          <w:szCs w:val="24"/>
        </w:rPr>
        <w:t>change in area under the CDF curve for k = 2–9</w:t>
      </w:r>
      <w:r w:rsidR="003C4A87">
        <w:rPr>
          <w:rFonts w:ascii="Times New Roman" w:hAnsi="Times New Roman" w:cs="Times New Roman"/>
          <w:kern w:val="0"/>
          <w:sz w:val="24"/>
          <w:szCs w:val="24"/>
        </w:rPr>
        <w:t xml:space="preserve"> in</w:t>
      </w:r>
      <w:r w:rsidR="003C4A87" w:rsidRPr="003C4A87">
        <w:t xml:space="preserve"> </w:t>
      </w:r>
      <w:r w:rsidR="003C4A87" w:rsidRPr="003C4A87">
        <w:rPr>
          <w:rFonts w:ascii="Times New Roman" w:hAnsi="Times New Roman" w:cs="Times New Roman"/>
          <w:kern w:val="0"/>
          <w:sz w:val="24"/>
          <w:szCs w:val="24"/>
        </w:rPr>
        <w:t>concordance cluster analysis</w:t>
      </w:r>
      <w:r w:rsidR="003C4A87">
        <w:rPr>
          <w:rFonts w:ascii="Times New Roman" w:hAnsi="Times New Roman" w:cs="Times New Roman"/>
          <w:kern w:val="0"/>
          <w:sz w:val="24"/>
          <w:szCs w:val="24"/>
        </w:rPr>
        <w:t>.</w:t>
      </w:r>
    </w:p>
    <w:p w14:paraId="3AF104BD" w14:textId="4B4F8D18" w:rsidR="00FC10CE" w:rsidRDefault="00FC10CE">
      <w:pPr>
        <w:rPr>
          <w:rFonts w:ascii="Times New Roman" w:hAnsi="Times New Roman" w:cs="Times New Roman"/>
          <w:sz w:val="24"/>
          <w:szCs w:val="24"/>
        </w:rPr>
      </w:pPr>
    </w:p>
    <w:p w14:paraId="6C479B48" w14:textId="121D182A" w:rsidR="00BF34F1" w:rsidRDefault="00FC10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03CC9682" wp14:editId="4EA1EAF3">
            <wp:extent cx="2368550" cy="25146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49" r="6144" b="7952"/>
                    <a:stretch/>
                  </pic:blipFill>
                  <pic:spPr bwMode="auto">
                    <a:xfrm>
                      <a:off x="0" y="0"/>
                      <a:ext cx="23685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6190FFB2" wp14:editId="0D50D517">
            <wp:extent cx="2393950" cy="2451100"/>
            <wp:effectExtent l="0" t="0" r="635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92" t="-120" r="5541" b="9156"/>
                    <a:stretch/>
                  </pic:blipFill>
                  <pic:spPr bwMode="auto">
                    <a:xfrm>
                      <a:off x="0" y="0"/>
                      <a:ext cx="239395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E56E3"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01D1D071" wp14:editId="3E938020">
            <wp:extent cx="2387600" cy="21907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71" r="5783" b="8795"/>
                    <a:stretch/>
                  </pic:blipFill>
                  <pic:spPr bwMode="auto">
                    <a:xfrm>
                      <a:off x="0" y="0"/>
                      <a:ext cx="23876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E56E3"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22815841" wp14:editId="65B4AC5E">
            <wp:extent cx="2222500" cy="2101850"/>
            <wp:effectExtent l="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09" r="5783" b="8915"/>
                    <a:stretch/>
                  </pic:blipFill>
                  <pic:spPr bwMode="auto">
                    <a:xfrm>
                      <a:off x="0" y="0"/>
                      <a:ext cx="2222500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5333E"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7306F6B4" wp14:editId="1E8E71BB">
            <wp:extent cx="2400300" cy="21590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32" r="5904" b="9397"/>
                    <a:stretch/>
                  </pic:blipFill>
                  <pic:spPr bwMode="auto">
                    <a:xfrm>
                      <a:off x="0" y="0"/>
                      <a:ext cx="24003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5333E"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0E7E86A4" wp14:editId="54CE5AFB">
            <wp:extent cx="2336800" cy="2114550"/>
            <wp:effectExtent l="0" t="0" r="635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53" r="5904" b="9518"/>
                    <a:stretch/>
                  </pic:blipFill>
                  <pic:spPr bwMode="auto">
                    <a:xfrm>
                      <a:off x="0" y="0"/>
                      <a:ext cx="23368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9CCDA7" w14:textId="0134B23E" w:rsidR="00F5333E" w:rsidRDefault="00F533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3A4BC68" wp14:editId="41AD009E">
            <wp:extent cx="2355850" cy="2159000"/>
            <wp:effectExtent l="0" t="0" r="635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94" r="5903" b="9518"/>
                    <a:stretch/>
                  </pic:blipFill>
                  <pic:spPr bwMode="auto">
                    <a:xfrm>
                      <a:off x="0" y="0"/>
                      <a:ext cx="235585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25B37380" wp14:editId="12FC967E">
            <wp:extent cx="2374900" cy="2108200"/>
            <wp:effectExtent l="0" t="0" r="635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32" r="5783" b="9518"/>
                    <a:stretch/>
                  </pic:blipFill>
                  <pic:spPr bwMode="auto">
                    <a:xfrm>
                      <a:off x="0" y="0"/>
                      <a:ext cx="237490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A6A3BA" w14:textId="5CE4010B" w:rsidR="00BF34F1" w:rsidRDefault="00BF34F1">
      <w:pPr>
        <w:rPr>
          <w:rFonts w:ascii="Times New Roman" w:hAnsi="Times New Roman" w:cs="Times New Roman"/>
          <w:sz w:val="24"/>
          <w:szCs w:val="24"/>
        </w:rPr>
      </w:pPr>
    </w:p>
    <w:p w14:paraId="3208EC92" w14:textId="1B687442" w:rsidR="00BF34F1" w:rsidRDefault="00BF34F1">
      <w:pPr>
        <w:rPr>
          <w:rFonts w:ascii="Times New Roman" w:hAnsi="Times New Roman" w:cs="Times New Roman"/>
          <w:sz w:val="24"/>
          <w:szCs w:val="24"/>
        </w:rPr>
      </w:pPr>
    </w:p>
    <w:p w14:paraId="1140CBF1" w14:textId="3BDAFD58" w:rsidR="00BF34F1" w:rsidRDefault="00BF34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igure S3 </w:t>
      </w:r>
      <w:r w:rsidRPr="00BF34F1">
        <w:rPr>
          <w:rFonts w:ascii="Times New Roman" w:hAnsi="Times New Roman" w:cs="Times New Roman"/>
          <w:sz w:val="24"/>
          <w:szCs w:val="24"/>
        </w:rPr>
        <w:t xml:space="preserve">Plots for LASSO regression coefficients over different values of the penalty parameter. </w:t>
      </w:r>
    </w:p>
    <w:p w14:paraId="5B35F162" w14:textId="3F7A2354" w:rsidR="00BF34F1" w:rsidRDefault="00BF34F1">
      <w:pPr>
        <w:rPr>
          <w:rFonts w:ascii="Times New Roman" w:hAnsi="Times New Roman" w:cs="Times New Roman"/>
          <w:sz w:val="24"/>
          <w:szCs w:val="24"/>
        </w:rPr>
      </w:pPr>
    </w:p>
    <w:p w14:paraId="02665C2E" w14:textId="1EF7F42C" w:rsidR="00B22738" w:rsidRPr="00BF34F1" w:rsidRDefault="00BF34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060AB99" wp14:editId="0F7DE0E1">
            <wp:extent cx="3213100" cy="2876550"/>
            <wp:effectExtent l="0" t="0" r="635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16" r="4934" b="2768"/>
                    <a:stretch/>
                  </pic:blipFill>
                  <pic:spPr bwMode="auto">
                    <a:xfrm>
                      <a:off x="0" y="0"/>
                      <a:ext cx="32131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BBADB4" w14:textId="731821C1" w:rsidR="00BF34F1" w:rsidRDefault="00BF34F1">
      <w:r>
        <w:rPr>
          <w:noProof/>
        </w:rPr>
        <w:drawing>
          <wp:inline distT="0" distB="0" distL="0" distR="0" wp14:anchorId="69F43E97" wp14:editId="364474A6">
            <wp:extent cx="3308350" cy="2247900"/>
            <wp:effectExtent l="0" t="0" r="635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55" r="5054" b="3610"/>
                    <a:stretch/>
                  </pic:blipFill>
                  <pic:spPr bwMode="auto">
                    <a:xfrm>
                      <a:off x="0" y="0"/>
                      <a:ext cx="33083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D3DD66" w14:textId="7DE18EA8" w:rsidR="0097083B" w:rsidRDefault="0097083B"/>
    <w:p w14:paraId="00C55F11" w14:textId="2EDCB1DE" w:rsidR="005E1F5A" w:rsidRDefault="005E1F5A">
      <w:pPr>
        <w:rPr>
          <w:rFonts w:ascii="Times New Roman" w:hAnsi="Times New Roman" w:cs="Times New Roman"/>
          <w:sz w:val="24"/>
          <w:szCs w:val="24"/>
        </w:rPr>
      </w:pPr>
    </w:p>
    <w:p w14:paraId="63A06F4F" w14:textId="772DF356" w:rsidR="005E1F5A" w:rsidRDefault="005E1F5A">
      <w:r w:rsidRPr="005E1F5A">
        <w:t xml:space="preserve"> </w:t>
      </w:r>
    </w:p>
    <w:p w14:paraId="321ACB1F" w14:textId="0F0A72AA" w:rsidR="005E1F5A" w:rsidRDefault="005E1F5A"/>
    <w:p w14:paraId="1EDD9B95" w14:textId="471AE28C" w:rsidR="005E1F5A" w:rsidRDefault="005E1F5A">
      <w:r w:rsidRPr="005E1F5A">
        <w:t xml:space="preserve"> </w:t>
      </w:r>
    </w:p>
    <w:p w14:paraId="7687D782" w14:textId="3D060C17" w:rsidR="005E1F5A" w:rsidRDefault="005E1F5A"/>
    <w:p w14:paraId="2C0AB037" w14:textId="58FB3B75" w:rsidR="005E1F5A" w:rsidRDefault="005E1F5A">
      <w:r w:rsidRPr="005E1F5A">
        <w:t xml:space="preserve"> </w:t>
      </w:r>
    </w:p>
    <w:p w14:paraId="2EB143C9" w14:textId="6182357B" w:rsidR="009A45F3" w:rsidRDefault="009A45F3"/>
    <w:p w14:paraId="5B4AAA1D" w14:textId="5A6D1318" w:rsidR="009A45F3" w:rsidRDefault="009A45F3"/>
    <w:p w14:paraId="25826386" w14:textId="1630E36C" w:rsidR="009A45F3" w:rsidRDefault="009A45F3"/>
    <w:p w14:paraId="6C91749B" w14:textId="23335E5D" w:rsidR="009A45F3" w:rsidRDefault="009A45F3"/>
    <w:p w14:paraId="04B7D999" w14:textId="1C2384D2" w:rsidR="009A45F3" w:rsidRDefault="009A45F3"/>
    <w:p w14:paraId="19AB35A6" w14:textId="5835CE1C" w:rsidR="009A45F3" w:rsidRDefault="009A45F3"/>
    <w:p w14:paraId="2330F9D7" w14:textId="1E6E5E4A" w:rsidR="009A45F3" w:rsidRDefault="009A45F3">
      <w:pPr>
        <w:rPr>
          <w:rFonts w:ascii="Times New Roman" w:hAnsi="Times New Roman" w:cs="Times New Roman"/>
          <w:sz w:val="24"/>
          <w:szCs w:val="24"/>
        </w:rPr>
      </w:pPr>
    </w:p>
    <w:p w14:paraId="6BDE0FD1" w14:textId="33F32079" w:rsidR="009A45F3" w:rsidRDefault="009A45F3">
      <w:pPr>
        <w:rPr>
          <w:rFonts w:ascii="Times New Roman" w:hAnsi="Times New Roman" w:cs="Times New Roman"/>
          <w:sz w:val="24"/>
          <w:szCs w:val="24"/>
        </w:rPr>
      </w:pPr>
    </w:p>
    <w:p w14:paraId="11318565" w14:textId="2EE9A1AD" w:rsidR="009A45F3" w:rsidRDefault="009A45F3">
      <w:pPr>
        <w:rPr>
          <w:rFonts w:ascii="Times New Roman" w:hAnsi="Times New Roman" w:cs="Times New Roman"/>
          <w:sz w:val="24"/>
          <w:szCs w:val="24"/>
        </w:rPr>
      </w:pPr>
    </w:p>
    <w:p w14:paraId="1C336FB5" w14:textId="3DD2B67A" w:rsidR="009A45F3" w:rsidRDefault="009A45F3">
      <w:pPr>
        <w:rPr>
          <w:rFonts w:ascii="Times New Roman" w:hAnsi="Times New Roman" w:cs="Times New Roman"/>
          <w:sz w:val="24"/>
          <w:szCs w:val="24"/>
        </w:rPr>
      </w:pPr>
    </w:p>
    <w:p w14:paraId="57AF3F1C" w14:textId="0E7E2E20" w:rsidR="009A45F3" w:rsidRDefault="009A45F3">
      <w:pPr>
        <w:rPr>
          <w:rFonts w:ascii="Times New Roman" w:hAnsi="Times New Roman" w:cs="Times New Roman"/>
          <w:sz w:val="24"/>
          <w:szCs w:val="24"/>
        </w:rPr>
      </w:pPr>
    </w:p>
    <w:p w14:paraId="22066ADD" w14:textId="6BE2FFE1" w:rsidR="009A45F3" w:rsidRDefault="009A45F3">
      <w:pPr>
        <w:rPr>
          <w:rFonts w:ascii="Times New Roman" w:hAnsi="Times New Roman" w:cs="Times New Roman"/>
          <w:sz w:val="24"/>
          <w:szCs w:val="24"/>
        </w:rPr>
      </w:pPr>
    </w:p>
    <w:p w14:paraId="7E7F5B63" w14:textId="77777777" w:rsidR="009A45F3" w:rsidRPr="009734F4" w:rsidRDefault="009A45F3">
      <w:pPr>
        <w:rPr>
          <w:rFonts w:ascii="Times New Roman" w:hAnsi="Times New Roman" w:cs="Times New Roman"/>
          <w:sz w:val="24"/>
          <w:szCs w:val="24"/>
        </w:rPr>
      </w:pPr>
    </w:p>
    <w:sectPr w:rsidR="009A45F3" w:rsidRPr="009734F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58BF2D" w14:textId="77777777" w:rsidR="007B7EC0" w:rsidRDefault="007B7EC0" w:rsidP="00F53E65">
      <w:r>
        <w:separator/>
      </w:r>
    </w:p>
  </w:endnote>
  <w:endnote w:type="continuationSeparator" w:id="0">
    <w:p w14:paraId="2E30928E" w14:textId="77777777" w:rsidR="007B7EC0" w:rsidRDefault="007B7EC0" w:rsidP="00F53E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6F4AA3" w14:textId="77777777" w:rsidR="007B7EC0" w:rsidRDefault="007B7EC0" w:rsidP="00F53E65">
      <w:r>
        <w:separator/>
      </w:r>
    </w:p>
  </w:footnote>
  <w:footnote w:type="continuationSeparator" w:id="0">
    <w:p w14:paraId="660F22C0" w14:textId="77777777" w:rsidR="007B7EC0" w:rsidRDefault="007B7EC0" w:rsidP="00F53E6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7AFE"/>
    <w:rsid w:val="00011808"/>
    <w:rsid w:val="001A3E2D"/>
    <w:rsid w:val="002C33EF"/>
    <w:rsid w:val="00382DBC"/>
    <w:rsid w:val="003C4A87"/>
    <w:rsid w:val="00473584"/>
    <w:rsid w:val="005E1F5A"/>
    <w:rsid w:val="006B724E"/>
    <w:rsid w:val="00764EEC"/>
    <w:rsid w:val="007B7EC0"/>
    <w:rsid w:val="007F7AFE"/>
    <w:rsid w:val="00935DA4"/>
    <w:rsid w:val="009614EF"/>
    <w:rsid w:val="0097083B"/>
    <w:rsid w:val="009734F4"/>
    <w:rsid w:val="009A45F3"/>
    <w:rsid w:val="00A63325"/>
    <w:rsid w:val="00AA3341"/>
    <w:rsid w:val="00B22738"/>
    <w:rsid w:val="00BF34F1"/>
    <w:rsid w:val="00CA2328"/>
    <w:rsid w:val="00D400E9"/>
    <w:rsid w:val="00E06389"/>
    <w:rsid w:val="00F5333E"/>
    <w:rsid w:val="00F53E65"/>
    <w:rsid w:val="00FC10CE"/>
    <w:rsid w:val="00FE5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FF6A74"/>
  <w15:chartTrackingRefBased/>
  <w15:docId w15:val="{761ADC1C-2FE4-4856-84D6-BCA4FA472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53E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53E6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53E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53E6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18" Type="http://schemas.openxmlformats.org/officeDocument/2006/relationships/image" Target="media/image12.tif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oleObject" Target="embeddings/Microsoft_Excel_97-2003_Worksheet.xls"/><Relationship Id="rId12" Type="http://schemas.openxmlformats.org/officeDocument/2006/relationships/image" Target="media/image6.tiff"/><Relationship Id="rId17" Type="http://schemas.openxmlformats.org/officeDocument/2006/relationships/image" Target="media/image11.tiff"/><Relationship Id="rId2" Type="http://schemas.openxmlformats.org/officeDocument/2006/relationships/settings" Target="settings.xml"/><Relationship Id="rId16" Type="http://schemas.openxmlformats.org/officeDocument/2006/relationships/image" Target="media/image10.tif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5.tiff"/><Relationship Id="rId5" Type="http://schemas.openxmlformats.org/officeDocument/2006/relationships/endnotes" Target="endnotes.xml"/><Relationship Id="rId15" Type="http://schemas.openxmlformats.org/officeDocument/2006/relationships/image" Target="media/image9.tiff"/><Relationship Id="rId10" Type="http://schemas.openxmlformats.org/officeDocument/2006/relationships/image" Target="media/image4.tiff"/><Relationship Id="rId19" Type="http://schemas.openxmlformats.org/officeDocument/2006/relationships/image" Target="media/image13.tiff"/><Relationship Id="rId4" Type="http://schemas.openxmlformats.org/officeDocument/2006/relationships/footnotes" Target="footnotes.xml"/><Relationship Id="rId9" Type="http://schemas.openxmlformats.org/officeDocument/2006/relationships/image" Target="media/image3.tiff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4</Pages>
  <Words>101</Words>
  <Characters>577</Characters>
  <Application>Microsoft Office Word</Application>
  <DocSecurity>0</DocSecurity>
  <Lines>4</Lines>
  <Paragraphs>1</Paragraphs>
  <ScaleCrop>false</ScaleCrop>
  <Company/>
  <LinksUpToDate>false</LinksUpToDate>
  <CharactersWithSpaces>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屈 广振</dc:creator>
  <cp:keywords/>
  <dc:description/>
  <cp:lastModifiedBy>屈 广振</cp:lastModifiedBy>
  <cp:revision>32</cp:revision>
  <dcterms:created xsi:type="dcterms:W3CDTF">2021-09-23T12:15:00Z</dcterms:created>
  <dcterms:modified xsi:type="dcterms:W3CDTF">2021-09-28T18:19:00Z</dcterms:modified>
</cp:coreProperties>
</file>