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9F127CA" w14:textId="0ED44E51" w:rsidR="007F6C08" w:rsidRDefault="00946563" w:rsidP="007F6C08">
      <w:pPr>
        <w:widowControl/>
        <w:jc w:val="both"/>
        <w:rPr>
          <w:rFonts w:cstheme="minorHAnsi"/>
          <w:b/>
          <w:sz w:val="28"/>
          <w:szCs w:val="28"/>
        </w:rPr>
      </w:pPr>
      <w:r w:rsidRPr="007F6C08">
        <w:rPr>
          <w:rFonts w:cstheme="minorHAnsi"/>
          <w:b/>
          <w:sz w:val="28"/>
          <w:szCs w:val="28"/>
        </w:rPr>
        <w:t>Supplementary</w:t>
      </w:r>
      <w:r w:rsidRPr="007F6C08">
        <w:rPr>
          <w:rFonts w:cstheme="minorHAnsi" w:hint="eastAsia"/>
          <w:b/>
          <w:sz w:val="28"/>
          <w:szCs w:val="28"/>
        </w:rPr>
        <w:t xml:space="preserve"> </w:t>
      </w:r>
      <w:r w:rsidR="007F6C08" w:rsidRPr="007F6C08">
        <w:rPr>
          <w:rFonts w:cstheme="minorHAnsi"/>
          <w:b/>
          <w:sz w:val="28"/>
          <w:szCs w:val="28"/>
        </w:rPr>
        <w:t>file</w:t>
      </w:r>
    </w:p>
    <w:p w14:paraId="01CD3B67" w14:textId="77777777" w:rsidR="007F6C08" w:rsidRPr="007F6C08" w:rsidRDefault="007F6C08" w:rsidP="007F6C08">
      <w:pPr>
        <w:widowControl/>
        <w:jc w:val="both"/>
        <w:rPr>
          <w:rFonts w:cstheme="minorHAnsi"/>
          <w:b/>
          <w:bCs/>
          <w:iCs/>
          <w:color w:val="000000"/>
          <w:sz w:val="28"/>
          <w:szCs w:val="28"/>
        </w:rPr>
      </w:pPr>
    </w:p>
    <w:p w14:paraId="1C0DCA96" w14:textId="77777777" w:rsidR="007F6C08" w:rsidRPr="00590A1B" w:rsidRDefault="007F6C08" w:rsidP="007F6C08">
      <w:pPr>
        <w:jc w:val="both"/>
        <w:rPr>
          <w:rFonts w:cstheme="minorHAnsi"/>
          <w:b/>
          <w:color w:val="000000" w:themeColor="text1"/>
          <w:sz w:val="28"/>
          <w:szCs w:val="28"/>
        </w:rPr>
      </w:pPr>
      <w:r w:rsidRPr="00590A1B">
        <w:rPr>
          <w:rFonts w:cstheme="minorHAnsi"/>
          <w:b/>
          <w:color w:val="000000" w:themeColor="text1"/>
          <w:sz w:val="28"/>
          <w:szCs w:val="28"/>
        </w:rPr>
        <w:t xml:space="preserve">Elucidation of </w:t>
      </w:r>
      <w:r w:rsidRPr="00590A1B">
        <w:rPr>
          <w:rFonts w:ascii="Calibri" w:eastAsia="新細明體" w:hAnsi="Calibri" w:cs="Calibri"/>
          <w:b/>
          <w:color w:val="000000"/>
          <w:sz w:val="28"/>
          <w:szCs w:val="28"/>
        </w:rPr>
        <w:t xml:space="preserve">the </w:t>
      </w:r>
      <w:r w:rsidRPr="00590A1B">
        <w:rPr>
          <w:rFonts w:cstheme="minorHAnsi"/>
          <w:b/>
          <w:color w:val="000000" w:themeColor="text1"/>
          <w:sz w:val="28"/>
          <w:szCs w:val="28"/>
        </w:rPr>
        <w:t xml:space="preserve">Core </w:t>
      </w:r>
      <w:proofErr w:type="spellStart"/>
      <w:r w:rsidRPr="00590A1B">
        <w:rPr>
          <w:rFonts w:cstheme="minorHAnsi"/>
          <w:b/>
          <w:color w:val="000000" w:themeColor="text1"/>
          <w:sz w:val="28"/>
          <w:szCs w:val="28"/>
        </w:rPr>
        <w:t>Betalain</w:t>
      </w:r>
      <w:proofErr w:type="spellEnd"/>
      <w:r w:rsidRPr="00590A1B">
        <w:rPr>
          <w:rFonts w:cstheme="minorHAnsi"/>
          <w:b/>
          <w:color w:val="000000" w:themeColor="text1"/>
          <w:sz w:val="28"/>
          <w:szCs w:val="28"/>
        </w:rPr>
        <w:t xml:space="preserve"> Biosynthesis Pathway in </w:t>
      </w:r>
      <w:r w:rsidRPr="00590A1B">
        <w:rPr>
          <w:rFonts w:cstheme="minorHAnsi"/>
          <w:b/>
          <w:i/>
          <w:iCs/>
          <w:color w:val="000000" w:themeColor="text1"/>
          <w:sz w:val="28"/>
          <w:szCs w:val="28"/>
        </w:rPr>
        <w:t>Amaranthus tricolor</w:t>
      </w:r>
    </w:p>
    <w:p w14:paraId="5821A998" w14:textId="77777777" w:rsidR="007F6C08" w:rsidRPr="00590A1B" w:rsidRDefault="007F6C08" w:rsidP="007F6C08">
      <w:pPr>
        <w:jc w:val="both"/>
        <w:rPr>
          <w:rFonts w:cstheme="minorHAnsi"/>
          <w:color w:val="000000" w:themeColor="text1"/>
          <w:sz w:val="20"/>
          <w:szCs w:val="20"/>
        </w:rPr>
      </w:pPr>
    </w:p>
    <w:p w14:paraId="1E74028A" w14:textId="77777777" w:rsidR="007F6C08" w:rsidRPr="00590A1B" w:rsidRDefault="007F6C08" w:rsidP="007F6C08">
      <w:pPr>
        <w:jc w:val="both"/>
        <w:rPr>
          <w:rFonts w:cstheme="minorHAnsi"/>
          <w:bCs/>
          <w:color w:val="000000" w:themeColor="text1"/>
          <w:szCs w:val="24"/>
        </w:rPr>
      </w:pPr>
      <w:r w:rsidRPr="00590A1B">
        <w:rPr>
          <w:rFonts w:cstheme="minorHAnsi" w:hint="eastAsia"/>
          <w:b/>
          <w:bCs/>
          <w:color w:val="000000" w:themeColor="text1"/>
          <w:szCs w:val="24"/>
        </w:rPr>
        <w:t>R</w:t>
      </w:r>
      <w:r w:rsidRPr="00590A1B">
        <w:rPr>
          <w:rFonts w:cstheme="minorHAnsi"/>
          <w:b/>
          <w:bCs/>
          <w:color w:val="000000" w:themeColor="text1"/>
          <w:szCs w:val="24"/>
        </w:rPr>
        <w:t xml:space="preserve">unning head: </w:t>
      </w:r>
      <w:proofErr w:type="spellStart"/>
      <w:r w:rsidRPr="00590A1B">
        <w:rPr>
          <w:rFonts w:cstheme="minorHAnsi"/>
          <w:bCs/>
          <w:color w:val="000000" w:themeColor="text1"/>
          <w:szCs w:val="24"/>
        </w:rPr>
        <w:t>Betalain</w:t>
      </w:r>
      <w:proofErr w:type="spellEnd"/>
      <w:r w:rsidRPr="00590A1B">
        <w:rPr>
          <w:rFonts w:cstheme="minorHAnsi"/>
          <w:bCs/>
          <w:color w:val="000000" w:themeColor="text1"/>
          <w:szCs w:val="24"/>
        </w:rPr>
        <w:t xml:space="preserve"> Biosynthesis in </w:t>
      </w:r>
      <w:r w:rsidRPr="00590A1B">
        <w:rPr>
          <w:rFonts w:cstheme="minorHAnsi"/>
          <w:bCs/>
          <w:i/>
          <w:iCs/>
          <w:color w:val="000000" w:themeColor="text1"/>
          <w:szCs w:val="24"/>
        </w:rPr>
        <w:t>Amaranthus tricolor</w:t>
      </w:r>
    </w:p>
    <w:p w14:paraId="63922533" w14:textId="77777777" w:rsidR="007F6C08" w:rsidRPr="00590A1B" w:rsidRDefault="007F6C08" w:rsidP="007F6C08">
      <w:pPr>
        <w:jc w:val="both"/>
        <w:rPr>
          <w:rFonts w:cstheme="minorHAnsi"/>
          <w:bCs/>
          <w:color w:val="000000" w:themeColor="text1"/>
          <w:sz w:val="20"/>
          <w:szCs w:val="20"/>
        </w:rPr>
      </w:pPr>
    </w:p>
    <w:p w14:paraId="78A9F0C9" w14:textId="77777777" w:rsidR="007F6C08" w:rsidRPr="00590A1B" w:rsidRDefault="007F6C08" w:rsidP="007F6C08">
      <w:pPr>
        <w:jc w:val="both"/>
        <w:rPr>
          <w:rFonts w:cstheme="minorHAnsi"/>
          <w:color w:val="000000" w:themeColor="text1"/>
          <w:sz w:val="20"/>
          <w:szCs w:val="20"/>
        </w:rPr>
      </w:pPr>
      <w:r w:rsidRPr="00590A1B">
        <w:rPr>
          <w:rFonts w:cstheme="minorHAnsi"/>
          <w:color w:val="000000" w:themeColor="text1"/>
          <w:sz w:val="20"/>
          <w:szCs w:val="20"/>
        </w:rPr>
        <w:t>Yu-Cheng Chang</w:t>
      </w:r>
      <w:r w:rsidRPr="00590A1B">
        <w:rPr>
          <w:rFonts w:cstheme="minorHAnsi"/>
          <w:color w:val="000000" w:themeColor="text1"/>
          <w:sz w:val="20"/>
          <w:szCs w:val="20"/>
          <w:vertAlign w:val="superscript"/>
        </w:rPr>
        <w:t>1</w:t>
      </w:r>
      <w:r w:rsidRPr="00590A1B">
        <w:rPr>
          <w:rFonts w:cstheme="minorHAnsi"/>
          <w:color w:val="000000" w:themeColor="text1"/>
          <w:sz w:val="20"/>
          <w:szCs w:val="20"/>
        </w:rPr>
        <w:t>, Yi-Ching Chiu</w:t>
      </w:r>
      <w:r w:rsidRPr="00590A1B">
        <w:rPr>
          <w:rFonts w:cstheme="minorHAnsi"/>
          <w:color w:val="000000" w:themeColor="text1"/>
          <w:sz w:val="20"/>
          <w:szCs w:val="20"/>
          <w:vertAlign w:val="superscript"/>
        </w:rPr>
        <w:t>1</w:t>
      </w:r>
      <w:r w:rsidRPr="00590A1B">
        <w:rPr>
          <w:rFonts w:cstheme="minorHAnsi"/>
          <w:color w:val="000000" w:themeColor="text1"/>
          <w:sz w:val="20"/>
          <w:szCs w:val="20"/>
        </w:rPr>
        <w:t xml:space="preserve">, </w:t>
      </w:r>
      <w:proofErr w:type="spellStart"/>
      <w:r w:rsidRPr="00590A1B">
        <w:rPr>
          <w:rFonts w:cstheme="minorHAnsi"/>
          <w:color w:val="000000" w:themeColor="text1"/>
          <w:sz w:val="20"/>
          <w:szCs w:val="20"/>
        </w:rPr>
        <w:t>Nai</w:t>
      </w:r>
      <w:proofErr w:type="spellEnd"/>
      <w:r w:rsidRPr="00590A1B">
        <w:rPr>
          <w:rFonts w:cstheme="minorHAnsi"/>
          <w:color w:val="000000" w:themeColor="text1"/>
          <w:sz w:val="20"/>
          <w:szCs w:val="20"/>
        </w:rPr>
        <w:t>-Wen Tsao</w:t>
      </w:r>
      <w:r w:rsidRPr="00590A1B">
        <w:rPr>
          <w:rFonts w:cstheme="minorHAnsi"/>
          <w:color w:val="000000" w:themeColor="text1"/>
          <w:sz w:val="20"/>
          <w:szCs w:val="20"/>
          <w:vertAlign w:val="superscript"/>
        </w:rPr>
        <w:t>2</w:t>
      </w:r>
      <w:r w:rsidRPr="00590A1B">
        <w:rPr>
          <w:rFonts w:cstheme="minorHAnsi"/>
          <w:color w:val="000000" w:themeColor="text1"/>
          <w:sz w:val="20"/>
          <w:szCs w:val="20"/>
        </w:rPr>
        <w:t>, Yuan-Lin Chou</w:t>
      </w:r>
      <w:r w:rsidRPr="00590A1B">
        <w:rPr>
          <w:rFonts w:cstheme="minorHAnsi"/>
          <w:color w:val="000000" w:themeColor="text1"/>
          <w:sz w:val="20"/>
          <w:szCs w:val="20"/>
          <w:vertAlign w:val="superscript"/>
        </w:rPr>
        <w:t>1</w:t>
      </w:r>
      <w:r w:rsidRPr="00590A1B">
        <w:rPr>
          <w:rFonts w:cstheme="minorHAnsi"/>
          <w:color w:val="000000" w:themeColor="text1"/>
          <w:sz w:val="20"/>
          <w:szCs w:val="20"/>
        </w:rPr>
        <w:t xml:space="preserve">, </w:t>
      </w:r>
      <w:proofErr w:type="spellStart"/>
      <w:r w:rsidRPr="00590A1B">
        <w:rPr>
          <w:rFonts w:cstheme="minorHAnsi"/>
          <w:color w:val="000000" w:themeColor="text1"/>
          <w:sz w:val="20"/>
          <w:szCs w:val="20"/>
        </w:rPr>
        <w:t>Choon</w:t>
      </w:r>
      <w:proofErr w:type="spellEnd"/>
      <w:r w:rsidRPr="00590A1B">
        <w:rPr>
          <w:rFonts w:cstheme="minorHAnsi"/>
          <w:color w:val="000000" w:themeColor="text1"/>
          <w:sz w:val="20"/>
          <w:szCs w:val="20"/>
        </w:rPr>
        <w:t>-Meng Tan</w:t>
      </w:r>
      <w:r w:rsidRPr="00590A1B">
        <w:rPr>
          <w:rFonts w:cstheme="minorHAnsi"/>
          <w:color w:val="000000" w:themeColor="text1"/>
          <w:sz w:val="20"/>
          <w:szCs w:val="20"/>
          <w:vertAlign w:val="superscript"/>
        </w:rPr>
        <w:t>1</w:t>
      </w:r>
      <w:r w:rsidRPr="00590A1B">
        <w:rPr>
          <w:rFonts w:cstheme="minorHAnsi"/>
          <w:color w:val="000000" w:themeColor="text1"/>
          <w:sz w:val="20"/>
          <w:szCs w:val="20"/>
        </w:rPr>
        <w:t>, Yi-</w:t>
      </w:r>
      <w:proofErr w:type="spellStart"/>
      <w:r w:rsidRPr="00590A1B">
        <w:rPr>
          <w:rFonts w:cstheme="minorHAnsi"/>
          <w:color w:val="000000" w:themeColor="text1"/>
          <w:sz w:val="20"/>
          <w:szCs w:val="20"/>
        </w:rPr>
        <w:t>Hsuan</w:t>
      </w:r>
      <w:proofErr w:type="spellEnd"/>
      <w:r w:rsidRPr="00590A1B">
        <w:rPr>
          <w:rFonts w:cstheme="minorHAnsi"/>
          <w:color w:val="000000" w:themeColor="text1"/>
          <w:sz w:val="20"/>
          <w:szCs w:val="20"/>
        </w:rPr>
        <w:t xml:space="preserve"> Chiang</w:t>
      </w:r>
      <w:r w:rsidRPr="00590A1B">
        <w:rPr>
          <w:rFonts w:cstheme="minorHAnsi"/>
          <w:color w:val="000000" w:themeColor="text1"/>
          <w:sz w:val="20"/>
          <w:szCs w:val="20"/>
          <w:vertAlign w:val="superscript"/>
        </w:rPr>
        <w:t>1</w:t>
      </w:r>
      <w:r w:rsidRPr="00590A1B">
        <w:rPr>
          <w:rFonts w:cstheme="minorHAnsi"/>
          <w:color w:val="000000" w:themeColor="text1"/>
          <w:sz w:val="20"/>
          <w:szCs w:val="20"/>
        </w:rPr>
        <w:t>, Pei-Chi Liao</w:t>
      </w:r>
      <w:r w:rsidRPr="00590A1B">
        <w:rPr>
          <w:rFonts w:cstheme="minorHAnsi"/>
          <w:color w:val="000000" w:themeColor="text1"/>
          <w:sz w:val="20"/>
          <w:szCs w:val="20"/>
          <w:vertAlign w:val="superscript"/>
        </w:rPr>
        <w:t>1</w:t>
      </w:r>
      <w:r w:rsidRPr="00590A1B">
        <w:rPr>
          <w:rFonts w:cstheme="minorHAnsi"/>
          <w:color w:val="000000" w:themeColor="text1"/>
          <w:sz w:val="20"/>
          <w:szCs w:val="20"/>
        </w:rPr>
        <w:t xml:space="preserve">, </w:t>
      </w:r>
      <w:proofErr w:type="spellStart"/>
      <w:r w:rsidRPr="00590A1B">
        <w:rPr>
          <w:rFonts w:cstheme="minorHAnsi"/>
          <w:color w:val="000000" w:themeColor="text1"/>
          <w:sz w:val="20"/>
          <w:szCs w:val="20"/>
        </w:rPr>
        <w:t>Ya-Chien</w:t>
      </w:r>
      <w:proofErr w:type="spellEnd"/>
      <w:r w:rsidRPr="00590A1B">
        <w:rPr>
          <w:rFonts w:cstheme="minorHAnsi"/>
          <w:color w:val="000000" w:themeColor="text1"/>
          <w:sz w:val="20"/>
          <w:szCs w:val="20"/>
        </w:rPr>
        <w:t xml:space="preserve"> Lee</w:t>
      </w:r>
      <w:r w:rsidRPr="00590A1B">
        <w:rPr>
          <w:rFonts w:cstheme="minorHAnsi"/>
          <w:color w:val="000000" w:themeColor="text1"/>
          <w:sz w:val="20"/>
          <w:szCs w:val="20"/>
          <w:vertAlign w:val="superscript"/>
        </w:rPr>
        <w:t>1</w:t>
      </w:r>
      <w:r w:rsidRPr="00590A1B">
        <w:rPr>
          <w:rFonts w:cstheme="minorHAnsi"/>
          <w:color w:val="000000" w:themeColor="text1"/>
          <w:sz w:val="20"/>
          <w:szCs w:val="20"/>
        </w:rPr>
        <w:t xml:space="preserve">, </w:t>
      </w:r>
      <w:r w:rsidRPr="00590A1B">
        <w:rPr>
          <w:rFonts w:eastAsia="新細明體" w:cstheme="minorHAnsi"/>
          <w:color w:val="000000" w:themeColor="text1"/>
          <w:kern w:val="0"/>
          <w:sz w:val="20"/>
          <w:szCs w:val="20"/>
        </w:rPr>
        <w:t>Li-Ching Hsieh</w:t>
      </w:r>
      <w:r w:rsidRPr="00590A1B">
        <w:rPr>
          <w:rFonts w:eastAsia="新細明體" w:cstheme="minorHAnsi"/>
          <w:color w:val="000000" w:themeColor="text1"/>
          <w:kern w:val="0"/>
          <w:sz w:val="20"/>
          <w:szCs w:val="20"/>
          <w:vertAlign w:val="superscript"/>
        </w:rPr>
        <w:t>3</w:t>
      </w:r>
      <w:r w:rsidRPr="00590A1B">
        <w:rPr>
          <w:rFonts w:eastAsia="新細明體" w:cstheme="minorHAnsi"/>
          <w:color w:val="000000" w:themeColor="text1"/>
          <w:kern w:val="0"/>
          <w:sz w:val="20"/>
          <w:szCs w:val="20"/>
        </w:rPr>
        <w:t>,</w:t>
      </w:r>
      <w:r w:rsidRPr="00590A1B">
        <w:rPr>
          <w:rFonts w:cstheme="minorHAnsi"/>
          <w:color w:val="000000" w:themeColor="text1"/>
          <w:sz w:val="20"/>
          <w:szCs w:val="20"/>
        </w:rPr>
        <w:t xml:space="preserve"> Sheng-Yang Wang</w:t>
      </w:r>
      <w:r w:rsidRPr="00590A1B">
        <w:rPr>
          <w:rFonts w:cstheme="minorHAnsi"/>
          <w:color w:val="000000" w:themeColor="text1"/>
          <w:sz w:val="20"/>
          <w:szCs w:val="20"/>
          <w:vertAlign w:val="superscript"/>
        </w:rPr>
        <w:t>2</w:t>
      </w:r>
      <w:r w:rsidRPr="00590A1B">
        <w:rPr>
          <w:rFonts w:cstheme="minorHAnsi"/>
          <w:color w:val="000000" w:themeColor="text1"/>
          <w:sz w:val="20"/>
          <w:szCs w:val="20"/>
        </w:rPr>
        <w:t xml:space="preserve"> and Jun-Yi Yang</w:t>
      </w:r>
      <w:r w:rsidRPr="00590A1B">
        <w:rPr>
          <w:rFonts w:cstheme="minorHAnsi"/>
          <w:color w:val="000000" w:themeColor="text1"/>
          <w:sz w:val="20"/>
          <w:szCs w:val="20"/>
          <w:vertAlign w:val="superscript"/>
        </w:rPr>
        <w:t>1,4,</w:t>
      </w:r>
      <w:proofErr w:type="gramStart"/>
      <w:r w:rsidRPr="00590A1B">
        <w:rPr>
          <w:rFonts w:cstheme="minorHAnsi"/>
          <w:color w:val="000000" w:themeColor="text1"/>
          <w:sz w:val="20"/>
          <w:szCs w:val="20"/>
          <w:vertAlign w:val="superscript"/>
        </w:rPr>
        <w:t>5,</w:t>
      </w:r>
      <w:r w:rsidRPr="00590A1B">
        <w:rPr>
          <w:rFonts w:cstheme="minorHAnsi"/>
          <w:color w:val="000000" w:themeColor="text1"/>
          <w:sz w:val="20"/>
          <w:szCs w:val="20"/>
        </w:rPr>
        <w:t>*</w:t>
      </w:r>
      <w:proofErr w:type="gramEnd"/>
    </w:p>
    <w:p w14:paraId="2A87585D" w14:textId="77777777" w:rsidR="007F6C08" w:rsidRPr="00590A1B" w:rsidRDefault="007F6C08" w:rsidP="007F6C08">
      <w:pPr>
        <w:jc w:val="both"/>
        <w:rPr>
          <w:rFonts w:cstheme="minorHAnsi"/>
          <w:color w:val="000000" w:themeColor="text1"/>
          <w:sz w:val="20"/>
          <w:szCs w:val="20"/>
        </w:rPr>
      </w:pPr>
    </w:p>
    <w:p w14:paraId="2555BFAE" w14:textId="77777777" w:rsidR="007F6C08" w:rsidRPr="00590A1B" w:rsidRDefault="007F6C08" w:rsidP="007F6C08">
      <w:pPr>
        <w:jc w:val="both"/>
        <w:rPr>
          <w:rFonts w:cstheme="minorHAnsi"/>
          <w:color w:val="000000" w:themeColor="text1"/>
          <w:sz w:val="20"/>
          <w:szCs w:val="20"/>
        </w:rPr>
      </w:pPr>
      <w:r w:rsidRPr="00590A1B">
        <w:rPr>
          <w:rFonts w:cstheme="minorHAnsi"/>
          <w:color w:val="000000" w:themeColor="text1"/>
          <w:sz w:val="20"/>
          <w:szCs w:val="20"/>
          <w:vertAlign w:val="superscript"/>
        </w:rPr>
        <w:t>1</w:t>
      </w:r>
      <w:r w:rsidRPr="00590A1B">
        <w:rPr>
          <w:rFonts w:cstheme="minorHAnsi"/>
          <w:color w:val="000000" w:themeColor="text1"/>
          <w:sz w:val="20"/>
          <w:szCs w:val="20"/>
        </w:rPr>
        <w:t xml:space="preserve">Institute of Biochemistry, National Chung </w:t>
      </w:r>
      <w:proofErr w:type="spellStart"/>
      <w:r w:rsidRPr="00590A1B">
        <w:rPr>
          <w:rFonts w:cstheme="minorHAnsi"/>
          <w:color w:val="000000" w:themeColor="text1"/>
          <w:sz w:val="20"/>
          <w:szCs w:val="20"/>
        </w:rPr>
        <w:t>Hsing</w:t>
      </w:r>
      <w:proofErr w:type="spellEnd"/>
      <w:r w:rsidRPr="00590A1B">
        <w:rPr>
          <w:rFonts w:cstheme="minorHAnsi"/>
          <w:color w:val="000000" w:themeColor="text1"/>
          <w:sz w:val="20"/>
          <w:szCs w:val="20"/>
        </w:rPr>
        <w:t xml:space="preserve"> University, Taichung 402, Taiwan</w:t>
      </w:r>
    </w:p>
    <w:p w14:paraId="65A72C28" w14:textId="77777777" w:rsidR="007F6C08" w:rsidRPr="00590A1B" w:rsidRDefault="007F6C08" w:rsidP="007F6C08">
      <w:pPr>
        <w:widowControl/>
        <w:rPr>
          <w:rFonts w:cstheme="minorHAnsi"/>
          <w:color w:val="000000" w:themeColor="text1"/>
          <w:sz w:val="20"/>
          <w:szCs w:val="20"/>
        </w:rPr>
      </w:pPr>
      <w:r w:rsidRPr="00590A1B">
        <w:rPr>
          <w:rFonts w:cstheme="minorHAnsi"/>
          <w:color w:val="000000" w:themeColor="text1"/>
          <w:sz w:val="20"/>
          <w:szCs w:val="20"/>
          <w:vertAlign w:val="superscript"/>
        </w:rPr>
        <w:t>2</w:t>
      </w:r>
      <w:r w:rsidRPr="00590A1B">
        <w:rPr>
          <w:rFonts w:cstheme="minorHAnsi"/>
          <w:color w:val="000000" w:themeColor="text1"/>
          <w:sz w:val="20"/>
          <w:szCs w:val="20"/>
        </w:rPr>
        <w:t xml:space="preserve">Department of Forestry, National Chung </w:t>
      </w:r>
      <w:proofErr w:type="spellStart"/>
      <w:r w:rsidRPr="00590A1B">
        <w:rPr>
          <w:rFonts w:cstheme="minorHAnsi"/>
          <w:color w:val="000000" w:themeColor="text1"/>
          <w:sz w:val="20"/>
          <w:szCs w:val="20"/>
        </w:rPr>
        <w:t>Hsing</w:t>
      </w:r>
      <w:proofErr w:type="spellEnd"/>
      <w:r w:rsidRPr="00590A1B">
        <w:rPr>
          <w:rFonts w:cstheme="minorHAnsi"/>
          <w:color w:val="000000" w:themeColor="text1"/>
          <w:sz w:val="20"/>
          <w:szCs w:val="20"/>
        </w:rPr>
        <w:t xml:space="preserve"> University, Taichung 402, Taiwan</w:t>
      </w:r>
    </w:p>
    <w:p w14:paraId="5955F257" w14:textId="77777777" w:rsidR="007F6C08" w:rsidRPr="00590A1B" w:rsidRDefault="007F6C08" w:rsidP="007F6C08">
      <w:pPr>
        <w:widowControl/>
        <w:rPr>
          <w:rFonts w:cstheme="minorHAnsi"/>
          <w:color w:val="000000" w:themeColor="text1"/>
          <w:sz w:val="20"/>
          <w:szCs w:val="20"/>
        </w:rPr>
      </w:pPr>
      <w:r w:rsidRPr="00590A1B">
        <w:rPr>
          <w:rFonts w:cstheme="minorHAnsi"/>
          <w:color w:val="000000" w:themeColor="text1"/>
          <w:sz w:val="20"/>
          <w:szCs w:val="20"/>
          <w:vertAlign w:val="superscript"/>
        </w:rPr>
        <w:t>3</w:t>
      </w:r>
      <w:r w:rsidRPr="00590A1B">
        <w:rPr>
          <w:rFonts w:cstheme="minorHAnsi"/>
          <w:color w:val="000000" w:themeColor="text1"/>
          <w:sz w:val="20"/>
          <w:szCs w:val="20"/>
        </w:rPr>
        <w:t xml:space="preserve">Institute of </w:t>
      </w:r>
      <w:r w:rsidRPr="00590A1B">
        <w:rPr>
          <w:rFonts w:eastAsia="新細明體" w:cstheme="minorHAnsi"/>
          <w:color w:val="000000" w:themeColor="text1"/>
          <w:kern w:val="0"/>
          <w:sz w:val="20"/>
          <w:szCs w:val="20"/>
        </w:rPr>
        <w:t>Genomics and Bioinformatics</w:t>
      </w:r>
      <w:r w:rsidRPr="00590A1B">
        <w:rPr>
          <w:rFonts w:cstheme="minorHAnsi"/>
          <w:color w:val="000000" w:themeColor="text1"/>
          <w:sz w:val="20"/>
          <w:szCs w:val="20"/>
        </w:rPr>
        <w:t xml:space="preserve">, National Chung </w:t>
      </w:r>
      <w:proofErr w:type="spellStart"/>
      <w:r w:rsidRPr="00590A1B">
        <w:rPr>
          <w:rFonts w:cstheme="minorHAnsi"/>
          <w:color w:val="000000" w:themeColor="text1"/>
          <w:sz w:val="20"/>
          <w:szCs w:val="20"/>
        </w:rPr>
        <w:t>Hsing</w:t>
      </w:r>
      <w:proofErr w:type="spellEnd"/>
      <w:r w:rsidRPr="00590A1B">
        <w:rPr>
          <w:rFonts w:cstheme="minorHAnsi"/>
          <w:color w:val="000000" w:themeColor="text1"/>
          <w:sz w:val="20"/>
          <w:szCs w:val="20"/>
        </w:rPr>
        <w:t xml:space="preserve"> University, Taichung 402, Taiwan</w:t>
      </w:r>
    </w:p>
    <w:p w14:paraId="513EDE74" w14:textId="77777777" w:rsidR="007F6C08" w:rsidRPr="00590A1B" w:rsidRDefault="007F6C08" w:rsidP="007F6C08">
      <w:pPr>
        <w:jc w:val="both"/>
        <w:rPr>
          <w:color w:val="000000" w:themeColor="text1"/>
          <w:sz w:val="20"/>
          <w:szCs w:val="20"/>
        </w:rPr>
      </w:pPr>
      <w:r w:rsidRPr="00590A1B">
        <w:rPr>
          <w:color w:val="000000" w:themeColor="text1"/>
          <w:sz w:val="20"/>
          <w:szCs w:val="20"/>
          <w:vertAlign w:val="superscript"/>
        </w:rPr>
        <w:t>4</w:t>
      </w:r>
      <w:r w:rsidRPr="00B91BE7">
        <w:rPr>
          <w:color w:val="000000" w:themeColor="text1"/>
          <w:sz w:val="20"/>
          <w:szCs w:val="20"/>
        </w:rPr>
        <w:t>Institute of Biotechnology</w:t>
      </w:r>
      <w:r w:rsidRPr="00590A1B">
        <w:rPr>
          <w:color w:val="000000" w:themeColor="text1"/>
          <w:sz w:val="20"/>
          <w:szCs w:val="20"/>
        </w:rPr>
        <w:t xml:space="preserve">, National Chung </w:t>
      </w:r>
      <w:proofErr w:type="spellStart"/>
      <w:r w:rsidRPr="00590A1B">
        <w:rPr>
          <w:color w:val="000000" w:themeColor="text1"/>
          <w:sz w:val="20"/>
          <w:szCs w:val="20"/>
        </w:rPr>
        <w:t>Hsing</w:t>
      </w:r>
      <w:proofErr w:type="spellEnd"/>
      <w:r w:rsidRPr="00590A1B">
        <w:rPr>
          <w:color w:val="000000" w:themeColor="text1"/>
          <w:sz w:val="20"/>
          <w:szCs w:val="20"/>
        </w:rPr>
        <w:t xml:space="preserve"> University, Taichung 402, Taiwan</w:t>
      </w:r>
    </w:p>
    <w:p w14:paraId="73E8E2BA" w14:textId="77777777" w:rsidR="007F6C08" w:rsidRPr="00590A1B" w:rsidRDefault="007F6C08" w:rsidP="007F6C08">
      <w:pPr>
        <w:jc w:val="both"/>
        <w:rPr>
          <w:rFonts w:cstheme="minorHAnsi"/>
          <w:color w:val="000000" w:themeColor="text1"/>
          <w:sz w:val="20"/>
          <w:szCs w:val="20"/>
        </w:rPr>
      </w:pPr>
      <w:r w:rsidRPr="00590A1B">
        <w:rPr>
          <w:color w:val="000000" w:themeColor="text1"/>
          <w:sz w:val="20"/>
          <w:szCs w:val="20"/>
          <w:vertAlign w:val="superscript"/>
        </w:rPr>
        <w:t>5</w:t>
      </w:r>
      <w:r w:rsidRPr="00590A1B">
        <w:rPr>
          <w:color w:val="000000" w:themeColor="text1"/>
          <w:sz w:val="20"/>
          <w:szCs w:val="20"/>
        </w:rPr>
        <w:t xml:space="preserve">Advanced Plant Biotechnology Center, National Chung </w:t>
      </w:r>
      <w:proofErr w:type="spellStart"/>
      <w:r w:rsidRPr="00590A1B">
        <w:rPr>
          <w:color w:val="000000" w:themeColor="text1"/>
          <w:sz w:val="20"/>
          <w:szCs w:val="20"/>
        </w:rPr>
        <w:t>Hsing</w:t>
      </w:r>
      <w:proofErr w:type="spellEnd"/>
      <w:r w:rsidRPr="00590A1B">
        <w:rPr>
          <w:color w:val="000000" w:themeColor="text1"/>
          <w:sz w:val="20"/>
          <w:szCs w:val="20"/>
        </w:rPr>
        <w:t xml:space="preserve"> University, Taichung 402, Taiwan</w:t>
      </w:r>
    </w:p>
    <w:p w14:paraId="484EEA90" w14:textId="77777777" w:rsidR="007F6C08" w:rsidRPr="00590A1B" w:rsidRDefault="007F6C08" w:rsidP="007F6C08">
      <w:pPr>
        <w:jc w:val="both"/>
        <w:rPr>
          <w:rFonts w:cstheme="minorHAnsi"/>
          <w:b/>
          <w:color w:val="000000" w:themeColor="text1"/>
          <w:sz w:val="20"/>
          <w:szCs w:val="20"/>
        </w:rPr>
      </w:pPr>
    </w:p>
    <w:p w14:paraId="16896CDC" w14:textId="77777777" w:rsidR="007F6C08" w:rsidRPr="00590A1B" w:rsidRDefault="007F6C08" w:rsidP="007F6C08">
      <w:pPr>
        <w:rPr>
          <w:b/>
          <w:bCs/>
          <w:color w:val="000000" w:themeColor="text1"/>
          <w:sz w:val="20"/>
          <w:szCs w:val="20"/>
        </w:rPr>
      </w:pPr>
      <w:r w:rsidRPr="00590A1B">
        <w:rPr>
          <w:b/>
          <w:bCs/>
          <w:color w:val="000000" w:themeColor="text1"/>
          <w:sz w:val="20"/>
          <w:szCs w:val="20"/>
        </w:rPr>
        <w:t>Corresponding author:</w:t>
      </w:r>
      <w:r w:rsidRPr="00590A1B">
        <w:rPr>
          <w:rFonts w:hint="eastAsia"/>
          <w:b/>
          <w:bCs/>
          <w:color w:val="000000" w:themeColor="text1"/>
          <w:sz w:val="20"/>
          <w:szCs w:val="20"/>
        </w:rPr>
        <w:t xml:space="preserve"> </w:t>
      </w:r>
      <w:r w:rsidRPr="00590A1B">
        <w:rPr>
          <w:b/>
          <w:color w:val="000000" w:themeColor="text1"/>
          <w:sz w:val="20"/>
          <w:szCs w:val="20"/>
        </w:rPr>
        <w:t>J.-Y. Yang</w:t>
      </w:r>
    </w:p>
    <w:p w14:paraId="3121DF88" w14:textId="77777777" w:rsidR="007F6C08" w:rsidRPr="00590A1B" w:rsidRDefault="007F6C08" w:rsidP="007F6C08">
      <w:pPr>
        <w:ind w:left="567"/>
        <w:rPr>
          <w:color w:val="000000" w:themeColor="text1"/>
          <w:sz w:val="20"/>
          <w:szCs w:val="20"/>
        </w:rPr>
      </w:pPr>
      <w:r w:rsidRPr="00590A1B">
        <w:rPr>
          <w:color w:val="000000" w:themeColor="text1"/>
          <w:sz w:val="20"/>
          <w:szCs w:val="20"/>
        </w:rPr>
        <w:t xml:space="preserve">Institute of Biochemistry, National Chung </w:t>
      </w:r>
      <w:proofErr w:type="spellStart"/>
      <w:r w:rsidRPr="00590A1B">
        <w:rPr>
          <w:color w:val="000000" w:themeColor="text1"/>
          <w:sz w:val="20"/>
          <w:szCs w:val="20"/>
        </w:rPr>
        <w:t>Hsing</w:t>
      </w:r>
      <w:proofErr w:type="spellEnd"/>
      <w:r w:rsidRPr="00590A1B">
        <w:rPr>
          <w:color w:val="000000" w:themeColor="text1"/>
          <w:sz w:val="20"/>
          <w:szCs w:val="20"/>
        </w:rPr>
        <w:t xml:space="preserve"> University, 145 </w:t>
      </w:r>
      <w:proofErr w:type="spellStart"/>
      <w:r w:rsidRPr="00590A1B">
        <w:rPr>
          <w:color w:val="000000" w:themeColor="text1"/>
          <w:sz w:val="20"/>
          <w:szCs w:val="20"/>
        </w:rPr>
        <w:t>Xingda</w:t>
      </w:r>
      <w:proofErr w:type="spellEnd"/>
      <w:r w:rsidRPr="00590A1B">
        <w:rPr>
          <w:color w:val="000000" w:themeColor="text1"/>
          <w:sz w:val="20"/>
          <w:szCs w:val="20"/>
        </w:rPr>
        <w:t xml:space="preserve"> Road, Taichung 40227, Taiwan</w:t>
      </w:r>
    </w:p>
    <w:p w14:paraId="7B89334D" w14:textId="77777777" w:rsidR="007F6C08" w:rsidRPr="00590A1B" w:rsidRDefault="007F6C08" w:rsidP="007F6C08">
      <w:pPr>
        <w:ind w:left="567"/>
        <w:rPr>
          <w:color w:val="000000" w:themeColor="text1"/>
          <w:sz w:val="20"/>
          <w:szCs w:val="20"/>
        </w:rPr>
      </w:pPr>
      <w:r w:rsidRPr="00590A1B">
        <w:rPr>
          <w:color w:val="000000" w:themeColor="text1"/>
          <w:sz w:val="20"/>
          <w:szCs w:val="20"/>
        </w:rPr>
        <w:t>886-4-22840468 ext. 232 (Tel.</w:t>
      </w:r>
      <w:r w:rsidRPr="00590A1B">
        <w:rPr>
          <w:rFonts w:ascii="Calibri" w:eastAsia="新細明體" w:hAnsi="Calibri" w:cs="Times New Roman"/>
          <w:color w:val="000000"/>
          <w:sz w:val="20"/>
          <w:szCs w:val="20"/>
        </w:rPr>
        <w:t>)</w:t>
      </w:r>
      <w:r w:rsidRPr="00590A1B">
        <w:rPr>
          <w:color w:val="000000" w:themeColor="text1"/>
          <w:sz w:val="20"/>
          <w:szCs w:val="20"/>
        </w:rPr>
        <w:t>; 886-4-22853487 (Fax)</w:t>
      </w:r>
    </w:p>
    <w:p w14:paraId="59821B70" w14:textId="77777777" w:rsidR="007F6C08" w:rsidRDefault="007F6C08" w:rsidP="007F6C08">
      <w:pPr>
        <w:ind w:leftChars="236" w:left="566"/>
        <w:rPr>
          <w:color w:val="000000" w:themeColor="text1"/>
          <w:sz w:val="20"/>
          <w:szCs w:val="20"/>
        </w:rPr>
      </w:pPr>
      <w:r w:rsidRPr="001157E2">
        <w:rPr>
          <w:color w:val="000000" w:themeColor="text1"/>
          <w:sz w:val="20"/>
          <w:szCs w:val="20"/>
        </w:rPr>
        <w:t>jyang@nchu.edu.tw</w:t>
      </w:r>
    </w:p>
    <w:p w14:paraId="574BEB3D" w14:textId="77777777" w:rsidR="007F6C08" w:rsidRPr="007F6C08" w:rsidRDefault="007F6C08" w:rsidP="007F6C08">
      <w:pPr>
        <w:widowControl/>
        <w:jc w:val="both"/>
        <w:rPr>
          <w:rFonts w:cstheme="minorHAnsi"/>
          <w:b/>
          <w:bCs/>
          <w:iCs/>
          <w:color w:val="000000"/>
          <w:szCs w:val="24"/>
        </w:rPr>
      </w:pPr>
    </w:p>
    <w:p w14:paraId="00AAACF6" w14:textId="322B5339" w:rsidR="007F6C08" w:rsidRDefault="007F6C08">
      <w:pPr>
        <w:widowControl/>
        <w:rPr>
          <w:rFonts w:cstheme="minorHAnsi"/>
          <w:b/>
          <w:bCs/>
          <w:iCs/>
          <w:color w:val="000000"/>
          <w:szCs w:val="24"/>
        </w:rPr>
      </w:pPr>
    </w:p>
    <w:p w14:paraId="1C232692" w14:textId="77777777" w:rsidR="0051176C" w:rsidRDefault="0051176C" w:rsidP="00946563">
      <w:pPr>
        <w:widowControl/>
        <w:jc w:val="both"/>
        <w:rPr>
          <w:rFonts w:cstheme="minorHAnsi"/>
          <w:b/>
          <w:bCs/>
          <w:iCs/>
          <w:color w:val="000000"/>
          <w:szCs w:val="24"/>
        </w:rPr>
      </w:pPr>
    </w:p>
    <w:p w14:paraId="4240638F" w14:textId="0987F362" w:rsidR="0051176C" w:rsidRPr="00F034A7" w:rsidRDefault="00F034A7" w:rsidP="00946563">
      <w:pPr>
        <w:widowControl/>
        <w:jc w:val="both"/>
        <w:rPr>
          <w:rFonts w:cstheme="minorHAnsi"/>
          <w:b/>
          <w:bCs/>
          <w:iCs/>
          <w:color w:val="000000"/>
          <w:szCs w:val="24"/>
        </w:rPr>
      </w:pPr>
      <w:r>
        <w:rPr>
          <w:rFonts w:cstheme="minorHAnsi"/>
          <w:b/>
          <w:bCs/>
          <w:iCs/>
          <w:noProof/>
          <w:color w:val="000000"/>
          <w:szCs w:val="24"/>
        </w:rPr>
        <w:lastRenderedPageBreak/>
        <w:drawing>
          <wp:inline distT="0" distB="0" distL="0" distR="0" wp14:anchorId="3F90AB80" wp14:editId="644D3109">
            <wp:extent cx="5270500" cy="5333365"/>
            <wp:effectExtent l="0" t="0" r="0" b="635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33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E37DF" w14:textId="25C3FF77" w:rsidR="00946563" w:rsidRPr="00590A1B" w:rsidRDefault="00946563" w:rsidP="00946563">
      <w:pPr>
        <w:widowControl/>
        <w:jc w:val="both"/>
        <w:rPr>
          <w:rFonts w:cstheme="minorHAnsi"/>
          <w:iCs/>
          <w:sz w:val="20"/>
          <w:szCs w:val="20"/>
        </w:rPr>
      </w:pPr>
      <w:r w:rsidRPr="00590A1B">
        <w:rPr>
          <w:rFonts w:cstheme="minorHAnsi"/>
          <w:b/>
          <w:sz w:val="20"/>
          <w:szCs w:val="20"/>
        </w:rPr>
        <w:t>Supplementary</w:t>
      </w:r>
      <w:r w:rsidRPr="00590A1B">
        <w:rPr>
          <w:rFonts w:cstheme="minorHAnsi" w:hint="eastAsia"/>
          <w:b/>
          <w:sz w:val="20"/>
          <w:szCs w:val="20"/>
        </w:rPr>
        <w:t xml:space="preserve"> F</w:t>
      </w:r>
      <w:r w:rsidRPr="00590A1B">
        <w:rPr>
          <w:rFonts w:cstheme="minorHAnsi"/>
          <w:b/>
          <w:sz w:val="20"/>
          <w:szCs w:val="20"/>
        </w:rPr>
        <w:t>ig. S1</w:t>
      </w:r>
      <w:r w:rsidRPr="00590A1B">
        <w:rPr>
          <w:rFonts w:cstheme="minorHAnsi"/>
          <w:bCs/>
          <w:sz w:val="20"/>
          <w:szCs w:val="20"/>
        </w:rPr>
        <w:t xml:space="preserve"> </w:t>
      </w:r>
      <w:r w:rsidRPr="003A7C28">
        <w:rPr>
          <w:rFonts w:cstheme="minorHAnsi"/>
          <w:b/>
          <w:sz w:val="20"/>
          <w:szCs w:val="20"/>
        </w:rPr>
        <w:t xml:space="preserve">Identification of </w:t>
      </w:r>
      <w:r w:rsidRPr="003A7C28">
        <w:rPr>
          <w:rFonts w:cstheme="minorHAnsi"/>
          <w:b/>
          <w:i/>
          <w:iCs/>
          <w:sz w:val="20"/>
          <w:szCs w:val="20"/>
        </w:rPr>
        <w:t>AmCYP76AD1</w:t>
      </w:r>
      <w:r w:rsidRPr="003A7C28">
        <w:rPr>
          <w:rFonts w:cstheme="minorHAnsi"/>
          <w:b/>
          <w:sz w:val="20"/>
          <w:szCs w:val="20"/>
        </w:rPr>
        <w:t xml:space="preserve"> as a key element required for </w:t>
      </w:r>
      <w:proofErr w:type="spellStart"/>
      <w:r w:rsidRPr="003A7C28">
        <w:rPr>
          <w:rFonts w:cstheme="minorHAnsi"/>
          <w:b/>
          <w:sz w:val="20"/>
          <w:szCs w:val="20"/>
        </w:rPr>
        <w:t>betalain</w:t>
      </w:r>
      <w:proofErr w:type="spellEnd"/>
      <w:r w:rsidRPr="003A7C28">
        <w:rPr>
          <w:rFonts w:cstheme="minorHAnsi"/>
          <w:b/>
          <w:sz w:val="20"/>
          <w:szCs w:val="20"/>
        </w:rPr>
        <w:t xml:space="preserve"> </w:t>
      </w:r>
      <w:r w:rsidRPr="003A7C28">
        <w:rPr>
          <w:rFonts w:ascii="Calibri" w:eastAsia="新細明體" w:hAnsi="Calibri" w:cs="Calibri"/>
          <w:b/>
          <w:sz w:val="20"/>
          <w:szCs w:val="20"/>
        </w:rPr>
        <w:t>pigment</w:t>
      </w:r>
      <w:r w:rsidRPr="003A7C28">
        <w:rPr>
          <w:rFonts w:cstheme="minorHAnsi"/>
          <w:b/>
          <w:sz w:val="20"/>
          <w:szCs w:val="20"/>
        </w:rPr>
        <w:t xml:space="preserve"> production in </w:t>
      </w:r>
      <w:r w:rsidRPr="003A7C28">
        <w:rPr>
          <w:rFonts w:cstheme="minorHAnsi"/>
          <w:b/>
          <w:i/>
          <w:sz w:val="20"/>
          <w:szCs w:val="20"/>
        </w:rPr>
        <w:t>Amaranthus tricolor</w:t>
      </w:r>
      <w:r w:rsidRPr="003A7C28">
        <w:rPr>
          <w:rFonts w:cstheme="minorHAnsi"/>
          <w:b/>
          <w:sz w:val="20"/>
          <w:szCs w:val="20"/>
        </w:rPr>
        <w:t>.</w:t>
      </w:r>
      <w:r w:rsidRPr="00590A1B">
        <w:rPr>
          <w:rFonts w:cstheme="minorHAnsi"/>
          <w:sz w:val="20"/>
          <w:szCs w:val="20"/>
        </w:rPr>
        <w:t xml:space="preserve"> (</w:t>
      </w:r>
      <w:r w:rsidR="003A7C28" w:rsidRPr="003A7C28">
        <w:rPr>
          <w:rFonts w:cstheme="minorHAnsi"/>
          <w:b/>
          <w:bCs/>
          <w:sz w:val="20"/>
          <w:szCs w:val="20"/>
        </w:rPr>
        <w:t>a</w:t>
      </w:r>
      <w:r w:rsidRPr="00590A1B">
        <w:rPr>
          <w:rFonts w:cstheme="minorHAnsi"/>
          <w:sz w:val="20"/>
          <w:szCs w:val="20"/>
        </w:rPr>
        <w:t xml:space="preserve">) The leaf-color phenotypes </w:t>
      </w:r>
      <w:r>
        <w:rPr>
          <w:rFonts w:cstheme="minorHAnsi"/>
          <w:sz w:val="20"/>
          <w:szCs w:val="20"/>
        </w:rPr>
        <w:t>of</w:t>
      </w:r>
      <w:r w:rsidRPr="00590A1B">
        <w:rPr>
          <w:rFonts w:cstheme="minorHAnsi"/>
          <w:sz w:val="20"/>
          <w:szCs w:val="20"/>
        </w:rPr>
        <w:t xml:space="preserve"> </w:t>
      </w:r>
      <w:r w:rsidRPr="00590A1B">
        <w:rPr>
          <w:rFonts w:ascii="Calibri" w:eastAsia="新細明體" w:hAnsi="Calibri" w:cs="Calibri"/>
          <w:sz w:val="20"/>
          <w:szCs w:val="20"/>
        </w:rPr>
        <w:t xml:space="preserve">the </w:t>
      </w:r>
      <w:r>
        <w:rPr>
          <w:rFonts w:cstheme="minorHAnsi"/>
          <w:sz w:val="20"/>
          <w:szCs w:val="20"/>
        </w:rPr>
        <w:t>red-leaf cultivar</w:t>
      </w:r>
      <w:r w:rsidRPr="00590A1B">
        <w:rPr>
          <w:rFonts w:cstheme="minorHAnsi"/>
          <w:sz w:val="20"/>
          <w:szCs w:val="20"/>
        </w:rPr>
        <w:t xml:space="preserve"> (AMR) and </w:t>
      </w:r>
      <w:r>
        <w:rPr>
          <w:rFonts w:cstheme="minorHAnsi"/>
          <w:sz w:val="20"/>
          <w:szCs w:val="20"/>
        </w:rPr>
        <w:t>green-leaf cultivar</w:t>
      </w:r>
      <w:r w:rsidRPr="00590A1B">
        <w:rPr>
          <w:rFonts w:cstheme="minorHAnsi"/>
          <w:sz w:val="20"/>
          <w:szCs w:val="20"/>
        </w:rPr>
        <w:t xml:space="preserve"> (AMG) </w:t>
      </w:r>
      <w:r>
        <w:rPr>
          <w:rFonts w:cstheme="minorHAnsi"/>
          <w:sz w:val="20"/>
          <w:szCs w:val="20"/>
        </w:rPr>
        <w:t>in</w:t>
      </w:r>
      <w:r w:rsidRPr="00590A1B">
        <w:rPr>
          <w:rFonts w:cstheme="minorHAnsi"/>
          <w:sz w:val="20"/>
          <w:szCs w:val="20"/>
        </w:rPr>
        <w:t xml:space="preserve"> four-week-old </w:t>
      </w:r>
      <w:r w:rsidRPr="00590A1B">
        <w:rPr>
          <w:rFonts w:cstheme="minorHAnsi"/>
          <w:i/>
          <w:sz w:val="20"/>
          <w:szCs w:val="20"/>
        </w:rPr>
        <w:t>A. tricolor</w:t>
      </w:r>
      <w:r>
        <w:rPr>
          <w:rFonts w:cstheme="minorHAnsi"/>
          <w:iCs/>
          <w:sz w:val="20"/>
          <w:szCs w:val="20"/>
        </w:rPr>
        <w:t xml:space="preserve"> plants</w:t>
      </w:r>
      <w:r w:rsidRPr="00590A1B">
        <w:rPr>
          <w:rFonts w:cstheme="minorHAnsi"/>
          <w:sz w:val="20"/>
          <w:szCs w:val="20"/>
        </w:rPr>
        <w:t>. (</w:t>
      </w:r>
      <w:r w:rsidR="003A7C28" w:rsidRPr="003A7C28">
        <w:rPr>
          <w:rFonts w:cstheme="minorHAnsi"/>
          <w:b/>
          <w:bCs/>
          <w:sz w:val="20"/>
          <w:szCs w:val="20"/>
        </w:rPr>
        <w:t>b</w:t>
      </w:r>
      <w:r w:rsidRPr="00590A1B">
        <w:rPr>
          <w:rFonts w:cstheme="minorHAnsi"/>
          <w:sz w:val="20"/>
          <w:szCs w:val="20"/>
        </w:rPr>
        <w:t xml:space="preserve">) Extraction of </w:t>
      </w:r>
      <w:r w:rsidRPr="00590A1B">
        <w:rPr>
          <w:rFonts w:cstheme="minorHAnsi"/>
          <w:color w:val="000000"/>
          <w:sz w:val="20"/>
          <w:szCs w:val="20"/>
        </w:rPr>
        <w:t>chlorophyll pigments (hydrophobic layer) and </w:t>
      </w:r>
      <w:proofErr w:type="spellStart"/>
      <w:r w:rsidRPr="00590A1B">
        <w:rPr>
          <w:rFonts w:cstheme="minorHAnsi"/>
          <w:color w:val="000000"/>
          <w:sz w:val="20"/>
          <w:szCs w:val="20"/>
        </w:rPr>
        <w:t>betalain</w:t>
      </w:r>
      <w:proofErr w:type="spellEnd"/>
      <w:r w:rsidRPr="00590A1B">
        <w:rPr>
          <w:rFonts w:cstheme="minorHAnsi"/>
          <w:color w:val="000000"/>
          <w:sz w:val="20"/>
          <w:szCs w:val="20"/>
        </w:rPr>
        <w:t xml:space="preserve"> pigments (hydrophilic layer) from </w:t>
      </w:r>
      <w:r w:rsidRPr="00590A1B">
        <w:rPr>
          <w:rFonts w:cstheme="minorHAnsi"/>
          <w:sz w:val="20"/>
          <w:szCs w:val="20"/>
        </w:rPr>
        <w:t>four-week-old</w:t>
      </w:r>
      <w:r w:rsidRPr="00590A1B">
        <w:rPr>
          <w:rFonts w:cstheme="minorHAnsi"/>
          <w:color w:val="000000"/>
          <w:sz w:val="20"/>
          <w:szCs w:val="20"/>
        </w:rPr>
        <w:t xml:space="preserve"> leaves of AMR and AMG (left panel). Absorbance spectra for the extracted </w:t>
      </w:r>
      <w:proofErr w:type="spellStart"/>
      <w:r w:rsidRPr="00590A1B">
        <w:rPr>
          <w:rFonts w:cstheme="minorHAnsi"/>
          <w:color w:val="000000"/>
          <w:sz w:val="20"/>
          <w:szCs w:val="20"/>
        </w:rPr>
        <w:t>betalain</w:t>
      </w:r>
      <w:proofErr w:type="spellEnd"/>
      <w:r w:rsidRPr="00590A1B">
        <w:rPr>
          <w:rFonts w:cstheme="minorHAnsi"/>
          <w:color w:val="000000"/>
          <w:sz w:val="20"/>
          <w:szCs w:val="20"/>
        </w:rPr>
        <w:t xml:space="preserve"> pigments from AMR and AMG (right panel). </w:t>
      </w:r>
      <w:r w:rsidRPr="00590A1B"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  <w:t>The absorbance at 538 nm</w:t>
      </w:r>
      <w:r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  <w:t>,</w:t>
      </w:r>
      <w:r w:rsidRPr="00590A1B"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  <w:t xml:space="preserve"> for </w:t>
      </w:r>
      <w:proofErr w:type="spellStart"/>
      <w:r w:rsidRPr="00590A1B"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  <w:t>betacyanins</w:t>
      </w:r>
      <w:proofErr w:type="spellEnd"/>
      <w:r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  <w:t>,</w:t>
      </w:r>
      <w:r w:rsidRPr="00590A1B"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  <w:t xml:space="preserve"> </w:t>
      </w:r>
      <w:r w:rsidRPr="00590A1B">
        <w:rPr>
          <w:rFonts w:ascii="Calibri" w:eastAsia="新細明體" w:hAnsi="Calibri" w:cs="Calibri"/>
          <w:color w:val="000000"/>
          <w:kern w:val="0"/>
          <w:sz w:val="20"/>
          <w:szCs w:val="20"/>
        </w:rPr>
        <w:t>is</w:t>
      </w:r>
      <w:r w:rsidRPr="00590A1B"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  <w:t xml:space="preserve"> indicated </w:t>
      </w:r>
      <w:r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  <w:t>with</w:t>
      </w:r>
      <w:r w:rsidRPr="00590A1B">
        <w:rPr>
          <w:rFonts w:ascii="Calibri" w:eastAsia="新細明體" w:hAnsi="Calibri" w:cs="Calibri"/>
          <w:color w:val="000000"/>
          <w:kern w:val="0"/>
          <w:sz w:val="20"/>
          <w:szCs w:val="20"/>
        </w:rPr>
        <w:t xml:space="preserve"> a</w:t>
      </w:r>
      <w:r w:rsidRPr="00590A1B"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  <w:t xml:space="preserve"> red dashed line, and the absorbance at 476 nm</w:t>
      </w:r>
      <w:r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  <w:t>,</w:t>
      </w:r>
      <w:r w:rsidRPr="00590A1B"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  <w:t xml:space="preserve"> </w:t>
      </w:r>
      <w:r w:rsidRPr="00590A1B">
        <w:rPr>
          <w:rFonts w:cstheme="minorHAnsi"/>
          <w:sz w:val="20"/>
          <w:szCs w:val="20"/>
        </w:rPr>
        <w:t>for betaxanthins</w:t>
      </w:r>
      <w:r>
        <w:rPr>
          <w:rFonts w:cstheme="minorHAnsi"/>
          <w:sz w:val="20"/>
          <w:szCs w:val="20"/>
        </w:rPr>
        <w:t>,</w:t>
      </w:r>
      <w:r w:rsidRPr="00590A1B">
        <w:rPr>
          <w:rFonts w:cstheme="minorHAnsi"/>
          <w:color w:val="000000"/>
          <w:sz w:val="20"/>
          <w:szCs w:val="20"/>
        </w:rPr>
        <w:t xml:space="preserve"> </w:t>
      </w:r>
      <w:r w:rsidRPr="00590A1B">
        <w:rPr>
          <w:rFonts w:ascii="Calibri" w:eastAsia="新細明體" w:hAnsi="Calibri" w:cs="Calibri"/>
          <w:color w:val="000000"/>
          <w:sz w:val="20"/>
          <w:szCs w:val="20"/>
        </w:rPr>
        <w:t>is</w:t>
      </w:r>
      <w:r w:rsidRPr="00590A1B">
        <w:rPr>
          <w:rFonts w:cstheme="minorHAnsi"/>
          <w:color w:val="000000"/>
          <w:sz w:val="20"/>
          <w:szCs w:val="20"/>
        </w:rPr>
        <w:t xml:space="preserve"> </w:t>
      </w:r>
      <w:r w:rsidRPr="00590A1B"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  <w:t xml:space="preserve">indicated </w:t>
      </w:r>
      <w:r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  <w:t>with</w:t>
      </w:r>
      <w:r w:rsidRPr="00590A1B"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  <w:t xml:space="preserve"> </w:t>
      </w:r>
      <w:r w:rsidRPr="00590A1B">
        <w:rPr>
          <w:rFonts w:ascii="Calibri" w:eastAsia="新細明體" w:hAnsi="Calibri" w:cs="Calibri"/>
          <w:color w:val="000000"/>
          <w:kern w:val="0"/>
          <w:sz w:val="20"/>
          <w:szCs w:val="20"/>
        </w:rPr>
        <w:t xml:space="preserve">a </w:t>
      </w:r>
      <w:r w:rsidRPr="00590A1B"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  <w:t>yellow dashed line.</w:t>
      </w:r>
      <w:r w:rsidRPr="00590A1B">
        <w:rPr>
          <w:rFonts w:cstheme="minorHAnsi"/>
          <w:color w:val="000000"/>
          <w:sz w:val="20"/>
          <w:szCs w:val="20"/>
        </w:rPr>
        <w:t xml:space="preserve"> (</w:t>
      </w:r>
      <w:r w:rsidR="003A7C28" w:rsidRPr="003A7C28">
        <w:rPr>
          <w:rFonts w:cstheme="minorHAnsi"/>
          <w:b/>
          <w:bCs/>
          <w:color w:val="000000"/>
          <w:sz w:val="20"/>
          <w:szCs w:val="20"/>
        </w:rPr>
        <w:t>c</w:t>
      </w:r>
      <w:r w:rsidRPr="00590A1B">
        <w:rPr>
          <w:rFonts w:cstheme="minorHAnsi"/>
          <w:color w:val="000000"/>
          <w:sz w:val="20"/>
          <w:szCs w:val="20"/>
        </w:rPr>
        <w:t xml:space="preserve">) </w:t>
      </w:r>
      <w:r w:rsidRPr="00590A1B">
        <w:rPr>
          <w:rFonts w:cstheme="minorHAnsi"/>
          <w:sz w:val="20"/>
          <w:szCs w:val="20"/>
        </w:rPr>
        <w:t>Expression levels of genes related to</w:t>
      </w:r>
      <w:r w:rsidRPr="00590A1B">
        <w:rPr>
          <w:rFonts w:ascii="Calibri" w:eastAsia="新細明體" w:hAnsi="Calibri" w:cs="Calibri"/>
          <w:sz w:val="20"/>
          <w:szCs w:val="20"/>
        </w:rPr>
        <w:t xml:space="preserve"> the</w:t>
      </w:r>
      <w:r w:rsidRPr="00590A1B">
        <w:rPr>
          <w:rFonts w:cstheme="minorHAnsi"/>
          <w:sz w:val="20"/>
          <w:szCs w:val="20"/>
        </w:rPr>
        <w:t xml:space="preserve"> </w:t>
      </w:r>
      <w:proofErr w:type="spellStart"/>
      <w:r w:rsidRPr="00590A1B">
        <w:rPr>
          <w:rFonts w:cstheme="minorHAnsi"/>
          <w:sz w:val="20"/>
          <w:szCs w:val="20"/>
        </w:rPr>
        <w:t>betalain</w:t>
      </w:r>
      <w:proofErr w:type="spellEnd"/>
      <w:r w:rsidRPr="00590A1B">
        <w:rPr>
          <w:rFonts w:cstheme="minorHAnsi"/>
          <w:sz w:val="20"/>
          <w:szCs w:val="20"/>
        </w:rPr>
        <w:t xml:space="preserve"> biosynthesis pathway in four-week-old</w:t>
      </w:r>
      <w:r w:rsidRPr="00590A1B">
        <w:rPr>
          <w:rFonts w:cstheme="minorHAnsi"/>
          <w:color w:val="000000"/>
          <w:sz w:val="20"/>
          <w:szCs w:val="20"/>
        </w:rPr>
        <w:t xml:space="preserve"> AMR and AMG</w:t>
      </w:r>
      <w:r w:rsidRPr="00590A1B">
        <w:rPr>
          <w:rFonts w:cstheme="minorHAnsi"/>
          <w:sz w:val="20"/>
          <w:szCs w:val="20"/>
        </w:rPr>
        <w:t xml:space="preserve"> </w:t>
      </w:r>
      <w:r>
        <w:rPr>
          <w:rFonts w:cstheme="minorHAnsi"/>
          <w:sz w:val="20"/>
          <w:szCs w:val="20"/>
        </w:rPr>
        <w:t xml:space="preserve">plants </w:t>
      </w:r>
      <w:r w:rsidRPr="00590A1B">
        <w:rPr>
          <w:rFonts w:cstheme="minorHAnsi"/>
          <w:sz w:val="20"/>
          <w:szCs w:val="20"/>
        </w:rPr>
        <w:t xml:space="preserve">analyzed by </w:t>
      </w:r>
      <w:proofErr w:type="spellStart"/>
      <w:r w:rsidRPr="00590A1B">
        <w:rPr>
          <w:rFonts w:cstheme="minorHAnsi"/>
          <w:sz w:val="20"/>
          <w:szCs w:val="20"/>
        </w:rPr>
        <w:t>qRT</w:t>
      </w:r>
      <w:proofErr w:type="spellEnd"/>
      <w:r w:rsidRPr="00590A1B">
        <w:rPr>
          <w:rFonts w:cstheme="minorHAnsi"/>
          <w:sz w:val="20"/>
          <w:szCs w:val="20"/>
        </w:rPr>
        <w:t>-PCR. Statistically significant differences were determined using Student’s </w:t>
      </w:r>
      <w:r w:rsidRPr="00590A1B">
        <w:rPr>
          <w:rFonts w:cstheme="minorHAnsi"/>
          <w:i/>
          <w:iCs/>
          <w:sz w:val="20"/>
          <w:szCs w:val="20"/>
        </w:rPr>
        <w:t>t</w:t>
      </w:r>
      <w:r w:rsidRPr="00590A1B">
        <w:rPr>
          <w:rFonts w:cstheme="minorHAnsi"/>
          <w:sz w:val="20"/>
          <w:szCs w:val="20"/>
        </w:rPr>
        <w:t>-test (*</w:t>
      </w:r>
      <w:r w:rsidRPr="00590A1B">
        <w:rPr>
          <w:rFonts w:cstheme="minorHAnsi"/>
          <w:i/>
          <w:iCs/>
          <w:sz w:val="20"/>
          <w:szCs w:val="20"/>
        </w:rPr>
        <w:t>P</w:t>
      </w:r>
      <w:r w:rsidRPr="00590A1B">
        <w:rPr>
          <w:rFonts w:cstheme="minorHAnsi"/>
          <w:sz w:val="20"/>
          <w:szCs w:val="20"/>
        </w:rPr>
        <w:t xml:space="preserve"> &lt; 0.01 for AMR versus AMG).</w:t>
      </w:r>
    </w:p>
    <w:p w14:paraId="5F1B8D9F" w14:textId="77777777" w:rsidR="0051176C" w:rsidRDefault="0051176C">
      <w:pPr>
        <w:widowControl/>
        <w:rPr>
          <w:rFonts w:cstheme="minorHAnsi"/>
          <w:b/>
          <w:sz w:val="20"/>
          <w:szCs w:val="20"/>
        </w:rPr>
      </w:pPr>
      <w:r>
        <w:rPr>
          <w:rFonts w:cstheme="minorHAnsi"/>
          <w:b/>
          <w:sz w:val="20"/>
          <w:szCs w:val="20"/>
        </w:rPr>
        <w:br w:type="page"/>
      </w:r>
    </w:p>
    <w:p w14:paraId="22B6E36D" w14:textId="35F755A0" w:rsidR="0051176C" w:rsidRDefault="0051176C" w:rsidP="00946563">
      <w:pPr>
        <w:widowControl/>
        <w:jc w:val="both"/>
        <w:rPr>
          <w:rFonts w:cstheme="minorHAnsi"/>
          <w:b/>
          <w:sz w:val="20"/>
          <w:szCs w:val="20"/>
        </w:rPr>
      </w:pPr>
    </w:p>
    <w:p w14:paraId="6C9C9E43" w14:textId="758F9405" w:rsidR="0051176C" w:rsidRDefault="00F034A7" w:rsidP="00946563">
      <w:pPr>
        <w:widowControl/>
        <w:jc w:val="both"/>
        <w:rPr>
          <w:rFonts w:cstheme="minorHAnsi"/>
          <w:b/>
          <w:sz w:val="20"/>
          <w:szCs w:val="20"/>
        </w:rPr>
      </w:pPr>
      <w:r>
        <w:rPr>
          <w:rFonts w:cstheme="minorHAnsi"/>
          <w:b/>
          <w:noProof/>
          <w:sz w:val="20"/>
          <w:szCs w:val="20"/>
        </w:rPr>
        <w:drawing>
          <wp:inline distT="0" distB="0" distL="0" distR="0" wp14:anchorId="202E7C01" wp14:editId="5352155F">
            <wp:extent cx="5270500" cy="2666365"/>
            <wp:effectExtent l="0" t="0" r="0" b="635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6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4938B" w14:textId="1CC3E863" w:rsidR="00946563" w:rsidRPr="00590A1B" w:rsidRDefault="00946563" w:rsidP="00946563">
      <w:pPr>
        <w:widowControl/>
        <w:jc w:val="both"/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</w:pPr>
      <w:r w:rsidRPr="00590A1B">
        <w:rPr>
          <w:rFonts w:cstheme="minorHAnsi"/>
          <w:b/>
          <w:sz w:val="20"/>
          <w:szCs w:val="20"/>
        </w:rPr>
        <w:t>Supplementary</w:t>
      </w:r>
      <w:r w:rsidRPr="00590A1B">
        <w:rPr>
          <w:rFonts w:cstheme="minorHAnsi" w:hint="eastAsia"/>
          <w:b/>
          <w:sz w:val="20"/>
          <w:szCs w:val="20"/>
        </w:rPr>
        <w:t xml:space="preserve"> </w:t>
      </w:r>
      <w:r w:rsidRPr="00590A1B">
        <w:rPr>
          <w:rFonts w:cstheme="minorHAnsi" w:hint="eastAsia"/>
          <w:b/>
          <w:bCs/>
          <w:iCs/>
          <w:color w:val="000000"/>
          <w:sz w:val="20"/>
          <w:szCs w:val="20"/>
        </w:rPr>
        <w:t>F</w:t>
      </w:r>
      <w:r w:rsidRPr="00590A1B">
        <w:rPr>
          <w:rFonts w:cstheme="minorHAnsi"/>
          <w:b/>
          <w:bCs/>
          <w:iCs/>
          <w:color w:val="000000"/>
          <w:sz w:val="20"/>
          <w:szCs w:val="20"/>
        </w:rPr>
        <w:t xml:space="preserve">ig. S2 </w:t>
      </w:r>
      <w:r w:rsidRPr="003A7C28">
        <w:rPr>
          <w:rFonts w:cstheme="minorHAnsi"/>
          <w:b/>
          <w:bCs/>
          <w:iCs/>
          <w:color w:val="000000"/>
          <w:sz w:val="20"/>
          <w:szCs w:val="20"/>
        </w:rPr>
        <w:t xml:space="preserve">Protein </w:t>
      </w:r>
      <w:r w:rsidRPr="003A7C28">
        <w:rPr>
          <w:rFonts w:cstheme="minorHAnsi"/>
          <w:b/>
          <w:bCs/>
          <w:sz w:val="20"/>
          <w:szCs w:val="20"/>
        </w:rPr>
        <w:t>sequence comparisons of AmDODA</w:t>
      </w:r>
      <w:r w:rsidRPr="003A7C28">
        <w:rPr>
          <w:rFonts w:ascii="Symbol" w:hAnsi="Symbol" w:cstheme="minorHAnsi"/>
          <w:b/>
          <w:bCs/>
          <w:sz w:val="20"/>
          <w:szCs w:val="20"/>
        </w:rPr>
        <w:t>a</w:t>
      </w:r>
      <w:r w:rsidRPr="003A7C28">
        <w:rPr>
          <w:rFonts w:cstheme="minorHAnsi"/>
          <w:b/>
          <w:bCs/>
          <w:sz w:val="20"/>
          <w:szCs w:val="20"/>
        </w:rPr>
        <w:t>1 and AmDODA</w:t>
      </w:r>
      <w:r w:rsidRPr="003A7C28">
        <w:rPr>
          <w:rFonts w:ascii="Symbol" w:hAnsi="Symbol" w:cstheme="minorHAnsi"/>
          <w:b/>
          <w:bCs/>
          <w:sz w:val="20"/>
          <w:szCs w:val="20"/>
        </w:rPr>
        <w:t>a</w:t>
      </w:r>
      <w:r w:rsidRPr="003A7C28">
        <w:rPr>
          <w:rFonts w:cstheme="minorHAnsi"/>
          <w:b/>
          <w:bCs/>
          <w:sz w:val="20"/>
          <w:szCs w:val="20"/>
        </w:rPr>
        <w:t>2.</w:t>
      </w:r>
      <w:r w:rsidRPr="00590A1B">
        <w:rPr>
          <w:rFonts w:cstheme="minorHAnsi"/>
          <w:sz w:val="20"/>
          <w:szCs w:val="20"/>
        </w:rPr>
        <w:t xml:space="preserve"> Identical residues are </w:t>
      </w:r>
      <w:r>
        <w:rPr>
          <w:rFonts w:cstheme="minorHAnsi"/>
          <w:sz w:val="20"/>
          <w:szCs w:val="20"/>
        </w:rPr>
        <w:t>highlighted</w:t>
      </w:r>
      <w:r w:rsidRPr="00590A1B">
        <w:rPr>
          <w:rFonts w:cstheme="minorHAnsi"/>
          <w:sz w:val="20"/>
          <w:szCs w:val="20"/>
        </w:rPr>
        <w:t xml:space="preserve"> in yellow; similar residues are </w:t>
      </w:r>
      <w:r>
        <w:rPr>
          <w:rFonts w:cstheme="minorHAnsi"/>
          <w:sz w:val="20"/>
          <w:szCs w:val="20"/>
        </w:rPr>
        <w:t>highlighted</w:t>
      </w:r>
      <w:r w:rsidRPr="00590A1B">
        <w:rPr>
          <w:rFonts w:cstheme="minorHAnsi"/>
          <w:sz w:val="20"/>
          <w:szCs w:val="20"/>
        </w:rPr>
        <w:t xml:space="preserve"> in green. </w:t>
      </w:r>
      <w:r>
        <w:rPr>
          <w:rFonts w:cstheme="minorHAnsi"/>
          <w:sz w:val="20"/>
          <w:szCs w:val="20"/>
        </w:rPr>
        <w:t>The r</w:t>
      </w:r>
      <w:r w:rsidRPr="00590A1B">
        <w:rPr>
          <w:rFonts w:cstheme="minorHAnsi"/>
          <w:sz w:val="20"/>
          <w:szCs w:val="20"/>
        </w:rPr>
        <w:t xml:space="preserve">esidues used for LOGO analysis are </w:t>
      </w:r>
      <w:r w:rsidRPr="00590A1B"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  <w:t>indicated with a red rectangle.</w:t>
      </w:r>
    </w:p>
    <w:p w14:paraId="71BD01C7" w14:textId="1230ACD6" w:rsidR="0051176C" w:rsidRDefault="0051176C">
      <w:pPr>
        <w:widowControl/>
        <w:rPr>
          <w:rFonts w:cstheme="minorHAnsi"/>
          <w:iCs/>
          <w:sz w:val="20"/>
          <w:szCs w:val="20"/>
        </w:rPr>
      </w:pPr>
      <w:r>
        <w:rPr>
          <w:rFonts w:cstheme="minorHAnsi"/>
          <w:iCs/>
          <w:sz w:val="20"/>
          <w:szCs w:val="20"/>
        </w:rPr>
        <w:br w:type="page"/>
      </w:r>
    </w:p>
    <w:p w14:paraId="70634A82" w14:textId="3558BB9A" w:rsidR="00946563" w:rsidRDefault="00946563" w:rsidP="00946563">
      <w:pPr>
        <w:widowControl/>
        <w:rPr>
          <w:rFonts w:cstheme="minorHAnsi"/>
          <w:iCs/>
          <w:sz w:val="20"/>
          <w:szCs w:val="20"/>
        </w:rPr>
      </w:pPr>
    </w:p>
    <w:p w14:paraId="2821C230" w14:textId="48D8A617" w:rsidR="0051176C" w:rsidRPr="00590A1B" w:rsidRDefault="00F034A7" w:rsidP="00946563">
      <w:pPr>
        <w:widowControl/>
        <w:rPr>
          <w:rFonts w:cstheme="minorHAnsi"/>
          <w:iCs/>
          <w:sz w:val="20"/>
          <w:szCs w:val="20"/>
        </w:rPr>
      </w:pPr>
      <w:r>
        <w:rPr>
          <w:rFonts w:cstheme="minorHAnsi"/>
          <w:iCs/>
          <w:noProof/>
          <w:sz w:val="20"/>
          <w:szCs w:val="20"/>
        </w:rPr>
        <w:drawing>
          <wp:inline distT="0" distB="0" distL="0" distR="0" wp14:anchorId="3A689062" wp14:editId="30494073">
            <wp:extent cx="5270500" cy="4140835"/>
            <wp:effectExtent l="0" t="0" r="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A17AA" w14:textId="77777777" w:rsidR="00946563" w:rsidRPr="00590A1B" w:rsidRDefault="00946563" w:rsidP="00946563">
      <w:pPr>
        <w:widowControl/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</w:pPr>
      <w:r w:rsidRPr="00590A1B">
        <w:rPr>
          <w:rFonts w:cstheme="minorHAnsi"/>
          <w:b/>
          <w:sz w:val="20"/>
          <w:szCs w:val="20"/>
        </w:rPr>
        <w:t>Supplementary</w:t>
      </w:r>
      <w:r w:rsidRPr="00590A1B">
        <w:rPr>
          <w:rFonts w:cstheme="minorHAnsi" w:hint="eastAsia"/>
          <w:b/>
          <w:sz w:val="20"/>
          <w:szCs w:val="20"/>
        </w:rPr>
        <w:t xml:space="preserve"> </w:t>
      </w:r>
      <w:r w:rsidRPr="00590A1B">
        <w:rPr>
          <w:rFonts w:cstheme="minorHAnsi" w:hint="eastAsia"/>
          <w:b/>
          <w:bCs/>
          <w:iCs/>
          <w:color w:val="000000"/>
          <w:sz w:val="20"/>
          <w:szCs w:val="20"/>
        </w:rPr>
        <w:t>F</w:t>
      </w:r>
      <w:r w:rsidRPr="00590A1B">
        <w:rPr>
          <w:rFonts w:cstheme="minorHAnsi"/>
          <w:b/>
          <w:bCs/>
          <w:iCs/>
          <w:color w:val="000000"/>
          <w:sz w:val="20"/>
          <w:szCs w:val="20"/>
        </w:rPr>
        <w:t xml:space="preserve">ig. S3 </w:t>
      </w:r>
      <w:r w:rsidRPr="003A7C28">
        <w:rPr>
          <w:rFonts w:cstheme="minorHAnsi"/>
          <w:b/>
          <w:bCs/>
          <w:iCs/>
          <w:color w:val="000000"/>
          <w:sz w:val="20"/>
          <w:szCs w:val="20"/>
        </w:rPr>
        <w:t xml:space="preserve">Protein </w:t>
      </w:r>
      <w:r w:rsidRPr="003A7C28">
        <w:rPr>
          <w:rFonts w:cstheme="minorHAnsi"/>
          <w:b/>
          <w:bCs/>
          <w:sz w:val="20"/>
          <w:szCs w:val="20"/>
        </w:rPr>
        <w:t>sequence comparisons of AmCYP76AD1 and AmCYP76AD6.</w:t>
      </w:r>
      <w:r w:rsidRPr="00590A1B">
        <w:rPr>
          <w:rFonts w:cstheme="minorHAnsi"/>
          <w:sz w:val="20"/>
          <w:szCs w:val="20"/>
        </w:rPr>
        <w:t xml:space="preserve"> Identical residues are</w:t>
      </w:r>
      <w:r>
        <w:rPr>
          <w:rFonts w:cstheme="minorHAnsi"/>
          <w:sz w:val="20"/>
          <w:szCs w:val="20"/>
        </w:rPr>
        <w:t xml:space="preserve"> highlighted </w:t>
      </w:r>
      <w:r w:rsidRPr="00590A1B">
        <w:rPr>
          <w:rFonts w:cstheme="minorHAnsi"/>
          <w:sz w:val="20"/>
          <w:szCs w:val="20"/>
        </w:rPr>
        <w:t>in yellow; similar residues are</w:t>
      </w:r>
      <w:r>
        <w:rPr>
          <w:rFonts w:cstheme="minorHAnsi"/>
          <w:sz w:val="20"/>
          <w:szCs w:val="20"/>
        </w:rPr>
        <w:t xml:space="preserve"> highlighted </w:t>
      </w:r>
      <w:r w:rsidRPr="00590A1B">
        <w:rPr>
          <w:rFonts w:cstheme="minorHAnsi"/>
          <w:sz w:val="20"/>
          <w:szCs w:val="20"/>
        </w:rPr>
        <w:t xml:space="preserve">in green. </w:t>
      </w:r>
      <w:r>
        <w:rPr>
          <w:rFonts w:cstheme="minorHAnsi"/>
          <w:sz w:val="20"/>
          <w:szCs w:val="20"/>
        </w:rPr>
        <w:t>The r</w:t>
      </w:r>
      <w:r w:rsidRPr="00590A1B">
        <w:rPr>
          <w:rFonts w:cstheme="minorHAnsi"/>
          <w:sz w:val="20"/>
          <w:szCs w:val="20"/>
        </w:rPr>
        <w:t xml:space="preserve">esidues used for LOGO analysis are </w:t>
      </w:r>
      <w:r w:rsidRPr="00590A1B"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  <w:t>indicated with a red rectangle.</w:t>
      </w:r>
    </w:p>
    <w:p w14:paraId="676AD602" w14:textId="1FCA2EDC" w:rsidR="0051176C" w:rsidRDefault="0051176C">
      <w:pPr>
        <w:widowControl/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</w:pPr>
      <w:r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  <w:br w:type="page"/>
      </w:r>
    </w:p>
    <w:p w14:paraId="2A748238" w14:textId="066F6175" w:rsidR="00946563" w:rsidRDefault="00946563" w:rsidP="00946563">
      <w:pPr>
        <w:widowControl/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</w:pPr>
    </w:p>
    <w:p w14:paraId="79FA857D" w14:textId="29618027" w:rsidR="0051176C" w:rsidRPr="00590A1B" w:rsidRDefault="00F034A7" w:rsidP="00946563">
      <w:pPr>
        <w:widowControl/>
        <w:rPr>
          <w:rFonts w:eastAsia="新細明體" w:cstheme="minorHAnsi"/>
          <w:color w:val="000000"/>
          <w:kern w:val="0"/>
          <w:sz w:val="20"/>
          <w:szCs w:val="20"/>
          <w:shd w:val="clear" w:color="auto" w:fill="FFFFFF"/>
        </w:rPr>
      </w:pPr>
      <w:r>
        <w:rPr>
          <w:rFonts w:eastAsia="新細明體" w:cstheme="minorHAnsi"/>
          <w:noProof/>
          <w:color w:val="000000"/>
          <w:kern w:val="0"/>
          <w:sz w:val="20"/>
          <w:szCs w:val="20"/>
          <w:shd w:val="clear" w:color="auto" w:fill="FFFFFF"/>
        </w:rPr>
        <w:drawing>
          <wp:inline distT="0" distB="0" distL="0" distR="0" wp14:anchorId="1C7E3349" wp14:editId="0C005297">
            <wp:extent cx="5029200" cy="3949700"/>
            <wp:effectExtent l="0" t="0" r="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24BDB" w14:textId="009A25A2" w:rsidR="00BE6812" w:rsidRPr="004D556F" w:rsidRDefault="00946563" w:rsidP="004D556F">
      <w:pPr>
        <w:widowControl/>
        <w:jc w:val="both"/>
        <w:rPr>
          <w:rFonts w:cstheme="minorHAnsi"/>
          <w:sz w:val="20"/>
          <w:szCs w:val="20"/>
        </w:rPr>
      </w:pPr>
      <w:r w:rsidRPr="00590A1B">
        <w:rPr>
          <w:rFonts w:cstheme="minorHAnsi"/>
          <w:b/>
          <w:sz w:val="20"/>
          <w:szCs w:val="20"/>
        </w:rPr>
        <w:t>Supplementary</w:t>
      </w:r>
      <w:r w:rsidRPr="00590A1B">
        <w:rPr>
          <w:rFonts w:cstheme="minorHAnsi" w:hint="eastAsia"/>
          <w:b/>
          <w:sz w:val="20"/>
          <w:szCs w:val="20"/>
        </w:rPr>
        <w:t xml:space="preserve"> </w:t>
      </w:r>
      <w:r w:rsidRPr="00590A1B">
        <w:rPr>
          <w:rFonts w:cstheme="minorHAnsi" w:hint="eastAsia"/>
          <w:b/>
          <w:bCs/>
          <w:iCs/>
          <w:color w:val="000000"/>
          <w:sz w:val="20"/>
          <w:szCs w:val="20"/>
        </w:rPr>
        <w:t>F</w:t>
      </w:r>
      <w:r w:rsidRPr="00590A1B">
        <w:rPr>
          <w:rFonts w:cstheme="minorHAnsi"/>
          <w:b/>
          <w:bCs/>
          <w:iCs/>
          <w:color w:val="000000"/>
          <w:sz w:val="20"/>
          <w:szCs w:val="20"/>
        </w:rPr>
        <w:t xml:space="preserve">ig. S4 </w:t>
      </w:r>
      <w:r w:rsidRPr="003A7C28">
        <w:rPr>
          <w:rFonts w:cstheme="minorHAnsi"/>
          <w:b/>
          <w:bCs/>
          <w:iCs/>
          <w:color w:val="000000"/>
          <w:sz w:val="20"/>
          <w:szCs w:val="20"/>
        </w:rPr>
        <w:t>PCR analyses</w:t>
      </w:r>
      <w:r w:rsidR="003A7C28">
        <w:rPr>
          <w:rFonts w:cstheme="minorHAnsi"/>
          <w:b/>
          <w:bCs/>
          <w:iCs/>
          <w:color w:val="000000"/>
          <w:sz w:val="20"/>
          <w:szCs w:val="20"/>
        </w:rPr>
        <w:t>.</w:t>
      </w:r>
      <w:r w:rsidRPr="00590A1B">
        <w:rPr>
          <w:rFonts w:cstheme="minorHAnsi"/>
          <w:iCs/>
          <w:color w:val="000000"/>
          <w:sz w:val="20"/>
          <w:szCs w:val="20"/>
        </w:rPr>
        <w:t xml:space="preserve"> </w:t>
      </w:r>
      <w:r w:rsidR="003A7C28">
        <w:rPr>
          <w:rFonts w:cstheme="minorHAnsi"/>
          <w:iCs/>
          <w:color w:val="000000"/>
          <w:sz w:val="20"/>
          <w:szCs w:val="20"/>
        </w:rPr>
        <w:t>G</w:t>
      </w:r>
      <w:r w:rsidRPr="00590A1B">
        <w:rPr>
          <w:rFonts w:cstheme="minorHAnsi"/>
          <w:iCs/>
          <w:color w:val="000000"/>
          <w:sz w:val="20"/>
          <w:szCs w:val="20"/>
        </w:rPr>
        <w:t xml:space="preserve">enomic DNA extracted from </w:t>
      </w:r>
      <w:r>
        <w:rPr>
          <w:rFonts w:cstheme="minorHAnsi"/>
          <w:iCs/>
          <w:color w:val="000000"/>
          <w:sz w:val="20"/>
          <w:szCs w:val="20"/>
        </w:rPr>
        <w:t xml:space="preserve">the </w:t>
      </w:r>
      <w:r>
        <w:rPr>
          <w:rFonts w:cstheme="minorHAnsi"/>
          <w:sz w:val="20"/>
          <w:szCs w:val="20"/>
        </w:rPr>
        <w:t>red-leaf cultivar</w:t>
      </w:r>
      <w:r w:rsidRPr="00590A1B">
        <w:rPr>
          <w:rFonts w:cstheme="minorHAnsi"/>
          <w:sz w:val="20"/>
          <w:szCs w:val="20"/>
        </w:rPr>
        <w:t xml:space="preserve"> (R) and </w:t>
      </w:r>
      <w:r>
        <w:rPr>
          <w:rFonts w:cstheme="minorHAnsi"/>
          <w:sz w:val="20"/>
          <w:szCs w:val="20"/>
        </w:rPr>
        <w:t>green-leaf cultivar</w:t>
      </w:r>
      <w:r w:rsidRPr="00590A1B">
        <w:rPr>
          <w:rFonts w:cstheme="minorHAnsi"/>
          <w:sz w:val="20"/>
          <w:szCs w:val="20"/>
        </w:rPr>
        <w:t xml:space="preserve"> (G) of </w:t>
      </w:r>
      <w:r w:rsidRPr="00590A1B">
        <w:rPr>
          <w:rFonts w:cstheme="minorHAnsi"/>
          <w:i/>
          <w:sz w:val="20"/>
          <w:szCs w:val="20"/>
        </w:rPr>
        <w:t>A. tricolor</w:t>
      </w:r>
      <w:r w:rsidRPr="00CD0F5A">
        <w:rPr>
          <w:rFonts w:cstheme="minorHAnsi"/>
          <w:iCs/>
          <w:color w:val="000000"/>
          <w:sz w:val="20"/>
          <w:szCs w:val="20"/>
        </w:rPr>
        <w:t xml:space="preserve"> </w:t>
      </w:r>
      <w:r w:rsidR="003A7C28">
        <w:rPr>
          <w:rFonts w:cstheme="minorHAnsi"/>
          <w:iCs/>
          <w:color w:val="000000"/>
          <w:sz w:val="20"/>
          <w:szCs w:val="20"/>
        </w:rPr>
        <w:t xml:space="preserve">was used </w:t>
      </w:r>
      <w:r w:rsidRPr="00590A1B">
        <w:rPr>
          <w:rFonts w:cstheme="minorHAnsi"/>
          <w:iCs/>
          <w:color w:val="000000"/>
          <w:sz w:val="20"/>
          <w:szCs w:val="20"/>
        </w:rPr>
        <w:t>as</w:t>
      </w:r>
      <w:r>
        <w:rPr>
          <w:rFonts w:cstheme="minorHAnsi"/>
          <w:iCs/>
          <w:color w:val="000000"/>
          <w:sz w:val="20"/>
          <w:szCs w:val="20"/>
        </w:rPr>
        <w:t xml:space="preserve"> </w:t>
      </w:r>
      <w:r w:rsidRPr="00590A1B">
        <w:rPr>
          <w:rFonts w:cstheme="minorHAnsi"/>
          <w:iCs/>
          <w:color w:val="000000"/>
          <w:sz w:val="20"/>
          <w:szCs w:val="20"/>
        </w:rPr>
        <w:t>template</w:t>
      </w:r>
      <w:r w:rsidRPr="00590A1B">
        <w:rPr>
          <w:rFonts w:cstheme="minorHAnsi"/>
          <w:sz w:val="20"/>
          <w:szCs w:val="20"/>
        </w:rPr>
        <w:t>.</w:t>
      </w:r>
      <w:r w:rsidRPr="00590A1B">
        <w:rPr>
          <w:rFonts w:cstheme="minorHAnsi"/>
          <w:iCs/>
          <w:color w:val="000000"/>
          <w:sz w:val="20"/>
          <w:szCs w:val="20"/>
        </w:rPr>
        <w:t xml:space="preserve"> </w:t>
      </w:r>
      <w:r>
        <w:rPr>
          <w:rFonts w:cstheme="minorHAnsi"/>
          <w:sz w:val="20"/>
          <w:szCs w:val="20"/>
        </w:rPr>
        <w:t>The p</w:t>
      </w:r>
      <w:r w:rsidRPr="00590A1B">
        <w:rPr>
          <w:rFonts w:cstheme="minorHAnsi"/>
          <w:sz w:val="20"/>
          <w:szCs w:val="20"/>
        </w:rPr>
        <w:t xml:space="preserve">rimers </w:t>
      </w:r>
      <w:r w:rsidRPr="00590A1B">
        <w:rPr>
          <w:rFonts w:ascii="Calibri" w:eastAsia="新細明體" w:hAnsi="Calibri" w:cs="Calibri"/>
          <w:sz w:val="20"/>
          <w:szCs w:val="20"/>
        </w:rPr>
        <w:t>were</w:t>
      </w:r>
      <w:r w:rsidRPr="00590A1B">
        <w:rPr>
          <w:rFonts w:cstheme="minorHAnsi"/>
          <w:sz w:val="20"/>
          <w:szCs w:val="20"/>
        </w:rPr>
        <w:t xml:space="preserve"> identical </w:t>
      </w:r>
      <w:r w:rsidRPr="00590A1B">
        <w:rPr>
          <w:rFonts w:ascii="Calibri" w:eastAsia="新細明體" w:hAnsi="Calibri" w:cs="Calibri"/>
          <w:sz w:val="20"/>
          <w:szCs w:val="20"/>
        </w:rPr>
        <w:t>to</w:t>
      </w:r>
      <w:r w:rsidRPr="00590A1B">
        <w:rPr>
          <w:rFonts w:cstheme="minorHAnsi"/>
          <w:sz w:val="20"/>
          <w:szCs w:val="20"/>
        </w:rPr>
        <w:t xml:space="preserve"> those used for </w:t>
      </w:r>
      <w:proofErr w:type="spellStart"/>
      <w:r w:rsidRPr="00590A1B">
        <w:rPr>
          <w:rFonts w:cstheme="minorHAnsi"/>
          <w:sz w:val="20"/>
          <w:szCs w:val="20"/>
        </w:rPr>
        <w:t>qRT</w:t>
      </w:r>
      <w:proofErr w:type="spellEnd"/>
      <w:r w:rsidRPr="00590A1B">
        <w:rPr>
          <w:rFonts w:cstheme="minorHAnsi"/>
          <w:sz w:val="20"/>
          <w:szCs w:val="20"/>
        </w:rPr>
        <w:t>-PCR analyses (Supplementary Table S1).</w:t>
      </w:r>
    </w:p>
    <w:sectPr w:rsidR="00BE6812" w:rsidRPr="004D556F" w:rsidSect="004F5407">
      <w:footerReference w:type="even" r:id="rId10"/>
      <w:footerReference w:type="default" r:id="rId11"/>
      <w:pgSz w:w="11900" w:h="16840"/>
      <w:pgMar w:top="1440" w:right="1800" w:bottom="1440" w:left="1800" w:header="851" w:footer="992" w:gutter="0"/>
      <w:lnNumType w:countBy="1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BFE30FE" w14:textId="77777777" w:rsidR="00E0204C" w:rsidRDefault="00E0204C">
      <w:r>
        <w:separator/>
      </w:r>
    </w:p>
  </w:endnote>
  <w:endnote w:type="continuationSeparator" w:id="0">
    <w:p w14:paraId="40F66932" w14:textId="77777777" w:rsidR="00E0204C" w:rsidRDefault="00E020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5"/>
      </w:rPr>
      <w:id w:val="-491264169"/>
      <w:docPartObj>
        <w:docPartGallery w:val="Page Numbers (Bottom of Page)"/>
        <w:docPartUnique/>
      </w:docPartObj>
    </w:sdtPr>
    <w:sdtEndPr>
      <w:rPr>
        <w:rStyle w:val="a5"/>
      </w:rPr>
    </w:sdtEndPr>
    <w:sdtContent>
      <w:p w14:paraId="7CD86121" w14:textId="77777777" w:rsidR="00AD2A34" w:rsidRPr="00590A1B" w:rsidRDefault="004D556F" w:rsidP="00AA6A48">
        <w:pPr>
          <w:pStyle w:val="a3"/>
          <w:framePr w:wrap="none" w:vAnchor="text" w:hAnchor="margin" w:xAlign="center" w:y="1"/>
          <w:rPr>
            <w:rStyle w:val="a5"/>
          </w:rPr>
        </w:pPr>
        <w:r w:rsidRPr="00590A1B">
          <w:rPr>
            <w:rStyle w:val="a5"/>
          </w:rPr>
          <w:fldChar w:fldCharType="begin"/>
        </w:r>
        <w:r w:rsidRPr="00590A1B">
          <w:instrText xml:space="preserve"> PAGE</w:instrText>
        </w:r>
        <w:r w:rsidRPr="00590A1B">
          <w:rPr>
            <w:rStyle w:val="a5"/>
          </w:rPr>
          <w:fldChar w:fldCharType="end"/>
        </w:r>
      </w:p>
    </w:sdtContent>
  </w:sdt>
  <w:p w14:paraId="14133CE8" w14:textId="77777777" w:rsidR="00AD2A34" w:rsidRPr="00590A1B" w:rsidRDefault="00E0204C">
    <w:pPr>
      <w:pStyle w:val="a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5"/>
      </w:rPr>
      <w:id w:val="898332325"/>
      <w:docPartObj>
        <w:docPartGallery w:val="Page Numbers (Bottom of Page)"/>
        <w:docPartUnique/>
      </w:docPartObj>
    </w:sdtPr>
    <w:sdtEndPr>
      <w:rPr>
        <w:rStyle w:val="a5"/>
      </w:rPr>
    </w:sdtEndPr>
    <w:sdtContent>
      <w:p w14:paraId="41A63914" w14:textId="77777777" w:rsidR="00AD2A34" w:rsidRPr="00590A1B" w:rsidRDefault="004D556F" w:rsidP="00AA6A48">
        <w:pPr>
          <w:pStyle w:val="a3"/>
          <w:framePr w:wrap="none" w:vAnchor="text" w:hAnchor="margin" w:xAlign="center" w:y="1"/>
          <w:rPr>
            <w:rStyle w:val="a5"/>
          </w:rPr>
        </w:pPr>
        <w:r w:rsidRPr="00590A1B">
          <w:rPr>
            <w:rStyle w:val="a5"/>
          </w:rPr>
          <w:fldChar w:fldCharType="begin"/>
        </w:r>
        <w:r w:rsidRPr="00590A1B">
          <w:instrText xml:space="preserve"> PAGE </w:instrText>
        </w:r>
        <w:r w:rsidRPr="00590A1B">
          <w:rPr>
            <w:rStyle w:val="a5"/>
          </w:rPr>
          <w:fldChar w:fldCharType="separate"/>
        </w:r>
        <w:r w:rsidRPr="00590A1B">
          <w:t>1</w:t>
        </w:r>
        <w:r w:rsidRPr="00590A1B">
          <w:rPr>
            <w:rStyle w:val="a5"/>
          </w:rPr>
          <w:fldChar w:fldCharType="end"/>
        </w:r>
      </w:p>
    </w:sdtContent>
  </w:sdt>
  <w:p w14:paraId="20E89872" w14:textId="77777777" w:rsidR="00AD2A34" w:rsidRPr="00590A1B" w:rsidRDefault="00E0204C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E5583A8" w14:textId="77777777" w:rsidR="00E0204C" w:rsidRDefault="00E0204C">
      <w:r>
        <w:separator/>
      </w:r>
    </w:p>
  </w:footnote>
  <w:footnote w:type="continuationSeparator" w:id="0">
    <w:p w14:paraId="6C4D2ABA" w14:textId="77777777" w:rsidR="00E0204C" w:rsidRDefault="00E0204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6563"/>
    <w:rsid w:val="00000063"/>
    <w:rsid w:val="00000D4E"/>
    <w:rsid w:val="00006853"/>
    <w:rsid w:val="000358CD"/>
    <w:rsid w:val="000A1653"/>
    <w:rsid w:val="000B73D3"/>
    <w:rsid w:val="00162715"/>
    <w:rsid w:val="00214E87"/>
    <w:rsid w:val="002801BF"/>
    <w:rsid w:val="00313B49"/>
    <w:rsid w:val="00353060"/>
    <w:rsid w:val="00373707"/>
    <w:rsid w:val="0037796B"/>
    <w:rsid w:val="003A4E54"/>
    <w:rsid w:val="003A74E2"/>
    <w:rsid w:val="003A7C28"/>
    <w:rsid w:val="003E7BFA"/>
    <w:rsid w:val="00403997"/>
    <w:rsid w:val="004C20D8"/>
    <w:rsid w:val="004D556F"/>
    <w:rsid w:val="0051176C"/>
    <w:rsid w:val="00514103"/>
    <w:rsid w:val="005B3781"/>
    <w:rsid w:val="005C0128"/>
    <w:rsid w:val="00601A62"/>
    <w:rsid w:val="00666384"/>
    <w:rsid w:val="00674AAA"/>
    <w:rsid w:val="006766B8"/>
    <w:rsid w:val="00767858"/>
    <w:rsid w:val="00782698"/>
    <w:rsid w:val="007B2069"/>
    <w:rsid w:val="007F667D"/>
    <w:rsid w:val="007F6C08"/>
    <w:rsid w:val="0081781C"/>
    <w:rsid w:val="008470B6"/>
    <w:rsid w:val="00885827"/>
    <w:rsid w:val="008B3927"/>
    <w:rsid w:val="008E0350"/>
    <w:rsid w:val="00907CA6"/>
    <w:rsid w:val="00936F68"/>
    <w:rsid w:val="00946563"/>
    <w:rsid w:val="00955C2C"/>
    <w:rsid w:val="00973DE4"/>
    <w:rsid w:val="009E2BF1"/>
    <w:rsid w:val="00A13E3C"/>
    <w:rsid w:val="00A26899"/>
    <w:rsid w:val="00A5698D"/>
    <w:rsid w:val="00A91A50"/>
    <w:rsid w:val="00AC4AD9"/>
    <w:rsid w:val="00B040C8"/>
    <w:rsid w:val="00B56755"/>
    <w:rsid w:val="00B577DA"/>
    <w:rsid w:val="00BC3805"/>
    <w:rsid w:val="00BE6812"/>
    <w:rsid w:val="00C5535C"/>
    <w:rsid w:val="00C82FDF"/>
    <w:rsid w:val="00C83F24"/>
    <w:rsid w:val="00CB527C"/>
    <w:rsid w:val="00CD19A0"/>
    <w:rsid w:val="00D11AA8"/>
    <w:rsid w:val="00D63FF1"/>
    <w:rsid w:val="00DC0C7F"/>
    <w:rsid w:val="00DE291A"/>
    <w:rsid w:val="00E0204C"/>
    <w:rsid w:val="00E02B89"/>
    <w:rsid w:val="00E150E8"/>
    <w:rsid w:val="00E40B94"/>
    <w:rsid w:val="00EB6584"/>
    <w:rsid w:val="00F0157B"/>
    <w:rsid w:val="00F034A7"/>
    <w:rsid w:val="00F56F9A"/>
    <w:rsid w:val="00F57AA5"/>
    <w:rsid w:val="00F70571"/>
    <w:rsid w:val="00FB1535"/>
    <w:rsid w:val="00FF07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947AFDF"/>
  <w15:chartTrackingRefBased/>
  <w15:docId w15:val="{5BA8164E-3D3B-014A-A605-25CE57E18A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46563"/>
    <w:pPr>
      <w:widowControl w:val="0"/>
    </w:pPr>
    <w:rPr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94656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尾 字元"/>
    <w:basedOn w:val="a0"/>
    <w:link w:val="a3"/>
    <w:uiPriority w:val="99"/>
    <w:rsid w:val="00946563"/>
    <w:rPr>
      <w:sz w:val="20"/>
      <w:szCs w:val="20"/>
    </w:rPr>
  </w:style>
  <w:style w:type="character" w:styleId="a5">
    <w:name w:val="page number"/>
    <w:basedOn w:val="a0"/>
    <w:uiPriority w:val="99"/>
    <w:semiHidden/>
    <w:unhideWhenUsed/>
    <w:rsid w:val="00946563"/>
  </w:style>
  <w:style w:type="character" w:styleId="a6">
    <w:name w:val="line number"/>
    <w:basedOn w:val="a0"/>
    <w:uiPriority w:val="99"/>
    <w:semiHidden/>
    <w:unhideWhenUsed/>
    <w:rsid w:val="0094656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393</Words>
  <Characters>2246</Characters>
  <Application>Microsoft Office Word</Application>
  <DocSecurity>0</DocSecurity>
  <Lines>18</Lines>
  <Paragraphs>5</Paragraphs>
  <ScaleCrop>false</ScaleCrop>
  <Company/>
  <LinksUpToDate>false</LinksUpToDate>
  <CharactersWithSpaces>2634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2020-11-19T15:15:00Z</dcterms:created>
  <dcterms:modified xsi:type="dcterms:W3CDTF">2020-11-19T15:15:00Z</dcterms:modified>
</cp:coreProperties>
</file>