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445130" w14:textId="77777777" w:rsidR="00E17602" w:rsidRPr="00EE3D97" w:rsidRDefault="00000000">
      <w:pPr>
        <w:jc w:val="left"/>
        <w:rPr>
          <w:rFonts w:ascii="Times New Roman" w:hAnsi="Times New Roman" w:cs="Times New Roman"/>
          <w:b/>
          <w:bCs/>
          <w:color w:val="000000" w:themeColor="text1"/>
          <w:sz w:val="28"/>
          <w:szCs w:val="32"/>
        </w:rPr>
      </w:pPr>
      <w:bookmarkStart w:id="0" w:name="_Hlk177744193"/>
      <w:bookmarkStart w:id="1" w:name="_Toc170257769"/>
      <w:bookmarkEnd w:id="0"/>
      <w:r w:rsidRPr="00EE3D97">
        <w:rPr>
          <w:rFonts w:ascii="Times New Roman" w:hAnsi="Times New Roman" w:cs="Times New Roman"/>
          <w:b/>
          <w:bCs/>
          <w:color w:val="000000" w:themeColor="text1"/>
          <w:sz w:val="28"/>
          <w:szCs w:val="32"/>
        </w:rPr>
        <w:t>Supplemental information</w:t>
      </w:r>
    </w:p>
    <w:p w14:paraId="41EB9952" w14:textId="77777777" w:rsidR="00E17602" w:rsidRPr="00EE3D97" w:rsidRDefault="00E17602">
      <w:pPr>
        <w:jc w:val="left"/>
        <w:rPr>
          <w:rFonts w:ascii="Times New Roman" w:hAnsi="Times New Roman" w:cs="Times New Roman"/>
          <w:b/>
          <w:bCs/>
          <w:color w:val="000000" w:themeColor="text1"/>
          <w:sz w:val="28"/>
          <w:szCs w:val="32"/>
        </w:rPr>
      </w:pPr>
    </w:p>
    <w:p w14:paraId="0665B470" w14:textId="5A3480CF" w:rsidR="00E17602" w:rsidRPr="00EE3D97" w:rsidRDefault="00000000">
      <w:pPr>
        <w:spacing w:line="360" w:lineRule="auto"/>
        <w:jc w:val="center"/>
        <w:rPr>
          <w:rFonts w:ascii="Times New Roman" w:eastAsia="Arial" w:hAnsi="Times New Roman" w:cs="Times New Roman"/>
          <w:b/>
          <w:bCs/>
          <w:color w:val="000000" w:themeColor="text1"/>
          <w:kern w:val="44"/>
          <w:sz w:val="28"/>
          <w:szCs w:val="28"/>
        </w:rPr>
      </w:pPr>
      <w:r w:rsidRPr="00EE3D97">
        <w:rPr>
          <w:rFonts w:ascii="Times New Roman" w:eastAsia="Arial" w:hAnsi="Times New Roman" w:cs="Times New Roman" w:hint="eastAsia"/>
          <w:b/>
          <w:bCs/>
          <w:color w:val="000000" w:themeColor="text1"/>
          <w:kern w:val="44"/>
          <w:sz w:val="32"/>
          <w:szCs w:val="32"/>
        </w:rPr>
        <w:t>Understanding the capital mobilization challenge of China</w:t>
      </w:r>
      <w:r w:rsidR="009D4C29">
        <w:rPr>
          <w:rFonts w:ascii="Times New Roman" w:eastAsia="Arial" w:hAnsi="Times New Roman" w:cs="Times New Roman"/>
          <w:b/>
          <w:bCs/>
          <w:color w:val="000000" w:themeColor="text1"/>
          <w:kern w:val="44"/>
          <w:sz w:val="32"/>
          <w:szCs w:val="32"/>
        </w:rPr>
        <w:t>’s</w:t>
      </w:r>
      <w:r w:rsidRPr="00EE3D97">
        <w:rPr>
          <w:rFonts w:ascii="Times New Roman" w:eastAsia="Arial" w:hAnsi="Times New Roman" w:cs="Times New Roman" w:hint="eastAsia"/>
          <w:b/>
          <w:bCs/>
          <w:color w:val="000000" w:themeColor="text1"/>
          <w:kern w:val="44"/>
          <w:sz w:val="32"/>
          <w:szCs w:val="32"/>
        </w:rPr>
        <w:t xml:space="preserve"> clean power transition through project finance</w:t>
      </w:r>
    </w:p>
    <w:p w14:paraId="06C7D168" w14:textId="77777777" w:rsidR="00E17602" w:rsidRPr="00EE3D97" w:rsidRDefault="00E17602">
      <w:pPr>
        <w:spacing w:line="360" w:lineRule="auto"/>
        <w:jc w:val="center"/>
        <w:rPr>
          <w:rFonts w:ascii="Times New Roman" w:eastAsia="Arial" w:hAnsi="Times New Roman" w:cs="Times New Roman"/>
          <w:b/>
          <w:bCs/>
          <w:color w:val="000000" w:themeColor="text1"/>
          <w:kern w:val="44"/>
          <w:sz w:val="28"/>
          <w:szCs w:val="28"/>
        </w:rPr>
      </w:pPr>
    </w:p>
    <w:p w14:paraId="2DFF3E19" w14:textId="77777777" w:rsidR="00C8389E" w:rsidRPr="00C8389E" w:rsidRDefault="00C8389E" w:rsidP="00C8389E">
      <w:pPr>
        <w:spacing w:line="360" w:lineRule="auto"/>
        <w:ind w:firstLineChars="200" w:firstLine="480"/>
        <w:jc w:val="center"/>
        <w:rPr>
          <w:rFonts w:ascii="Times New Roman" w:eastAsia="Arial" w:hAnsi="Times New Roman" w:cs="Times New Roman"/>
          <w:color w:val="000000"/>
          <w:sz w:val="24"/>
          <w:szCs w:val="28"/>
          <w:vertAlign w:val="superscript"/>
        </w:rPr>
      </w:pPr>
      <w:r w:rsidRPr="00C8389E">
        <w:rPr>
          <w:rFonts w:ascii="Times New Roman" w:eastAsia="Arial" w:hAnsi="Times New Roman" w:cs="Times New Roman"/>
          <w:color w:val="000000"/>
          <w:sz w:val="24"/>
          <w:szCs w:val="28"/>
        </w:rPr>
        <w:t xml:space="preserve">Peiyu </w:t>
      </w:r>
      <w:proofErr w:type="spellStart"/>
      <w:proofErr w:type="gramStart"/>
      <w:r w:rsidRPr="00C8389E">
        <w:rPr>
          <w:rFonts w:ascii="Times New Roman" w:eastAsia="Arial" w:hAnsi="Times New Roman" w:cs="Times New Roman"/>
          <w:color w:val="000000"/>
          <w:sz w:val="24"/>
          <w:szCs w:val="28"/>
        </w:rPr>
        <w:t>Hu</w:t>
      </w:r>
      <w:r w:rsidRPr="00C8389E">
        <w:rPr>
          <w:rFonts w:ascii="Times New Roman" w:eastAsia="Arial" w:hAnsi="Times New Roman" w:cs="Times New Roman"/>
          <w:color w:val="000000"/>
          <w:sz w:val="24"/>
          <w:szCs w:val="28"/>
          <w:vertAlign w:val="superscript"/>
        </w:rPr>
        <w:t>a,b</w:t>
      </w:r>
      <w:proofErr w:type="spellEnd"/>
      <w:proofErr w:type="gramEnd"/>
      <w:r w:rsidRPr="00C8389E">
        <w:rPr>
          <w:rFonts w:ascii="Times New Roman" w:eastAsia="Arial" w:hAnsi="Times New Roman" w:cs="Times New Roman"/>
          <w:color w:val="000000"/>
          <w:sz w:val="24"/>
          <w:szCs w:val="28"/>
        </w:rPr>
        <w:t>,</w:t>
      </w:r>
      <w:r w:rsidRPr="00C8389E">
        <w:rPr>
          <w:rFonts w:ascii="Times New Roman" w:eastAsia="宋体" w:hAnsi="Times New Roman" w:cs="Times New Roman"/>
          <w:color w:val="000000"/>
          <w:sz w:val="24"/>
          <w:szCs w:val="28"/>
        </w:rPr>
        <w:t xml:space="preserve"> Bo Tan</w:t>
      </w:r>
      <w:r w:rsidRPr="00C8389E">
        <w:rPr>
          <w:rFonts w:ascii="Times New Roman" w:eastAsia="宋体" w:hAnsi="Times New Roman" w:cs="Times New Roman"/>
          <w:color w:val="000000"/>
          <w:sz w:val="24"/>
          <w:szCs w:val="28"/>
          <w:vertAlign w:val="superscript"/>
        </w:rPr>
        <w:t>a</w:t>
      </w:r>
      <w:r w:rsidRPr="00C8389E">
        <w:rPr>
          <w:rFonts w:ascii="Times New Roman" w:eastAsia="宋体" w:hAnsi="Times New Roman" w:cs="Times New Roman"/>
          <w:color w:val="000000"/>
          <w:sz w:val="24"/>
          <w:szCs w:val="28"/>
        </w:rPr>
        <w:t>,</w:t>
      </w:r>
      <w:r w:rsidRPr="00C8389E">
        <w:rPr>
          <w:rFonts w:ascii="Times New Roman" w:eastAsia="Arial" w:hAnsi="Times New Roman" w:cs="Times New Roman"/>
          <w:color w:val="000000"/>
          <w:sz w:val="24"/>
          <w:szCs w:val="28"/>
        </w:rPr>
        <w:t xml:space="preserve"> Chris Greig</w:t>
      </w:r>
      <w:r w:rsidRPr="00C8389E">
        <w:rPr>
          <w:rFonts w:ascii="Times New Roman" w:eastAsia="宋体" w:hAnsi="Times New Roman" w:cs="Times New Roman"/>
          <w:color w:val="000000"/>
          <w:sz w:val="24"/>
          <w:szCs w:val="28"/>
          <w:vertAlign w:val="superscript"/>
        </w:rPr>
        <w:t>c</w:t>
      </w:r>
      <w:r w:rsidRPr="00C8389E">
        <w:rPr>
          <w:rFonts w:ascii="Times New Roman" w:eastAsia="宋体" w:hAnsi="Times New Roman" w:cs="Times New Roman"/>
          <w:color w:val="000000"/>
          <w:sz w:val="24"/>
          <w:szCs w:val="28"/>
        </w:rPr>
        <w:t xml:space="preserve">, </w:t>
      </w:r>
      <w:proofErr w:type="spellStart"/>
      <w:r w:rsidRPr="00C8389E">
        <w:rPr>
          <w:rFonts w:ascii="Times New Roman" w:eastAsia="宋体" w:hAnsi="Times New Roman" w:cs="Times New Roman"/>
          <w:color w:val="000000"/>
          <w:sz w:val="24"/>
          <w:szCs w:val="28"/>
        </w:rPr>
        <w:t>Chinro</w:t>
      </w:r>
      <w:proofErr w:type="spellEnd"/>
      <w:r w:rsidRPr="00C8389E">
        <w:rPr>
          <w:rFonts w:ascii="Times New Roman" w:eastAsia="宋体" w:hAnsi="Times New Roman" w:cs="Times New Roman"/>
          <w:color w:val="000000"/>
          <w:sz w:val="24"/>
          <w:szCs w:val="28"/>
        </w:rPr>
        <w:t xml:space="preserve"> Leong</w:t>
      </w:r>
      <w:r w:rsidRPr="00C8389E">
        <w:rPr>
          <w:rFonts w:ascii="Times New Roman" w:eastAsia="宋体" w:hAnsi="Times New Roman" w:cs="Times New Roman"/>
          <w:color w:val="000000"/>
          <w:sz w:val="24"/>
          <w:szCs w:val="28"/>
          <w:vertAlign w:val="superscript"/>
        </w:rPr>
        <w:t>d</w:t>
      </w:r>
      <w:r w:rsidRPr="00C8389E">
        <w:rPr>
          <w:rFonts w:ascii="Times New Roman" w:eastAsia="宋体" w:hAnsi="Times New Roman" w:cs="Times New Roman"/>
          <w:color w:val="000000"/>
          <w:sz w:val="24"/>
          <w:szCs w:val="28"/>
        </w:rPr>
        <w:t xml:space="preserve">, </w:t>
      </w:r>
      <w:r w:rsidRPr="00C8389E">
        <w:rPr>
          <w:rFonts w:ascii="Times New Roman" w:eastAsia="Arial" w:hAnsi="Times New Roman" w:cs="Times New Roman"/>
          <w:color w:val="000000"/>
          <w:sz w:val="24"/>
          <w:szCs w:val="28"/>
        </w:rPr>
        <w:t>Yana Jin</w:t>
      </w:r>
      <w:r w:rsidRPr="00C8389E">
        <w:rPr>
          <w:rFonts w:ascii="Times New Roman" w:eastAsia="Arial" w:hAnsi="Times New Roman" w:cs="Times New Roman"/>
          <w:color w:val="000000"/>
          <w:sz w:val="24"/>
          <w:szCs w:val="28"/>
          <w:vertAlign w:val="superscript"/>
        </w:rPr>
        <w:t>e</w:t>
      </w:r>
      <w:r w:rsidRPr="00C8389E">
        <w:rPr>
          <w:rFonts w:ascii="Times New Roman" w:eastAsia="Arial" w:hAnsi="Times New Roman" w:cs="Times New Roman"/>
          <w:color w:val="000000"/>
          <w:sz w:val="24"/>
          <w:szCs w:val="28"/>
        </w:rPr>
        <w:t>, Dan Tong</w:t>
      </w:r>
      <w:r w:rsidRPr="00C8389E">
        <w:rPr>
          <w:rFonts w:ascii="Times New Roman" w:eastAsia="宋体" w:hAnsi="Times New Roman" w:cs="Times New Roman"/>
          <w:color w:val="000000"/>
          <w:sz w:val="24"/>
          <w:szCs w:val="28"/>
          <w:vertAlign w:val="superscript"/>
        </w:rPr>
        <w:t>f</w:t>
      </w:r>
      <w:r w:rsidRPr="00C8389E">
        <w:rPr>
          <w:rFonts w:ascii="Times New Roman" w:eastAsia="Arial" w:hAnsi="Times New Roman" w:cs="Times New Roman"/>
          <w:color w:val="000000"/>
          <w:sz w:val="24"/>
          <w:szCs w:val="28"/>
        </w:rPr>
        <w:t xml:space="preserve">, </w:t>
      </w:r>
      <w:proofErr w:type="spellStart"/>
      <w:r w:rsidRPr="00C8389E">
        <w:rPr>
          <w:rFonts w:ascii="Times New Roman" w:eastAsia="宋体" w:hAnsi="Times New Roman" w:cs="Times New Roman"/>
          <w:color w:val="000000"/>
          <w:sz w:val="24"/>
          <w:szCs w:val="28"/>
        </w:rPr>
        <w:t>Jingwen</w:t>
      </w:r>
      <w:proofErr w:type="spellEnd"/>
      <w:r w:rsidRPr="00C8389E">
        <w:rPr>
          <w:rFonts w:ascii="Times New Roman" w:eastAsia="宋体" w:hAnsi="Times New Roman" w:cs="Times New Roman"/>
          <w:color w:val="000000"/>
          <w:sz w:val="24"/>
          <w:szCs w:val="28"/>
        </w:rPr>
        <w:t xml:space="preserve"> Liang</w:t>
      </w:r>
      <w:r w:rsidRPr="00C8389E">
        <w:rPr>
          <w:rFonts w:ascii="Times New Roman" w:eastAsia="宋体" w:hAnsi="Times New Roman" w:cs="Times New Roman"/>
          <w:color w:val="000000"/>
          <w:sz w:val="24"/>
          <w:szCs w:val="28"/>
          <w:vertAlign w:val="superscript"/>
        </w:rPr>
        <w:t>g</w:t>
      </w:r>
      <w:r w:rsidRPr="00C8389E">
        <w:rPr>
          <w:rFonts w:ascii="Times New Roman" w:eastAsia="宋体" w:hAnsi="Times New Roman" w:cs="Times New Roman"/>
          <w:color w:val="000000"/>
          <w:sz w:val="24"/>
          <w:szCs w:val="28"/>
        </w:rPr>
        <w:t>, Jing Meng</w:t>
      </w:r>
      <w:r w:rsidRPr="00C8389E">
        <w:rPr>
          <w:rFonts w:ascii="Times New Roman" w:eastAsia="宋体" w:hAnsi="Times New Roman" w:cs="Times New Roman"/>
          <w:color w:val="000000"/>
          <w:sz w:val="24"/>
          <w:szCs w:val="28"/>
          <w:vertAlign w:val="superscript"/>
        </w:rPr>
        <w:t>h</w:t>
      </w:r>
      <w:r w:rsidRPr="00C8389E">
        <w:rPr>
          <w:rFonts w:ascii="Times New Roman" w:eastAsia="宋体" w:hAnsi="Times New Roman" w:cs="Times New Roman"/>
          <w:color w:val="000000"/>
          <w:sz w:val="24"/>
          <w:szCs w:val="28"/>
        </w:rPr>
        <w:t xml:space="preserve">, </w:t>
      </w:r>
      <w:r w:rsidRPr="00C8389E">
        <w:rPr>
          <w:rFonts w:ascii="Times New Roman" w:eastAsia="Arial" w:hAnsi="Times New Roman" w:cs="Times New Roman"/>
          <w:color w:val="000000"/>
          <w:sz w:val="24"/>
          <w:szCs w:val="28"/>
        </w:rPr>
        <w:t>Peng Zhou</w:t>
      </w:r>
      <w:r w:rsidRPr="00C8389E">
        <w:rPr>
          <w:rFonts w:ascii="Times New Roman" w:eastAsia="宋体" w:hAnsi="Times New Roman" w:cs="Times New Roman"/>
          <w:color w:val="000000"/>
          <w:sz w:val="24"/>
          <w:szCs w:val="28"/>
          <w:vertAlign w:val="superscript"/>
        </w:rPr>
        <w:t>i</w:t>
      </w:r>
      <w:r w:rsidRPr="00C8389E">
        <w:rPr>
          <w:rFonts w:ascii="Times New Roman" w:eastAsia="Arial" w:hAnsi="Times New Roman" w:cs="Times New Roman"/>
          <w:color w:val="000000"/>
          <w:sz w:val="24"/>
          <w:szCs w:val="28"/>
        </w:rPr>
        <w:t>,</w:t>
      </w:r>
      <w:r w:rsidRPr="00C8389E">
        <w:rPr>
          <w:rFonts w:ascii="Times New Roman" w:eastAsia="宋体" w:hAnsi="Times New Roman" w:cs="Times New Roman"/>
          <w:color w:val="000000"/>
          <w:sz w:val="24"/>
          <w:szCs w:val="28"/>
        </w:rPr>
        <w:t xml:space="preserve"> Haiyan Wang</w:t>
      </w:r>
      <w:r w:rsidRPr="00C8389E">
        <w:rPr>
          <w:rFonts w:ascii="Times New Roman" w:eastAsia="宋体" w:hAnsi="Times New Roman" w:cs="Times New Roman"/>
          <w:color w:val="000000"/>
          <w:sz w:val="24"/>
          <w:szCs w:val="28"/>
          <w:vertAlign w:val="superscript"/>
        </w:rPr>
        <w:t>j</w:t>
      </w:r>
      <w:r w:rsidRPr="00C8389E">
        <w:rPr>
          <w:rFonts w:ascii="Times New Roman" w:eastAsia="宋体" w:hAnsi="Times New Roman" w:cs="Times New Roman"/>
          <w:color w:val="000000"/>
          <w:sz w:val="24"/>
          <w:szCs w:val="28"/>
        </w:rPr>
        <w:t xml:space="preserve">, </w:t>
      </w:r>
      <w:proofErr w:type="spellStart"/>
      <w:r w:rsidRPr="00C8389E">
        <w:rPr>
          <w:rFonts w:ascii="Times New Roman" w:eastAsia="宋体" w:hAnsi="Times New Roman" w:cs="Times New Roman"/>
          <w:color w:val="000000"/>
          <w:sz w:val="24"/>
          <w:szCs w:val="28"/>
        </w:rPr>
        <w:t>Yuntao</w:t>
      </w:r>
      <w:proofErr w:type="spellEnd"/>
      <w:r w:rsidRPr="00C8389E">
        <w:rPr>
          <w:rFonts w:ascii="Times New Roman" w:eastAsia="宋体" w:hAnsi="Times New Roman" w:cs="Times New Roman"/>
          <w:color w:val="000000"/>
          <w:sz w:val="24"/>
          <w:szCs w:val="28"/>
        </w:rPr>
        <w:t xml:space="preserve"> </w:t>
      </w:r>
      <w:proofErr w:type="spellStart"/>
      <w:r w:rsidRPr="00C8389E">
        <w:rPr>
          <w:rFonts w:ascii="Times New Roman" w:eastAsia="宋体" w:hAnsi="Times New Roman" w:cs="Times New Roman"/>
          <w:color w:val="000000"/>
          <w:sz w:val="24"/>
          <w:szCs w:val="28"/>
        </w:rPr>
        <w:t>Liang</w:t>
      </w:r>
      <w:r w:rsidRPr="00C8389E">
        <w:rPr>
          <w:rFonts w:ascii="Times New Roman" w:eastAsia="宋体" w:hAnsi="Times New Roman" w:cs="Times New Roman"/>
          <w:color w:val="000000"/>
          <w:sz w:val="24"/>
          <w:szCs w:val="28"/>
          <w:vertAlign w:val="superscript"/>
        </w:rPr>
        <w:t>k</w:t>
      </w:r>
      <w:proofErr w:type="spellEnd"/>
      <w:r w:rsidRPr="00C8389E">
        <w:rPr>
          <w:rFonts w:ascii="Times New Roman" w:eastAsia="宋体" w:hAnsi="Times New Roman" w:cs="Times New Roman"/>
          <w:color w:val="000000"/>
          <w:sz w:val="24"/>
          <w:szCs w:val="28"/>
        </w:rPr>
        <w:t xml:space="preserve">, </w:t>
      </w:r>
      <w:r w:rsidRPr="00C8389E">
        <w:rPr>
          <w:rFonts w:ascii="Times New Roman" w:eastAsia="Arial" w:hAnsi="Times New Roman" w:cs="Times New Roman"/>
          <w:color w:val="000000"/>
          <w:sz w:val="24"/>
          <w:szCs w:val="28"/>
        </w:rPr>
        <w:t xml:space="preserve">Chuan </w:t>
      </w:r>
      <w:proofErr w:type="spellStart"/>
      <w:proofErr w:type="gramStart"/>
      <w:r w:rsidRPr="00C8389E">
        <w:rPr>
          <w:rFonts w:ascii="Times New Roman" w:eastAsia="Arial" w:hAnsi="Times New Roman" w:cs="Times New Roman"/>
          <w:color w:val="000000"/>
          <w:sz w:val="24"/>
          <w:szCs w:val="28"/>
        </w:rPr>
        <w:t>Zhang</w:t>
      </w:r>
      <w:r w:rsidRPr="00C8389E">
        <w:rPr>
          <w:rFonts w:ascii="Times New Roman" w:eastAsia="Arial" w:hAnsi="Times New Roman" w:cs="Times New Roman"/>
          <w:color w:val="000000"/>
          <w:sz w:val="24"/>
          <w:szCs w:val="28"/>
          <w:vertAlign w:val="superscript"/>
        </w:rPr>
        <w:t>b</w:t>
      </w:r>
      <w:r w:rsidRPr="00C8389E">
        <w:rPr>
          <w:rFonts w:ascii="Times New Roman" w:eastAsia="宋体" w:hAnsi="Times New Roman" w:cs="Times New Roman"/>
          <w:color w:val="000000"/>
          <w:sz w:val="24"/>
          <w:szCs w:val="28"/>
          <w:vertAlign w:val="superscript"/>
        </w:rPr>
        <w:t>,l</w:t>
      </w:r>
      <w:proofErr w:type="gramEnd"/>
      <w:r w:rsidRPr="00C8389E">
        <w:rPr>
          <w:rFonts w:ascii="Times New Roman" w:eastAsia="宋体" w:hAnsi="Times New Roman" w:cs="Times New Roman"/>
          <w:color w:val="000000"/>
          <w:sz w:val="24"/>
          <w:szCs w:val="28"/>
          <w:vertAlign w:val="superscript"/>
        </w:rPr>
        <w:t>,</w:t>
      </w:r>
      <w:proofErr w:type="gramStart"/>
      <w:r w:rsidRPr="00C8389E">
        <w:rPr>
          <w:rFonts w:ascii="Times New Roman" w:eastAsia="宋体" w:hAnsi="Times New Roman" w:cs="Times New Roman"/>
          <w:color w:val="000000"/>
          <w:sz w:val="24"/>
          <w:szCs w:val="28"/>
          <w:vertAlign w:val="superscript"/>
        </w:rPr>
        <w:t>m</w:t>
      </w:r>
      <w:proofErr w:type="spellEnd"/>
      <w:r w:rsidRPr="00C8389E">
        <w:rPr>
          <w:rFonts w:ascii="Times New Roman" w:eastAsia="宋体" w:hAnsi="Times New Roman" w:cs="Times New Roman"/>
          <w:color w:val="000000"/>
          <w:sz w:val="24"/>
          <w:szCs w:val="28"/>
          <w:vertAlign w:val="superscript"/>
        </w:rPr>
        <w:t>,</w:t>
      </w:r>
      <w:r w:rsidRPr="00C8389E">
        <w:rPr>
          <w:rFonts w:ascii="Times New Roman" w:eastAsia="Arial" w:hAnsi="Times New Roman" w:cs="Times New Roman"/>
          <w:color w:val="000000"/>
          <w:sz w:val="24"/>
          <w:szCs w:val="28"/>
          <w:vertAlign w:val="superscript"/>
        </w:rPr>
        <w:t>*</w:t>
      </w:r>
      <w:proofErr w:type="gramEnd"/>
    </w:p>
    <w:p w14:paraId="33FE0572" w14:textId="77777777" w:rsidR="00C8389E" w:rsidRPr="00C8389E" w:rsidRDefault="00C8389E" w:rsidP="00C8389E">
      <w:pPr>
        <w:spacing w:line="360" w:lineRule="auto"/>
        <w:ind w:firstLineChars="200" w:firstLine="480"/>
        <w:jc w:val="center"/>
        <w:rPr>
          <w:rFonts w:ascii="Times New Roman" w:eastAsia="Arial" w:hAnsi="Times New Roman" w:cs="Times New Roman"/>
          <w:color w:val="000000"/>
          <w:sz w:val="24"/>
          <w:szCs w:val="28"/>
          <w:vertAlign w:val="superscript"/>
        </w:rPr>
      </w:pPr>
    </w:p>
    <w:p w14:paraId="3323C161" w14:textId="77777777" w:rsidR="00C8389E" w:rsidRPr="00C8389E" w:rsidRDefault="00C8389E" w:rsidP="00C8389E">
      <w:pPr>
        <w:spacing w:line="360" w:lineRule="auto"/>
        <w:ind w:firstLineChars="200" w:firstLine="420"/>
        <w:jc w:val="center"/>
        <w:rPr>
          <w:rFonts w:ascii="Times New Roman" w:eastAsia="Arial" w:hAnsi="Times New Roman" w:cs="Times New Roman"/>
          <w:color w:val="000000"/>
          <w:szCs w:val="21"/>
        </w:rPr>
      </w:pPr>
      <w:proofErr w:type="spellStart"/>
      <w:r w:rsidRPr="00C8389E">
        <w:rPr>
          <w:rFonts w:ascii="Times New Roman" w:eastAsia="Arial" w:hAnsi="Times New Roman" w:cs="Times New Roman"/>
          <w:color w:val="000000"/>
          <w:szCs w:val="21"/>
          <w:vertAlign w:val="superscript"/>
        </w:rPr>
        <w:t>a</w:t>
      </w:r>
      <w:r w:rsidRPr="00C8389E">
        <w:rPr>
          <w:rFonts w:ascii="Times New Roman" w:eastAsia="Arial" w:hAnsi="Times New Roman" w:cs="Times New Roman"/>
          <w:color w:val="000000"/>
          <w:szCs w:val="21"/>
        </w:rPr>
        <w:t>School</w:t>
      </w:r>
      <w:proofErr w:type="spellEnd"/>
      <w:r w:rsidRPr="00C8389E">
        <w:rPr>
          <w:rFonts w:ascii="Times New Roman" w:eastAsia="Arial" w:hAnsi="Times New Roman" w:cs="Times New Roman"/>
          <w:color w:val="000000"/>
          <w:szCs w:val="21"/>
        </w:rPr>
        <w:t xml:space="preserve"> of Emergency Management and Safety Engineering, China University of Mining and Technology (Beijing), Beijing, China</w:t>
      </w:r>
    </w:p>
    <w:p w14:paraId="7DBE6D57" w14:textId="77777777" w:rsidR="00C8389E" w:rsidRPr="00C8389E" w:rsidRDefault="00C8389E" w:rsidP="00C8389E">
      <w:pPr>
        <w:spacing w:line="360" w:lineRule="auto"/>
        <w:ind w:firstLineChars="200" w:firstLine="420"/>
        <w:jc w:val="center"/>
        <w:rPr>
          <w:rFonts w:ascii="Times New Roman" w:eastAsia="Arial" w:hAnsi="Times New Roman" w:cs="Times New Roman"/>
          <w:color w:val="000000"/>
          <w:szCs w:val="21"/>
        </w:rPr>
      </w:pPr>
      <w:proofErr w:type="spellStart"/>
      <w:r w:rsidRPr="00C8389E">
        <w:rPr>
          <w:rFonts w:ascii="Times New Roman" w:eastAsia="宋体" w:hAnsi="Times New Roman" w:cs="Times New Roman"/>
          <w:color w:val="000000"/>
          <w:szCs w:val="21"/>
          <w:vertAlign w:val="superscript"/>
        </w:rPr>
        <w:t>b</w:t>
      </w:r>
      <w:r w:rsidRPr="00C8389E">
        <w:rPr>
          <w:rFonts w:ascii="Times New Roman" w:eastAsia="Arial" w:hAnsi="Times New Roman" w:cs="Times New Roman"/>
          <w:color w:val="000000"/>
          <w:szCs w:val="21"/>
        </w:rPr>
        <w:t>Institute</w:t>
      </w:r>
      <w:proofErr w:type="spellEnd"/>
      <w:r w:rsidRPr="00C8389E">
        <w:rPr>
          <w:rFonts w:ascii="Times New Roman" w:eastAsia="Arial" w:hAnsi="Times New Roman" w:cs="Times New Roman"/>
          <w:color w:val="000000"/>
          <w:szCs w:val="21"/>
        </w:rPr>
        <w:t xml:space="preserve"> of Energy, Peking University, Beijing, China</w:t>
      </w:r>
    </w:p>
    <w:p w14:paraId="0D75B146" w14:textId="77777777" w:rsidR="00C8389E" w:rsidRPr="00C8389E" w:rsidRDefault="00C8389E" w:rsidP="00C8389E">
      <w:pPr>
        <w:spacing w:line="360" w:lineRule="auto"/>
        <w:ind w:firstLineChars="200" w:firstLine="420"/>
        <w:jc w:val="center"/>
        <w:rPr>
          <w:rFonts w:ascii="Times New Roman" w:eastAsia="Arial" w:hAnsi="Times New Roman" w:cs="Times New Roman"/>
          <w:color w:val="000000"/>
          <w:szCs w:val="21"/>
        </w:rPr>
      </w:pPr>
      <w:proofErr w:type="spellStart"/>
      <w:r w:rsidRPr="00C8389E">
        <w:rPr>
          <w:rFonts w:ascii="Times New Roman" w:eastAsia="宋体" w:hAnsi="Times New Roman" w:cs="Times New Roman"/>
          <w:color w:val="000000"/>
          <w:szCs w:val="21"/>
          <w:vertAlign w:val="superscript"/>
        </w:rPr>
        <w:t>c</w:t>
      </w:r>
      <w:r w:rsidRPr="00C8389E">
        <w:rPr>
          <w:rFonts w:ascii="Times New Roman" w:eastAsia="Arial" w:hAnsi="Times New Roman" w:cs="Times New Roman"/>
          <w:color w:val="000000"/>
          <w:szCs w:val="21"/>
        </w:rPr>
        <w:t>Andlinger</w:t>
      </w:r>
      <w:proofErr w:type="spellEnd"/>
      <w:r w:rsidRPr="00C8389E">
        <w:rPr>
          <w:rFonts w:ascii="Times New Roman" w:eastAsia="Arial" w:hAnsi="Times New Roman" w:cs="Times New Roman"/>
          <w:color w:val="000000"/>
          <w:szCs w:val="21"/>
        </w:rPr>
        <w:t xml:space="preserve"> Center for Energy and the Environment, Princeton University, Princeton, NJ, USA</w:t>
      </w:r>
    </w:p>
    <w:p w14:paraId="771E77E8" w14:textId="77777777" w:rsidR="00C8389E" w:rsidRPr="00C8389E" w:rsidRDefault="00C8389E" w:rsidP="00C8389E">
      <w:pPr>
        <w:spacing w:line="360" w:lineRule="auto"/>
        <w:ind w:firstLineChars="200" w:firstLine="420"/>
        <w:jc w:val="center"/>
        <w:rPr>
          <w:rFonts w:ascii="Times New Roman" w:eastAsia="宋体" w:hAnsi="Times New Roman" w:cs="Times New Roman"/>
          <w:color w:val="000000"/>
          <w:szCs w:val="21"/>
          <w:vertAlign w:val="superscript"/>
        </w:rPr>
      </w:pPr>
      <w:proofErr w:type="spellStart"/>
      <w:r w:rsidRPr="00C8389E">
        <w:rPr>
          <w:rFonts w:ascii="Times New Roman" w:eastAsia="宋体" w:hAnsi="Times New Roman" w:cs="Times New Roman"/>
          <w:color w:val="000000"/>
          <w:szCs w:val="21"/>
          <w:vertAlign w:val="superscript"/>
        </w:rPr>
        <w:t>d</w:t>
      </w:r>
      <w:r w:rsidRPr="00C8389E">
        <w:rPr>
          <w:rFonts w:ascii="Times New Roman" w:eastAsia="宋体" w:hAnsi="Times New Roman" w:cs="Times New Roman"/>
          <w:color w:val="000000"/>
          <w:szCs w:val="21"/>
        </w:rPr>
        <w:t>School</w:t>
      </w:r>
      <w:proofErr w:type="spellEnd"/>
      <w:r w:rsidRPr="00C8389E">
        <w:rPr>
          <w:rFonts w:ascii="Times New Roman" w:eastAsia="宋体" w:hAnsi="Times New Roman" w:cs="Times New Roman"/>
          <w:color w:val="000000"/>
          <w:szCs w:val="21"/>
        </w:rPr>
        <w:t xml:space="preserve"> of Mechanics and Engineering Science, </w:t>
      </w:r>
      <w:r w:rsidRPr="00C8389E">
        <w:rPr>
          <w:rFonts w:ascii="Times New Roman" w:eastAsia="Arial" w:hAnsi="Times New Roman" w:cs="Times New Roman"/>
          <w:color w:val="000000"/>
          <w:szCs w:val="21"/>
        </w:rPr>
        <w:t>Peking University,</w:t>
      </w:r>
      <w:r w:rsidRPr="00C8389E">
        <w:rPr>
          <w:rFonts w:ascii="Times New Roman" w:eastAsia="宋体" w:hAnsi="Times New Roman" w:cs="Times New Roman"/>
          <w:color w:val="000000"/>
          <w:szCs w:val="21"/>
        </w:rPr>
        <w:t xml:space="preserve"> Beijing, China</w:t>
      </w:r>
    </w:p>
    <w:p w14:paraId="66EB094C" w14:textId="77777777" w:rsidR="00C8389E" w:rsidRPr="00C8389E" w:rsidRDefault="00C8389E" w:rsidP="00C8389E">
      <w:pPr>
        <w:spacing w:line="360" w:lineRule="auto"/>
        <w:ind w:firstLineChars="200" w:firstLine="420"/>
        <w:jc w:val="center"/>
        <w:rPr>
          <w:rFonts w:ascii="Times New Roman" w:eastAsia="宋体" w:hAnsi="Times New Roman" w:cs="Times New Roman"/>
          <w:color w:val="000000"/>
          <w:szCs w:val="21"/>
          <w:vertAlign w:val="superscript"/>
        </w:rPr>
      </w:pPr>
      <w:proofErr w:type="spellStart"/>
      <w:r w:rsidRPr="00C8389E">
        <w:rPr>
          <w:rFonts w:ascii="Times New Roman" w:eastAsia="宋体" w:hAnsi="Times New Roman" w:cs="Times New Roman"/>
          <w:color w:val="000000"/>
          <w:szCs w:val="21"/>
          <w:vertAlign w:val="superscript"/>
        </w:rPr>
        <w:t>e</w:t>
      </w:r>
      <w:r w:rsidRPr="00C8389E">
        <w:rPr>
          <w:rFonts w:ascii="Times New Roman" w:eastAsia="宋体" w:hAnsi="Times New Roman" w:cs="Times New Roman"/>
          <w:color w:val="000000"/>
          <w:szCs w:val="21"/>
        </w:rPr>
        <w:t>Collge</w:t>
      </w:r>
      <w:proofErr w:type="spellEnd"/>
      <w:r w:rsidRPr="00C8389E">
        <w:rPr>
          <w:rFonts w:ascii="Times New Roman" w:eastAsia="宋体" w:hAnsi="Times New Roman" w:cs="Times New Roman"/>
          <w:color w:val="000000"/>
          <w:szCs w:val="21"/>
        </w:rPr>
        <w:t xml:space="preserve"> of Environment Science and Engineering, </w:t>
      </w:r>
      <w:r w:rsidRPr="00C8389E">
        <w:rPr>
          <w:rFonts w:ascii="Times New Roman" w:eastAsia="Arial" w:hAnsi="Times New Roman" w:cs="Times New Roman"/>
          <w:color w:val="000000"/>
          <w:szCs w:val="21"/>
        </w:rPr>
        <w:t>Peking University,</w:t>
      </w:r>
      <w:r w:rsidRPr="00C8389E">
        <w:rPr>
          <w:rFonts w:ascii="Times New Roman" w:eastAsia="宋体" w:hAnsi="Times New Roman" w:cs="Times New Roman"/>
          <w:color w:val="000000"/>
          <w:szCs w:val="21"/>
        </w:rPr>
        <w:t xml:space="preserve"> Beijing, China</w:t>
      </w:r>
    </w:p>
    <w:p w14:paraId="61D098C6" w14:textId="77777777" w:rsidR="00C8389E" w:rsidRPr="00C8389E" w:rsidRDefault="00C8389E" w:rsidP="00C8389E">
      <w:pPr>
        <w:spacing w:line="360" w:lineRule="auto"/>
        <w:ind w:firstLineChars="200" w:firstLine="420"/>
        <w:jc w:val="center"/>
        <w:rPr>
          <w:rFonts w:ascii="Times New Roman" w:eastAsia="Arial" w:hAnsi="Times New Roman" w:cs="Times New Roman"/>
          <w:color w:val="000000"/>
          <w:szCs w:val="21"/>
        </w:rPr>
      </w:pPr>
      <w:proofErr w:type="spellStart"/>
      <w:r w:rsidRPr="00C8389E">
        <w:rPr>
          <w:rFonts w:ascii="Times New Roman" w:eastAsia="宋体" w:hAnsi="Times New Roman" w:cs="Times New Roman"/>
          <w:color w:val="000000"/>
          <w:szCs w:val="21"/>
          <w:vertAlign w:val="superscript"/>
        </w:rPr>
        <w:t>f</w:t>
      </w:r>
      <w:r w:rsidRPr="00C8389E">
        <w:rPr>
          <w:rFonts w:ascii="Times New Roman" w:eastAsia="宋体" w:hAnsi="Times New Roman" w:cs="Times New Roman"/>
          <w:color w:val="000000"/>
          <w:szCs w:val="21"/>
        </w:rPr>
        <w:t>Department</w:t>
      </w:r>
      <w:proofErr w:type="spellEnd"/>
      <w:r w:rsidRPr="00C8389E">
        <w:rPr>
          <w:rFonts w:ascii="Times New Roman" w:eastAsia="宋体" w:hAnsi="Times New Roman" w:cs="Times New Roman"/>
          <w:color w:val="000000"/>
          <w:szCs w:val="21"/>
        </w:rPr>
        <w:t xml:space="preserve"> of Earth System Science, Tsinghua University, Beijing, China</w:t>
      </w:r>
    </w:p>
    <w:p w14:paraId="1A81E0EA" w14:textId="77777777" w:rsidR="00C8389E" w:rsidRPr="00C8389E" w:rsidRDefault="00C8389E" w:rsidP="00C8389E">
      <w:pPr>
        <w:spacing w:line="360" w:lineRule="auto"/>
        <w:ind w:firstLineChars="200" w:firstLine="420"/>
        <w:jc w:val="center"/>
        <w:rPr>
          <w:rFonts w:ascii="Times New Roman" w:eastAsia="宋体" w:hAnsi="Times New Roman" w:cs="Times New Roman"/>
          <w:color w:val="000000"/>
          <w:szCs w:val="21"/>
          <w:vertAlign w:val="superscript"/>
        </w:rPr>
      </w:pPr>
      <w:proofErr w:type="spellStart"/>
      <w:r w:rsidRPr="00C8389E">
        <w:rPr>
          <w:rFonts w:ascii="Times New Roman" w:eastAsia="宋体" w:hAnsi="Times New Roman" w:cs="Times New Roman"/>
          <w:color w:val="000000"/>
          <w:szCs w:val="21"/>
          <w:vertAlign w:val="superscript"/>
        </w:rPr>
        <w:t>g</w:t>
      </w:r>
      <w:r w:rsidRPr="00C8389E">
        <w:rPr>
          <w:rFonts w:ascii="Times New Roman" w:eastAsia="宋体" w:hAnsi="Times New Roman" w:cs="Times New Roman"/>
          <w:color w:val="000000"/>
          <w:szCs w:val="21"/>
        </w:rPr>
        <w:t>College</w:t>
      </w:r>
      <w:proofErr w:type="spellEnd"/>
      <w:r w:rsidRPr="00C8389E">
        <w:rPr>
          <w:rFonts w:ascii="Times New Roman" w:eastAsia="宋体" w:hAnsi="Times New Roman" w:cs="Times New Roman"/>
          <w:color w:val="000000"/>
          <w:szCs w:val="21"/>
        </w:rPr>
        <w:t xml:space="preserve"> of Arts and Social Sciences, The University of Sydney, Sydney, Australia</w:t>
      </w:r>
    </w:p>
    <w:p w14:paraId="039E2397" w14:textId="77777777" w:rsidR="00C8389E" w:rsidRPr="00C8389E" w:rsidRDefault="00C8389E" w:rsidP="00C8389E">
      <w:pPr>
        <w:spacing w:line="360" w:lineRule="auto"/>
        <w:ind w:firstLineChars="200" w:firstLine="420"/>
        <w:jc w:val="center"/>
        <w:rPr>
          <w:rFonts w:ascii="Times New Roman" w:eastAsia="Arial" w:hAnsi="Times New Roman" w:cs="Times New Roman"/>
          <w:color w:val="000000"/>
          <w:szCs w:val="21"/>
        </w:rPr>
      </w:pPr>
      <w:proofErr w:type="spellStart"/>
      <w:r w:rsidRPr="00C8389E">
        <w:rPr>
          <w:rFonts w:ascii="Times New Roman" w:eastAsia="宋体" w:hAnsi="Times New Roman" w:cs="Times New Roman"/>
          <w:color w:val="000000"/>
          <w:szCs w:val="21"/>
          <w:vertAlign w:val="superscript"/>
        </w:rPr>
        <w:t>h</w:t>
      </w:r>
      <w:r w:rsidRPr="00C8389E">
        <w:rPr>
          <w:rFonts w:ascii="Times New Roman" w:eastAsia="Arial" w:hAnsi="Times New Roman" w:cs="Times New Roman"/>
          <w:color w:val="000000"/>
          <w:szCs w:val="21"/>
        </w:rPr>
        <w:t>The</w:t>
      </w:r>
      <w:proofErr w:type="spellEnd"/>
      <w:r w:rsidRPr="00C8389E">
        <w:rPr>
          <w:rFonts w:ascii="Times New Roman" w:eastAsia="Arial" w:hAnsi="Times New Roman" w:cs="Times New Roman"/>
          <w:color w:val="000000"/>
          <w:szCs w:val="21"/>
        </w:rPr>
        <w:t xml:space="preserve"> Bartlett School of Sustainable Construction, University College London, London, UK</w:t>
      </w:r>
    </w:p>
    <w:p w14:paraId="64C7FC45" w14:textId="77777777" w:rsidR="00C8389E" w:rsidRPr="00C8389E" w:rsidRDefault="00C8389E" w:rsidP="00C8389E">
      <w:pPr>
        <w:spacing w:line="360" w:lineRule="auto"/>
        <w:ind w:firstLineChars="200" w:firstLine="420"/>
        <w:jc w:val="center"/>
        <w:rPr>
          <w:rFonts w:ascii="Times New Roman" w:eastAsia="Arial" w:hAnsi="Times New Roman" w:cs="Times New Roman"/>
          <w:color w:val="000000"/>
          <w:szCs w:val="21"/>
        </w:rPr>
      </w:pPr>
      <w:r w:rsidRPr="00C8389E">
        <w:rPr>
          <w:rFonts w:ascii="Times New Roman" w:eastAsia="宋体" w:hAnsi="Times New Roman" w:cs="Times New Roman"/>
          <w:color w:val="000000"/>
          <w:szCs w:val="21"/>
          <w:vertAlign w:val="superscript"/>
        </w:rPr>
        <w:t>i</w:t>
      </w:r>
      <w:r w:rsidRPr="00C8389E">
        <w:rPr>
          <w:rFonts w:ascii="Times New Roman" w:eastAsia="宋体" w:hAnsi="Times New Roman" w:cs="Times New Roman"/>
          <w:color w:val="000000"/>
          <w:szCs w:val="21"/>
        </w:rPr>
        <w:t>School of Economics and Management, China University of Petroleum (East China), Qingdao, Shandong, China</w:t>
      </w:r>
    </w:p>
    <w:p w14:paraId="6725C78B" w14:textId="77777777" w:rsidR="00C8389E" w:rsidRPr="00C8389E" w:rsidRDefault="00C8389E" w:rsidP="00C8389E">
      <w:pPr>
        <w:spacing w:line="360" w:lineRule="auto"/>
        <w:ind w:firstLineChars="200" w:firstLine="420"/>
        <w:jc w:val="center"/>
        <w:rPr>
          <w:rFonts w:ascii="Times New Roman" w:eastAsia="宋体" w:hAnsi="Times New Roman" w:cs="Times New Roman"/>
          <w:color w:val="000000"/>
          <w:szCs w:val="21"/>
          <w:vertAlign w:val="superscript"/>
        </w:rPr>
      </w:pPr>
      <w:proofErr w:type="spellStart"/>
      <w:r w:rsidRPr="00C8389E">
        <w:rPr>
          <w:rFonts w:ascii="Times New Roman" w:eastAsia="宋体" w:hAnsi="Times New Roman" w:cs="Times New Roman"/>
          <w:color w:val="000000"/>
          <w:szCs w:val="21"/>
          <w:vertAlign w:val="superscript"/>
        </w:rPr>
        <w:t>j</w:t>
      </w:r>
      <w:r w:rsidRPr="00C8389E">
        <w:rPr>
          <w:rFonts w:ascii="Times New Roman" w:eastAsia="宋体" w:hAnsi="Times New Roman" w:cs="Times New Roman"/>
          <w:color w:val="000000"/>
          <w:szCs w:val="21"/>
        </w:rPr>
        <w:t>School</w:t>
      </w:r>
      <w:proofErr w:type="spellEnd"/>
      <w:r w:rsidRPr="00C8389E">
        <w:rPr>
          <w:rFonts w:ascii="Times New Roman" w:eastAsia="宋体" w:hAnsi="Times New Roman" w:cs="Times New Roman"/>
          <w:color w:val="000000"/>
          <w:szCs w:val="21"/>
        </w:rPr>
        <w:t xml:space="preserve"> of Resources and Safety Engineering, University of Science and Technology Beijing, Beijing, China</w:t>
      </w:r>
    </w:p>
    <w:p w14:paraId="2F650F97" w14:textId="77777777" w:rsidR="00C8389E" w:rsidRPr="00C8389E" w:rsidRDefault="00C8389E" w:rsidP="00C8389E">
      <w:pPr>
        <w:spacing w:line="360" w:lineRule="auto"/>
        <w:ind w:firstLineChars="200" w:firstLine="420"/>
        <w:jc w:val="center"/>
        <w:rPr>
          <w:rFonts w:ascii="Times New Roman" w:eastAsia="宋体" w:hAnsi="Times New Roman" w:cs="Times New Roman"/>
          <w:color w:val="000000"/>
          <w:szCs w:val="21"/>
        </w:rPr>
      </w:pPr>
      <w:proofErr w:type="spellStart"/>
      <w:r w:rsidRPr="00C8389E">
        <w:rPr>
          <w:rFonts w:ascii="Times New Roman" w:eastAsia="宋体" w:hAnsi="Times New Roman" w:cs="Times New Roman"/>
          <w:color w:val="000000"/>
          <w:szCs w:val="21"/>
          <w:vertAlign w:val="superscript"/>
        </w:rPr>
        <w:t>k</w:t>
      </w:r>
      <w:r w:rsidRPr="00C8389E">
        <w:rPr>
          <w:rFonts w:ascii="Times New Roman" w:eastAsia="宋体" w:hAnsi="Times New Roman" w:cs="Times New Roman"/>
          <w:color w:val="000000"/>
          <w:szCs w:val="21"/>
        </w:rPr>
        <w:t>State</w:t>
      </w:r>
      <w:proofErr w:type="spellEnd"/>
      <w:r w:rsidRPr="00C8389E">
        <w:rPr>
          <w:rFonts w:ascii="Times New Roman" w:eastAsia="宋体" w:hAnsi="Times New Roman" w:cs="Times New Roman"/>
          <w:color w:val="000000"/>
          <w:szCs w:val="21"/>
        </w:rPr>
        <w:t xml:space="preserve"> Key Laboratory of Disaster Prevention and Ecology Protection in Open-Pit Coal Mines, Chinese Institute of Coal Science, Beijing, China</w:t>
      </w:r>
    </w:p>
    <w:p w14:paraId="5313E381" w14:textId="77777777" w:rsidR="00C8389E" w:rsidRPr="00C8389E" w:rsidRDefault="00C8389E" w:rsidP="00C8389E">
      <w:pPr>
        <w:spacing w:line="360" w:lineRule="auto"/>
        <w:ind w:firstLineChars="200" w:firstLine="420"/>
        <w:jc w:val="center"/>
        <w:rPr>
          <w:rFonts w:ascii="Times New Roman" w:eastAsia="Arial" w:hAnsi="Times New Roman" w:cs="Times New Roman"/>
          <w:color w:val="000000"/>
          <w:szCs w:val="21"/>
        </w:rPr>
      </w:pPr>
      <w:proofErr w:type="spellStart"/>
      <w:r w:rsidRPr="00C8389E">
        <w:rPr>
          <w:rFonts w:ascii="Times New Roman" w:eastAsia="宋体" w:hAnsi="Times New Roman" w:cs="Times New Roman"/>
          <w:color w:val="000000"/>
          <w:szCs w:val="21"/>
          <w:vertAlign w:val="superscript"/>
        </w:rPr>
        <w:t>l</w:t>
      </w:r>
      <w:r w:rsidRPr="00C8389E">
        <w:rPr>
          <w:rFonts w:ascii="Times New Roman" w:eastAsia="Arial" w:hAnsi="Times New Roman" w:cs="Times New Roman"/>
          <w:color w:val="000000"/>
          <w:szCs w:val="21"/>
        </w:rPr>
        <w:t>Institute</w:t>
      </w:r>
      <w:proofErr w:type="spellEnd"/>
      <w:r w:rsidRPr="00C8389E">
        <w:rPr>
          <w:rFonts w:ascii="Times New Roman" w:eastAsia="Arial" w:hAnsi="Times New Roman" w:cs="Times New Roman"/>
          <w:color w:val="000000"/>
          <w:szCs w:val="21"/>
        </w:rPr>
        <w:t xml:space="preserve"> of Carbon Neutrality, Peking University, Beijing, China</w:t>
      </w:r>
    </w:p>
    <w:p w14:paraId="3D0BA8ED" w14:textId="77777777" w:rsidR="00C8389E" w:rsidRPr="00C8389E" w:rsidRDefault="00C8389E" w:rsidP="00C8389E">
      <w:pPr>
        <w:spacing w:line="360" w:lineRule="auto"/>
        <w:ind w:firstLineChars="200" w:firstLine="420"/>
        <w:jc w:val="center"/>
        <w:rPr>
          <w:rFonts w:ascii="Times New Roman" w:eastAsia="Arial" w:hAnsi="Times New Roman" w:cs="Times New Roman"/>
          <w:color w:val="000000"/>
          <w:szCs w:val="21"/>
        </w:rPr>
      </w:pPr>
      <w:proofErr w:type="spellStart"/>
      <w:r w:rsidRPr="00C8389E">
        <w:rPr>
          <w:rFonts w:ascii="Times New Roman" w:eastAsia="宋体" w:hAnsi="Times New Roman" w:cs="Times New Roman"/>
          <w:color w:val="000000"/>
          <w:szCs w:val="21"/>
          <w:vertAlign w:val="superscript"/>
        </w:rPr>
        <w:t>m</w:t>
      </w:r>
      <w:r w:rsidRPr="00C8389E">
        <w:rPr>
          <w:rFonts w:ascii="Times New Roman" w:eastAsia="Arial" w:hAnsi="Times New Roman" w:cs="Times New Roman"/>
          <w:color w:val="000000"/>
          <w:szCs w:val="21"/>
        </w:rPr>
        <w:t>School</w:t>
      </w:r>
      <w:proofErr w:type="spellEnd"/>
      <w:r w:rsidRPr="00C8389E">
        <w:rPr>
          <w:rFonts w:ascii="Times New Roman" w:eastAsia="Arial" w:hAnsi="Times New Roman" w:cs="Times New Roman"/>
          <w:color w:val="000000"/>
          <w:szCs w:val="21"/>
        </w:rPr>
        <w:t xml:space="preserve"> of Earth and Space Sciences, Peking University, Beijing, China</w:t>
      </w:r>
    </w:p>
    <w:p w14:paraId="035C5681" w14:textId="77777777" w:rsidR="00C8389E" w:rsidRPr="00C8389E" w:rsidRDefault="00C8389E" w:rsidP="00C8389E">
      <w:pPr>
        <w:spacing w:line="360" w:lineRule="auto"/>
        <w:ind w:firstLineChars="200" w:firstLine="420"/>
        <w:jc w:val="center"/>
        <w:rPr>
          <w:rFonts w:ascii="Times New Roman" w:eastAsia="Arial" w:hAnsi="Times New Roman" w:cs="Times New Roman"/>
          <w:color w:val="000000"/>
          <w:szCs w:val="21"/>
        </w:rPr>
      </w:pPr>
    </w:p>
    <w:p w14:paraId="086F5481" w14:textId="77777777" w:rsidR="00C8389E" w:rsidRPr="00C8389E" w:rsidRDefault="00C8389E" w:rsidP="00C8389E">
      <w:pPr>
        <w:spacing w:line="360" w:lineRule="auto"/>
        <w:ind w:firstLineChars="200" w:firstLine="428"/>
        <w:jc w:val="center"/>
        <w:rPr>
          <w:rFonts w:ascii="Times New Roman" w:eastAsia="Arial" w:hAnsi="Times New Roman" w:cs="Times New Roman"/>
          <w:b/>
          <w:bCs/>
          <w:color w:val="000000"/>
          <w:szCs w:val="21"/>
        </w:rPr>
      </w:pPr>
      <w:r w:rsidRPr="00C8389E">
        <w:rPr>
          <w:rFonts w:ascii="Times New Roman" w:eastAsia="Arial" w:hAnsi="Times New Roman" w:cs="Times New Roman"/>
          <w:b/>
          <w:bCs/>
          <w:color w:val="000000"/>
          <w:szCs w:val="21"/>
          <w:vertAlign w:val="superscript"/>
        </w:rPr>
        <w:t>*</w:t>
      </w:r>
      <w:r w:rsidRPr="00C8389E">
        <w:rPr>
          <w:rFonts w:ascii="Times New Roman" w:eastAsia="Arial" w:hAnsi="Times New Roman" w:cs="Times New Roman"/>
          <w:b/>
          <w:bCs/>
          <w:color w:val="000000"/>
          <w:szCs w:val="21"/>
        </w:rPr>
        <w:t>Corresponding author: Chuan Zhang &lt; czhang@pku.edu.cn &gt;</w:t>
      </w:r>
    </w:p>
    <w:p w14:paraId="2444E9CC" w14:textId="77777777" w:rsidR="00E17602" w:rsidRPr="00EE3D97" w:rsidRDefault="00000000">
      <w:pPr>
        <w:widowControl/>
        <w:jc w:val="left"/>
        <w:rPr>
          <w:rFonts w:ascii="Times New Roman" w:hAnsi="Times New Roman" w:cs="Times New Roman"/>
          <w:color w:val="000000" w:themeColor="text1"/>
          <w:szCs w:val="21"/>
        </w:rPr>
      </w:pPr>
      <w:r w:rsidRPr="00EE3D97">
        <w:rPr>
          <w:rFonts w:ascii="Times New Roman" w:hAnsi="Times New Roman" w:cs="Times New Roman"/>
          <w:color w:val="000000" w:themeColor="text1"/>
          <w:szCs w:val="21"/>
        </w:rPr>
        <w:br w:type="page"/>
      </w:r>
    </w:p>
    <w:p w14:paraId="02C9FB39" w14:textId="77777777" w:rsidR="00E17602" w:rsidRPr="00EE3D97" w:rsidRDefault="00E17602">
      <w:pPr>
        <w:jc w:val="center"/>
        <w:rPr>
          <w:rFonts w:ascii="Times New Roman" w:hAnsi="Times New Roman" w:cs="Times New Roman"/>
          <w:color w:val="000000" w:themeColor="text1"/>
          <w:szCs w:val="21"/>
        </w:rPr>
      </w:pPr>
    </w:p>
    <w:sdt>
      <w:sdtPr>
        <w:rPr>
          <w:rFonts w:ascii="Times New Roman" w:eastAsiaTheme="minorEastAsia" w:hAnsi="Times New Roman" w:cs="Times New Roman"/>
          <w:b/>
          <w:bCs/>
          <w:color w:val="000000" w:themeColor="text1"/>
          <w:kern w:val="2"/>
          <w:sz w:val="40"/>
          <w:szCs w:val="40"/>
          <w:lang w:val="zh-CN"/>
        </w:rPr>
        <w:id w:val="794793528"/>
        <w:docPartObj>
          <w:docPartGallery w:val="Table of Contents"/>
          <w:docPartUnique/>
        </w:docPartObj>
      </w:sdtPr>
      <w:sdtEndPr>
        <w:rPr>
          <w:b w:val="0"/>
          <w:bCs w:val="0"/>
          <w:sz w:val="24"/>
          <w:szCs w:val="24"/>
        </w:rPr>
      </w:sdtEndPr>
      <w:sdtContent>
        <w:p w14:paraId="19B77175" w14:textId="77777777" w:rsidR="00E17602" w:rsidRPr="00EE3D97" w:rsidRDefault="00000000">
          <w:pPr>
            <w:pStyle w:val="TOC10"/>
            <w:jc w:val="center"/>
            <w:rPr>
              <w:rFonts w:ascii="Times New Roman" w:hAnsi="Times New Roman" w:cs="Times New Roman"/>
              <w:b/>
              <w:bCs/>
              <w:color w:val="000000" w:themeColor="text1"/>
              <w:sz w:val="40"/>
              <w:szCs w:val="40"/>
            </w:rPr>
          </w:pPr>
          <w:r w:rsidRPr="00EE3D97">
            <w:rPr>
              <w:rFonts w:ascii="Times New Roman" w:hAnsi="Times New Roman" w:cs="Times New Roman"/>
              <w:b/>
              <w:bCs/>
              <w:color w:val="000000" w:themeColor="text1"/>
              <w:sz w:val="40"/>
              <w:szCs w:val="40"/>
              <w:lang w:val="zh-CN"/>
            </w:rPr>
            <w:t>Content</w:t>
          </w:r>
        </w:p>
        <w:p w14:paraId="2D884E61" w14:textId="77777777" w:rsidR="00E17602" w:rsidRPr="00EE3D97" w:rsidRDefault="00E17602">
          <w:pPr>
            <w:spacing w:line="360" w:lineRule="auto"/>
            <w:rPr>
              <w:rFonts w:ascii="Times New Roman" w:hAnsi="Times New Roman" w:cs="Times New Roman"/>
              <w:color w:val="000000" w:themeColor="text1"/>
              <w:sz w:val="24"/>
              <w:szCs w:val="24"/>
            </w:rPr>
          </w:pPr>
        </w:p>
        <w:p w14:paraId="6133A48C" w14:textId="77777777" w:rsidR="00E17602" w:rsidRPr="00EE3D97" w:rsidRDefault="00E17602">
          <w:pPr>
            <w:spacing w:line="360" w:lineRule="auto"/>
            <w:rPr>
              <w:rFonts w:ascii="Times New Roman" w:hAnsi="Times New Roman" w:cs="Times New Roman"/>
              <w:color w:val="000000" w:themeColor="text1"/>
              <w:sz w:val="24"/>
              <w:szCs w:val="24"/>
            </w:rPr>
          </w:pPr>
        </w:p>
        <w:p w14:paraId="75CC3B66" w14:textId="08A1882E" w:rsidR="00830955" w:rsidRPr="00EE3D97" w:rsidRDefault="00000000" w:rsidP="00830955">
          <w:pPr>
            <w:pStyle w:val="TOC1"/>
            <w:tabs>
              <w:tab w:val="right" w:leader="dot" w:pos="9628"/>
            </w:tabs>
            <w:spacing w:line="360" w:lineRule="auto"/>
            <w:rPr>
              <w:rFonts w:ascii="Times New Roman" w:hAnsi="Times New Roman" w:cs="Times New Roman"/>
              <w:noProof/>
              <w:color w:val="000000" w:themeColor="text1"/>
              <w:szCs w:val="21"/>
              <w14:ligatures w14:val="standardContextual"/>
            </w:rPr>
          </w:pPr>
          <w:r w:rsidRPr="00EE3D97">
            <w:rPr>
              <w:rFonts w:ascii="Times New Roman" w:hAnsi="Times New Roman" w:cs="Times New Roman"/>
              <w:color w:val="000000" w:themeColor="text1"/>
              <w:szCs w:val="21"/>
            </w:rPr>
            <w:fldChar w:fldCharType="begin"/>
          </w:r>
          <w:r w:rsidRPr="00EE3D97">
            <w:rPr>
              <w:rFonts w:ascii="Times New Roman" w:hAnsi="Times New Roman" w:cs="Times New Roman"/>
              <w:color w:val="000000" w:themeColor="text1"/>
              <w:szCs w:val="21"/>
            </w:rPr>
            <w:instrText xml:space="preserve"> TOC \o "1-3" \h \z \u </w:instrText>
          </w:r>
          <w:r w:rsidRPr="00EE3D97">
            <w:rPr>
              <w:rFonts w:ascii="Times New Roman" w:hAnsi="Times New Roman" w:cs="Times New Roman"/>
              <w:color w:val="000000" w:themeColor="text1"/>
              <w:szCs w:val="21"/>
            </w:rPr>
            <w:fldChar w:fldCharType="separate"/>
          </w:r>
          <w:hyperlink w:anchor="_Toc237523368" w:history="1">
            <w:r w:rsidR="00830955" w:rsidRPr="00EE3D97">
              <w:rPr>
                <w:rStyle w:val="af1"/>
                <w:rFonts w:ascii="Times New Roman" w:eastAsia="DengXian" w:hAnsi="Times New Roman" w:cs="Times New Roman"/>
                <w:b/>
                <w:bCs/>
                <w:iCs/>
                <w:noProof/>
                <w:color w:val="000000" w:themeColor="text1"/>
                <w:kern w:val="0"/>
                <w:szCs w:val="21"/>
                <w:lang w:val="en-GB"/>
              </w:rPr>
              <w:t>S</w:t>
            </w:r>
            <w:r w:rsidR="00830955" w:rsidRPr="00EE3D97">
              <w:rPr>
                <w:rStyle w:val="af1"/>
                <w:rFonts w:ascii="Times New Roman" w:eastAsia="DengXian" w:hAnsi="Times New Roman" w:cs="Times New Roman"/>
                <w:b/>
                <w:bCs/>
                <w:iCs/>
                <w:noProof/>
                <w:color w:val="000000" w:themeColor="text1"/>
                <w:kern w:val="0"/>
                <w:szCs w:val="21"/>
              </w:rPr>
              <w:t>1. Financing and Risk Treatment in Existing Studies</w:t>
            </w:r>
            <w:r w:rsidR="00830955" w:rsidRPr="00EE3D97">
              <w:rPr>
                <w:rFonts w:ascii="Times New Roman" w:hAnsi="Times New Roman" w:cs="Times New Roman"/>
                <w:noProof/>
                <w:webHidden/>
                <w:color w:val="000000" w:themeColor="text1"/>
                <w:szCs w:val="21"/>
              </w:rPr>
              <w:tab/>
            </w:r>
            <w:r w:rsidR="00830955" w:rsidRPr="00EE3D97">
              <w:rPr>
                <w:rFonts w:ascii="Times New Roman" w:hAnsi="Times New Roman" w:cs="Times New Roman"/>
                <w:noProof/>
                <w:webHidden/>
                <w:color w:val="000000" w:themeColor="text1"/>
                <w:szCs w:val="21"/>
              </w:rPr>
              <w:fldChar w:fldCharType="begin"/>
            </w:r>
            <w:r w:rsidR="00830955" w:rsidRPr="00EE3D97">
              <w:rPr>
                <w:rFonts w:ascii="Times New Roman" w:hAnsi="Times New Roman" w:cs="Times New Roman"/>
                <w:noProof/>
                <w:webHidden/>
                <w:color w:val="000000" w:themeColor="text1"/>
                <w:szCs w:val="21"/>
              </w:rPr>
              <w:instrText xml:space="preserve"> PAGEREF _Toc237523368 \h </w:instrText>
            </w:r>
            <w:r w:rsidR="00830955" w:rsidRPr="00EE3D97">
              <w:rPr>
                <w:rFonts w:ascii="Times New Roman" w:hAnsi="Times New Roman" w:cs="Times New Roman"/>
                <w:noProof/>
                <w:webHidden/>
                <w:color w:val="000000" w:themeColor="text1"/>
                <w:szCs w:val="21"/>
              </w:rPr>
            </w:r>
            <w:r w:rsidR="00830955" w:rsidRPr="00EE3D97">
              <w:rPr>
                <w:rFonts w:ascii="Times New Roman" w:hAnsi="Times New Roman" w:cs="Times New Roman"/>
                <w:noProof/>
                <w:webHidden/>
                <w:color w:val="000000" w:themeColor="text1"/>
                <w:szCs w:val="21"/>
              </w:rPr>
              <w:fldChar w:fldCharType="separate"/>
            </w:r>
            <w:r w:rsidR="00830955" w:rsidRPr="00EE3D97">
              <w:rPr>
                <w:rFonts w:ascii="Times New Roman" w:hAnsi="Times New Roman" w:cs="Times New Roman"/>
                <w:noProof/>
                <w:webHidden/>
                <w:color w:val="000000" w:themeColor="text1"/>
                <w:szCs w:val="21"/>
              </w:rPr>
              <w:t>3</w:t>
            </w:r>
            <w:r w:rsidR="00830955" w:rsidRPr="00EE3D97">
              <w:rPr>
                <w:rFonts w:ascii="Times New Roman" w:hAnsi="Times New Roman" w:cs="Times New Roman"/>
                <w:noProof/>
                <w:webHidden/>
                <w:color w:val="000000" w:themeColor="text1"/>
                <w:szCs w:val="21"/>
              </w:rPr>
              <w:fldChar w:fldCharType="end"/>
            </w:r>
          </w:hyperlink>
        </w:p>
        <w:p w14:paraId="370FA4A0" w14:textId="5B5CB355" w:rsidR="00830955" w:rsidRPr="00EE3D97" w:rsidRDefault="00830955" w:rsidP="00830955">
          <w:pPr>
            <w:pStyle w:val="TOC1"/>
            <w:tabs>
              <w:tab w:val="right" w:leader="dot" w:pos="9628"/>
            </w:tabs>
            <w:spacing w:line="360" w:lineRule="auto"/>
            <w:rPr>
              <w:rFonts w:ascii="Times New Roman" w:hAnsi="Times New Roman" w:cs="Times New Roman"/>
              <w:noProof/>
              <w:color w:val="000000" w:themeColor="text1"/>
              <w:szCs w:val="21"/>
              <w14:ligatures w14:val="standardContextual"/>
            </w:rPr>
          </w:pPr>
          <w:hyperlink w:anchor="_Toc237523369" w:history="1">
            <w:r w:rsidRPr="00EE3D97">
              <w:rPr>
                <w:rStyle w:val="af1"/>
                <w:rFonts w:ascii="Times New Roman" w:eastAsia="DengXian" w:hAnsi="Times New Roman" w:cs="Times New Roman"/>
                <w:b/>
                <w:bCs/>
                <w:iCs/>
                <w:noProof/>
                <w:color w:val="000000" w:themeColor="text1"/>
                <w:kern w:val="0"/>
                <w:szCs w:val="21"/>
                <w:lang w:val="en-GB"/>
              </w:rPr>
              <w:t>S2</w:t>
            </w:r>
            <w:r w:rsidRPr="00EE3D97">
              <w:rPr>
                <w:rStyle w:val="af1"/>
                <w:rFonts w:ascii="Times New Roman" w:eastAsia="DengXian" w:hAnsi="Times New Roman" w:cs="Times New Roman"/>
                <w:b/>
                <w:bCs/>
                <w:iCs/>
                <w:noProof/>
                <w:color w:val="000000" w:themeColor="text1"/>
                <w:kern w:val="0"/>
                <w:szCs w:val="21"/>
              </w:rPr>
              <w:t xml:space="preserve">. </w:t>
            </w:r>
            <w:r w:rsidRPr="00EE3D97">
              <w:rPr>
                <w:rStyle w:val="af1"/>
                <w:rFonts w:ascii="Times New Roman" w:eastAsia="DengXian" w:hAnsi="Times New Roman" w:cs="Times New Roman"/>
                <w:b/>
                <w:bCs/>
                <w:iCs/>
                <w:noProof/>
                <w:color w:val="000000" w:themeColor="text1"/>
                <w:kern w:val="0"/>
                <w:szCs w:val="21"/>
                <w:lang w:val="en-GB"/>
              </w:rPr>
              <w:t>Power plant projects development process</w:t>
            </w:r>
            <w:r w:rsidRPr="00EE3D97">
              <w:rPr>
                <w:rFonts w:ascii="Times New Roman" w:hAnsi="Times New Roman" w:cs="Times New Roman"/>
                <w:noProof/>
                <w:webHidden/>
                <w:color w:val="000000" w:themeColor="text1"/>
                <w:szCs w:val="21"/>
              </w:rPr>
              <w:tab/>
            </w:r>
            <w:r w:rsidRPr="00EE3D97">
              <w:rPr>
                <w:rFonts w:ascii="Times New Roman" w:hAnsi="Times New Roman" w:cs="Times New Roman"/>
                <w:noProof/>
                <w:webHidden/>
                <w:color w:val="000000" w:themeColor="text1"/>
                <w:szCs w:val="21"/>
              </w:rPr>
              <w:fldChar w:fldCharType="begin"/>
            </w:r>
            <w:r w:rsidRPr="00EE3D97">
              <w:rPr>
                <w:rFonts w:ascii="Times New Roman" w:hAnsi="Times New Roman" w:cs="Times New Roman"/>
                <w:noProof/>
                <w:webHidden/>
                <w:color w:val="000000" w:themeColor="text1"/>
                <w:szCs w:val="21"/>
              </w:rPr>
              <w:instrText xml:space="preserve"> PAGEREF _Toc237523369 \h </w:instrText>
            </w:r>
            <w:r w:rsidRPr="00EE3D97">
              <w:rPr>
                <w:rFonts w:ascii="Times New Roman" w:hAnsi="Times New Roman" w:cs="Times New Roman"/>
                <w:noProof/>
                <w:webHidden/>
                <w:color w:val="000000" w:themeColor="text1"/>
                <w:szCs w:val="21"/>
              </w:rPr>
            </w:r>
            <w:r w:rsidRPr="00EE3D97">
              <w:rPr>
                <w:rFonts w:ascii="Times New Roman" w:hAnsi="Times New Roman" w:cs="Times New Roman"/>
                <w:noProof/>
                <w:webHidden/>
                <w:color w:val="000000" w:themeColor="text1"/>
                <w:szCs w:val="21"/>
              </w:rPr>
              <w:fldChar w:fldCharType="separate"/>
            </w:r>
            <w:r w:rsidRPr="00EE3D97">
              <w:rPr>
                <w:rFonts w:ascii="Times New Roman" w:hAnsi="Times New Roman" w:cs="Times New Roman"/>
                <w:noProof/>
                <w:webHidden/>
                <w:color w:val="000000" w:themeColor="text1"/>
                <w:szCs w:val="21"/>
              </w:rPr>
              <w:t>5</w:t>
            </w:r>
            <w:r w:rsidRPr="00EE3D97">
              <w:rPr>
                <w:rFonts w:ascii="Times New Roman" w:hAnsi="Times New Roman" w:cs="Times New Roman"/>
                <w:noProof/>
                <w:webHidden/>
                <w:color w:val="000000" w:themeColor="text1"/>
                <w:szCs w:val="21"/>
              </w:rPr>
              <w:fldChar w:fldCharType="end"/>
            </w:r>
          </w:hyperlink>
        </w:p>
        <w:p w14:paraId="6E2B6F9B" w14:textId="77FAF546" w:rsidR="00830955" w:rsidRPr="00EE3D97" w:rsidRDefault="00830955" w:rsidP="00830955">
          <w:pPr>
            <w:pStyle w:val="TOC2"/>
            <w:tabs>
              <w:tab w:val="right" w:leader="dot" w:pos="9628"/>
            </w:tabs>
            <w:spacing w:line="360" w:lineRule="auto"/>
            <w:rPr>
              <w:rFonts w:ascii="Times New Roman" w:hAnsi="Times New Roman" w:cs="Times New Roman"/>
              <w:noProof/>
              <w:color w:val="000000" w:themeColor="text1"/>
              <w:szCs w:val="21"/>
              <w14:ligatures w14:val="standardContextual"/>
            </w:rPr>
          </w:pPr>
          <w:hyperlink w:anchor="_Toc237523370" w:history="1">
            <w:r w:rsidRPr="00EE3D97">
              <w:rPr>
                <w:rStyle w:val="af1"/>
                <w:rFonts w:ascii="Times New Roman" w:eastAsia="DengXian" w:hAnsi="Times New Roman" w:cs="Times New Roman"/>
                <w:iCs/>
                <w:noProof/>
                <w:color w:val="000000" w:themeColor="text1"/>
                <w:kern w:val="0"/>
                <w:szCs w:val="21"/>
              </w:rPr>
              <w:t>(1) General workflow for power plant project development</w:t>
            </w:r>
            <w:r w:rsidRPr="00EE3D97">
              <w:rPr>
                <w:rFonts w:ascii="Times New Roman" w:hAnsi="Times New Roman" w:cs="Times New Roman"/>
                <w:noProof/>
                <w:webHidden/>
                <w:color w:val="000000" w:themeColor="text1"/>
                <w:szCs w:val="21"/>
              </w:rPr>
              <w:tab/>
            </w:r>
            <w:r w:rsidRPr="00EE3D97">
              <w:rPr>
                <w:rFonts w:ascii="Times New Roman" w:hAnsi="Times New Roman" w:cs="Times New Roman"/>
                <w:noProof/>
                <w:webHidden/>
                <w:color w:val="000000" w:themeColor="text1"/>
                <w:szCs w:val="21"/>
              </w:rPr>
              <w:fldChar w:fldCharType="begin"/>
            </w:r>
            <w:r w:rsidRPr="00EE3D97">
              <w:rPr>
                <w:rFonts w:ascii="Times New Roman" w:hAnsi="Times New Roman" w:cs="Times New Roman"/>
                <w:noProof/>
                <w:webHidden/>
                <w:color w:val="000000" w:themeColor="text1"/>
                <w:szCs w:val="21"/>
              </w:rPr>
              <w:instrText xml:space="preserve"> PAGEREF _Toc237523370 \h </w:instrText>
            </w:r>
            <w:r w:rsidRPr="00EE3D97">
              <w:rPr>
                <w:rFonts w:ascii="Times New Roman" w:hAnsi="Times New Roman" w:cs="Times New Roman"/>
                <w:noProof/>
                <w:webHidden/>
                <w:color w:val="000000" w:themeColor="text1"/>
                <w:szCs w:val="21"/>
              </w:rPr>
            </w:r>
            <w:r w:rsidRPr="00EE3D97">
              <w:rPr>
                <w:rFonts w:ascii="Times New Roman" w:hAnsi="Times New Roman" w:cs="Times New Roman"/>
                <w:noProof/>
                <w:webHidden/>
                <w:color w:val="000000" w:themeColor="text1"/>
                <w:szCs w:val="21"/>
              </w:rPr>
              <w:fldChar w:fldCharType="separate"/>
            </w:r>
            <w:r w:rsidRPr="00EE3D97">
              <w:rPr>
                <w:rFonts w:ascii="Times New Roman" w:hAnsi="Times New Roman" w:cs="Times New Roman"/>
                <w:noProof/>
                <w:webHidden/>
                <w:color w:val="000000" w:themeColor="text1"/>
                <w:szCs w:val="21"/>
              </w:rPr>
              <w:t>5</w:t>
            </w:r>
            <w:r w:rsidRPr="00EE3D97">
              <w:rPr>
                <w:rFonts w:ascii="Times New Roman" w:hAnsi="Times New Roman" w:cs="Times New Roman"/>
                <w:noProof/>
                <w:webHidden/>
                <w:color w:val="000000" w:themeColor="text1"/>
                <w:szCs w:val="21"/>
              </w:rPr>
              <w:fldChar w:fldCharType="end"/>
            </w:r>
          </w:hyperlink>
        </w:p>
        <w:p w14:paraId="13657337" w14:textId="69E7BA16" w:rsidR="00830955" w:rsidRPr="00EE3D97" w:rsidRDefault="00830955" w:rsidP="00830955">
          <w:pPr>
            <w:pStyle w:val="TOC2"/>
            <w:tabs>
              <w:tab w:val="right" w:leader="dot" w:pos="9628"/>
            </w:tabs>
            <w:spacing w:line="360" w:lineRule="auto"/>
            <w:rPr>
              <w:rFonts w:ascii="Times New Roman" w:hAnsi="Times New Roman" w:cs="Times New Roman"/>
              <w:noProof/>
              <w:color w:val="000000" w:themeColor="text1"/>
              <w:szCs w:val="21"/>
              <w14:ligatures w14:val="standardContextual"/>
            </w:rPr>
          </w:pPr>
          <w:hyperlink w:anchor="_Toc237523371" w:history="1">
            <w:r w:rsidRPr="00EE3D97">
              <w:rPr>
                <w:rStyle w:val="af1"/>
                <w:rFonts w:ascii="Times New Roman" w:eastAsia="DengXian" w:hAnsi="Times New Roman" w:cs="Times New Roman"/>
                <w:iCs/>
                <w:noProof/>
                <w:color w:val="000000" w:themeColor="text1"/>
                <w:kern w:val="0"/>
                <w:szCs w:val="21"/>
              </w:rPr>
              <w:t>(2) Detailed characteristics analysis for different power generation technologies</w:t>
            </w:r>
            <w:r w:rsidRPr="00EE3D97">
              <w:rPr>
                <w:rFonts w:ascii="Times New Roman" w:hAnsi="Times New Roman" w:cs="Times New Roman"/>
                <w:noProof/>
                <w:webHidden/>
                <w:color w:val="000000" w:themeColor="text1"/>
                <w:szCs w:val="21"/>
              </w:rPr>
              <w:tab/>
            </w:r>
            <w:r w:rsidRPr="00EE3D97">
              <w:rPr>
                <w:rFonts w:ascii="Times New Roman" w:hAnsi="Times New Roman" w:cs="Times New Roman"/>
                <w:noProof/>
                <w:webHidden/>
                <w:color w:val="000000" w:themeColor="text1"/>
                <w:szCs w:val="21"/>
              </w:rPr>
              <w:fldChar w:fldCharType="begin"/>
            </w:r>
            <w:r w:rsidRPr="00EE3D97">
              <w:rPr>
                <w:rFonts w:ascii="Times New Roman" w:hAnsi="Times New Roman" w:cs="Times New Roman"/>
                <w:noProof/>
                <w:webHidden/>
                <w:color w:val="000000" w:themeColor="text1"/>
                <w:szCs w:val="21"/>
              </w:rPr>
              <w:instrText xml:space="preserve"> PAGEREF _Toc237523371 \h </w:instrText>
            </w:r>
            <w:r w:rsidRPr="00EE3D97">
              <w:rPr>
                <w:rFonts w:ascii="Times New Roman" w:hAnsi="Times New Roman" w:cs="Times New Roman"/>
                <w:noProof/>
                <w:webHidden/>
                <w:color w:val="000000" w:themeColor="text1"/>
                <w:szCs w:val="21"/>
              </w:rPr>
            </w:r>
            <w:r w:rsidRPr="00EE3D97">
              <w:rPr>
                <w:rFonts w:ascii="Times New Roman" w:hAnsi="Times New Roman" w:cs="Times New Roman"/>
                <w:noProof/>
                <w:webHidden/>
                <w:color w:val="000000" w:themeColor="text1"/>
                <w:szCs w:val="21"/>
              </w:rPr>
              <w:fldChar w:fldCharType="separate"/>
            </w:r>
            <w:r w:rsidRPr="00EE3D97">
              <w:rPr>
                <w:rFonts w:ascii="Times New Roman" w:hAnsi="Times New Roman" w:cs="Times New Roman"/>
                <w:noProof/>
                <w:webHidden/>
                <w:color w:val="000000" w:themeColor="text1"/>
                <w:szCs w:val="21"/>
              </w:rPr>
              <w:t>7</w:t>
            </w:r>
            <w:r w:rsidRPr="00EE3D97">
              <w:rPr>
                <w:rFonts w:ascii="Times New Roman" w:hAnsi="Times New Roman" w:cs="Times New Roman"/>
                <w:noProof/>
                <w:webHidden/>
                <w:color w:val="000000" w:themeColor="text1"/>
                <w:szCs w:val="21"/>
              </w:rPr>
              <w:fldChar w:fldCharType="end"/>
            </w:r>
          </w:hyperlink>
        </w:p>
        <w:p w14:paraId="3601B9A8" w14:textId="1A9AB3BA" w:rsidR="00830955" w:rsidRPr="00EE3D97" w:rsidRDefault="00830955" w:rsidP="00830955">
          <w:pPr>
            <w:pStyle w:val="TOC1"/>
            <w:tabs>
              <w:tab w:val="right" w:leader="dot" w:pos="9628"/>
            </w:tabs>
            <w:spacing w:line="360" w:lineRule="auto"/>
            <w:rPr>
              <w:rFonts w:ascii="Times New Roman" w:hAnsi="Times New Roman" w:cs="Times New Roman"/>
              <w:noProof/>
              <w:color w:val="000000" w:themeColor="text1"/>
              <w:szCs w:val="21"/>
              <w14:ligatures w14:val="standardContextual"/>
            </w:rPr>
          </w:pPr>
          <w:hyperlink w:anchor="_Toc237523372" w:history="1">
            <w:r w:rsidRPr="00EE3D97">
              <w:rPr>
                <w:rStyle w:val="af1"/>
                <w:rFonts w:ascii="Times New Roman" w:eastAsia="DengXian" w:hAnsi="Times New Roman" w:cs="Times New Roman"/>
                <w:b/>
                <w:bCs/>
                <w:iCs/>
                <w:noProof/>
                <w:color w:val="000000" w:themeColor="text1"/>
                <w:kern w:val="0"/>
                <w:szCs w:val="21"/>
                <w:lang w:val="en-GB"/>
              </w:rPr>
              <w:t>S</w:t>
            </w:r>
            <w:r w:rsidRPr="00EE3D97">
              <w:rPr>
                <w:rStyle w:val="af1"/>
                <w:rFonts w:ascii="Times New Roman" w:eastAsia="DengXian" w:hAnsi="Times New Roman" w:cs="Times New Roman"/>
                <w:b/>
                <w:bCs/>
                <w:iCs/>
                <w:noProof/>
                <w:color w:val="000000" w:themeColor="text1"/>
                <w:kern w:val="0"/>
                <w:szCs w:val="21"/>
              </w:rPr>
              <w:t>3.</w:t>
            </w:r>
            <w:r w:rsidRPr="00EE3D97">
              <w:rPr>
                <w:rStyle w:val="af1"/>
                <w:rFonts w:ascii="Times New Roman" w:eastAsia="DengXian" w:hAnsi="Times New Roman" w:cs="Times New Roman"/>
                <w:b/>
                <w:bCs/>
                <w:iCs/>
                <w:noProof/>
                <w:color w:val="000000" w:themeColor="text1"/>
                <w:kern w:val="0"/>
                <w:szCs w:val="21"/>
                <w:lang w:val="en-GB"/>
              </w:rPr>
              <w:t xml:space="preserve"> Determination and classification of transition scenarios</w:t>
            </w:r>
            <w:r w:rsidRPr="00EE3D97">
              <w:rPr>
                <w:rFonts w:ascii="Times New Roman" w:hAnsi="Times New Roman" w:cs="Times New Roman"/>
                <w:noProof/>
                <w:webHidden/>
                <w:color w:val="000000" w:themeColor="text1"/>
                <w:szCs w:val="21"/>
              </w:rPr>
              <w:tab/>
            </w:r>
            <w:r w:rsidRPr="00EE3D97">
              <w:rPr>
                <w:rFonts w:ascii="Times New Roman" w:hAnsi="Times New Roman" w:cs="Times New Roman"/>
                <w:noProof/>
                <w:webHidden/>
                <w:color w:val="000000" w:themeColor="text1"/>
                <w:szCs w:val="21"/>
              </w:rPr>
              <w:fldChar w:fldCharType="begin"/>
            </w:r>
            <w:r w:rsidRPr="00EE3D97">
              <w:rPr>
                <w:rFonts w:ascii="Times New Roman" w:hAnsi="Times New Roman" w:cs="Times New Roman"/>
                <w:noProof/>
                <w:webHidden/>
                <w:color w:val="000000" w:themeColor="text1"/>
                <w:szCs w:val="21"/>
              </w:rPr>
              <w:instrText xml:space="preserve"> PAGEREF _Toc237523372 \h </w:instrText>
            </w:r>
            <w:r w:rsidRPr="00EE3D97">
              <w:rPr>
                <w:rFonts w:ascii="Times New Roman" w:hAnsi="Times New Roman" w:cs="Times New Roman"/>
                <w:noProof/>
                <w:webHidden/>
                <w:color w:val="000000" w:themeColor="text1"/>
                <w:szCs w:val="21"/>
              </w:rPr>
            </w:r>
            <w:r w:rsidRPr="00EE3D97">
              <w:rPr>
                <w:rFonts w:ascii="Times New Roman" w:hAnsi="Times New Roman" w:cs="Times New Roman"/>
                <w:noProof/>
                <w:webHidden/>
                <w:color w:val="000000" w:themeColor="text1"/>
                <w:szCs w:val="21"/>
              </w:rPr>
              <w:fldChar w:fldCharType="separate"/>
            </w:r>
            <w:r w:rsidRPr="00EE3D97">
              <w:rPr>
                <w:rFonts w:ascii="Times New Roman" w:hAnsi="Times New Roman" w:cs="Times New Roman"/>
                <w:noProof/>
                <w:webHidden/>
                <w:color w:val="000000" w:themeColor="text1"/>
                <w:szCs w:val="21"/>
              </w:rPr>
              <w:t>9</w:t>
            </w:r>
            <w:r w:rsidRPr="00EE3D97">
              <w:rPr>
                <w:rFonts w:ascii="Times New Roman" w:hAnsi="Times New Roman" w:cs="Times New Roman"/>
                <w:noProof/>
                <w:webHidden/>
                <w:color w:val="000000" w:themeColor="text1"/>
                <w:szCs w:val="21"/>
              </w:rPr>
              <w:fldChar w:fldCharType="end"/>
            </w:r>
          </w:hyperlink>
        </w:p>
        <w:p w14:paraId="7B3C301A" w14:textId="262185B0" w:rsidR="00830955" w:rsidRPr="00EE3D97" w:rsidRDefault="00830955" w:rsidP="00830955">
          <w:pPr>
            <w:pStyle w:val="TOC2"/>
            <w:tabs>
              <w:tab w:val="right" w:leader="dot" w:pos="9628"/>
            </w:tabs>
            <w:spacing w:line="360" w:lineRule="auto"/>
            <w:rPr>
              <w:rFonts w:ascii="Times New Roman" w:hAnsi="Times New Roman" w:cs="Times New Roman"/>
              <w:noProof/>
              <w:color w:val="000000" w:themeColor="text1"/>
              <w:szCs w:val="21"/>
              <w14:ligatures w14:val="standardContextual"/>
            </w:rPr>
          </w:pPr>
          <w:hyperlink w:anchor="_Toc237523373" w:history="1">
            <w:r w:rsidRPr="00EE3D97">
              <w:rPr>
                <w:rStyle w:val="af1"/>
                <w:rFonts w:ascii="Times New Roman" w:eastAsia="DengXian" w:hAnsi="Times New Roman" w:cs="Times New Roman"/>
                <w:iCs/>
                <w:noProof/>
                <w:color w:val="000000" w:themeColor="text1"/>
                <w:kern w:val="0"/>
                <w:szCs w:val="21"/>
              </w:rPr>
              <w:t>(1)</w:t>
            </w:r>
            <w:r w:rsidRPr="00EE3D97">
              <w:rPr>
                <w:rStyle w:val="af1"/>
                <w:rFonts w:ascii="Times New Roman" w:eastAsia="DengXian" w:hAnsi="Times New Roman" w:cs="Times New Roman"/>
                <w:iCs/>
                <w:noProof/>
                <w:color w:val="000000" w:themeColor="text1"/>
                <w:kern w:val="0"/>
                <w:szCs w:val="21"/>
                <w:lang w:val="en-GB"/>
              </w:rPr>
              <w:t xml:space="preserve"> Determination of power transition scenarios</w:t>
            </w:r>
            <w:r w:rsidRPr="00EE3D97">
              <w:rPr>
                <w:rStyle w:val="af1"/>
                <w:rFonts w:ascii="Times New Roman" w:eastAsia="DengXian" w:hAnsi="Times New Roman" w:cs="Times New Roman"/>
                <w:iCs/>
                <w:noProof/>
                <w:color w:val="000000" w:themeColor="text1"/>
                <w:kern w:val="0"/>
                <w:szCs w:val="21"/>
              </w:rPr>
              <w:t>:</w:t>
            </w:r>
            <w:r w:rsidRPr="00EE3D97">
              <w:rPr>
                <w:rFonts w:ascii="Times New Roman" w:hAnsi="Times New Roman" w:cs="Times New Roman"/>
                <w:noProof/>
                <w:webHidden/>
                <w:color w:val="000000" w:themeColor="text1"/>
                <w:szCs w:val="21"/>
              </w:rPr>
              <w:tab/>
            </w:r>
            <w:r w:rsidRPr="00EE3D97">
              <w:rPr>
                <w:rFonts w:ascii="Times New Roman" w:hAnsi="Times New Roman" w:cs="Times New Roman"/>
                <w:noProof/>
                <w:webHidden/>
                <w:color w:val="000000" w:themeColor="text1"/>
                <w:szCs w:val="21"/>
              </w:rPr>
              <w:fldChar w:fldCharType="begin"/>
            </w:r>
            <w:r w:rsidRPr="00EE3D97">
              <w:rPr>
                <w:rFonts w:ascii="Times New Roman" w:hAnsi="Times New Roman" w:cs="Times New Roman"/>
                <w:noProof/>
                <w:webHidden/>
                <w:color w:val="000000" w:themeColor="text1"/>
                <w:szCs w:val="21"/>
              </w:rPr>
              <w:instrText xml:space="preserve"> PAGEREF _Toc237523373 \h </w:instrText>
            </w:r>
            <w:r w:rsidRPr="00EE3D97">
              <w:rPr>
                <w:rFonts w:ascii="Times New Roman" w:hAnsi="Times New Roman" w:cs="Times New Roman"/>
                <w:noProof/>
                <w:webHidden/>
                <w:color w:val="000000" w:themeColor="text1"/>
                <w:szCs w:val="21"/>
              </w:rPr>
            </w:r>
            <w:r w:rsidRPr="00EE3D97">
              <w:rPr>
                <w:rFonts w:ascii="Times New Roman" w:hAnsi="Times New Roman" w:cs="Times New Roman"/>
                <w:noProof/>
                <w:webHidden/>
                <w:color w:val="000000" w:themeColor="text1"/>
                <w:szCs w:val="21"/>
              </w:rPr>
              <w:fldChar w:fldCharType="separate"/>
            </w:r>
            <w:r w:rsidRPr="00EE3D97">
              <w:rPr>
                <w:rFonts w:ascii="Times New Roman" w:hAnsi="Times New Roman" w:cs="Times New Roman"/>
                <w:noProof/>
                <w:webHidden/>
                <w:color w:val="000000" w:themeColor="text1"/>
                <w:szCs w:val="21"/>
              </w:rPr>
              <w:t>9</w:t>
            </w:r>
            <w:r w:rsidRPr="00EE3D97">
              <w:rPr>
                <w:rFonts w:ascii="Times New Roman" w:hAnsi="Times New Roman" w:cs="Times New Roman"/>
                <w:noProof/>
                <w:webHidden/>
                <w:color w:val="000000" w:themeColor="text1"/>
                <w:szCs w:val="21"/>
              </w:rPr>
              <w:fldChar w:fldCharType="end"/>
            </w:r>
          </w:hyperlink>
        </w:p>
        <w:p w14:paraId="4F0E5FFD" w14:textId="31E7AE0F" w:rsidR="00830955" w:rsidRPr="00EE3D97" w:rsidRDefault="00830955" w:rsidP="00830955">
          <w:pPr>
            <w:pStyle w:val="TOC2"/>
            <w:tabs>
              <w:tab w:val="right" w:leader="dot" w:pos="9628"/>
            </w:tabs>
            <w:spacing w:line="360" w:lineRule="auto"/>
            <w:rPr>
              <w:rFonts w:ascii="Times New Roman" w:hAnsi="Times New Roman" w:cs="Times New Roman"/>
              <w:noProof/>
              <w:color w:val="000000" w:themeColor="text1"/>
              <w:szCs w:val="21"/>
              <w14:ligatures w14:val="standardContextual"/>
            </w:rPr>
          </w:pPr>
          <w:hyperlink w:anchor="_Toc237523374" w:history="1">
            <w:r w:rsidRPr="00EE3D97">
              <w:rPr>
                <w:rStyle w:val="af1"/>
                <w:rFonts w:ascii="Times New Roman" w:eastAsia="DengXian" w:hAnsi="Times New Roman" w:cs="Times New Roman"/>
                <w:iCs/>
                <w:noProof/>
                <w:color w:val="000000" w:themeColor="text1"/>
                <w:kern w:val="0"/>
                <w:szCs w:val="21"/>
              </w:rPr>
              <w:t xml:space="preserve">(2) Classification </w:t>
            </w:r>
            <w:r w:rsidRPr="00EE3D97">
              <w:rPr>
                <w:rStyle w:val="af1"/>
                <w:rFonts w:ascii="Times New Roman" w:eastAsia="DengXian" w:hAnsi="Times New Roman" w:cs="Times New Roman"/>
                <w:iCs/>
                <w:noProof/>
                <w:color w:val="000000" w:themeColor="text1"/>
                <w:kern w:val="0"/>
                <w:szCs w:val="21"/>
                <w:lang w:val="en-GB"/>
              </w:rPr>
              <w:t>of power transition scenarios</w:t>
            </w:r>
            <w:r w:rsidRPr="00EE3D97">
              <w:rPr>
                <w:rStyle w:val="af1"/>
                <w:rFonts w:ascii="Times New Roman" w:eastAsia="DengXian" w:hAnsi="Times New Roman" w:cs="Times New Roman"/>
                <w:iCs/>
                <w:noProof/>
                <w:color w:val="000000" w:themeColor="text1"/>
                <w:kern w:val="0"/>
                <w:szCs w:val="21"/>
              </w:rPr>
              <w:t>:</w:t>
            </w:r>
            <w:r w:rsidRPr="00EE3D97">
              <w:rPr>
                <w:rFonts w:ascii="Times New Roman" w:hAnsi="Times New Roman" w:cs="Times New Roman"/>
                <w:noProof/>
                <w:webHidden/>
                <w:color w:val="000000" w:themeColor="text1"/>
                <w:szCs w:val="21"/>
              </w:rPr>
              <w:tab/>
            </w:r>
            <w:r w:rsidRPr="00EE3D97">
              <w:rPr>
                <w:rFonts w:ascii="Times New Roman" w:hAnsi="Times New Roman" w:cs="Times New Roman"/>
                <w:noProof/>
                <w:webHidden/>
                <w:color w:val="000000" w:themeColor="text1"/>
                <w:szCs w:val="21"/>
              </w:rPr>
              <w:fldChar w:fldCharType="begin"/>
            </w:r>
            <w:r w:rsidRPr="00EE3D97">
              <w:rPr>
                <w:rFonts w:ascii="Times New Roman" w:hAnsi="Times New Roman" w:cs="Times New Roman"/>
                <w:noProof/>
                <w:webHidden/>
                <w:color w:val="000000" w:themeColor="text1"/>
                <w:szCs w:val="21"/>
              </w:rPr>
              <w:instrText xml:space="preserve"> PAGEREF _Toc237523374 \h </w:instrText>
            </w:r>
            <w:r w:rsidRPr="00EE3D97">
              <w:rPr>
                <w:rFonts w:ascii="Times New Roman" w:hAnsi="Times New Roman" w:cs="Times New Roman"/>
                <w:noProof/>
                <w:webHidden/>
                <w:color w:val="000000" w:themeColor="text1"/>
                <w:szCs w:val="21"/>
              </w:rPr>
            </w:r>
            <w:r w:rsidRPr="00EE3D97">
              <w:rPr>
                <w:rFonts w:ascii="Times New Roman" w:hAnsi="Times New Roman" w:cs="Times New Roman"/>
                <w:noProof/>
                <w:webHidden/>
                <w:color w:val="000000" w:themeColor="text1"/>
                <w:szCs w:val="21"/>
              </w:rPr>
              <w:fldChar w:fldCharType="separate"/>
            </w:r>
            <w:r w:rsidRPr="00EE3D97">
              <w:rPr>
                <w:rFonts w:ascii="Times New Roman" w:hAnsi="Times New Roman" w:cs="Times New Roman"/>
                <w:noProof/>
                <w:webHidden/>
                <w:color w:val="000000" w:themeColor="text1"/>
                <w:szCs w:val="21"/>
              </w:rPr>
              <w:t>9</w:t>
            </w:r>
            <w:r w:rsidRPr="00EE3D97">
              <w:rPr>
                <w:rFonts w:ascii="Times New Roman" w:hAnsi="Times New Roman" w:cs="Times New Roman"/>
                <w:noProof/>
                <w:webHidden/>
                <w:color w:val="000000" w:themeColor="text1"/>
                <w:szCs w:val="21"/>
              </w:rPr>
              <w:fldChar w:fldCharType="end"/>
            </w:r>
          </w:hyperlink>
        </w:p>
        <w:p w14:paraId="75854134" w14:textId="35914AA1" w:rsidR="00830955" w:rsidRPr="00EE3D97" w:rsidRDefault="00830955" w:rsidP="00830955">
          <w:pPr>
            <w:pStyle w:val="TOC1"/>
            <w:tabs>
              <w:tab w:val="right" w:leader="dot" w:pos="9628"/>
            </w:tabs>
            <w:spacing w:line="360" w:lineRule="auto"/>
            <w:rPr>
              <w:rFonts w:ascii="Times New Roman" w:hAnsi="Times New Roman" w:cs="Times New Roman"/>
              <w:noProof/>
              <w:color w:val="000000" w:themeColor="text1"/>
              <w:szCs w:val="21"/>
              <w14:ligatures w14:val="standardContextual"/>
            </w:rPr>
          </w:pPr>
          <w:hyperlink w:anchor="_Toc237523375" w:history="1">
            <w:r w:rsidRPr="00EE3D97">
              <w:rPr>
                <w:rStyle w:val="af1"/>
                <w:rFonts w:ascii="Times New Roman" w:eastAsia="DengXian" w:hAnsi="Times New Roman" w:cs="Times New Roman"/>
                <w:b/>
                <w:bCs/>
                <w:iCs/>
                <w:noProof/>
                <w:color w:val="000000" w:themeColor="text1"/>
                <w:kern w:val="0"/>
                <w:szCs w:val="21"/>
                <w:lang w:val="en-GB"/>
              </w:rPr>
              <w:t>S</w:t>
            </w:r>
            <w:r w:rsidRPr="00EE3D97">
              <w:rPr>
                <w:rStyle w:val="af1"/>
                <w:rFonts w:ascii="Times New Roman" w:eastAsia="DengXian" w:hAnsi="Times New Roman" w:cs="Times New Roman"/>
                <w:b/>
                <w:bCs/>
                <w:iCs/>
                <w:noProof/>
                <w:color w:val="000000" w:themeColor="text1"/>
                <w:kern w:val="0"/>
                <w:szCs w:val="21"/>
              </w:rPr>
              <w:t>4.</w:t>
            </w:r>
            <w:r w:rsidRPr="00EE3D97">
              <w:rPr>
                <w:rStyle w:val="af1"/>
                <w:rFonts w:ascii="Times New Roman" w:eastAsia="DengXian" w:hAnsi="Times New Roman" w:cs="Times New Roman"/>
                <w:b/>
                <w:bCs/>
                <w:iCs/>
                <w:noProof/>
                <w:color w:val="000000" w:themeColor="text1"/>
                <w:kern w:val="0"/>
                <w:szCs w:val="21"/>
                <w:lang w:val="en-GB"/>
              </w:rPr>
              <w:t xml:space="preserve"> </w:t>
            </w:r>
            <w:r w:rsidRPr="00EE3D97">
              <w:rPr>
                <w:rStyle w:val="af1"/>
                <w:rFonts w:ascii="Times New Roman" w:eastAsia="DengXian" w:hAnsi="Times New Roman" w:cs="Times New Roman"/>
                <w:b/>
                <w:bCs/>
                <w:iCs/>
                <w:noProof/>
                <w:color w:val="000000" w:themeColor="text1"/>
                <w:kern w:val="0"/>
                <w:szCs w:val="21"/>
              </w:rPr>
              <w:t>Improve success rate to reduce transition capital need</w:t>
            </w:r>
            <w:r w:rsidRPr="00EE3D97">
              <w:rPr>
                <w:rFonts w:ascii="Times New Roman" w:hAnsi="Times New Roman" w:cs="Times New Roman"/>
                <w:noProof/>
                <w:webHidden/>
                <w:color w:val="000000" w:themeColor="text1"/>
                <w:szCs w:val="21"/>
              </w:rPr>
              <w:tab/>
            </w:r>
            <w:r w:rsidRPr="00EE3D97">
              <w:rPr>
                <w:rFonts w:ascii="Times New Roman" w:hAnsi="Times New Roman" w:cs="Times New Roman"/>
                <w:noProof/>
                <w:webHidden/>
                <w:color w:val="000000" w:themeColor="text1"/>
                <w:szCs w:val="21"/>
              </w:rPr>
              <w:fldChar w:fldCharType="begin"/>
            </w:r>
            <w:r w:rsidRPr="00EE3D97">
              <w:rPr>
                <w:rFonts w:ascii="Times New Roman" w:hAnsi="Times New Roman" w:cs="Times New Roman"/>
                <w:noProof/>
                <w:webHidden/>
                <w:color w:val="000000" w:themeColor="text1"/>
                <w:szCs w:val="21"/>
              </w:rPr>
              <w:instrText xml:space="preserve"> PAGEREF _Toc237523375 \h </w:instrText>
            </w:r>
            <w:r w:rsidRPr="00EE3D97">
              <w:rPr>
                <w:rFonts w:ascii="Times New Roman" w:hAnsi="Times New Roman" w:cs="Times New Roman"/>
                <w:noProof/>
                <w:webHidden/>
                <w:color w:val="000000" w:themeColor="text1"/>
                <w:szCs w:val="21"/>
              </w:rPr>
            </w:r>
            <w:r w:rsidRPr="00EE3D97">
              <w:rPr>
                <w:rFonts w:ascii="Times New Roman" w:hAnsi="Times New Roman" w:cs="Times New Roman"/>
                <w:noProof/>
                <w:webHidden/>
                <w:color w:val="000000" w:themeColor="text1"/>
                <w:szCs w:val="21"/>
              </w:rPr>
              <w:fldChar w:fldCharType="separate"/>
            </w:r>
            <w:r w:rsidRPr="00EE3D97">
              <w:rPr>
                <w:rFonts w:ascii="Times New Roman" w:hAnsi="Times New Roman" w:cs="Times New Roman"/>
                <w:noProof/>
                <w:webHidden/>
                <w:color w:val="000000" w:themeColor="text1"/>
                <w:szCs w:val="21"/>
              </w:rPr>
              <w:t>10</w:t>
            </w:r>
            <w:r w:rsidRPr="00EE3D97">
              <w:rPr>
                <w:rFonts w:ascii="Times New Roman" w:hAnsi="Times New Roman" w:cs="Times New Roman"/>
                <w:noProof/>
                <w:webHidden/>
                <w:color w:val="000000" w:themeColor="text1"/>
                <w:szCs w:val="21"/>
              </w:rPr>
              <w:fldChar w:fldCharType="end"/>
            </w:r>
          </w:hyperlink>
        </w:p>
        <w:p w14:paraId="14234EFF" w14:textId="7DDD8E3C" w:rsidR="00830955" w:rsidRPr="00EE3D97" w:rsidRDefault="00830955" w:rsidP="00830955">
          <w:pPr>
            <w:pStyle w:val="TOC1"/>
            <w:tabs>
              <w:tab w:val="right" w:leader="dot" w:pos="9628"/>
            </w:tabs>
            <w:spacing w:line="360" w:lineRule="auto"/>
            <w:rPr>
              <w:rFonts w:ascii="Times New Roman" w:hAnsi="Times New Roman" w:cs="Times New Roman"/>
              <w:noProof/>
              <w:color w:val="000000" w:themeColor="text1"/>
              <w:szCs w:val="21"/>
              <w14:ligatures w14:val="standardContextual"/>
            </w:rPr>
          </w:pPr>
          <w:hyperlink w:anchor="_Toc237523376" w:history="1">
            <w:r w:rsidRPr="00EE3D97">
              <w:rPr>
                <w:rStyle w:val="af1"/>
                <w:rFonts w:ascii="Times New Roman" w:eastAsia="DengXian" w:hAnsi="Times New Roman" w:cs="Times New Roman"/>
                <w:b/>
                <w:bCs/>
                <w:iCs/>
                <w:noProof/>
                <w:color w:val="000000" w:themeColor="text1"/>
                <w:kern w:val="0"/>
                <w:szCs w:val="21"/>
                <w:lang w:val="en-GB"/>
              </w:rPr>
              <w:t>S</w:t>
            </w:r>
            <w:r w:rsidRPr="00EE3D97">
              <w:rPr>
                <w:rStyle w:val="af1"/>
                <w:rFonts w:ascii="Times New Roman" w:eastAsia="DengXian" w:hAnsi="Times New Roman" w:cs="Times New Roman"/>
                <w:b/>
                <w:bCs/>
                <w:iCs/>
                <w:noProof/>
                <w:color w:val="000000" w:themeColor="text1"/>
                <w:kern w:val="0"/>
                <w:szCs w:val="21"/>
              </w:rPr>
              <w:t>5.</w:t>
            </w:r>
            <w:r w:rsidRPr="00EE3D97">
              <w:rPr>
                <w:rStyle w:val="af1"/>
                <w:rFonts w:ascii="Times New Roman" w:eastAsia="DengXian" w:hAnsi="Times New Roman" w:cs="Times New Roman"/>
                <w:b/>
                <w:bCs/>
                <w:iCs/>
                <w:noProof/>
                <w:color w:val="000000" w:themeColor="text1"/>
                <w:kern w:val="0"/>
                <w:szCs w:val="21"/>
                <w:lang w:val="en-GB"/>
              </w:rPr>
              <w:t xml:space="preserve"> Identification </w:t>
            </w:r>
            <w:r w:rsidRPr="00EE3D97">
              <w:rPr>
                <w:rStyle w:val="af1"/>
                <w:rFonts w:ascii="Times New Roman" w:eastAsia="DengXian" w:hAnsi="Times New Roman" w:cs="Times New Roman"/>
                <w:b/>
                <w:bCs/>
                <w:iCs/>
                <w:noProof/>
                <w:color w:val="000000" w:themeColor="text1"/>
                <w:kern w:val="0"/>
                <w:szCs w:val="21"/>
              </w:rPr>
              <w:t xml:space="preserve">and analysis </w:t>
            </w:r>
            <w:r w:rsidRPr="00EE3D97">
              <w:rPr>
                <w:rStyle w:val="af1"/>
                <w:rFonts w:ascii="Times New Roman" w:eastAsia="DengXian" w:hAnsi="Times New Roman" w:cs="Times New Roman"/>
                <w:b/>
                <w:bCs/>
                <w:iCs/>
                <w:noProof/>
                <w:color w:val="000000" w:themeColor="text1"/>
                <w:kern w:val="0"/>
                <w:szCs w:val="21"/>
                <w:lang w:val="en-GB"/>
              </w:rPr>
              <w:t>of key parameters in the model</w:t>
            </w:r>
            <w:r w:rsidRPr="00EE3D97">
              <w:rPr>
                <w:rFonts w:ascii="Times New Roman" w:hAnsi="Times New Roman" w:cs="Times New Roman"/>
                <w:noProof/>
                <w:webHidden/>
                <w:color w:val="000000" w:themeColor="text1"/>
                <w:szCs w:val="21"/>
              </w:rPr>
              <w:tab/>
            </w:r>
            <w:r w:rsidRPr="00EE3D97">
              <w:rPr>
                <w:rFonts w:ascii="Times New Roman" w:hAnsi="Times New Roman" w:cs="Times New Roman"/>
                <w:noProof/>
                <w:webHidden/>
                <w:color w:val="000000" w:themeColor="text1"/>
                <w:szCs w:val="21"/>
              </w:rPr>
              <w:fldChar w:fldCharType="begin"/>
            </w:r>
            <w:r w:rsidRPr="00EE3D97">
              <w:rPr>
                <w:rFonts w:ascii="Times New Roman" w:hAnsi="Times New Roman" w:cs="Times New Roman"/>
                <w:noProof/>
                <w:webHidden/>
                <w:color w:val="000000" w:themeColor="text1"/>
                <w:szCs w:val="21"/>
              </w:rPr>
              <w:instrText xml:space="preserve"> PAGEREF _Toc237523376 \h </w:instrText>
            </w:r>
            <w:r w:rsidRPr="00EE3D97">
              <w:rPr>
                <w:rFonts w:ascii="Times New Roman" w:hAnsi="Times New Roman" w:cs="Times New Roman"/>
                <w:noProof/>
                <w:webHidden/>
                <w:color w:val="000000" w:themeColor="text1"/>
                <w:szCs w:val="21"/>
              </w:rPr>
            </w:r>
            <w:r w:rsidRPr="00EE3D97">
              <w:rPr>
                <w:rFonts w:ascii="Times New Roman" w:hAnsi="Times New Roman" w:cs="Times New Roman"/>
                <w:noProof/>
                <w:webHidden/>
                <w:color w:val="000000" w:themeColor="text1"/>
                <w:szCs w:val="21"/>
              </w:rPr>
              <w:fldChar w:fldCharType="separate"/>
            </w:r>
            <w:r w:rsidRPr="00EE3D97">
              <w:rPr>
                <w:rFonts w:ascii="Times New Roman" w:hAnsi="Times New Roman" w:cs="Times New Roman"/>
                <w:noProof/>
                <w:webHidden/>
                <w:color w:val="000000" w:themeColor="text1"/>
                <w:szCs w:val="21"/>
              </w:rPr>
              <w:t>12</w:t>
            </w:r>
            <w:r w:rsidRPr="00EE3D97">
              <w:rPr>
                <w:rFonts w:ascii="Times New Roman" w:hAnsi="Times New Roman" w:cs="Times New Roman"/>
                <w:noProof/>
                <w:webHidden/>
                <w:color w:val="000000" w:themeColor="text1"/>
                <w:szCs w:val="21"/>
              </w:rPr>
              <w:fldChar w:fldCharType="end"/>
            </w:r>
          </w:hyperlink>
        </w:p>
        <w:p w14:paraId="299A3DB7" w14:textId="0CCD92A5" w:rsidR="00830955" w:rsidRPr="00EE3D97" w:rsidRDefault="00830955" w:rsidP="00830955">
          <w:pPr>
            <w:pStyle w:val="TOC2"/>
            <w:tabs>
              <w:tab w:val="right" w:leader="dot" w:pos="9628"/>
            </w:tabs>
            <w:spacing w:line="360" w:lineRule="auto"/>
            <w:rPr>
              <w:rFonts w:ascii="Times New Roman" w:hAnsi="Times New Roman" w:cs="Times New Roman"/>
              <w:noProof/>
              <w:color w:val="000000" w:themeColor="text1"/>
              <w:szCs w:val="21"/>
              <w14:ligatures w14:val="standardContextual"/>
            </w:rPr>
          </w:pPr>
          <w:hyperlink w:anchor="_Toc237523377" w:history="1">
            <w:r w:rsidRPr="00EE3D97">
              <w:rPr>
                <w:rStyle w:val="af1"/>
                <w:rFonts w:ascii="Times New Roman" w:eastAsia="DengXian" w:hAnsi="Times New Roman" w:cs="Times New Roman"/>
                <w:iCs/>
                <w:noProof/>
                <w:color w:val="000000" w:themeColor="text1"/>
                <w:kern w:val="0"/>
                <w:szCs w:val="21"/>
              </w:rPr>
              <w:t>(1) Data source and data collection method</w:t>
            </w:r>
            <w:r w:rsidRPr="00EE3D97">
              <w:rPr>
                <w:rFonts w:ascii="Times New Roman" w:hAnsi="Times New Roman" w:cs="Times New Roman"/>
                <w:noProof/>
                <w:webHidden/>
                <w:color w:val="000000" w:themeColor="text1"/>
                <w:szCs w:val="21"/>
              </w:rPr>
              <w:tab/>
            </w:r>
            <w:r w:rsidRPr="00EE3D97">
              <w:rPr>
                <w:rFonts w:ascii="Times New Roman" w:hAnsi="Times New Roman" w:cs="Times New Roman"/>
                <w:noProof/>
                <w:webHidden/>
                <w:color w:val="000000" w:themeColor="text1"/>
                <w:szCs w:val="21"/>
              </w:rPr>
              <w:fldChar w:fldCharType="begin"/>
            </w:r>
            <w:r w:rsidRPr="00EE3D97">
              <w:rPr>
                <w:rFonts w:ascii="Times New Roman" w:hAnsi="Times New Roman" w:cs="Times New Roman"/>
                <w:noProof/>
                <w:webHidden/>
                <w:color w:val="000000" w:themeColor="text1"/>
                <w:szCs w:val="21"/>
              </w:rPr>
              <w:instrText xml:space="preserve"> PAGEREF _Toc237523377 \h </w:instrText>
            </w:r>
            <w:r w:rsidRPr="00EE3D97">
              <w:rPr>
                <w:rFonts w:ascii="Times New Roman" w:hAnsi="Times New Roman" w:cs="Times New Roman"/>
                <w:noProof/>
                <w:webHidden/>
                <w:color w:val="000000" w:themeColor="text1"/>
                <w:szCs w:val="21"/>
              </w:rPr>
            </w:r>
            <w:r w:rsidRPr="00EE3D97">
              <w:rPr>
                <w:rFonts w:ascii="Times New Roman" w:hAnsi="Times New Roman" w:cs="Times New Roman"/>
                <w:noProof/>
                <w:webHidden/>
                <w:color w:val="000000" w:themeColor="text1"/>
                <w:szCs w:val="21"/>
              </w:rPr>
              <w:fldChar w:fldCharType="separate"/>
            </w:r>
            <w:r w:rsidRPr="00EE3D97">
              <w:rPr>
                <w:rFonts w:ascii="Times New Roman" w:hAnsi="Times New Roman" w:cs="Times New Roman"/>
                <w:noProof/>
                <w:webHidden/>
                <w:color w:val="000000" w:themeColor="text1"/>
                <w:szCs w:val="21"/>
              </w:rPr>
              <w:t>12</w:t>
            </w:r>
            <w:r w:rsidRPr="00EE3D97">
              <w:rPr>
                <w:rFonts w:ascii="Times New Roman" w:hAnsi="Times New Roman" w:cs="Times New Roman"/>
                <w:noProof/>
                <w:webHidden/>
                <w:color w:val="000000" w:themeColor="text1"/>
                <w:szCs w:val="21"/>
              </w:rPr>
              <w:fldChar w:fldCharType="end"/>
            </w:r>
          </w:hyperlink>
        </w:p>
        <w:p w14:paraId="1D3E6E59" w14:textId="497C0E5B" w:rsidR="00830955" w:rsidRPr="00EE3D97" w:rsidRDefault="00830955" w:rsidP="00830955">
          <w:pPr>
            <w:pStyle w:val="TOC2"/>
            <w:tabs>
              <w:tab w:val="right" w:leader="dot" w:pos="9628"/>
            </w:tabs>
            <w:spacing w:line="360" w:lineRule="auto"/>
            <w:rPr>
              <w:rFonts w:ascii="Times New Roman" w:hAnsi="Times New Roman" w:cs="Times New Roman"/>
              <w:noProof/>
              <w:color w:val="000000" w:themeColor="text1"/>
              <w:szCs w:val="21"/>
              <w14:ligatures w14:val="standardContextual"/>
            </w:rPr>
          </w:pPr>
          <w:hyperlink w:anchor="_Toc237523378" w:history="1">
            <w:r w:rsidRPr="00EE3D97">
              <w:rPr>
                <w:rStyle w:val="af1"/>
                <w:rFonts w:ascii="Times New Roman" w:eastAsia="DengXian" w:hAnsi="Times New Roman" w:cs="Times New Roman"/>
                <w:iCs/>
                <w:noProof/>
                <w:color w:val="000000" w:themeColor="text1"/>
                <w:kern w:val="0"/>
                <w:szCs w:val="21"/>
              </w:rPr>
              <w:t>(2) Success rates data by development stages</w:t>
            </w:r>
            <w:r w:rsidRPr="00EE3D97">
              <w:rPr>
                <w:rFonts w:ascii="Times New Roman" w:hAnsi="Times New Roman" w:cs="Times New Roman"/>
                <w:noProof/>
                <w:webHidden/>
                <w:color w:val="000000" w:themeColor="text1"/>
                <w:szCs w:val="21"/>
              </w:rPr>
              <w:tab/>
            </w:r>
            <w:r w:rsidRPr="00EE3D97">
              <w:rPr>
                <w:rFonts w:ascii="Times New Roman" w:hAnsi="Times New Roman" w:cs="Times New Roman"/>
                <w:noProof/>
                <w:webHidden/>
                <w:color w:val="000000" w:themeColor="text1"/>
                <w:szCs w:val="21"/>
              </w:rPr>
              <w:fldChar w:fldCharType="begin"/>
            </w:r>
            <w:r w:rsidRPr="00EE3D97">
              <w:rPr>
                <w:rFonts w:ascii="Times New Roman" w:hAnsi="Times New Roman" w:cs="Times New Roman"/>
                <w:noProof/>
                <w:webHidden/>
                <w:color w:val="000000" w:themeColor="text1"/>
                <w:szCs w:val="21"/>
              </w:rPr>
              <w:instrText xml:space="preserve"> PAGEREF _Toc237523378 \h </w:instrText>
            </w:r>
            <w:r w:rsidRPr="00EE3D97">
              <w:rPr>
                <w:rFonts w:ascii="Times New Roman" w:hAnsi="Times New Roman" w:cs="Times New Roman"/>
                <w:noProof/>
                <w:webHidden/>
                <w:color w:val="000000" w:themeColor="text1"/>
                <w:szCs w:val="21"/>
              </w:rPr>
            </w:r>
            <w:r w:rsidRPr="00EE3D97">
              <w:rPr>
                <w:rFonts w:ascii="Times New Roman" w:hAnsi="Times New Roman" w:cs="Times New Roman"/>
                <w:noProof/>
                <w:webHidden/>
                <w:color w:val="000000" w:themeColor="text1"/>
                <w:szCs w:val="21"/>
              </w:rPr>
              <w:fldChar w:fldCharType="separate"/>
            </w:r>
            <w:r w:rsidRPr="00EE3D97">
              <w:rPr>
                <w:rFonts w:ascii="Times New Roman" w:hAnsi="Times New Roman" w:cs="Times New Roman"/>
                <w:noProof/>
                <w:webHidden/>
                <w:color w:val="000000" w:themeColor="text1"/>
                <w:szCs w:val="21"/>
              </w:rPr>
              <w:t>17</w:t>
            </w:r>
            <w:r w:rsidRPr="00EE3D97">
              <w:rPr>
                <w:rFonts w:ascii="Times New Roman" w:hAnsi="Times New Roman" w:cs="Times New Roman"/>
                <w:noProof/>
                <w:webHidden/>
                <w:color w:val="000000" w:themeColor="text1"/>
                <w:szCs w:val="21"/>
              </w:rPr>
              <w:fldChar w:fldCharType="end"/>
            </w:r>
          </w:hyperlink>
        </w:p>
        <w:p w14:paraId="7F1C1023" w14:textId="1F7A1621" w:rsidR="00830955" w:rsidRPr="00EE3D97" w:rsidRDefault="00830955" w:rsidP="00830955">
          <w:pPr>
            <w:pStyle w:val="TOC2"/>
            <w:tabs>
              <w:tab w:val="right" w:leader="dot" w:pos="9628"/>
            </w:tabs>
            <w:spacing w:line="360" w:lineRule="auto"/>
            <w:rPr>
              <w:rFonts w:ascii="Times New Roman" w:hAnsi="Times New Roman" w:cs="Times New Roman"/>
              <w:noProof/>
              <w:color w:val="000000" w:themeColor="text1"/>
              <w:szCs w:val="21"/>
              <w14:ligatures w14:val="standardContextual"/>
            </w:rPr>
          </w:pPr>
          <w:hyperlink w:anchor="_Toc237523379" w:history="1">
            <w:r w:rsidRPr="00EE3D97">
              <w:rPr>
                <w:rStyle w:val="af1"/>
                <w:rFonts w:ascii="Times New Roman" w:eastAsia="DengXian" w:hAnsi="Times New Roman" w:cs="Times New Roman"/>
                <w:iCs/>
                <w:noProof/>
                <w:color w:val="000000" w:themeColor="text1"/>
                <w:kern w:val="0"/>
                <w:szCs w:val="21"/>
              </w:rPr>
              <w:t>(3) Timelines data by development stages</w:t>
            </w:r>
            <w:r w:rsidRPr="00EE3D97">
              <w:rPr>
                <w:rFonts w:ascii="Times New Roman" w:hAnsi="Times New Roman" w:cs="Times New Roman"/>
                <w:noProof/>
                <w:webHidden/>
                <w:color w:val="000000" w:themeColor="text1"/>
                <w:szCs w:val="21"/>
              </w:rPr>
              <w:tab/>
            </w:r>
            <w:r w:rsidRPr="00EE3D97">
              <w:rPr>
                <w:rFonts w:ascii="Times New Roman" w:hAnsi="Times New Roman" w:cs="Times New Roman"/>
                <w:noProof/>
                <w:webHidden/>
                <w:color w:val="000000" w:themeColor="text1"/>
                <w:szCs w:val="21"/>
              </w:rPr>
              <w:fldChar w:fldCharType="begin"/>
            </w:r>
            <w:r w:rsidRPr="00EE3D97">
              <w:rPr>
                <w:rFonts w:ascii="Times New Roman" w:hAnsi="Times New Roman" w:cs="Times New Roman"/>
                <w:noProof/>
                <w:webHidden/>
                <w:color w:val="000000" w:themeColor="text1"/>
                <w:szCs w:val="21"/>
              </w:rPr>
              <w:instrText xml:space="preserve"> PAGEREF _Toc237523379 \h </w:instrText>
            </w:r>
            <w:r w:rsidRPr="00EE3D97">
              <w:rPr>
                <w:rFonts w:ascii="Times New Roman" w:hAnsi="Times New Roman" w:cs="Times New Roman"/>
                <w:noProof/>
                <w:webHidden/>
                <w:color w:val="000000" w:themeColor="text1"/>
                <w:szCs w:val="21"/>
              </w:rPr>
            </w:r>
            <w:r w:rsidRPr="00EE3D97">
              <w:rPr>
                <w:rFonts w:ascii="Times New Roman" w:hAnsi="Times New Roman" w:cs="Times New Roman"/>
                <w:noProof/>
                <w:webHidden/>
                <w:color w:val="000000" w:themeColor="text1"/>
                <w:szCs w:val="21"/>
              </w:rPr>
              <w:fldChar w:fldCharType="separate"/>
            </w:r>
            <w:r w:rsidRPr="00EE3D97">
              <w:rPr>
                <w:rFonts w:ascii="Times New Roman" w:hAnsi="Times New Roman" w:cs="Times New Roman"/>
                <w:noProof/>
                <w:webHidden/>
                <w:color w:val="000000" w:themeColor="text1"/>
                <w:szCs w:val="21"/>
              </w:rPr>
              <w:t>17</w:t>
            </w:r>
            <w:r w:rsidRPr="00EE3D97">
              <w:rPr>
                <w:rFonts w:ascii="Times New Roman" w:hAnsi="Times New Roman" w:cs="Times New Roman"/>
                <w:noProof/>
                <w:webHidden/>
                <w:color w:val="000000" w:themeColor="text1"/>
                <w:szCs w:val="21"/>
              </w:rPr>
              <w:fldChar w:fldCharType="end"/>
            </w:r>
          </w:hyperlink>
        </w:p>
        <w:p w14:paraId="72A41DAD" w14:textId="56D347B7" w:rsidR="00830955" w:rsidRPr="00EE3D97" w:rsidRDefault="00830955" w:rsidP="00830955">
          <w:pPr>
            <w:pStyle w:val="TOC2"/>
            <w:tabs>
              <w:tab w:val="right" w:leader="dot" w:pos="9628"/>
            </w:tabs>
            <w:spacing w:line="360" w:lineRule="auto"/>
            <w:rPr>
              <w:rFonts w:ascii="Times New Roman" w:hAnsi="Times New Roman" w:cs="Times New Roman"/>
              <w:noProof/>
              <w:color w:val="000000" w:themeColor="text1"/>
              <w:szCs w:val="21"/>
              <w14:ligatures w14:val="standardContextual"/>
            </w:rPr>
          </w:pPr>
          <w:hyperlink w:anchor="_Toc237523380" w:history="1">
            <w:r w:rsidRPr="00EE3D97">
              <w:rPr>
                <w:rStyle w:val="af1"/>
                <w:rFonts w:ascii="Times New Roman" w:eastAsia="DengXian" w:hAnsi="Times New Roman" w:cs="Times New Roman"/>
                <w:iCs/>
                <w:noProof/>
                <w:color w:val="000000" w:themeColor="text1"/>
                <w:kern w:val="0"/>
                <w:szCs w:val="21"/>
              </w:rPr>
              <w:t>(4) Investment data by development stages</w:t>
            </w:r>
            <w:r w:rsidRPr="00EE3D97">
              <w:rPr>
                <w:rFonts w:ascii="Times New Roman" w:hAnsi="Times New Roman" w:cs="Times New Roman"/>
                <w:noProof/>
                <w:webHidden/>
                <w:color w:val="000000" w:themeColor="text1"/>
                <w:szCs w:val="21"/>
              </w:rPr>
              <w:tab/>
            </w:r>
            <w:r w:rsidRPr="00EE3D97">
              <w:rPr>
                <w:rFonts w:ascii="Times New Roman" w:hAnsi="Times New Roman" w:cs="Times New Roman"/>
                <w:noProof/>
                <w:webHidden/>
                <w:color w:val="000000" w:themeColor="text1"/>
                <w:szCs w:val="21"/>
              </w:rPr>
              <w:fldChar w:fldCharType="begin"/>
            </w:r>
            <w:r w:rsidRPr="00EE3D97">
              <w:rPr>
                <w:rFonts w:ascii="Times New Roman" w:hAnsi="Times New Roman" w:cs="Times New Roman"/>
                <w:noProof/>
                <w:webHidden/>
                <w:color w:val="000000" w:themeColor="text1"/>
                <w:szCs w:val="21"/>
              </w:rPr>
              <w:instrText xml:space="preserve"> PAGEREF _Toc237523380 \h </w:instrText>
            </w:r>
            <w:r w:rsidRPr="00EE3D97">
              <w:rPr>
                <w:rFonts w:ascii="Times New Roman" w:hAnsi="Times New Roman" w:cs="Times New Roman"/>
                <w:noProof/>
                <w:webHidden/>
                <w:color w:val="000000" w:themeColor="text1"/>
                <w:szCs w:val="21"/>
              </w:rPr>
            </w:r>
            <w:r w:rsidRPr="00EE3D97">
              <w:rPr>
                <w:rFonts w:ascii="Times New Roman" w:hAnsi="Times New Roman" w:cs="Times New Roman"/>
                <w:noProof/>
                <w:webHidden/>
                <w:color w:val="000000" w:themeColor="text1"/>
                <w:szCs w:val="21"/>
              </w:rPr>
              <w:fldChar w:fldCharType="separate"/>
            </w:r>
            <w:r w:rsidRPr="00EE3D97">
              <w:rPr>
                <w:rFonts w:ascii="Times New Roman" w:hAnsi="Times New Roman" w:cs="Times New Roman"/>
                <w:noProof/>
                <w:webHidden/>
                <w:color w:val="000000" w:themeColor="text1"/>
                <w:szCs w:val="21"/>
              </w:rPr>
              <w:t>21</w:t>
            </w:r>
            <w:r w:rsidRPr="00EE3D97">
              <w:rPr>
                <w:rFonts w:ascii="Times New Roman" w:hAnsi="Times New Roman" w:cs="Times New Roman"/>
                <w:noProof/>
                <w:webHidden/>
                <w:color w:val="000000" w:themeColor="text1"/>
                <w:szCs w:val="21"/>
              </w:rPr>
              <w:fldChar w:fldCharType="end"/>
            </w:r>
          </w:hyperlink>
        </w:p>
        <w:p w14:paraId="1D136591" w14:textId="134CA9E3" w:rsidR="00830955" w:rsidRPr="00EE3D97" w:rsidRDefault="00830955" w:rsidP="00830955">
          <w:pPr>
            <w:pStyle w:val="TOC2"/>
            <w:tabs>
              <w:tab w:val="right" w:leader="dot" w:pos="9628"/>
            </w:tabs>
            <w:spacing w:line="360" w:lineRule="auto"/>
            <w:rPr>
              <w:rFonts w:ascii="Times New Roman" w:hAnsi="Times New Roman" w:cs="Times New Roman"/>
              <w:noProof/>
              <w:color w:val="000000" w:themeColor="text1"/>
              <w:szCs w:val="21"/>
              <w14:ligatures w14:val="standardContextual"/>
            </w:rPr>
          </w:pPr>
          <w:hyperlink w:anchor="_Toc237523381" w:history="1">
            <w:r w:rsidRPr="00EE3D97">
              <w:rPr>
                <w:rStyle w:val="af1"/>
                <w:rFonts w:ascii="Times New Roman" w:eastAsia="DengXian" w:hAnsi="Times New Roman" w:cs="Times New Roman"/>
                <w:iCs/>
                <w:noProof/>
                <w:color w:val="000000" w:themeColor="text1"/>
                <w:kern w:val="0"/>
                <w:szCs w:val="21"/>
              </w:rPr>
              <w:t>(5) Historical capacity data for future cost prediction</w:t>
            </w:r>
            <w:r w:rsidRPr="00EE3D97">
              <w:rPr>
                <w:rFonts w:ascii="Times New Roman" w:hAnsi="Times New Roman" w:cs="Times New Roman"/>
                <w:noProof/>
                <w:webHidden/>
                <w:color w:val="000000" w:themeColor="text1"/>
                <w:szCs w:val="21"/>
              </w:rPr>
              <w:tab/>
            </w:r>
            <w:r w:rsidRPr="00EE3D97">
              <w:rPr>
                <w:rFonts w:ascii="Times New Roman" w:hAnsi="Times New Roman" w:cs="Times New Roman"/>
                <w:noProof/>
                <w:webHidden/>
                <w:color w:val="000000" w:themeColor="text1"/>
                <w:szCs w:val="21"/>
              </w:rPr>
              <w:fldChar w:fldCharType="begin"/>
            </w:r>
            <w:r w:rsidRPr="00EE3D97">
              <w:rPr>
                <w:rFonts w:ascii="Times New Roman" w:hAnsi="Times New Roman" w:cs="Times New Roman"/>
                <w:noProof/>
                <w:webHidden/>
                <w:color w:val="000000" w:themeColor="text1"/>
                <w:szCs w:val="21"/>
              </w:rPr>
              <w:instrText xml:space="preserve"> PAGEREF _Toc237523381 \h </w:instrText>
            </w:r>
            <w:r w:rsidRPr="00EE3D97">
              <w:rPr>
                <w:rFonts w:ascii="Times New Roman" w:hAnsi="Times New Roman" w:cs="Times New Roman"/>
                <w:noProof/>
                <w:webHidden/>
                <w:color w:val="000000" w:themeColor="text1"/>
                <w:szCs w:val="21"/>
              </w:rPr>
            </w:r>
            <w:r w:rsidRPr="00EE3D97">
              <w:rPr>
                <w:rFonts w:ascii="Times New Roman" w:hAnsi="Times New Roman" w:cs="Times New Roman"/>
                <w:noProof/>
                <w:webHidden/>
                <w:color w:val="000000" w:themeColor="text1"/>
                <w:szCs w:val="21"/>
              </w:rPr>
              <w:fldChar w:fldCharType="separate"/>
            </w:r>
            <w:r w:rsidRPr="00EE3D97">
              <w:rPr>
                <w:rFonts w:ascii="Times New Roman" w:hAnsi="Times New Roman" w:cs="Times New Roman"/>
                <w:noProof/>
                <w:webHidden/>
                <w:color w:val="000000" w:themeColor="text1"/>
                <w:szCs w:val="21"/>
              </w:rPr>
              <w:t>25</w:t>
            </w:r>
            <w:r w:rsidRPr="00EE3D97">
              <w:rPr>
                <w:rFonts w:ascii="Times New Roman" w:hAnsi="Times New Roman" w:cs="Times New Roman"/>
                <w:noProof/>
                <w:webHidden/>
                <w:color w:val="000000" w:themeColor="text1"/>
                <w:szCs w:val="21"/>
              </w:rPr>
              <w:fldChar w:fldCharType="end"/>
            </w:r>
          </w:hyperlink>
        </w:p>
        <w:p w14:paraId="0C2C3EED" w14:textId="424346F9" w:rsidR="00830955" w:rsidRPr="00EE3D97" w:rsidRDefault="00830955" w:rsidP="00830955">
          <w:pPr>
            <w:pStyle w:val="TOC2"/>
            <w:tabs>
              <w:tab w:val="right" w:leader="dot" w:pos="9628"/>
            </w:tabs>
            <w:spacing w:line="360" w:lineRule="auto"/>
            <w:rPr>
              <w:rFonts w:ascii="Times New Roman" w:hAnsi="Times New Roman" w:cs="Times New Roman"/>
              <w:noProof/>
              <w:color w:val="000000" w:themeColor="text1"/>
              <w:szCs w:val="21"/>
              <w14:ligatures w14:val="standardContextual"/>
            </w:rPr>
          </w:pPr>
          <w:hyperlink w:anchor="_Toc237523382" w:history="1">
            <w:r w:rsidRPr="00EE3D97">
              <w:rPr>
                <w:rStyle w:val="af1"/>
                <w:rFonts w:ascii="Times New Roman" w:eastAsia="DengXian" w:hAnsi="Times New Roman" w:cs="Times New Roman"/>
                <w:iCs/>
                <w:noProof/>
                <w:color w:val="000000" w:themeColor="text1"/>
                <w:kern w:val="0"/>
                <w:szCs w:val="21"/>
              </w:rPr>
              <w:t>(6) Project-level development and investment information</w:t>
            </w:r>
            <w:r w:rsidRPr="00EE3D97">
              <w:rPr>
                <w:rFonts w:ascii="Times New Roman" w:hAnsi="Times New Roman" w:cs="Times New Roman"/>
                <w:noProof/>
                <w:webHidden/>
                <w:color w:val="000000" w:themeColor="text1"/>
                <w:szCs w:val="21"/>
              </w:rPr>
              <w:tab/>
            </w:r>
            <w:r w:rsidRPr="00EE3D97">
              <w:rPr>
                <w:rFonts w:ascii="Times New Roman" w:hAnsi="Times New Roman" w:cs="Times New Roman"/>
                <w:noProof/>
                <w:webHidden/>
                <w:color w:val="000000" w:themeColor="text1"/>
                <w:szCs w:val="21"/>
              </w:rPr>
              <w:fldChar w:fldCharType="begin"/>
            </w:r>
            <w:r w:rsidRPr="00EE3D97">
              <w:rPr>
                <w:rFonts w:ascii="Times New Roman" w:hAnsi="Times New Roman" w:cs="Times New Roman"/>
                <w:noProof/>
                <w:webHidden/>
                <w:color w:val="000000" w:themeColor="text1"/>
                <w:szCs w:val="21"/>
              </w:rPr>
              <w:instrText xml:space="preserve"> PAGEREF _Toc237523382 \h </w:instrText>
            </w:r>
            <w:r w:rsidRPr="00EE3D97">
              <w:rPr>
                <w:rFonts w:ascii="Times New Roman" w:hAnsi="Times New Roman" w:cs="Times New Roman"/>
                <w:noProof/>
                <w:webHidden/>
                <w:color w:val="000000" w:themeColor="text1"/>
                <w:szCs w:val="21"/>
              </w:rPr>
            </w:r>
            <w:r w:rsidRPr="00EE3D97">
              <w:rPr>
                <w:rFonts w:ascii="Times New Roman" w:hAnsi="Times New Roman" w:cs="Times New Roman"/>
                <w:noProof/>
                <w:webHidden/>
                <w:color w:val="000000" w:themeColor="text1"/>
                <w:szCs w:val="21"/>
              </w:rPr>
              <w:fldChar w:fldCharType="separate"/>
            </w:r>
            <w:r w:rsidRPr="00EE3D97">
              <w:rPr>
                <w:rFonts w:ascii="Times New Roman" w:hAnsi="Times New Roman" w:cs="Times New Roman"/>
                <w:noProof/>
                <w:webHidden/>
                <w:color w:val="000000" w:themeColor="text1"/>
                <w:szCs w:val="21"/>
              </w:rPr>
              <w:t>25</w:t>
            </w:r>
            <w:r w:rsidRPr="00EE3D97">
              <w:rPr>
                <w:rFonts w:ascii="Times New Roman" w:hAnsi="Times New Roman" w:cs="Times New Roman"/>
                <w:noProof/>
                <w:webHidden/>
                <w:color w:val="000000" w:themeColor="text1"/>
                <w:szCs w:val="21"/>
              </w:rPr>
              <w:fldChar w:fldCharType="end"/>
            </w:r>
          </w:hyperlink>
        </w:p>
        <w:p w14:paraId="1876B602" w14:textId="5C635261" w:rsidR="00830955" w:rsidRPr="00EE3D97" w:rsidRDefault="00830955" w:rsidP="00830955">
          <w:pPr>
            <w:pStyle w:val="TOC1"/>
            <w:tabs>
              <w:tab w:val="right" w:leader="dot" w:pos="9628"/>
            </w:tabs>
            <w:spacing w:line="360" w:lineRule="auto"/>
            <w:rPr>
              <w:rFonts w:ascii="Times New Roman" w:hAnsi="Times New Roman" w:cs="Times New Roman"/>
              <w:noProof/>
              <w:color w:val="000000" w:themeColor="text1"/>
              <w:szCs w:val="21"/>
              <w14:ligatures w14:val="standardContextual"/>
            </w:rPr>
          </w:pPr>
          <w:hyperlink w:anchor="_Toc237523383" w:history="1">
            <w:r w:rsidRPr="00EE3D97">
              <w:rPr>
                <w:rStyle w:val="af1"/>
                <w:rFonts w:ascii="Times New Roman" w:eastAsia="DengXian" w:hAnsi="Times New Roman" w:cs="Times New Roman"/>
                <w:b/>
                <w:bCs/>
                <w:iCs/>
                <w:noProof/>
                <w:color w:val="000000" w:themeColor="text1"/>
                <w:kern w:val="0"/>
                <w:szCs w:val="21"/>
                <w:lang w:val="en-GB"/>
              </w:rPr>
              <w:t>S</w:t>
            </w:r>
            <w:r w:rsidRPr="00EE3D97">
              <w:rPr>
                <w:rStyle w:val="af1"/>
                <w:rFonts w:ascii="Times New Roman" w:eastAsia="DengXian" w:hAnsi="Times New Roman" w:cs="Times New Roman"/>
                <w:b/>
                <w:bCs/>
                <w:iCs/>
                <w:noProof/>
                <w:color w:val="000000" w:themeColor="text1"/>
                <w:kern w:val="0"/>
                <w:szCs w:val="21"/>
              </w:rPr>
              <w:t>6.</w:t>
            </w:r>
            <w:r w:rsidRPr="00EE3D97">
              <w:rPr>
                <w:rStyle w:val="af1"/>
                <w:rFonts w:ascii="Times New Roman" w:eastAsia="DengXian" w:hAnsi="Times New Roman" w:cs="Times New Roman"/>
                <w:b/>
                <w:bCs/>
                <w:iCs/>
                <w:noProof/>
                <w:color w:val="000000" w:themeColor="text1"/>
                <w:kern w:val="0"/>
                <w:szCs w:val="21"/>
                <w:lang w:val="en-GB"/>
              </w:rPr>
              <w:t xml:space="preserve"> </w:t>
            </w:r>
            <w:r w:rsidRPr="00EE3D97">
              <w:rPr>
                <w:rStyle w:val="af1"/>
                <w:rFonts w:ascii="Times New Roman" w:eastAsia="DengXian" w:hAnsi="Times New Roman" w:cs="Times New Roman"/>
                <w:b/>
                <w:bCs/>
                <w:iCs/>
                <w:noProof/>
                <w:color w:val="000000" w:themeColor="text1"/>
                <w:kern w:val="0"/>
                <w:szCs w:val="21"/>
              </w:rPr>
              <w:t xml:space="preserve">Model </w:t>
            </w:r>
            <w:r w:rsidRPr="00EE3D97">
              <w:rPr>
                <w:rStyle w:val="af1"/>
                <w:rFonts w:ascii="Times New Roman" w:eastAsia="DengXian" w:hAnsi="Times New Roman" w:cs="Times New Roman"/>
                <w:b/>
                <w:bCs/>
                <w:iCs/>
                <w:noProof/>
                <w:color w:val="000000" w:themeColor="text1"/>
                <w:kern w:val="0"/>
                <w:szCs w:val="21"/>
                <w:lang w:val="en-GB"/>
              </w:rPr>
              <w:t>validation</w:t>
            </w:r>
            <w:r w:rsidRPr="00EE3D97">
              <w:rPr>
                <w:rFonts w:ascii="Times New Roman" w:hAnsi="Times New Roman" w:cs="Times New Roman"/>
                <w:noProof/>
                <w:webHidden/>
                <w:color w:val="000000" w:themeColor="text1"/>
                <w:szCs w:val="21"/>
              </w:rPr>
              <w:tab/>
            </w:r>
            <w:r w:rsidRPr="00EE3D97">
              <w:rPr>
                <w:rFonts w:ascii="Times New Roman" w:hAnsi="Times New Roman" w:cs="Times New Roman"/>
                <w:noProof/>
                <w:webHidden/>
                <w:color w:val="000000" w:themeColor="text1"/>
                <w:szCs w:val="21"/>
              </w:rPr>
              <w:fldChar w:fldCharType="begin"/>
            </w:r>
            <w:r w:rsidRPr="00EE3D97">
              <w:rPr>
                <w:rFonts w:ascii="Times New Roman" w:hAnsi="Times New Roman" w:cs="Times New Roman"/>
                <w:noProof/>
                <w:webHidden/>
                <w:color w:val="000000" w:themeColor="text1"/>
                <w:szCs w:val="21"/>
              </w:rPr>
              <w:instrText xml:space="preserve"> PAGEREF _Toc237523383 \h </w:instrText>
            </w:r>
            <w:r w:rsidRPr="00EE3D97">
              <w:rPr>
                <w:rFonts w:ascii="Times New Roman" w:hAnsi="Times New Roman" w:cs="Times New Roman"/>
                <w:noProof/>
                <w:webHidden/>
                <w:color w:val="000000" w:themeColor="text1"/>
                <w:szCs w:val="21"/>
              </w:rPr>
            </w:r>
            <w:r w:rsidRPr="00EE3D97">
              <w:rPr>
                <w:rFonts w:ascii="Times New Roman" w:hAnsi="Times New Roman" w:cs="Times New Roman"/>
                <w:noProof/>
                <w:webHidden/>
                <w:color w:val="000000" w:themeColor="text1"/>
                <w:szCs w:val="21"/>
              </w:rPr>
              <w:fldChar w:fldCharType="separate"/>
            </w:r>
            <w:r w:rsidRPr="00EE3D97">
              <w:rPr>
                <w:rFonts w:ascii="Times New Roman" w:hAnsi="Times New Roman" w:cs="Times New Roman"/>
                <w:noProof/>
                <w:webHidden/>
                <w:color w:val="000000" w:themeColor="text1"/>
                <w:szCs w:val="21"/>
              </w:rPr>
              <w:t>28</w:t>
            </w:r>
            <w:r w:rsidRPr="00EE3D97">
              <w:rPr>
                <w:rFonts w:ascii="Times New Roman" w:hAnsi="Times New Roman" w:cs="Times New Roman"/>
                <w:noProof/>
                <w:webHidden/>
                <w:color w:val="000000" w:themeColor="text1"/>
                <w:szCs w:val="21"/>
              </w:rPr>
              <w:fldChar w:fldCharType="end"/>
            </w:r>
          </w:hyperlink>
        </w:p>
        <w:p w14:paraId="1D312F23" w14:textId="13EEBF43" w:rsidR="00830955" w:rsidRPr="00EE3D97" w:rsidRDefault="00830955" w:rsidP="00830955">
          <w:pPr>
            <w:pStyle w:val="TOC1"/>
            <w:tabs>
              <w:tab w:val="right" w:leader="dot" w:pos="9628"/>
            </w:tabs>
            <w:spacing w:line="360" w:lineRule="auto"/>
            <w:rPr>
              <w:rFonts w:ascii="Times New Roman" w:hAnsi="Times New Roman" w:cs="Times New Roman"/>
              <w:noProof/>
              <w:color w:val="000000" w:themeColor="text1"/>
              <w:szCs w:val="21"/>
              <w14:ligatures w14:val="standardContextual"/>
            </w:rPr>
          </w:pPr>
          <w:hyperlink w:anchor="_Toc237523384" w:history="1">
            <w:r w:rsidRPr="00EE3D97">
              <w:rPr>
                <w:rStyle w:val="af1"/>
                <w:rFonts w:ascii="Times New Roman" w:eastAsia="DengXian" w:hAnsi="Times New Roman" w:cs="Times New Roman"/>
                <w:b/>
                <w:bCs/>
                <w:iCs/>
                <w:noProof/>
                <w:color w:val="000000" w:themeColor="text1"/>
                <w:kern w:val="0"/>
                <w:szCs w:val="21"/>
                <w:lang w:val="en-GB"/>
              </w:rPr>
              <w:t>S</w:t>
            </w:r>
            <w:r w:rsidRPr="00EE3D97">
              <w:rPr>
                <w:rStyle w:val="af1"/>
                <w:rFonts w:ascii="Times New Roman" w:eastAsia="DengXian" w:hAnsi="Times New Roman" w:cs="Times New Roman"/>
                <w:b/>
                <w:bCs/>
                <w:iCs/>
                <w:noProof/>
                <w:color w:val="000000" w:themeColor="text1"/>
                <w:kern w:val="0"/>
                <w:szCs w:val="21"/>
              </w:rPr>
              <w:t>7.</w:t>
            </w:r>
            <w:r w:rsidRPr="00EE3D97">
              <w:rPr>
                <w:rStyle w:val="af1"/>
                <w:rFonts w:ascii="Times New Roman" w:eastAsia="DengXian" w:hAnsi="Times New Roman" w:cs="Times New Roman"/>
                <w:b/>
                <w:bCs/>
                <w:iCs/>
                <w:noProof/>
                <w:color w:val="000000" w:themeColor="text1"/>
                <w:kern w:val="0"/>
                <w:szCs w:val="21"/>
                <w:lang w:val="en-GB"/>
              </w:rPr>
              <w:t xml:space="preserve"> Definitions and terminology</w:t>
            </w:r>
            <w:r w:rsidRPr="00EE3D97">
              <w:rPr>
                <w:rFonts w:ascii="Times New Roman" w:hAnsi="Times New Roman" w:cs="Times New Roman"/>
                <w:noProof/>
                <w:webHidden/>
                <w:color w:val="000000" w:themeColor="text1"/>
                <w:szCs w:val="21"/>
              </w:rPr>
              <w:tab/>
            </w:r>
            <w:r w:rsidRPr="00EE3D97">
              <w:rPr>
                <w:rFonts w:ascii="Times New Roman" w:hAnsi="Times New Roman" w:cs="Times New Roman"/>
                <w:noProof/>
                <w:webHidden/>
                <w:color w:val="000000" w:themeColor="text1"/>
                <w:szCs w:val="21"/>
              </w:rPr>
              <w:fldChar w:fldCharType="begin"/>
            </w:r>
            <w:r w:rsidRPr="00EE3D97">
              <w:rPr>
                <w:rFonts w:ascii="Times New Roman" w:hAnsi="Times New Roman" w:cs="Times New Roman"/>
                <w:noProof/>
                <w:webHidden/>
                <w:color w:val="000000" w:themeColor="text1"/>
                <w:szCs w:val="21"/>
              </w:rPr>
              <w:instrText xml:space="preserve"> PAGEREF _Toc237523384 \h </w:instrText>
            </w:r>
            <w:r w:rsidRPr="00EE3D97">
              <w:rPr>
                <w:rFonts w:ascii="Times New Roman" w:hAnsi="Times New Roman" w:cs="Times New Roman"/>
                <w:noProof/>
                <w:webHidden/>
                <w:color w:val="000000" w:themeColor="text1"/>
                <w:szCs w:val="21"/>
              </w:rPr>
            </w:r>
            <w:r w:rsidRPr="00EE3D97">
              <w:rPr>
                <w:rFonts w:ascii="Times New Roman" w:hAnsi="Times New Roman" w:cs="Times New Roman"/>
                <w:noProof/>
                <w:webHidden/>
                <w:color w:val="000000" w:themeColor="text1"/>
                <w:szCs w:val="21"/>
              </w:rPr>
              <w:fldChar w:fldCharType="separate"/>
            </w:r>
            <w:r w:rsidRPr="00EE3D97">
              <w:rPr>
                <w:rFonts w:ascii="Times New Roman" w:hAnsi="Times New Roman" w:cs="Times New Roman"/>
                <w:noProof/>
                <w:webHidden/>
                <w:color w:val="000000" w:themeColor="text1"/>
                <w:szCs w:val="21"/>
              </w:rPr>
              <w:t>30</w:t>
            </w:r>
            <w:r w:rsidRPr="00EE3D97">
              <w:rPr>
                <w:rFonts w:ascii="Times New Roman" w:hAnsi="Times New Roman" w:cs="Times New Roman"/>
                <w:noProof/>
                <w:webHidden/>
                <w:color w:val="000000" w:themeColor="text1"/>
                <w:szCs w:val="21"/>
              </w:rPr>
              <w:fldChar w:fldCharType="end"/>
            </w:r>
          </w:hyperlink>
        </w:p>
        <w:p w14:paraId="02EA2557" w14:textId="400D1FE7" w:rsidR="00830955" w:rsidRPr="00EE3D97" w:rsidRDefault="00830955" w:rsidP="00830955">
          <w:pPr>
            <w:pStyle w:val="TOC1"/>
            <w:tabs>
              <w:tab w:val="right" w:leader="dot" w:pos="9628"/>
            </w:tabs>
            <w:spacing w:line="360" w:lineRule="auto"/>
            <w:rPr>
              <w:rFonts w:ascii="Times New Roman" w:hAnsi="Times New Roman" w:cs="Times New Roman"/>
              <w:noProof/>
              <w:color w:val="000000" w:themeColor="text1"/>
              <w:szCs w:val="21"/>
              <w14:ligatures w14:val="standardContextual"/>
            </w:rPr>
          </w:pPr>
          <w:hyperlink w:anchor="_Toc237523385" w:history="1">
            <w:r w:rsidRPr="00EE3D97">
              <w:rPr>
                <w:rStyle w:val="af1"/>
                <w:rFonts w:ascii="Times New Roman" w:eastAsia="DengXian" w:hAnsi="Times New Roman" w:cs="Times New Roman"/>
                <w:b/>
                <w:bCs/>
                <w:iCs/>
                <w:noProof/>
                <w:color w:val="000000" w:themeColor="text1"/>
                <w:kern w:val="0"/>
                <w:szCs w:val="21"/>
                <w:lang w:val="en-GB"/>
              </w:rPr>
              <w:t>Reference:</w:t>
            </w:r>
            <w:r w:rsidRPr="00EE3D97">
              <w:rPr>
                <w:rFonts w:ascii="Times New Roman" w:hAnsi="Times New Roman" w:cs="Times New Roman"/>
                <w:noProof/>
                <w:webHidden/>
                <w:color w:val="000000" w:themeColor="text1"/>
                <w:szCs w:val="21"/>
              </w:rPr>
              <w:tab/>
            </w:r>
            <w:r w:rsidRPr="00EE3D97">
              <w:rPr>
                <w:rFonts w:ascii="Times New Roman" w:hAnsi="Times New Roman" w:cs="Times New Roman"/>
                <w:noProof/>
                <w:webHidden/>
                <w:color w:val="000000" w:themeColor="text1"/>
                <w:szCs w:val="21"/>
              </w:rPr>
              <w:fldChar w:fldCharType="begin"/>
            </w:r>
            <w:r w:rsidRPr="00EE3D97">
              <w:rPr>
                <w:rFonts w:ascii="Times New Roman" w:hAnsi="Times New Roman" w:cs="Times New Roman"/>
                <w:noProof/>
                <w:webHidden/>
                <w:color w:val="000000" w:themeColor="text1"/>
                <w:szCs w:val="21"/>
              </w:rPr>
              <w:instrText xml:space="preserve"> PAGEREF _Toc237523385 \h </w:instrText>
            </w:r>
            <w:r w:rsidRPr="00EE3D97">
              <w:rPr>
                <w:rFonts w:ascii="Times New Roman" w:hAnsi="Times New Roman" w:cs="Times New Roman"/>
                <w:noProof/>
                <w:webHidden/>
                <w:color w:val="000000" w:themeColor="text1"/>
                <w:szCs w:val="21"/>
              </w:rPr>
            </w:r>
            <w:r w:rsidRPr="00EE3D97">
              <w:rPr>
                <w:rFonts w:ascii="Times New Roman" w:hAnsi="Times New Roman" w:cs="Times New Roman"/>
                <w:noProof/>
                <w:webHidden/>
                <w:color w:val="000000" w:themeColor="text1"/>
                <w:szCs w:val="21"/>
              </w:rPr>
              <w:fldChar w:fldCharType="separate"/>
            </w:r>
            <w:r w:rsidRPr="00EE3D97">
              <w:rPr>
                <w:rFonts w:ascii="Times New Roman" w:hAnsi="Times New Roman" w:cs="Times New Roman"/>
                <w:noProof/>
                <w:webHidden/>
                <w:color w:val="000000" w:themeColor="text1"/>
                <w:szCs w:val="21"/>
              </w:rPr>
              <w:t>31</w:t>
            </w:r>
            <w:r w:rsidRPr="00EE3D97">
              <w:rPr>
                <w:rFonts w:ascii="Times New Roman" w:hAnsi="Times New Roman" w:cs="Times New Roman"/>
                <w:noProof/>
                <w:webHidden/>
                <w:color w:val="000000" w:themeColor="text1"/>
                <w:szCs w:val="21"/>
              </w:rPr>
              <w:fldChar w:fldCharType="end"/>
            </w:r>
          </w:hyperlink>
        </w:p>
        <w:p w14:paraId="103D4AE3" w14:textId="6BA722FD" w:rsidR="00E17602" w:rsidRPr="00EE3D97" w:rsidRDefault="00000000" w:rsidP="00830955">
          <w:pPr>
            <w:spacing w:line="360" w:lineRule="auto"/>
            <w:jc w:val="center"/>
            <w:rPr>
              <w:rFonts w:ascii="Times New Roman" w:hAnsi="Times New Roman" w:cs="Times New Roman"/>
              <w:b/>
              <w:bCs/>
              <w:color w:val="000000" w:themeColor="text1"/>
            </w:rPr>
          </w:pPr>
          <w:r w:rsidRPr="00EE3D97">
            <w:rPr>
              <w:rFonts w:ascii="Times New Roman" w:hAnsi="Times New Roman" w:cs="Times New Roman"/>
              <w:color w:val="000000" w:themeColor="text1"/>
              <w:szCs w:val="21"/>
              <w:lang w:val="zh-CN"/>
            </w:rPr>
            <w:fldChar w:fldCharType="end"/>
          </w:r>
        </w:p>
      </w:sdtContent>
    </w:sdt>
    <w:p w14:paraId="1A6EA615" w14:textId="77777777" w:rsidR="00E17602" w:rsidRPr="00EE3D97" w:rsidRDefault="00000000">
      <w:pPr>
        <w:rPr>
          <w:rFonts w:ascii="Times New Roman" w:eastAsia="DengXian" w:hAnsi="Times New Roman" w:cs="Times New Roman"/>
          <w:b/>
          <w:bCs/>
          <w:iCs/>
          <w:color w:val="000000" w:themeColor="text1"/>
          <w:kern w:val="0"/>
          <w:sz w:val="28"/>
          <w:szCs w:val="28"/>
          <w:lang w:val="en-GB"/>
        </w:rPr>
      </w:pPr>
      <w:r w:rsidRPr="00EE3D97">
        <w:rPr>
          <w:rFonts w:ascii="Times New Roman" w:eastAsia="DengXian" w:hAnsi="Times New Roman" w:cs="Times New Roman"/>
          <w:b/>
          <w:bCs/>
          <w:iCs/>
          <w:color w:val="000000" w:themeColor="text1"/>
          <w:kern w:val="0"/>
          <w:sz w:val="28"/>
          <w:szCs w:val="28"/>
          <w:lang w:val="en-GB"/>
        </w:rPr>
        <w:br w:type="page"/>
      </w:r>
    </w:p>
    <w:p w14:paraId="10C9802B" w14:textId="36AEBB7C" w:rsidR="005A5454" w:rsidRPr="00EE3D97" w:rsidRDefault="005A5454" w:rsidP="005A5454">
      <w:pPr>
        <w:spacing w:line="360" w:lineRule="auto"/>
        <w:jc w:val="center"/>
        <w:outlineLvl w:val="0"/>
        <w:rPr>
          <w:rFonts w:ascii="Times New Roman" w:eastAsia="DengXian" w:hAnsi="Times New Roman" w:cs="Times New Roman"/>
          <w:color w:val="000000" w:themeColor="text1"/>
          <w:szCs w:val="20"/>
        </w:rPr>
      </w:pPr>
      <w:bookmarkStart w:id="2" w:name="_Toc237523368"/>
      <w:r w:rsidRPr="00EE3D97">
        <w:rPr>
          <w:rFonts w:ascii="Times New Roman" w:eastAsia="DengXian" w:hAnsi="Times New Roman" w:cs="Times New Roman"/>
          <w:b/>
          <w:bCs/>
          <w:iCs/>
          <w:color w:val="000000" w:themeColor="text1"/>
          <w:kern w:val="0"/>
          <w:sz w:val="28"/>
          <w:szCs w:val="28"/>
          <w:lang w:val="en-GB"/>
        </w:rPr>
        <w:lastRenderedPageBreak/>
        <w:t>S</w:t>
      </w:r>
      <w:r w:rsidRPr="00EE3D97">
        <w:rPr>
          <w:rFonts w:ascii="Times New Roman" w:eastAsia="DengXian" w:hAnsi="Times New Roman" w:cs="Times New Roman"/>
          <w:b/>
          <w:bCs/>
          <w:iCs/>
          <w:color w:val="000000" w:themeColor="text1"/>
          <w:kern w:val="0"/>
          <w:sz w:val="28"/>
          <w:szCs w:val="28"/>
        </w:rPr>
        <w:t xml:space="preserve">1. </w:t>
      </w:r>
      <w:r w:rsidRPr="00EE3D97">
        <w:rPr>
          <w:rFonts w:ascii="Times New Roman" w:eastAsia="DengXian" w:hAnsi="Times New Roman" w:cs="Times New Roman" w:hint="eastAsia"/>
          <w:b/>
          <w:bCs/>
          <w:iCs/>
          <w:color w:val="000000" w:themeColor="text1"/>
          <w:kern w:val="0"/>
          <w:sz w:val="28"/>
          <w:szCs w:val="28"/>
        </w:rPr>
        <w:t>Financing and Risk Treatment in Existing Studies</w:t>
      </w:r>
      <w:bookmarkEnd w:id="2"/>
    </w:p>
    <w:p w14:paraId="1D469B9F" w14:textId="04C2A75E" w:rsidR="005A5454" w:rsidRPr="00EE3D97" w:rsidRDefault="005A5454" w:rsidP="005A5454">
      <w:pPr>
        <w:spacing w:line="312" w:lineRule="auto"/>
        <w:jc w:val="center"/>
        <w:rPr>
          <w:rFonts w:ascii="Times New Roman" w:eastAsia="宋体" w:hAnsi="Times New Roman" w:cs="Times New Roman"/>
          <w:color w:val="000000" w:themeColor="text1"/>
          <w:szCs w:val="20"/>
        </w:rPr>
      </w:pPr>
      <w:bookmarkStart w:id="3" w:name="OLE_LINK4"/>
      <w:r w:rsidRPr="00EE3D97">
        <w:rPr>
          <w:rFonts w:ascii="Times New Roman" w:eastAsia="宋体" w:hAnsi="Times New Roman" w:cs="Times New Roman"/>
          <w:color w:val="000000" w:themeColor="text1"/>
          <w:szCs w:val="20"/>
        </w:rPr>
        <w:t xml:space="preserve">Table </w:t>
      </w:r>
      <w:r w:rsidRPr="00EE3D97">
        <w:rPr>
          <w:rFonts w:ascii="Times New Roman" w:eastAsia="宋体" w:hAnsi="Times New Roman" w:cs="Times New Roman" w:hint="eastAsia"/>
          <w:color w:val="000000" w:themeColor="text1"/>
          <w:szCs w:val="20"/>
        </w:rPr>
        <w:t>S</w:t>
      </w:r>
      <w:r w:rsidRPr="00EE3D97">
        <w:rPr>
          <w:rFonts w:ascii="Times New Roman" w:eastAsia="宋体" w:hAnsi="Times New Roman" w:cs="Times New Roman"/>
          <w:color w:val="000000" w:themeColor="text1"/>
          <w:szCs w:val="20"/>
        </w:rPr>
        <w:t>1. Representative approaches to risk treatment for cost of capital in existing studies</w:t>
      </w:r>
    </w:p>
    <w:tbl>
      <w:tblPr>
        <w:tblStyle w:val="ab"/>
        <w:tblW w:w="0" w:type="auto"/>
        <w:jc w:val="center"/>
        <w:tblLook w:val="04A0" w:firstRow="1" w:lastRow="0" w:firstColumn="1" w:lastColumn="0" w:noHBand="0" w:noVBand="1"/>
      </w:tblPr>
      <w:tblGrid>
        <w:gridCol w:w="1587"/>
        <w:gridCol w:w="1398"/>
        <w:gridCol w:w="2041"/>
        <w:gridCol w:w="2608"/>
        <w:gridCol w:w="1417"/>
      </w:tblGrid>
      <w:tr w:rsidR="005A5454" w:rsidRPr="00EE3D97" w14:paraId="35865243" w14:textId="77777777" w:rsidTr="00F74E98">
        <w:trPr>
          <w:trHeight w:val="610"/>
          <w:jc w:val="center"/>
        </w:trPr>
        <w:tc>
          <w:tcPr>
            <w:tcW w:w="1587" w:type="dxa"/>
            <w:vAlign w:val="center"/>
          </w:tcPr>
          <w:p w14:paraId="38CCE21D" w14:textId="77777777" w:rsidR="005A5454" w:rsidRPr="00EE3D97" w:rsidRDefault="005A5454" w:rsidP="00F74E98">
            <w:pPr>
              <w:widowControl/>
              <w:jc w:val="center"/>
              <w:rPr>
                <w:rFonts w:ascii="Times New Roman" w:eastAsia="宋体" w:hAnsi="Times New Roman" w:cs="Times New Roman"/>
                <w:color w:val="000000" w:themeColor="text1"/>
                <w:szCs w:val="21"/>
              </w:rPr>
            </w:pPr>
            <w:r w:rsidRPr="00EE3D97">
              <w:rPr>
                <w:rFonts w:ascii="Times New Roman" w:eastAsia="宋体" w:hAnsi="Times New Roman" w:cs="Times New Roman"/>
                <w:color w:val="000000" w:themeColor="text1"/>
                <w:kern w:val="0"/>
                <w:szCs w:val="21"/>
                <w:lang w:bidi="ar"/>
              </w:rPr>
              <w:t>Study</w:t>
            </w:r>
          </w:p>
        </w:tc>
        <w:tc>
          <w:tcPr>
            <w:tcW w:w="1398" w:type="dxa"/>
            <w:vAlign w:val="center"/>
          </w:tcPr>
          <w:p w14:paraId="270B4F56" w14:textId="77777777" w:rsidR="005A5454" w:rsidRPr="00EE3D97" w:rsidRDefault="005A5454" w:rsidP="00F74E98">
            <w:pPr>
              <w:widowControl/>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Finance risk adjustment</w:t>
            </w:r>
          </w:p>
        </w:tc>
        <w:tc>
          <w:tcPr>
            <w:tcW w:w="2041" w:type="dxa"/>
            <w:vAlign w:val="center"/>
          </w:tcPr>
          <w:p w14:paraId="77EF5B79" w14:textId="77777777" w:rsidR="005A5454" w:rsidRPr="00EE3D97" w:rsidRDefault="005A5454" w:rsidP="00F74E98">
            <w:pPr>
              <w:widowControl/>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Applied in energy system modeling</w:t>
            </w:r>
          </w:p>
        </w:tc>
        <w:tc>
          <w:tcPr>
            <w:tcW w:w="2608" w:type="dxa"/>
            <w:vAlign w:val="center"/>
          </w:tcPr>
          <w:p w14:paraId="34952ADE" w14:textId="77777777" w:rsidR="005A5454" w:rsidRPr="00EE3D97" w:rsidRDefault="005A5454" w:rsidP="00F74E98">
            <w:pPr>
              <w:widowControl/>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Usage of cost of capital</w:t>
            </w:r>
          </w:p>
          <w:p w14:paraId="599A4E81" w14:textId="77777777" w:rsidR="005A5454" w:rsidRPr="00EE3D97" w:rsidRDefault="005A5454" w:rsidP="00F74E98">
            <w:pPr>
              <w:widowControl/>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 xml:space="preserve"> in model</w:t>
            </w:r>
          </w:p>
        </w:tc>
        <w:tc>
          <w:tcPr>
            <w:tcW w:w="1417" w:type="dxa"/>
            <w:vAlign w:val="center"/>
          </w:tcPr>
          <w:p w14:paraId="0FC28C20" w14:textId="77777777" w:rsidR="005A5454" w:rsidRPr="00EE3D97" w:rsidRDefault="005A5454" w:rsidP="00F74E98">
            <w:pPr>
              <w:widowControl/>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kern w:val="0"/>
                <w:szCs w:val="21"/>
                <w:lang w:bidi="ar"/>
              </w:rPr>
              <w:t>Case location</w:t>
            </w:r>
          </w:p>
        </w:tc>
      </w:tr>
      <w:tr w:rsidR="005A5454" w:rsidRPr="00EE3D97" w14:paraId="5406568A" w14:textId="77777777" w:rsidTr="00F74E98">
        <w:trPr>
          <w:trHeight w:val="385"/>
          <w:jc w:val="center"/>
        </w:trPr>
        <w:tc>
          <w:tcPr>
            <w:tcW w:w="1587" w:type="dxa"/>
            <w:vAlign w:val="center"/>
          </w:tcPr>
          <w:p w14:paraId="7D0E9560"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color w:val="000000" w:themeColor="text1"/>
                <w:szCs w:val="21"/>
              </w:rPr>
              <w:t>IEA</w:t>
            </w:r>
          </w:p>
          <w:p w14:paraId="33857731" w14:textId="0D750620"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color w:val="000000" w:themeColor="text1"/>
                <w:szCs w:val="21"/>
              </w:rPr>
              <w:t>(2025)</w:t>
            </w:r>
            <w:r w:rsidRPr="00EE3D97">
              <w:rPr>
                <w:rFonts w:ascii="Times New Roman" w:eastAsia="宋体" w:hAnsi="Times New Roman" w:cs="Times New Roman"/>
                <w:color w:val="000000" w:themeColor="text1"/>
                <w:szCs w:val="21"/>
              </w:rPr>
              <w:fldChar w:fldCharType="begin"/>
            </w:r>
            <w:r w:rsidRPr="00EE3D97">
              <w:rPr>
                <w:rFonts w:ascii="Times New Roman" w:eastAsia="宋体" w:hAnsi="Times New Roman" w:cs="Times New Roman"/>
                <w:color w:val="000000" w:themeColor="text1"/>
                <w:szCs w:val="21"/>
              </w:rPr>
              <w:instrText xml:space="preserve"> ADDIN EN.CITE &lt;EndNote&gt;&lt;Cite&gt;&lt;Author&gt;IEA&lt;/Author&gt;&lt;Year&gt;2025&lt;/Year&gt;&lt;RecNum&gt;49&lt;/RecNum&gt;&lt;DisplayText&gt;&lt;style face="superscript"&gt;1&lt;/style&gt;&lt;/DisplayText&gt;&lt;record&gt;&lt;rec-number&gt;49&lt;/rec-number&gt;&lt;foreign-keys&gt;&lt;key app="EN" db-id="f20ze0ezozte58evad7vs5t7p9r9art90tfx" timestamp="1775128272"&gt;49&lt;/key&gt;&lt;/foreign-keys&gt;&lt;ref-type name="Report"&gt;27&lt;/ref-type&gt;&lt;contributors&gt;&lt;authors&gt;&lt;author&gt;IEA&lt;/author&gt;&lt;/authors&gt;&lt;/contributors&gt;&lt;titles&gt;&lt;title&gt;Global Energy and Climate Model&lt;/title&gt;&lt;/titles&gt;&lt;dates&gt;&lt;year&gt;2025&lt;/year&gt;&lt;/dates&gt;&lt;pub-location&gt;Paris&lt;/pub-location&gt;&lt;publisher&gt;IEA&lt;/publisher&gt;&lt;urls&gt;&lt;related-urls&gt;&lt;url&gt;https://www.iea.org/reports/global-energy-and-climate-model&lt;/url&gt;&lt;/related-urls&gt;&lt;/urls&gt;&lt;/record&gt;&lt;/Cite&gt;&lt;/EndNote&gt;</w:instrText>
            </w:r>
            <w:r w:rsidRPr="00EE3D97">
              <w:rPr>
                <w:rFonts w:ascii="Times New Roman" w:eastAsia="宋体" w:hAnsi="Times New Roman" w:cs="Times New Roman"/>
                <w:color w:val="000000" w:themeColor="text1"/>
                <w:szCs w:val="21"/>
              </w:rPr>
              <w:fldChar w:fldCharType="separate"/>
            </w:r>
            <w:r w:rsidRPr="00EE3D97">
              <w:rPr>
                <w:rFonts w:ascii="Times New Roman" w:eastAsia="宋体" w:hAnsi="Times New Roman" w:cs="Times New Roman"/>
                <w:noProof/>
                <w:color w:val="000000" w:themeColor="text1"/>
                <w:szCs w:val="21"/>
                <w:vertAlign w:val="superscript"/>
              </w:rPr>
              <w:t>1</w:t>
            </w:r>
            <w:r w:rsidRPr="00EE3D97">
              <w:rPr>
                <w:rFonts w:ascii="Times New Roman" w:eastAsia="宋体" w:hAnsi="Times New Roman" w:cs="Times New Roman"/>
                <w:color w:val="000000" w:themeColor="text1"/>
                <w:szCs w:val="21"/>
              </w:rPr>
              <w:fldChar w:fldCharType="end"/>
            </w:r>
          </w:p>
        </w:tc>
        <w:tc>
          <w:tcPr>
            <w:tcW w:w="1398" w:type="dxa"/>
            <w:vAlign w:val="center"/>
          </w:tcPr>
          <w:p w14:paraId="223A5B42"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Implicit Risk Pricing</w:t>
            </w:r>
          </w:p>
        </w:tc>
        <w:tc>
          <w:tcPr>
            <w:tcW w:w="2041" w:type="dxa"/>
            <w:vAlign w:val="center"/>
          </w:tcPr>
          <w:p w14:paraId="33CBBF41"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w:t>
            </w:r>
          </w:p>
          <w:p w14:paraId="2A74F702"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(GECM)</w:t>
            </w:r>
          </w:p>
        </w:tc>
        <w:tc>
          <w:tcPr>
            <w:tcW w:w="2608" w:type="dxa"/>
            <w:vAlign w:val="center"/>
          </w:tcPr>
          <w:p w14:paraId="6434CBC2"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kern w:val="0"/>
                <w:szCs w:val="21"/>
                <w:lang w:bidi="ar"/>
              </w:rPr>
              <w:t>Identify discounted investment cost</w:t>
            </w:r>
          </w:p>
        </w:tc>
        <w:tc>
          <w:tcPr>
            <w:tcW w:w="1417" w:type="dxa"/>
            <w:vAlign w:val="center"/>
          </w:tcPr>
          <w:p w14:paraId="5879CEFB"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Global</w:t>
            </w:r>
          </w:p>
        </w:tc>
      </w:tr>
      <w:tr w:rsidR="005A5454" w:rsidRPr="00EE3D97" w14:paraId="66002221" w14:textId="77777777" w:rsidTr="00F74E98">
        <w:trPr>
          <w:trHeight w:val="247"/>
          <w:jc w:val="center"/>
        </w:trPr>
        <w:tc>
          <w:tcPr>
            <w:tcW w:w="1587" w:type="dxa"/>
            <w:vAlign w:val="center"/>
          </w:tcPr>
          <w:p w14:paraId="1232C06E" w14:textId="3ABB6159"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color w:val="000000" w:themeColor="text1"/>
                <w:szCs w:val="21"/>
              </w:rPr>
              <w:t>Iyer et al. (2015)</w:t>
            </w:r>
            <w:r w:rsidRPr="00EE3D97">
              <w:rPr>
                <w:rFonts w:ascii="Times New Roman" w:eastAsia="宋体" w:hAnsi="Times New Roman" w:cs="Times New Roman"/>
                <w:color w:val="000000" w:themeColor="text1"/>
                <w:szCs w:val="21"/>
              </w:rPr>
              <w:fldChar w:fldCharType="begin"/>
            </w:r>
            <w:r w:rsidRPr="00EE3D97">
              <w:rPr>
                <w:rFonts w:ascii="Times New Roman" w:eastAsia="宋体" w:hAnsi="Times New Roman" w:cs="Times New Roman"/>
                <w:color w:val="000000" w:themeColor="text1"/>
                <w:szCs w:val="21"/>
              </w:rPr>
              <w:instrText xml:space="preserve"> ADDIN EN.CITE &lt;EndNote&gt;&lt;Cite&gt;&lt;Author&gt;Iyer&lt;/Author&gt;&lt;Year&gt;2015&lt;/Year&gt;&lt;RecNum&gt;30&lt;/RecNum&gt;&lt;DisplayText&gt;&lt;style face="superscript"&gt;2&lt;/style&gt;&lt;/DisplayText&gt;&lt;record&gt;&lt;rec-number&gt;30&lt;/rec-number&gt;&lt;foreign-keys&gt;&lt;key app="EN" db-id="vws5rtf9150zwvedw5yxsxelt9xrrs2fs0wz" timestamp="1786503778"&gt;30&lt;/key&gt;&lt;/foreign-keys&gt;&lt;ref-type name="Journal Article"&gt;17&lt;/ref-type&gt;&lt;contributors&gt;&lt;authors&gt;&lt;author&gt;Iyer, Gokul C.&lt;/author&gt;&lt;author&gt;Clarke, Leon E.&lt;/author&gt;&lt;author&gt;Edmonds, James A.&lt;/author&gt;&lt;author&gt;Flannery, Brian P.&lt;/author&gt;&lt;author&gt;Hultman, Nathan E.&lt;/author&gt;&lt;author&gt;McJeon, Haewon C.&lt;/author&gt;&lt;author&gt;Victor, David G.&lt;/author&gt;&lt;/authors&gt;&lt;/contributors&gt;&lt;titles&gt;&lt;title&gt;Improved representation of investment decisions in assessments of CO2 mitigation&lt;/title&gt;&lt;secondary-title&gt;Nature Climate Change&lt;/secondary-title&gt;&lt;/titles&gt;&lt;periodical&gt;&lt;full-title&gt;Nature Climate Change&lt;/full-title&gt;&lt;/periodical&gt;&lt;pages&gt;436-440&lt;/pages&gt;&lt;volume&gt;5&lt;/volume&gt;&lt;number&gt;5&lt;/number&gt;&lt;section&gt;436&lt;/section&gt;&lt;dates&gt;&lt;year&gt;2015&lt;/year&gt;&lt;/dates&gt;&lt;isbn&gt;1758-678X&amp;#xD;1758-6798&lt;/isbn&gt;&lt;urls&gt;&lt;/urls&gt;&lt;electronic-resource-num&gt;10.1038/nclimate2553&lt;/electronic-resource-num&gt;&lt;/record&gt;&lt;/Cite&gt;&lt;/EndNote&gt;</w:instrText>
            </w:r>
            <w:r w:rsidRPr="00EE3D97">
              <w:rPr>
                <w:rFonts w:ascii="Times New Roman" w:eastAsia="宋体" w:hAnsi="Times New Roman" w:cs="Times New Roman"/>
                <w:color w:val="000000" w:themeColor="text1"/>
                <w:szCs w:val="21"/>
              </w:rPr>
              <w:fldChar w:fldCharType="separate"/>
            </w:r>
            <w:r w:rsidRPr="00EE3D97">
              <w:rPr>
                <w:rFonts w:ascii="Times New Roman" w:eastAsia="宋体" w:hAnsi="Times New Roman" w:cs="Times New Roman"/>
                <w:noProof/>
                <w:color w:val="000000" w:themeColor="text1"/>
                <w:szCs w:val="21"/>
                <w:vertAlign w:val="superscript"/>
              </w:rPr>
              <w:t>2</w:t>
            </w:r>
            <w:r w:rsidRPr="00EE3D97">
              <w:rPr>
                <w:rFonts w:ascii="Times New Roman" w:eastAsia="宋体" w:hAnsi="Times New Roman" w:cs="Times New Roman"/>
                <w:color w:val="000000" w:themeColor="text1"/>
                <w:szCs w:val="21"/>
              </w:rPr>
              <w:fldChar w:fldCharType="end"/>
            </w:r>
          </w:p>
        </w:tc>
        <w:tc>
          <w:tcPr>
            <w:tcW w:w="1398" w:type="dxa"/>
            <w:vAlign w:val="center"/>
          </w:tcPr>
          <w:p w14:paraId="400CFCB3"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Implicit Risk Pricing</w:t>
            </w:r>
          </w:p>
        </w:tc>
        <w:tc>
          <w:tcPr>
            <w:tcW w:w="2041" w:type="dxa"/>
            <w:vAlign w:val="center"/>
          </w:tcPr>
          <w:p w14:paraId="4D473678"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w:t>
            </w:r>
          </w:p>
          <w:p w14:paraId="40017276"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(GCAM)</w:t>
            </w:r>
          </w:p>
        </w:tc>
        <w:tc>
          <w:tcPr>
            <w:tcW w:w="2608" w:type="dxa"/>
            <w:vAlign w:val="center"/>
          </w:tcPr>
          <w:p w14:paraId="1290DCAE"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kern w:val="0"/>
                <w:szCs w:val="21"/>
                <w:lang w:bidi="ar"/>
              </w:rPr>
              <w:t xml:space="preserve">Identify fixed changed rate for cost-based technology competition model </w:t>
            </w:r>
          </w:p>
        </w:tc>
        <w:tc>
          <w:tcPr>
            <w:tcW w:w="1417" w:type="dxa"/>
            <w:vAlign w:val="center"/>
          </w:tcPr>
          <w:p w14:paraId="5A6EC172"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Global</w:t>
            </w:r>
          </w:p>
        </w:tc>
      </w:tr>
      <w:tr w:rsidR="005A5454" w:rsidRPr="00EE3D97" w14:paraId="393937B2" w14:textId="77777777" w:rsidTr="00F74E98">
        <w:trPr>
          <w:trHeight w:val="583"/>
          <w:jc w:val="center"/>
        </w:trPr>
        <w:tc>
          <w:tcPr>
            <w:tcW w:w="1587" w:type="dxa"/>
            <w:vAlign w:val="center"/>
          </w:tcPr>
          <w:p w14:paraId="2E2A4586" w14:textId="35F59660"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color w:val="000000" w:themeColor="text1"/>
                <w:szCs w:val="21"/>
              </w:rPr>
              <w:t>Egli et al. (2018)</w:t>
            </w:r>
            <w:r w:rsidRPr="00EE3D97">
              <w:rPr>
                <w:rFonts w:ascii="Times New Roman" w:eastAsia="宋体" w:hAnsi="Times New Roman" w:cs="Times New Roman"/>
                <w:color w:val="000000" w:themeColor="text1"/>
                <w:szCs w:val="21"/>
              </w:rPr>
              <w:fldChar w:fldCharType="begin"/>
            </w:r>
            <w:r w:rsidRPr="00EE3D97">
              <w:rPr>
                <w:rFonts w:ascii="Times New Roman" w:eastAsia="宋体" w:hAnsi="Times New Roman" w:cs="Times New Roman"/>
                <w:color w:val="000000" w:themeColor="text1"/>
                <w:szCs w:val="21"/>
              </w:rPr>
              <w:instrText xml:space="preserve"> ADDIN EN.CITE &lt;EndNote&gt;&lt;Cite&gt;&lt;Author&gt;Egli&lt;/Author&gt;&lt;Year&gt;2018&lt;/Year&gt;&lt;RecNum&gt;27&lt;/RecNum&gt;&lt;DisplayText&gt;&lt;style face="superscript"&gt;3&lt;/style&gt;&lt;/DisplayText&gt;&lt;record&gt;&lt;rec-number&gt;27&lt;/rec-number&gt;&lt;foreign-keys&gt;&lt;key app="EN" db-id="vws5rtf9150zwvedw5yxsxelt9xrrs2fs0wz" timestamp="1786502252"&gt;27&lt;/key&gt;&lt;/foreign-keys&gt;&lt;ref-type name="Journal Article"&gt;17&lt;/ref-type&gt;&lt;contributors&gt;&lt;authors&gt;&lt;author&gt;Egli, Florian&lt;/author&gt;&lt;author&gt;Steffen, Bjarne&lt;/author&gt;&lt;author&gt;Schmidt, Tobias S.&lt;/author&gt;&lt;/authors&gt;&lt;/contributors&gt;&lt;titles&gt;&lt;title&gt;A dynamic analysis of financing conditions for renewable energy technologies&lt;/title&gt;&lt;secondary-title&gt;Nature Energy&lt;/secondary-title&gt;&lt;/titles&gt;&lt;periodical&gt;&lt;full-title&gt;Nature Energy&lt;/full-title&gt;&lt;/periodical&gt;&lt;pages&gt;1084-1092&lt;/pages&gt;&lt;volume&gt;3&lt;/volume&gt;&lt;number&gt;12&lt;/number&gt;&lt;section&gt;1084&lt;/section&gt;&lt;dates&gt;&lt;year&gt;2018&lt;/year&gt;&lt;/dates&gt;&lt;isbn&gt;2058-7546&lt;/isbn&gt;&lt;urls&gt;&lt;/urls&gt;&lt;electronic-resource-num&gt;10.1038/s41560-018-0277-y&lt;/electronic-resource-num&gt;&lt;/record&gt;&lt;/Cite&gt;&lt;/EndNote&gt;</w:instrText>
            </w:r>
            <w:r w:rsidRPr="00EE3D97">
              <w:rPr>
                <w:rFonts w:ascii="Times New Roman" w:eastAsia="宋体" w:hAnsi="Times New Roman" w:cs="Times New Roman"/>
                <w:color w:val="000000" w:themeColor="text1"/>
                <w:szCs w:val="21"/>
              </w:rPr>
              <w:fldChar w:fldCharType="separate"/>
            </w:r>
            <w:r w:rsidRPr="00EE3D97">
              <w:rPr>
                <w:rFonts w:ascii="Times New Roman" w:eastAsia="宋体" w:hAnsi="Times New Roman" w:cs="Times New Roman"/>
                <w:noProof/>
                <w:color w:val="000000" w:themeColor="text1"/>
                <w:szCs w:val="21"/>
                <w:vertAlign w:val="superscript"/>
              </w:rPr>
              <w:t>3</w:t>
            </w:r>
            <w:r w:rsidRPr="00EE3D97">
              <w:rPr>
                <w:rFonts w:ascii="Times New Roman" w:eastAsia="宋体" w:hAnsi="Times New Roman" w:cs="Times New Roman"/>
                <w:color w:val="000000" w:themeColor="text1"/>
                <w:szCs w:val="21"/>
              </w:rPr>
              <w:fldChar w:fldCharType="end"/>
            </w:r>
          </w:p>
        </w:tc>
        <w:tc>
          <w:tcPr>
            <w:tcW w:w="1398" w:type="dxa"/>
            <w:vAlign w:val="center"/>
          </w:tcPr>
          <w:p w14:paraId="26B9F0FC"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Implicit Risk Pricing</w:t>
            </w:r>
          </w:p>
        </w:tc>
        <w:tc>
          <w:tcPr>
            <w:tcW w:w="2041" w:type="dxa"/>
            <w:vAlign w:val="center"/>
          </w:tcPr>
          <w:p w14:paraId="465EBC14"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w:t>
            </w:r>
          </w:p>
        </w:tc>
        <w:tc>
          <w:tcPr>
            <w:tcW w:w="2608" w:type="dxa"/>
            <w:vAlign w:val="center"/>
          </w:tcPr>
          <w:p w14:paraId="3B621E83"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w:t>
            </w:r>
          </w:p>
        </w:tc>
        <w:tc>
          <w:tcPr>
            <w:tcW w:w="1417" w:type="dxa"/>
            <w:vAlign w:val="center"/>
          </w:tcPr>
          <w:p w14:paraId="3E3959DD"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Germany</w:t>
            </w:r>
          </w:p>
        </w:tc>
      </w:tr>
      <w:tr w:rsidR="005A5454" w:rsidRPr="00EE3D97" w14:paraId="0EED3107" w14:textId="77777777" w:rsidTr="00F74E98">
        <w:trPr>
          <w:trHeight w:val="583"/>
          <w:jc w:val="center"/>
        </w:trPr>
        <w:tc>
          <w:tcPr>
            <w:tcW w:w="1587" w:type="dxa"/>
            <w:vAlign w:val="center"/>
          </w:tcPr>
          <w:p w14:paraId="631A7B48" w14:textId="0B0328E5" w:rsidR="005A5454" w:rsidRPr="00EE3D97" w:rsidRDefault="005A5454" w:rsidP="00F74E98">
            <w:pPr>
              <w:jc w:val="center"/>
              <w:rPr>
                <w:rFonts w:ascii="Times New Roman" w:eastAsia="宋体" w:hAnsi="Times New Roman" w:cs="Times New Roman"/>
                <w:color w:val="000000" w:themeColor="text1"/>
                <w:szCs w:val="21"/>
              </w:rPr>
            </w:pPr>
            <w:proofErr w:type="spellStart"/>
            <w:r w:rsidRPr="00EE3D97">
              <w:rPr>
                <w:rFonts w:ascii="Times New Roman" w:eastAsia="宋体" w:hAnsi="Times New Roman" w:cs="Times New Roman"/>
                <w:color w:val="000000" w:themeColor="text1"/>
                <w:szCs w:val="21"/>
              </w:rPr>
              <w:t>Sweerts</w:t>
            </w:r>
            <w:proofErr w:type="spellEnd"/>
            <w:r w:rsidRPr="00EE3D97">
              <w:rPr>
                <w:rFonts w:ascii="Times New Roman" w:eastAsia="宋体" w:hAnsi="Times New Roman" w:cs="Times New Roman"/>
                <w:color w:val="000000" w:themeColor="text1"/>
                <w:szCs w:val="21"/>
              </w:rPr>
              <w:t xml:space="preserve"> et al. (2019)</w:t>
            </w:r>
            <w:r w:rsidRPr="00EE3D97">
              <w:rPr>
                <w:rFonts w:ascii="Times New Roman" w:eastAsia="宋体" w:hAnsi="Times New Roman" w:cs="Times New Roman"/>
                <w:color w:val="000000" w:themeColor="text1"/>
                <w:szCs w:val="21"/>
              </w:rPr>
              <w:fldChar w:fldCharType="begin"/>
            </w:r>
            <w:r w:rsidRPr="00EE3D97">
              <w:rPr>
                <w:rFonts w:ascii="Times New Roman" w:eastAsia="宋体" w:hAnsi="Times New Roman" w:cs="Times New Roman"/>
                <w:color w:val="000000" w:themeColor="text1"/>
                <w:szCs w:val="21"/>
              </w:rPr>
              <w:instrText xml:space="preserve"> ADDIN EN.CITE &lt;EndNote&gt;&lt;Cite&gt;&lt;Author&gt;Sweerts&lt;/Author&gt;&lt;Year&gt;2019&lt;/Year&gt;&lt;RecNum&gt;51&lt;/RecNum&gt;&lt;DisplayText&gt;&lt;style face="superscript"&gt;4&lt;/style&gt;&lt;/DisplayText&gt;&lt;record&gt;&lt;rec-number&gt;51&lt;/rec-number&gt;&lt;foreign-keys&gt;&lt;key app="EN" db-id="f20ze0ezozte58evad7vs5t7p9r9art90tfx" timestamp="1775130641"&gt;51&lt;/key&gt;&lt;/foreign-keys&gt;&lt;ref-type name="Journal Article"&gt;17&lt;/ref-type&gt;&lt;contributors&gt;&lt;authors&gt;&lt;author&gt;Sweerts, Bart&lt;/author&gt;&lt;author&gt;Longa, Francesco Dalla&lt;/author&gt;&lt;author&gt;van der Zwaan, Bob&lt;/author&gt;&lt;/authors&gt;&lt;/contributors&gt;&lt;titles&gt;&lt;title&gt;Financial de-risking to unlock Africa&amp;apos;s renewable energy potential&lt;/title&gt;&lt;secondary-title&gt;Renewable and Sustainable Energy Reviews&lt;/secondary-title&gt;&lt;/titles&gt;&lt;periodical&gt;&lt;full-title&gt;Renewable and Sustainable Energy Reviews&lt;/full-title&gt;&lt;/periodical&gt;&lt;pages&gt;75-82&lt;/pages&gt;&lt;volume&gt;102&lt;/volume&gt;&lt;section&gt;75&lt;/section&gt;&lt;dates&gt;&lt;year&gt;2019&lt;/year&gt;&lt;/dates&gt;&lt;isbn&gt;13640321&lt;/isbn&gt;&lt;urls&gt;&lt;/urls&gt;&lt;electronic-resource-num&gt;10.1016/j.rser.2018.11.039&lt;/electronic-resource-num&gt;&lt;/record&gt;&lt;/Cite&gt;&lt;/EndNote&gt;</w:instrText>
            </w:r>
            <w:r w:rsidRPr="00EE3D97">
              <w:rPr>
                <w:rFonts w:ascii="Times New Roman" w:eastAsia="宋体" w:hAnsi="Times New Roman" w:cs="Times New Roman"/>
                <w:color w:val="000000" w:themeColor="text1"/>
                <w:szCs w:val="21"/>
              </w:rPr>
              <w:fldChar w:fldCharType="separate"/>
            </w:r>
            <w:r w:rsidRPr="00EE3D97">
              <w:rPr>
                <w:rFonts w:ascii="Times New Roman" w:eastAsia="宋体" w:hAnsi="Times New Roman" w:cs="Times New Roman"/>
                <w:noProof/>
                <w:color w:val="000000" w:themeColor="text1"/>
                <w:szCs w:val="21"/>
                <w:vertAlign w:val="superscript"/>
              </w:rPr>
              <w:t>4</w:t>
            </w:r>
            <w:r w:rsidRPr="00EE3D97">
              <w:rPr>
                <w:rFonts w:ascii="Times New Roman" w:eastAsia="宋体" w:hAnsi="Times New Roman" w:cs="Times New Roman"/>
                <w:color w:val="000000" w:themeColor="text1"/>
                <w:szCs w:val="21"/>
              </w:rPr>
              <w:fldChar w:fldCharType="end"/>
            </w:r>
          </w:p>
        </w:tc>
        <w:tc>
          <w:tcPr>
            <w:tcW w:w="1398" w:type="dxa"/>
            <w:vAlign w:val="center"/>
          </w:tcPr>
          <w:p w14:paraId="09F86E46"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Multi Risk Factor</w:t>
            </w:r>
          </w:p>
        </w:tc>
        <w:tc>
          <w:tcPr>
            <w:tcW w:w="2041" w:type="dxa"/>
            <w:vAlign w:val="center"/>
          </w:tcPr>
          <w:p w14:paraId="1AAB233D"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w:t>
            </w:r>
          </w:p>
          <w:p w14:paraId="32738A4B"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(TIAM)</w:t>
            </w:r>
          </w:p>
        </w:tc>
        <w:tc>
          <w:tcPr>
            <w:tcW w:w="2608" w:type="dxa"/>
            <w:vAlign w:val="center"/>
          </w:tcPr>
          <w:p w14:paraId="158D1C64" w14:textId="77777777" w:rsidR="005A5454" w:rsidRPr="00EE3D97" w:rsidRDefault="005A5454" w:rsidP="00F74E98">
            <w:pPr>
              <w:jc w:val="center"/>
              <w:rPr>
                <w:rFonts w:ascii="Times New Roman" w:eastAsia="宋体" w:hAnsi="Times New Roman" w:cs="Times New Roman"/>
                <w:color w:val="000000" w:themeColor="text1"/>
                <w:kern w:val="0"/>
                <w:szCs w:val="21"/>
                <w:lang w:bidi="ar"/>
              </w:rPr>
            </w:pPr>
            <w:r w:rsidRPr="00EE3D97">
              <w:rPr>
                <w:rFonts w:ascii="Times New Roman" w:eastAsia="宋体" w:hAnsi="Times New Roman" w:cs="Times New Roman" w:hint="eastAsia"/>
                <w:color w:val="000000" w:themeColor="text1"/>
                <w:kern w:val="0"/>
                <w:szCs w:val="21"/>
                <w:lang w:bidi="ar"/>
              </w:rPr>
              <w:t>Identify discounted investment cost</w:t>
            </w:r>
          </w:p>
        </w:tc>
        <w:tc>
          <w:tcPr>
            <w:tcW w:w="1417" w:type="dxa"/>
            <w:vAlign w:val="center"/>
          </w:tcPr>
          <w:p w14:paraId="6186E432"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Africa</w:t>
            </w:r>
          </w:p>
        </w:tc>
      </w:tr>
      <w:tr w:rsidR="005A5454" w:rsidRPr="00EE3D97" w14:paraId="33B06EB1" w14:textId="77777777" w:rsidTr="00F74E98">
        <w:trPr>
          <w:trHeight w:val="637"/>
          <w:jc w:val="center"/>
        </w:trPr>
        <w:tc>
          <w:tcPr>
            <w:tcW w:w="1587" w:type="dxa"/>
            <w:vAlign w:val="center"/>
          </w:tcPr>
          <w:p w14:paraId="3C7E8B5F" w14:textId="073C41A9"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color w:val="000000" w:themeColor="text1"/>
                <w:szCs w:val="21"/>
              </w:rPr>
              <w:t>Dato et al. (2025)</w:t>
            </w:r>
            <w:r w:rsidRPr="00EE3D97">
              <w:rPr>
                <w:rFonts w:ascii="Times New Roman" w:eastAsia="宋体" w:hAnsi="Times New Roman" w:cs="Times New Roman"/>
                <w:color w:val="000000" w:themeColor="text1"/>
                <w:szCs w:val="21"/>
              </w:rPr>
              <w:fldChar w:fldCharType="begin"/>
            </w:r>
            <w:r w:rsidRPr="00EE3D97">
              <w:rPr>
                <w:rFonts w:ascii="Times New Roman" w:eastAsia="宋体" w:hAnsi="Times New Roman" w:cs="Times New Roman"/>
                <w:color w:val="000000" w:themeColor="text1"/>
                <w:szCs w:val="21"/>
              </w:rPr>
              <w:instrText xml:space="preserve"> ADDIN EN.CITE &lt;EndNote&gt;&lt;Cite&gt;&lt;Author&gt;Dato&lt;/Author&gt;&lt;Year&gt;2025&lt;/Year&gt;&lt;RecNum&gt;38&lt;/RecNum&gt;&lt;DisplayText&gt;&lt;style face="superscript"&gt;5&lt;/style&gt;&lt;/DisplayText&gt;&lt;record&gt;&lt;rec-number&gt;38&lt;/rec-number&gt;&lt;foreign-keys&gt;&lt;key app="EN" db-id="f20ze0ezozte58evad7vs5t7p9r9art90tfx" timestamp="1775121470"&gt;38&lt;/key&gt;&lt;/foreign-keys&gt;&lt;ref-type name="Journal Article"&gt;17&lt;/ref-type&gt;&lt;contributors&gt;&lt;authors&gt;&lt;author&gt;Dato, Prudence&lt;/author&gt;&lt;author&gt;Dioha, Michael&lt;/author&gt;&lt;author&gt;Hessou, Hélyoth&lt;/author&gt;&lt;author&gt;Houenou, Boris&lt;/author&gt;&lt;author&gt;Mukhaya, Brian&lt;/author&gt;&lt;author&gt;Okyere, Michael Adu&lt;/author&gt;&lt;author&gt;Odarno, Lily&lt;/author&gt;&lt;/authors&gt;&lt;/contributors&gt;&lt;titles&gt;&lt;title&gt;Computation of weighted average cost of capital (WACC) in the power sector for African countries and the implications for country-specific electricity technology cost&lt;/title&gt;&lt;secondary-title&gt;Applied Energy&lt;/secondary-title&gt;&lt;/titles&gt;&lt;periodical&gt;&lt;full-title&gt;Applied Energy&lt;/full-title&gt;&lt;/periodical&gt;&lt;volume&gt;397&lt;/volume&gt;&lt;section&gt;126333&lt;/section&gt;&lt;dates&gt;&lt;year&gt;2025&lt;/year&gt;&lt;/dates&gt;&lt;isbn&gt;03062619&lt;/isbn&gt;&lt;urls&gt;&lt;/urls&gt;&lt;electronic-resource-num&gt;10.1016/j.apenergy.2025.126333&lt;/electronic-resource-num&gt;&lt;/record&gt;&lt;/Cite&gt;&lt;/EndNote&gt;</w:instrText>
            </w:r>
            <w:r w:rsidRPr="00EE3D97">
              <w:rPr>
                <w:rFonts w:ascii="Times New Roman" w:eastAsia="宋体" w:hAnsi="Times New Roman" w:cs="Times New Roman"/>
                <w:color w:val="000000" w:themeColor="text1"/>
                <w:szCs w:val="21"/>
              </w:rPr>
              <w:fldChar w:fldCharType="separate"/>
            </w:r>
            <w:r w:rsidRPr="00EE3D97">
              <w:rPr>
                <w:rFonts w:ascii="Times New Roman" w:eastAsia="宋体" w:hAnsi="Times New Roman" w:cs="Times New Roman"/>
                <w:noProof/>
                <w:color w:val="000000" w:themeColor="text1"/>
                <w:szCs w:val="21"/>
                <w:vertAlign w:val="superscript"/>
              </w:rPr>
              <w:t>5</w:t>
            </w:r>
            <w:r w:rsidRPr="00EE3D97">
              <w:rPr>
                <w:rFonts w:ascii="Times New Roman" w:eastAsia="宋体" w:hAnsi="Times New Roman" w:cs="Times New Roman"/>
                <w:color w:val="000000" w:themeColor="text1"/>
                <w:szCs w:val="21"/>
              </w:rPr>
              <w:fldChar w:fldCharType="end"/>
            </w:r>
          </w:p>
        </w:tc>
        <w:tc>
          <w:tcPr>
            <w:tcW w:w="1398" w:type="dxa"/>
            <w:vAlign w:val="center"/>
          </w:tcPr>
          <w:p w14:paraId="5DB58D55"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color w:val="000000" w:themeColor="text1"/>
                <w:szCs w:val="21"/>
                <w:shd w:val="clear" w:color="auto" w:fill="FFFFFF"/>
              </w:rPr>
              <w:t>Capital Asset Pricing</w:t>
            </w:r>
          </w:p>
        </w:tc>
        <w:tc>
          <w:tcPr>
            <w:tcW w:w="2041" w:type="dxa"/>
            <w:vAlign w:val="center"/>
          </w:tcPr>
          <w:p w14:paraId="18FBDD35"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w:t>
            </w:r>
          </w:p>
        </w:tc>
        <w:tc>
          <w:tcPr>
            <w:tcW w:w="2608" w:type="dxa"/>
            <w:vAlign w:val="center"/>
          </w:tcPr>
          <w:p w14:paraId="1162003D"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w:t>
            </w:r>
          </w:p>
        </w:tc>
        <w:tc>
          <w:tcPr>
            <w:tcW w:w="1417" w:type="dxa"/>
            <w:vAlign w:val="center"/>
          </w:tcPr>
          <w:p w14:paraId="77AFF0A9"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Africa</w:t>
            </w:r>
          </w:p>
        </w:tc>
      </w:tr>
      <w:tr w:rsidR="005A5454" w:rsidRPr="00EE3D97" w14:paraId="0F71BA6A" w14:textId="77777777" w:rsidTr="00F74E98">
        <w:trPr>
          <w:trHeight w:val="813"/>
          <w:jc w:val="center"/>
        </w:trPr>
        <w:tc>
          <w:tcPr>
            <w:tcW w:w="1587" w:type="dxa"/>
            <w:vAlign w:val="center"/>
          </w:tcPr>
          <w:p w14:paraId="12935A57" w14:textId="0AD1540F"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color w:val="000000" w:themeColor="text1"/>
                <w:szCs w:val="21"/>
              </w:rPr>
              <w:t>Calcaterra et al. (2024)</w:t>
            </w:r>
            <w:r w:rsidRPr="00EE3D97">
              <w:rPr>
                <w:rFonts w:ascii="Times New Roman" w:eastAsia="宋体" w:hAnsi="Times New Roman" w:cs="Times New Roman"/>
                <w:color w:val="000000" w:themeColor="text1"/>
                <w:szCs w:val="21"/>
              </w:rPr>
              <w:fldChar w:fldCharType="begin">
                <w:fldData xml:space="preserve">PEVuZE5vdGU+PENpdGU+PEF1dGhvcj5DYWxjYXRlcnJhPC9BdXRob3I+PFllYXI+MjAyNDwvWWVh
cj48UmVjTnVtPjI5PC9SZWNOdW0+PERpc3BsYXlUZXh0PjxzdHlsZSBmYWNlPSJzdXBlcnNjcmlw
dCI+Njwvc3R5bGU+PC9EaXNwbGF5VGV4dD48cmVjb3JkPjxyZWMtbnVtYmVyPjI5PC9yZWMtbnVt
YmVyPjxmb3JlaWduLWtleXM+PGtleSBhcHA9IkVOIiBkYi1pZD0idndzNXJ0ZjkxNTB6d3ZlZHc1
eXhzeGVsdDl4cnJzMmZzMHd6IiB0aW1lc3RhbXA9IjE3ODY1MDIzMzgiPjI5PC9rZXk+PC9mb3Jl
aWduLWtleXM+PHJlZi10eXBlIG5hbWU9IkpvdXJuYWwgQXJ0aWNsZSI+MTc8L3JlZi10eXBlPjxj
b250cmlidXRvcnM+PGF1dGhvcnM+PGF1dGhvcj5DYWxjYXRlcnJhLCBNLjwvYXV0aG9yPjxhdXRo
b3I+QWxlbHVpYSBSZWlzLCBMLjwvYXV0aG9yPjxhdXRob3I+RnJhZ2tvcywgUC48L2F1dGhvcj48
YXV0aG9yPkJyaWVyYSwgVC48L2F1dGhvcj48YXV0aG9yPmRlIEJvZXIsIEguIFMuPC9hdXRob3I+
PGF1dGhvcj5FZ2xpLCBGLjwvYXV0aG9yPjxhdXRob3I+RW1tZXJsaW5nLCBKLjwvYXV0aG9yPjxh
dXRob3I+SXllciwgRy48L2F1dGhvcj48YXV0aG9yPk1pdHRhbCwgUy48L2F1dGhvcj48YXV0aG9y
PlBvbHppbiwgRi4gSC4gSi48L2F1dGhvcj48YXV0aG9yPlNhbmRlcnMsIE13amw8L2F1dGhvcj48
YXV0aG9yPlNjaG1pZHQsIFQuIFMuPC9hdXRob3I+PGF1dGhvcj5TZXJlYnJpYWtvdmEsIEEuPC9h
dXRob3I+PGF1dGhvcj5TdGVmZmVuLCBCLjwvYXV0aG9yPjxhdXRob3I+dmFuIGRlIFZlbiwgRC4g
Si48L2F1dGhvcj48YXV0aG9yPnZhbiBWdXVyZW4sIEQuIFAuPC9hdXRob3I+PGF1dGhvcj5XYWlk
ZWxpY2gsIFAuPC9hdXRob3I+PGF1dGhvcj5UYXZvbmksIE0uPC9hdXRob3I+PC9hdXRob3JzPjwv
Y29udHJpYnV0b3JzPjxhdXRoLWFkZHJlc3M+RGVwYXJ0bWVudCBvZiBNYW5hZ2VtZW50LCBFY29u
b21pY3MgYW5kIEluZHVzdHJpYWwgRW5naW5lZXJpbmcsIFBvbGl0ZWNuaWNvIGRpIE1pbGFubywg
TWlsYW4sIEl0YWx5LiBST1I6IGh0dHBzOi8vcm9yLm9yZy8wMW5mZnF0ODguIEdSSUQ6IGdyaWQu
NDY0My41LiBJU05JOiAwMDAwIDAwMDQgMTkzNyAwMzI3JiN4RDtFdXJvLU1lZGl0ZXJyYW5lYW4g
Q2VudGVyIG9uIENsaW1hdGUgQ2hhbmdlIChDTUNDKSwgTGVjY2UsIEl0YWx5LiBST1I6IGh0dHBz
Oi8vcm9yLm9yZy8wMXRmMTFhNjEuIEdSSUQ6IGdyaWQuNDIzODc4LjIuIElTTkk6IDAwMDAgMDAw
NCAxNzYxIDA4ODQmI3hEO1JGRi1DTUNDIEV1cm9wZWFuIEluc3RpdHV0ZSBvbiBFY29ub21pY3Mg
YW5kIHRoZSBFbnZpcm9ubWVudCwgTWlsYW4sIEl0YWx5LiBST1I6IGh0dHBzOi8vcm9yLm9yZy8w
MHBkajExMDguIEdSSUQ6IGdyaWQuNTExNDU2LjIuIElTTkk6IDAwMDAgMDAwNCA5MjkxIDMyNjAm
I3hEO0UzTW9kZWxsaW5nLCBBdGhlbnMsIEdyZWVjZS4mI3hEO0NJUkVELCBBZ3JvUGFyaXNUZWNo
LCBOb2dlbnQtc3VyLU1hcm5lLCBGcmFuY2UuIEdSSUQ6IGdyaWQuNDYyODA5LjEuIElTTkk6IDAw
MDAgMDAwMSAyMTY1IDUzMTEmI3hEO1BCTCBOZXRoZXJsYW5kcyBFbnZpcm9ubWVudGFsIEFzc2Vz
c21lbnQgQWdlbmN5LCBUaGUgSGFndWUsIHRoZSBOZXRoZXJsYW5kcy4gUk9SOiBodHRwczovL3Jv
ci5vcmcvMDUyeDFoczgwLiBHUklEOiBncmlkLjQzNzQyNi4wLiBJU05JOiAwMDAwIDAwMDEgMDYx
NiA4MzU1JiN4RDtTY2hvb2wgb2YgU29jaWFsIFNjaWVuY2VzIGFuZCBUZWNobm9sb2d5LCBUZWNo
bmljYWwgVW5pdmVyc2l0eSBvZiBNdW5pY2gsIE11bmljaCwgR2VybWFueS4gUk9SOiBodHRwczov
L3Jvci5vcmcvMDJra3ZwcDYyLiBHUklEOiBncmlkLjY5MzYuYS4gSVNOSTogMDAwMCAwMDAxIDIz
MjIgMjk2NiYjeEQ7RW5lcmd5IGFuZCBUZWNobm9sb2d5IFBvbGljeSBHcm91cCwgRVRIIFp1cmlj
aCwgWnVyaWNoLCBTd2l0emVybGFuZC4gUk9SOiBodHRwczovL3Jvci5vcmcvMDVhMjhydzU4LiBH
UklEOiBncmlkLjU4MDEuYy4gSVNOSTogMDAwMCAwMDAxIDIxNTYgMjc4MCYjeEQ7Sm9pbnQgR2xv
YmFsIENoYW5nZSBSZXNlYXJjaCBJbnN0aXR1dGUsIFBhY2lmaWMgTm9ydGh3ZXN0IE5hdGlvbmFs
IExhYm9yYXRvcnkgYW5kIFVuaXZlcnNpdHkgb2YgTWFyeWxhbmQsIENvbGxlZ2UgUGFyaywgTUQg
VVNBLiBST1I6IGh0dHBzOi8vcm9yLm9yZy8wNThjbWQ3MDMuIEdSSUQ6IGdyaWQuNTExMDk4LjQu
IElTTkk6IDAwMDAgMDAwMSAwNTE5IDE1MjkmI3hEO0dyYW50aGFtIEluc3RpdHV0ZSBmb3IgQ2xp
bWF0ZSBDaGFuZ2UgYW5kIHRoZSBFbnZpcm9ubWVudCwgSW1wZXJpYWwgQ29sbGVnZSBMb25kb24s
IExvbmRvbiwgVUsuIFJPUjogaHR0cHM6Ly9yb3Iub3JnLzA0MWttd2UxMC4gR1JJRDogZ3JpZC43
NDQ1LjIuIElTTkk6IDAwMDAgMDAwMSAyMTEzIDgxMTEmI3hEO0NJQ0VSTyBDZW50ZXIgZm9yIElu
dGVybmF0aW9uYWwgQ2xpbWF0ZSBSZXNlYXJjaCwgT3NsbywgTm9yd2F5LiBST1I6IGh0dHBzOi8v
cm9yLm9yZy8wMWd3NWR5NTMuIEdSSUQ6IGdyaWQuNDI0MDMzLjIuIElTTkk6IDAwMDAgMDAwNCAw
NjEwIDQ2MzYmI3hEO1V0cmVjaHQgVW5pdmVyc2l0eSBTY2hvb2wgb2YgRWNvbm9taWNzIChVU0Up
LCBVdHJlY2h0LCB0aGUgTmV0aGVybGFuZHMuIFJPUjogaHR0cHM6Ly9yb3Iub3JnLzA0cHA4aG41
Ny4gR1JJRDogZ3JpZC41NDc3LjEuIElTTkk6IDAwMDAgMDAwMCA5NjM3IDA2NzEmI3hEO0RlcGFy
dG1lbnQgb2YgTWFjcm8sIEludGVybmF0aW9uYWwgYW5kIExhYm91ciBFY29ub21pY3MgKE1JTEUp
LCBTY2hvb2wgb2YgQnVzaW5lc3MgYW5kIEVjb25vbWljcywgTWFhc3RyaWNodCBVbml2ZXJzaXR5
LCBNYWFzdHJpY2h0LCB0aGUgTmV0aGVybGFuZHMuIFJPUjogaHR0cHM6Ly9yb3Iub3JnLzAyano0
YWo4OS4gR1JJRDogZ3JpZC41MDEyLjYuIElTTkk6IDAwMDAgMDAwMSAwNDgxIDYwOTkmI3hEO0lu
c3RpdHV0ZSBvZiBTY2llbmNlLCBUZWNobm9sb2d5IGFuZCBQb2xpY3ksIEVUSCBadXJpY2gsIFp1
cmljaCwgU3dpdHplcmxhbmQuIFJPUjogaHR0cHM6Ly9yb3Iub3JnLzA1YTI4cnc1OC4gR1JJRDog
Z3JpZC41ODAxLmMuIElTTkk6IDAwMDAgMDAwMSAyMTU2IDI3ODAmI3hEO0NsaW1hdGUgRmluYW5j
ZSBhbmQgUG9saWN5IEdyb3VwLCBFVEggWnVyaWNoLCBadXJpY2gsIFN3aXR6ZXJsYW5kLiBST1I6
IGh0dHBzOi8vcm9yLm9yZy8wNWEyOHJ3NTguIEdSSUQ6IGdyaWQuNTgwMS5jLiBJU05JOiAwMDAw
IDAwMDEgMjE1NiAyNzgwJiN4RDtCYXNxdWUgQ2VudHJlIGZvciBDbGltYXRlIENoYW5nZSAoQkMz
KSwgVW5pdmVyc2l0eSBvZiB0aGUgQmFzcXVlIENvdW50cnksIExlaW9hLCBTcGFpbi4gR1JJRDog
Z3JpZC4xMTQ4MC4zYy4gSVNOSTogMDAwMDAwMDEyMTY3MTA5OCYjeEQ7Q29wZXJuaWN1cyBJbnN0
aXR1dGUgb2YgU3VzdGFpbmFibGUgRGV2ZWxvcG1lbnQsIFV0cmVjaHQgVW5pdmVyc2l0eSwgVXRy
ZWNodCwgdGhlIE5ldGhlcmxhbmRzLiBST1I6IGh0dHBzOi8vcm9yLm9yZy8wNHBwOGhuNTcuIEdS
SUQ6IGdyaWQuNTQ3Ny4xLiBJU05JOiAwMDAwIDAwMDAgOTYzNyAwNjcxPC9hdXRoLWFkZHJlc3M+
PHRpdGxlcz48dGl0bGU+UmVkdWNpbmcgdGhlIGNvc3Qgb2YgY2FwaXRhbCB0byBmaW5hbmNlIHRo
ZSBlbmVyZ3kgdHJhbnNpdGlvbiBpbiBkZXZlbG9waW5nIGNvdW50cmllczwvdGl0bGU+PHNlY29u
ZGFyeS10aXRsZT5OYXQgRW5lcmd5PC9zZWNvbmRhcnktdGl0bGU+PC90aXRsZXM+PHBlcmlvZGlj
YWw+PGZ1bGwtdGl0bGU+TmF0IEVuZXJneTwvZnVsbC10aXRsZT48L3BlcmlvZGljYWw+PHBhZ2Vz
PjEyNDEtMTI1MTwvcGFnZXM+PHZvbHVtZT45PC92b2x1bWU+PG51bWJlcj4xMDwvbnVtYmVyPjxl
ZGl0aW9uPjIwMjQwOTI3PC9lZGl0aW9uPjxrZXl3b3Jkcz48a2V5d29yZD5DbGltYXRlLWNoYW5n
ZSBtaXRpZ2F0aW9uPC9rZXl3b3JkPjxrZXl3b3JkPkVuZXJneSBhY2Nlc3M8L2tleXdvcmQ+PGtl
eXdvcmQ+RmluYW5jZTwva2V5d29yZD48a2V5d29yZD5SZW5ld2FibGUgZW5lcmd5PC9rZXl3b3Jk
Pjwva2V5d29yZHM+PGRhdGVzPjx5ZWFyPjIwMjQ8L3llYXI+PC9kYXRlcz48aXNibj4yMDU4LTc1
NDYgKEVsZWN0cm9uaWMpJiN4RDsyMDU4LTc1NDYgKExpbmtpbmcpPC9pc2JuPjxhY2Nlc3Npb24t
bnVtPjM5NDUwMzQ3PC9hY2Nlc3Npb24tbnVtPjx1cmxzPjxyZWxhdGVkLXVybHM+PHVybD5odHRw
czovL3d3dy5uY2JpLm5sbS5uaWguZ292L3B1Ym1lZC8zOTQ1MDM0NzwvdXJsPjwvcmVsYXRlZC11
cmxzPjwvdXJscz48Y3VzdG9tMT5Db21wZXRpbmcgaW50ZXJlc3RzVGhlIGF1dGhvcnMgZGVjbGFy
ZSBubyBjb21wZXRpbmcgaW50ZXJlc3RzPC9jdXN0b20xPjxjdXN0b20yPlBNQzExNDk2MTA0PC9j
dXN0b20yPjxlbGVjdHJvbmljLXJlc291cmNlLW51bT4xMC4xMDM4L3M0MTU2MC0wMjQtMDE2MDYt
NzwvZWxlY3Ryb25pYy1yZXNvdXJjZS1udW0+PHJlbW90ZS1kYXRhYmFzZS1uYW1lPlB1Yk1lZC1u
b3QtTUVETElORTwvcmVtb3RlLWRhdGFiYXNlLW5hbWU+PHJlbW90ZS1kYXRhYmFzZS1wcm92aWRl
cj5OTE08L3JlbW90ZS1kYXRhYmFzZS1wcm92aWRlcj48L3JlY29yZD48L0NpdGU+PC9FbmROb3Rl
Pn==
</w:fldData>
              </w:fldChar>
            </w:r>
            <w:r w:rsidRPr="00EE3D97">
              <w:rPr>
                <w:rFonts w:ascii="Times New Roman" w:eastAsia="宋体" w:hAnsi="Times New Roman" w:cs="Times New Roman"/>
                <w:color w:val="000000" w:themeColor="text1"/>
                <w:szCs w:val="21"/>
              </w:rPr>
              <w:instrText xml:space="preserve"> ADDIN EN.CITE </w:instrText>
            </w:r>
            <w:r w:rsidRPr="00EE3D97">
              <w:rPr>
                <w:rFonts w:ascii="Times New Roman" w:eastAsia="宋体" w:hAnsi="Times New Roman" w:cs="Times New Roman"/>
                <w:color w:val="000000" w:themeColor="text1"/>
                <w:szCs w:val="21"/>
              </w:rPr>
              <w:fldChar w:fldCharType="begin">
                <w:fldData xml:space="preserve">PEVuZE5vdGU+PENpdGU+PEF1dGhvcj5DYWxjYXRlcnJhPC9BdXRob3I+PFllYXI+MjAyNDwvWWVh
cj48UmVjTnVtPjI5PC9SZWNOdW0+PERpc3BsYXlUZXh0PjxzdHlsZSBmYWNlPSJzdXBlcnNjcmlw
dCI+Njwvc3R5bGU+PC9EaXNwbGF5VGV4dD48cmVjb3JkPjxyZWMtbnVtYmVyPjI5PC9yZWMtbnVt
YmVyPjxmb3JlaWduLWtleXM+PGtleSBhcHA9IkVOIiBkYi1pZD0idndzNXJ0ZjkxNTB6d3ZlZHc1
eXhzeGVsdDl4cnJzMmZzMHd6IiB0aW1lc3RhbXA9IjE3ODY1MDIzMzgiPjI5PC9rZXk+PC9mb3Jl
aWduLWtleXM+PHJlZi10eXBlIG5hbWU9IkpvdXJuYWwgQXJ0aWNsZSI+MTc8L3JlZi10eXBlPjxj
b250cmlidXRvcnM+PGF1dGhvcnM+PGF1dGhvcj5DYWxjYXRlcnJhLCBNLjwvYXV0aG9yPjxhdXRo
b3I+QWxlbHVpYSBSZWlzLCBMLjwvYXV0aG9yPjxhdXRob3I+RnJhZ2tvcywgUC48L2F1dGhvcj48
YXV0aG9yPkJyaWVyYSwgVC48L2F1dGhvcj48YXV0aG9yPmRlIEJvZXIsIEguIFMuPC9hdXRob3I+
PGF1dGhvcj5FZ2xpLCBGLjwvYXV0aG9yPjxhdXRob3I+RW1tZXJsaW5nLCBKLjwvYXV0aG9yPjxh
dXRob3I+SXllciwgRy48L2F1dGhvcj48YXV0aG9yPk1pdHRhbCwgUy48L2F1dGhvcj48YXV0aG9y
PlBvbHppbiwgRi4gSC4gSi48L2F1dGhvcj48YXV0aG9yPlNhbmRlcnMsIE13amw8L2F1dGhvcj48
YXV0aG9yPlNjaG1pZHQsIFQuIFMuPC9hdXRob3I+PGF1dGhvcj5TZXJlYnJpYWtvdmEsIEEuPC9h
dXRob3I+PGF1dGhvcj5TdGVmZmVuLCBCLjwvYXV0aG9yPjxhdXRob3I+dmFuIGRlIFZlbiwgRC4g
Si48L2F1dGhvcj48YXV0aG9yPnZhbiBWdXVyZW4sIEQuIFAuPC9hdXRob3I+PGF1dGhvcj5XYWlk
ZWxpY2gsIFAuPC9hdXRob3I+PGF1dGhvcj5UYXZvbmksIE0uPC9hdXRob3I+PC9hdXRob3JzPjwv
Y29udHJpYnV0b3JzPjxhdXRoLWFkZHJlc3M+RGVwYXJ0bWVudCBvZiBNYW5hZ2VtZW50LCBFY29u
b21pY3MgYW5kIEluZHVzdHJpYWwgRW5naW5lZXJpbmcsIFBvbGl0ZWNuaWNvIGRpIE1pbGFubywg
TWlsYW4sIEl0YWx5LiBST1I6IGh0dHBzOi8vcm9yLm9yZy8wMW5mZnF0ODguIEdSSUQ6IGdyaWQu
NDY0My41LiBJU05JOiAwMDAwIDAwMDQgMTkzNyAwMzI3JiN4RDtFdXJvLU1lZGl0ZXJyYW5lYW4g
Q2VudGVyIG9uIENsaW1hdGUgQ2hhbmdlIChDTUNDKSwgTGVjY2UsIEl0YWx5LiBST1I6IGh0dHBz
Oi8vcm9yLm9yZy8wMXRmMTFhNjEuIEdSSUQ6IGdyaWQuNDIzODc4LjIuIElTTkk6IDAwMDAgMDAw
NCAxNzYxIDA4ODQmI3hEO1JGRi1DTUNDIEV1cm9wZWFuIEluc3RpdHV0ZSBvbiBFY29ub21pY3Mg
YW5kIHRoZSBFbnZpcm9ubWVudCwgTWlsYW4sIEl0YWx5LiBST1I6IGh0dHBzOi8vcm9yLm9yZy8w
MHBkajExMDguIEdSSUQ6IGdyaWQuNTExNDU2LjIuIElTTkk6IDAwMDAgMDAwNCA5MjkxIDMyNjAm
I3hEO0UzTW9kZWxsaW5nLCBBdGhlbnMsIEdyZWVjZS4mI3hEO0NJUkVELCBBZ3JvUGFyaXNUZWNo
LCBOb2dlbnQtc3VyLU1hcm5lLCBGcmFuY2UuIEdSSUQ6IGdyaWQuNDYyODA5LjEuIElTTkk6IDAw
MDAgMDAwMSAyMTY1IDUzMTEmI3hEO1BCTCBOZXRoZXJsYW5kcyBFbnZpcm9ubWVudGFsIEFzc2Vz
c21lbnQgQWdlbmN5LCBUaGUgSGFndWUsIHRoZSBOZXRoZXJsYW5kcy4gUk9SOiBodHRwczovL3Jv
ci5vcmcvMDUyeDFoczgwLiBHUklEOiBncmlkLjQzNzQyNi4wLiBJU05JOiAwMDAwIDAwMDEgMDYx
NiA4MzU1JiN4RDtTY2hvb2wgb2YgU29jaWFsIFNjaWVuY2VzIGFuZCBUZWNobm9sb2d5LCBUZWNo
bmljYWwgVW5pdmVyc2l0eSBvZiBNdW5pY2gsIE11bmljaCwgR2VybWFueS4gUk9SOiBodHRwczov
L3Jvci5vcmcvMDJra3ZwcDYyLiBHUklEOiBncmlkLjY5MzYuYS4gSVNOSTogMDAwMCAwMDAxIDIz
MjIgMjk2NiYjeEQ7RW5lcmd5IGFuZCBUZWNobm9sb2d5IFBvbGljeSBHcm91cCwgRVRIIFp1cmlj
aCwgWnVyaWNoLCBTd2l0emVybGFuZC4gUk9SOiBodHRwczovL3Jvci5vcmcvMDVhMjhydzU4LiBH
UklEOiBncmlkLjU4MDEuYy4gSVNOSTogMDAwMCAwMDAxIDIxNTYgMjc4MCYjeEQ7Sm9pbnQgR2xv
YmFsIENoYW5nZSBSZXNlYXJjaCBJbnN0aXR1dGUsIFBhY2lmaWMgTm9ydGh3ZXN0IE5hdGlvbmFs
IExhYm9yYXRvcnkgYW5kIFVuaXZlcnNpdHkgb2YgTWFyeWxhbmQsIENvbGxlZ2UgUGFyaywgTUQg
VVNBLiBST1I6IGh0dHBzOi8vcm9yLm9yZy8wNThjbWQ3MDMuIEdSSUQ6IGdyaWQuNTExMDk4LjQu
IElTTkk6IDAwMDAgMDAwMSAwNTE5IDE1MjkmI3hEO0dyYW50aGFtIEluc3RpdHV0ZSBmb3IgQ2xp
bWF0ZSBDaGFuZ2UgYW5kIHRoZSBFbnZpcm9ubWVudCwgSW1wZXJpYWwgQ29sbGVnZSBMb25kb24s
IExvbmRvbiwgVUsuIFJPUjogaHR0cHM6Ly9yb3Iub3JnLzA0MWttd2UxMC4gR1JJRDogZ3JpZC43
NDQ1LjIuIElTTkk6IDAwMDAgMDAwMSAyMTEzIDgxMTEmI3hEO0NJQ0VSTyBDZW50ZXIgZm9yIElu
dGVybmF0aW9uYWwgQ2xpbWF0ZSBSZXNlYXJjaCwgT3NsbywgTm9yd2F5LiBST1I6IGh0dHBzOi8v
cm9yLm9yZy8wMWd3NWR5NTMuIEdSSUQ6IGdyaWQuNDI0MDMzLjIuIElTTkk6IDAwMDAgMDAwNCAw
NjEwIDQ2MzYmI3hEO1V0cmVjaHQgVW5pdmVyc2l0eSBTY2hvb2wgb2YgRWNvbm9taWNzIChVU0Up
LCBVdHJlY2h0LCB0aGUgTmV0aGVybGFuZHMuIFJPUjogaHR0cHM6Ly9yb3Iub3JnLzA0cHA4aG41
Ny4gR1JJRDogZ3JpZC41NDc3LjEuIElTTkk6IDAwMDAgMDAwMCA5NjM3IDA2NzEmI3hEO0RlcGFy
dG1lbnQgb2YgTWFjcm8sIEludGVybmF0aW9uYWwgYW5kIExhYm91ciBFY29ub21pY3MgKE1JTEUp
LCBTY2hvb2wgb2YgQnVzaW5lc3MgYW5kIEVjb25vbWljcywgTWFhc3RyaWNodCBVbml2ZXJzaXR5
LCBNYWFzdHJpY2h0LCB0aGUgTmV0aGVybGFuZHMuIFJPUjogaHR0cHM6Ly9yb3Iub3JnLzAyano0
YWo4OS4gR1JJRDogZ3JpZC41MDEyLjYuIElTTkk6IDAwMDAgMDAwMSAwNDgxIDYwOTkmI3hEO0lu
c3RpdHV0ZSBvZiBTY2llbmNlLCBUZWNobm9sb2d5IGFuZCBQb2xpY3ksIEVUSCBadXJpY2gsIFp1
cmljaCwgU3dpdHplcmxhbmQuIFJPUjogaHR0cHM6Ly9yb3Iub3JnLzA1YTI4cnc1OC4gR1JJRDog
Z3JpZC41ODAxLmMuIElTTkk6IDAwMDAgMDAwMSAyMTU2IDI3ODAmI3hEO0NsaW1hdGUgRmluYW5j
ZSBhbmQgUG9saWN5IEdyb3VwLCBFVEggWnVyaWNoLCBadXJpY2gsIFN3aXR6ZXJsYW5kLiBST1I6
IGh0dHBzOi8vcm9yLm9yZy8wNWEyOHJ3NTguIEdSSUQ6IGdyaWQuNTgwMS5jLiBJU05JOiAwMDAw
IDAwMDEgMjE1NiAyNzgwJiN4RDtCYXNxdWUgQ2VudHJlIGZvciBDbGltYXRlIENoYW5nZSAoQkMz
KSwgVW5pdmVyc2l0eSBvZiB0aGUgQmFzcXVlIENvdW50cnksIExlaW9hLCBTcGFpbi4gR1JJRDog
Z3JpZC4xMTQ4MC4zYy4gSVNOSTogMDAwMDAwMDEyMTY3MTA5OCYjeEQ7Q29wZXJuaWN1cyBJbnN0
aXR1dGUgb2YgU3VzdGFpbmFibGUgRGV2ZWxvcG1lbnQsIFV0cmVjaHQgVW5pdmVyc2l0eSwgVXRy
ZWNodCwgdGhlIE5ldGhlcmxhbmRzLiBST1I6IGh0dHBzOi8vcm9yLm9yZy8wNHBwOGhuNTcuIEdS
SUQ6IGdyaWQuNTQ3Ny4xLiBJU05JOiAwMDAwIDAwMDAgOTYzNyAwNjcxPC9hdXRoLWFkZHJlc3M+
PHRpdGxlcz48dGl0bGU+UmVkdWNpbmcgdGhlIGNvc3Qgb2YgY2FwaXRhbCB0byBmaW5hbmNlIHRo
ZSBlbmVyZ3kgdHJhbnNpdGlvbiBpbiBkZXZlbG9waW5nIGNvdW50cmllczwvdGl0bGU+PHNlY29u
ZGFyeS10aXRsZT5OYXQgRW5lcmd5PC9zZWNvbmRhcnktdGl0bGU+PC90aXRsZXM+PHBlcmlvZGlj
YWw+PGZ1bGwtdGl0bGU+TmF0IEVuZXJneTwvZnVsbC10aXRsZT48L3BlcmlvZGljYWw+PHBhZ2Vz
PjEyNDEtMTI1MTwvcGFnZXM+PHZvbHVtZT45PC92b2x1bWU+PG51bWJlcj4xMDwvbnVtYmVyPjxl
ZGl0aW9uPjIwMjQwOTI3PC9lZGl0aW9uPjxrZXl3b3Jkcz48a2V5d29yZD5DbGltYXRlLWNoYW5n
ZSBtaXRpZ2F0aW9uPC9rZXl3b3JkPjxrZXl3b3JkPkVuZXJneSBhY2Nlc3M8L2tleXdvcmQ+PGtl
eXdvcmQ+RmluYW5jZTwva2V5d29yZD48a2V5d29yZD5SZW5ld2FibGUgZW5lcmd5PC9rZXl3b3Jk
Pjwva2V5d29yZHM+PGRhdGVzPjx5ZWFyPjIwMjQ8L3llYXI+PC9kYXRlcz48aXNibj4yMDU4LTc1
NDYgKEVsZWN0cm9uaWMpJiN4RDsyMDU4LTc1NDYgKExpbmtpbmcpPC9pc2JuPjxhY2Nlc3Npb24t
bnVtPjM5NDUwMzQ3PC9hY2Nlc3Npb24tbnVtPjx1cmxzPjxyZWxhdGVkLXVybHM+PHVybD5odHRw
czovL3d3dy5uY2JpLm5sbS5uaWguZ292L3B1Ym1lZC8zOTQ1MDM0NzwvdXJsPjwvcmVsYXRlZC11
cmxzPjwvdXJscz48Y3VzdG9tMT5Db21wZXRpbmcgaW50ZXJlc3RzVGhlIGF1dGhvcnMgZGVjbGFy
ZSBubyBjb21wZXRpbmcgaW50ZXJlc3RzPC9jdXN0b20xPjxjdXN0b20yPlBNQzExNDk2MTA0PC9j
dXN0b20yPjxlbGVjdHJvbmljLXJlc291cmNlLW51bT4xMC4xMDM4L3M0MTU2MC0wMjQtMDE2MDYt
NzwvZWxlY3Ryb25pYy1yZXNvdXJjZS1udW0+PHJlbW90ZS1kYXRhYmFzZS1uYW1lPlB1Yk1lZC1u
b3QtTUVETElORTwvcmVtb3RlLWRhdGFiYXNlLW5hbWU+PHJlbW90ZS1kYXRhYmFzZS1wcm92aWRl
cj5OTE08L3JlbW90ZS1kYXRhYmFzZS1wcm92aWRlcj48L3JlY29yZD48L0NpdGU+PC9FbmROb3Rl
Pn==
</w:fldData>
              </w:fldChar>
            </w:r>
            <w:r w:rsidRPr="00EE3D97">
              <w:rPr>
                <w:rFonts w:ascii="Times New Roman" w:eastAsia="宋体" w:hAnsi="Times New Roman" w:cs="Times New Roman"/>
                <w:color w:val="000000" w:themeColor="text1"/>
                <w:szCs w:val="21"/>
              </w:rPr>
              <w:instrText xml:space="preserve"> ADDIN EN.CITE.DATA </w:instrText>
            </w:r>
            <w:r w:rsidRPr="00EE3D97">
              <w:rPr>
                <w:rFonts w:ascii="Times New Roman" w:eastAsia="宋体" w:hAnsi="Times New Roman" w:cs="Times New Roman"/>
                <w:color w:val="000000" w:themeColor="text1"/>
                <w:szCs w:val="21"/>
              </w:rPr>
            </w:r>
            <w:r w:rsidRPr="00EE3D97">
              <w:rPr>
                <w:rFonts w:ascii="Times New Roman" w:eastAsia="宋体" w:hAnsi="Times New Roman" w:cs="Times New Roman"/>
                <w:color w:val="000000" w:themeColor="text1"/>
                <w:szCs w:val="21"/>
              </w:rPr>
              <w:fldChar w:fldCharType="end"/>
            </w:r>
            <w:r w:rsidRPr="00EE3D97">
              <w:rPr>
                <w:rFonts w:ascii="Times New Roman" w:eastAsia="宋体" w:hAnsi="Times New Roman" w:cs="Times New Roman"/>
                <w:color w:val="000000" w:themeColor="text1"/>
                <w:szCs w:val="21"/>
              </w:rPr>
            </w:r>
            <w:r w:rsidRPr="00EE3D97">
              <w:rPr>
                <w:rFonts w:ascii="Times New Roman" w:eastAsia="宋体" w:hAnsi="Times New Roman" w:cs="Times New Roman"/>
                <w:color w:val="000000" w:themeColor="text1"/>
                <w:szCs w:val="21"/>
              </w:rPr>
              <w:fldChar w:fldCharType="separate"/>
            </w:r>
            <w:r w:rsidRPr="00EE3D97">
              <w:rPr>
                <w:rFonts w:ascii="Times New Roman" w:eastAsia="宋体" w:hAnsi="Times New Roman" w:cs="Times New Roman"/>
                <w:noProof/>
                <w:color w:val="000000" w:themeColor="text1"/>
                <w:szCs w:val="21"/>
                <w:vertAlign w:val="superscript"/>
              </w:rPr>
              <w:t>6</w:t>
            </w:r>
            <w:r w:rsidRPr="00EE3D97">
              <w:rPr>
                <w:rFonts w:ascii="Times New Roman" w:eastAsia="宋体" w:hAnsi="Times New Roman" w:cs="Times New Roman"/>
                <w:color w:val="000000" w:themeColor="text1"/>
                <w:szCs w:val="21"/>
              </w:rPr>
              <w:fldChar w:fldCharType="end"/>
            </w:r>
          </w:p>
        </w:tc>
        <w:tc>
          <w:tcPr>
            <w:tcW w:w="1398" w:type="dxa"/>
            <w:vAlign w:val="center"/>
          </w:tcPr>
          <w:p w14:paraId="39FD6D82"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Multi Risk Factor</w:t>
            </w:r>
          </w:p>
        </w:tc>
        <w:tc>
          <w:tcPr>
            <w:tcW w:w="2041" w:type="dxa"/>
            <w:vAlign w:val="center"/>
          </w:tcPr>
          <w:p w14:paraId="4A5EED04"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w:t>
            </w:r>
          </w:p>
          <w:p w14:paraId="36B795A9"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(GCAM, IMACLIM, IMAGE, TIAM, WITCH)</w:t>
            </w:r>
          </w:p>
        </w:tc>
        <w:tc>
          <w:tcPr>
            <w:tcW w:w="2608" w:type="dxa"/>
            <w:vAlign w:val="center"/>
          </w:tcPr>
          <w:p w14:paraId="3BF53AC1"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kern w:val="0"/>
                <w:szCs w:val="21"/>
                <w:lang w:bidi="ar"/>
              </w:rPr>
              <w:t>Identify discounted investment cost, LCOE, or fixed changed rate</w:t>
            </w:r>
          </w:p>
        </w:tc>
        <w:tc>
          <w:tcPr>
            <w:tcW w:w="1417" w:type="dxa"/>
            <w:vAlign w:val="center"/>
          </w:tcPr>
          <w:p w14:paraId="49DBC718"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Global</w:t>
            </w:r>
          </w:p>
        </w:tc>
      </w:tr>
      <w:tr w:rsidR="005A5454" w:rsidRPr="00EE3D97" w14:paraId="55D634B9" w14:textId="77777777" w:rsidTr="00F74E98">
        <w:trPr>
          <w:trHeight w:val="705"/>
          <w:jc w:val="center"/>
        </w:trPr>
        <w:tc>
          <w:tcPr>
            <w:tcW w:w="1587" w:type="dxa"/>
            <w:vAlign w:val="center"/>
          </w:tcPr>
          <w:p w14:paraId="19092E0E" w14:textId="72D464E8"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color w:val="000000" w:themeColor="text1"/>
                <w:szCs w:val="21"/>
              </w:rPr>
              <w:t>Hatton et al. (2025)</w:t>
            </w:r>
            <w:r w:rsidRPr="00EE3D97">
              <w:rPr>
                <w:rFonts w:ascii="Times New Roman" w:eastAsia="宋体" w:hAnsi="Times New Roman" w:cs="Times New Roman"/>
                <w:color w:val="000000" w:themeColor="text1"/>
                <w:szCs w:val="21"/>
              </w:rPr>
              <w:fldChar w:fldCharType="begin"/>
            </w:r>
            <w:r w:rsidRPr="00EE3D97">
              <w:rPr>
                <w:rFonts w:ascii="Times New Roman" w:eastAsia="宋体" w:hAnsi="Times New Roman" w:cs="Times New Roman"/>
                <w:color w:val="000000" w:themeColor="text1"/>
                <w:szCs w:val="21"/>
              </w:rPr>
              <w:instrText xml:space="preserve"> ADDIN EN.CITE &lt;EndNote&gt;&lt;Cite&gt;&lt;Author&gt;Hatton&lt;/Author&gt;&lt;Year&gt;2025&lt;/Year&gt;&lt;RecNum&gt;41&lt;/RecNum&gt;&lt;DisplayText&gt;&lt;style face="superscript"&gt;7&lt;/style&gt;&lt;/DisplayText&gt;&lt;record&gt;&lt;rec-number&gt;41&lt;/rec-number&gt;&lt;foreign-keys&gt;&lt;key app="EN" db-id="f20ze0ezozte58evad7vs5t7p9r9art90tfx" timestamp="1775122412"&gt;41&lt;/key&gt;&lt;/foreign-keys&gt;&lt;ref-type name="Journal Article"&gt;17&lt;/ref-type&gt;&lt;contributors&gt;&lt;authors&gt;&lt;author&gt;Hatton, L.&lt;/author&gt;&lt;author&gt;Staffell, I.&lt;/author&gt;&lt;author&gt;Jansen, M.&lt;/author&gt;&lt;author&gt;Oluleye, G.&lt;/author&gt;&lt;author&gt;Hawkes, A.&lt;/author&gt;&lt;/authors&gt;&lt;/contributors&gt;&lt;auth-address&gt;Department of Chemical Engineering, Imperial College London, Exhibition Rd, London, SW7 2AZ, UK. l.hatton23@imperial.ac.uk.&amp;#xD;Centre for Environmental Policy, Imperial College London, Exhibition Rd, London, SW7 2AZ, UK.&amp;#xD;Science Policy Research Unit, University of Sussex, Brighton, BN1 9RH, UK.&amp;#xD;Department of Chemical Engineering, Imperial College London, Exhibition Rd, London, SW7 2AZ, UK.&lt;/auth-address&gt;&lt;titles&gt;&lt;title&gt;Historical and future projected costs of capital for ten energy technologies across 176 countries&lt;/title&gt;&lt;secondary-title&gt;Sci Data&lt;/secondary-title&gt;&lt;/titles&gt;&lt;periodical&gt;&lt;full-title&gt;Sci Data&lt;/full-title&gt;&lt;/periodical&gt;&lt;pages&gt;1912&lt;/pages&gt;&lt;volume&gt;12&lt;/volume&gt;&lt;number&gt;1&lt;/number&gt;&lt;edition&gt;20251204&lt;/edition&gt;&lt;dates&gt;&lt;year&gt;2025&lt;/year&gt;&lt;pub-dates&gt;&lt;date&gt;Dec 4&lt;/date&gt;&lt;/pub-dates&gt;&lt;/dates&gt;&lt;isbn&gt;2052-4463 (Electronic)&amp;#xD;2052-4463 (Linking)&lt;/isbn&gt;&lt;accession-num&gt;41345124&lt;/accession-num&gt;&lt;urls&gt;&lt;related-urls&gt;&lt;url&gt;https://www.ncbi.nlm.nih.gov/pubmed/41345124&lt;/url&gt;&lt;/related-urls&gt;&lt;/urls&gt;&lt;custom1&gt;Competing interests: L.H. has worked as a consultant for the International Energy Agency since submission, including contributing to their Cost of Capital Observatory 2025 update which is cited in the text here.&lt;/custom1&gt;&lt;custom2&gt;PMC12678392&lt;/custom2&gt;&lt;electronic-resource-num&gt;10.1038/s41597-025-06177-0&lt;/electronic-resource-num&gt;&lt;remote-database-name&gt;PubMed-not-MEDLINE&lt;/remote-database-name&gt;&lt;remote-database-provider&gt;NLM&lt;/remote-database-provider&gt;&lt;/record&gt;&lt;/Cite&gt;&lt;/EndNote&gt;</w:instrText>
            </w:r>
            <w:r w:rsidRPr="00EE3D97">
              <w:rPr>
                <w:rFonts w:ascii="Times New Roman" w:eastAsia="宋体" w:hAnsi="Times New Roman" w:cs="Times New Roman"/>
                <w:color w:val="000000" w:themeColor="text1"/>
                <w:szCs w:val="21"/>
              </w:rPr>
              <w:fldChar w:fldCharType="separate"/>
            </w:r>
            <w:r w:rsidRPr="00EE3D97">
              <w:rPr>
                <w:rFonts w:ascii="Times New Roman" w:eastAsia="宋体" w:hAnsi="Times New Roman" w:cs="Times New Roman"/>
                <w:noProof/>
                <w:color w:val="000000" w:themeColor="text1"/>
                <w:szCs w:val="21"/>
                <w:vertAlign w:val="superscript"/>
              </w:rPr>
              <w:t>7</w:t>
            </w:r>
            <w:r w:rsidRPr="00EE3D97">
              <w:rPr>
                <w:rFonts w:ascii="Times New Roman" w:eastAsia="宋体" w:hAnsi="Times New Roman" w:cs="Times New Roman"/>
                <w:color w:val="000000" w:themeColor="text1"/>
                <w:szCs w:val="21"/>
              </w:rPr>
              <w:fldChar w:fldCharType="end"/>
            </w:r>
          </w:p>
        </w:tc>
        <w:tc>
          <w:tcPr>
            <w:tcW w:w="1398" w:type="dxa"/>
            <w:vAlign w:val="center"/>
          </w:tcPr>
          <w:p w14:paraId="103895BF"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Multi Risk Factor</w:t>
            </w:r>
          </w:p>
        </w:tc>
        <w:tc>
          <w:tcPr>
            <w:tcW w:w="2041" w:type="dxa"/>
            <w:vAlign w:val="center"/>
          </w:tcPr>
          <w:p w14:paraId="65D57EE0"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w:t>
            </w:r>
          </w:p>
        </w:tc>
        <w:tc>
          <w:tcPr>
            <w:tcW w:w="2608" w:type="dxa"/>
            <w:vAlign w:val="center"/>
          </w:tcPr>
          <w:p w14:paraId="4A7143F2"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w:t>
            </w:r>
          </w:p>
        </w:tc>
        <w:tc>
          <w:tcPr>
            <w:tcW w:w="1417" w:type="dxa"/>
            <w:vAlign w:val="center"/>
          </w:tcPr>
          <w:p w14:paraId="76487C51"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176 countries</w:t>
            </w:r>
          </w:p>
        </w:tc>
      </w:tr>
      <w:tr w:rsidR="005A5454" w:rsidRPr="00EE3D97" w14:paraId="18FECC61" w14:textId="77777777" w:rsidTr="00F74E98">
        <w:trPr>
          <w:trHeight w:val="705"/>
          <w:jc w:val="center"/>
        </w:trPr>
        <w:tc>
          <w:tcPr>
            <w:tcW w:w="1587" w:type="dxa"/>
            <w:vAlign w:val="center"/>
          </w:tcPr>
          <w:p w14:paraId="15B17C72" w14:textId="6F75933D" w:rsidR="005A5454" w:rsidRPr="00EE3D97" w:rsidRDefault="005A5454" w:rsidP="00F74E98">
            <w:pPr>
              <w:jc w:val="center"/>
              <w:rPr>
                <w:rFonts w:ascii="Times New Roman" w:eastAsia="宋体" w:hAnsi="Times New Roman" w:cs="Times New Roman"/>
                <w:color w:val="000000" w:themeColor="text1"/>
                <w:szCs w:val="21"/>
              </w:rPr>
            </w:pPr>
            <w:proofErr w:type="spellStart"/>
            <w:r w:rsidRPr="00EE3D97">
              <w:rPr>
                <w:rFonts w:ascii="Times New Roman" w:eastAsia="宋体" w:hAnsi="Times New Roman" w:cs="Times New Roman" w:hint="eastAsia"/>
                <w:color w:val="000000" w:themeColor="text1"/>
                <w:szCs w:val="21"/>
              </w:rPr>
              <w:t>Ondraczek</w:t>
            </w:r>
            <w:proofErr w:type="spellEnd"/>
            <w:r w:rsidRPr="00EE3D97">
              <w:rPr>
                <w:rFonts w:ascii="Times New Roman" w:eastAsia="宋体" w:hAnsi="Times New Roman" w:cs="Times New Roman" w:hint="eastAsia"/>
                <w:color w:val="000000" w:themeColor="text1"/>
                <w:szCs w:val="21"/>
              </w:rPr>
              <w:t xml:space="preserve"> et al. (2015)</w:t>
            </w:r>
            <w:r w:rsidRPr="00EE3D97">
              <w:rPr>
                <w:rFonts w:ascii="Times New Roman" w:eastAsia="宋体" w:hAnsi="Times New Roman" w:cs="Times New Roman" w:hint="eastAsia"/>
                <w:color w:val="000000" w:themeColor="text1"/>
                <w:szCs w:val="21"/>
              </w:rPr>
              <w:fldChar w:fldCharType="begin"/>
            </w:r>
            <w:r w:rsidRPr="00EE3D97">
              <w:rPr>
                <w:rFonts w:ascii="Times New Roman" w:eastAsia="宋体" w:hAnsi="Times New Roman" w:cs="Times New Roman"/>
                <w:color w:val="000000" w:themeColor="text1"/>
                <w:szCs w:val="21"/>
              </w:rPr>
              <w:instrText xml:space="preserve"> ADDIN EN.CITE &lt;EndNote&gt;&lt;Cite&gt;&lt;Author&gt;Ondraczek&lt;/Author&gt;&lt;Year&gt;2015&lt;/Year&gt;&lt;RecNum&gt;54&lt;/RecNum&gt;&lt;DisplayText&gt;&lt;style face="superscript"&gt;8&lt;/style&gt;&lt;/DisplayText&gt;&lt;record&gt;&lt;rec-number&gt;54&lt;/rec-number&gt;&lt;foreign-keys&gt;&lt;key app="EN" db-id="f20ze0ezozte58evad7vs5t7p9r9art90tfx" timestamp="1775651075"&gt;54&lt;/key&gt;&lt;/foreign-keys&gt;&lt;ref-type name="Journal Article"&gt;17&lt;/ref-type&gt;&lt;contributors&gt;&lt;authors&gt;&lt;author&gt;Ondraczek, Janosch&lt;/author&gt;&lt;author&gt;Komendantova, Nadejda&lt;/author&gt;&lt;author&gt;Patt, Anthony&lt;/author&gt;&lt;/authors&gt;&lt;/contributors&gt;&lt;titles&gt;&lt;title&gt;WACC the dog: The effect of financing costs on the levelized cost of solar PV power&lt;/title&gt;&lt;secondary-title&gt;Renewable Energy&lt;/secondary-title&gt;&lt;/titles&gt;&lt;periodical&gt;&lt;full-title&gt;Renewable Energy&lt;/full-title&gt;&lt;/periodical&gt;&lt;pages&gt;888-898&lt;/pages&gt;&lt;volume&gt;75&lt;/volume&gt;&lt;section&gt;888&lt;/section&gt;&lt;dates&gt;&lt;year&gt;2015&lt;/year&gt;&lt;/dates&gt;&lt;isbn&gt;09601481&lt;/isbn&gt;&lt;urls&gt;&lt;/urls&gt;&lt;electronic-resource-num&gt;10.1016/j.renene.2014.10.053&lt;/electronic-resource-num&gt;&lt;/record&gt;&lt;/Cite&gt;&lt;/EndNote&gt;</w:instrText>
            </w:r>
            <w:r w:rsidRPr="00EE3D97">
              <w:rPr>
                <w:rFonts w:ascii="Times New Roman" w:eastAsia="宋体" w:hAnsi="Times New Roman" w:cs="Times New Roman" w:hint="eastAsia"/>
                <w:color w:val="000000" w:themeColor="text1"/>
                <w:szCs w:val="21"/>
              </w:rPr>
              <w:fldChar w:fldCharType="separate"/>
            </w:r>
            <w:r w:rsidRPr="00EE3D97">
              <w:rPr>
                <w:rFonts w:ascii="Times New Roman" w:eastAsia="宋体" w:hAnsi="Times New Roman" w:cs="Times New Roman"/>
                <w:noProof/>
                <w:color w:val="000000" w:themeColor="text1"/>
                <w:szCs w:val="21"/>
                <w:vertAlign w:val="superscript"/>
              </w:rPr>
              <w:t>8</w:t>
            </w:r>
            <w:r w:rsidRPr="00EE3D97">
              <w:rPr>
                <w:rFonts w:ascii="Times New Roman" w:eastAsia="宋体" w:hAnsi="Times New Roman" w:cs="Times New Roman" w:hint="eastAsia"/>
                <w:color w:val="000000" w:themeColor="text1"/>
                <w:szCs w:val="21"/>
              </w:rPr>
              <w:fldChar w:fldCharType="end"/>
            </w:r>
          </w:p>
        </w:tc>
        <w:tc>
          <w:tcPr>
            <w:tcW w:w="1398" w:type="dxa"/>
            <w:vAlign w:val="center"/>
          </w:tcPr>
          <w:p w14:paraId="54FFCFB8"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Implicit Risk Pricing</w:t>
            </w:r>
          </w:p>
        </w:tc>
        <w:tc>
          <w:tcPr>
            <w:tcW w:w="2041" w:type="dxa"/>
            <w:vAlign w:val="center"/>
          </w:tcPr>
          <w:p w14:paraId="74D0A96C"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w:t>
            </w:r>
          </w:p>
        </w:tc>
        <w:tc>
          <w:tcPr>
            <w:tcW w:w="2608" w:type="dxa"/>
            <w:vAlign w:val="center"/>
          </w:tcPr>
          <w:p w14:paraId="04007D70" w14:textId="77777777" w:rsidR="005A5454" w:rsidRPr="00EE3D97" w:rsidRDefault="005A5454" w:rsidP="00F74E98">
            <w:pPr>
              <w:jc w:val="center"/>
              <w:rPr>
                <w:rFonts w:ascii="Times New Roman" w:eastAsia="宋体" w:hAnsi="Times New Roman" w:cs="Times New Roman"/>
                <w:color w:val="000000" w:themeColor="text1"/>
                <w:kern w:val="0"/>
                <w:szCs w:val="21"/>
                <w:lang w:bidi="ar"/>
              </w:rPr>
            </w:pPr>
            <w:r w:rsidRPr="00EE3D97">
              <w:rPr>
                <w:rFonts w:ascii="Times New Roman" w:eastAsia="宋体" w:hAnsi="Times New Roman" w:cs="Times New Roman" w:hint="eastAsia"/>
                <w:color w:val="000000" w:themeColor="text1"/>
                <w:szCs w:val="21"/>
              </w:rPr>
              <w:t>×</w:t>
            </w:r>
          </w:p>
        </w:tc>
        <w:tc>
          <w:tcPr>
            <w:tcW w:w="1417" w:type="dxa"/>
            <w:vAlign w:val="center"/>
          </w:tcPr>
          <w:p w14:paraId="21D8E611"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Global</w:t>
            </w:r>
          </w:p>
        </w:tc>
      </w:tr>
      <w:tr w:rsidR="005A5454" w:rsidRPr="00EE3D97" w14:paraId="156F2ED5" w14:textId="77777777" w:rsidTr="00F74E98">
        <w:trPr>
          <w:trHeight w:val="705"/>
          <w:jc w:val="center"/>
        </w:trPr>
        <w:tc>
          <w:tcPr>
            <w:tcW w:w="1587" w:type="dxa"/>
            <w:vAlign w:val="center"/>
          </w:tcPr>
          <w:p w14:paraId="01F3738B" w14:textId="4CD07FD2"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Ameli et al. (2021)</w:t>
            </w:r>
            <w:r w:rsidRPr="00EE3D97">
              <w:rPr>
                <w:rFonts w:ascii="Times New Roman" w:eastAsia="宋体" w:hAnsi="Times New Roman" w:cs="Times New Roman" w:hint="eastAsia"/>
                <w:color w:val="000000" w:themeColor="text1"/>
                <w:szCs w:val="21"/>
              </w:rPr>
              <w:fldChar w:fldCharType="begin"/>
            </w:r>
            <w:r w:rsidRPr="00EE3D97">
              <w:rPr>
                <w:rFonts w:ascii="Times New Roman" w:eastAsia="宋体" w:hAnsi="Times New Roman" w:cs="Times New Roman"/>
                <w:color w:val="000000" w:themeColor="text1"/>
                <w:szCs w:val="21"/>
              </w:rPr>
              <w:instrText xml:space="preserve"> ADDIN EN.CITE &lt;EndNote&gt;&lt;Cite&gt;&lt;Author&gt;Ameli&lt;/Author&gt;&lt;Year&gt;2021&lt;/Year&gt;&lt;RecNum&gt;28&lt;/RecNum&gt;&lt;DisplayText&gt;&lt;style face="superscript"&gt;9&lt;/style&gt;&lt;/DisplayText&gt;&lt;record&gt;&lt;rec-number&gt;28&lt;/rec-number&gt;&lt;foreign-keys&gt;&lt;key app="EN" db-id="vws5rtf9150zwvedw5yxsxelt9xrrs2fs0wz" timestamp="1786502301"&gt;28&lt;/key&gt;&lt;/foreign-keys&gt;&lt;ref-type name="Journal Article"&gt;17&lt;/ref-type&gt;&lt;contributors&gt;&lt;authors&gt;&lt;author&gt;Ameli, N.&lt;/author&gt;&lt;author&gt;Dessens, O.&lt;/author&gt;&lt;author&gt;Winning, M.&lt;/author&gt;&lt;author&gt;Cronin, J.&lt;/author&gt;&lt;author&gt;Chenet, H.&lt;/author&gt;&lt;author&gt;Drummond, P.&lt;/author&gt;&lt;author&gt;Calzadilla, A.&lt;/author&gt;&lt;author&gt;Anandarajah, G.&lt;/author&gt;&lt;author&gt;Grubb, M.&lt;/author&gt;&lt;/authors&gt;&lt;/contributors&gt;&lt;auth-address&gt;Institute for Sustainable Resources, University College London, London, UK. n.ameli@ucl.ac.uk.&amp;#xD;Institute for Sustainable Resources, University College London, London, UK.&amp;#xD;UCL Energy Institute, University College London, London, UK.&amp;#xD;Chair Energy and Prosperity, Risk Foundation Institut Louis Bachelier, Paris, France.&lt;/auth-address&gt;&lt;titles&gt;&lt;title&gt;Higher cost of finance exacerbates a climate investment trap in developing economies&lt;/title&gt;&lt;secondary-title&gt;Nat Commun&lt;/secondary-title&gt;&lt;/titles&gt;&lt;periodical&gt;&lt;full-title&gt;Nat Commun&lt;/full-title&gt;&lt;/periodical&gt;&lt;pages&gt;4046&lt;/pages&gt;&lt;volume&gt;12&lt;/volume&gt;&lt;number&gt;1&lt;/number&gt;&lt;edition&gt;20210630&lt;/edition&gt;&lt;dates&gt;&lt;year&gt;2021&lt;/year&gt;&lt;pub-dates&gt;&lt;date&gt;Jun 30&lt;/date&gt;&lt;/pub-dates&gt;&lt;/dates&gt;&lt;isbn&gt;2041-1723 (Electronic)&amp;#xD;2041-1723 (Linking)&lt;/isbn&gt;&lt;accession-num&gt;34193868&lt;/accession-num&gt;&lt;urls&gt;&lt;related-urls&gt;&lt;url&gt;https://www.ncbi.nlm.nih.gov/pubmed/34193868&lt;/url&gt;&lt;/related-urls&gt;&lt;/urls&gt;&lt;custom1&gt;The authors declare no competing interests.&lt;/custom1&gt;&lt;custom2&gt;PMC8245630&lt;/custom2&gt;&lt;electronic-resource-num&gt;10.1038/s41467-021-24305-3&lt;/electronic-resource-num&gt;&lt;remote-database-name&gt;PubMed-not-MEDLINE&lt;/remote-database-name&gt;&lt;remote-database-provider&gt;NLM&lt;/remote-database-provider&gt;&lt;/record&gt;&lt;/Cite&gt;&lt;/EndNote&gt;</w:instrText>
            </w:r>
            <w:r w:rsidRPr="00EE3D97">
              <w:rPr>
                <w:rFonts w:ascii="Times New Roman" w:eastAsia="宋体" w:hAnsi="Times New Roman" w:cs="Times New Roman" w:hint="eastAsia"/>
                <w:color w:val="000000" w:themeColor="text1"/>
                <w:szCs w:val="21"/>
              </w:rPr>
              <w:fldChar w:fldCharType="separate"/>
            </w:r>
            <w:r w:rsidRPr="00EE3D97">
              <w:rPr>
                <w:rFonts w:ascii="Times New Roman" w:eastAsia="宋体" w:hAnsi="Times New Roman" w:cs="Times New Roman"/>
                <w:noProof/>
                <w:color w:val="000000" w:themeColor="text1"/>
                <w:szCs w:val="21"/>
                <w:vertAlign w:val="superscript"/>
              </w:rPr>
              <w:t>9</w:t>
            </w:r>
            <w:r w:rsidRPr="00EE3D97">
              <w:rPr>
                <w:rFonts w:ascii="Times New Roman" w:eastAsia="宋体" w:hAnsi="Times New Roman" w:cs="Times New Roman" w:hint="eastAsia"/>
                <w:color w:val="000000" w:themeColor="text1"/>
                <w:szCs w:val="21"/>
              </w:rPr>
              <w:fldChar w:fldCharType="end"/>
            </w:r>
          </w:p>
        </w:tc>
        <w:tc>
          <w:tcPr>
            <w:tcW w:w="1398" w:type="dxa"/>
            <w:vAlign w:val="center"/>
          </w:tcPr>
          <w:p w14:paraId="73A447DA"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color w:val="000000" w:themeColor="text1"/>
                <w:szCs w:val="21"/>
                <w:shd w:val="clear" w:color="auto" w:fill="FFFFFF"/>
              </w:rPr>
              <w:t>Capital Asset Pricing</w:t>
            </w:r>
          </w:p>
        </w:tc>
        <w:tc>
          <w:tcPr>
            <w:tcW w:w="2041" w:type="dxa"/>
            <w:vAlign w:val="center"/>
          </w:tcPr>
          <w:p w14:paraId="0065646C"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w:t>
            </w:r>
          </w:p>
          <w:p w14:paraId="4CCA2EC4"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(TIAM)</w:t>
            </w:r>
          </w:p>
        </w:tc>
        <w:tc>
          <w:tcPr>
            <w:tcW w:w="2608" w:type="dxa"/>
            <w:vAlign w:val="center"/>
          </w:tcPr>
          <w:p w14:paraId="03710381"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kern w:val="0"/>
                <w:szCs w:val="21"/>
                <w:lang w:bidi="ar"/>
              </w:rPr>
              <w:t>Identify discounted investment cost</w:t>
            </w:r>
          </w:p>
        </w:tc>
        <w:tc>
          <w:tcPr>
            <w:tcW w:w="1417" w:type="dxa"/>
            <w:vAlign w:val="center"/>
          </w:tcPr>
          <w:p w14:paraId="21A015C0" w14:textId="77777777" w:rsidR="005A5454" w:rsidRPr="00EE3D97" w:rsidRDefault="005A5454" w:rsidP="00F74E98">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Non-OECD</w:t>
            </w:r>
            <w:r w:rsidRPr="00EE3D97">
              <w:rPr>
                <w:rFonts w:ascii="Times New Roman" w:eastAsia="宋体" w:hAnsi="Times New Roman" w:cs="Times New Roman"/>
                <w:color w:val="000000" w:themeColor="text1"/>
                <w:szCs w:val="21"/>
              </w:rPr>
              <w:t>‌</w:t>
            </w:r>
          </w:p>
        </w:tc>
      </w:tr>
    </w:tbl>
    <w:bookmarkEnd w:id="3"/>
    <w:p w14:paraId="6564712D" w14:textId="673E4F0F" w:rsidR="005A5454" w:rsidRPr="00EE3D97" w:rsidRDefault="005A5454" w:rsidP="005A5454">
      <w:pPr>
        <w:spacing w:line="360" w:lineRule="auto"/>
        <w:rPr>
          <w:rFonts w:ascii="Times New Roman" w:eastAsia="宋体" w:hAnsi="Times New Roman" w:cs="Times New Roman"/>
          <w:color w:val="000000" w:themeColor="text1"/>
          <w:szCs w:val="21"/>
        </w:rPr>
      </w:pPr>
      <w:r w:rsidRPr="00EE3D97">
        <w:rPr>
          <w:rFonts w:ascii="Times New Roman" w:eastAsia="宋体" w:hAnsi="Times New Roman" w:cs="Times New Roman" w:hint="eastAsia"/>
          <w:b/>
          <w:bCs/>
          <w:color w:val="000000" w:themeColor="text1"/>
          <w:kern w:val="0"/>
          <w:szCs w:val="21"/>
          <w:lang w:bidi="ar"/>
        </w:rPr>
        <w:t xml:space="preserve">Notes: </w:t>
      </w:r>
      <w:r w:rsidRPr="00EE3D97">
        <w:rPr>
          <w:rFonts w:ascii="Times New Roman" w:eastAsia="宋体" w:hAnsi="Times New Roman" w:cs="Times New Roman" w:hint="eastAsia"/>
          <w:color w:val="000000" w:themeColor="text1"/>
          <w:szCs w:val="21"/>
        </w:rPr>
        <w:t>Financial risk adjustment can be grouped into three broad approaches</w:t>
      </w:r>
      <w:r w:rsidRPr="00EE3D97">
        <w:rPr>
          <w:rFonts w:ascii="Times New Roman" w:eastAsia="宋体" w:hAnsi="Times New Roman" w:cs="Times New Roman" w:hint="eastAsia"/>
          <w:color w:val="000000" w:themeColor="text1"/>
          <w:szCs w:val="21"/>
        </w:rPr>
        <w:fldChar w:fldCharType="begin"/>
      </w:r>
      <w:r w:rsidRPr="00EE3D97">
        <w:rPr>
          <w:rFonts w:ascii="Times New Roman" w:eastAsia="宋体" w:hAnsi="Times New Roman" w:cs="Times New Roman"/>
          <w:color w:val="000000" w:themeColor="text1"/>
          <w:szCs w:val="21"/>
        </w:rPr>
        <w:instrText xml:space="preserve"> ADDIN EN.CITE &lt;EndNote&gt;&lt;Cite&gt;&lt;Author&gt;Aswath&lt;/Author&gt;&lt;Year&gt;2026&lt;/Year&gt;&lt;RecNum&gt;55&lt;/RecNum&gt;&lt;DisplayText&gt;&lt;style face="superscript"&gt;10&lt;/style&gt;&lt;/DisplayText&gt;&lt;record&gt;&lt;rec-number&gt;55&lt;/rec-number&gt;&lt;foreign-keys&gt;&lt;key app="EN" db-id="f20ze0ezozte58evad7vs5t7p9r9art90tfx" timestamp="1775651587"&gt;55&lt;/key&gt;&lt;/foreign-keys&gt;&lt;ref-type name="Book"&gt;6&lt;/ref-type&gt;&lt;contributors&gt;&lt;authors&gt;&lt;author&gt;Aswath, Damodaran&lt;/author&gt;&lt;/authors&gt;&lt;/contributors&gt;&lt;titles&gt;&lt;title&gt;Equity Risk Premiums (ERP): Determinants, Estimation, and Implications&lt;/title&gt;&lt;/titles&gt;&lt;dates&gt;&lt;year&gt;2026&lt;/year&gt;&lt;/dates&gt;&lt;publisher&gt;Stern School of Business&lt;/publisher&gt;&lt;urls&gt;&lt;/urls&gt;&lt;/record&gt;&lt;/Cite&gt;&lt;/EndNote&gt;</w:instrText>
      </w:r>
      <w:r w:rsidRPr="00EE3D97">
        <w:rPr>
          <w:rFonts w:ascii="Times New Roman" w:eastAsia="宋体" w:hAnsi="Times New Roman" w:cs="Times New Roman" w:hint="eastAsia"/>
          <w:color w:val="000000" w:themeColor="text1"/>
          <w:szCs w:val="21"/>
        </w:rPr>
        <w:fldChar w:fldCharType="separate"/>
      </w:r>
      <w:r w:rsidRPr="00EE3D97">
        <w:rPr>
          <w:rFonts w:ascii="Times New Roman" w:eastAsia="宋体" w:hAnsi="Times New Roman" w:cs="Times New Roman"/>
          <w:noProof/>
          <w:color w:val="000000" w:themeColor="text1"/>
          <w:szCs w:val="21"/>
          <w:vertAlign w:val="superscript"/>
        </w:rPr>
        <w:t>10</w:t>
      </w:r>
      <w:r w:rsidRPr="00EE3D97">
        <w:rPr>
          <w:rFonts w:ascii="Times New Roman" w:eastAsia="宋体" w:hAnsi="Times New Roman" w:cs="Times New Roman" w:hint="eastAsia"/>
          <w:color w:val="000000" w:themeColor="text1"/>
          <w:szCs w:val="21"/>
        </w:rPr>
        <w:fldChar w:fldCharType="end"/>
      </w:r>
      <w:r w:rsidRPr="00EE3D97">
        <w:rPr>
          <w:rFonts w:ascii="Times New Roman" w:eastAsia="宋体" w:hAnsi="Times New Roman" w:cs="Times New Roman" w:hint="eastAsia"/>
          <w:color w:val="000000" w:themeColor="text1"/>
          <w:szCs w:val="21"/>
        </w:rPr>
        <w:t xml:space="preserve">, and their main differences and representative formulations are as follows. </w:t>
      </w:r>
    </w:p>
    <w:p w14:paraId="5956B658" w14:textId="77777777" w:rsidR="005A5454" w:rsidRPr="00EE3D97" w:rsidRDefault="005A5454" w:rsidP="005A5454">
      <w:pPr>
        <w:spacing w:line="360" w:lineRule="auto"/>
        <w:ind w:firstLine="420"/>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The fist method, Eq (1), do not explicitly compute a separate risk premium. Instead, financial risk is implicitly embedded in the cost of capital using project-level observed data directly. Hence, it is called Implicit Risk Pricing method in the present work.</w:t>
      </w:r>
    </w:p>
    <w:p w14:paraId="6E9E367E" w14:textId="4B62C52E" w:rsidR="005A5454" w:rsidRPr="00EE3D97" w:rsidRDefault="005A5454" w:rsidP="005A5454">
      <w:pPr>
        <w:spacing w:line="360" w:lineRule="auto"/>
        <w:jc w:val="right"/>
        <w:rPr>
          <w:rFonts w:ascii="Times New Roman" w:eastAsia="宋体" w:hAnsi="Times New Roman" w:cs="Times New Roman"/>
          <w:color w:val="000000" w:themeColor="text1"/>
          <w:szCs w:val="21"/>
        </w:rPr>
      </w:pPr>
      <w:r w:rsidRPr="00EE3D97">
        <w:rPr>
          <w:rFonts w:ascii="Times New Roman" w:eastAsia="宋体" w:hAnsi="Times New Roman" w:cs="Times New Roman"/>
          <w:color w:val="000000" w:themeColor="text1"/>
          <w:szCs w:val="21"/>
        </w:rPr>
        <w:t xml:space="preserve">WACC = </w:t>
      </w:r>
      <w:r w:rsidRPr="00EE3D97">
        <w:rPr>
          <w:rFonts w:ascii="Times New Roman" w:eastAsia="宋体" w:hAnsi="Times New Roman" w:cs="Times New Roman"/>
          <w:i/>
          <w:iCs/>
          <w:color w:val="000000" w:themeColor="text1"/>
          <w:szCs w:val="21"/>
        </w:rPr>
        <w:t>L</w:t>
      </w:r>
      <w:r w:rsidRPr="00EE3D97">
        <w:rPr>
          <w:rFonts w:ascii="Times New Roman" w:eastAsia="宋体" w:hAnsi="Times New Roman" w:cs="Times New Roman"/>
          <w:color w:val="000000" w:themeColor="text1"/>
          <w:szCs w:val="21"/>
        </w:rPr>
        <w:t xml:space="preserve"> </w:t>
      </w:r>
      <w:r w:rsidRPr="00EE3D97">
        <w:rPr>
          <w:rFonts w:ascii="Times New Roman" w:eastAsia="微软雅黑" w:hAnsi="Times New Roman" w:cs="Times New Roman"/>
          <w:color w:val="000000" w:themeColor="text1"/>
          <w:szCs w:val="21"/>
        </w:rPr>
        <w:t>∙</w:t>
      </w:r>
      <w:r w:rsidRPr="00EE3D97">
        <w:rPr>
          <w:rFonts w:ascii="Times New Roman" w:eastAsia="宋体" w:hAnsi="Times New Roman" w:cs="Times New Roman"/>
          <w:color w:val="000000" w:themeColor="text1"/>
          <w:szCs w:val="21"/>
        </w:rPr>
        <w:t xml:space="preserve"> </w:t>
      </w:r>
      <w:r w:rsidRPr="00EE3D97">
        <w:rPr>
          <w:rFonts w:ascii="Times New Roman" w:eastAsia="宋体" w:hAnsi="Times New Roman" w:cs="Times New Roman" w:hint="eastAsia"/>
          <w:i/>
          <w:iCs/>
          <w:color w:val="000000" w:themeColor="text1"/>
          <w:szCs w:val="21"/>
        </w:rPr>
        <w:t>C</w:t>
      </w:r>
      <w:r w:rsidRPr="00EE3D97">
        <w:rPr>
          <w:rFonts w:ascii="Times New Roman" w:eastAsia="宋体" w:hAnsi="Times New Roman" w:cs="Times New Roman"/>
          <w:color w:val="000000" w:themeColor="text1"/>
          <w:szCs w:val="21"/>
          <w:vertAlign w:val="subscript"/>
        </w:rPr>
        <w:t>D</w:t>
      </w:r>
      <w:r w:rsidRPr="00EE3D97">
        <w:rPr>
          <w:rFonts w:ascii="Times New Roman" w:eastAsia="宋体" w:hAnsi="Times New Roman" w:cs="Times New Roman"/>
          <w:color w:val="000000" w:themeColor="text1"/>
          <w:szCs w:val="21"/>
        </w:rPr>
        <w:t xml:space="preserve"> </w:t>
      </w:r>
      <w:r w:rsidRPr="00EE3D97">
        <w:rPr>
          <w:rFonts w:ascii="Times New Roman" w:eastAsia="微软雅黑" w:hAnsi="Times New Roman" w:cs="Times New Roman"/>
          <w:color w:val="000000" w:themeColor="text1"/>
          <w:szCs w:val="21"/>
        </w:rPr>
        <w:t>∙</w:t>
      </w:r>
      <w:r w:rsidRPr="00EE3D97">
        <w:rPr>
          <w:rFonts w:ascii="Times New Roman" w:eastAsia="宋体" w:hAnsi="Times New Roman" w:cs="Times New Roman"/>
          <w:color w:val="000000" w:themeColor="text1"/>
          <w:szCs w:val="21"/>
        </w:rPr>
        <w:t xml:space="preserve"> (1−Tax) + (1−</w:t>
      </w:r>
      <w:r w:rsidRPr="00EE3D97">
        <w:rPr>
          <w:rFonts w:ascii="Times New Roman" w:eastAsia="宋体" w:hAnsi="Times New Roman" w:cs="Times New Roman"/>
          <w:i/>
          <w:iCs/>
          <w:color w:val="000000" w:themeColor="text1"/>
          <w:szCs w:val="21"/>
        </w:rPr>
        <w:t>L</w:t>
      </w:r>
      <w:r w:rsidRPr="00EE3D97">
        <w:rPr>
          <w:rFonts w:ascii="Times New Roman" w:eastAsia="宋体" w:hAnsi="Times New Roman" w:cs="Times New Roman"/>
          <w:color w:val="000000" w:themeColor="text1"/>
          <w:szCs w:val="21"/>
        </w:rPr>
        <w:t xml:space="preserve">) </w:t>
      </w:r>
      <w:r w:rsidRPr="00EE3D97">
        <w:rPr>
          <w:rFonts w:ascii="Times New Roman" w:eastAsia="微软雅黑" w:hAnsi="Times New Roman" w:cs="Times New Roman"/>
          <w:color w:val="000000" w:themeColor="text1"/>
          <w:szCs w:val="21"/>
        </w:rPr>
        <w:t>∙</w:t>
      </w:r>
      <w:r w:rsidRPr="00EE3D97">
        <w:rPr>
          <w:rFonts w:ascii="Times New Roman" w:eastAsia="宋体" w:hAnsi="Times New Roman" w:cs="Times New Roman"/>
          <w:color w:val="000000" w:themeColor="text1"/>
          <w:szCs w:val="21"/>
        </w:rPr>
        <w:t xml:space="preserve"> </w:t>
      </w:r>
      <w:r w:rsidRPr="00EE3D97">
        <w:rPr>
          <w:rFonts w:ascii="Times New Roman" w:eastAsia="宋体" w:hAnsi="Times New Roman" w:cs="Times New Roman" w:hint="eastAsia"/>
          <w:i/>
          <w:iCs/>
          <w:color w:val="000000" w:themeColor="text1"/>
          <w:szCs w:val="21"/>
        </w:rPr>
        <w:t>C</w:t>
      </w:r>
      <w:r w:rsidRPr="00EE3D97">
        <w:rPr>
          <w:rFonts w:ascii="Times New Roman" w:eastAsia="宋体" w:hAnsi="Times New Roman" w:cs="Times New Roman"/>
          <w:color w:val="000000" w:themeColor="text1"/>
          <w:szCs w:val="21"/>
          <w:vertAlign w:val="subscript"/>
        </w:rPr>
        <w:t>E</w:t>
      </w:r>
      <w:r w:rsidRPr="00EE3D97">
        <w:rPr>
          <w:rFonts w:ascii="Times New Roman" w:eastAsia="宋体" w:hAnsi="Times New Roman" w:cs="Times New Roman" w:hint="eastAsia"/>
          <w:color w:val="000000" w:themeColor="text1"/>
          <w:szCs w:val="21"/>
          <w:vertAlign w:val="subscript"/>
        </w:rPr>
        <w:tab/>
      </w:r>
      <w:r w:rsidRPr="00EE3D97">
        <w:rPr>
          <w:rFonts w:ascii="Times New Roman" w:eastAsia="宋体" w:hAnsi="Times New Roman" w:cs="Times New Roman" w:hint="eastAsia"/>
          <w:color w:val="000000" w:themeColor="text1"/>
          <w:szCs w:val="21"/>
          <w:vertAlign w:val="subscript"/>
        </w:rPr>
        <w:tab/>
      </w:r>
      <w:r w:rsidRPr="00EE3D97">
        <w:rPr>
          <w:rFonts w:ascii="Times New Roman" w:eastAsia="宋体" w:hAnsi="Times New Roman" w:cs="Times New Roman" w:hint="eastAsia"/>
          <w:color w:val="000000" w:themeColor="text1"/>
          <w:szCs w:val="21"/>
          <w:vertAlign w:val="subscript"/>
        </w:rPr>
        <w:tab/>
      </w:r>
      <w:r w:rsidR="00C8389E">
        <w:rPr>
          <w:rFonts w:ascii="Times New Roman" w:eastAsia="宋体" w:hAnsi="Times New Roman" w:cs="Times New Roman"/>
          <w:color w:val="000000" w:themeColor="text1"/>
          <w:szCs w:val="21"/>
          <w:vertAlign w:val="subscript"/>
        </w:rPr>
        <w:tab/>
      </w:r>
      <w:r w:rsidR="00C8389E">
        <w:rPr>
          <w:rFonts w:ascii="Times New Roman" w:eastAsia="宋体" w:hAnsi="Times New Roman" w:cs="Times New Roman"/>
          <w:color w:val="000000" w:themeColor="text1"/>
          <w:szCs w:val="21"/>
          <w:vertAlign w:val="subscript"/>
        </w:rPr>
        <w:tab/>
      </w:r>
      <w:r w:rsidRPr="00EE3D97">
        <w:rPr>
          <w:rFonts w:ascii="Times New Roman" w:eastAsia="宋体" w:hAnsi="Times New Roman" w:cs="Times New Roman" w:hint="eastAsia"/>
          <w:color w:val="000000" w:themeColor="text1"/>
          <w:szCs w:val="21"/>
          <w:vertAlign w:val="subscript"/>
        </w:rPr>
        <w:tab/>
      </w:r>
      <w:r w:rsidRPr="00EE3D97">
        <w:rPr>
          <w:rFonts w:ascii="Times New Roman" w:eastAsia="宋体" w:hAnsi="Times New Roman" w:cs="Times New Roman" w:hint="eastAsia"/>
          <w:color w:val="000000" w:themeColor="text1"/>
          <w:szCs w:val="21"/>
          <w:vertAlign w:val="subscript"/>
        </w:rPr>
        <w:tab/>
      </w:r>
      <w:r w:rsidRPr="00EE3D97">
        <w:rPr>
          <w:rFonts w:ascii="Times New Roman" w:eastAsia="宋体" w:hAnsi="Times New Roman" w:cs="Times New Roman"/>
          <w:color w:val="000000" w:themeColor="text1"/>
          <w:szCs w:val="21"/>
        </w:rPr>
        <w:t>​</w:t>
      </w:r>
      <w:r w:rsidRPr="00EE3D97">
        <w:rPr>
          <w:rFonts w:ascii="Times New Roman" w:eastAsia="宋体" w:hAnsi="Times New Roman" w:cs="Times New Roman" w:hint="eastAsia"/>
          <w:color w:val="000000" w:themeColor="text1"/>
          <w:szCs w:val="21"/>
        </w:rPr>
        <w:t>(S1)</w:t>
      </w:r>
    </w:p>
    <w:p w14:paraId="469D6886" w14:textId="77777777" w:rsidR="005A5454" w:rsidRPr="00EE3D97" w:rsidRDefault="005A5454" w:rsidP="005A5454">
      <w:pPr>
        <w:spacing w:line="360" w:lineRule="auto"/>
        <w:rPr>
          <w:rFonts w:ascii="Times New Roman" w:eastAsia="宋体"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 xml:space="preserve">Where </w:t>
      </w:r>
      <w:r w:rsidRPr="00EE3D97">
        <w:rPr>
          <w:rFonts w:ascii="Times New Roman" w:eastAsia="宋体" w:hAnsi="Times New Roman" w:cs="Times New Roman"/>
          <w:color w:val="000000" w:themeColor="text1"/>
          <w:szCs w:val="21"/>
        </w:rPr>
        <w:t xml:space="preserve">WACC is the weighted average cost of capital, </w:t>
      </w:r>
      <w:r w:rsidRPr="00EE3D97">
        <w:rPr>
          <w:rFonts w:ascii="Times New Roman" w:eastAsia="宋体" w:hAnsi="Times New Roman" w:cs="Times New Roman"/>
          <w:i/>
          <w:iCs/>
          <w:color w:val="000000" w:themeColor="text1"/>
          <w:szCs w:val="21"/>
        </w:rPr>
        <w:t>L</w:t>
      </w:r>
      <w:r w:rsidRPr="00EE3D97">
        <w:rPr>
          <w:rFonts w:ascii="Times New Roman" w:eastAsia="宋体" w:hAnsi="Times New Roman" w:cs="Times New Roman"/>
          <w:color w:val="000000" w:themeColor="text1"/>
          <w:szCs w:val="21"/>
        </w:rPr>
        <w:t xml:space="preserve"> is the </w:t>
      </w:r>
      <w:r w:rsidRPr="00EE3D97">
        <w:rPr>
          <w:rStyle w:val="ac"/>
          <w:rFonts w:ascii="Times New Roman" w:eastAsia="宋体" w:hAnsi="Times New Roman" w:cs="Times New Roman"/>
          <w:b w:val="0"/>
          <w:color w:val="000000" w:themeColor="text1"/>
          <w:szCs w:val="21"/>
        </w:rPr>
        <w:t>leverage ratio</w:t>
      </w:r>
      <w:r w:rsidRPr="00EE3D97">
        <w:rPr>
          <w:rFonts w:ascii="Times New Roman" w:eastAsia="宋体" w:hAnsi="Times New Roman" w:cs="Times New Roman"/>
          <w:color w:val="000000" w:themeColor="text1"/>
          <w:szCs w:val="21"/>
        </w:rPr>
        <w:t xml:space="preserve"> of company, </w:t>
      </w:r>
      <w:r w:rsidRPr="00EE3D97">
        <w:rPr>
          <w:rFonts w:ascii="Times New Roman" w:eastAsia="宋体" w:hAnsi="Times New Roman" w:cs="Times New Roman"/>
          <w:i/>
          <w:iCs/>
          <w:color w:val="000000" w:themeColor="text1"/>
          <w:szCs w:val="21"/>
        </w:rPr>
        <w:t>C</w:t>
      </w:r>
      <w:r w:rsidRPr="00EE3D97">
        <w:rPr>
          <w:rFonts w:ascii="Times New Roman" w:eastAsia="宋体" w:hAnsi="Times New Roman" w:cs="Times New Roman"/>
          <w:color w:val="000000" w:themeColor="text1"/>
          <w:szCs w:val="21"/>
          <w:vertAlign w:val="subscript"/>
        </w:rPr>
        <w:t>D</w:t>
      </w:r>
      <w:r w:rsidRPr="00EE3D97">
        <w:rPr>
          <w:rFonts w:ascii="Times New Roman" w:eastAsia="宋体" w:hAnsi="Times New Roman" w:cs="Times New Roman"/>
          <w:color w:val="000000" w:themeColor="text1"/>
          <w:szCs w:val="21"/>
        </w:rPr>
        <w:t xml:space="preserve"> and </w:t>
      </w:r>
      <w:r w:rsidRPr="00EE3D97">
        <w:rPr>
          <w:rFonts w:ascii="Times New Roman" w:eastAsia="宋体" w:hAnsi="Times New Roman" w:cs="Times New Roman"/>
          <w:i/>
          <w:iCs/>
          <w:color w:val="000000" w:themeColor="text1"/>
          <w:szCs w:val="21"/>
        </w:rPr>
        <w:t>C</w:t>
      </w:r>
      <w:r w:rsidRPr="00EE3D97">
        <w:rPr>
          <w:rFonts w:ascii="Times New Roman" w:eastAsia="宋体" w:hAnsi="Times New Roman" w:cs="Times New Roman"/>
          <w:color w:val="000000" w:themeColor="text1"/>
          <w:szCs w:val="21"/>
          <w:vertAlign w:val="subscript"/>
        </w:rPr>
        <w:t xml:space="preserve">E </w:t>
      </w:r>
      <w:r w:rsidRPr="00EE3D97">
        <w:rPr>
          <w:rFonts w:ascii="Times New Roman" w:eastAsia="宋体" w:hAnsi="Times New Roman" w:cs="Times New Roman"/>
          <w:color w:val="000000" w:themeColor="text1"/>
          <w:szCs w:val="21"/>
        </w:rPr>
        <w:t xml:space="preserve">are </w:t>
      </w:r>
      <w:r w:rsidRPr="00EE3D97">
        <w:rPr>
          <w:rFonts w:ascii="Times New Roman" w:eastAsia="宋体" w:hAnsi="Times New Roman" w:cs="Times New Roman" w:hint="eastAsia"/>
          <w:color w:val="000000" w:themeColor="text1"/>
          <w:szCs w:val="21"/>
        </w:rPr>
        <w:t>t</w:t>
      </w:r>
      <w:r w:rsidRPr="00EE3D97">
        <w:rPr>
          <w:rFonts w:ascii="Times New Roman" w:eastAsia="宋体" w:hAnsi="Times New Roman" w:cs="Times New Roman"/>
          <w:color w:val="000000" w:themeColor="text1"/>
          <w:szCs w:val="21"/>
        </w:rPr>
        <w:t xml:space="preserve">he </w:t>
      </w:r>
      <w:r w:rsidRPr="00EE3D97">
        <w:rPr>
          <w:rStyle w:val="ac"/>
          <w:rFonts w:ascii="Times New Roman" w:eastAsia="宋体" w:hAnsi="Times New Roman" w:cs="Times New Roman"/>
          <w:b w:val="0"/>
          <w:color w:val="000000" w:themeColor="text1"/>
          <w:szCs w:val="21"/>
        </w:rPr>
        <w:t>costs of debt and equity</w:t>
      </w:r>
      <w:r w:rsidRPr="00EE3D97">
        <w:rPr>
          <w:rFonts w:ascii="Times New Roman" w:eastAsia="宋体" w:hAnsi="Times New Roman" w:cs="Times New Roman"/>
          <w:color w:val="000000" w:themeColor="text1"/>
          <w:szCs w:val="21"/>
        </w:rPr>
        <w:t xml:space="preserve"> for company and Tax is the corporate tax rate</w:t>
      </w:r>
      <w:r w:rsidRPr="00EE3D97">
        <w:rPr>
          <w:rFonts w:ascii="Times New Roman" w:eastAsia="宋体" w:hAnsi="Times New Roman" w:cs="Times New Roman" w:hint="eastAsia"/>
          <w:color w:val="000000" w:themeColor="text1"/>
          <w:szCs w:val="21"/>
        </w:rPr>
        <w:t>.</w:t>
      </w:r>
    </w:p>
    <w:p w14:paraId="1FBFB3F9" w14:textId="77777777" w:rsidR="005A5454" w:rsidRPr="00EE3D97" w:rsidRDefault="005A5454" w:rsidP="005A5454">
      <w:pPr>
        <w:spacing w:line="360" w:lineRule="auto"/>
        <w:ind w:firstLine="420"/>
        <w:rPr>
          <w:rFonts w:ascii="Times New Roman" w:eastAsia="宋体" w:hAnsi="Times New Roman" w:cs="Times New Roman"/>
          <w:i/>
          <w:iCs/>
          <w:color w:val="000000" w:themeColor="text1"/>
          <w:szCs w:val="21"/>
        </w:rPr>
      </w:pPr>
      <w:r w:rsidRPr="00EE3D97">
        <w:rPr>
          <w:rFonts w:ascii="Times New Roman" w:eastAsia="宋体" w:hAnsi="Times New Roman" w:cs="Times New Roman" w:hint="eastAsia"/>
          <w:color w:val="000000" w:themeColor="text1"/>
          <w:szCs w:val="21"/>
        </w:rPr>
        <w:t xml:space="preserve">The second method, </w:t>
      </w:r>
      <w:proofErr w:type="spellStart"/>
      <w:r w:rsidRPr="00EE3D97">
        <w:rPr>
          <w:rFonts w:ascii="Times New Roman" w:eastAsia="宋体" w:hAnsi="Times New Roman" w:cs="Times New Roman" w:hint="eastAsia"/>
          <w:color w:val="000000" w:themeColor="text1"/>
          <w:szCs w:val="21"/>
        </w:rPr>
        <w:t>Eqs</w:t>
      </w:r>
      <w:proofErr w:type="spellEnd"/>
      <w:r w:rsidRPr="00EE3D97">
        <w:rPr>
          <w:rFonts w:ascii="Times New Roman" w:eastAsia="宋体" w:hAnsi="Times New Roman" w:cs="Times New Roman" w:hint="eastAsia"/>
          <w:color w:val="000000" w:themeColor="text1"/>
          <w:szCs w:val="21"/>
        </w:rPr>
        <w:t xml:space="preserve"> (2~3), estimate the total risk premium as the sum of several risk factors, typically including country default risk, equity risk, and technology-specific risk. Hence, it is called Multi Risk Factor method in the present work.</w:t>
      </w:r>
    </w:p>
    <w:p w14:paraId="18682263" w14:textId="7646287A" w:rsidR="005A5454" w:rsidRPr="00EE3D97" w:rsidRDefault="005A5454" w:rsidP="005A5454">
      <w:pPr>
        <w:spacing w:line="360" w:lineRule="auto"/>
        <w:jc w:val="right"/>
        <w:rPr>
          <w:rFonts w:ascii="Times New Roman" w:eastAsia="宋体" w:hAnsi="Times New Roman" w:cs="Times New Roman"/>
          <w:color w:val="000000" w:themeColor="text1"/>
          <w:szCs w:val="21"/>
          <w:vertAlign w:val="subscript"/>
        </w:rPr>
      </w:pPr>
      <w:r w:rsidRPr="00EE3D97">
        <w:rPr>
          <w:rFonts w:ascii="Times New Roman" w:eastAsia="宋体" w:hAnsi="Times New Roman" w:cs="Times New Roman" w:hint="eastAsia"/>
          <w:i/>
          <w:iCs/>
          <w:color w:val="000000" w:themeColor="text1"/>
          <w:szCs w:val="21"/>
        </w:rPr>
        <w:lastRenderedPageBreak/>
        <w:t>C</w:t>
      </w:r>
      <w:r w:rsidRPr="00EE3D97">
        <w:rPr>
          <w:rFonts w:ascii="Times New Roman" w:eastAsia="宋体" w:hAnsi="Times New Roman" w:cs="Times New Roman"/>
          <w:color w:val="000000" w:themeColor="text1"/>
          <w:szCs w:val="21"/>
          <w:vertAlign w:val="subscript"/>
        </w:rPr>
        <w:t>D</w:t>
      </w:r>
      <w:r w:rsidRPr="00EE3D97">
        <w:rPr>
          <w:rFonts w:ascii="Times New Roman" w:eastAsia="宋体" w:hAnsi="Times New Roman" w:cs="Times New Roman" w:hint="eastAsia"/>
          <w:color w:val="000000" w:themeColor="text1"/>
          <w:szCs w:val="21"/>
        </w:rPr>
        <w:t xml:space="preserve"> = </w:t>
      </w:r>
      <w:proofErr w:type="spellStart"/>
      <w:r w:rsidRPr="00EE3D97">
        <w:rPr>
          <w:rFonts w:ascii="Times New Roman" w:eastAsia="宋体" w:hAnsi="Times New Roman" w:cs="Times New Roman" w:hint="eastAsia"/>
          <w:i/>
          <w:iCs/>
          <w:color w:val="000000" w:themeColor="text1"/>
          <w:szCs w:val="21"/>
        </w:rPr>
        <w:t>r</w:t>
      </w:r>
      <w:r w:rsidRPr="00EE3D97">
        <w:rPr>
          <w:rFonts w:ascii="Times New Roman" w:eastAsia="宋体" w:hAnsi="Times New Roman" w:cs="Times New Roman" w:hint="eastAsia"/>
          <w:color w:val="000000" w:themeColor="text1"/>
          <w:szCs w:val="21"/>
          <w:vertAlign w:val="subscript"/>
        </w:rPr>
        <w:t>rf</w:t>
      </w:r>
      <w:proofErr w:type="spellEnd"/>
      <w:r w:rsidRPr="00EE3D97">
        <w:rPr>
          <w:rFonts w:ascii="Times New Roman" w:eastAsia="宋体" w:hAnsi="Times New Roman" w:cs="Times New Roman" w:hint="eastAsia"/>
          <w:color w:val="000000" w:themeColor="text1"/>
          <w:szCs w:val="21"/>
        </w:rPr>
        <w:t xml:space="preserve"> + </w:t>
      </w:r>
      <w:proofErr w:type="spellStart"/>
      <w:r w:rsidRPr="00EE3D97">
        <w:rPr>
          <w:rFonts w:ascii="Times New Roman" w:eastAsia="宋体" w:hAnsi="Times New Roman" w:cs="Times New Roman" w:hint="eastAsia"/>
          <w:i/>
          <w:iCs/>
          <w:color w:val="000000" w:themeColor="text1"/>
          <w:szCs w:val="21"/>
        </w:rPr>
        <w:t>r</w:t>
      </w:r>
      <w:r w:rsidRPr="00EE3D97">
        <w:rPr>
          <w:rFonts w:ascii="Times New Roman" w:eastAsia="宋体" w:hAnsi="Times New Roman" w:cs="Times New Roman" w:hint="eastAsia"/>
          <w:color w:val="000000" w:themeColor="text1"/>
          <w:szCs w:val="21"/>
          <w:vertAlign w:val="subscript"/>
        </w:rPr>
        <w:t>lm</w:t>
      </w:r>
      <w:proofErr w:type="spellEnd"/>
      <w:r w:rsidRPr="00EE3D97">
        <w:rPr>
          <w:rFonts w:ascii="Times New Roman" w:eastAsia="宋体" w:hAnsi="Times New Roman" w:cs="Times New Roman" w:hint="eastAsia"/>
          <w:color w:val="000000" w:themeColor="text1"/>
          <w:szCs w:val="21"/>
        </w:rPr>
        <w:t xml:space="preserve"> + </w:t>
      </w:r>
      <w:proofErr w:type="spellStart"/>
      <w:r w:rsidRPr="00EE3D97">
        <w:rPr>
          <w:rFonts w:ascii="Times New Roman" w:eastAsia="宋体" w:hAnsi="Times New Roman" w:cs="Times New Roman" w:hint="eastAsia"/>
          <w:i/>
          <w:iCs/>
          <w:color w:val="000000" w:themeColor="text1"/>
          <w:szCs w:val="21"/>
        </w:rPr>
        <w:t>r</w:t>
      </w:r>
      <w:r w:rsidRPr="00EE3D97">
        <w:rPr>
          <w:rFonts w:ascii="Times New Roman" w:eastAsia="宋体" w:hAnsi="Times New Roman" w:cs="Times New Roman" w:hint="eastAsia"/>
          <w:color w:val="000000" w:themeColor="text1"/>
          <w:szCs w:val="21"/>
          <w:vertAlign w:val="subscript"/>
        </w:rPr>
        <w:t>cds</w:t>
      </w:r>
      <w:proofErr w:type="spellEnd"/>
      <w:r w:rsidRPr="00EE3D97">
        <w:rPr>
          <w:rFonts w:ascii="Times New Roman" w:eastAsia="宋体" w:hAnsi="Times New Roman" w:cs="Times New Roman" w:hint="eastAsia"/>
          <w:color w:val="000000" w:themeColor="text1"/>
          <w:szCs w:val="21"/>
        </w:rPr>
        <w:t xml:space="preserve"> + </w:t>
      </w:r>
      <w:proofErr w:type="spellStart"/>
      <w:r w:rsidRPr="00EE3D97">
        <w:rPr>
          <w:rFonts w:ascii="Times New Roman" w:eastAsia="宋体" w:hAnsi="Times New Roman" w:cs="Times New Roman" w:hint="eastAsia"/>
          <w:i/>
          <w:iCs/>
          <w:color w:val="000000" w:themeColor="text1"/>
          <w:szCs w:val="21"/>
        </w:rPr>
        <w:t>r</w:t>
      </w:r>
      <w:r w:rsidRPr="00EE3D97">
        <w:rPr>
          <w:rFonts w:ascii="Times New Roman" w:eastAsia="宋体" w:hAnsi="Times New Roman" w:cs="Times New Roman" w:hint="eastAsia"/>
          <w:color w:val="000000" w:themeColor="text1"/>
          <w:szCs w:val="21"/>
          <w:vertAlign w:val="subscript"/>
        </w:rPr>
        <w:t>tech</w:t>
      </w:r>
      <w:proofErr w:type="spellEnd"/>
      <w:r w:rsidRPr="00EE3D97">
        <w:rPr>
          <w:rFonts w:ascii="Times New Roman" w:eastAsia="宋体" w:hAnsi="Times New Roman" w:cs="Times New Roman" w:hint="eastAsia"/>
          <w:color w:val="000000" w:themeColor="text1"/>
          <w:szCs w:val="21"/>
          <w:vertAlign w:val="subscript"/>
        </w:rPr>
        <w:tab/>
      </w:r>
      <w:r w:rsidRPr="00EE3D97">
        <w:rPr>
          <w:rFonts w:ascii="Times New Roman" w:eastAsia="宋体" w:hAnsi="Times New Roman" w:cs="Times New Roman" w:hint="eastAsia"/>
          <w:color w:val="000000" w:themeColor="text1"/>
          <w:szCs w:val="21"/>
          <w:vertAlign w:val="subscript"/>
        </w:rPr>
        <w:tab/>
      </w:r>
      <w:r w:rsidRPr="00EE3D97">
        <w:rPr>
          <w:rFonts w:ascii="Times New Roman" w:eastAsia="宋体" w:hAnsi="Times New Roman" w:cs="Times New Roman" w:hint="eastAsia"/>
          <w:color w:val="000000" w:themeColor="text1"/>
          <w:szCs w:val="21"/>
          <w:vertAlign w:val="subscript"/>
        </w:rPr>
        <w:tab/>
      </w:r>
      <w:r w:rsidR="00C8389E">
        <w:rPr>
          <w:rFonts w:ascii="Times New Roman" w:eastAsia="宋体" w:hAnsi="Times New Roman" w:cs="Times New Roman"/>
          <w:color w:val="000000" w:themeColor="text1"/>
          <w:szCs w:val="21"/>
          <w:vertAlign w:val="subscript"/>
        </w:rPr>
        <w:tab/>
      </w:r>
      <w:r w:rsidR="00C8389E">
        <w:rPr>
          <w:rFonts w:ascii="Times New Roman" w:eastAsia="宋体" w:hAnsi="Times New Roman" w:cs="Times New Roman"/>
          <w:color w:val="000000" w:themeColor="text1"/>
          <w:szCs w:val="21"/>
          <w:vertAlign w:val="subscript"/>
        </w:rPr>
        <w:tab/>
      </w:r>
      <w:r w:rsidRPr="00EE3D97">
        <w:rPr>
          <w:rFonts w:ascii="Times New Roman" w:eastAsia="宋体" w:hAnsi="Times New Roman" w:cs="Times New Roman" w:hint="eastAsia"/>
          <w:color w:val="000000" w:themeColor="text1"/>
          <w:szCs w:val="21"/>
          <w:vertAlign w:val="subscript"/>
        </w:rPr>
        <w:tab/>
      </w:r>
      <w:r w:rsidRPr="00EE3D97">
        <w:rPr>
          <w:rFonts w:ascii="Times New Roman" w:eastAsia="宋体" w:hAnsi="Times New Roman" w:cs="Times New Roman" w:hint="eastAsia"/>
          <w:color w:val="000000" w:themeColor="text1"/>
          <w:szCs w:val="21"/>
          <w:vertAlign w:val="subscript"/>
        </w:rPr>
        <w:tab/>
      </w:r>
      <w:r w:rsidRPr="00EE3D97">
        <w:rPr>
          <w:rFonts w:ascii="Times New Roman" w:eastAsia="宋体" w:hAnsi="Times New Roman" w:cs="Times New Roman" w:hint="eastAsia"/>
          <w:color w:val="000000" w:themeColor="text1"/>
          <w:szCs w:val="21"/>
          <w:vertAlign w:val="subscript"/>
        </w:rPr>
        <w:tab/>
      </w:r>
      <w:r w:rsidRPr="00EE3D97">
        <w:rPr>
          <w:rFonts w:ascii="Times New Roman" w:eastAsia="宋体" w:hAnsi="Times New Roman" w:cs="Times New Roman"/>
          <w:color w:val="000000" w:themeColor="text1"/>
          <w:szCs w:val="21"/>
        </w:rPr>
        <w:t>​</w:t>
      </w:r>
      <w:r w:rsidRPr="00EE3D97">
        <w:rPr>
          <w:rFonts w:ascii="Times New Roman" w:eastAsia="宋体" w:hAnsi="Times New Roman" w:cs="Times New Roman" w:hint="eastAsia"/>
          <w:color w:val="000000" w:themeColor="text1"/>
          <w:szCs w:val="21"/>
        </w:rPr>
        <w:t>(S2)</w:t>
      </w:r>
    </w:p>
    <w:p w14:paraId="6DFBFC04" w14:textId="1B94AD60" w:rsidR="005A5454" w:rsidRPr="00EE3D97" w:rsidRDefault="005A5454" w:rsidP="005A5454">
      <w:pPr>
        <w:spacing w:line="360" w:lineRule="auto"/>
        <w:jc w:val="right"/>
        <w:rPr>
          <w:color w:val="000000" w:themeColor="text1"/>
        </w:rPr>
      </w:pPr>
      <w:r w:rsidRPr="00EE3D97">
        <w:rPr>
          <w:rFonts w:ascii="Times New Roman" w:eastAsia="宋体" w:hAnsi="Times New Roman" w:cs="Times New Roman" w:hint="eastAsia"/>
          <w:i/>
          <w:iCs/>
          <w:color w:val="000000" w:themeColor="text1"/>
          <w:szCs w:val="21"/>
        </w:rPr>
        <w:t>C</w:t>
      </w:r>
      <w:r w:rsidRPr="00EE3D97">
        <w:rPr>
          <w:rFonts w:ascii="Times New Roman" w:eastAsia="宋体" w:hAnsi="Times New Roman" w:cs="Times New Roman" w:hint="eastAsia"/>
          <w:color w:val="000000" w:themeColor="text1"/>
          <w:szCs w:val="21"/>
          <w:vertAlign w:val="subscript"/>
        </w:rPr>
        <w:t>E</w:t>
      </w:r>
      <w:r w:rsidRPr="00EE3D97">
        <w:rPr>
          <w:rFonts w:ascii="Times New Roman" w:eastAsia="宋体" w:hAnsi="Times New Roman" w:cs="Times New Roman" w:hint="eastAsia"/>
          <w:color w:val="000000" w:themeColor="text1"/>
          <w:szCs w:val="21"/>
        </w:rPr>
        <w:t xml:space="preserve"> = </w:t>
      </w:r>
      <w:proofErr w:type="spellStart"/>
      <w:r w:rsidRPr="00EE3D97">
        <w:rPr>
          <w:rFonts w:ascii="Times New Roman" w:eastAsia="宋体" w:hAnsi="Times New Roman" w:cs="Times New Roman" w:hint="eastAsia"/>
          <w:i/>
          <w:iCs/>
          <w:color w:val="000000" w:themeColor="text1"/>
          <w:szCs w:val="21"/>
        </w:rPr>
        <w:t>r</w:t>
      </w:r>
      <w:r w:rsidRPr="00EE3D97">
        <w:rPr>
          <w:rFonts w:ascii="Times New Roman" w:eastAsia="宋体" w:hAnsi="Times New Roman" w:cs="Times New Roman" w:hint="eastAsia"/>
          <w:color w:val="000000" w:themeColor="text1"/>
          <w:szCs w:val="21"/>
          <w:vertAlign w:val="subscript"/>
        </w:rPr>
        <w:t>rf</w:t>
      </w:r>
      <w:proofErr w:type="spellEnd"/>
      <w:r w:rsidRPr="00EE3D97">
        <w:rPr>
          <w:rFonts w:ascii="Times New Roman" w:eastAsia="宋体" w:hAnsi="Times New Roman" w:cs="Times New Roman" w:hint="eastAsia"/>
          <w:color w:val="000000" w:themeColor="text1"/>
          <w:szCs w:val="21"/>
        </w:rPr>
        <w:t xml:space="preserve"> + </w:t>
      </w:r>
      <w:proofErr w:type="spellStart"/>
      <w:r w:rsidRPr="00EE3D97">
        <w:rPr>
          <w:rFonts w:ascii="Times New Roman" w:eastAsia="宋体" w:hAnsi="Times New Roman" w:cs="Times New Roman" w:hint="eastAsia"/>
          <w:i/>
          <w:iCs/>
          <w:color w:val="000000" w:themeColor="text1"/>
          <w:szCs w:val="21"/>
        </w:rPr>
        <w:t>r</w:t>
      </w:r>
      <w:r w:rsidRPr="00EE3D97">
        <w:rPr>
          <w:rFonts w:ascii="Times New Roman" w:eastAsia="宋体" w:hAnsi="Times New Roman" w:cs="Times New Roman" w:hint="eastAsia"/>
          <w:color w:val="000000" w:themeColor="text1"/>
          <w:szCs w:val="21"/>
          <w:vertAlign w:val="subscript"/>
        </w:rPr>
        <w:t>erp</w:t>
      </w:r>
      <w:proofErr w:type="spellEnd"/>
      <w:r w:rsidRPr="00EE3D97">
        <w:rPr>
          <w:rFonts w:ascii="Times New Roman" w:eastAsia="宋体" w:hAnsi="Times New Roman" w:cs="Times New Roman" w:hint="eastAsia"/>
          <w:color w:val="000000" w:themeColor="text1"/>
          <w:szCs w:val="21"/>
        </w:rPr>
        <w:t xml:space="preserve"> + </w:t>
      </w:r>
      <w:proofErr w:type="spellStart"/>
      <w:r w:rsidRPr="00EE3D97">
        <w:rPr>
          <w:rFonts w:ascii="Times New Roman" w:eastAsia="宋体" w:hAnsi="Times New Roman" w:cs="Times New Roman" w:hint="eastAsia"/>
          <w:i/>
          <w:iCs/>
          <w:color w:val="000000" w:themeColor="text1"/>
          <w:szCs w:val="21"/>
        </w:rPr>
        <w:t>r</w:t>
      </w:r>
      <w:r w:rsidRPr="00EE3D97">
        <w:rPr>
          <w:rFonts w:ascii="Times New Roman" w:eastAsia="宋体" w:hAnsi="Times New Roman" w:cs="Times New Roman" w:hint="eastAsia"/>
          <w:color w:val="000000" w:themeColor="text1"/>
          <w:szCs w:val="21"/>
          <w:vertAlign w:val="subscript"/>
        </w:rPr>
        <w:t>c</w:t>
      </w:r>
      <w:proofErr w:type="spellEnd"/>
      <w:r w:rsidRPr="00EE3D97">
        <w:rPr>
          <w:rFonts w:ascii="Times New Roman" w:eastAsia="宋体" w:hAnsi="Times New Roman" w:cs="Times New Roman" w:hint="eastAsia"/>
          <w:color w:val="000000" w:themeColor="text1"/>
          <w:szCs w:val="21"/>
        </w:rPr>
        <w:t xml:space="preserve"> + </w:t>
      </w:r>
      <w:proofErr w:type="spellStart"/>
      <w:r w:rsidRPr="00EE3D97">
        <w:rPr>
          <w:rFonts w:ascii="Times New Roman" w:eastAsia="宋体" w:hAnsi="Times New Roman" w:cs="Times New Roman" w:hint="eastAsia"/>
          <w:i/>
          <w:iCs/>
          <w:color w:val="000000" w:themeColor="text1"/>
          <w:szCs w:val="21"/>
        </w:rPr>
        <w:t>r</w:t>
      </w:r>
      <w:r w:rsidRPr="00EE3D97">
        <w:rPr>
          <w:rFonts w:ascii="Times New Roman" w:eastAsia="宋体" w:hAnsi="Times New Roman" w:cs="Times New Roman" w:hint="eastAsia"/>
          <w:color w:val="000000" w:themeColor="text1"/>
          <w:szCs w:val="21"/>
          <w:vertAlign w:val="subscript"/>
        </w:rPr>
        <w:t>tech</w:t>
      </w:r>
      <w:proofErr w:type="spellEnd"/>
      <w:r w:rsidRPr="00EE3D97">
        <w:rPr>
          <w:rFonts w:ascii="Times New Roman" w:eastAsia="宋体" w:hAnsi="Times New Roman" w:cs="Times New Roman" w:hint="eastAsia"/>
          <w:color w:val="000000" w:themeColor="text1"/>
          <w:szCs w:val="21"/>
          <w:vertAlign w:val="subscript"/>
        </w:rPr>
        <w:tab/>
      </w:r>
      <w:r w:rsidRPr="00EE3D97">
        <w:rPr>
          <w:rFonts w:ascii="Times New Roman" w:eastAsia="宋体" w:hAnsi="Times New Roman" w:cs="Times New Roman" w:hint="eastAsia"/>
          <w:color w:val="000000" w:themeColor="text1"/>
          <w:szCs w:val="21"/>
          <w:vertAlign w:val="subscript"/>
        </w:rPr>
        <w:tab/>
      </w:r>
      <w:r w:rsidRPr="00EE3D97">
        <w:rPr>
          <w:rFonts w:ascii="Times New Roman" w:eastAsia="宋体" w:hAnsi="Times New Roman" w:cs="Times New Roman" w:hint="eastAsia"/>
          <w:color w:val="000000" w:themeColor="text1"/>
          <w:szCs w:val="21"/>
          <w:vertAlign w:val="subscript"/>
        </w:rPr>
        <w:tab/>
      </w:r>
      <w:r w:rsidRPr="00EE3D97">
        <w:rPr>
          <w:rFonts w:ascii="Times New Roman" w:eastAsia="宋体" w:hAnsi="Times New Roman" w:cs="Times New Roman" w:hint="eastAsia"/>
          <w:color w:val="000000" w:themeColor="text1"/>
          <w:szCs w:val="21"/>
          <w:vertAlign w:val="subscript"/>
        </w:rPr>
        <w:tab/>
      </w:r>
      <w:r w:rsidR="00C8389E">
        <w:rPr>
          <w:rFonts w:ascii="Times New Roman" w:eastAsia="宋体" w:hAnsi="Times New Roman" w:cs="Times New Roman"/>
          <w:color w:val="000000" w:themeColor="text1"/>
          <w:szCs w:val="21"/>
          <w:vertAlign w:val="subscript"/>
        </w:rPr>
        <w:tab/>
      </w:r>
      <w:r w:rsidR="00C8389E">
        <w:rPr>
          <w:rFonts w:ascii="Times New Roman" w:eastAsia="宋体" w:hAnsi="Times New Roman" w:cs="Times New Roman"/>
          <w:color w:val="000000" w:themeColor="text1"/>
          <w:szCs w:val="21"/>
          <w:vertAlign w:val="subscript"/>
        </w:rPr>
        <w:tab/>
      </w:r>
      <w:r w:rsidRPr="00EE3D97">
        <w:rPr>
          <w:rFonts w:ascii="Times New Roman" w:eastAsia="宋体" w:hAnsi="Times New Roman" w:cs="Times New Roman" w:hint="eastAsia"/>
          <w:color w:val="000000" w:themeColor="text1"/>
          <w:szCs w:val="21"/>
          <w:vertAlign w:val="subscript"/>
        </w:rPr>
        <w:tab/>
      </w:r>
      <w:r w:rsidRPr="00EE3D97">
        <w:rPr>
          <w:rFonts w:ascii="Times New Roman" w:eastAsia="宋体" w:hAnsi="Times New Roman" w:cs="Times New Roman" w:hint="eastAsia"/>
          <w:color w:val="000000" w:themeColor="text1"/>
          <w:szCs w:val="21"/>
          <w:vertAlign w:val="subscript"/>
        </w:rPr>
        <w:tab/>
      </w:r>
      <w:r w:rsidRPr="00EE3D97">
        <w:rPr>
          <w:rFonts w:ascii="Times New Roman" w:eastAsia="宋体" w:hAnsi="Times New Roman" w:cs="Times New Roman" w:hint="eastAsia"/>
          <w:color w:val="000000" w:themeColor="text1"/>
          <w:szCs w:val="21"/>
          <w:vertAlign w:val="subscript"/>
        </w:rPr>
        <w:tab/>
      </w:r>
      <w:r w:rsidRPr="00EE3D97">
        <w:rPr>
          <w:rFonts w:ascii="Times New Roman" w:eastAsia="宋体" w:hAnsi="Times New Roman" w:cs="Times New Roman"/>
          <w:color w:val="000000" w:themeColor="text1"/>
          <w:szCs w:val="21"/>
        </w:rPr>
        <w:t>​</w:t>
      </w:r>
      <w:r w:rsidRPr="00EE3D97">
        <w:rPr>
          <w:rFonts w:ascii="Times New Roman" w:eastAsia="宋体" w:hAnsi="Times New Roman" w:cs="Times New Roman" w:hint="eastAsia"/>
          <w:color w:val="000000" w:themeColor="text1"/>
          <w:szCs w:val="21"/>
        </w:rPr>
        <w:t>(S3)</w:t>
      </w:r>
    </w:p>
    <w:p w14:paraId="77000D4D" w14:textId="77777777" w:rsidR="005A5454" w:rsidRPr="00EE3D97" w:rsidRDefault="005A5454" w:rsidP="005A5454">
      <w:pPr>
        <w:widowControl/>
        <w:spacing w:line="360" w:lineRule="auto"/>
        <w:rPr>
          <w:rFonts w:ascii="Times New Roman" w:eastAsia="宋体" w:hAnsi="Times New Roman" w:cs="Times New Roman"/>
          <w:color w:val="000000" w:themeColor="text1"/>
          <w:szCs w:val="21"/>
          <w:shd w:val="clear" w:color="auto" w:fill="FFFFFF"/>
        </w:rPr>
      </w:pPr>
      <w:r w:rsidRPr="00EE3D97">
        <w:rPr>
          <w:rFonts w:ascii="Times New Roman" w:eastAsia="宋体" w:hAnsi="Times New Roman" w:cs="Times New Roman" w:hint="eastAsia"/>
          <w:color w:val="000000" w:themeColor="text1"/>
          <w:szCs w:val="21"/>
        </w:rPr>
        <w:t>Wh</w:t>
      </w:r>
      <w:r w:rsidRPr="00EE3D97">
        <w:rPr>
          <w:rFonts w:ascii="Times New Roman" w:eastAsia="宋体" w:hAnsi="Times New Roman" w:cs="Times New Roman"/>
          <w:color w:val="000000" w:themeColor="text1"/>
          <w:szCs w:val="21"/>
        </w:rPr>
        <w:t xml:space="preserve">ere </w:t>
      </w:r>
      <w:proofErr w:type="spellStart"/>
      <w:r w:rsidRPr="00EE3D97">
        <w:rPr>
          <w:rFonts w:ascii="Times New Roman" w:eastAsia="宋体" w:hAnsi="Times New Roman" w:cs="Times New Roman"/>
          <w:i/>
          <w:iCs/>
          <w:color w:val="000000" w:themeColor="text1"/>
          <w:szCs w:val="21"/>
        </w:rPr>
        <w:t>r</w:t>
      </w:r>
      <w:r w:rsidRPr="00EE3D97">
        <w:rPr>
          <w:rFonts w:ascii="Times New Roman" w:eastAsia="宋体" w:hAnsi="Times New Roman" w:cs="Times New Roman"/>
          <w:color w:val="000000" w:themeColor="text1"/>
          <w:szCs w:val="21"/>
          <w:vertAlign w:val="subscript"/>
        </w:rPr>
        <w:t>rf</w:t>
      </w:r>
      <w:proofErr w:type="spellEnd"/>
      <w:r w:rsidRPr="00EE3D97">
        <w:rPr>
          <w:rFonts w:ascii="Times New Roman" w:eastAsia="宋体" w:hAnsi="Times New Roman" w:cs="Times New Roman"/>
          <w:color w:val="000000" w:themeColor="text1"/>
          <w:szCs w:val="21"/>
        </w:rPr>
        <w:t xml:space="preserve"> i</w:t>
      </w:r>
      <w:r w:rsidRPr="00EE3D97">
        <w:rPr>
          <w:rFonts w:ascii="Times New Roman" w:eastAsia="宋体" w:hAnsi="Times New Roman" w:cs="Times New Roman"/>
          <w:color w:val="000000" w:themeColor="text1"/>
          <w:szCs w:val="21"/>
          <w:shd w:val="clear" w:color="auto" w:fill="FFFFFF"/>
        </w:rPr>
        <w:t xml:space="preserve">s </w:t>
      </w:r>
      <w:r w:rsidRPr="00EE3D97">
        <w:rPr>
          <w:rFonts w:ascii="Times New Roman" w:eastAsia="宋体" w:hAnsi="Times New Roman" w:cs="Times New Roman" w:hint="eastAsia"/>
          <w:color w:val="000000" w:themeColor="text1"/>
          <w:szCs w:val="21"/>
          <w:shd w:val="clear" w:color="auto" w:fill="FFFFFF"/>
        </w:rPr>
        <w:t xml:space="preserve">the </w:t>
      </w:r>
      <w:r w:rsidRPr="00EE3D97">
        <w:rPr>
          <w:rFonts w:ascii="Times New Roman" w:eastAsia="Segoe UI" w:hAnsi="Times New Roman" w:cs="Times New Roman"/>
          <w:color w:val="000000" w:themeColor="text1"/>
          <w:szCs w:val="21"/>
          <w:shd w:val="clear" w:color="auto" w:fill="FFFFFF"/>
        </w:rPr>
        <w:t>risk-free rate</w:t>
      </w:r>
      <w:r w:rsidRPr="00EE3D97">
        <w:rPr>
          <w:rFonts w:ascii="Times New Roman" w:eastAsia="宋体" w:hAnsi="Times New Roman" w:cs="Times New Roman"/>
          <w:color w:val="000000" w:themeColor="text1"/>
          <w:szCs w:val="21"/>
          <w:shd w:val="clear" w:color="auto" w:fill="FFFFFF"/>
        </w:rPr>
        <w:t>,</w:t>
      </w:r>
      <w:r w:rsidRPr="00EE3D97">
        <w:rPr>
          <w:rFonts w:ascii="Times New Roman" w:eastAsia="宋体" w:hAnsi="Times New Roman" w:cs="Times New Roman" w:hint="eastAsia"/>
          <w:color w:val="000000" w:themeColor="text1"/>
          <w:szCs w:val="21"/>
        </w:rPr>
        <w:t xml:space="preserve"> </w:t>
      </w:r>
      <w:proofErr w:type="spellStart"/>
      <w:r w:rsidRPr="00EE3D97">
        <w:rPr>
          <w:rFonts w:ascii="Times New Roman" w:eastAsia="宋体" w:hAnsi="Times New Roman" w:cs="Times New Roman" w:hint="eastAsia"/>
          <w:i/>
          <w:iCs/>
          <w:color w:val="000000" w:themeColor="text1"/>
          <w:szCs w:val="21"/>
        </w:rPr>
        <w:t>r</w:t>
      </w:r>
      <w:r w:rsidRPr="00EE3D97">
        <w:rPr>
          <w:rFonts w:ascii="Times New Roman" w:eastAsia="宋体" w:hAnsi="Times New Roman" w:cs="Times New Roman" w:hint="eastAsia"/>
          <w:color w:val="000000" w:themeColor="text1"/>
          <w:szCs w:val="21"/>
          <w:vertAlign w:val="subscript"/>
        </w:rPr>
        <w:t>lm</w:t>
      </w:r>
      <w:proofErr w:type="spellEnd"/>
      <w:r w:rsidRPr="00EE3D97">
        <w:rPr>
          <w:rFonts w:ascii="Times New Roman" w:eastAsia="宋体" w:hAnsi="Times New Roman" w:cs="Times New Roman" w:hint="eastAsia"/>
          <w:color w:val="000000" w:themeColor="text1"/>
          <w:szCs w:val="21"/>
        </w:rPr>
        <w:t xml:space="preserve"> is the debt lender</w:t>
      </w:r>
      <w:r w:rsidRPr="00EE3D97">
        <w:rPr>
          <w:rFonts w:ascii="Times New Roman" w:eastAsia="宋体" w:hAnsi="Times New Roman" w:cs="Times New Roman"/>
          <w:color w:val="000000" w:themeColor="text1"/>
          <w:szCs w:val="21"/>
        </w:rPr>
        <w:t>’</w:t>
      </w:r>
      <w:r w:rsidRPr="00EE3D97">
        <w:rPr>
          <w:rFonts w:ascii="Times New Roman" w:eastAsia="宋体" w:hAnsi="Times New Roman" w:cs="Times New Roman" w:hint="eastAsia"/>
          <w:color w:val="000000" w:themeColor="text1"/>
          <w:szCs w:val="21"/>
        </w:rPr>
        <w:t>s margin</w:t>
      </w:r>
      <w:r w:rsidRPr="00EE3D97">
        <w:rPr>
          <w:rFonts w:ascii="Times New Roman" w:eastAsia="宋体" w:hAnsi="Times New Roman" w:cs="Times New Roman" w:hint="eastAsia"/>
          <w:color w:val="000000" w:themeColor="text1"/>
          <w:szCs w:val="21"/>
          <w:shd w:val="clear" w:color="auto" w:fill="FFFFFF"/>
        </w:rPr>
        <w:t xml:space="preserve">, </w:t>
      </w:r>
      <w:proofErr w:type="spellStart"/>
      <w:r w:rsidRPr="00EE3D97">
        <w:rPr>
          <w:rFonts w:ascii="Times New Roman" w:eastAsia="宋体" w:hAnsi="Times New Roman" w:cs="Times New Roman" w:hint="eastAsia"/>
          <w:i/>
          <w:iCs/>
          <w:color w:val="000000" w:themeColor="text1"/>
          <w:szCs w:val="21"/>
        </w:rPr>
        <w:t>r</w:t>
      </w:r>
      <w:r w:rsidRPr="00EE3D97">
        <w:rPr>
          <w:rFonts w:ascii="Times New Roman" w:eastAsia="宋体" w:hAnsi="Times New Roman" w:cs="Times New Roman" w:hint="eastAsia"/>
          <w:color w:val="000000" w:themeColor="text1"/>
          <w:szCs w:val="21"/>
          <w:vertAlign w:val="subscript"/>
        </w:rPr>
        <w:t>cds</w:t>
      </w:r>
      <w:proofErr w:type="spellEnd"/>
      <w:r w:rsidRPr="00EE3D97">
        <w:rPr>
          <w:rFonts w:ascii="Times New Roman" w:eastAsia="宋体" w:hAnsi="Times New Roman" w:cs="Times New Roman" w:hint="eastAsia"/>
          <w:color w:val="000000" w:themeColor="text1"/>
          <w:szCs w:val="21"/>
        </w:rPr>
        <w:t xml:space="preserve"> is the country default spread, </w:t>
      </w:r>
      <w:proofErr w:type="spellStart"/>
      <w:r w:rsidRPr="00EE3D97">
        <w:rPr>
          <w:rFonts w:ascii="Times New Roman" w:eastAsia="宋体" w:hAnsi="Times New Roman" w:cs="Times New Roman" w:hint="eastAsia"/>
          <w:i/>
          <w:iCs/>
          <w:color w:val="000000" w:themeColor="text1"/>
          <w:szCs w:val="21"/>
        </w:rPr>
        <w:t>r</w:t>
      </w:r>
      <w:r w:rsidRPr="00EE3D97">
        <w:rPr>
          <w:rFonts w:ascii="Times New Roman" w:eastAsia="宋体" w:hAnsi="Times New Roman" w:cs="Times New Roman" w:hint="eastAsia"/>
          <w:color w:val="000000" w:themeColor="text1"/>
          <w:szCs w:val="21"/>
          <w:vertAlign w:val="subscript"/>
        </w:rPr>
        <w:t>tech</w:t>
      </w:r>
      <w:proofErr w:type="spellEnd"/>
      <w:r w:rsidRPr="00EE3D97">
        <w:rPr>
          <w:rFonts w:ascii="Times New Roman" w:eastAsia="宋体" w:hAnsi="Times New Roman" w:cs="Times New Roman" w:hint="eastAsia"/>
          <w:color w:val="000000" w:themeColor="text1"/>
          <w:szCs w:val="21"/>
        </w:rPr>
        <w:t xml:space="preserve"> is the </w:t>
      </w:r>
      <w:r w:rsidRPr="00EE3D97">
        <w:rPr>
          <w:rFonts w:ascii="Times New Roman" w:eastAsia="Segoe UI" w:hAnsi="Times New Roman" w:cs="Times New Roman"/>
          <w:color w:val="000000" w:themeColor="text1"/>
          <w:szCs w:val="21"/>
          <w:shd w:val="clear" w:color="auto" w:fill="FFFFFF"/>
        </w:rPr>
        <w:t>technology premium</w:t>
      </w:r>
      <w:r w:rsidRPr="00EE3D97">
        <w:rPr>
          <w:rFonts w:ascii="Times New Roman" w:eastAsia="宋体" w:hAnsi="Times New Roman" w:cs="Times New Roman" w:hint="eastAsia"/>
          <w:color w:val="000000" w:themeColor="text1"/>
          <w:szCs w:val="21"/>
          <w:shd w:val="clear" w:color="auto" w:fill="FFFFFF"/>
        </w:rPr>
        <w:t xml:space="preserve">, </w:t>
      </w:r>
      <w:proofErr w:type="spellStart"/>
      <w:r w:rsidRPr="00EE3D97">
        <w:rPr>
          <w:rFonts w:ascii="Times New Roman" w:eastAsia="宋体" w:hAnsi="Times New Roman" w:cs="Times New Roman" w:hint="eastAsia"/>
          <w:i/>
          <w:iCs/>
          <w:color w:val="000000" w:themeColor="text1"/>
          <w:szCs w:val="21"/>
        </w:rPr>
        <w:t>r</w:t>
      </w:r>
      <w:r w:rsidRPr="00EE3D97">
        <w:rPr>
          <w:rFonts w:ascii="Times New Roman" w:eastAsia="宋体" w:hAnsi="Times New Roman" w:cs="Times New Roman" w:hint="eastAsia"/>
          <w:color w:val="000000" w:themeColor="text1"/>
          <w:szCs w:val="21"/>
          <w:vertAlign w:val="subscript"/>
        </w:rPr>
        <w:t>erp</w:t>
      </w:r>
      <w:proofErr w:type="spellEnd"/>
      <w:r w:rsidRPr="00EE3D97">
        <w:rPr>
          <w:rFonts w:ascii="Times New Roman" w:eastAsia="宋体" w:hAnsi="Times New Roman" w:cs="Times New Roman" w:hint="eastAsia"/>
          <w:color w:val="000000" w:themeColor="text1"/>
          <w:szCs w:val="21"/>
        </w:rPr>
        <w:t xml:space="preserve"> is</w:t>
      </w:r>
      <w:r w:rsidRPr="00EE3D97">
        <w:rPr>
          <w:rFonts w:ascii="Times New Roman" w:eastAsia="宋体" w:hAnsi="Times New Roman" w:cs="Times New Roman" w:hint="eastAsia"/>
          <w:color w:val="000000" w:themeColor="text1"/>
          <w:szCs w:val="21"/>
          <w:shd w:val="clear" w:color="auto" w:fill="FFFFFF"/>
        </w:rPr>
        <w:t xml:space="preserve"> the equity risk premium, </w:t>
      </w:r>
      <w:proofErr w:type="spellStart"/>
      <w:r w:rsidRPr="00EE3D97">
        <w:rPr>
          <w:rFonts w:ascii="Times New Roman" w:eastAsia="宋体" w:hAnsi="Times New Roman" w:cs="Times New Roman" w:hint="eastAsia"/>
          <w:i/>
          <w:iCs/>
          <w:color w:val="000000" w:themeColor="text1"/>
          <w:szCs w:val="21"/>
          <w:shd w:val="clear" w:color="auto" w:fill="FFFFFF"/>
        </w:rPr>
        <w:t>r</w:t>
      </w:r>
      <w:r w:rsidRPr="00EE3D97">
        <w:rPr>
          <w:rFonts w:ascii="Times New Roman" w:eastAsia="宋体" w:hAnsi="Times New Roman" w:cs="Times New Roman" w:hint="eastAsia"/>
          <w:color w:val="000000" w:themeColor="text1"/>
          <w:szCs w:val="21"/>
          <w:shd w:val="clear" w:color="auto" w:fill="FFFFFF"/>
          <w:vertAlign w:val="subscript"/>
        </w:rPr>
        <w:t>c</w:t>
      </w:r>
      <w:proofErr w:type="spellEnd"/>
      <w:r w:rsidRPr="00EE3D97">
        <w:rPr>
          <w:rFonts w:ascii="Times New Roman" w:eastAsia="宋体" w:hAnsi="Times New Roman" w:cs="Times New Roman" w:hint="eastAsia"/>
          <w:color w:val="000000" w:themeColor="text1"/>
          <w:szCs w:val="21"/>
          <w:shd w:val="clear" w:color="auto" w:fill="FFFFFF"/>
        </w:rPr>
        <w:t xml:space="preserve"> is the country risk premium.</w:t>
      </w:r>
    </w:p>
    <w:p w14:paraId="580B39BC" w14:textId="77777777" w:rsidR="005A5454" w:rsidRPr="00EE3D97" w:rsidRDefault="005A5454" w:rsidP="005A5454">
      <w:pPr>
        <w:widowControl/>
        <w:spacing w:line="360" w:lineRule="auto"/>
        <w:ind w:firstLine="420"/>
        <w:rPr>
          <w:rFonts w:ascii="宋体" w:eastAsia="宋体" w:hAnsi="宋体" w:cs="宋体"/>
          <w:color w:val="000000" w:themeColor="text1"/>
          <w:szCs w:val="21"/>
        </w:rPr>
      </w:pPr>
      <w:r w:rsidRPr="00EE3D97">
        <w:rPr>
          <w:rFonts w:ascii="Times New Roman" w:eastAsia="宋体" w:hAnsi="Times New Roman" w:cs="Times New Roman" w:hint="eastAsia"/>
          <w:color w:val="000000" w:themeColor="text1"/>
          <w:szCs w:val="21"/>
        </w:rPr>
        <w:t xml:space="preserve">The third method, </w:t>
      </w:r>
      <w:proofErr w:type="spellStart"/>
      <w:r w:rsidRPr="00EE3D97">
        <w:rPr>
          <w:rFonts w:ascii="Times New Roman" w:eastAsia="宋体" w:hAnsi="Times New Roman" w:cs="Times New Roman" w:hint="eastAsia"/>
          <w:color w:val="000000" w:themeColor="text1"/>
          <w:szCs w:val="21"/>
        </w:rPr>
        <w:t>Eqs</w:t>
      </w:r>
      <w:proofErr w:type="spellEnd"/>
      <w:r w:rsidRPr="00EE3D97">
        <w:rPr>
          <w:rFonts w:ascii="Times New Roman" w:eastAsia="宋体" w:hAnsi="Times New Roman" w:cs="Times New Roman" w:hint="eastAsia"/>
          <w:color w:val="000000" w:themeColor="text1"/>
          <w:szCs w:val="21"/>
        </w:rPr>
        <w:t xml:space="preserve"> (4~5),</w:t>
      </w:r>
      <w:r w:rsidRPr="00EE3D97">
        <w:rPr>
          <w:rFonts w:ascii="Times New Roman" w:eastAsia="宋体" w:hAnsi="Times New Roman" w:cs="Times New Roman"/>
          <w:color w:val="000000" w:themeColor="text1"/>
          <w:szCs w:val="21"/>
          <w:shd w:val="clear" w:color="auto" w:fill="FFFFFF"/>
        </w:rPr>
        <w:t xml:space="preserve"> computes the risk premium for investing in the market portfolio of risky assets and adjusts it by </w:t>
      </w:r>
      <w:r w:rsidRPr="00EE3D97">
        <w:rPr>
          <w:rFonts w:ascii="Times New Roman" w:eastAsia="宋体" w:hAnsi="Times New Roman" w:cs="Times New Roman"/>
          <w:i/>
          <w:iCs/>
          <w:color w:val="000000" w:themeColor="text1"/>
          <w:szCs w:val="21"/>
          <w:shd w:val="clear" w:color="auto" w:fill="FFFFFF"/>
        </w:rPr>
        <w:t>β</w:t>
      </w:r>
      <w:r w:rsidRPr="00EE3D97">
        <w:rPr>
          <w:rFonts w:ascii="Times New Roman" w:eastAsia="宋体" w:hAnsi="Times New Roman" w:cs="Times New Roman"/>
          <w:color w:val="000000" w:themeColor="text1"/>
          <w:szCs w:val="21"/>
          <w:shd w:val="clear" w:color="auto" w:fill="FFFFFF"/>
        </w:rPr>
        <w:t xml:space="preserve">, which captures the asset’s exposure to systematic market risk. </w:t>
      </w:r>
      <w:r w:rsidRPr="00EE3D97">
        <w:rPr>
          <w:rFonts w:ascii="Times New Roman" w:eastAsia="宋体" w:hAnsi="Times New Roman" w:cs="Times New Roman" w:hint="eastAsia"/>
          <w:color w:val="000000" w:themeColor="text1"/>
          <w:szCs w:val="21"/>
          <w:shd w:val="clear" w:color="auto" w:fill="FFFFFF"/>
        </w:rPr>
        <w:t xml:space="preserve">It is called </w:t>
      </w:r>
      <w:r w:rsidRPr="00EE3D97">
        <w:rPr>
          <w:rFonts w:ascii="Times New Roman" w:eastAsia="宋体" w:hAnsi="Times New Roman" w:cs="Times New Roman"/>
          <w:color w:val="000000" w:themeColor="text1"/>
          <w:szCs w:val="21"/>
          <w:shd w:val="clear" w:color="auto" w:fill="FFFFFF"/>
        </w:rPr>
        <w:t>Capital Asset Pricing Model</w:t>
      </w:r>
      <w:r w:rsidRPr="00EE3D97">
        <w:rPr>
          <w:rFonts w:ascii="Times New Roman" w:eastAsia="宋体" w:hAnsi="Times New Roman" w:cs="Times New Roman" w:hint="eastAsia"/>
          <w:color w:val="000000" w:themeColor="text1"/>
          <w:szCs w:val="21"/>
          <w:shd w:val="clear" w:color="auto" w:fill="FFFFFF"/>
        </w:rPr>
        <w:t>.</w:t>
      </w:r>
      <w:r w:rsidRPr="00EE3D97">
        <w:rPr>
          <w:rFonts w:ascii="Times New Roman" w:eastAsia="宋体" w:hAnsi="Times New Roman" w:cs="Times New Roman"/>
          <w:color w:val="000000" w:themeColor="text1"/>
          <w:szCs w:val="21"/>
          <w:shd w:val="clear" w:color="auto" w:fill="FFFFFF"/>
        </w:rPr>
        <w:t xml:space="preserve"> </w:t>
      </w:r>
    </w:p>
    <w:p w14:paraId="41B2B764" w14:textId="7B6A362B" w:rsidR="005A5454" w:rsidRPr="00EE3D97" w:rsidRDefault="005A5454" w:rsidP="005A5454">
      <w:pPr>
        <w:spacing w:line="360" w:lineRule="auto"/>
        <w:jc w:val="right"/>
        <w:rPr>
          <w:rFonts w:ascii="Times New Roman" w:eastAsia="宋体" w:hAnsi="Times New Roman" w:cs="Times New Roman"/>
          <w:color w:val="000000" w:themeColor="text1"/>
          <w:szCs w:val="21"/>
        </w:rPr>
      </w:pPr>
      <w:r w:rsidRPr="00EE3D97">
        <w:rPr>
          <w:rFonts w:ascii="Times New Roman" w:eastAsia="宋体" w:hAnsi="Times New Roman" w:cs="Times New Roman" w:hint="eastAsia"/>
          <w:i/>
          <w:iCs/>
          <w:color w:val="000000" w:themeColor="text1"/>
          <w:szCs w:val="21"/>
        </w:rPr>
        <w:t>C</w:t>
      </w:r>
      <w:r w:rsidRPr="00EE3D97">
        <w:rPr>
          <w:rFonts w:ascii="Times New Roman" w:eastAsia="宋体" w:hAnsi="Times New Roman" w:cs="Times New Roman" w:hint="eastAsia"/>
          <w:color w:val="000000" w:themeColor="text1"/>
          <w:szCs w:val="21"/>
          <w:vertAlign w:val="subscript"/>
        </w:rPr>
        <w:t>E</w:t>
      </w:r>
      <w:r w:rsidRPr="00EE3D97">
        <w:rPr>
          <w:rFonts w:ascii="Times New Roman" w:eastAsia="宋体" w:hAnsi="Times New Roman" w:cs="Times New Roman" w:hint="eastAsia"/>
          <w:color w:val="000000" w:themeColor="text1"/>
          <w:szCs w:val="21"/>
        </w:rPr>
        <w:t xml:space="preserve"> = </w:t>
      </w:r>
      <w:proofErr w:type="spellStart"/>
      <w:r w:rsidRPr="00EE3D97">
        <w:rPr>
          <w:rFonts w:ascii="Times New Roman" w:eastAsia="宋体" w:hAnsi="Times New Roman" w:cs="Times New Roman" w:hint="eastAsia"/>
          <w:i/>
          <w:iCs/>
          <w:color w:val="000000" w:themeColor="text1"/>
          <w:szCs w:val="21"/>
        </w:rPr>
        <w:t>r</w:t>
      </w:r>
      <w:r w:rsidRPr="00EE3D97">
        <w:rPr>
          <w:rFonts w:ascii="Times New Roman" w:eastAsia="宋体" w:hAnsi="Times New Roman" w:cs="Times New Roman" w:hint="eastAsia"/>
          <w:color w:val="000000" w:themeColor="text1"/>
          <w:szCs w:val="21"/>
          <w:vertAlign w:val="subscript"/>
        </w:rPr>
        <w:t>rf</w:t>
      </w:r>
      <w:proofErr w:type="spellEnd"/>
      <w:r w:rsidRPr="00EE3D97">
        <w:rPr>
          <w:rFonts w:ascii="Times New Roman" w:eastAsia="宋体" w:hAnsi="Times New Roman" w:cs="Times New Roman" w:hint="eastAsia"/>
          <w:color w:val="000000" w:themeColor="text1"/>
          <w:szCs w:val="21"/>
        </w:rPr>
        <w:t xml:space="preserve"> + </w:t>
      </w:r>
      <w:r w:rsidRPr="00EE3D97">
        <w:rPr>
          <w:rFonts w:ascii="Times New Roman" w:eastAsia="宋体" w:hAnsi="Times New Roman" w:cs="Times New Roman"/>
          <w:i/>
          <w:iCs/>
          <w:color w:val="000000" w:themeColor="text1"/>
          <w:szCs w:val="21"/>
        </w:rPr>
        <w:t>β</w:t>
      </w:r>
      <w:r w:rsidRPr="00EE3D97">
        <w:rPr>
          <w:rFonts w:ascii="Times New Roman" w:eastAsia="宋体" w:hAnsi="Times New Roman" w:cs="Times New Roman" w:hint="eastAsia"/>
          <w:color w:val="000000" w:themeColor="text1"/>
          <w:szCs w:val="21"/>
        </w:rPr>
        <w:t xml:space="preserve"> </w:t>
      </w:r>
      <w:r w:rsidRPr="00EE3D97">
        <w:rPr>
          <w:rFonts w:ascii="Times New Roman" w:eastAsia="微软雅黑" w:hAnsi="Times New Roman" w:cs="Times New Roman"/>
          <w:color w:val="000000" w:themeColor="text1"/>
          <w:szCs w:val="21"/>
        </w:rPr>
        <w:t>∙</w:t>
      </w:r>
      <w:r w:rsidRPr="00EE3D97">
        <w:rPr>
          <w:rFonts w:ascii="Times New Roman" w:eastAsia="微软雅黑" w:hAnsi="Times New Roman" w:cs="Times New Roman" w:hint="eastAsia"/>
          <w:color w:val="000000" w:themeColor="text1"/>
          <w:szCs w:val="21"/>
        </w:rPr>
        <w:t xml:space="preserve"> </w:t>
      </w:r>
      <w:r w:rsidRPr="00EE3D97">
        <w:rPr>
          <w:rFonts w:ascii="Times New Roman" w:eastAsia="宋体" w:hAnsi="Times New Roman" w:cs="Times New Roman" w:hint="eastAsia"/>
          <w:color w:val="000000" w:themeColor="text1"/>
          <w:szCs w:val="21"/>
        </w:rPr>
        <w:t>(ERP + CRP)</w:t>
      </w:r>
      <w:r w:rsidRPr="00EE3D97">
        <w:rPr>
          <w:rFonts w:ascii="Times New Roman" w:eastAsia="宋体" w:hAnsi="Times New Roman" w:cs="Times New Roman" w:hint="eastAsia"/>
          <w:color w:val="000000" w:themeColor="text1"/>
          <w:szCs w:val="21"/>
          <w:vertAlign w:val="subscript"/>
        </w:rPr>
        <w:tab/>
      </w:r>
      <w:r w:rsidRPr="00EE3D97">
        <w:rPr>
          <w:rFonts w:ascii="Times New Roman" w:eastAsia="宋体" w:hAnsi="Times New Roman" w:cs="Times New Roman" w:hint="eastAsia"/>
          <w:color w:val="000000" w:themeColor="text1"/>
          <w:szCs w:val="21"/>
          <w:vertAlign w:val="subscript"/>
        </w:rPr>
        <w:tab/>
      </w:r>
      <w:r w:rsidRPr="00EE3D97">
        <w:rPr>
          <w:rFonts w:ascii="Times New Roman" w:eastAsia="宋体" w:hAnsi="Times New Roman" w:cs="Times New Roman" w:hint="eastAsia"/>
          <w:color w:val="000000" w:themeColor="text1"/>
          <w:szCs w:val="21"/>
          <w:vertAlign w:val="subscript"/>
        </w:rPr>
        <w:tab/>
      </w:r>
      <w:r w:rsidR="00C8389E">
        <w:rPr>
          <w:rFonts w:ascii="Times New Roman" w:eastAsia="宋体" w:hAnsi="Times New Roman" w:cs="Times New Roman"/>
          <w:color w:val="000000" w:themeColor="text1"/>
          <w:szCs w:val="21"/>
          <w:vertAlign w:val="subscript"/>
        </w:rPr>
        <w:tab/>
      </w:r>
      <w:r w:rsidR="00C8389E">
        <w:rPr>
          <w:rFonts w:ascii="Times New Roman" w:eastAsia="宋体" w:hAnsi="Times New Roman" w:cs="Times New Roman"/>
          <w:color w:val="000000" w:themeColor="text1"/>
          <w:szCs w:val="21"/>
          <w:vertAlign w:val="subscript"/>
        </w:rPr>
        <w:tab/>
      </w:r>
      <w:r w:rsidRPr="00EE3D97">
        <w:rPr>
          <w:rFonts w:ascii="Times New Roman" w:eastAsia="宋体" w:hAnsi="Times New Roman" w:cs="Times New Roman" w:hint="eastAsia"/>
          <w:color w:val="000000" w:themeColor="text1"/>
          <w:szCs w:val="21"/>
          <w:vertAlign w:val="subscript"/>
        </w:rPr>
        <w:tab/>
      </w:r>
      <w:r w:rsidRPr="00EE3D97">
        <w:rPr>
          <w:rFonts w:ascii="Times New Roman" w:eastAsia="宋体" w:hAnsi="Times New Roman" w:cs="Times New Roman" w:hint="eastAsia"/>
          <w:color w:val="000000" w:themeColor="text1"/>
          <w:szCs w:val="21"/>
          <w:vertAlign w:val="subscript"/>
        </w:rPr>
        <w:tab/>
      </w:r>
      <w:r w:rsidRPr="00EE3D97">
        <w:rPr>
          <w:rFonts w:ascii="Times New Roman" w:eastAsia="宋体" w:hAnsi="Times New Roman" w:cs="Times New Roman" w:hint="eastAsia"/>
          <w:color w:val="000000" w:themeColor="text1"/>
          <w:szCs w:val="21"/>
          <w:vertAlign w:val="subscript"/>
        </w:rPr>
        <w:tab/>
      </w:r>
      <w:r w:rsidRPr="00EE3D97">
        <w:rPr>
          <w:rFonts w:ascii="Times New Roman" w:eastAsia="宋体" w:hAnsi="Times New Roman" w:cs="Times New Roman"/>
          <w:color w:val="000000" w:themeColor="text1"/>
          <w:szCs w:val="21"/>
        </w:rPr>
        <w:t>​</w:t>
      </w:r>
      <w:r w:rsidRPr="00EE3D97">
        <w:rPr>
          <w:rFonts w:ascii="Times New Roman" w:eastAsia="宋体" w:hAnsi="Times New Roman" w:cs="Times New Roman" w:hint="eastAsia"/>
          <w:color w:val="000000" w:themeColor="text1"/>
          <w:szCs w:val="21"/>
        </w:rPr>
        <w:t>(S4)</w:t>
      </w:r>
    </w:p>
    <w:p w14:paraId="003245DB" w14:textId="6EE5DC28" w:rsidR="005A5454" w:rsidRPr="00EE3D97" w:rsidRDefault="005A5454" w:rsidP="005A5454">
      <w:pPr>
        <w:spacing w:line="360" w:lineRule="auto"/>
        <w:jc w:val="right"/>
        <w:rPr>
          <w:rFonts w:ascii="Times New Roman" w:eastAsia="宋体" w:hAnsi="Times New Roman" w:cs="Times New Roman"/>
          <w:color w:val="000000" w:themeColor="text1"/>
          <w:szCs w:val="21"/>
          <w:vertAlign w:val="subscript"/>
        </w:rPr>
      </w:pPr>
      <w:r w:rsidRPr="00EE3D97">
        <w:rPr>
          <w:rFonts w:ascii="Times New Roman" w:eastAsia="宋体" w:hAnsi="Times New Roman" w:cs="Times New Roman" w:hint="eastAsia"/>
          <w:color w:val="000000" w:themeColor="text1"/>
          <w:szCs w:val="21"/>
        </w:rPr>
        <w:t xml:space="preserve">ERP = </w:t>
      </w:r>
      <w:r w:rsidRPr="00EE3D97">
        <w:rPr>
          <w:rFonts w:ascii="Times New Roman" w:eastAsia="宋体" w:hAnsi="Times New Roman" w:cs="Times New Roman" w:hint="eastAsia"/>
          <w:i/>
          <w:iCs/>
          <w:color w:val="000000" w:themeColor="text1"/>
          <w:szCs w:val="21"/>
        </w:rPr>
        <w:t>r</w:t>
      </w:r>
      <w:r w:rsidRPr="00EE3D97">
        <w:rPr>
          <w:rFonts w:ascii="Times New Roman" w:eastAsia="宋体" w:hAnsi="Times New Roman" w:cs="Times New Roman" w:hint="eastAsia"/>
          <w:color w:val="000000" w:themeColor="text1"/>
          <w:szCs w:val="21"/>
          <w:vertAlign w:val="subscript"/>
        </w:rPr>
        <w:t>m</w:t>
      </w:r>
      <w:r w:rsidRPr="00EE3D97">
        <w:rPr>
          <w:rFonts w:ascii="Times New Roman" w:eastAsia="宋体" w:hAnsi="Times New Roman" w:cs="Times New Roman" w:hint="eastAsia"/>
          <w:color w:val="000000" w:themeColor="text1"/>
          <w:szCs w:val="21"/>
        </w:rPr>
        <w:t xml:space="preserve"> </w:t>
      </w:r>
      <w:r w:rsidRPr="00EE3D97">
        <w:rPr>
          <w:rFonts w:ascii="宋体" w:eastAsia="宋体" w:hAnsi="宋体" w:cs="宋体" w:hint="eastAsia"/>
          <w:color w:val="000000" w:themeColor="text1"/>
          <w:szCs w:val="21"/>
        </w:rPr>
        <w:t>-</w:t>
      </w:r>
      <w:r w:rsidRPr="00EE3D97">
        <w:rPr>
          <w:rFonts w:ascii="Times New Roman" w:eastAsia="宋体" w:hAnsi="Times New Roman" w:cs="Times New Roman" w:hint="eastAsia"/>
          <w:color w:val="000000" w:themeColor="text1"/>
          <w:szCs w:val="21"/>
        </w:rPr>
        <w:t xml:space="preserve"> </w:t>
      </w:r>
      <w:proofErr w:type="spellStart"/>
      <w:r w:rsidRPr="00EE3D97">
        <w:rPr>
          <w:rFonts w:ascii="Times New Roman" w:eastAsia="宋体" w:hAnsi="Times New Roman" w:cs="Times New Roman" w:hint="eastAsia"/>
          <w:i/>
          <w:iCs/>
          <w:color w:val="000000" w:themeColor="text1"/>
          <w:szCs w:val="21"/>
        </w:rPr>
        <w:t>r</w:t>
      </w:r>
      <w:r w:rsidRPr="00EE3D97">
        <w:rPr>
          <w:rFonts w:ascii="Times New Roman" w:eastAsia="宋体" w:hAnsi="Times New Roman" w:cs="Times New Roman" w:hint="eastAsia"/>
          <w:color w:val="000000" w:themeColor="text1"/>
          <w:szCs w:val="21"/>
          <w:vertAlign w:val="subscript"/>
        </w:rPr>
        <w:t>rf</w:t>
      </w:r>
      <w:proofErr w:type="spellEnd"/>
      <w:r w:rsidRPr="00EE3D97">
        <w:rPr>
          <w:rFonts w:ascii="Times New Roman" w:eastAsia="宋体" w:hAnsi="Times New Roman" w:cs="Times New Roman" w:hint="eastAsia"/>
          <w:color w:val="000000" w:themeColor="text1"/>
          <w:szCs w:val="21"/>
          <w:vertAlign w:val="subscript"/>
        </w:rPr>
        <w:tab/>
      </w:r>
      <w:r w:rsidRPr="00EE3D97">
        <w:rPr>
          <w:rFonts w:ascii="Times New Roman" w:eastAsia="宋体" w:hAnsi="Times New Roman" w:cs="Times New Roman" w:hint="eastAsia"/>
          <w:color w:val="000000" w:themeColor="text1"/>
          <w:szCs w:val="21"/>
          <w:vertAlign w:val="subscript"/>
        </w:rPr>
        <w:tab/>
      </w:r>
      <w:r w:rsidRPr="00EE3D97">
        <w:rPr>
          <w:rFonts w:ascii="Times New Roman" w:eastAsia="宋体" w:hAnsi="Times New Roman" w:cs="Times New Roman" w:hint="eastAsia"/>
          <w:color w:val="000000" w:themeColor="text1"/>
          <w:szCs w:val="21"/>
          <w:vertAlign w:val="subscript"/>
        </w:rPr>
        <w:tab/>
      </w:r>
      <w:r w:rsidRPr="00EE3D97">
        <w:rPr>
          <w:rFonts w:ascii="Times New Roman" w:eastAsia="宋体" w:hAnsi="Times New Roman" w:cs="Times New Roman" w:hint="eastAsia"/>
          <w:color w:val="000000" w:themeColor="text1"/>
          <w:szCs w:val="21"/>
          <w:vertAlign w:val="subscript"/>
        </w:rPr>
        <w:tab/>
      </w:r>
      <w:r w:rsidRPr="00EE3D97">
        <w:rPr>
          <w:rFonts w:ascii="Times New Roman" w:eastAsia="宋体" w:hAnsi="Times New Roman" w:cs="Times New Roman" w:hint="eastAsia"/>
          <w:color w:val="000000" w:themeColor="text1"/>
          <w:szCs w:val="21"/>
          <w:vertAlign w:val="subscript"/>
        </w:rPr>
        <w:tab/>
      </w:r>
      <w:r w:rsidRPr="00EE3D97">
        <w:rPr>
          <w:rFonts w:ascii="Times New Roman" w:eastAsia="宋体" w:hAnsi="Times New Roman" w:cs="Times New Roman" w:hint="eastAsia"/>
          <w:color w:val="000000" w:themeColor="text1"/>
          <w:szCs w:val="21"/>
          <w:vertAlign w:val="subscript"/>
        </w:rPr>
        <w:tab/>
      </w:r>
      <w:r w:rsidR="00C8389E">
        <w:rPr>
          <w:rFonts w:ascii="Times New Roman" w:eastAsia="宋体" w:hAnsi="Times New Roman" w:cs="Times New Roman"/>
          <w:color w:val="000000" w:themeColor="text1"/>
          <w:szCs w:val="21"/>
          <w:vertAlign w:val="subscript"/>
        </w:rPr>
        <w:tab/>
      </w:r>
      <w:r w:rsidR="00C8389E">
        <w:rPr>
          <w:rFonts w:ascii="Times New Roman" w:eastAsia="宋体" w:hAnsi="Times New Roman" w:cs="Times New Roman"/>
          <w:color w:val="000000" w:themeColor="text1"/>
          <w:szCs w:val="21"/>
          <w:vertAlign w:val="subscript"/>
        </w:rPr>
        <w:tab/>
      </w:r>
      <w:r w:rsidRPr="00EE3D97">
        <w:rPr>
          <w:rFonts w:ascii="Times New Roman" w:eastAsia="宋体" w:hAnsi="Times New Roman" w:cs="Times New Roman" w:hint="eastAsia"/>
          <w:color w:val="000000" w:themeColor="text1"/>
          <w:szCs w:val="21"/>
          <w:vertAlign w:val="subscript"/>
        </w:rPr>
        <w:tab/>
      </w:r>
      <w:r w:rsidRPr="00EE3D97">
        <w:rPr>
          <w:rFonts w:ascii="Times New Roman" w:eastAsia="宋体" w:hAnsi="Times New Roman" w:cs="Times New Roman" w:hint="eastAsia"/>
          <w:color w:val="000000" w:themeColor="text1"/>
          <w:szCs w:val="21"/>
          <w:vertAlign w:val="subscript"/>
        </w:rPr>
        <w:tab/>
      </w:r>
      <w:r w:rsidRPr="00EE3D97">
        <w:rPr>
          <w:rFonts w:ascii="Times New Roman" w:eastAsia="宋体" w:hAnsi="Times New Roman" w:cs="Times New Roman" w:hint="eastAsia"/>
          <w:color w:val="000000" w:themeColor="text1"/>
          <w:szCs w:val="21"/>
          <w:vertAlign w:val="subscript"/>
        </w:rPr>
        <w:tab/>
      </w:r>
      <w:r w:rsidRPr="00EE3D97">
        <w:rPr>
          <w:rFonts w:ascii="Times New Roman" w:eastAsia="宋体" w:hAnsi="Times New Roman" w:cs="Times New Roman"/>
          <w:color w:val="000000" w:themeColor="text1"/>
          <w:szCs w:val="21"/>
        </w:rPr>
        <w:t>​</w:t>
      </w:r>
      <w:r w:rsidRPr="00EE3D97">
        <w:rPr>
          <w:rFonts w:ascii="Times New Roman" w:eastAsia="宋体" w:hAnsi="Times New Roman" w:cs="Times New Roman" w:hint="eastAsia"/>
          <w:color w:val="000000" w:themeColor="text1"/>
          <w:szCs w:val="21"/>
        </w:rPr>
        <w:t>(S5)</w:t>
      </w:r>
    </w:p>
    <w:p w14:paraId="23AEA3D3" w14:textId="77777777" w:rsidR="005A5454" w:rsidRPr="00EE3D97" w:rsidRDefault="005A5454" w:rsidP="005A5454">
      <w:pPr>
        <w:rPr>
          <w:rFonts w:ascii="Times New Roman" w:eastAsia="宋体" w:hAnsi="Times New Roman" w:cs="Times New Roman"/>
          <w:color w:val="000000" w:themeColor="text1"/>
          <w:szCs w:val="21"/>
        </w:rPr>
      </w:pPr>
      <w:r w:rsidRPr="00EE3D97">
        <w:rPr>
          <w:rFonts w:ascii="Times New Roman" w:eastAsia="宋体" w:hAnsi="Times New Roman" w:cs="Times New Roman"/>
          <w:color w:val="000000" w:themeColor="text1"/>
          <w:szCs w:val="21"/>
        </w:rPr>
        <w:t>Where</w:t>
      </w:r>
      <w:r w:rsidRPr="00EE3D97">
        <w:rPr>
          <w:rFonts w:ascii="Times New Roman" w:eastAsia="宋体" w:hAnsi="Times New Roman" w:cs="Times New Roman" w:hint="eastAsia"/>
          <w:color w:val="000000" w:themeColor="text1"/>
          <w:szCs w:val="21"/>
        </w:rPr>
        <w:t xml:space="preserve"> </w:t>
      </w:r>
      <w:proofErr w:type="spellStart"/>
      <w:r w:rsidRPr="00EE3D97">
        <w:rPr>
          <w:rFonts w:ascii="Times New Roman" w:eastAsia="宋体" w:hAnsi="Times New Roman" w:cs="Times New Roman" w:hint="eastAsia"/>
          <w:i/>
          <w:iCs/>
          <w:color w:val="000000" w:themeColor="text1"/>
          <w:szCs w:val="21"/>
        </w:rPr>
        <w:t>r</w:t>
      </w:r>
      <w:r w:rsidRPr="00EE3D97">
        <w:rPr>
          <w:rFonts w:ascii="Times New Roman" w:eastAsia="宋体" w:hAnsi="Times New Roman" w:cs="Times New Roman" w:hint="eastAsia"/>
          <w:color w:val="000000" w:themeColor="text1"/>
          <w:szCs w:val="21"/>
          <w:vertAlign w:val="subscript"/>
        </w:rPr>
        <w:t>rf</w:t>
      </w:r>
      <w:proofErr w:type="spellEnd"/>
      <w:r w:rsidRPr="00EE3D97">
        <w:rPr>
          <w:rFonts w:ascii="Times New Roman" w:eastAsia="宋体" w:hAnsi="Times New Roman" w:cs="Times New Roman"/>
          <w:color w:val="000000" w:themeColor="text1"/>
          <w:szCs w:val="21"/>
        </w:rPr>
        <w:t xml:space="preserve"> represents the risk-free rate, </w:t>
      </w:r>
      <w:r w:rsidRPr="00EE3D97">
        <w:rPr>
          <w:rFonts w:ascii="Times New Roman" w:eastAsia="宋体" w:hAnsi="Times New Roman" w:cs="Times New Roman"/>
          <w:i/>
          <w:iCs/>
          <w:color w:val="000000" w:themeColor="text1"/>
          <w:szCs w:val="21"/>
        </w:rPr>
        <w:t>r</w:t>
      </w:r>
      <w:r w:rsidRPr="00EE3D97">
        <w:rPr>
          <w:rFonts w:ascii="Times New Roman" w:eastAsia="宋体" w:hAnsi="Times New Roman" w:cs="Times New Roman"/>
          <w:color w:val="000000" w:themeColor="text1"/>
          <w:szCs w:val="21"/>
          <w:vertAlign w:val="subscript"/>
        </w:rPr>
        <w:t>m</w:t>
      </w:r>
      <w:r w:rsidRPr="00EE3D97">
        <w:rPr>
          <w:rFonts w:ascii="Times New Roman" w:eastAsia="宋体" w:hAnsi="Times New Roman" w:cs="Times New Roman"/>
          <w:color w:val="000000" w:themeColor="text1"/>
          <w:szCs w:val="21"/>
        </w:rPr>
        <w:t xml:space="preserve"> is the expected return on the market</w:t>
      </w:r>
      <w:r w:rsidRPr="00EE3D97">
        <w:rPr>
          <w:rFonts w:ascii="Times New Roman" w:eastAsia="宋体" w:hAnsi="Times New Roman" w:cs="Times New Roman" w:hint="eastAsia"/>
          <w:color w:val="000000" w:themeColor="text1"/>
          <w:szCs w:val="21"/>
        </w:rPr>
        <w:t xml:space="preserve">, </w:t>
      </w:r>
      <w:r w:rsidRPr="00EE3D97">
        <w:rPr>
          <w:rFonts w:ascii="Times New Roman" w:eastAsia="宋体" w:hAnsi="Times New Roman" w:cs="Times New Roman"/>
          <w:i/>
          <w:iCs/>
          <w:color w:val="000000" w:themeColor="text1"/>
          <w:szCs w:val="21"/>
        </w:rPr>
        <w:t>β</w:t>
      </w:r>
      <w:r w:rsidRPr="00EE3D97">
        <w:rPr>
          <w:rFonts w:ascii="Times New Roman" w:eastAsia="宋体" w:hAnsi="Times New Roman" w:cs="Times New Roman" w:hint="eastAsia"/>
          <w:i/>
          <w:iCs/>
          <w:color w:val="000000" w:themeColor="text1"/>
          <w:szCs w:val="21"/>
        </w:rPr>
        <w:t xml:space="preserve"> </w:t>
      </w:r>
      <w:r w:rsidRPr="00EE3D97">
        <w:rPr>
          <w:rFonts w:ascii="Times New Roman" w:eastAsia="宋体" w:hAnsi="Times New Roman" w:cs="Times New Roman"/>
          <w:color w:val="000000" w:themeColor="text1"/>
          <w:szCs w:val="21"/>
        </w:rPr>
        <w:t>is the beta factor, the ERP is the equity risk premium while the CRP is the country risk premium. Beta measures the volatility of a security or portfolio compared to the market as a whole.</w:t>
      </w:r>
    </w:p>
    <w:p w14:paraId="7DCF9125" w14:textId="77777777" w:rsidR="005A5454" w:rsidRPr="00EE3D97" w:rsidRDefault="005A5454" w:rsidP="005A5454">
      <w:pPr>
        <w:rPr>
          <w:rFonts w:ascii="Times New Roman" w:eastAsia="DengXian" w:hAnsi="Times New Roman" w:cs="Times New Roman"/>
          <w:b/>
          <w:bCs/>
          <w:iCs/>
          <w:color w:val="000000" w:themeColor="text1"/>
          <w:kern w:val="0"/>
          <w:sz w:val="28"/>
          <w:szCs w:val="28"/>
          <w:lang w:val="en-GB"/>
        </w:rPr>
      </w:pPr>
      <w:r w:rsidRPr="00EE3D97">
        <w:rPr>
          <w:rFonts w:ascii="Times New Roman" w:eastAsia="DengXian" w:hAnsi="Times New Roman" w:cs="Times New Roman"/>
          <w:b/>
          <w:bCs/>
          <w:iCs/>
          <w:color w:val="000000" w:themeColor="text1"/>
          <w:kern w:val="0"/>
          <w:sz w:val="28"/>
          <w:szCs w:val="28"/>
          <w:lang w:val="en-GB"/>
        </w:rPr>
        <w:br w:type="page"/>
      </w:r>
    </w:p>
    <w:p w14:paraId="21E62F46" w14:textId="1D032E38" w:rsidR="00E17602" w:rsidRPr="00EE3D97" w:rsidRDefault="00000000">
      <w:pPr>
        <w:spacing w:line="360" w:lineRule="auto"/>
        <w:jc w:val="center"/>
        <w:outlineLvl w:val="0"/>
        <w:rPr>
          <w:rFonts w:ascii="Times New Roman" w:hAnsi="Times New Roman" w:cs="Times New Roman"/>
          <w:b/>
          <w:bCs/>
          <w:color w:val="000000" w:themeColor="text1"/>
        </w:rPr>
      </w:pPr>
      <w:r w:rsidRPr="00EE3D97">
        <w:rPr>
          <w:rFonts w:ascii="Times New Roman" w:eastAsia="DengXian" w:hAnsi="Times New Roman" w:cs="Times New Roman"/>
          <w:b/>
          <w:bCs/>
          <w:iCs/>
          <w:color w:val="000000" w:themeColor="text1"/>
          <w:kern w:val="0"/>
          <w:sz w:val="28"/>
          <w:szCs w:val="28"/>
          <w:lang w:val="en-GB"/>
        </w:rPr>
        <w:lastRenderedPageBreak/>
        <w:t xml:space="preserve"> </w:t>
      </w:r>
      <w:bookmarkStart w:id="4" w:name="_Toc238417047"/>
      <w:bookmarkStart w:id="5" w:name="_Toc219215872"/>
      <w:bookmarkStart w:id="6" w:name="_Toc237523369"/>
      <w:r w:rsidRPr="00EE3D97">
        <w:rPr>
          <w:rFonts w:ascii="Times New Roman" w:eastAsia="DengXian" w:hAnsi="Times New Roman" w:cs="Times New Roman"/>
          <w:b/>
          <w:bCs/>
          <w:iCs/>
          <w:color w:val="000000" w:themeColor="text1"/>
          <w:kern w:val="0"/>
          <w:sz w:val="28"/>
          <w:szCs w:val="28"/>
          <w:lang w:val="en-GB"/>
        </w:rPr>
        <w:t>S</w:t>
      </w:r>
      <w:r w:rsidR="005A5454" w:rsidRPr="00EE3D97">
        <w:rPr>
          <w:rFonts w:ascii="Times New Roman" w:eastAsia="DengXian" w:hAnsi="Times New Roman" w:cs="Times New Roman"/>
          <w:b/>
          <w:bCs/>
          <w:iCs/>
          <w:color w:val="000000" w:themeColor="text1"/>
          <w:kern w:val="0"/>
          <w:sz w:val="28"/>
          <w:szCs w:val="28"/>
          <w:lang w:val="en-GB"/>
        </w:rPr>
        <w:t>2</w:t>
      </w:r>
      <w:r w:rsidRPr="00EE3D97">
        <w:rPr>
          <w:rFonts w:ascii="Times New Roman" w:eastAsia="DengXian" w:hAnsi="Times New Roman" w:cs="Times New Roman"/>
          <w:b/>
          <w:bCs/>
          <w:iCs/>
          <w:color w:val="000000" w:themeColor="text1"/>
          <w:kern w:val="0"/>
          <w:sz w:val="28"/>
          <w:szCs w:val="28"/>
        </w:rPr>
        <w:t xml:space="preserve">. </w:t>
      </w:r>
      <w:r w:rsidRPr="00EE3D97">
        <w:rPr>
          <w:rFonts w:ascii="Times New Roman" w:eastAsia="DengXian" w:hAnsi="Times New Roman" w:cs="Times New Roman"/>
          <w:b/>
          <w:bCs/>
          <w:iCs/>
          <w:color w:val="000000" w:themeColor="text1"/>
          <w:kern w:val="0"/>
          <w:sz w:val="28"/>
          <w:szCs w:val="28"/>
          <w:lang w:val="en-GB"/>
        </w:rPr>
        <w:t>Power plant projects development process</w:t>
      </w:r>
      <w:bookmarkEnd w:id="4"/>
      <w:bookmarkEnd w:id="5"/>
      <w:bookmarkEnd w:id="6"/>
    </w:p>
    <w:p w14:paraId="16B05A63" w14:textId="77777777" w:rsidR="00E17602" w:rsidRPr="00EE3D97" w:rsidRDefault="00000000">
      <w:pPr>
        <w:widowControl/>
        <w:numPr>
          <w:ilvl w:val="0"/>
          <w:numId w:val="1"/>
        </w:numPr>
        <w:jc w:val="left"/>
        <w:outlineLvl w:val="1"/>
        <w:rPr>
          <w:rFonts w:ascii="Times New Roman" w:eastAsia="DengXian" w:hAnsi="Times New Roman" w:cs="Times New Roman"/>
          <w:b/>
          <w:bCs/>
          <w:iCs/>
          <w:color w:val="000000" w:themeColor="text1"/>
          <w:kern w:val="0"/>
          <w:szCs w:val="21"/>
        </w:rPr>
      </w:pPr>
      <w:bookmarkStart w:id="7" w:name="_Toc219215873"/>
      <w:bookmarkStart w:id="8" w:name="_Toc237523370"/>
      <w:r w:rsidRPr="00EE3D97">
        <w:rPr>
          <w:rFonts w:ascii="Times New Roman" w:eastAsia="DengXian" w:hAnsi="Times New Roman" w:cs="Times New Roman"/>
          <w:b/>
          <w:bCs/>
          <w:iCs/>
          <w:color w:val="000000" w:themeColor="text1"/>
          <w:kern w:val="0"/>
          <w:szCs w:val="21"/>
        </w:rPr>
        <w:t>General workflow for power plant project development</w:t>
      </w:r>
      <w:bookmarkEnd w:id="7"/>
      <w:bookmarkEnd w:id="8"/>
    </w:p>
    <w:p w14:paraId="06884629" w14:textId="77777777" w:rsidR="00E17602" w:rsidRPr="00EE3D97" w:rsidRDefault="00000000">
      <w:pPr>
        <w:widowControl/>
        <w:spacing w:line="360" w:lineRule="auto"/>
        <w:ind w:firstLineChars="200" w:firstLine="420"/>
        <w:rPr>
          <w:rFonts w:ascii="Times New Roman" w:hAnsi="Times New Roman" w:cs="Times New Roman"/>
          <w:color w:val="000000" w:themeColor="text1"/>
        </w:rPr>
      </w:pPr>
      <w:r w:rsidRPr="00EE3D97">
        <w:rPr>
          <w:rFonts w:ascii="Times New Roman" w:hAnsi="Times New Roman" w:cs="Times New Roman"/>
          <w:b/>
          <w:bCs/>
          <w:i/>
          <w:iCs/>
          <w:color w:val="000000" w:themeColor="text1"/>
        </w:rPr>
        <w:t>Project Site Selection</w:t>
      </w:r>
      <w:r w:rsidRPr="00EE3D97">
        <w:rPr>
          <w:rFonts w:ascii="Times New Roman" w:hAnsi="Times New Roman" w:cs="Times New Roman"/>
          <w:b/>
          <w:bCs/>
          <w:color w:val="000000" w:themeColor="text1"/>
        </w:rPr>
        <w:t xml:space="preserve">: </w:t>
      </w:r>
      <w:r w:rsidRPr="00EE3D97">
        <w:rPr>
          <w:rFonts w:ascii="Times New Roman" w:hAnsi="Times New Roman" w:cs="Times New Roman"/>
          <w:color w:val="000000" w:themeColor="text1"/>
        </w:rPr>
        <w:t>This stage initiates the project preparation process and typically involves conducting research on local electricity prices, which forms the basis for later economic analysis. It also includes site surveys that assess land characteristics, sensitive areas, construction conditions, and resource availability. The successful completion of this stage is usually marked by the signing of a development framework agreement with the government (excluding offshore wind projects). The key participants in this phase are the government and the project developers. Projects that fail at this stage are typically deemed unviable for development and are either postponed or abandoned indefinitely.</w:t>
      </w:r>
    </w:p>
    <w:p w14:paraId="34F83D3B" w14:textId="77777777" w:rsidR="00E17602" w:rsidRPr="00EE3D97" w:rsidRDefault="00000000">
      <w:pPr>
        <w:widowControl/>
        <w:spacing w:line="360" w:lineRule="auto"/>
        <w:ind w:firstLineChars="200" w:firstLine="420"/>
        <w:rPr>
          <w:rFonts w:ascii="Times New Roman" w:hAnsi="Times New Roman" w:cs="Times New Roman"/>
          <w:color w:val="000000" w:themeColor="text1"/>
        </w:rPr>
      </w:pPr>
      <w:r w:rsidRPr="00EE3D97">
        <w:rPr>
          <w:rFonts w:ascii="Times New Roman" w:hAnsi="Times New Roman" w:cs="Times New Roman"/>
          <w:b/>
          <w:bCs/>
          <w:i/>
          <w:iCs/>
          <w:color w:val="000000" w:themeColor="text1"/>
        </w:rPr>
        <w:t>Feasibility Study</w:t>
      </w:r>
      <w:r w:rsidRPr="00EE3D97">
        <w:rPr>
          <w:rFonts w:ascii="Times New Roman" w:hAnsi="Times New Roman" w:cs="Times New Roman"/>
          <w:b/>
          <w:bCs/>
          <w:color w:val="000000" w:themeColor="text1"/>
        </w:rPr>
        <w:t xml:space="preserve">: </w:t>
      </w:r>
      <w:r w:rsidRPr="00EE3D97">
        <w:rPr>
          <w:rFonts w:ascii="Times New Roman" w:hAnsi="Times New Roman" w:cs="Times New Roman"/>
          <w:color w:val="000000" w:themeColor="text1"/>
        </w:rPr>
        <w:t>This is a crucial phase that determines whether the project can proceed based on construction feasibility, technical solutions, and expected investment returns. The main tasks involve conducting pre-feasibility and feasibility studies, which provide a preliminary and detailed analysis of construction conditions, technical solutions, investment estimates, and economic forecasts. Additionally, specialized reports, such as environmental impact assessments, soil and water conservation plans, mineral resource evaluations, and forest land use feasibility studies, are prepared during this stage. These reports are critical for securing government approval for construction permits. The success of this phase is indicated by the approval of the feasibility study report by the project developer, relevant government authorities, or third-party review agencies. The main participants here are the project developers, who assess project feasibility and draft development plans, while the government evaluates and approves the feasibility study. Projects that do not pass this phase require further revisions until they meet the criteria.</w:t>
      </w:r>
    </w:p>
    <w:p w14:paraId="3251CBF6" w14:textId="77777777" w:rsidR="00E17602" w:rsidRPr="00EE3D97" w:rsidRDefault="00000000">
      <w:pPr>
        <w:widowControl/>
        <w:spacing w:line="360" w:lineRule="auto"/>
        <w:ind w:firstLineChars="200" w:firstLine="420"/>
        <w:rPr>
          <w:rFonts w:ascii="Times New Roman" w:hAnsi="Times New Roman" w:cs="Times New Roman"/>
          <w:color w:val="000000" w:themeColor="text1"/>
        </w:rPr>
      </w:pPr>
      <w:r w:rsidRPr="00EE3D97">
        <w:rPr>
          <w:rFonts w:ascii="Times New Roman" w:hAnsi="Times New Roman" w:cs="Times New Roman"/>
          <w:b/>
          <w:bCs/>
          <w:i/>
          <w:iCs/>
          <w:color w:val="000000" w:themeColor="text1"/>
        </w:rPr>
        <w:t>Finance &amp; Permitting</w:t>
      </w:r>
      <w:r w:rsidRPr="00EE3D97">
        <w:rPr>
          <w:rFonts w:ascii="Times New Roman" w:hAnsi="Times New Roman" w:cs="Times New Roman"/>
          <w:b/>
          <w:bCs/>
          <w:color w:val="000000" w:themeColor="text1"/>
        </w:rPr>
        <w:t xml:space="preserve">: </w:t>
      </w:r>
      <w:r w:rsidRPr="00EE3D97">
        <w:rPr>
          <w:rFonts w:ascii="Times New Roman" w:hAnsi="Times New Roman" w:cs="Times New Roman"/>
          <w:color w:val="000000" w:themeColor="text1"/>
        </w:rPr>
        <w:t>At this stage, project developers, investors, and government authorities collaborate to secure project financing, finalize project design, and review project documents, including financial plans and specialized reports. Government authorities and review agencies assess these documents, and successful projects are granted approval for construction. Depending on the scale and type of project, the approval may come from municipal, provincial, or national agencies, such as the National Development and Reform Commission (NDRC). The successful outcome of this phase is the issuance of a construction permit.</w:t>
      </w:r>
    </w:p>
    <w:p w14:paraId="070A79CE" w14:textId="77777777" w:rsidR="00E17602" w:rsidRPr="00EE3D97" w:rsidRDefault="00000000">
      <w:pPr>
        <w:widowControl/>
        <w:spacing w:line="360" w:lineRule="auto"/>
        <w:ind w:firstLineChars="200" w:firstLine="420"/>
        <w:rPr>
          <w:rFonts w:ascii="Times New Roman" w:hAnsi="Times New Roman" w:cs="Times New Roman"/>
          <w:color w:val="000000" w:themeColor="text1"/>
        </w:rPr>
      </w:pPr>
      <w:r w:rsidRPr="00EE3D97">
        <w:rPr>
          <w:rFonts w:ascii="Times New Roman" w:hAnsi="Times New Roman" w:cs="Times New Roman"/>
          <w:b/>
          <w:bCs/>
          <w:i/>
          <w:iCs/>
          <w:color w:val="000000" w:themeColor="text1"/>
        </w:rPr>
        <w:t>Construction</w:t>
      </w:r>
      <w:r w:rsidRPr="00EE3D97">
        <w:rPr>
          <w:rFonts w:ascii="Times New Roman" w:hAnsi="Times New Roman" w:cs="Times New Roman"/>
          <w:b/>
          <w:bCs/>
          <w:color w:val="000000" w:themeColor="text1"/>
        </w:rPr>
        <w:t xml:space="preserve">: </w:t>
      </w:r>
      <w:r w:rsidRPr="00EE3D97">
        <w:rPr>
          <w:rFonts w:ascii="Times New Roman" w:hAnsi="Times New Roman" w:cs="Times New Roman"/>
          <w:color w:val="000000" w:themeColor="text1"/>
        </w:rPr>
        <w:t>This stage is led by the project developer. After receiving the construction permit and completing the bidding process, the developer begins preparations for construction, including civil works, installation, electrical engineering, safety measures, and operational testing. The project is deemed successful once it completes operational testing and is connected to the grid.</w:t>
      </w:r>
    </w:p>
    <w:p w14:paraId="37EF9AB8" w14:textId="77777777" w:rsidR="00E17602" w:rsidRPr="00EE3D97" w:rsidRDefault="00E17602">
      <w:pPr>
        <w:spacing w:line="360" w:lineRule="auto"/>
        <w:jc w:val="center"/>
        <w:outlineLvl w:val="0"/>
        <w:rPr>
          <w:rFonts w:ascii="Times New Roman" w:eastAsia="DengXian" w:hAnsi="Times New Roman" w:cs="Times New Roman"/>
          <w:b/>
          <w:bCs/>
          <w:iCs/>
          <w:color w:val="000000" w:themeColor="text1"/>
          <w:kern w:val="0"/>
          <w:sz w:val="28"/>
          <w:szCs w:val="28"/>
          <w:lang w:val="en-GB"/>
        </w:rPr>
        <w:sectPr w:rsidR="00E17602" w:rsidRPr="00EE3D97">
          <w:footerReference w:type="even" r:id="rId8"/>
          <w:footerReference w:type="default" r:id="rId9"/>
          <w:pgSz w:w="11906" w:h="16838"/>
          <w:pgMar w:top="1417" w:right="1134" w:bottom="1417" w:left="1134" w:header="851" w:footer="992" w:gutter="0"/>
          <w:cols w:space="0"/>
          <w:docGrid w:type="lines" w:linePitch="312"/>
        </w:sectPr>
      </w:pPr>
    </w:p>
    <w:bookmarkEnd w:id="1"/>
    <w:p w14:paraId="7E0F583C" w14:textId="693C0040" w:rsidR="00E17602" w:rsidRPr="00EE3D97" w:rsidRDefault="00000000">
      <w:pPr>
        <w:spacing w:beforeLines="50" w:before="156"/>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lastRenderedPageBreak/>
        <w:t>Table S</w:t>
      </w:r>
      <w:r w:rsidR="005A5454" w:rsidRPr="00EE3D97">
        <w:rPr>
          <w:rFonts w:ascii="Times New Roman" w:eastAsia="DengXian" w:hAnsi="Times New Roman" w:cs="Times New Roman"/>
          <w:iCs/>
          <w:color w:val="000000" w:themeColor="text1"/>
          <w:kern w:val="0"/>
          <w:szCs w:val="21"/>
          <w:lang w:val="en-GB"/>
        </w:rPr>
        <w:t>2</w:t>
      </w:r>
      <w:r w:rsidR="00672640" w:rsidRPr="00EE3D97">
        <w:rPr>
          <w:rFonts w:ascii="Times New Roman" w:eastAsia="DengXian" w:hAnsi="Times New Roman" w:cs="Times New Roman"/>
          <w:iCs/>
          <w:color w:val="000000" w:themeColor="text1"/>
          <w:kern w:val="0"/>
          <w:szCs w:val="21"/>
          <w:lang w:val="en-GB"/>
        </w:rPr>
        <w:t xml:space="preserve">. </w:t>
      </w:r>
      <w:r w:rsidRPr="00EE3D97">
        <w:rPr>
          <w:rFonts w:ascii="Times New Roman" w:eastAsia="DengXian" w:hAnsi="Times New Roman" w:cs="Times New Roman"/>
          <w:iCs/>
          <w:color w:val="000000" w:themeColor="text1"/>
          <w:kern w:val="0"/>
          <w:szCs w:val="21"/>
          <w:lang w:val="en-GB"/>
        </w:rPr>
        <w:t>Investment decision sequence for power plant project developing in China</w:t>
      </w:r>
    </w:p>
    <w:tbl>
      <w:tblPr>
        <w:tblStyle w:val="ab"/>
        <w:tblpPr w:leftFromText="180" w:rightFromText="180" w:vertAnchor="text" w:horzAnchor="margin" w:tblpY="159"/>
        <w:tblW w:w="15446" w:type="dxa"/>
        <w:tblLayout w:type="fixed"/>
        <w:tblLook w:val="04A0" w:firstRow="1" w:lastRow="0" w:firstColumn="1" w:lastColumn="0" w:noHBand="0" w:noVBand="1"/>
      </w:tblPr>
      <w:tblGrid>
        <w:gridCol w:w="4499"/>
        <w:gridCol w:w="556"/>
        <w:gridCol w:w="682"/>
        <w:gridCol w:w="987"/>
        <w:gridCol w:w="877"/>
        <w:gridCol w:w="838"/>
        <w:gridCol w:w="912"/>
        <w:gridCol w:w="850"/>
        <w:gridCol w:w="851"/>
        <w:gridCol w:w="850"/>
        <w:gridCol w:w="851"/>
        <w:gridCol w:w="850"/>
        <w:gridCol w:w="851"/>
        <w:gridCol w:w="992"/>
      </w:tblGrid>
      <w:tr w:rsidR="00E17602" w:rsidRPr="00EE3D97" w14:paraId="188FE54C" w14:textId="77777777">
        <w:trPr>
          <w:trHeight w:val="20"/>
        </w:trPr>
        <w:tc>
          <w:tcPr>
            <w:tcW w:w="4499" w:type="dxa"/>
            <w:tcBorders>
              <w:top w:val="single" w:sz="4" w:space="0" w:color="auto"/>
              <w:left w:val="single" w:sz="4" w:space="0" w:color="auto"/>
              <w:bottom w:val="single" w:sz="4" w:space="0" w:color="auto"/>
              <w:right w:val="single" w:sz="4" w:space="0" w:color="auto"/>
            </w:tcBorders>
            <w:vAlign w:val="center"/>
          </w:tcPr>
          <w:p w14:paraId="2DB8FC5F"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Workflows</w:t>
            </w:r>
          </w:p>
        </w:tc>
        <w:tc>
          <w:tcPr>
            <w:tcW w:w="556" w:type="dxa"/>
            <w:tcBorders>
              <w:top w:val="single" w:sz="4" w:space="0" w:color="auto"/>
              <w:left w:val="single" w:sz="4" w:space="0" w:color="auto"/>
              <w:bottom w:val="single" w:sz="4" w:space="0" w:color="auto"/>
              <w:right w:val="single" w:sz="4" w:space="0" w:color="auto"/>
            </w:tcBorders>
            <w:vAlign w:val="center"/>
          </w:tcPr>
          <w:p w14:paraId="2CB684AE"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PV</w:t>
            </w:r>
          </w:p>
        </w:tc>
        <w:tc>
          <w:tcPr>
            <w:tcW w:w="682" w:type="dxa"/>
            <w:tcBorders>
              <w:top w:val="single" w:sz="4" w:space="0" w:color="auto"/>
              <w:left w:val="single" w:sz="4" w:space="0" w:color="auto"/>
              <w:bottom w:val="single" w:sz="4" w:space="0" w:color="auto"/>
              <w:right w:val="single" w:sz="4" w:space="0" w:color="auto"/>
            </w:tcBorders>
            <w:vAlign w:val="center"/>
          </w:tcPr>
          <w:p w14:paraId="710CDB94"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CSP</w:t>
            </w:r>
          </w:p>
        </w:tc>
        <w:tc>
          <w:tcPr>
            <w:tcW w:w="987" w:type="dxa"/>
            <w:tcBorders>
              <w:top w:val="single" w:sz="4" w:space="0" w:color="auto"/>
              <w:left w:val="single" w:sz="4" w:space="0" w:color="auto"/>
              <w:bottom w:val="single" w:sz="4" w:space="0" w:color="auto"/>
              <w:right w:val="single" w:sz="4" w:space="0" w:color="auto"/>
            </w:tcBorders>
            <w:vAlign w:val="center"/>
          </w:tcPr>
          <w:p w14:paraId="1550AAD7"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Onshore</w:t>
            </w:r>
          </w:p>
        </w:tc>
        <w:tc>
          <w:tcPr>
            <w:tcW w:w="877" w:type="dxa"/>
            <w:tcBorders>
              <w:top w:val="single" w:sz="4" w:space="0" w:color="auto"/>
              <w:left w:val="single" w:sz="4" w:space="0" w:color="auto"/>
              <w:bottom w:val="single" w:sz="4" w:space="0" w:color="auto"/>
              <w:right w:val="single" w:sz="4" w:space="0" w:color="auto"/>
            </w:tcBorders>
            <w:vAlign w:val="center"/>
          </w:tcPr>
          <w:p w14:paraId="52B6A723"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offshore</w:t>
            </w:r>
          </w:p>
        </w:tc>
        <w:tc>
          <w:tcPr>
            <w:tcW w:w="838" w:type="dxa"/>
            <w:tcBorders>
              <w:top w:val="single" w:sz="4" w:space="0" w:color="auto"/>
              <w:left w:val="single" w:sz="4" w:space="0" w:color="auto"/>
              <w:bottom w:val="single" w:sz="4" w:space="0" w:color="auto"/>
              <w:right w:val="single" w:sz="4" w:space="0" w:color="auto"/>
            </w:tcBorders>
            <w:vAlign w:val="center"/>
          </w:tcPr>
          <w:p w14:paraId="4436C9EC"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Hydro</w:t>
            </w:r>
          </w:p>
        </w:tc>
        <w:tc>
          <w:tcPr>
            <w:tcW w:w="912" w:type="dxa"/>
            <w:tcBorders>
              <w:top w:val="single" w:sz="4" w:space="0" w:color="auto"/>
              <w:left w:val="single" w:sz="4" w:space="0" w:color="auto"/>
              <w:bottom w:val="single" w:sz="4" w:space="0" w:color="auto"/>
              <w:right w:val="single" w:sz="4" w:space="0" w:color="auto"/>
            </w:tcBorders>
            <w:vAlign w:val="center"/>
          </w:tcPr>
          <w:p w14:paraId="04ED4545"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Nuclear</w:t>
            </w:r>
          </w:p>
        </w:tc>
        <w:tc>
          <w:tcPr>
            <w:tcW w:w="850" w:type="dxa"/>
            <w:tcBorders>
              <w:top w:val="single" w:sz="4" w:space="0" w:color="auto"/>
              <w:left w:val="single" w:sz="4" w:space="0" w:color="auto"/>
              <w:bottom w:val="single" w:sz="4" w:space="0" w:color="auto"/>
              <w:right w:val="single" w:sz="4" w:space="0" w:color="auto"/>
            </w:tcBorders>
            <w:vAlign w:val="center"/>
          </w:tcPr>
          <w:p w14:paraId="1D871613"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Bio wo ccs</w:t>
            </w:r>
          </w:p>
        </w:tc>
        <w:tc>
          <w:tcPr>
            <w:tcW w:w="851" w:type="dxa"/>
            <w:tcBorders>
              <w:top w:val="single" w:sz="4" w:space="0" w:color="auto"/>
              <w:left w:val="single" w:sz="4" w:space="0" w:color="auto"/>
              <w:bottom w:val="single" w:sz="4" w:space="0" w:color="auto"/>
              <w:right w:val="single" w:sz="4" w:space="0" w:color="auto"/>
            </w:tcBorders>
            <w:vAlign w:val="center"/>
          </w:tcPr>
          <w:p w14:paraId="62669E9B"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Coal wo ccs</w:t>
            </w:r>
          </w:p>
        </w:tc>
        <w:tc>
          <w:tcPr>
            <w:tcW w:w="850" w:type="dxa"/>
            <w:tcBorders>
              <w:top w:val="single" w:sz="4" w:space="0" w:color="auto"/>
              <w:left w:val="single" w:sz="4" w:space="0" w:color="auto"/>
              <w:bottom w:val="single" w:sz="4" w:space="0" w:color="auto"/>
              <w:right w:val="single" w:sz="4" w:space="0" w:color="auto"/>
            </w:tcBorders>
            <w:vAlign w:val="center"/>
          </w:tcPr>
          <w:p w14:paraId="15DF99FF"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Gas wo ccs</w:t>
            </w:r>
          </w:p>
        </w:tc>
        <w:tc>
          <w:tcPr>
            <w:tcW w:w="851" w:type="dxa"/>
            <w:tcBorders>
              <w:top w:val="single" w:sz="4" w:space="0" w:color="auto"/>
              <w:left w:val="single" w:sz="4" w:space="0" w:color="auto"/>
              <w:bottom w:val="single" w:sz="4" w:space="0" w:color="auto"/>
              <w:right w:val="single" w:sz="4" w:space="0" w:color="auto"/>
            </w:tcBorders>
            <w:vAlign w:val="center"/>
          </w:tcPr>
          <w:p w14:paraId="3E237E83"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Bio w ccs</w:t>
            </w:r>
          </w:p>
        </w:tc>
        <w:tc>
          <w:tcPr>
            <w:tcW w:w="850" w:type="dxa"/>
            <w:tcBorders>
              <w:top w:val="single" w:sz="4" w:space="0" w:color="auto"/>
              <w:left w:val="single" w:sz="4" w:space="0" w:color="auto"/>
              <w:bottom w:val="single" w:sz="4" w:space="0" w:color="auto"/>
              <w:right w:val="single" w:sz="4" w:space="0" w:color="auto"/>
            </w:tcBorders>
            <w:vAlign w:val="center"/>
          </w:tcPr>
          <w:p w14:paraId="72B94E3D"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Coal w ccs</w:t>
            </w:r>
          </w:p>
        </w:tc>
        <w:tc>
          <w:tcPr>
            <w:tcW w:w="851" w:type="dxa"/>
            <w:tcBorders>
              <w:top w:val="single" w:sz="4" w:space="0" w:color="auto"/>
              <w:left w:val="single" w:sz="4" w:space="0" w:color="auto"/>
              <w:bottom w:val="single" w:sz="4" w:space="0" w:color="auto"/>
              <w:right w:val="single" w:sz="4" w:space="0" w:color="auto"/>
            </w:tcBorders>
            <w:vAlign w:val="center"/>
          </w:tcPr>
          <w:p w14:paraId="49FB7485"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Gas w ccs</w:t>
            </w:r>
          </w:p>
        </w:tc>
        <w:tc>
          <w:tcPr>
            <w:tcW w:w="992" w:type="dxa"/>
            <w:tcBorders>
              <w:top w:val="single" w:sz="4" w:space="0" w:color="auto"/>
              <w:left w:val="single" w:sz="4" w:space="0" w:color="auto"/>
              <w:bottom w:val="single" w:sz="4" w:space="0" w:color="auto"/>
              <w:right w:val="single" w:sz="4" w:space="0" w:color="auto"/>
            </w:tcBorders>
            <w:vAlign w:val="center"/>
          </w:tcPr>
          <w:p w14:paraId="4EB1DD9E"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Storage</w:t>
            </w:r>
          </w:p>
        </w:tc>
      </w:tr>
      <w:tr w:rsidR="00E17602" w:rsidRPr="00EE3D97" w14:paraId="6549510B" w14:textId="77777777">
        <w:trPr>
          <w:trHeight w:val="20"/>
        </w:trPr>
        <w:tc>
          <w:tcPr>
            <w:tcW w:w="15446" w:type="dxa"/>
            <w:gridSpan w:val="14"/>
            <w:tcBorders>
              <w:top w:val="single" w:sz="4" w:space="0" w:color="auto"/>
              <w:left w:val="single" w:sz="4" w:space="0" w:color="auto"/>
              <w:bottom w:val="single" w:sz="4" w:space="0" w:color="auto"/>
              <w:right w:val="single" w:sz="4" w:space="0" w:color="auto"/>
            </w:tcBorders>
            <w:vAlign w:val="center"/>
          </w:tcPr>
          <w:p w14:paraId="635C417D" w14:textId="77777777" w:rsidR="00E17602" w:rsidRPr="00EE3D97" w:rsidRDefault="00000000">
            <w:pPr>
              <w:numPr>
                <w:ilvl w:val="1"/>
                <w:numId w:val="2"/>
              </w:numPr>
              <w:ind w:left="0" w:firstLine="0"/>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Project site selection</w:t>
            </w:r>
          </w:p>
        </w:tc>
      </w:tr>
      <w:tr w:rsidR="00E17602" w:rsidRPr="00EE3D97" w14:paraId="19AAD312" w14:textId="77777777">
        <w:trPr>
          <w:trHeight w:val="20"/>
        </w:trPr>
        <w:tc>
          <w:tcPr>
            <w:tcW w:w="4499" w:type="dxa"/>
            <w:tcBorders>
              <w:top w:val="single" w:sz="4" w:space="0" w:color="auto"/>
              <w:left w:val="single" w:sz="4" w:space="0" w:color="auto"/>
              <w:bottom w:val="single" w:sz="4" w:space="0" w:color="auto"/>
              <w:right w:val="single" w:sz="4" w:space="0" w:color="auto"/>
            </w:tcBorders>
            <w:vAlign w:val="center"/>
          </w:tcPr>
          <w:p w14:paraId="48B6FDC5" w14:textId="77777777" w:rsidR="00E17602" w:rsidRPr="00EE3D97" w:rsidRDefault="00000000">
            <w:pP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1.1 Electricity prices survey</w:t>
            </w:r>
          </w:p>
        </w:tc>
        <w:tc>
          <w:tcPr>
            <w:tcW w:w="556" w:type="dxa"/>
            <w:tcBorders>
              <w:top w:val="single" w:sz="4" w:space="0" w:color="auto"/>
              <w:left w:val="single" w:sz="4" w:space="0" w:color="auto"/>
              <w:bottom w:val="single" w:sz="4" w:space="0" w:color="auto"/>
              <w:right w:val="single" w:sz="4" w:space="0" w:color="auto"/>
            </w:tcBorders>
            <w:vAlign w:val="center"/>
          </w:tcPr>
          <w:p w14:paraId="2F324230"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682" w:type="dxa"/>
            <w:tcBorders>
              <w:top w:val="single" w:sz="4" w:space="0" w:color="auto"/>
              <w:left w:val="single" w:sz="4" w:space="0" w:color="auto"/>
              <w:bottom w:val="single" w:sz="4" w:space="0" w:color="auto"/>
              <w:right w:val="single" w:sz="4" w:space="0" w:color="auto"/>
            </w:tcBorders>
            <w:vAlign w:val="center"/>
          </w:tcPr>
          <w:p w14:paraId="3621FA30"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87" w:type="dxa"/>
            <w:tcBorders>
              <w:top w:val="single" w:sz="4" w:space="0" w:color="auto"/>
              <w:left w:val="single" w:sz="4" w:space="0" w:color="auto"/>
              <w:bottom w:val="single" w:sz="4" w:space="0" w:color="auto"/>
              <w:right w:val="single" w:sz="4" w:space="0" w:color="auto"/>
            </w:tcBorders>
            <w:vAlign w:val="center"/>
          </w:tcPr>
          <w:p w14:paraId="5087D99B"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77" w:type="dxa"/>
            <w:tcBorders>
              <w:top w:val="single" w:sz="4" w:space="0" w:color="auto"/>
              <w:left w:val="single" w:sz="4" w:space="0" w:color="auto"/>
              <w:bottom w:val="single" w:sz="4" w:space="0" w:color="auto"/>
              <w:right w:val="single" w:sz="4" w:space="0" w:color="auto"/>
            </w:tcBorders>
            <w:vAlign w:val="center"/>
          </w:tcPr>
          <w:p w14:paraId="06B3E4CE"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38" w:type="dxa"/>
            <w:tcBorders>
              <w:top w:val="single" w:sz="4" w:space="0" w:color="auto"/>
              <w:left w:val="single" w:sz="4" w:space="0" w:color="auto"/>
              <w:bottom w:val="single" w:sz="4" w:space="0" w:color="auto"/>
              <w:right w:val="single" w:sz="4" w:space="0" w:color="auto"/>
            </w:tcBorders>
            <w:vAlign w:val="center"/>
          </w:tcPr>
          <w:p w14:paraId="3E5D6FFA"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12" w:type="dxa"/>
            <w:tcBorders>
              <w:top w:val="single" w:sz="4" w:space="0" w:color="auto"/>
              <w:left w:val="single" w:sz="4" w:space="0" w:color="auto"/>
              <w:bottom w:val="single" w:sz="4" w:space="0" w:color="auto"/>
              <w:right w:val="single" w:sz="4" w:space="0" w:color="auto"/>
            </w:tcBorders>
            <w:vAlign w:val="center"/>
          </w:tcPr>
          <w:p w14:paraId="219DAC0E"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38DE4D95"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43532552"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67CB8C9C"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06DE2400"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1317D9FC"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1512650D"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7DBB68A7"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r>
      <w:tr w:rsidR="00E17602" w:rsidRPr="00EE3D97" w14:paraId="1A4B911B" w14:textId="77777777">
        <w:trPr>
          <w:trHeight w:val="20"/>
        </w:trPr>
        <w:tc>
          <w:tcPr>
            <w:tcW w:w="4499" w:type="dxa"/>
            <w:tcBorders>
              <w:top w:val="single" w:sz="4" w:space="0" w:color="auto"/>
              <w:left w:val="single" w:sz="4" w:space="0" w:color="auto"/>
              <w:bottom w:val="single" w:sz="4" w:space="0" w:color="auto"/>
              <w:right w:val="single" w:sz="4" w:space="0" w:color="auto"/>
            </w:tcBorders>
            <w:vAlign w:val="center"/>
          </w:tcPr>
          <w:p w14:paraId="49700B84" w14:textId="77777777" w:rsidR="00E17602" w:rsidRPr="00EE3D97" w:rsidRDefault="00000000">
            <w:pP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1.2 Project development evaluation</w:t>
            </w:r>
          </w:p>
        </w:tc>
        <w:tc>
          <w:tcPr>
            <w:tcW w:w="556" w:type="dxa"/>
            <w:tcBorders>
              <w:top w:val="single" w:sz="4" w:space="0" w:color="auto"/>
              <w:left w:val="single" w:sz="4" w:space="0" w:color="auto"/>
              <w:bottom w:val="single" w:sz="4" w:space="0" w:color="auto"/>
              <w:right w:val="single" w:sz="4" w:space="0" w:color="auto"/>
            </w:tcBorders>
            <w:vAlign w:val="center"/>
          </w:tcPr>
          <w:p w14:paraId="6A76A6B6" w14:textId="77777777" w:rsidR="00E17602" w:rsidRPr="00EE3D97" w:rsidRDefault="00E17602">
            <w:pPr>
              <w:jc w:val="center"/>
              <w:rPr>
                <w:rFonts w:ascii="Times New Roman" w:eastAsia="DengXian" w:hAnsi="Times New Roman" w:cs="Times New Roman"/>
                <w:b/>
                <w:bCs/>
                <w:color w:val="000000" w:themeColor="text1"/>
                <w:kern w:val="0"/>
                <w:sz w:val="20"/>
                <w:szCs w:val="20"/>
              </w:rPr>
            </w:pPr>
          </w:p>
        </w:tc>
        <w:tc>
          <w:tcPr>
            <w:tcW w:w="682" w:type="dxa"/>
            <w:tcBorders>
              <w:top w:val="single" w:sz="4" w:space="0" w:color="auto"/>
              <w:left w:val="single" w:sz="4" w:space="0" w:color="auto"/>
              <w:bottom w:val="single" w:sz="4" w:space="0" w:color="auto"/>
              <w:right w:val="single" w:sz="4" w:space="0" w:color="auto"/>
            </w:tcBorders>
            <w:vAlign w:val="center"/>
          </w:tcPr>
          <w:p w14:paraId="64E67333" w14:textId="77777777" w:rsidR="00E17602" w:rsidRPr="00EE3D97" w:rsidRDefault="00E17602">
            <w:pPr>
              <w:jc w:val="center"/>
              <w:rPr>
                <w:rFonts w:ascii="Times New Roman" w:eastAsia="DengXian" w:hAnsi="Times New Roman" w:cs="Times New Roman"/>
                <w:b/>
                <w:bCs/>
                <w:color w:val="000000" w:themeColor="text1"/>
                <w:kern w:val="0"/>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14:paraId="77DE589F" w14:textId="77777777" w:rsidR="00E17602" w:rsidRPr="00EE3D97" w:rsidRDefault="00E17602">
            <w:pPr>
              <w:jc w:val="center"/>
              <w:rPr>
                <w:rFonts w:ascii="Times New Roman" w:eastAsia="DengXian" w:hAnsi="Times New Roman" w:cs="Times New Roman"/>
                <w:b/>
                <w:bCs/>
                <w:color w:val="000000" w:themeColor="text1"/>
                <w:kern w:val="0"/>
                <w:sz w:val="20"/>
                <w:szCs w:val="20"/>
              </w:rPr>
            </w:pPr>
          </w:p>
        </w:tc>
        <w:tc>
          <w:tcPr>
            <w:tcW w:w="877" w:type="dxa"/>
            <w:tcBorders>
              <w:top w:val="single" w:sz="4" w:space="0" w:color="auto"/>
              <w:left w:val="single" w:sz="4" w:space="0" w:color="auto"/>
              <w:bottom w:val="single" w:sz="4" w:space="0" w:color="auto"/>
              <w:right w:val="single" w:sz="4" w:space="0" w:color="auto"/>
            </w:tcBorders>
            <w:vAlign w:val="center"/>
          </w:tcPr>
          <w:p w14:paraId="27FAB796" w14:textId="77777777" w:rsidR="00E17602" w:rsidRPr="00EE3D97" w:rsidRDefault="00E17602">
            <w:pPr>
              <w:jc w:val="center"/>
              <w:rPr>
                <w:rFonts w:ascii="Times New Roman" w:eastAsia="DengXian" w:hAnsi="Times New Roman" w:cs="Times New Roman"/>
                <w:b/>
                <w:bCs/>
                <w:color w:val="000000" w:themeColor="text1"/>
                <w:kern w:val="0"/>
                <w:sz w:val="20"/>
                <w:szCs w:val="20"/>
              </w:rPr>
            </w:pPr>
          </w:p>
        </w:tc>
        <w:tc>
          <w:tcPr>
            <w:tcW w:w="838" w:type="dxa"/>
            <w:tcBorders>
              <w:top w:val="single" w:sz="4" w:space="0" w:color="auto"/>
              <w:left w:val="single" w:sz="4" w:space="0" w:color="auto"/>
              <w:bottom w:val="single" w:sz="4" w:space="0" w:color="auto"/>
              <w:right w:val="single" w:sz="4" w:space="0" w:color="auto"/>
            </w:tcBorders>
            <w:vAlign w:val="center"/>
          </w:tcPr>
          <w:p w14:paraId="5861B7A7"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12" w:type="dxa"/>
            <w:tcBorders>
              <w:top w:val="single" w:sz="4" w:space="0" w:color="auto"/>
              <w:left w:val="single" w:sz="4" w:space="0" w:color="auto"/>
              <w:bottom w:val="single" w:sz="4" w:space="0" w:color="auto"/>
              <w:right w:val="single" w:sz="4" w:space="0" w:color="auto"/>
            </w:tcBorders>
            <w:vAlign w:val="center"/>
          </w:tcPr>
          <w:p w14:paraId="37CF6A6B"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2B32622A" w14:textId="77777777" w:rsidR="00E17602" w:rsidRPr="00EE3D97" w:rsidRDefault="00E17602">
            <w:pPr>
              <w:jc w:val="center"/>
              <w:rPr>
                <w:rFonts w:ascii="Times New Roman" w:eastAsia="DengXian" w:hAnsi="Times New Roman" w:cs="Times New Roman"/>
                <w:b/>
                <w:bCs/>
                <w:color w:val="000000" w:themeColor="text1"/>
                <w:kern w:val="0"/>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46ECB030" w14:textId="77777777" w:rsidR="00E17602" w:rsidRPr="00EE3D97" w:rsidRDefault="00E17602">
            <w:pPr>
              <w:jc w:val="center"/>
              <w:rPr>
                <w:rFonts w:ascii="Times New Roman" w:eastAsia="DengXian" w:hAnsi="Times New Roman" w:cs="Times New Roman"/>
                <w:b/>
                <w:bCs/>
                <w:color w:val="000000" w:themeColor="text1"/>
                <w:kern w:val="0"/>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012FED7E" w14:textId="77777777" w:rsidR="00E17602" w:rsidRPr="00EE3D97" w:rsidRDefault="00E17602">
            <w:pPr>
              <w:jc w:val="center"/>
              <w:rPr>
                <w:rFonts w:ascii="Times New Roman" w:eastAsia="DengXian" w:hAnsi="Times New Roman" w:cs="Times New Roman"/>
                <w:b/>
                <w:bCs/>
                <w:color w:val="000000" w:themeColor="text1"/>
                <w:kern w:val="0"/>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26B6BC43"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4B6126BD"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6918022D"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591874F4" w14:textId="77777777" w:rsidR="00E17602" w:rsidRPr="00EE3D97" w:rsidRDefault="00E17602">
            <w:pPr>
              <w:jc w:val="center"/>
              <w:rPr>
                <w:rFonts w:ascii="Times New Roman" w:eastAsia="DengXian" w:hAnsi="Times New Roman" w:cs="Times New Roman"/>
                <w:b/>
                <w:bCs/>
                <w:color w:val="000000" w:themeColor="text1"/>
                <w:kern w:val="0"/>
                <w:sz w:val="20"/>
                <w:szCs w:val="20"/>
              </w:rPr>
            </w:pPr>
          </w:p>
        </w:tc>
      </w:tr>
      <w:tr w:rsidR="00E17602" w:rsidRPr="00EE3D97" w14:paraId="0799EC27" w14:textId="77777777">
        <w:trPr>
          <w:trHeight w:val="20"/>
        </w:trPr>
        <w:tc>
          <w:tcPr>
            <w:tcW w:w="4499" w:type="dxa"/>
            <w:tcBorders>
              <w:top w:val="single" w:sz="4" w:space="0" w:color="auto"/>
              <w:left w:val="single" w:sz="4" w:space="0" w:color="auto"/>
              <w:bottom w:val="single" w:sz="4" w:space="0" w:color="auto"/>
              <w:right w:val="single" w:sz="4" w:space="0" w:color="auto"/>
            </w:tcBorders>
            <w:vAlign w:val="center"/>
          </w:tcPr>
          <w:p w14:paraId="600A71D4" w14:textId="77777777" w:rsidR="00E17602" w:rsidRPr="00EE3D97" w:rsidRDefault="00000000">
            <w:pP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1.3 On-site survey</w:t>
            </w:r>
          </w:p>
        </w:tc>
        <w:tc>
          <w:tcPr>
            <w:tcW w:w="556" w:type="dxa"/>
            <w:tcBorders>
              <w:top w:val="single" w:sz="4" w:space="0" w:color="auto"/>
              <w:left w:val="single" w:sz="4" w:space="0" w:color="auto"/>
              <w:bottom w:val="single" w:sz="4" w:space="0" w:color="auto"/>
              <w:right w:val="single" w:sz="4" w:space="0" w:color="auto"/>
            </w:tcBorders>
            <w:vAlign w:val="center"/>
          </w:tcPr>
          <w:p w14:paraId="0BBDB4A0"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682" w:type="dxa"/>
            <w:tcBorders>
              <w:top w:val="single" w:sz="4" w:space="0" w:color="auto"/>
              <w:left w:val="single" w:sz="4" w:space="0" w:color="auto"/>
              <w:bottom w:val="single" w:sz="4" w:space="0" w:color="auto"/>
              <w:right w:val="single" w:sz="4" w:space="0" w:color="auto"/>
            </w:tcBorders>
            <w:vAlign w:val="center"/>
          </w:tcPr>
          <w:p w14:paraId="07C7131A"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87" w:type="dxa"/>
            <w:tcBorders>
              <w:top w:val="single" w:sz="4" w:space="0" w:color="auto"/>
              <w:left w:val="single" w:sz="4" w:space="0" w:color="auto"/>
              <w:bottom w:val="single" w:sz="4" w:space="0" w:color="auto"/>
              <w:right w:val="single" w:sz="4" w:space="0" w:color="auto"/>
            </w:tcBorders>
            <w:vAlign w:val="center"/>
          </w:tcPr>
          <w:p w14:paraId="7B349007"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77" w:type="dxa"/>
            <w:tcBorders>
              <w:top w:val="single" w:sz="4" w:space="0" w:color="auto"/>
              <w:left w:val="single" w:sz="4" w:space="0" w:color="auto"/>
              <w:bottom w:val="single" w:sz="4" w:space="0" w:color="auto"/>
              <w:right w:val="single" w:sz="4" w:space="0" w:color="auto"/>
            </w:tcBorders>
            <w:vAlign w:val="center"/>
          </w:tcPr>
          <w:p w14:paraId="2A86569A"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38" w:type="dxa"/>
            <w:tcBorders>
              <w:top w:val="single" w:sz="4" w:space="0" w:color="auto"/>
              <w:left w:val="single" w:sz="4" w:space="0" w:color="auto"/>
              <w:bottom w:val="single" w:sz="4" w:space="0" w:color="auto"/>
              <w:right w:val="single" w:sz="4" w:space="0" w:color="auto"/>
            </w:tcBorders>
            <w:vAlign w:val="center"/>
          </w:tcPr>
          <w:p w14:paraId="7EB527BC"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12" w:type="dxa"/>
            <w:tcBorders>
              <w:top w:val="single" w:sz="4" w:space="0" w:color="auto"/>
              <w:left w:val="single" w:sz="4" w:space="0" w:color="auto"/>
              <w:bottom w:val="single" w:sz="4" w:space="0" w:color="auto"/>
              <w:right w:val="single" w:sz="4" w:space="0" w:color="auto"/>
            </w:tcBorders>
            <w:vAlign w:val="center"/>
          </w:tcPr>
          <w:p w14:paraId="06C256AE"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6883FC98"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2A7E3394"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468D7EDF"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3D48FD24"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34241689"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6781520B"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67356CC0"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r>
      <w:tr w:rsidR="00E17602" w:rsidRPr="00EE3D97" w14:paraId="35FDDF32" w14:textId="77777777">
        <w:trPr>
          <w:trHeight w:val="20"/>
        </w:trPr>
        <w:tc>
          <w:tcPr>
            <w:tcW w:w="4499" w:type="dxa"/>
            <w:tcBorders>
              <w:top w:val="single" w:sz="4" w:space="0" w:color="auto"/>
              <w:left w:val="single" w:sz="4" w:space="0" w:color="auto"/>
              <w:bottom w:val="single" w:sz="4" w:space="0" w:color="auto"/>
              <w:right w:val="single" w:sz="4" w:space="0" w:color="auto"/>
            </w:tcBorders>
            <w:vAlign w:val="center"/>
          </w:tcPr>
          <w:p w14:paraId="370544F2" w14:textId="77777777" w:rsidR="00E17602" w:rsidRPr="00EE3D97" w:rsidRDefault="00000000">
            <w:pP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1.4 Project development program</w:t>
            </w:r>
          </w:p>
        </w:tc>
        <w:tc>
          <w:tcPr>
            <w:tcW w:w="556" w:type="dxa"/>
            <w:tcBorders>
              <w:top w:val="single" w:sz="4" w:space="0" w:color="auto"/>
              <w:left w:val="single" w:sz="4" w:space="0" w:color="auto"/>
              <w:bottom w:val="single" w:sz="4" w:space="0" w:color="auto"/>
              <w:right w:val="single" w:sz="4" w:space="0" w:color="auto"/>
            </w:tcBorders>
            <w:vAlign w:val="center"/>
          </w:tcPr>
          <w:p w14:paraId="6032DB44" w14:textId="77777777" w:rsidR="00E17602" w:rsidRPr="00EE3D97" w:rsidRDefault="00E17602">
            <w:pPr>
              <w:jc w:val="center"/>
              <w:rPr>
                <w:rFonts w:ascii="Times New Roman" w:eastAsia="DengXian" w:hAnsi="Times New Roman" w:cs="Times New Roman"/>
                <w:b/>
                <w:bCs/>
                <w:color w:val="000000" w:themeColor="text1"/>
                <w:kern w:val="0"/>
                <w:sz w:val="20"/>
                <w:szCs w:val="20"/>
              </w:rPr>
            </w:pPr>
          </w:p>
        </w:tc>
        <w:tc>
          <w:tcPr>
            <w:tcW w:w="682" w:type="dxa"/>
            <w:tcBorders>
              <w:top w:val="single" w:sz="4" w:space="0" w:color="auto"/>
              <w:left w:val="single" w:sz="4" w:space="0" w:color="auto"/>
              <w:bottom w:val="single" w:sz="4" w:space="0" w:color="auto"/>
              <w:right w:val="single" w:sz="4" w:space="0" w:color="auto"/>
            </w:tcBorders>
            <w:vAlign w:val="center"/>
          </w:tcPr>
          <w:p w14:paraId="1A12BA5D" w14:textId="77777777" w:rsidR="00E17602" w:rsidRPr="00EE3D97" w:rsidRDefault="00E17602">
            <w:pPr>
              <w:jc w:val="center"/>
              <w:rPr>
                <w:rFonts w:ascii="Times New Roman" w:eastAsia="DengXian" w:hAnsi="Times New Roman" w:cs="Times New Roman"/>
                <w:b/>
                <w:bCs/>
                <w:color w:val="000000" w:themeColor="text1"/>
                <w:kern w:val="0"/>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14:paraId="5B844286" w14:textId="77777777" w:rsidR="00E17602" w:rsidRPr="00EE3D97" w:rsidRDefault="00E17602">
            <w:pPr>
              <w:jc w:val="center"/>
              <w:rPr>
                <w:rFonts w:ascii="Times New Roman" w:eastAsia="DengXian" w:hAnsi="Times New Roman" w:cs="Times New Roman"/>
                <w:b/>
                <w:bCs/>
                <w:color w:val="000000" w:themeColor="text1"/>
                <w:kern w:val="0"/>
                <w:sz w:val="20"/>
                <w:szCs w:val="20"/>
              </w:rPr>
            </w:pPr>
          </w:p>
        </w:tc>
        <w:tc>
          <w:tcPr>
            <w:tcW w:w="877" w:type="dxa"/>
            <w:tcBorders>
              <w:top w:val="single" w:sz="4" w:space="0" w:color="auto"/>
              <w:left w:val="single" w:sz="4" w:space="0" w:color="auto"/>
              <w:bottom w:val="single" w:sz="4" w:space="0" w:color="auto"/>
              <w:right w:val="single" w:sz="4" w:space="0" w:color="auto"/>
            </w:tcBorders>
            <w:vAlign w:val="center"/>
          </w:tcPr>
          <w:p w14:paraId="7BF8E61E"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38" w:type="dxa"/>
            <w:tcBorders>
              <w:top w:val="single" w:sz="4" w:space="0" w:color="auto"/>
              <w:left w:val="single" w:sz="4" w:space="0" w:color="auto"/>
              <w:bottom w:val="single" w:sz="4" w:space="0" w:color="auto"/>
              <w:right w:val="single" w:sz="4" w:space="0" w:color="auto"/>
            </w:tcBorders>
            <w:vAlign w:val="center"/>
          </w:tcPr>
          <w:p w14:paraId="16A10C21"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12" w:type="dxa"/>
            <w:tcBorders>
              <w:top w:val="single" w:sz="4" w:space="0" w:color="auto"/>
              <w:left w:val="single" w:sz="4" w:space="0" w:color="auto"/>
              <w:bottom w:val="single" w:sz="4" w:space="0" w:color="auto"/>
              <w:right w:val="single" w:sz="4" w:space="0" w:color="auto"/>
            </w:tcBorders>
            <w:vAlign w:val="center"/>
          </w:tcPr>
          <w:p w14:paraId="3B5B11CD"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2FC6A7B6" w14:textId="77777777" w:rsidR="00E17602" w:rsidRPr="00EE3D97" w:rsidRDefault="00E17602">
            <w:pPr>
              <w:jc w:val="center"/>
              <w:rPr>
                <w:rFonts w:ascii="Times New Roman" w:eastAsia="DengXian" w:hAnsi="Times New Roman" w:cs="Times New Roman"/>
                <w:b/>
                <w:bCs/>
                <w:color w:val="000000" w:themeColor="text1"/>
                <w:kern w:val="0"/>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731CBA78" w14:textId="77777777" w:rsidR="00E17602" w:rsidRPr="00EE3D97" w:rsidRDefault="00E17602">
            <w:pPr>
              <w:jc w:val="center"/>
              <w:rPr>
                <w:rFonts w:ascii="Times New Roman" w:eastAsia="DengXian" w:hAnsi="Times New Roman" w:cs="Times New Roman"/>
                <w:b/>
                <w:bCs/>
                <w:color w:val="000000" w:themeColor="text1"/>
                <w:kern w:val="0"/>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302A8721" w14:textId="77777777" w:rsidR="00E17602" w:rsidRPr="00EE3D97" w:rsidRDefault="00E17602">
            <w:pPr>
              <w:jc w:val="center"/>
              <w:rPr>
                <w:rFonts w:ascii="Times New Roman" w:eastAsia="DengXian" w:hAnsi="Times New Roman" w:cs="Times New Roman"/>
                <w:b/>
                <w:bCs/>
                <w:color w:val="000000" w:themeColor="text1"/>
                <w:kern w:val="0"/>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6A8EC84A" w14:textId="77777777" w:rsidR="00E17602" w:rsidRPr="00EE3D97" w:rsidRDefault="00E17602">
            <w:pPr>
              <w:jc w:val="center"/>
              <w:rPr>
                <w:rFonts w:ascii="Times New Roman" w:eastAsia="DengXian" w:hAnsi="Times New Roman" w:cs="Times New Roman"/>
                <w:b/>
                <w:bCs/>
                <w:color w:val="000000" w:themeColor="text1"/>
                <w:kern w:val="0"/>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02A6ADC8" w14:textId="77777777" w:rsidR="00E17602" w:rsidRPr="00EE3D97" w:rsidRDefault="00E17602">
            <w:pPr>
              <w:jc w:val="center"/>
              <w:rPr>
                <w:rFonts w:ascii="Times New Roman" w:eastAsia="DengXian" w:hAnsi="Times New Roman" w:cs="Times New Roman"/>
                <w:b/>
                <w:bCs/>
                <w:color w:val="000000" w:themeColor="text1"/>
                <w:kern w:val="0"/>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4F657E8A" w14:textId="77777777" w:rsidR="00E17602" w:rsidRPr="00EE3D97" w:rsidRDefault="00E17602">
            <w:pPr>
              <w:jc w:val="center"/>
              <w:rPr>
                <w:rFonts w:ascii="Times New Roman" w:eastAsia="DengXian" w:hAnsi="Times New Roman" w:cs="Times New Roman"/>
                <w:b/>
                <w:bCs/>
                <w:color w:val="000000" w:themeColor="text1"/>
                <w:kern w:val="0"/>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03B44669" w14:textId="77777777" w:rsidR="00E17602" w:rsidRPr="00EE3D97" w:rsidRDefault="00E17602">
            <w:pPr>
              <w:jc w:val="center"/>
              <w:rPr>
                <w:rFonts w:ascii="Times New Roman" w:eastAsia="DengXian" w:hAnsi="Times New Roman" w:cs="Times New Roman"/>
                <w:b/>
                <w:bCs/>
                <w:color w:val="000000" w:themeColor="text1"/>
                <w:kern w:val="0"/>
                <w:sz w:val="20"/>
                <w:szCs w:val="20"/>
              </w:rPr>
            </w:pPr>
          </w:p>
        </w:tc>
      </w:tr>
      <w:tr w:rsidR="00E17602" w:rsidRPr="00EE3D97" w14:paraId="555C53BF" w14:textId="77777777">
        <w:trPr>
          <w:trHeight w:val="20"/>
        </w:trPr>
        <w:tc>
          <w:tcPr>
            <w:tcW w:w="4499" w:type="dxa"/>
            <w:tcBorders>
              <w:top w:val="single" w:sz="4" w:space="0" w:color="auto"/>
              <w:left w:val="single" w:sz="4" w:space="0" w:color="auto"/>
              <w:bottom w:val="single" w:sz="4" w:space="0" w:color="auto"/>
              <w:right w:val="single" w:sz="4" w:space="0" w:color="auto"/>
            </w:tcBorders>
            <w:vAlign w:val="center"/>
          </w:tcPr>
          <w:p w14:paraId="67684BB7" w14:textId="77777777" w:rsidR="00E17602" w:rsidRPr="00EE3D97" w:rsidRDefault="00000000">
            <w:pP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1.5 Development agreement signing</w:t>
            </w:r>
          </w:p>
        </w:tc>
        <w:tc>
          <w:tcPr>
            <w:tcW w:w="556" w:type="dxa"/>
            <w:tcBorders>
              <w:top w:val="single" w:sz="4" w:space="0" w:color="auto"/>
              <w:left w:val="single" w:sz="4" w:space="0" w:color="auto"/>
              <w:bottom w:val="single" w:sz="4" w:space="0" w:color="auto"/>
              <w:right w:val="single" w:sz="4" w:space="0" w:color="auto"/>
            </w:tcBorders>
            <w:vAlign w:val="center"/>
          </w:tcPr>
          <w:p w14:paraId="272DA16B"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682" w:type="dxa"/>
            <w:tcBorders>
              <w:top w:val="single" w:sz="4" w:space="0" w:color="auto"/>
              <w:left w:val="single" w:sz="4" w:space="0" w:color="auto"/>
              <w:bottom w:val="single" w:sz="4" w:space="0" w:color="auto"/>
              <w:right w:val="single" w:sz="4" w:space="0" w:color="auto"/>
            </w:tcBorders>
            <w:vAlign w:val="center"/>
          </w:tcPr>
          <w:p w14:paraId="1C965BF7"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87" w:type="dxa"/>
            <w:tcBorders>
              <w:top w:val="single" w:sz="4" w:space="0" w:color="auto"/>
              <w:left w:val="single" w:sz="4" w:space="0" w:color="auto"/>
              <w:bottom w:val="single" w:sz="4" w:space="0" w:color="auto"/>
              <w:right w:val="single" w:sz="4" w:space="0" w:color="auto"/>
            </w:tcBorders>
            <w:vAlign w:val="center"/>
          </w:tcPr>
          <w:p w14:paraId="4F52E141"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77" w:type="dxa"/>
            <w:tcBorders>
              <w:top w:val="single" w:sz="4" w:space="0" w:color="auto"/>
              <w:left w:val="single" w:sz="4" w:space="0" w:color="auto"/>
              <w:bottom w:val="single" w:sz="4" w:space="0" w:color="auto"/>
              <w:right w:val="single" w:sz="4" w:space="0" w:color="auto"/>
            </w:tcBorders>
            <w:vAlign w:val="center"/>
          </w:tcPr>
          <w:p w14:paraId="3998623D" w14:textId="77777777" w:rsidR="00E17602" w:rsidRPr="00EE3D97" w:rsidRDefault="00E17602">
            <w:pPr>
              <w:jc w:val="center"/>
              <w:rPr>
                <w:rFonts w:ascii="Times New Roman" w:eastAsia="DengXian" w:hAnsi="Times New Roman" w:cs="Times New Roman"/>
                <w:b/>
                <w:bCs/>
                <w:color w:val="000000" w:themeColor="text1"/>
                <w:kern w:val="0"/>
                <w:sz w:val="20"/>
                <w:szCs w:val="20"/>
              </w:rPr>
            </w:pPr>
          </w:p>
        </w:tc>
        <w:tc>
          <w:tcPr>
            <w:tcW w:w="838" w:type="dxa"/>
            <w:tcBorders>
              <w:top w:val="single" w:sz="4" w:space="0" w:color="auto"/>
              <w:left w:val="single" w:sz="4" w:space="0" w:color="auto"/>
              <w:bottom w:val="single" w:sz="4" w:space="0" w:color="auto"/>
              <w:right w:val="single" w:sz="4" w:space="0" w:color="auto"/>
            </w:tcBorders>
            <w:vAlign w:val="center"/>
          </w:tcPr>
          <w:p w14:paraId="25FDA005"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12" w:type="dxa"/>
            <w:tcBorders>
              <w:top w:val="single" w:sz="4" w:space="0" w:color="auto"/>
              <w:left w:val="single" w:sz="4" w:space="0" w:color="auto"/>
              <w:bottom w:val="single" w:sz="4" w:space="0" w:color="auto"/>
              <w:right w:val="single" w:sz="4" w:space="0" w:color="auto"/>
            </w:tcBorders>
            <w:vAlign w:val="center"/>
          </w:tcPr>
          <w:p w14:paraId="0DF09BD6"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6297272C"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5BC6B94B"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71BF6B2D"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577FA3FE"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56C330D9"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1935CC0D"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3FE1D2AF" w14:textId="77777777" w:rsidR="00E17602" w:rsidRPr="00EE3D97" w:rsidRDefault="00000000">
            <w:pPr>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r>
      <w:tr w:rsidR="00E17602" w:rsidRPr="00EE3D97" w14:paraId="3EEBCB35" w14:textId="77777777">
        <w:trPr>
          <w:trHeight w:val="20"/>
        </w:trPr>
        <w:tc>
          <w:tcPr>
            <w:tcW w:w="15446" w:type="dxa"/>
            <w:gridSpan w:val="14"/>
            <w:tcBorders>
              <w:top w:val="single" w:sz="4" w:space="0" w:color="auto"/>
              <w:left w:val="single" w:sz="4" w:space="0" w:color="auto"/>
              <w:bottom w:val="single" w:sz="4" w:space="0" w:color="auto"/>
              <w:right w:val="single" w:sz="4" w:space="0" w:color="auto"/>
            </w:tcBorders>
            <w:vAlign w:val="center"/>
          </w:tcPr>
          <w:p w14:paraId="5205ADDD" w14:textId="77777777" w:rsidR="00E17602" w:rsidRPr="00EE3D97" w:rsidRDefault="00000000">
            <w:pPr>
              <w:numPr>
                <w:ilvl w:val="1"/>
                <w:numId w:val="2"/>
              </w:numPr>
              <w:ind w:left="0" w:firstLine="0"/>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Feasibility study</w:t>
            </w:r>
          </w:p>
        </w:tc>
      </w:tr>
      <w:tr w:rsidR="00E17602" w:rsidRPr="00EE3D97" w14:paraId="6AC74A1D" w14:textId="77777777">
        <w:trPr>
          <w:trHeight w:val="20"/>
        </w:trPr>
        <w:tc>
          <w:tcPr>
            <w:tcW w:w="4499" w:type="dxa"/>
            <w:tcBorders>
              <w:top w:val="single" w:sz="4" w:space="0" w:color="auto"/>
              <w:left w:val="single" w:sz="4" w:space="0" w:color="auto"/>
              <w:bottom w:val="single" w:sz="4" w:space="0" w:color="auto"/>
              <w:right w:val="single" w:sz="4" w:space="0" w:color="auto"/>
            </w:tcBorders>
            <w:vAlign w:val="center"/>
          </w:tcPr>
          <w:p w14:paraId="76DF7483" w14:textId="77777777" w:rsidR="00E17602" w:rsidRPr="00EE3D97" w:rsidRDefault="00000000">
            <w:pP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2.1 Developer selection</w:t>
            </w:r>
          </w:p>
        </w:tc>
        <w:tc>
          <w:tcPr>
            <w:tcW w:w="556" w:type="dxa"/>
            <w:tcBorders>
              <w:top w:val="single" w:sz="4" w:space="0" w:color="auto"/>
              <w:left w:val="single" w:sz="4" w:space="0" w:color="auto"/>
              <w:bottom w:val="single" w:sz="4" w:space="0" w:color="auto"/>
              <w:right w:val="single" w:sz="4" w:space="0" w:color="auto"/>
            </w:tcBorders>
            <w:vAlign w:val="center"/>
          </w:tcPr>
          <w:p w14:paraId="7585B1A2" w14:textId="77777777" w:rsidR="00E17602" w:rsidRPr="00EE3D97" w:rsidRDefault="00E17602">
            <w:pPr>
              <w:jc w:val="center"/>
              <w:rPr>
                <w:rFonts w:ascii="Times New Roman" w:eastAsia="DengXian" w:hAnsi="Times New Roman" w:cs="Times New Roman"/>
                <w:color w:val="000000" w:themeColor="text1"/>
                <w:kern w:val="0"/>
                <w:sz w:val="20"/>
                <w:szCs w:val="20"/>
              </w:rPr>
            </w:pPr>
          </w:p>
        </w:tc>
        <w:tc>
          <w:tcPr>
            <w:tcW w:w="682" w:type="dxa"/>
            <w:tcBorders>
              <w:top w:val="single" w:sz="4" w:space="0" w:color="auto"/>
              <w:left w:val="single" w:sz="4" w:space="0" w:color="auto"/>
              <w:bottom w:val="single" w:sz="4" w:space="0" w:color="auto"/>
              <w:right w:val="single" w:sz="4" w:space="0" w:color="auto"/>
            </w:tcBorders>
            <w:vAlign w:val="center"/>
          </w:tcPr>
          <w:p w14:paraId="24FC9135" w14:textId="77777777" w:rsidR="00E17602" w:rsidRPr="00EE3D97" w:rsidRDefault="00E17602">
            <w:pPr>
              <w:jc w:val="center"/>
              <w:rPr>
                <w:rFonts w:ascii="Times New Roman" w:eastAsia="DengXian" w:hAnsi="Times New Roman" w:cs="Times New Roman"/>
                <w:color w:val="000000" w:themeColor="text1"/>
                <w:kern w:val="0"/>
                <w:sz w:val="20"/>
                <w:szCs w:val="20"/>
              </w:rPr>
            </w:pPr>
          </w:p>
        </w:tc>
        <w:tc>
          <w:tcPr>
            <w:tcW w:w="987" w:type="dxa"/>
            <w:tcBorders>
              <w:top w:val="single" w:sz="4" w:space="0" w:color="auto"/>
              <w:left w:val="single" w:sz="4" w:space="0" w:color="auto"/>
              <w:bottom w:val="single" w:sz="4" w:space="0" w:color="auto"/>
              <w:right w:val="single" w:sz="4" w:space="0" w:color="auto"/>
            </w:tcBorders>
            <w:vAlign w:val="center"/>
          </w:tcPr>
          <w:p w14:paraId="085B73C0" w14:textId="77777777" w:rsidR="00E17602" w:rsidRPr="00EE3D97" w:rsidRDefault="00E17602">
            <w:pPr>
              <w:jc w:val="center"/>
              <w:rPr>
                <w:rFonts w:ascii="Times New Roman" w:eastAsia="DengXian" w:hAnsi="Times New Roman" w:cs="Times New Roman"/>
                <w:color w:val="000000" w:themeColor="text1"/>
                <w:kern w:val="0"/>
                <w:sz w:val="20"/>
                <w:szCs w:val="20"/>
              </w:rPr>
            </w:pPr>
          </w:p>
        </w:tc>
        <w:tc>
          <w:tcPr>
            <w:tcW w:w="877" w:type="dxa"/>
            <w:tcBorders>
              <w:top w:val="single" w:sz="4" w:space="0" w:color="auto"/>
              <w:left w:val="single" w:sz="4" w:space="0" w:color="auto"/>
              <w:bottom w:val="single" w:sz="4" w:space="0" w:color="auto"/>
              <w:right w:val="single" w:sz="4" w:space="0" w:color="auto"/>
            </w:tcBorders>
            <w:vAlign w:val="center"/>
          </w:tcPr>
          <w:p w14:paraId="377449E4"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38" w:type="dxa"/>
            <w:tcBorders>
              <w:top w:val="single" w:sz="4" w:space="0" w:color="auto"/>
              <w:left w:val="single" w:sz="4" w:space="0" w:color="auto"/>
              <w:bottom w:val="single" w:sz="4" w:space="0" w:color="auto"/>
              <w:right w:val="single" w:sz="4" w:space="0" w:color="auto"/>
            </w:tcBorders>
            <w:vAlign w:val="center"/>
          </w:tcPr>
          <w:p w14:paraId="03439210" w14:textId="77777777" w:rsidR="00E17602" w:rsidRPr="00EE3D97" w:rsidRDefault="00E17602">
            <w:pPr>
              <w:jc w:val="center"/>
              <w:rPr>
                <w:rFonts w:ascii="Times New Roman" w:eastAsia="DengXian" w:hAnsi="Times New Roman" w:cs="Times New Roman"/>
                <w:color w:val="000000" w:themeColor="text1"/>
                <w:kern w:val="0"/>
                <w:sz w:val="20"/>
                <w:szCs w:val="20"/>
              </w:rPr>
            </w:pPr>
          </w:p>
        </w:tc>
        <w:tc>
          <w:tcPr>
            <w:tcW w:w="912" w:type="dxa"/>
            <w:tcBorders>
              <w:top w:val="single" w:sz="4" w:space="0" w:color="auto"/>
              <w:left w:val="single" w:sz="4" w:space="0" w:color="auto"/>
              <w:bottom w:val="single" w:sz="4" w:space="0" w:color="auto"/>
              <w:right w:val="single" w:sz="4" w:space="0" w:color="auto"/>
            </w:tcBorders>
            <w:vAlign w:val="center"/>
          </w:tcPr>
          <w:p w14:paraId="5247284F" w14:textId="77777777" w:rsidR="00E17602" w:rsidRPr="00EE3D97" w:rsidRDefault="00E17602">
            <w:pPr>
              <w:jc w:val="center"/>
              <w:rPr>
                <w:rFonts w:ascii="Times New Roman" w:eastAsia="DengXian" w:hAnsi="Times New Roman" w:cs="Times New Roman"/>
                <w:color w:val="000000" w:themeColor="text1"/>
                <w:kern w:val="0"/>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0EE236E5" w14:textId="77777777" w:rsidR="00E17602" w:rsidRPr="00EE3D97" w:rsidRDefault="00E17602">
            <w:pPr>
              <w:jc w:val="center"/>
              <w:rPr>
                <w:rFonts w:ascii="Times New Roman" w:eastAsia="DengXian" w:hAnsi="Times New Roman" w:cs="Times New Roman"/>
                <w:color w:val="000000" w:themeColor="text1"/>
                <w:kern w:val="0"/>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1760B1A8" w14:textId="77777777" w:rsidR="00E17602" w:rsidRPr="00EE3D97" w:rsidRDefault="00E17602">
            <w:pPr>
              <w:jc w:val="center"/>
              <w:rPr>
                <w:rFonts w:ascii="Times New Roman" w:eastAsia="DengXian" w:hAnsi="Times New Roman" w:cs="Times New Roman"/>
                <w:color w:val="000000" w:themeColor="text1"/>
                <w:kern w:val="0"/>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38C31ED" w14:textId="77777777" w:rsidR="00E17602" w:rsidRPr="00EE3D97" w:rsidRDefault="00E17602">
            <w:pPr>
              <w:jc w:val="center"/>
              <w:rPr>
                <w:rFonts w:ascii="Times New Roman" w:eastAsia="DengXian" w:hAnsi="Times New Roman" w:cs="Times New Roman"/>
                <w:color w:val="000000" w:themeColor="text1"/>
                <w:kern w:val="0"/>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64643E44" w14:textId="77777777" w:rsidR="00E17602" w:rsidRPr="00EE3D97" w:rsidRDefault="00E17602">
            <w:pPr>
              <w:jc w:val="center"/>
              <w:rPr>
                <w:rFonts w:ascii="Times New Roman" w:eastAsia="DengXian" w:hAnsi="Times New Roman" w:cs="Times New Roman"/>
                <w:color w:val="000000" w:themeColor="text1"/>
                <w:kern w:val="0"/>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4B5A991" w14:textId="77777777" w:rsidR="00E17602" w:rsidRPr="00EE3D97" w:rsidRDefault="00E17602">
            <w:pPr>
              <w:jc w:val="center"/>
              <w:rPr>
                <w:rFonts w:ascii="Times New Roman" w:eastAsia="DengXian" w:hAnsi="Times New Roman" w:cs="Times New Roman"/>
                <w:color w:val="000000" w:themeColor="text1"/>
                <w:kern w:val="0"/>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78370AF8" w14:textId="77777777" w:rsidR="00E17602" w:rsidRPr="00EE3D97" w:rsidRDefault="00E17602">
            <w:pPr>
              <w:jc w:val="center"/>
              <w:rPr>
                <w:rFonts w:ascii="Times New Roman" w:eastAsia="DengXian" w:hAnsi="Times New Roman" w:cs="Times New Roman"/>
                <w:color w:val="000000" w:themeColor="text1"/>
                <w:kern w:val="0"/>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72ACD07D" w14:textId="77777777" w:rsidR="00E17602" w:rsidRPr="00EE3D97" w:rsidRDefault="00E17602">
            <w:pPr>
              <w:jc w:val="center"/>
              <w:rPr>
                <w:rFonts w:ascii="Times New Roman" w:eastAsia="DengXian" w:hAnsi="Times New Roman" w:cs="Times New Roman"/>
                <w:color w:val="000000" w:themeColor="text1"/>
                <w:kern w:val="0"/>
                <w:sz w:val="20"/>
                <w:szCs w:val="20"/>
              </w:rPr>
            </w:pPr>
          </w:p>
        </w:tc>
      </w:tr>
      <w:tr w:rsidR="00E17602" w:rsidRPr="00EE3D97" w14:paraId="5DD9D2BC" w14:textId="77777777">
        <w:trPr>
          <w:trHeight w:val="20"/>
        </w:trPr>
        <w:tc>
          <w:tcPr>
            <w:tcW w:w="4499" w:type="dxa"/>
            <w:tcBorders>
              <w:top w:val="single" w:sz="4" w:space="0" w:color="auto"/>
              <w:left w:val="single" w:sz="4" w:space="0" w:color="auto"/>
              <w:bottom w:val="single" w:sz="4" w:space="0" w:color="auto"/>
              <w:right w:val="single" w:sz="4" w:space="0" w:color="auto"/>
            </w:tcBorders>
            <w:vAlign w:val="center"/>
          </w:tcPr>
          <w:p w14:paraId="7A731A5D" w14:textId="77777777" w:rsidR="00E17602" w:rsidRPr="00EE3D97" w:rsidRDefault="00000000">
            <w:pP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2.2 Resource measurement</w:t>
            </w:r>
          </w:p>
        </w:tc>
        <w:tc>
          <w:tcPr>
            <w:tcW w:w="556" w:type="dxa"/>
            <w:tcBorders>
              <w:top w:val="single" w:sz="4" w:space="0" w:color="auto"/>
              <w:left w:val="single" w:sz="4" w:space="0" w:color="auto"/>
              <w:bottom w:val="single" w:sz="4" w:space="0" w:color="auto"/>
              <w:right w:val="single" w:sz="4" w:space="0" w:color="auto"/>
            </w:tcBorders>
            <w:vAlign w:val="center"/>
          </w:tcPr>
          <w:p w14:paraId="2CC76E47" w14:textId="77777777" w:rsidR="00E17602" w:rsidRPr="00EE3D97" w:rsidRDefault="00E17602">
            <w:pPr>
              <w:jc w:val="center"/>
              <w:rPr>
                <w:rFonts w:ascii="Times New Roman" w:eastAsia="DengXian" w:hAnsi="Times New Roman" w:cs="Times New Roman"/>
                <w:color w:val="000000" w:themeColor="text1"/>
                <w:kern w:val="0"/>
                <w:sz w:val="20"/>
                <w:szCs w:val="20"/>
              </w:rPr>
            </w:pPr>
          </w:p>
        </w:tc>
        <w:tc>
          <w:tcPr>
            <w:tcW w:w="682" w:type="dxa"/>
            <w:tcBorders>
              <w:top w:val="single" w:sz="4" w:space="0" w:color="auto"/>
              <w:left w:val="single" w:sz="4" w:space="0" w:color="auto"/>
              <w:bottom w:val="single" w:sz="4" w:space="0" w:color="auto"/>
              <w:right w:val="single" w:sz="4" w:space="0" w:color="auto"/>
            </w:tcBorders>
            <w:vAlign w:val="center"/>
          </w:tcPr>
          <w:p w14:paraId="79DE6372"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87" w:type="dxa"/>
            <w:tcBorders>
              <w:top w:val="single" w:sz="4" w:space="0" w:color="auto"/>
              <w:left w:val="single" w:sz="4" w:space="0" w:color="auto"/>
              <w:bottom w:val="single" w:sz="4" w:space="0" w:color="auto"/>
              <w:right w:val="single" w:sz="4" w:space="0" w:color="auto"/>
            </w:tcBorders>
            <w:vAlign w:val="center"/>
          </w:tcPr>
          <w:p w14:paraId="6399FB75" w14:textId="77777777" w:rsidR="00E17602" w:rsidRPr="00EE3D97" w:rsidRDefault="00E17602">
            <w:pPr>
              <w:jc w:val="center"/>
              <w:rPr>
                <w:rFonts w:ascii="Times New Roman" w:eastAsia="DengXian" w:hAnsi="Times New Roman" w:cs="Times New Roman"/>
                <w:color w:val="000000" w:themeColor="text1"/>
                <w:kern w:val="0"/>
                <w:sz w:val="20"/>
                <w:szCs w:val="20"/>
              </w:rPr>
            </w:pPr>
          </w:p>
        </w:tc>
        <w:tc>
          <w:tcPr>
            <w:tcW w:w="877" w:type="dxa"/>
            <w:tcBorders>
              <w:top w:val="single" w:sz="4" w:space="0" w:color="auto"/>
              <w:left w:val="single" w:sz="4" w:space="0" w:color="auto"/>
              <w:bottom w:val="single" w:sz="4" w:space="0" w:color="auto"/>
              <w:right w:val="single" w:sz="4" w:space="0" w:color="auto"/>
            </w:tcBorders>
            <w:vAlign w:val="center"/>
          </w:tcPr>
          <w:p w14:paraId="255098B0"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38" w:type="dxa"/>
            <w:tcBorders>
              <w:top w:val="single" w:sz="4" w:space="0" w:color="auto"/>
              <w:left w:val="single" w:sz="4" w:space="0" w:color="auto"/>
              <w:bottom w:val="single" w:sz="4" w:space="0" w:color="auto"/>
              <w:right w:val="single" w:sz="4" w:space="0" w:color="auto"/>
            </w:tcBorders>
            <w:vAlign w:val="center"/>
          </w:tcPr>
          <w:p w14:paraId="1FFE61F8" w14:textId="77777777" w:rsidR="00E17602" w:rsidRPr="00EE3D97" w:rsidRDefault="00E17602">
            <w:pPr>
              <w:jc w:val="center"/>
              <w:rPr>
                <w:rFonts w:ascii="Times New Roman" w:eastAsia="DengXian" w:hAnsi="Times New Roman" w:cs="Times New Roman"/>
                <w:color w:val="000000" w:themeColor="text1"/>
                <w:kern w:val="0"/>
                <w:sz w:val="20"/>
                <w:szCs w:val="20"/>
              </w:rPr>
            </w:pPr>
          </w:p>
        </w:tc>
        <w:tc>
          <w:tcPr>
            <w:tcW w:w="912" w:type="dxa"/>
            <w:tcBorders>
              <w:top w:val="single" w:sz="4" w:space="0" w:color="auto"/>
              <w:left w:val="single" w:sz="4" w:space="0" w:color="auto"/>
              <w:bottom w:val="single" w:sz="4" w:space="0" w:color="auto"/>
              <w:right w:val="single" w:sz="4" w:space="0" w:color="auto"/>
            </w:tcBorders>
            <w:vAlign w:val="center"/>
          </w:tcPr>
          <w:p w14:paraId="7D012C40" w14:textId="77777777" w:rsidR="00E17602" w:rsidRPr="00EE3D97" w:rsidRDefault="00E17602">
            <w:pPr>
              <w:jc w:val="center"/>
              <w:rPr>
                <w:rFonts w:ascii="Times New Roman" w:eastAsia="DengXian" w:hAnsi="Times New Roman" w:cs="Times New Roman"/>
                <w:color w:val="000000" w:themeColor="text1"/>
                <w:kern w:val="0"/>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310B8631"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2227D1B5" w14:textId="77777777" w:rsidR="00E17602" w:rsidRPr="00EE3D97" w:rsidRDefault="00E17602">
            <w:pPr>
              <w:jc w:val="center"/>
              <w:rPr>
                <w:rFonts w:ascii="Times New Roman" w:eastAsia="DengXian" w:hAnsi="Times New Roman" w:cs="Times New Roman"/>
                <w:color w:val="000000" w:themeColor="text1"/>
                <w:kern w:val="0"/>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6CA4C04D" w14:textId="77777777" w:rsidR="00E17602" w:rsidRPr="00EE3D97" w:rsidRDefault="00E17602">
            <w:pPr>
              <w:jc w:val="center"/>
              <w:rPr>
                <w:rFonts w:ascii="Times New Roman" w:eastAsia="DengXian" w:hAnsi="Times New Roman" w:cs="Times New Roman"/>
                <w:color w:val="000000" w:themeColor="text1"/>
                <w:kern w:val="0"/>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077248FB"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4666742A" w14:textId="77777777" w:rsidR="00E17602" w:rsidRPr="00EE3D97" w:rsidRDefault="00E17602">
            <w:pPr>
              <w:jc w:val="center"/>
              <w:rPr>
                <w:rFonts w:ascii="Times New Roman" w:eastAsia="DengXian" w:hAnsi="Times New Roman" w:cs="Times New Roman"/>
                <w:color w:val="000000" w:themeColor="text1"/>
                <w:kern w:val="0"/>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638344D3" w14:textId="77777777" w:rsidR="00E17602" w:rsidRPr="00EE3D97" w:rsidRDefault="00E17602">
            <w:pPr>
              <w:jc w:val="center"/>
              <w:rPr>
                <w:rFonts w:ascii="Times New Roman" w:eastAsia="DengXian" w:hAnsi="Times New Roman" w:cs="Times New Roman"/>
                <w:color w:val="000000" w:themeColor="text1"/>
                <w:kern w:val="0"/>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3DF43D20" w14:textId="77777777" w:rsidR="00E17602" w:rsidRPr="00EE3D97" w:rsidRDefault="00E17602">
            <w:pPr>
              <w:jc w:val="center"/>
              <w:rPr>
                <w:rFonts w:ascii="Times New Roman" w:eastAsia="DengXian" w:hAnsi="Times New Roman" w:cs="Times New Roman"/>
                <w:color w:val="000000" w:themeColor="text1"/>
                <w:kern w:val="0"/>
                <w:sz w:val="20"/>
                <w:szCs w:val="20"/>
              </w:rPr>
            </w:pPr>
          </w:p>
        </w:tc>
      </w:tr>
      <w:tr w:rsidR="00E17602" w:rsidRPr="00EE3D97" w14:paraId="1E45B60A" w14:textId="77777777">
        <w:trPr>
          <w:trHeight w:val="20"/>
        </w:trPr>
        <w:tc>
          <w:tcPr>
            <w:tcW w:w="4499" w:type="dxa"/>
            <w:tcBorders>
              <w:top w:val="single" w:sz="4" w:space="0" w:color="auto"/>
              <w:left w:val="single" w:sz="4" w:space="0" w:color="auto"/>
              <w:bottom w:val="single" w:sz="4" w:space="0" w:color="auto"/>
              <w:right w:val="single" w:sz="4" w:space="0" w:color="auto"/>
            </w:tcBorders>
            <w:vAlign w:val="center"/>
          </w:tcPr>
          <w:p w14:paraId="08765589" w14:textId="77777777" w:rsidR="00E17602" w:rsidRPr="00EE3D97" w:rsidRDefault="00000000">
            <w:pP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 xml:space="preserve">2.3 </w:t>
            </w:r>
            <w:proofErr w:type="gramStart"/>
            <w:r w:rsidRPr="00EE3D97">
              <w:rPr>
                <w:rFonts w:ascii="Times New Roman" w:eastAsia="DengXian" w:hAnsi="Times New Roman" w:cs="Times New Roman"/>
                <w:color w:val="000000" w:themeColor="text1"/>
                <w:kern w:val="0"/>
                <w:sz w:val="20"/>
                <w:szCs w:val="20"/>
              </w:rPr>
              <w:t>Pre-feasibility</w:t>
            </w:r>
            <w:proofErr w:type="gramEnd"/>
            <w:r w:rsidRPr="00EE3D97">
              <w:rPr>
                <w:rFonts w:ascii="Times New Roman" w:eastAsia="DengXian" w:hAnsi="Times New Roman" w:cs="Times New Roman"/>
                <w:color w:val="000000" w:themeColor="text1"/>
                <w:kern w:val="0"/>
                <w:sz w:val="20"/>
                <w:szCs w:val="20"/>
              </w:rPr>
              <w:t xml:space="preserve"> study</w:t>
            </w:r>
          </w:p>
        </w:tc>
        <w:tc>
          <w:tcPr>
            <w:tcW w:w="556" w:type="dxa"/>
            <w:tcBorders>
              <w:top w:val="single" w:sz="4" w:space="0" w:color="auto"/>
              <w:left w:val="single" w:sz="4" w:space="0" w:color="auto"/>
              <w:bottom w:val="single" w:sz="4" w:space="0" w:color="auto"/>
              <w:right w:val="single" w:sz="4" w:space="0" w:color="auto"/>
            </w:tcBorders>
            <w:vAlign w:val="center"/>
          </w:tcPr>
          <w:p w14:paraId="3EBC1713" w14:textId="77777777" w:rsidR="00E17602" w:rsidRPr="00EE3D97" w:rsidRDefault="00E17602">
            <w:pPr>
              <w:jc w:val="center"/>
              <w:rPr>
                <w:rFonts w:ascii="Times New Roman" w:eastAsia="DengXian" w:hAnsi="Times New Roman" w:cs="Times New Roman"/>
                <w:color w:val="000000" w:themeColor="text1"/>
                <w:kern w:val="0"/>
                <w:sz w:val="20"/>
                <w:szCs w:val="20"/>
              </w:rPr>
            </w:pPr>
          </w:p>
        </w:tc>
        <w:tc>
          <w:tcPr>
            <w:tcW w:w="682" w:type="dxa"/>
            <w:tcBorders>
              <w:top w:val="single" w:sz="4" w:space="0" w:color="auto"/>
              <w:left w:val="single" w:sz="4" w:space="0" w:color="auto"/>
              <w:bottom w:val="single" w:sz="4" w:space="0" w:color="auto"/>
              <w:right w:val="single" w:sz="4" w:space="0" w:color="auto"/>
            </w:tcBorders>
            <w:vAlign w:val="center"/>
          </w:tcPr>
          <w:p w14:paraId="50CE177B"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87" w:type="dxa"/>
            <w:tcBorders>
              <w:top w:val="single" w:sz="4" w:space="0" w:color="auto"/>
              <w:left w:val="single" w:sz="4" w:space="0" w:color="auto"/>
              <w:bottom w:val="single" w:sz="4" w:space="0" w:color="auto"/>
              <w:right w:val="single" w:sz="4" w:space="0" w:color="auto"/>
            </w:tcBorders>
            <w:vAlign w:val="center"/>
          </w:tcPr>
          <w:p w14:paraId="0D67B2E3"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77" w:type="dxa"/>
            <w:tcBorders>
              <w:top w:val="single" w:sz="4" w:space="0" w:color="auto"/>
              <w:left w:val="single" w:sz="4" w:space="0" w:color="auto"/>
              <w:bottom w:val="single" w:sz="4" w:space="0" w:color="auto"/>
              <w:right w:val="single" w:sz="4" w:space="0" w:color="auto"/>
            </w:tcBorders>
            <w:vAlign w:val="center"/>
          </w:tcPr>
          <w:p w14:paraId="5E4662D7"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38" w:type="dxa"/>
            <w:tcBorders>
              <w:top w:val="single" w:sz="4" w:space="0" w:color="auto"/>
              <w:left w:val="single" w:sz="4" w:space="0" w:color="auto"/>
              <w:bottom w:val="single" w:sz="4" w:space="0" w:color="auto"/>
              <w:right w:val="single" w:sz="4" w:space="0" w:color="auto"/>
            </w:tcBorders>
            <w:vAlign w:val="center"/>
          </w:tcPr>
          <w:p w14:paraId="4D4AAAAC"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12" w:type="dxa"/>
            <w:tcBorders>
              <w:top w:val="single" w:sz="4" w:space="0" w:color="auto"/>
              <w:left w:val="single" w:sz="4" w:space="0" w:color="auto"/>
              <w:bottom w:val="single" w:sz="4" w:space="0" w:color="auto"/>
              <w:right w:val="single" w:sz="4" w:space="0" w:color="auto"/>
            </w:tcBorders>
            <w:vAlign w:val="center"/>
          </w:tcPr>
          <w:p w14:paraId="448256C9"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57482FBD"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075C53E2"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7C0ABFFE"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43746AA2"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642BB053"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7B185A6F"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70523EF2"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r>
      <w:tr w:rsidR="00E17602" w:rsidRPr="00EE3D97" w14:paraId="09789512" w14:textId="77777777">
        <w:trPr>
          <w:trHeight w:val="20"/>
        </w:trPr>
        <w:tc>
          <w:tcPr>
            <w:tcW w:w="4499" w:type="dxa"/>
            <w:tcBorders>
              <w:top w:val="single" w:sz="4" w:space="0" w:color="auto"/>
              <w:left w:val="single" w:sz="4" w:space="0" w:color="auto"/>
              <w:bottom w:val="single" w:sz="4" w:space="0" w:color="auto"/>
              <w:right w:val="single" w:sz="4" w:space="0" w:color="auto"/>
            </w:tcBorders>
            <w:vAlign w:val="center"/>
          </w:tcPr>
          <w:p w14:paraId="7365554D" w14:textId="77777777" w:rsidR="00E17602" w:rsidRPr="00EE3D97" w:rsidRDefault="00000000">
            <w:pP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2.4 Project proposals and development permit</w:t>
            </w:r>
          </w:p>
        </w:tc>
        <w:tc>
          <w:tcPr>
            <w:tcW w:w="556" w:type="dxa"/>
            <w:tcBorders>
              <w:top w:val="single" w:sz="4" w:space="0" w:color="auto"/>
              <w:left w:val="single" w:sz="4" w:space="0" w:color="auto"/>
              <w:bottom w:val="single" w:sz="4" w:space="0" w:color="auto"/>
              <w:right w:val="single" w:sz="4" w:space="0" w:color="auto"/>
            </w:tcBorders>
            <w:vAlign w:val="center"/>
          </w:tcPr>
          <w:p w14:paraId="1186699B" w14:textId="77777777" w:rsidR="00E17602" w:rsidRPr="00EE3D97" w:rsidRDefault="00E17602">
            <w:pPr>
              <w:jc w:val="center"/>
              <w:rPr>
                <w:rFonts w:ascii="Times New Roman" w:eastAsia="DengXian" w:hAnsi="Times New Roman" w:cs="Times New Roman"/>
                <w:color w:val="000000" w:themeColor="text1"/>
                <w:kern w:val="0"/>
                <w:sz w:val="20"/>
                <w:szCs w:val="20"/>
              </w:rPr>
            </w:pPr>
          </w:p>
        </w:tc>
        <w:tc>
          <w:tcPr>
            <w:tcW w:w="682" w:type="dxa"/>
            <w:tcBorders>
              <w:top w:val="single" w:sz="4" w:space="0" w:color="auto"/>
              <w:left w:val="single" w:sz="4" w:space="0" w:color="auto"/>
              <w:bottom w:val="single" w:sz="4" w:space="0" w:color="auto"/>
              <w:right w:val="single" w:sz="4" w:space="0" w:color="auto"/>
            </w:tcBorders>
            <w:vAlign w:val="center"/>
          </w:tcPr>
          <w:p w14:paraId="6C8E11BC"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87" w:type="dxa"/>
            <w:tcBorders>
              <w:top w:val="single" w:sz="4" w:space="0" w:color="auto"/>
              <w:left w:val="single" w:sz="4" w:space="0" w:color="auto"/>
              <w:bottom w:val="single" w:sz="4" w:space="0" w:color="auto"/>
              <w:right w:val="single" w:sz="4" w:space="0" w:color="auto"/>
            </w:tcBorders>
            <w:vAlign w:val="center"/>
          </w:tcPr>
          <w:p w14:paraId="214B3C81" w14:textId="77777777" w:rsidR="00E17602" w:rsidRPr="00EE3D97" w:rsidRDefault="00E17602">
            <w:pPr>
              <w:jc w:val="center"/>
              <w:rPr>
                <w:rFonts w:ascii="Times New Roman" w:eastAsia="DengXian" w:hAnsi="Times New Roman" w:cs="Times New Roman"/>
                <w:color w:val="000000" w:themeColor="text1"/>
                <w:kern w:val="0"/>
                <w:sz w:val="20"/>
                <w:szCs w:val="20"/>
              </w:rPr>
            </w:pPr>
          </w:p>
        </w:tc>
        <w:tc>
          <w:tcPr>
            <w:tcW w:w="877" w:type="dxa"/>
            <w:tcBorders>
              <w:top w:val="single" w:sz="4" w:space="0" w:color="auto"/>
              <w:left w:val="single" w:sz="4" w:space="0" w:color="auto"/>
              <w:bottom w:val="single" w:sz="4" w:space="0" w:color="auto"/>
              <w:right w:val="single" w:sz="4" w:space="0" w:color="auto"/>
            </w:tcBorders>
            <w:vAlign w:val="center"/>
          </w:tcPr>
          <w:p w14:paraId="5E5CE738" w14:textId="77777777" w:rsidR="00E17602" w:rsidRPr="00EE3D97" w:rsidRDefault="00E17602">
            <w:pPr>
              <w:jc w:val="center"/>
              <w:rPr>
                <w:rFonts w:ascii="Times New Roman" w:eastAsia="DengXian" w:hAnsi="Times New Roman" w:cs="Times New Roman"/>
                <w:color w:val="000000" w:themeColor="text1"/>
                <w:kern w:val="0"/>
                <w:sz w:val="20"/>
                <w:szCs w:val="20"/>
              </w:rPr>
            </w:pPr>
          </w:p>
        </w:tc>
        <w:tc>
          <w:tcPr>
            <w:tcW w:w="838" w:type="dxa"/>
            <w:tcBorders>
              <w:top w:val="single" w:sz="4" w:space="0" w:color="auto"/>
              <w:left w:val="single" w:sz="4" w:space="0" w:color="auto"/>
              <w:bottom w:val="single" w:sz="4" w:space="0" w:color="auto"/>
              <w:right w:val="single" w:sz="4" w:space="0" w:color="auto"/>
            </w:tcBorders>
            <w:vAlign w:val="center"/>
          </w:tcPr>
          <w:p w14:paraId="2D1F3EB0"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12" w:type="dxa"/>
            <w:tcBorders>
              <w:top w:val="single" w:sz="4" w:space="0" w:color="auto"/>
              <w:left w:val="single" w:sz="4" w:space="0" w:color="auto"/>
              <w:bottom w:val="single" w:sz="4" w:space="0" w:color="auto"/>
              <w:right w:val="single" w:sz="4" w:space="0" w:color="auto"/>
            </w:tcBorders>
            <w:vAlign w:val="center"/>
          </w:tcPr>
          <w:p w14:paraId="22B4BCA2"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0AB54C66"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6840ABB6"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140849F9"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1D0A9BAB"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3B02AA2A"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7046EC30"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6BDFF2F5"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r>
      <w:tr w:rsidR="00E17602" w:rsidRPr="00EE3D97" w14:paraId="3367997D" w14:textId="77777777">
        <w:trPr>
          <w:trHeight w:val="20"/>
        </w:trPr>
        <w:tc>
          <w:tcPr>
            <w:tcW w:w="4499" w:type="dxa"/>
            <w:tcBorders>
              <w:top w:val="single" w:sz="4" w:space="0" w:color="auto"/>
              <w:left w:val="single" w:sz="4" w:space="0" w:color="auto"/>
              <w:bottom w:val="single" w:sz="4" w:space="0" w:color="auto"/>
              <w:right w:val="single" w:sz="4" w:space="0" w:color="auto"/>
            </w:tcBorders>
            <w:vAlign w:val="center"/>
          </w:tcPr>
          <w:p w14:paraId="71FB94F3" w14:textId="77777777" w:rsidR="00E17602" w:rsidRPr="00EE3D97" w:rsidRDefault="00000000">
            <w:pP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2.5 Feasibility study</w:t>
            </w:r>
          </w:p>
        </w:tc>
        <w:tc>
          <w:tcPr>
            <w:tcW w:w="556" w:type="dxa"/>
            <w:tcBorders>
              <w:top w:val="single" w:sz="4" w:space="0" w:color="auto"/>
              <w:left w:val="single" w:sz="4" w:space="0" w:color="auto"/>
              <w:bottom w:val="single" w:sz="4" w:space="0" w:color="auto"/>
              <w:right w:val="single" w:sz="4" w:space="0" w:color="auto"/>
            </w:tcBorders>
            <w:vAlign w:val="center"/>
          </w:tcPr>
          <w:p w14:paraId="5B8E1E12"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682" w:type="dxa"/>
            <w:tcBorders>
              <w:top w:val="single" w:sz="4" w:space="0" w:color="auto"/>
              <w:left w:val="single" w:sz="4" w:space="0" w:color="auto"/>
              <w:bottom w:val="single" w:sz="4" w:space="0" w:color="auto"/>
              <w:right w:val="single" w:sz="4" w:space="0" w:color="auto"/>
            </w:tcBorders>
            <w:vAlign w:val="center"/>
          </w:tcPr>
          <w:p w14:paraId="762472AD"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87" w:type="dxa"/>
            <w:tcBorders>
              <w:top w:val="single" w:sz="4" w:space="0" w:color="auto"/>
              <w:left w:val="single" w:sz="4" w:space="0" w:color="auto"/>
              <w:bottom w:val="single" w:sz="4" w:space="0" w:color="auto"/>
              <w:right w:val="single" w:sz="4" w:space="0" w:color="auto"/>
            </w:tcBorders>
            <w:vAlign w:val="center"/>
          </w:tcPr>
          <w:p w14:paraId="6F504464"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77" w:type="dxa"/>
            <w:tcBorders>
              <w:top w:val="single" w:sz="4" w:space="0" w:color="auto"/>
              <w:left w:val="single" w:sz="4" w:space="0" w:color="auto"/>
              <w:bottom w:val="single" w:sz="4" w:space="0" w:color="auto"/>
              <w:right w:val="single" w:sz="4" w:space="0" w:color="auto"/>
            </w:tcBorders>
            <w:vAlign w:val="center"/>
          </w:tcPr>
          <w:p w14:paraId="755C9F98"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38" w:type="dxa"/>
            <w:tcBorders>
              <w:top w:val="single" w:sz="4" w:space="0" w:color="auto"/>
              <w:left w:val="single" w:sz="4" w:space="0" w:color="auto"/>
              <w:bottom w:val="single" w:sz="4" w:space="0" w:color="auto"/>
              <w:right w:val="single" w:sz="4" w:space="0" w:color="auto"/>
            </w:tcBorders>
            <w:vAlign w:val="center"/>
          </w:tcPr>
          <w:p w14:paraId="7D638061"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12" w:type="dxa"/>
            <w:tcBorders>
              <w:top w:val="single" w:sz="4" w:space="0" w:color="auto"/>
              <w:left w:val="single" w:sz="4" w:space="0" w:color="auto"/>
              <w:bottom w:val="single" w:sz="4" w:space="0" w:color="auto"/>
              <w:right w:val="single" w:sz="4" w:space="0" w:color="auto"/>
            </w:tcBorders>
            <w:vAlign w:val="center"/>
          </w:tcPr>
          <w:p w14:paraId="6D40F44F"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6FE96A44"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689E9E5F"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282EA377"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2041D6DC"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18DC8C77"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60058333"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4E8730CA"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r>
      <w:tr w:rsidR="00E17602" w:rsidRPr="00EE3D97" w14:paraId="25DD85AE" w14:textId="77777777">
        <w:trPr>
          <w:trHeight w:val="20"/>
        </w:trPr>
        <w:tc>
          <w:tcPr>
            <w:tcW w:w="4499" w:type="dxa"/>
            <w:tcBorders>
              <w:top w:val="single" w:sz="4" w:space="0" w:color="auto"/>
              <w:left w:val="single" w:sz="4" w:space="0" w:color="auto"/>
              <w:bottom w:val="single" w:sz="4" w:space="0" w:color="auto"/>
              <w:right w:val="single" w:sz="4" w:space="0" w:color="auto"/>
            </w:tcBorders>
            <w:vAlign w:val="center"/>
          </w:tcPr>
          <w:p w14:paraId="28781DAA" w14:textId="77777777" w:rsidR="00E17602" w:rsidRPr="00EE3D97" w:rsidRDefault="00000000">
            <w:pP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2.6 Prepare specialized reports</w:t>
            </w:r>
          </w:p>
        </w:tc>
        <w:tc>
          <w:tcPr>
            <w:tcW w:w="556" w:type="dxa"/>
            <w:tcBorders>
              <w:top w:val="single" w:sz="4" w:space="0" w:color="auto"/>
              <w:left w:val="single" w:sz="4" w:space="0" w:color="auto"/>
              <w:bottom w:val="single" w:sz="4" w:space="0" w:color="auto"/>
              <w:right w:val="single" w:sz="4" w:space="0" w:color="auto"/>
            </w:tcBorders>
            <w:vAlign w:val="center"/>
          </w:tcPr>
          <w:p w14:paraId="2316C0A7"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682" w:type="dxa"/>
            <w:tcBorders>
              <w:top w:val="single" w:sz="4" w:space="0" w:color="auto"/>
              <w:left w:val="single" w:sz="4" w:space="0" w:color="auto"/>
              <w:bottom w:val="single" w:sz="4" w:space="0" w:color="auto"/>
              <w:right w:val="single" w:sz="4" w:space="0" w:color="auto"/>
            </w:tcBorders>
            <w:vAlign w:val="center"/>
          </w:tcPr>
          <w:p w14:paraId="3AE97B7E"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87" w:type="dxa"/>
            <w:tcBorders>
              <w:top w:val="single" w:sz="4" w:space="0" w:color="auto"/>
              <w:left w:val="single" w:sz="4" w:space="0" w:color="auto"/>
              <w:bottom w:val="single" w:sz="4" w:space="0" w:color="auto"/>
              <w:right w:val="single" w:sz="4" w:space="0" w:color="auto"/>
            </w:tcBorders>
            <w:vAlign w:val="center"/>
          </w:tcPr>
          <w:p w14:paraId="2A336CC9"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77" w:type="dxa"/>
            <w:tcBorders>
              <w:top w:val="single" w:sz="4" w:space="0" w:color="auto"/>
              <w:left w:val="single" w:sz="4" w:space="0" w:color="auto"/>
              <w:bottom w:val="single" w:sz="4" w:space="0" w:color="auto"/>
              <w:right w:val="single" w:sz="4" w:space="0" w:color="auto"/>
            </w:tcBorders>
            <w:vAlign w:val="center"/>
          </w:tcPr>
          <w:p w14:paraId="11E136F6"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38" w:type="dxa"/>
            <w:tcBorders>
              <w:top w:val="single" w:sz="4" w:space="0" w:color="auto"/>
              <w:left w:val="single" w:sz="4" w:space="0" w:color="auto"/>
              <w:bottom w:val="single" w:sz="4" w:space="0" w:color="auto"/>
              <w:right w:val="single" w:sz="4" w:space="0" w:color="auto"/>
            </w:tcBorders>
            <w:vAlign w:val="center"/>
          </w:tcPr>
          <w:p w14:paraId="080629FA"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12" w:type="dxa"/>
            <w:tcBorders>
              <w:top w:val="single" w:sz="4" w:space="0" w:color="auto"/>
              <w:left w:val="single" w:sz="4" w:space="0" w:color="auto"/>
              <w:bottom w:val="single" w:sz="4" w:space="0" w:color="auto"/>
              <w:right w:val="single" w:sz="4" w:space="0" w:color="auto"/>
            </w:tcBorders>
            <w:vAlign w:val="center"/>
          </w:tcPr>
          <w:p w14:paraId="6F850E8B"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5E8BE993"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388C88A4"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0262C610"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2254F60F"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3070514E"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5FEBDC20"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766899B4"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r>
      <w:tr w:rsidR="00E17602" w:rsidRPr="00EE3D97" w14:paraId="2A711B8F" w14:textId="77777777">
        <w:trPr>
          <w:trHeight w:val="20"/>
        </w:trPr>
        <w:tc>
          <w:tcPr>
            <w:tcW w:w="4499" w:type="dxa"/>
            <w:tcBorders>
              <w:top w:val="single" w:sz="4" w:space="0" w:color="auto"/>
              <w:left w:val="single" w:sz="4" w:space="0" w:color="auto"/>
              <w:bottom w:val="single" w:sz="4" w:space="0" w:color="auto"/>
              <w:right w:val="single" w:sz="4" w:space="0" w:color="auto"/>
            </w:tcBorders>
            <w:vAlign w:val="center"/>
          </w:tcPr>
          <w:p w14:paraId="3E5E1E48" w14:textId="77777777" w:rsidR="00E17602" w:rsidRPr="00EE3D97" w:rsidRDefault="00000000">
            <w:pP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2.7 Approval of feasibility study</w:t>
            </w:r>
          </w:p>
        </w:tc>
        <w:tc>
          <w:tcPr>
            <w:tcW w:w="556" w:type="dxa"/>
            <w:tcBorders>
              <w:top w:val="single" w:sz="4" w:space="0" w:color="auto"/>
              <w:left w:val="single" w:sz="4" w:space="0" w:color="auto"/>
              <w:bottom w:val="single" w:sz="4" w:space="0" w:color="auto"/>
              <w:right w:val="single" w:sz="4" w:space="0" w:color="auto"/>
            </w:tcBorders>
            <w:vAlign w:val="center"/>
          </w:tcPr>
          <w:p w14:paraId="3BBC813B"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682" w:type="dxa"/>
            <w:tcBorders>
              <w:top w:val="single" w:sz="4" w:space="0" w:color="auto"/>
              <w:left w:val="single" w:sz="4" w:space="0" w:color="auto"/>
              <w:bottom w:val="single" w:sz="4" w:space="0" w:color="auto"/>
              <w:right w:val="single" w:sz="4" w:space="0" w:color="auto"/>
            </w:tcBorders>
            <w:vAlign w:val="center"/>
          </w:tcPr>
          <w:p w14:paraId="49B67C70"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87" w:type="dxa"/>
            <w:tcBorders>
              <w:top w:val="single" w:sz="4" w:space="0" w:color="auto"/>
              <w:left w:val="single" w:sz="4" w:space="0" w:color="auto"/>
              <w:bottom w:val="single" w:sz="4" w:space="0" w:color="auto"/>
              <w:right w:val="single" w:sz="4" w:space="0" w:color="auto"/>
            </w:tcBorders>
            <w:vAlign w:val="center"/>
          </w:tcPr>
          <w:p w14:paraId="78D0C3E1"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77" w:type="dxa"/>
            <w:tcBorders>
              <w:top w:val="single" w:sz="4" w:space="0" w:color="auto"/>
              <w:left w:val="single" w:sz="4" w:space="0" w:color="auto"/>
              <w:bottom w:val="single" w:sz="4" w:space="0" w:color="auto"/>
              <w:right w:val="single" w:sz="4" w:space="0" w:color="auto"/>
            </w:tcBorders>
            <w:vAlign w:val="center"/>
          </w:tcPr>
          <w:p w14:paraId="7BF77DDB"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38" w:type="dxa"/>
            <w:tcBorders>
              <w:top w:val="single" w:sz="4" w:space="0" w:color="auto"/>
              <w:left w:val="single" w:sz="4" w:space="0" w:color="auto"/>
              <w:bottom w:val="single" w:sz="4" w:space="0" w:color="auto"/>
              <w:right w:val="single" w:sz="4" w:space="0" w:color="auto"/>
            </w:tcBorders>
            <w:vAlign w:val="center"/>
          </w:tcPr>
          <w:p w14:paraId="60A422C8"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12" w:type="dxa"/>
            <w:tcBorders>
              <w:top w:val="single" w:sz="4" w:space="0" w:color="auto"/>
              <w:left w:val="single" w:sz="4" w:space="0" w:color="auto"/>
              <w:bottom w:val="single" w:sz="4" w:space="0" w:color="auto"/>
              <w:right w:val="single" w:sz="4" w:space="0" w:color="auto"/>
            </w:tcBorders>
            <w:vAlign w:val="center"/>
          </w:tcPr>
          <w:p w14:paraId="13D745F9"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44A429D6"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68E5E269"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562BD705"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6AE4C4D6"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656046C4"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3987C52A"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28A3AEAE"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r>
      <w:tr w:rsidR="00E17602" w:rsidRPr="00EE3D97" w14:paraId="03BB4E05" w14:textId="77777777">
        <w:trPr>
          <w:trHeight w:val="20"/>
        </w:trPr>
        <w:tc>
          <w:tcPr>
            <w:tcW w:w="15446" w:type="dxa"/>
            <w:gridSpan w:val="14"/>
            <w:tcBorders>
              <w:top w:val="single" w:sz="4" w:space="0" w:color="auto"/>
              <w:left w:val="single" w:sz="4" w:space="0" w:color="auto"/>
              <w:bottom w:val="single" w:sz="4" w:space="0" w:color="auto"/>
              <w:right w:val="single" w:sz="4" w:space="0" w:color="auto"/>
            </w:tcBorders>
            <w:vAlign w:val="center"/>
          </w:tcPr>
          <w:p w14:paraId="503B0854" w14:textId="77777777" w:rsidR="00E17602" w:rsidRPr="00EE3D97" w:rsidRDefault="00000000">
            <w:pPr>
              <w:numPr>
                <w:ilvl w:val="1"/>
                <w:numId w:val="2"/>
              </w:numPr>
              <w:ind w:left="0" w:firstLine="0"/>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Finance and permit</w:t>
            </w:r>
          </w:p>
        </w:tc>
      </w:tr>
      <w:tr w:rsidR="00E17602" w:rsidRPr="00EE3D97" w14:paraId="740D96F0" w14:textId="77777777">
        <w:trPr>
          <w:trHeight w:val="20"/>
        </w:trPr>
        <w:tc>
          <w:tcPr>
            <w:tcW w:w="4499" w:type="dxa"/>
            <w:tcBorders>
              <w:top w:val="single" w:sz="4" w:space="0" w:color="auto"/>
              <w:left w:val="single" w:sz="4" w:space="0" w:color="auto"/>
              <w:bottom w:val="single" w:sz="4" w:space="0" w:color="auto"/>
              <w:right w:val="single" w:sz="4" w:space="0" w:color="auto"/>
            </w:tcBorders>
            <w:vAlign w:val="center"/>
          </w:tcPr>
          <w:p w14:paraId="43ACBE94" w14:textId="77777777" w:rsidR="00E17602" w:rsidRPr="00EE3D97" w:rsidRDefault="00000000">
            <w:pP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3.1 Secure funding</w:t>
            </w:r>
          </w:p>
        </w:tc>
        <w:tc>
          <w:tcPr>
            <w:tcW w:w="556" w:type="dxa"/>
            <w:tcBorders>
              <w:top w:val="single" w:sz="4" w:space="0" w:color="auto"/>
              <w:left w:val="single" w:sz="4" w:space="0" w:color="auto"/>
              <w:bottom w:val="single" w:sz="4" w:space="0" w:color="auto"/>
              <w:right w:val="single" w:sz="4" w:space="0" w:color="auto"/>
            </w:tcBorders>
            <w:vAlign w:val="center"/>
          </w:tcPr>
          <w:p w14:paraId="55180669"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682" w:type="dxa"/>
            <w:tcBorders>
              <w:top w:val="single" w:sz="4" w:space="0" w:color="auto"/>
              <w:left w:val="single" w:sz="4" w:space="0" w:color="auto"/>
              <w:bottom w:val="single" w:sz="4" w:space="0" w:color="auto"/>
              <w:right w:val="single" w:sz="4" w:space="0" w:color="auto"/>
            </w:tcBorders>
            <w:vAlign w:val="center"/>
          </w:tcPr>
          <w:p w14:paraId="15BAD166"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87" w:type="dxa"/>
            <w:tcBorders>
              <w:top w:val="single" w:sz="4" w:space="0" w:color="auto"/>
              <w:left w:val="single" w:sz="4" w:space="0" w:color="auto"/>
              <w:bottom w:val="single" w:sz="4" w:space="0" w:color="auto"/>
              <w:right w:val="single" w:sz="4" w:space="0" w:color="auto"/>
            </w:tcBorders>
            <w:vAlign w:val="center"/>
          </w:tcPr>
          <w:p w14:paraId="3AFFF512"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77" w:type="dxa"/>
            <w:tcBorders>
              <w:top w:val="single" w:sz="4" w:space="0" w:color="auto"/>
              <w:left w:val="single" w:sz="4" w:space="0" w:color="auto"/>
              <w:bottom w:val="single" w:sz="4" w:space="0" w:color="auto"/>
              <w:right w:val="single" w:sz="4" w:space="0" w:color="auto"/>
            </w:tcBorders>
            <w:vAlign w:val="center"/>
          </w:tcPr>
          <w:p w14:paraId="0869842A"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38" w:type="dxa"/>
            <w:tcBorders>
              <w:top w:val="single" w:sz="4" w:space="0" w:color="auto"/>
              <w:left w:val="single" w:sz="4" w:space="0" w:color="auto"/>
              <w:bottom w:val="single" w:sz="4" w:space="0" w:color="auto"/>
              <w:right w:val="single" w:sz="4" w:space="0" w:color="auto"/>
            </w:tcBorders>
            <w:vAlign w:val="center"/>
          </w:tcPr>
          <w:p w14:paraId="530003D1"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12" w:type="dxa"/>
            <w:tcBorders>
              <w:top w:val="single" w:sz="4" w:space="0" w:color="auto"/>
              <w:left w:val="single" w:sz="4" w:space="0" w:color="auto"/>
              <w:bottom w:val="single" w:sz="4" w:space="0" w:color="auto"/>
              <w:right w:val="single" w:sz="4" w:space="0" w:color="auto"/>
            </w:tcBorders>
            <w:vAlign w:val="center"/>
          </w:tcPr>
          <w:p w14:paraId="429F4A7C"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73F93D8D"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3BBB4781"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1AB2EE51"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5D6D53B8"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46319FD2"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78CD1D4B"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6FE9B690"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r>
      <w:tr w:rsidR="00E17602" w:rsidRPr="00EE3D97" w14:paraId="200D22E9" w14:textId="77777777">
        <w:trPr>
          <w:trHeight w:val="20"/>
        </w:trPr>
        <w:tc>
          <w:tcPr>
            <w:tcW w:w="4499" w:type="dxa"/>
            <w:tcBorders>
              <w:top w:val="single" w:sz="4" w:space="0" w:color="auto"/>
              <w:left w:val="single" w:sz="4" w:space="0" w:color="auto"/>
              <w:bottom w:val="single" w:sz="4" w:space="0" w:color="auto"/>
              <w:right w:val="single" w:sz="4" w:space="0" w:color="auto"/>
            </w:tcBorders>
            <w:vAlign w:val="center"/>
          </w:tcPr>
          <w:p w14:paraId="4864734B" w14:textId="77777777" w:rsidR="00E17602" w:rsidRPr="00EE3D97" w:rsidRDefault="00000000">
            <w:pP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3.2 Approval of specialized reports</w:t>
            </w:r>
          </w:p>
        </w:tc>
        <w:tc>
          <w:tcPr>
            <w:tcW w:w="556" w:type="dxa"/>
            <w:tcBorders>
              <w:top w:val="single" w:sz="4" w:space="0" w:color="auto"/>
              <w:left w:val="single" w:sz="4" w:space="0" w:color="auto"/>
              <w:bottom w:val="single" w:sz="4" w:space="0" w:color="auto"/>
              <w:right w:val="single" w:sz="4" w:space="0" w:color="auto"/>
            </w:tcBorders>
            <w:vAlign w:val="center"/>
          </w:tcPr>
          <w:p w14:paraId="50A7D2B2"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682" w:type="dxa"/>
            <w:tcBorders>
              <w:top w:val="single" w:sz="4" w:space="0" w:color="auto"/>
              <w:left w:val="single" w:sz="4" w:space="0" w:color="auto"/>
              <w:bottom w:val="single" w:sz="4" w:space="0" w:color="auto"/>
              <w:right w:val="single" w:sz="4" w:space="0" w:color="auto"/>
            </w:tcBorders>
            <w:vAlign w:val="center"/>
          </w:tcPr>
          <w:p w14:paraId="514AD752"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87" w:type="dxa"/>
            <w:tcBorders>
              <w:top w:val="single" w:sz="4" w:space="0" w:color="auto"/>
              <w:left w:val="single" w:sz="4" w:space="0" w:color="auto"/>
              <w:bottom w:val="single" w:sz="4" w:space="0" w:color="auto"/>
              <w:right w:val="single" w:sz="4" w:space="0" w:color="auto"/>
            </w:tcBorders>
            <w:vAlign w:val="center"/>
          </w:tcPr>
          <w:p w14:paraId="3F334AC4"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77" w:type="dxa"/>
            <w:tcBorders>
              <w:top w:val="single" w:sz="4" w:space="0" w:color="auto"/>
              <w:left w:val="single" w:sz="4" w:space="0" w:color="auto"/>
              <w:bottom w:val="single" w:sz="4" w:space="0" w:color="auto"/>
              <w:right w:val="single" w:sz="4" w:space="0" w:color="auto"/>
            </w:tcBorders>
            <w:vAlign w:val="center"/>
          </w:tcPr>
          <w:p w14:paraId="2DC82336"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38" w:type="dxa"/>
            <w:tcBorders>
              <w:top w:val="single" w:sz="4" w:space="0" w:color="auto"/>
              <w:left w:val="single" w:sz="4" w:space="0" w:color="auto"/>
              <w:bottom w:val="single" w:sz="4" w:space="0" w:color="auto"/>
              <w:right w:val="single" w:sz="4" w:space="0" w:color="auto"/>
            </w:tcBorders>
            <w:vAlign w:val="center"/>
          </w:tcPr>
          <w:p w14:paraId="71FB9892"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12" w:type="dxa"/>
            <w:tcBorders>
              <w:top w:val="single" w:sz="4" w:space="0" w:color="auto"/>
              <w:left w:val="single" w:sz="4" w:space="0" w:color="auto"/>
              <w:bottom w:val="single" w:sz="4" w:space="0" w:color="auto"/>
              <w:right w:val="single" w:sz="4" w:space="0" w:color="auto"/>
            </w:tcBorders>
            <w:vAlign w:val="center"/>
          </w:tcPr>
          <w:p w14:paraId="5C18FD97"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45C580EB"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44EF82E6"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337D8EFE"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72E36D27"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19DF6AEE"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2B15E662"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023400BE"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r>
      <w:tr w:rsidR="00E17602" w:rsidRPr="00EE3D97" w14:paraId="42A600FB" w14:textId="77777777">
        <w:trPr>
          <w:trHeight w:val="20"/>
        </w:trPr>
        <w:tc>
          <w:tcPr>
            <w:tcW w:w="4499" w:type="dxa"/>
            <w:tcBorders>
              <w:top w:val="single" w:sz="4" w:space="0" w:color="auto"/>
              <w:left w:val="single" w:sz="4" w:space="0" w:color="auto"/>
              <w:bottom w:val="single" w:sz="4" w:space="0" w:color="auto"/>
              <w:right w:val="single" w:sz="4" w:space="0" w:color="auto"/>
            </w:tcBorders>
            <w:vAlign w:val="center"/>
          </w:tcPr>
          <w:p w14:paraId="33010CBB" w14:textId="77777777" w:rsidR="00E17602" w:rsidRPr="00EE3D97" w:rsidRDefault="00000000">
            <w:pP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3.3 Project design</w:t>
            </w:r>
          </w:p>
        </w:tc>
        <w:tc>
          <w:tcPr>
            <w:tcW w:w="556" w:type="dxa"/>
            <w:tcBorders>
              <w:top w:val="single" w:sz="4" w:space="0" w:color="auto"/>
              <w:left w:val="single" w:sz="4" w:space="0" w:color="auto"/>
              <w:bottom w:val="single" w:sz="4" w:space="0" w:color="auto"/>
              <w:right w:val="single" w:sz="4" w:space="0" w:color="auto"/>
            </w:tcBorders>
            <w:vAlign w:val="center"/>
          </w:tcPr>
          <w:p w14:paraId="4A52225F"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682" w:type="dxa"/>
            <w:tcBorders>
              <w:top w:val="single" w:sz="4" w:space="0" w:color="auto"/>
              <w:left w:val="single" w:sz="4" w:space="0" w:color="auto"/>
              <w:bottom w:val="single" w:sz="4" w:space="0" w:color="auto"/>
              <w:right w:val="single" w:sz="4" w:space="0" w:color="auto"/>
            </w:tcBorders>
            <w:vAlign w:val="center"/>
          </w:tcPr>
          <w:p w14:paraId="4BFD7871"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87" w:type="dxa"/>
            <w:tcBorders>
              <w:top w:val="single" w:sz="4" w:space="0" w:color="auto"/>
              <w:left w:val="single" w:sz="4" w:space="0" w:color="auto"/>
              <w:bottom w:val="single" w:sz="4" w:space="0" w:color="auto"/>
              <w:right w:val="single" w:sz="4" w:space="0" w:color="auto"/>
            </w:tcBorders>
            <w:vAlign w:val="center"/>
          </w:tcPr>
          <w:p w14:paraId="56027066"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77" w:type="dxa"/>
            <w:tcBorders>
              <w:top w:val="single" w:sz="4" w:space="0" w:color="auto"/>
              <w:left w:val="single" w:sz="4" w:space="0" w:color="auto"/>
              <w:bottom w:val="single" w:sz="4" w:space="0" w:color="auto"/>
              <w:right w:val="single" w:sz="4" w:space="0" w:color="auto"/>
            </w:tcBorders>
            <w:vAlign w:val="center"/>
          </w:tcPr>
          <w:p w14:paraId="369EE1BB"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38" w:type="dxa"/>
            <w:tcBorders>
              <w:top w:val="single" w:sz="4" w:space="0" w:color="auto"/>
              <w:left w:val="single" w:sz="4" w:space="0" w:color="auto"/>
              <w:bottom w:val="single" w:sz="4" w:space="0" w:color="auto"/>
              <w:right w:val="single" w:sz="4" w:space="0" w:color="auto"/>
            </w:tcBorders>
            <w:vAlign w:val="center"/>
          </w:tcPr>
          <w:p w14:paraId="08469343"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12" w:type="dxa"/>
            <w:tcBorders>
              <w:top w:val="single" w:sz="4" w:space="0" w:color="auto"/>
              <w:left w:val="single" w:sz="4" w:space="0" w:color="auto"/>
              <w:bottom w:val="single" w:sz="4" w:space="0" w:color="auto"/>
              <w:right w:val="single" w:sz="4" w:space="0" w:color="auto"/>
            </w:tcBorders>
            <w:vAlign w:val="center"/>
          </w:tcPr>
          <w:p w14:paraId="168C1A07"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17CF4A39"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065F31B8"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0D031E7D"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4BB54F31"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05ABE3F8"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2E555A6A"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1B7A6CA0"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r>
      <w:tr w:rsidR="00E17602" w:rsidRPr="00EE3D97" w14:paraId="3AB5227C" w14:textId="77777777">
        <w:trPr>
          <w:trHeight w:val="20"/>
        </w:trPr>
        <w:tc>
          <w:tcPr>
            <w:tcW w:w="4499" w:type="dxa"/>
            <w:tcBorders>
              <w:top w:val="single" w:sz="4" w:space="0" w:color="auto"/>
              <w:left w:val="single" w:sz="4" w:space="0" w:color="auto"/>
              <w:bottom w:val="single" w:sz="4" w:space="0" w:color="auto"/>
              <w:right w:val="single" w:sz="4" w:space="0" w:color="auto"/>
            </w:tcBorders>
            <w:vAlign w:val="center"/>
          </w:tcPr>
          <w:p w14:paraId="75806244" w14:textId="77777777" w:rsidR="00E17602" w:rsidRPr="00EE3D97" w:rsidRDefault="00000000">
            <w:pP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3.4 Project approval and construction permit</w:t>
            </w:r>
          </w:p>
        </w:tc>
        <w:tc>
          <w:tcPr>
            <w:tcW w:w="556" w:type="dxa"/>
            <w:tcBorders>
              <w:top w:val="single" w:sz="4" w:space="0" w:color="auto"/>
              <w:left w:val="single" w:sz="4" w:space="0" w:color="auto"/>
              <w:bottom w:val="single" w:sz="4" w:space="0" w:color="auto"/>
              <w:right w:val="single" w:sz="4" w:space="0" w:color="auto"/>
            </w:tcBorders>
            <w:vAlign w:val="center"/>
          </w:tcPr>
          <w:p w14:paraId="5946B6AC"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682" w:type="dxa"/>
            <w:tcBorders>
              <w:top w:val="single" w:sz="4" w:space="0" w:color="auto"/>
              <w:left w:val="single" w:sz="4" w:space="0" w:color="auto"/>
              <w:bottom w:val="single" w:sz="4" w:space="0" w:color="auto"/>
              <w:right w:val="single" w:sz="4" w:space="0" w:color="auto"/>
            </w:tcBorders>
            <w:vAlign w:val="center"/>
          </w:tcPr>
          <w:p w14:paraId="08DADAF3"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87" w:type="dxa"/>
            <w:tcBorders>
              <w:top w:val="single" w:sz="4" w:space="0" w:color="auto"/>
              <w:left w:val="single" w:sz="4" w:space="0" w:color="auto"/>
              <w:bottom w:val="single" w:sz="4" w:space="0" w:color="auto"/>
              <w:right w:val="single" w:sz="4" w:space="0" w:color="auto"/>
            </w:tcBorders>
            <w:vAlign w:val="center"/>
          </w:tcPr>
          <w:p w14:paraId="4F0E566C"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77" w:type="dxa"/>
            <w:tcBorders>
              <w:top w:val="single" w:sz="4" w:space="0" w:color="auto"/>
              <w:left w:val="single" w:sz="4" w:space="0" w:color="auto"/>
              <w:bottom w:val="single" w:sz="4" w:space="0" w:color="auto"/>
              <w:right w:val="single" w:sz="4" w:space="0" w:color="auto"/>
            </w:tcBorders>
            <w:vAlign w:val="center"/>
          </w:tcPr>
          <w:p w14:paraId="74164546"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38" w:type="dxa"/>
            <w:tcBorders>
              <w:top w:val="single" w:sz="4" w:space="0" w:color="auto"/>
              <w:left w:val="single" w:sz="4" w:space="0" w:color="auto"/>
              <w:bottom w:val="single" w:sz="4" w:space="0" w:color="auto"/>
              <w:right w:val="single" w:sz="4" w:space="0" w:color="auto"/>
            </w:tcBorders>
            <w:vAlign w:val="center"/>
          </w:tcPr>
          <w:p w14:paraId="156C78AE"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12" w:type="dxa"/>
            <w:tcBorders>
              <w:top w:val="single" w:sz="4" w:space="0" w:color="auto"/>
              <w:left w:val="single" w:sz="4" w:space="0" w:color="auto"/>
              <w:bottom w:val="single" w:sz="4" w:space="0" w:color="auto"/>
              <w:right w:val="single" w:sz="4" w:space="0" w:color="auto"/>
            </w:tcBorders>
            <w:vAlign w:val="center"/>
          </w:tcPr>
          <w:p w14:paraId="7D5E746A"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2BA4F21B"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71E8C95A"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0A816FD8"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22AC6565"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4ABAA8CF"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75EAF439"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51A8258B"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w:t>
            </w:r>
          </w:p>
        </w:tc>
      </w:tr>
      <w:tr w:rsidR="00E17602" w:rsidRPr="00EE3D97" w14:paraId="4CE404CE" w14:textId="77777777">
        <w:trPr>
          <w:trHeight w:val="20"/>
        </w:trPr>
        <w:tc>
          <w:tcPr>
            <w:tcW w:w="15446" w:type="dxa"/>
            <w:gridSpan w:val="14"/>
            <w:tcBorders>
              <w:top w:val="single" w:sz="4" w:space="0" w:color="auto"/>
              <w:left w:val="single" w:sz="4" w:space="0" w:color="auto"/>
              <w:bottom w:val="single" w:sz="4" w:space="0" w:color="auto"/>
              <w:right w:val="single" w:sz="4" w:space="0" w:color="auto"/>
            </w:tcBorders>
            <w:vAlign w:val="center"/>
          </w:tcPr>
          <w:p w14:paraId="51F8B27B" w14:textId="77777777" w:rsidR="00E17602" w:rsidRPr="00EE3D97" w:rsidRDefault="00000000">
            <w:pPr>
              <w:numPr>
                <w:ilvl w:val="1"/>
                <w:numId w:val="2"/>
              </w:numPr>
              <w:ind w:left="0" w:firstLine="0"/>
              <w:jc w:val="cente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Construction</w:t>
            </w:r>
          </w:p>
        </w:tc>
      </w:tr>
      <w:tr w:rsidR="00E17602" w:rsidRPr="00EE3D97" w14:paraId="19D54BA1" w14:textId="77777777">
        <w:trPr>
          <w:trHeight w:val="20"/>
        </w:trPr>
        <w:tc>
          <w:tcPr>
            <w:tcW w:w="4499" w:type="dxa"/>
            <w:tcBorders>
              <w:top w:val="single" w:sz="4" w:space="0" w:color="auto"/>
              <w:left w:val="single" w:sz="4" w:space="0" w:color="auto"/>
              <w:bottom w:val="single" w:sz="4" w:space="0" w:color="auto"/>
              <w:right w:val="single" w:sz="4" w:space="0" w:color="auto"/>
            </w:tcBorders>
            <w:vAlign w:val="center"/>
          </w:tcPr>
          <w:p w14:paraId="629930CB" w14:textId="77777777" w:rsidR="00E17602" w:rsidRPr="00EE3D97" w:rsidRDefault="00000000">
            <w:pP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4.1 Construction preparation</w:t>
            </w:r>
          </w:p>
        </w:tc>
        <w:tc>
          <w:tcPr>
            <w:tcW w:w="556" w:type="dxa"/>
            <w:tcBorders>
              <w:top w:val="single" w:sz="4" w:space="0" w:color="auto"/>
              <w:left w:val="single" w:sz="4" w:space="0" w:color="auto"/>
              <w:bottom w:val="single" w:sz="4" w:space="0" w:color="auto"/>
              <w:right w:val="single" w:sz="4" w:space="0" w:color="auto"/>
            </w:tcBorders>
            <w:vAlign w:val="center"/>
          </w:tcPr>
          <w:p w14:paraId="29F1D369"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682" w:type="dxa"/>
            <w:tcBorders>
              <w:top w:val="single" w:sz="4" w:space="0" w:color="auto"/>
              <w:left w:val="single" w:sz="4" w:space="0" w:color="auto"/>
              <w:bottom w:val="single" w:sz="4" w:space="0" w:color="auto"/>
              <w:right w:val="single" w:sz="4" w:space="0" w:color="auto"/>
            </w:tcBorders>
            <w:vAlign w:val="center"/>
          </w:tcPr>
          <w:p w14:paraId="3D4819B1"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987" w:type="dxa"/>
            <w:tcBorders>
              <w:top w:val="single" w:sz="4" w:space="0" w:color="auto"/>
              <w:left w:val="single" w:sz="4" w:space="0" w:color="auto"/>
              <w:bottom w:val="single" w:sz="4" w:space="0" w:color="auto"/>
              <w:right w:val="single" w:sz="4" w:space="0" w:color="auto"/>
            </w:tcBorders>
            <w:vAlign w:val="center"/>
          </w:tcPr>
          <w:p w14:paraId="120E7E22"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77" w:type="dxa"/>
            <w:tcBorders>
              <w:top w:val="single" w:sz="4" w:space="0" w:color="auto"/>
              <w:left w:val="single" w:sz="4" w:space="0" w:color="auto"/>
              <w:bottom w:val="single" w:sz="4" w:space="0" w:color="auto"/>
              <w:right w:val="single" w:sz="4" w:space="0" w:color="auto"/>
            </w:tcBorders>
            <w:vAlign w:val="center"/>
          </w:tcPr>
          <w:p w14:paraId="5109A83B"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38" w:type="dxa"/>
            <w:tcBorders>
              <w:top w:val="single" w:sz="4" w:space="0" w:color="auto"/>
              <w:left w:val="single" w:sz="4" w:space="0" w:color="auto"/>
              <w:bottom w:val="single" w:sz="4" w:space="0" w:color="auto"/>
              <w:right w:val="single" w:sz="4" w:space="0" w:color="auto"/>
            </w:tcBorders>
            <w:vAlign w:val="center"/>
          </w:tcPr>
          <w:p w14:paraId="7A87BD04"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912" w:type="dxa"/>
            <w:tcBorders>
              <w:top w:val="single" w:sz="4" w:space="0" w:color="auto"/>
              <w:left w:val="single" w:sz="4" w:space="0" w:color="auto"/>
              <w:bottom w:val="single" w:sz="4" w:space="0" w:color="auto"/>
              <w:right w:val="single" w:sz="4" w:space="0" w:color="auto"/>
            </w:tcBorders>
            <w:vAlign w:val="center"/>
          </w:tcPr>
          <w:p w14:paraId="446B3DA3"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6128615E"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652C341B"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6BD7CB4B"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509EF421"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7D0887CD"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4B4EC04E"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27343B57"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r>
      <w:tr w:rsidR="00E17602" w:rsidRPr="00EE3D97" w14:paraId="2C4CDEDF" w14:textId="77777777">
        <w:trPr>
          <w:trHeight w:val="20"/>
        </w:trPr>
        <w:tc>
          <w:tcPr>
            <w:tcW w:w="4499" w:type="dxa"/>
            <w:tcBorders>
              <w:top w:val="single" w:sz="4" w:space="0" w:color="auto"/>
              <w:left w:val="single" w:sz="4" w:space="0" w:color="auto"/>
              <w:bottom w:val="single" w:sz="4" w:space="0" w:color="auto"/>
              <w:right w:val="single" w:sz="4" w:space="0" w:color="auto"/>
            </w:tcBorders>
            <w:vAlign w:val="center"/>
          </w:tcPr>
          <w:p w14:paraId="26C31CDB" w14:textId="77777777" w:rsidR="00E17602" w:rsidRPr="00EE3D97" w:rsidRDefault="00000000">
            <w:pP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4.2 Civil engineering</w:t>
            </w:r>
          </w:p>
        </w:tc>
        <w:tc>
          <w:tcPr>
            <w:tcW w:w="556" w:type="dxa"/>
            <w:tcBorders>
              <w:top w:val="single" w:sz="4" w:space="0" w:color="auto"/>
              <w:left w:val="single" w:sz="4" w:space="0" w:color="auto"/>
              <w:bottom w:val="single" w:sz="4" w:space="0" w:color="auto"/>
              <w:right w:val="single" w:sz="4" w:space="0" w:color="auto"/>
            </w:tcBorders>
            <w:vAlign w:val="center"/>
          </w:tcPr>
          <w:p w14:paraId="2636CE55"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682" w:type="dxa"/>
            <w:tcBorders>
              <w:top w:val="single" w:sz="4" w:space="0" w:color="auto"/>
              <w:left w:val="single" w:sz="4" w:space="0" w:color="auto"/>
              <w:bottom w:val="single" w:sz="4" w:space="0" w:color="auto"/>
              <w:right w:val="single" w:sz="4" w:space="0" w:color="auto"/>
            </w:tcBorders>
            <w:vAlign w:val="center"/>
          </w:tcPr>
          <w:p w14:paraId="1F966561"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987" w:type="dxa"/>
            <w:tcBorders>
              <w:top w:val="single" w:sz="4" w:space="0" w:color="auto"/>
              <w:left w:val="single" w:sz="4" w:space="0" w:color="auto"/>
              <w:bottom w:val="single" w:sz="4" w:space="0" w:color="auto"/>
              <w:right w:val="single" w:sz="4" w:space="0" w:color="auto"/>
            </w:tcBorders>
            <w:vAlign w:val="center"/>
          </w:tcPr>
          <w:p w14:paraId="67BBED30"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77" w:type="dxa"/>
            <w:tcBorders>
              <w:top w:val="single" w:sz="4" w:space="0" w:color="auto"/>
              <w:left w:val="single" w:sz="4" w:space="0" w:color="auto"/>
              <w:bottom w:val="single" w:sz="4" w:space="0" w:color="auto"/>
              <w:right w:val="single" w:sz="4" w:space="0" w:color="auto"/>
            </w:tcBorders>
            <w:vAlign w:val="center"/>
          </w:tcPr>
          <w:p w14:paraId="2F87380F"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38" w:type="dxa"/>
            <w:tcBorders>
              <w:top w:val="single" w:sz="4" w:space="0" w:color="auto"/>
              <w:left w:val="single" w:sz="4" w:space="0" w:color="auto"/>
              <w:bottom w:val="single" w:sz="4" w:space="0" w:color="auto"/>
              <w:right w:val="single" w:sz="4" w:space="0" w:color="auto"/>
            </w:tcBorders>
            <w:vAlign w:val="center"/>
          </w:tcPr>
          <w:p w14:paraId="717E6752"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912" w:type="dxa"/>
            <w:tcBorders>
              <w:top w:val="single" w:sz="4" w:space="0" w:color="auto"/>
              <w:left w:val="single" w:sz="4" w:space="0" w:color="auto"/>
              <w:bottom w:val="single" w:sz="4" w:space="0" w:color="auto"/>
              <w:right w:val="single" w:sz="4" w:space="0" w:color="auto"/>
            </w:tcBorders>
            <w:vAlign w:val="center"/>
          </w:tcPr>
          <w:p w14:paraId="194EA6C2"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79601E97"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778276F2"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631A17ED"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7B14BC3B"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65861B2B"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64CD2480"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2CFE2136"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r>
      <w:tr w:rsidR="00E17602" w:rsidRPr="00EE3D97" w14:paraId="142A90EB" w14:textId="77777777">
        <w:trPr>
          <w:trHeight w:val="20"/>
        </w:trPr>
        <w:tc>
          <w:tcPr>
            <w:tcW w:w="4499" w:type="dxa"/>
            <w:tcBorders>
              <w:top w:val="single" w:sz="4" w:space="0" w:color="auto"/>
              <w:left w:val="single" w:sz="4" w:space="0" w:color="auto"/>
              <w:bottom w:val="single" w:sz="4" w:space="0" w:color="auto"/>
              <w:right w:val="single" w:sz="4" w:space="0" w:color="auto"/>
            </w:tcBorders>
            <w:vAlign w:val="center"/>
          </w:tcPr>
          <w:p w14:paraId="1C0EEB14" w14:textId="77777777" w:rsidR="00E17602" w:rsidRPr="00EE3D97" w:rsidRDefault="00000000">
            <w:pP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4.3 Installation engineering</w:t>
            </w:r>
          </w:p>
        </w:tc>
        <w:tc>
          <w:tcPr>
            <w:tcW w:w="556" w:type="dxa"/>
            <w:tcBorders>
              <w:top w:val="single" w:sz="4" w:space="0" w:color="auto"/>
              <w:left w:val="single" w:sz="4" w:space="0" w:color="auto"/>
              <w:bottom w:val="single" w:sz="4" w:space="0" w:color="auto"/>
              <w:right w:val="single" w:sz="4" w:space="0" w:color="auto"/>
            </w:tcBorders>
            <w:vAlign w:val="center"/>
          </w:tcPr>
          <w:p w14:paraId="035D1E7C"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682" w:type="dxa"/>
            <w:tcBorders>
              <w:top w:val="single" w:sz="4" w:space="0" w:color="auto"/>
              <w:left w:val="single" w:sz="4" w:space="0" w:color="auto"/>
              <w:bottom w:val="single" w:sz="4" w:space="0" w:color="auto"/>
              <w:right w:val="single" w:sz="4" w:space="0" w:color="auto"/>
            </w:tcBorders>
            <w:vAlign w:val="center"/>
          </w:tcPr>
          <w:p w14:paraId="266721B6"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987" w:type="dxa"/>
            <w:tcBorders>
              <w:top w:val="single" w:sz="4" w:space="0" w:color="auto"/>
              <w:left w:val="single" w:sz="4" w:space="0" w:color="auto"/>
              <w:bottom w:val="single" w:sz="4" w:space="0" w:color="auto"/>
              <w:right w:val="single" w:sz="4" w:space="0" w:color="auto"/>
            </w:tcBorders>
            <w:vAlign w:val="center"/>
          </w:tcPr>
          <w:p w14:paraId="5D851277"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77" w:type="dxa"/>
            <w:tcBorders>
              <w:top w:val="single" w:sz="4" w:space="0" w:color="auto"/>
              <w:left w:val="single" w:sz="4" w:space="0" w:color="auto"/>
              <w:bottom w:val="single" w:sz="4" w:space="0" w:color="auto"/>
              <w:right w:val="single" w:sz="4" w:space="0" w:color="auto"/>
            </w:tcBorders>
            <w:vAlign w:val="center"/>
          </w:tcPr>
          <w:p w14:paraId="552246C8"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38" w:type="dxa"/>
            <w:tcBorders>
              <w:top w:val="single" w:sz="4" w:space="0" w:color="auto"/>
              <w:left w:val="single" w:sz="4" w:space="0" w:color="auto"/>
              <w:bottom w:val="single" w:sz="4" w:space="0" w:color="auto"/>
              <w:right w:val="single" w:sz="4" w:space="0" w:color="auto"/>
            </w:tcBorders>
            <w:vAlign w:val="center"/>
          </w:tcPr>
          <w:p w14:paraId="1F02418C"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912" w:type="dxa"/>
            <w:tcBorders>
              <w:top w:val="single" w:sz="4" w:space="0" w:color="auto"/>
              <w:left w:val="single" w:sz="4" w:space="0" w:color="auto"/>
              <w:bottom w:val="single" w:sz="4" w:space="0" w:color="auto"/>
              <w:right w:val="single" w:sz="4" w:space="0" w:color="auto"/>
            </w:tcBorders>
            <w:vAlign w:val="center"/>
          </w:tcPr>
          <w:p w14:paraId="34995800"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79D1BE0E"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7E7518EA"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6D49D68B"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44B89758"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7892E6C1"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36AB6782"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68AEC78E"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r>
      <w:tr w:rsidR="00E17602" w:rsidRPr="00EE3D97" w14:paraId="27B7BE76" w14:textId="77777777">
        <w:trPr>
          <w:trHeight w:val="20"/>
        </w:trPr>
        <w:tc>
          <w:tcPr>
            <w:tcW w:w="4499" w:type="dxa"/>
            <w:tcBorders>
              <w:top w:val="single" w:sz="4" w:space="0" w:color="auto"/>
              <w:left w:val="single" w:sz="4" w:space="0" w:color="auto"/>
              <w:bottom w:val="single" w:sz="4" w:space="0" w:color="auto"/>
              <w:right w:val="single" w:sz="4" w:space="0" w:color="auto"/>
            </w:tcBorders>
            <w:vAlign w:val="center"/>
          </w:tcPr>
          <w:p w14:paraId="4006444A" w14:textId="77777777" w:rsidR="00E17602" w:rsidRPr="00EE3D97" w:rsidRDefault="00000000">
            <w:pP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4.4 Electrical engineering</w:t>
            </w:r>
          </w:p>
        </w:tc>
        <w:tc>
          <w:tcPr>
            <w:tcW w:w="556" w:type="dxa"/>
            <w:tcBorders>
              <w:top w:val="single" w:sz="4" w:space="0" w:color="auto"/>
              <w:left w:val="single" w:sz="4" w:space="0" w:color="auto"/>
              <w:bottom w:val="single" w:sz="4" w:space="0" w:color="auto"/>
              <w:right w:val="single" w:sz="4" w:space="0" w:color="auto"/>
            </w:tcBorders>
            <w:vAlign w:val="center"/>
          </w:tcPr>
          <w:p w14:paraId="4B769835"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682" w:type="dxa"/>
            <w:tcBorders>
              <w:top w:val="single" w:sz="4" w:space="0" w:color="auto"/>
              <w:left w:val="single" w:sz="4" w:space="0" w:color="auto"/>
              <w:bottom w:val="single" w:sz="4" w:space="0" w:color="auto"/>
              <w:right w:val="single" w:sz="4" w:space="0" w:color="auto"/>
            </w:tcBorders>
            <w:vAlign w:val="center"/>
          </w:tcPr>
          <w:p w14:paraId="1FBA147B"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987" w:type="dxa"/>
            <w:tcBorders>
              <w:top w:val="single" w:sz="4" w:space="0" w:color="auto"/>
              <w:left w:val="single" w:sz="4" w:space="0" w:color="auto"/>
              <w:bottom w:val="single" w:sz="4" w:space="0" w:color="auto"/>
              <w:right w:val="single" w:sz="4" w:space="0" w:color="auto"/>
            </w:tcBorders>
            <w:vAlign w:val="center"/>
          </w:tcPr>
          <w:p w14:paraId="40B06363"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77" w:type="dxa"/>
            <w:tcBorders>
              <w:top w:val="single" w:sz="4" w:space="0" w:color="auto"/>
              <w:left w:val="single" w:sz="4" w:space="0" w:color="auto"/>
              <w:bottom w:val="single" w:sz="4" w:space="0" w:color="auto"/>
              <w:right w:val="single" w:sz="4" w:space="0" w:color="auto"/>
            </w:tcBorders>
            <w:vAlign w:val="center"/>
          </w:tcPr>
          <w:p w14:paraId="49E1A95A"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38" w:type="dxa"/>
            <w:tcBorders>
              <w:top w:val="single" w:sz="4" w:space="0" w:color="auto"/>
              <w:left w:val="single" w:sz="4" w:space="0" w:color="auto"/>
              <w:bottom w:val="single" w:sz="4" w:space="0" w:color="auto"/>
              <w:right w:val="single" w:sz="4" w:space="0" w:color="auto"/>
            </w:tcBorders>
            <w:vAlign w:val="center"/>
          </w:tcPr>
          <w:p w14:paraId="712ABA1C"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912" w:type="dxa"/>
            <w:tcBorders>
              <w:top w:val="single" w:sz="4" w:space="0" w:color="auto"/>
              <w:left w:val="single" w:sz="4" w:space="0" w:color="auto"/>
              <w:bottom w:val="single" w:sz="4" w:space="0" w:color="auto"/>
              <w:right w:val="single" w:sz="4" w:space="0" w:color="auto"/>
            </w:tcBorders>
            <w:vAlign w:val="center"/>
          </w:tcPr>
          <w:p w14:paraId="0F32AAE7"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25D31498"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2DC9D94C"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33A1F66D"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677787D1"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6FA23D0E"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3E0D4403"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1DF6FF95"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r>
      <w:tr w:rsidR="00E17602" w:rsidRPr="00EE3D97" w14:paraId="1A06EE53" w14:textId="77777777">
        <w:trPr>
          <w:trHeight w:val="20"/>
        </w:trPr>
        <w:tc>
          <w:tcPr>
            <w:tcW w:w="4499" w:type="dxa"/>
            <w:tcBorders>
              <w:top w:val="single" w:sz="4" w:space="0" w:color="auto"/>
              <w:left w:val="single" w:sz="4" w:space="0" w:color="auto"/>
              <w:bottom w:val="single" w:sz="4" w:space="0" w:color="auto"/>
              <w:right w:val="single" w:sz="4" w:space="0" w:color="auto"/>
            </w:tcBorders>
            <w:vAlign w:val="center"/>
          </w:tcPr>
          <w:p w14:paraId="4F128BB5" w14:textId="77777777" w:rsidR="00E17602" w:rsidRPr="00EE3D97" w:rsidRDefault="00000000">
            <w:pP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4.5 Security engineering</w:t>
            </w:r>
          </w:p>
        </w:tc>
        <w:tc>
          <w:tcPr>
            <w:tcW w:w="556" w:type="dxa"/>
            <w:tcBorders>
              <w:top w:val="single" w:sz="4" w:space="0" w:color="auto"/>
              <w:left w:val="single" w:sz="4" w:space="0" w:color="auto"/>
              <w:bottom w:val="single" w:sz="4" w:space="0" w:color="auto"/>
              <w:right w:val="single" w:sz="4" w:space="0" w:color="auto"/>
            </w:tcBorders>
            <w:vAlign w:val="center"/>
          </w:tcPr>
          <w:p w14:paraId="15868C9A"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682" w:type="dxa"/>
            <w:tcBorders>
              <w:top w:val="single" w:sz="4" w:space="0" w:color="auto"/>
              <w:left w:val="single" w:sz="4" w:space="0" w:color="auto"/>
              <w:bottom w:val="single" w:sz="4" w:space="0" w:color="auto"/>
              <w:right w:val="single" w:sz="4" w:space="0" w:color="auto"/>
            </w:tcBorders>
            <w:vAlign w:val="center"/>
          </w:tcPr>
          <w:p w14:paraId="65CCAE5C"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987" w:type="dxa"/>
            <w:tcBorders>
              <w:top w:val="single" w:sz="4" w:space="0" w:color="auto"/>
              <w:left w:val="single" w:sz="4" w:space="0" w:color="auto"/>
              <w:bottom w:val="single" w:sz="4" w:space="0" w:color="auto"/>
              <w:right w:val="single" w:sz="4" w:space="0" w:color="auto"/>
            </w:tcBorders>
            <w:vAlign w:val="center"/>
          </w:tcPr>
          <w:p w14:paraId="7849E506"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77" w:type="dxa"/>
            <w:tcBorders>
              <w:top w:val="single" w:sz="4" w:space="0" w:color="auto"/>
              <w:left w:val="single" w:sz="4" w:space="0" w:color="auto"/>
              <w:bottom w:val="single" w:sz="4" w:space="0" w:color="auto"/>
              <w:right w:val="single" w:sz="4" w:space="0" w:color="auto"/>
            </w:tcBorders>
            <w:vAlign w:val="center"/>
          </w:tcPr>
          <w:p w14:paraId="45E3FCB5"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38" w:type="dxa"/>
            <w:tcBorders>
              <w:top w:val="single" w:sz="4" w:space="0" w:color="auto"/>
              <w:left w:val="single" w:sz="4" w:space="0" w:color="auto"/>
              <w:bottom w:val="single" w:sz="4" w:space="0" w:color="auto"/>
              <w:right w:val="single" w:sz="4" w:space="0" w:color="auto"/>
            </w:tcBorders>
            <w:vAlign w:val="center"/>
          </w:tcPr>
          <w:p w14:paraId="56628A63"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912" w:type="dxa"/>
            <w:tcBorders>
              <w:top w:val="single" w:sz="4" w:space="0" w:color="auto"/>
              <w:left w:val="single" w:sz="4" w:space="0" w:color="auto"/>
              <w:bottom w:val="single" w:sz="4" w:space="0" w:color="auto"/>
              <w:right w:val="single" w:sz="4" w:space="0" w:color="auto"/>
            </w:tcBorders>
            <w:vAlign w:val="center"/>
          </w:tcPr>
          <w:p w14:paraId="1D63E19E"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1BD32239"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0DD4A48D"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31B95F69"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2F8DFCBD"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75259DF9"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3F2A45F4"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53CA7C14"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r>
      <w:tr w:rsidR="00E17602" w:rsidRPr="00EE3D97" w14:paraId="597E975F" w14:textId="77777777">
        <w:trPr>
          <w:trHeight w:val="20"/>
        </w:trPr>
        <w:tc>
          <w:tcPr>
            <w:tcW w:w="4499" w:type="dxa"/>
            <w:tcBorders>
              <w:top w:val="single" w:sz="4" w:space="0" w:color="auto"/>
              <w:left w:val="single" w:sz="4" w:space="0" w:color="auto"/>
              <w:bottom w:val="single" w:sz="4" w:space="0" w:color="auto"/>
              <w:right w:val="single" w:sz="4" w:space="0" w:color="auto"/>
            </w:tcBorders>
            <w:vAlign w:val="center"/>
          </w:tcPr>
          <w:p w14:paraId="16F19E94" w14:textId="77777777" w:rsidR="00E17602" w:rsidRPr="00EE3D97" w:rsidRDefault="00000000">
            <w:pPr>
              <w:rPr>
                <w:rFonts w:ascii="Times New Roman" w:eastAsia="DengXian" w:hAnsi="Times New Roman" w:cs="Times New Roman"/>
                <w:b/>
                <w:bCs/>
                <w:color w:val="000000" w:themeColor="text1"/>
                <w:kern w:val="0"/>
                <w:sz w:val="20"/>
                <w:szCs w:val="20"/>
              </w:rPr>
            </w:pPr>
            <w:r w:rsidRPr="00EE3D97">
              <w:rPr>
                <w:rFonts w:ascii="Times New Roman" w:eastAsia="DengXian" w:hAnsi="Times New Roman" w:cs="Times New Roman"/>
                <w:b/>
                <w:bCs/>
                <w:color w:val="000000" w:themeColor="text1"/>
                <w:kern w:val="0"/>
                <w:sz w:val="20"/>
                <w:szCs w:val="20"/>
              </w:rPr>
              <w:t>4.6 Operational commissioning</w:t>
            </w:r>
          </w:p>
        </w:tc>
        <w:tc>
          <w:tcPr>
            <w:tcW w:w="556" w:type="dxa"/>
            <w:tcBorders>
              <w:top w:val="single" w:sz="4" w:space="0" w:color="auto"/>
              <w:left w:val="single" w:sz="4" w:space="0" w:color="auto"/>
              <w:bottom w:val="single" w:sz="4" w:space="0" w:color="auto"/>
              <w:right w:val="single" w:sz="4" w:space="0" w:color="auto"/>
            </w:tcBorders>
            <w:vAlign w:val="center"/>
          </w:tcPr>
          <w:p w14:paraId="4E5D3EA0"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682" w:type="dxa"/>
            <w:tcBorders>
              <w:top w:val="single" w:sz="4" w:space="0" w:color="auto"/>
              <w:left w:val="single" w:sz="4" w:space="0" w:color="auto"/>
              <w:bottom w:val="single" w:sz="4" w:space="0" w:color="auto"/>
              <w:right w:val="single" w:sz="4" w:space="0" w:color="auto"/>
            </w:tcBorders>
            <w:vAlign w:val="center"/>
          </w:tcPr>
          <w:p w14:paraId="6A385611"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987" w:type="dxa"/>
            <w:tcBorders>
              <w:top w:val="single" w:sz="4" w:space="0" w:color="auto"/>
              <w:left w:val="single" w:sz="4" w:space="0" w:color="auto"/>
              <w:bottom w:val="single" w:sz="4" w:space="0" w:color="auto"/>
              <w:right w:val="single" w:sz="4" w:space="0" w:color="auto"/>
            </w:tcBorders>
            <w:vAlign w:val="center"/>
          </w:tcPr>
          <w:p w14:paraId="0E4AB121"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77" w:type="dxa"/>
            <w:tcBorders>
              <w:top w:val="single" w:sz="4" w:space="0" w:color="auto"/>
              <w:left w:val="single" w:sz="4" w:space="0" w:color="auto"/>
              <w:bottom w:val="single" w:sz="4" w:space="0" w:color="auto"/>
              <w:right w:val="single" w:sz="4" w:space="0" w:color="auto"/>
            </w:tcBorders>
            <w:vAlign w:val="center"/>
          </w:tcPr>
          <w:p w14:paraId="627A087E"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38" w:type="dxa"/>
            <w:tcBorders>
              <w:top w:val="single" w:sz="4" w:space="0" w:color="auto"/>
              <w:left w:val="single" w:sz="4" w:space="0" w:color="auto"/>
              <w:bottom w:val="single" w:sz="4" w:space="0" w:color="auto"/>
              <w:right w:val="single" w:sz="4" w:space="0" w:color="auto"/>
            </w:tcBorders>
            <w:vAlign w:val="center"/>
          </w:tcPr>
          <w:p w14:paraId="7EA4AAE1"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912" w:type="dxa"/>
            <w:tcBorders>
              <w:top w:val="single" w:sz="4" w:space="0" w:color="auto"/>
              <w:left w:val="single" w:sz="4" w:space="0" w:color="auto"/>
              <w:bottom w:val="single" w:sz="4" w:space="0" w:color="auto"/>
              <w:right w:val="single" w:sz="4" w:space="0" w:color="auto"/>
            </w:tcBorders>
            <w:vAlign w:val="center"/>
          </w:tcPr>
          <w:p w14:paraId="0E3C632A"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3DB50B9D"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658B5934"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2DEA118F"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07B0637C"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14E538EF"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38C5D4BC"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187EF4B6" w14:textId="77777777" w:rsidR="00E17602" w:rsidRPr="00EE3D97" w:rsidRDefault="00000000">
            <w:pPr>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kern w:val="0"/>
                <w:sz w:val="20"/>
                <w:szCs w:val="20"/>
              </w:rPr>
              <w:t>√</w:t>
            </w:r>
          </w:p>
        </w:tc>
      </w:tr>
    </w:tbl>
    <w:p w14:paraId="68820C9F" w14:textId="77777777" w:rsidR="00E17602" w:rsidRPr="00EE3D97" w:rsidRDefault="00E17602">
      <w:pPr>
        <w:ind w:firstLine="420"/>
        <w:rPr>
          <w:rFonts w:ascii="Times New Roman" w:hAnsi="Times New Roman" w:cs="Times New Roman"/>
          <w:color w:val="000000" w:themeColor="text1"/>
        </w:rPr>
        <w:sectPr w:rsidR="00E17602" w:rsidRPr="00EE3D97">
          <w:pgSz w:w="16838" w:h="11906" w:orient="landscape"/>
          <w:pgMar w:top="720" w:right="720" w:bottom="720" w:left="720" w:header="851" w:footer="992" w:gutter="0"/>
          <w:lnNumType w:countBy="1"/>
          <w:cols w:space="425"/>
          <w:docGrid w:type="lines" w:linePitch="312"/>
        </w:sectPr>
      </w:pPr>
    </w:p>
    <w:p w14:paraId="602B2C4A" w14:textId="22EA3A2C" w:rsidR="00E17602" w:rsidRPr="00EE3D97" w:rsidRDefault="00000000">
      <w:pPr>
        <w:widowControl/>
        <w:numPr>
          <w:ilvl w:val="0"/>
          <w:numId w:val="1"/>
        </w:numPr>
        <w:jc w:val="left"/>
        <w:outlineLvl w:val="1"/>
        <w:rPr>
          <w:rFonts w:ascii="Times New Roman" w:eastAsia="DengXian" w:hAnsi="Times New Roman" w:cs="Times New Roman"/>
          <w:b/>
          <w:bCs/>
          <w:iCs/>
          <w:color w:val="000000" w:themeColor="text1"/>
          <w:kern w:val="0"/>
          <w:szCs w:val="21"/>
        </w:rPr>
      </w:pPr>
      <w:bookmarkStart w:id="9" w:name="_Toc237523371"/>
      <w:bookmarkStart w:id="10" w:name="_Toc219215874"/>
      <w:r w:rsidRPr="00EE3D97">
        <w:rPr>
          <w:rFonts w:ascii="Times New Roman" w:eastAsia="DengXian" w:hAnsi="Times New Roman" w:cs="Times New Roman"/>
          <w:b/>
          <w:bCs/>
          <w:iCs/>
          <w:color w:val="000000" w:themeColor="text1"/>
          <w:kern w:val="0"/>
          <w:szCs w:val="21"/>
        </w:rPr>
        <w:lastRenderedPageBreak/>
        <w:t>Detailed characteristics analysis for different power generation technologies</w:t>
      </w:r>
      <w:r w:rsidRPr="00EE3D97">
        <w:rPr>
          <w:rFonts w:ascii="Times New Roman" w:eastAsia="DengXian" w:hAnsi="Times New Roman" w:cs="Times New Roman"/>
          <w:b/>
          <w:bCs/>
          <w:iCs/>
          <w:color w:val="000000" w:themeColor="text1"/>
          <w:kern w:val="0"/>
          <w:szCs w:val="21"/>
        </w:rPr>
        <w:fldChar w:fldCharType="begin">
          <w:fldData xml:space="preserve">PEVuZE5vdGU+PENpdGU+PEF1dGhvcj5SaXZlcnM8L0F1dGhvcj48WWVhcj4yMDE2PC9ZZWFyPjxS
ZWNOdW0+NDIxPC9SZWNOdW0+PERpc3BsYXlUZXh0PjxzdHlsZSBmYWNlPSJzdXBlcnNjcmlwdCI+
MTEsIDEyLCAxMywgMTQsIDE1LCAxNjwvc3R5bGU+PC9EaXNwbGF5VGV4dD48cmVjb3JkPjxyZWMt
bnVtYmVyPjQyMTwvcmVjLW51bWJlcj48Zm9yZWlnbi1rZXlzPjxrZXkgYXBwPSJFTiIgZGItaWQ9
IjJmMnhwcnA1M2F4YXpyZXJycHNwcHB2aHg1ZWU5dGR4d3hzMiIgdGltZXN0YW1wPSIxNzI2ODM3
Mjc5Ij40MjE8L2tleT48L2ZvcmVpZ24ta2V5cz48cmVmLXR5cGUgbmFtZT0iUmVwb3J0Ij4yNzwv
cmVmLXR5cGU+PGNvbnRyaWJ1dG9ycz48YXV0aG9ycz48YXV0aG9yPjxzdHlsZSBmYWNlPSJub3Jt
YWwiIGZvbnQ9ImRlZmF1bHQiIHNpemU9IjEwMCUiPkludGVybmF0aW9uYWw8L3N0eWxlPjxzdHls
ZSBmYWNlPSJub3JtYWwiIGZvbnQ9ImRlZmF1bHQiIGNoYXJzZXQ9IjEzNCIgc2l6ZT0iMTAwJSI+
IDwvc3R5bGU+PHN0eWxlIGZhY2U9Im5vcm1hbCIgZm9udD0iZGVmYXVsdCIgc2l6ZT0iMTAwJSI+
Uml2ZXJzPC9zdHlsZT48L2F1dGhvcj48L2F1dGhvcnM+PC9jb250cmlidXRvcnM+PHRpdGxlcz48
dGl0bGU+QmlnIEh5ZHJvcG93ZXIgRGV2ZWxvcG1lbnQgQXBwcm92YWwgYW5kIFN0YWtlaG9sZGVy
IEFuYWx5c2lzIC0gQSBDYXNlIFN0dWR5IG9mIHRoZSBOdSBSaXZlcjwvdGl0bGU+PC90aXRsZXM+
PGRhdGVzPjx5ZWFyPjIwMTY8L3llYXI+PC9kYXRlcz48cHVibGlzaGVyPkludGVybmF0aW9uYWwg
Uml2ZXJzPC9wdWJsaXNoZXI+PHVybHM+PC91cmxzPjwvcmVjb3JkPjwvQ2l0ZT48Q2l0ZT48QXV0
aG9yPkFkbWluaXN0cmF0aW9uPC9BdXRob3I+PFllYXI+MjAxMjwvWWVhcj48UmVjTnVtPjQyMjwv
UmVjTnVtPjxyZWNvcmQ+PHJlYy1udW1iZXI+NDIyPC9yZWMtbnVtYmVyPjxmb3JlaWduLWtleXM+
PGtleSBhcHA9IkVOIiBkYi1pZD0iMmYyeHBycDUzYXhhenJlcnJwc3BwcHZoeDVlZTl0ZHh3eHMy
IiB0aW1lc3RhbXA9IjE3MjY4Mzc0NzgiPjQyMjwva2V5PjwvZm9yZWlnbi1rZXlzPjxyZWYtdHlw
ZSBuYW1lPSJXZWIgUGFnZSI+MTI8L3JlZi10eXBlPjxjb250cmlidXRvcnM+PGF1dGhvcnM+PGF1
dGhvcj48c3R5bGUgZmFjZT0ibm9ybWFsIiBmb250PSJkZWZhdWx0IiBzaXplPSIxMDAlIj5OYXRp
b25hbDwvc3R5bGU+PHN0eWxlIGZhY2U9Im5vcm1hbCIgZm9udD0iZGVmYXVsdCIgY2hhcnNldD0i
MTM0IiBzaXplPSIxMDAlIj4gPC9zdHlsZT48c3R5bGUgZmFjZT0ibm9ybWFsIiBmb250PSJkZWZh
dWx0IiBzaXplPSIxMDAlIj5FbmVyZ3k8L3N0eWxlPjxzdHlsZSBmYWNlPSJub3JtYWwiIGZvbnQ9
ImRlZmF1bHQiIGNoYXJzZXQ9IjEzNCIgc2l6ZT0iMTAwJSI+IDwvc3R5bGU+PHN0eWxlIGZhY2U9
Im5vcm1hbCIgZm9udD0iZGVmYXVsdCIgc2l6ZT0iMTAwJSI+QWRtaW5pc3RyYXRpb248L3N0eWxl
PjwvYXV0aG9yPjwvYXV0aG9ycz48L2NvbnRyaWJ1dG9ycz48dGl0bGVzPjx0aXRsZT5SZWd1bGF0
aW9ucyBvbiB0aGUgQXBwcm92YWwgUHJvY2VkdXJlcyBmb3IgUHJlbGltaW5hcnkgV29yayBvbiBO
dWNsZWFyIFBvd2VyIFBsYW50IENvbnN0cnVjdGlvbiBQcm9qZWN0czwvdGl0bGU+PC90aXRsZXM+
PHZvbHVtZT4yMDI0PC92b2x1bWU+PG51bWJlcj43LTMwPC9udW1iZXI+PGRhdGVzPjx5ZWFyPjIw
MTI8L3llYXI+PC9kYXRlcz48cHViLWxvY2F0aW9uPkJlaWppbmc8L3B1Yi1sb2NhdGlvbj48cHVi
bGlzaGVyPk5hdGlvbmFsIEVuZXJneSBBZG1pbmlzdHJhdGlvbjwvcHVibGlzaGVyPjx1cmxzPjxy
ZWxhdGVkLXVybHM+PHVybD5odHRwczovL3d3dy5uZWEuZ292LmNuLzIwMTItMDEvMDQvY18xMzEy
NjI3NjUuaHRtPC91cmw+PC9yZWxhdGVkLXVybHM+PC91cmxzPjwvcmVjb3JkPjwvQ2l0ZT48Q2l0
ZT48QXV0aG9yPkNvbW1pc3Npb248L0F1dGhvcj48WWVhcj4yMDI0PC9ZZWFyPjxSZWNOdW0+NDIz
PC9SZWNOdW0+PHJlY29yZD48cmVjLW51bWJlcj40MjM8L3JlYy1udW1iZXI+PGZvcmVpZ24ta2V5
cz48a2V5IGFwcD0iRU4iIGRiLWlkPSIyZjJ4cHJwNTNheGF6cmVycnBzcHBwdmh4NWVlOXRkeHd4
czIiIHRpbWVzdGFtcD0iMTcyNjgzNzcwOSI+NDIzPC9rZXk+PC9mb3JlaWduLWtleXM+PHJlZi10
eXBlIG5hbWU9IldlYiBQYWdlIj4xMjwvcmVmLXR5cGU+PGNvbnRyaWJ1dG9ycz48YXV0aG9ycz48
YXV0aG9yPk5hdGlvbmFsIERldmVsb3BtZW50IGFuZCBSZWZvcm0gQ29tbWlzc2lvbjwvYXV0aG9y
PjwvYXV0aG9ycz48L2NvbnRyaWJ1dG9ycz48dGl0bGVzPjx0aXRsZT5JbmR1c3RyaWFsIFN0cnVj
dHVyZSBBZGp1c3RtZW50IEd1aWRhbmNlIENhdGFsb2c8L3RpdGxlPjwvdGl0bGVzPjxkYXRlcz48
eWVhcj4yMDI0PC95ZWFyPjwvZGF0ZXM+PHB1Yi1sb2NhdGlvbj5CZWlqaW5nPC9wdWItbG9jYXRp
b24+PHB1Ymxpc2hlcj5ORFJDPC9wdWJsaXNoZXI+PHVybHM+PHJlbGF0ZWQtdXJscz48dXJsPmh0
dHBzOi8vd3d3Lmdvdi5jbi96aGVuZ2NlLzIwMjQwMS9jb250ZW50XzY5MjQxODcuaHRtPC91cmw+
PC9yZWxhdGVkLXVybHM+PC91cmxzPjwvcmVjb3JkPjwvQ2l0ZT48Q2l0ZT48QXV0aG9yPkd1PC9B
dXRob3I+PFllYXI+MjAxMzwvWWVhcj48UmVjTnVtPjI3PC9SZWNOdW0+PHJlY29yZD48cmVjLW51
bWJlcj4yNzwvcmVjLW51bWJlcj48Zm9yZWlnbi1rZXlzPjxrZXkgYXBwPSJFTiIgZGItaWQ9ImU5
cDIyczI5N2R0cmZpZWFyNXk1c2RwMXRldGV4ZTJ2Mjl6ZSIgdGltZXN0YW1wPSIxNzI0NDY5MDEx
Ij4yNzwva2V5PjwvZm9yZWlnbi1rZXlzPjxyZWYtdHlwZSBuYW1lPSJSZXBvcnQiPjI3PC9yZWYt
dHlwZT48Y29udHJpYnV0b3JzPjxhdXRob3JzPjxhdXRob3I+WWFuIEd1PC9hdXRob3I+PC9hdXRo
b3JzPjwvY29udHJpYnV0b3JzPjx0aXRsZXM+PHRpdGxlPkNBUkJPTiBDQVBUVVJFICZhbXA7IFNU
T1JBR0UgUE9MSUNZIElOIENISU5BPC90aXRsZT48L3RpdGxlcz48ZGF0ZXM+PHllYXI+MjAxMzwv
eWVhcj48L2RhdGVzPjxwdWItbG9jYXRpb24+PHN0eWxlIGZhY2U9Im5vcm1hbCIgZm9udD0iZGVm
YXVsdCIgc2l6ZT0iMTAwJSI+TmV3PC9zdHlsZT48c3R5bGUgZmFjZT0ibm9ybWFsIiBmb250PSJk
ZWZhdWx0IiBjaGFyc2V0PSIxMzQiIHNpemU9IjEwMCUiPiA8L3N0eWxlPjxzdHlsZSBmYWNlPSJu
b3JtYWwiIGZvbnQ9ImRlZmF1bHQiIHNpemU9IjEwMCUiPllvcms8L3N0eWxlPjwvcHViLWxvY2F0
aW9uPjxwdWJsaXNoZXI+PHN0eWxlIGZhY2U9Im5vcm1hbCIgZm9udD0iZGVmYXVsdCIgc2l6ZT0i
MTAwJSI+Q29sdW1iaWE8L3N0eWxlPjxzdHlsZSBmYWNlPSJub3JtYWwiIGZvbnQ9ImRlZmF1bHQi
IGNoYXJzZXQ9IjEzNCIgc2l6ZT0iMTAwJSI+IDwvc3R5bGU+PHN0eWxlIGZhY2U9Im5vcm1hbCIg
Zm9udD0iZGVmYXVsdCIgc2l6ZT0iMTAwJSI+TGF3PC9zdHlsZT48c3R5bGUgZmFjZT0ibm9ybWFs
IiBmb250PSJkZWZhdWx0IiBjaGFyc2V0PSIxMzQiIHNpemU9IjEwMCUiPiA8L3N0eWxlPjxzdHls
ZSBmYWNlPSJub3JtYWwiIGZvbnQ9ImRlZmF1bHQiIHNpemU9IjEwMCUiPlNjaG9vbDwvc3R5bGU+
PC9wdWJsaXNoZXI+PHVybHM+PC91cmxzPjwvcmVjb3JkPjwvQ2l0ZT48Q2l0ZT48QXV0aG9yPlN0
dWRpZXM8L0F1dGhvcj48WWVhcj4yMDIzPC9ZZWFyPjxSZWNOdW0+MjA8L1JlY051bT48cmVjb3Jk
PjxyZWMtbnVtYmVyPjIwPC9yZWMtbnVtYmVyPjxmb3JlaWduLWtleXM+PGtleSBhcHA9IkVOIiBk
Yi1pZD0iZTlwMjJzMjk3ZHRyZmllYXI1eTVzZHAxdGV0ZXhlMnYyOXplIiB0aW1lc3RhbXA9IjE3
MjQ0NjU5OTkiPjIwPC9rZXk+PC9mb3JlaWduLWtleXM+PHJlZi10eXBlIG5hbWU9IlJlcG9ydCI+
Mjc8L3JlZi10eXBlPjxjb250cmlidXRvcnM+PGF1dGhvcnM+PGF1dGhvcj5PeGZvcmQgSW5zdGl0
dXRlIGZvciBFbmVyZ3kgU3R1ZGllczwvYXV0aG9yPjwvYXV0aG9ycz48L2NvbnRyaWJ1dG9ycz48
dGl0bGVzPjx0aXRsZT5OdWNsZWFyIFBvd2VyIGluIENoaW5hOiBpdHMgcm9sZSBpbiBuYXRpb25h
bCBlbmVyZ3kgcG9saWN5PC90aXRsZT48L3RpdGxlcz48ZGF0ZXM+PHllYXI+MjAyMzwveWVhcj48
L2RhdGVzPjxwdWItbG9jYXRpb24+T3hmb3JkIDwvcHViLWxvY2F0aW9uPjxwdWJsaXNoZXI+T3hm
b3JkIEluc3RpdHV0ZSBmb3IgRW5lcmd5IFN0dWRpZXM8L3B1Ymxpc2hlcj48dXJscz48L3VybHM+
PC9yZWNvcmQ+PC9DaXRlPjxDaXRlPjxBdXRob3I+Wmhhbmc8L0F1dGhvcj48WWVhcj4yMDIzPC9Z
ZWFyPjxSZWNOdW0+MzA8L1JlY051bT48cmVjb3JkPjxyZWMtbnVtYmVyPjMwPC9yZWMtbnVtYmVy
Pjxmb3JlaWduLWtleXM+PGtleSBhcHA9IkVOIiBkYi1pZD0iZTlwMjJzMjk3ZHRyZmllYXI1eTVz
ZHAxdGV0ZXhlMnYyOXplIiB0aW1lc3RhbXA9IjE3MjQ0Njk4NDQiPjMwPC9rZXk+PC9mb3JlaWdu
LWtleXM+PHJlZi10eXBlIG5hbWU9IlJlcG9ydCI+Mjc8L3JlZi10eXBlPjxjb250cmlidXRvcnM+
PGF1dGhvcnM+PGF1dGhvcj5aaGFuZywgWGlhbjwvYXV0aG9yPjxhdXRob3I+WWFuZywgWGlhb2xp
YW5nPC9hdXRob3I+PGF1dGhvcj5MdSwgWGk8L2F1dGhvcj48YXV0aG9yPkNoZW4sIEppYW48L2F1
dGhvcj48L2F1dGhvcnM+PC9jb250cmlidXRvcnM+PHRpdGxlcz48dGl0bGU+Q2hpbmEmYXBvcztz
IEFubnVhbCBSZXBvcnQgb24gQ08yIENhcHR1cmUsIFV0aWxpemF0aW9uIGFuZCBTdG9yYWdlIChD
Q1VTKTwvdGl0bGU+PC90aXRsZXM+PGRhdGVzPjx5ZWFyPjIwMjM8L3llYXI+PC9kYXRlcz48cHVi
LWxvY2F0aW9uPkJlaWppbmc8L3B1Yi1sb2NhdGlvbj48cHVibGlzaGVyPlRoZSBhZG1pbmlzdHJh
dGl2ZSBDZW50ZXIgZm9yIENoaW5hJmFwb3M7cyBBZ2VuZGEgMjEsIEdsb2JhbCBDQ1MgSW5zdGl0
dXRlLCBUc2luZ2h1YSBVbml2ZXJzaXR5PC9wdWJsaXNoZXI+PHVybHM+PC91cmxzPjwvcmVjb3Jk
PjwvQ2l0ZT48Q2l0ZT48QXV0aG9yPlJpdmVyczwvQXV0aG9yPjxZZWFyPjIwMTY8L1llYXI+PFJl
Y051bT40MjE8L1JlY051bT48cmVjb3JkPjxyZWMtbnVtYmVyPjQyMTwvcmVjLW51bWJlcj48Zm9y
ZWlnbi1rZXlzPjxrZXkgYXBwPSJFTiIgZGItaWQ9IjJmMnhwcnA1M2F4YXpyZXJycHNwcHB2aHg1
ZWU5dGR4d3hzMiIgdGltZXN0YW1wPSIxNzI2ODM3Mjc5Ij40MjE8L2tleT48L2ZvcmVpZ24ta2V5
cz48cmVmLXR5cGUgbmFtZT0iUmVwb3J0Ij4yNzwvcmVmLXR5cGU+PGNvbnRyaWJ1dG9ycz48YXV0
aG9ycz48YXV0aG9yPjxzdHlsZSBmYWNlPSJub3JtYWwiIGZvbnQ9ImRlZmF1bHQiIHNpemU9IjEw
MCUiPkludGVybmF0aW9uYWw8L3N0eWxlPjxzdHlsZSBmYWNlPSJub3JtYWwiIGZvbnQ9ImRlZmF1
bHQiIGNoYXJzZXQ9IjEzNCIgc2l6ZT0iMTAwJSI+IDwvc3R5bGU+PHN0eWxlIGZhY2U9Im5vcm1h
bCIgZm9udD0iZGVmYXVsdCIgc2l6ZT0iMTAwJSI+Uml2ZXJzPC9zdHlsZT48L2F1dGhvcj48L2F1
dGhvcnM+PC9jb250cmlidXRvcnM+PHRpdGxlcz48dGl0bGU+QmlnIEh5ZHJvcG93ZXIgRGV2ZWxv
cG1lbnQgQXBwcm92YWwgYW5kIFN0YWtlaG9sZGVyIEFuYWx5c2lzIC0gQSBDYXNlIFN0dWR5IG9m
IHRoZSBOdSBSaXZlcjwvdGl0bGU+PC90aXRsZXM+PGRhdGVzPjx5ZWFyPjIwMTY8L3llYXI+PC9k
YXRlcz48cHVibGlzaGVyPkludGVybmF0aW9uYWwgUml2ZXJzPC9wdWJsaXNoZXI+PHVybHM+PC91
cmxzPjwvcmVjb3JkPjwvQ2l0ZT48L0VuZE5vdGU+
</w:fldData>
        </w:fldChar>
      </w:r>
      <w:r w:rsidR="005A5454" w:rsidRPr="00EE3D97">
        <w:rPr>
          <w:rFonts w:ascii="Times New Roman" w:eastAsia="DengXian" w:hAnsi="Times New Roman" w:cs="Times New Roman"/>
          <w:b/>
          <w:bCs/>
          <w:iCs/>
          <w:color w:val="000000" w:themeColor="text1"/>
          <w:kern w:val="0"/>
          <w:szCs w:val="21"/>
        </w:rPr>
        <w:instrText xml:space="preserve"> ADDIN EN.CITE </w:instrText>
      </w:r>
      <w:r w:rsidR="005A5454" w:rsidRPr="00EE3D97">
        <w:rPr>
          <w:rFonts w:ascii="Times New Roman" w:eastAsia="DengXian" w:hAnsi="Times New Roman" w:cs="Times New Roman"/>
          <w:b/>
          <w:bCs/>
          <w:iCs/>
          <w:color w:val="000000" w:themeColor="text1"/>
          <w:kern w:val="0"/>
          <w:szCs w:val="21"/>
        </w:rPr>
        <w:fldChar w:fldCharType="begin">
          <w:fldData xml:space="preserve">PEVuZE5vdGU+PENpdGU+PEF1dGhvcj5SaXZlcnM8L0F1dGhvcj48WWVhcj4yMDE2PC9ZZWFyPjxS
ZWNOdW0+NDIxPC9SZWNOdW0+PERpc3BsYXlUZXh0PjxzdHlsZSBmYWNlPSJzdXBlcnNjcmlwdCI+
MTEsIDEyLCAxMywgMTQsIDE1LCAxNjwvc3R5bGU+PC9EaXNwbGF5VGV4dD48cmVjb3JkPjxyZWMt
bnVtYmVyPjQyMTwvcmVjLW51bWJlcj48Zm9yZWlnbi1rZXlzPjxrZXkgYXBwPSJFTiIgZGItaWQ9
IjJmMnhwcnA1M2F4YXpyZXJycHNwcHB2aHg1ZWU5dGR4d3hzMiIgdGltZXN0YW1wPSIxNzI2ODM3
Mjc5Ij40MjE8L2tleT48L2ZvcmVpZ24ta2V5cz48cmVmLXR5cGUgbmFtZT0iUmVwb3J0Ij4yNzwv
cmVmLXR5cGU+PGNvbnRyaWJ1dG9ycz48YXV0aG9ycz48YXV0aG9yPjxzdHlsZSBmYWNlPSJub3Jt
YWwiIGZvbnQ9ImRlZmF1bHQiIHNpemU9IjEwMCUiPkludGVybmF0aW9uYWw8L3N0eWxlPjxzdHls
ZSBmYWNlPSJub3JtYWwiIGZvbnQ9ImRlZmF1bHQiIGNoYXJzZXQ9IjEzNCIgc2l6ZT0iMTAwJSI+
IDwvc3R5bGU+PHN0eWxlIGZhY2U9Im5vcm1hbCIgZm9udD0iZGVmYXVsdCIgc2l6ZT0iMTAwJSI+
Uml2ZXJzPC9zdHlsZT48L2F1dGhvcj48L2F1dGhvcnM+PC9jb250cmlidXRvcnM+PHRpdGxlcz48
dGl0bGU+QmlnIEh5ZHJvcG93ZXIgRGV2ZWxvcG1lbnQgQXBwcm92YWwgYW5kIFN0YWtlaG9sZGVy
IEFuYWx5c2lzIC0gQSBDYXNlIFN0dWR5IG9mIHRoZSBOdSBSaXZlcjwvdGl0bGU+PC90aXRsZXM+
PGRhdGVzPjx5ZWFyPjIwMTY8L3llYXI+PC9kYXRlcz48cHVibGlzaGVyPkludGVybmF0aW9uYWwg
Uml2ZXJzPC9wdWJsaXNoZXI+PHVybHM+PC91cmxzPjwvcmVjb3JkPjwvQ2l0ZT48Q2l0ZT48QXV0
aG9yPkFkbWluaXN0cmF0aW9uPC9BdXRob3I+PFllYXI+MjAxMjwvWWVhcj48UmVjTnVtPjQyMjwv
UmVjTnVtPjxyZWNvcmQ+PHJlYy1udW1iZXI+NDIyPC9yZWMtbnVtYmVyPjxmb3JlaWduLWtleXM+
PGtleSBhcHA9IkVOIiBkYi1pZD0iMmYyeHBycDUzYXhhenJlcnJwc3BwcHZoeDVlZTl0ZHh3eHMy
IiB0aW1lc3RhbXA9IjE3MjY4Mzc0NzgiPjQyMjwva2V5PjwvZm9yZWlnbi1rZXlzPjxyZWYtdHlw
ZSBuYW1lPSJXZWIgUGFnZSI+MTI8L3JlZi10eXBlPjxjb250cmlidXRvcnM+PGF1dGhvcnM+PGF1
dGhvcj48c3R5bGUgZmFjZT0ibm9ybWFsIiBmb250PSJkZWZhdWx0IiBzaXplPSIxMDAlIj5OYXRp
b25hbDwvc3R5bGU+PHN0eWxlIGZhY2U9Im5vcm1hbCIgZm9udD0iZGVmYXVsdCIgY2hhcnNldD0i
MTM0IiBzaXplPSIxMDAlIj4gPC9zdHlsZT48c3R5bGUgZmFjZT0ibm9ybWFsIiBmb250PSJkZWZh
dWx0IiBzaXplPSIxMDAlIj5FbmVyZ3k8L3N0eWxlPjxzdHlsZSBmYWNlPSJub3JtYWwiIGZvbnQ9
ImRlZmF1bHQiIGNoYXJzZXQ9IjEzNCIgc2l6ZT0iMTAwJSI+IDwvc3R5bGU+PHN0eWxlIGZhY2U9
Im5vcm1hbCIgZm9udD0iZGVmYXVsdCIgc2l6ZT0iMTAwJSI+QWRtaW5pc3RyYXRpb248L3N0eWxl
PjwvYXV0aG9yPjwvYXV0aG9ycz48L2NvbnRyaWJ1dG9ycz48dGl0bGVzPjx0aXRsZT5SZWd1bGF0
aW9ucyBvbiB0aGUgQXBwcm92YWwgUHJvY2VkdXJlcyBmb3IgUHJlbGltaW5hcnkgV29yayBvbiBO
dWNsZWFyIFBvd2VyIFBsYW50IENvbnN0cnVjdGlvbiBQcm9qZWN0czwvdGl0bGU+PC90aXRsZXM+
PHZvbHVtZT4yMDI0PC92b2x1bWU+PG51bWJlcj43LTMwPC9udW1iZXI+PGRhdGVzPjx5ZWFyPjIw
MTI8L3llYXI+PC9kYXRlcz48cHViLWxvY2F0aW9uPkJlaWppbmc8L3B1Yi1sb2NhdGlvbj48cHVi
bGlzaGVyPk5hdGlvbmFsIEVuZXJneSBBZG1pbmlzdHJhdGlvbjwvcHVibGlzaGVyPjx1cmxzPjxy
ZWxhdGVkLXVybHM+PHVybD5odHRwczovL3d3dy5uZWEuZ292LmNuLzIwMTItMDEvMDQvY18xMzEy
NjI3NjUuaHRtPC91cmw+PC9yZWxhdGVkLXVybHM+PC91cmxzPjwvcmVjb3JkPjwvQ2l0ZT48Q2l0
ZT48QXV0aG9yPkNvbW1pc3Npb248L0F1dGhvcj48WWVhcj4yMDI0PC9ZZWFyPjxSZWNOdW0+NDIz
PC9SZWNOdW0+PHJlY29yZD48cmVjLW51bWJlcj40MjM8L3JlYy1udW1iZXI+PGZvcmVpZ24ta2V5
cz48a2V5IGFwcD0iRU4iIGRiLWlkPSIyZjJ4cHJwNTNheGF6cmVycnBzcHBwdmh4NWVlOXRkeHd4
czIiIHRpbWVzdGFtcD0iMTcyNjgzNzcwOSI+NDIzPC9rZXk+PC9mb3JlaWduLWtleXM+PHJlZi10
eXBlIG5hbWU9IldlYiBQYWdlIj4xMjwvcmVmLXR5cGU+PGNvbnRyaWJ1dG9ycz48YXV0aG9ycz48
YXV0aG9yPk5hdGlvbmFsIERldmVsb3BtZW50IGFuZCBSZWZvcm0gQ29tbWlzc2lvbjwvYXV0aG9y
PjwvYXV0aG9ycz48L2NvbnRyaWJ1dG9ycz48dGl0bGVzPjx0aXRsZT5JbmR1c3RyaWFsIFN0cnVj
dHVyZSBBZGp1c3RtZW50IEd1aWRhbmNlIENhdGFsb2c8L3RpdGxlPjwvdGl0bGVzPjxkYXRlcz48
eWVhcj4yMDI0PC95ZWFyPjwvZGF0ZXM+PHB1Yi1sb2NhdGlvbj5CZWlqaW5nPC9wdWItbG9jYXRp
b24+PHB1Ymxpc2hlcj5ORFJDPC9wdWJsaXNoZXI+PHVybHM+PHJlbGF0ZWQtdXJscz48dXJsPmh0
dHBzOi8vd3d3Lmdvdi5jbi96aGVuZ2NlLzIwMjQwMS9jb250ZW50XzY5MjQxODcuaHRtPC91cmw+
PC9yZWxhdGVkLXVybHM+PC91cmxzPjwvcmVjb3JkPjwvQ2l0ZT48Q2l0ZT48QXV0aG9yPkd1PC9B
dXRob3I+PFllYXI+MjAxMzwvWWVhcj48UmVjTnVtPjI3PC9SZWNOdW0+PHJlY29yZD48cmVjLW51
bWJlcj4yNzwvcmVjLW51bWJlcj48Zm9yZWlnbi1rZXlzPjxrZXkgYXBwPSJFTiIgZGItaWQ9ImU5
cDIyczI5N2R0cmZpZWFyNXk1c2RwMXRldGV4ZTJ2Mjl6ZSIgdGltZXN0YW1wPSIxNzI0NDY5MDEx
Ij4yNzwva2V5PjwvZm9yZWlnbi1rZXlzPjxyZWYtdHlwZSBuYW1lPSJSZXBvcnQiPjI3PC9yZWYt
dHlwZT48Y29udHJpYnV0b3JzPjxhdXRob3JzPjxhdXRob3I+WWFuIEd1PC9hdXRob3I+PC9hdXRo
b3JzPjwvY29udHJpYnV0b3JzPjx0aXRsZXM+PHRpdGxlPkNBUkJPTiBDQVBUVVJFICZhbXA7IFNU
T1JBR0UgUE9MSUNZIElOIENISU5BPC90aXRsZT48L3RpdGxlcz48ZGF0ZXM+PHllYXI+MjAxMzwv
eWVhcj48L2RhdGVzPjxwdWItbG9jYXRpb24+PHN0eWxlIGZhY2U9Im5vcm1hbCIgZm9udD0iZGVm
YXVsdCIgc2l6ZT0iMTAwJSI+TmV3PC9zdHlsZT48c3R5bGUgZmFjZT0ibm9ybWFsIiBmb250PSJk
ZWZhdWx0IiBjaGFyc2V0PSIxMzQiIHNpemU9IjEwMCUiPiA8L3N0eWxlPjxzdHlsZSBmYWNlPSJu
b3JtYWwiIGZvbnQ9ImRlZmF1bHQiIHNpemU9IjEwMCUiPllvcms8L3N0eWxlPjwvcHViLWxvY2F0
aW9uPjxwdWJsaXNoZXI+PHN0eWxlIGZhY2U9Im5vcm1hbCIgZm9udD0iZGVmYXVsdCIgc2l6ZT0i
MTAwJSI+Q29sdW1iaWE8L3N0eWxlPjxzdHlsZSBmYWNlPSJub3JtYWwiIGZvbnQ9ImRlZmF1bHQi
IGNoYXJzZXQ9IjEzNCIgc2l6ZT0iMTAwJSI+IDwvc3R5bGU+PHN0eWxlIGZhY2U9Im5vcm1hbCIg
Zm9udD0iZGVmYXVsdCIgc2l6ZT0iMTAwJSI+TGF3PC9zdHlsZT48c3R5bGUgZmFjZT0ibm9ybWFs
IiBmb250PSJkZWZhdWx0IiBjaGFyc2V0PSIxMzQiIHNpemU9IjEwMCUiPiA8L3N0eWxlPjxzdHls
ZSBmYWNlPSJub3JtYWwiIGZvbnQ9ImRlZmF1bHQiIHNpemU9IjEwMCUiPlNjaG9vbDwvc3R5bGU+
PC9wdWJsaXNoZXI+PHVybHM+PC91cmxzPjwvcmVjb3JkPjwvQ2l0ZT48Q2l0ZT48QXV0aG9yPlN0
dWRpZXM8L0F1dGhvcj48WWVhcj4yMDIzPC9ZZWFyPjxSZWNOdW0+MjA8L1JlY051bT48cmVjb3Jk
PjxyZWMtbnVtYmVyPjIwPC9yZWMtbnVtYmVyPjxmb3JlaWduLWtleXM+PGtleSBhcHA9IkVOIiBk
Yi1pZD0iZTlwMjJzMjk3ZHRyZmllYXI1eTVzZHAxdGV0ZXhlMnYyOXplIiB0aW1lc3RhbXA9IjE3
MjQ0NjU5OTkiPjIwPC9rZXk+PC9mb3JlaWduLWtleXM+PHJlZi10eXBlIG5hbWU9IlJlcG9ydCI+
Mjc8L3JlZi10eXBlPjxjb250cmlidXRvcnM+PGF1dGhvcnM+PGF1dGhvcj5PeGZvcmQgSW5zdGl0
dXRlIGZvciBFbmVyZ3kgU3R1ZGllczwvYXV0aG9yPjwvYXV0aG9ycz48L2NvbnRyaWJ1dG9ycz48
dGl0bGVzPjx0aXRsZT5OdWNsZWFyIFBvd2VyIGluIENoaW5hOiBpdHMgcm9sZSBpbiBuYXRpb25h
bCBlbmVyZ3kgcG9saWN5PC90aXRsZT48L3RpdGxlcz48ZGF0ZXM+PHllYXI+MjAyMzwveWVhcj48
L2RhdGVzPjxwdWItbG9jYXRpb24+T3hmb3JkIDwvcHViLWxvY2F0aW9uPjxwdWJsaXNoZXI+T3hm
b3JkIEluc3RpdHV0ZSBmb3IgRW5lcmd5IFN0dWRpZXM8L3B1Ymxpc2hlcj48dXJscz48L3VybHM+
PC9yZWNvcmQ+PC9DaXRlPjxDaXRlPjxBdXRob3I+Wmhhbmc8L0F1dGhvcj48WWVhcj4yMDIzPC9Z
ZWFyPjxSZWNOdW0+MzA8L1JlY051bT48cmVjb3JkPjxyZWMtbnVtYmVyPjMwPC9yZWMtbnVtYmVy
Pjxmb3JlaWduLWtleXM+PGtleSBhcHA9IkVOIiBkYi1pZD0iZTlwMjJzMjk3ZHRyZmllYXI1eTVz
ZHAxdGV0ZXhlMnYyOXplIiB0aW1lc3RhbXA9IjE3MjQ0Njk4NDQiPjMwPC9rZXk+PC9mb3JlaWdu
LWtleXM+PHJlZi10eXBlIG5hbWU9IlJlcG9ydCI+Mjc8L3JlZi10eXBlPjxjb250cmlidXRvcnM+
PGF1dGhvcnM+PGF1dGhvcj5aaGFuZywgWGlhbjwvYXV0aG9yPjxhdXRob3I+WWFuZywgWGlhb2xp
YW5nPC9hdXRob3I+PGF1dGhvcj5MdSwgWGk8L2F1dGhvcj48YXV0aG9yPkNoZW4sIEppYW48L2F1
dGhvcj48L2F1dGhvcnM+PC9jb250cmlidXRvcnM+PHRpdGxlcz48dGl0bGU+Q2hpbmEmYXBvcztz
IEFubnVhbCBSZXBvcnQgb24gQ08yIENhcHR1cmUsIFV0aWxpemF0aW9uIGFuZCBTdG9yYWdlIChD
Q1VTKTwvdGl0bGU+PC90aXRsZXM+PGRhdGVzPjx5ZWFyPjIwMjM8L3llYXI+PC9kYXRlcz48cHVi
LWxvY2F0aW9uPkJlaWppbmc8L3B1Yi1sb2NhdGlvbj48cHVibGlzaGVyPlRoZSBhZG1pbmlzdHJh
dGl2ZSBDZW50ZXIgZm9yIENoaW5hJmFwb3M7cyBBZ2VuZGEgMjEsIEdsb2JhbCBDQ1MgSW5zdGl0
dXRlLCBUc2luZ2h1YSBVbml2ZXJzaXR5PC9wdWJsaXNoZXI+PHVybHM+PC91cmxzPjwvcmVjb3Jk
PjwvQ2l0ZT48Q2l0ZT48QXV0aG9yPlJpdmVyczwvQXV0aG9yPjxZZWFyPjIwMTY8L1llYXI+PFJl
Y051bT40MjE8L1JlY051bT48cmVjb3JkPjxyZWMtbnVtYmVyPjQyMTwvcmVjLW51bWJlcj48Zm9y
ZWlnbi1rZXlzPjxrZXkgYXBwPSJFTiIgZGItaWQ9IjJmMnhwcnA1M2F4YXpyZXJycHNwcHB2aHg1
ZWU5dGR4d3hzMiIgdGltZXN0YW1wPSIxNzI2ODM3Mjc5Ij40MjE8L2tleT48L2ZvcmVpZ24ta2V5
cz48cmVmLXR5cGUgbmFtZT0iUmVwb3J0Ij4yNzwvcmVmLXR5cGU+PGNvbnRyaWJ1dG9ycz48YXV0
aG9ycz48YXV0aG9yPjxzdHlsZSBmYWNlPSJub3JtYWwiIGZvbnQ9ImRlZmF1bHQiIHNpemU9IjEw
MCUiPkludGVybmF0aW9uYWw8L3N0eWxlPjxzdHlsZSBmYWNlPSJub3JtYWwiIGZvbnQ9ImRlZmF1
bHQiIGNoYXJzZXQ9IjEzNCIgc2l6ZT0iMTAwJSI+IDwvc3R5bGU+PHN0eWxlIGZhY2U9Im5vcm1h
bCIgZm9udD0iZGVmYXVsdCIgc2l6ZT0iMTAwJSI+Uml2ZXJzPC9zdHlsZT48L2F1dGhvcj48L2F1
dGhvcnM+PC9jb250cmlidXRvcnM+PHRpdGxlcz48dGl0bGU+QmlnIEh5ZHJvcG93ZXIgRGV2ZWxv
cG1lbnQgQXBwcm92YWwgYW5kIFN0YWtlaG9sZGVyIEFuYWx5c2lzIC0gQSBDYXNlIFN0dWR5IG9m
IHRoZSBOdSBSaXZlcjwvdGl0bGU+PC90aXRsZXM+PGRhdGVzPjx5ZWFyPjIwMTY8L3llYXI+PC9k
YXRlcz48cHVibGlzaGVyPkludGVybmF0aW9uYWwgUml2ZXJzPC9wdWJsaXNoZXI+PHVybHM+PC91
cmxzPjwvcmVjb3JkPjwvQ2l0ZT48L0VuZE5vdGU+
</w:fldData>
        </w:fldChar>
      </w:r>
      <w:r w:rsidR="005A5454" w:rsidRPr="00EE3D97">
        <w:rPr>
          <w:rFonts w:ascii="Times New Roman" w:eastAsia="DengXian" w:hAnsi="Times New Roman" w:cs="Times New Roman"/>
          <w:b/>
          <w:bCs/>
          <w:iCs/>
          <w:color w:val="000000" w:themeColor="text1"/>
          <w:kern w:val="0"/>
          <w:szCs w:val="21"/>
        </w:rPr>
        <w:instrText xml:space="preserve"> ADDIN EN.CITE.DATA </w:instrText>
      </w:r>
      <w:r w:rsidR="005A5454" w:rsidRPr="00EE3D97">
        <w:rPr>
          <w:rFonts w:ascii="Times New Roman" w:eastAsia="DengXian" w:hAnsi="Times New Roman" w:cs="Times New Roman"/>
          <w:b/>
          <w:bCs/>
          <w:iCs/>
          <w:color w:val="000000" w:themeColor="text1"/>
          <w:kern w:val="0"/>
          <w:szCs w:val="21"/>
        </w:rPr>
      </w:r>
      <w:r w:rsidR="005A5454" w:rsidRPr="00EE3D97">
        <w:rPr>
          <w:rFonts w:ascii="Times New Roman" w:eastAsia="DengXian" w:hAnsi="Times New Roman" w:cs="Times New Roman"/>
          <w:b/>
          <w:bCs/>
          <w:iCs/>
          <w:color w:val="000000" w:themeColor="text1"/>
          <w:kern w:val="0"/>
          <w:szCs w:val="21"/>
        </w:rPr>
        <w:fldChar w:fldCharType="end"/>
      </w:r>
      <w:r w:rsidRPr="00EE3D97">
        <w:rPr>
          <w:rFonts w:ascii="Times New Roman" w:eastAsia="DengXian" w:hAnsi="Times New Roman" w:cs="Times New Roman"/>
          <w:b/>
          <w:bCs/>
          <w:iCs/>
          <w:color w:val="000000" w:themeColor="text1"/>
          <w:kern w:val="0"/>
          <w:szCs w:val="21"/>
        </w:rPr>
      </w:r>
      <w:r w:rsidRPr="00EE3D97">
        <w:rPr>
          <w:rFonts w:ascii="Times New Roman" w:eastAsia="DengXian" w:hAnsi="Times New Roman" w:cs="Times New Roman"/>
          <w:b/>
          <w:bCs/>
          <w:iCs/>
          <w:color w:val="000000" w:themeColor="text1"/>
          <w:kern w:val="0"/>
          <w:szCs w:val="21"/>
        </w:rPr>
        <w:fldChar w:fldCharType="separate"/>
      </w:r>
      <w:bookmarkEnd w:id="10"/>
      <w:r w:rsidR="005A5454" w:rsidRPr="00EE3D97">
        <w:rPr>
          <w:rFonts w:ascii="Times New Roman" w:eastAsia="DengXian" w:hAnsi="Times New Roman" w:cs="Times New Roman"/>
          <w:b/>
          <w:bCs/>
          <w:iCs/>
          <w:noProof/>
          <w:color w:val="000000" w:themeColor="text1"/>
          <w:kern w:val="0"/>
          <w:szCs w:val="21"/>
          <w:vertAlign w:val="superscript"/>
        </w:rPr>
        <w:t>11, 12, 13, 14, 15, 16</w:t>
      </w:r>
      <w:bookmarkEnd w:id="9"/>
      <w:r w:rsidRPr="00EE3D97">
        <w:rPr>
          <w:rFonts w:ascii="Times New Roman" w:eastAsia="DengXian" w:hAnsi="Times New Roman" w:cs="Times New Roman"/>
          <w:b/>
          <w:bCs/>
          <w:iCs/>
          <w:color w:val="000000" w:themeColor="text1"/>
          <w:kern w:val="0"/>
          <w:szCs w:val="21"/>
        </w:rPr>
        <w:fldChar w:fldCharType="end"/>
      </w:r>
    </w:p>
    <w:p w14:paraId="734F0EBD" w14:textId="77777777" w:rsidR="00E17602" w:rsidRPr="00EE3D97" w:rsidRDefault="00000000">
      <w:pPr>
        <w:widowControl/>
        <w:spacing w:line="360" w:lineRule="auto"/>
        <w:ind w:firstLineChars="200" w:firstLine="420"/>
        <w:rPr>
          <w:rFonts w:ascii="Times New Roman" w:hAnsi="Times New Roman" w:cs="Times New Roman"/>
          <w:color w:val="000000" w:themeColor="text1"/>
        </w:rPr>
      </w:pPr>
      <w:r w:rsidRPr="00EE3D97">
        <w:rPr>
          <w:rFonts w:ascii="Times New Roman" w:hAnsi="Times New Roman" w:cs="Times New Roman"/>
          <w:b/>
          <w:bCs/>
          <w:i/>
          <w:iCs/>
          <w:color w:val="000000" w:themeColor="text1"/>
        </w:rPr>
        <w:t>Photovoltaic (PV)</w:t>
      </w:r>
      <w:r w:rsidRPr="00EE3D97">
        <w:rPr>
          <w:rFonts w:ascii="Times New Roman" w:hAnsi="Times New Roman" w:cs="Times New Roman"/>
          <w:color w:val="000000" w:themeColor="text1"/>
        </w:rPr>
        <w:t>: In China, PV projects currently follow a record-filing system, meaning that once a project meets national regulatory standards, it can proceed to construction. Due to the maturity of PV technology and its supply chain, the site selection and feasibility study phases are relatively short. Pre-feasibility studies are often skipped, and once specialized reports are approved, construction permits are promptly issued.</w:t>
      </w:r>
    </w:p>
    <w:p w14:paraId="3AF54C2A" w14:textId="77777777" w:rsidR="00E17602" w:rsidRPr="00EE3D97" w:rsidRDefault="00000000">
      <w:pPr>
        <w:widowControl/>
        <w:spacing w:line="360" w:lineRule="auto"/>
        <w:ind w:firstLineChars="200" w:firstLine="420"/>
        <w:rPr>
          <w:rFonts w:ascii="Times New Roman" w:hAnsi="Times New Roman" w:cs="Times New Roman"/>
          <w:color w:val="000000" w:themeColor="text1"/>
        </w:rPr>
      </w:pPr>
      <w:r w:rsidRPr="00EE3D97">
        <w:rPr>
          <w:rFonts w:ascii="Times New Roman" w:hAnsi="Times New Roman" w:cs="Times New Roman"/>
          <w:b/>
          <w:bCs/>
          <w:i/>
          <w:iCs/>
          <w:color w:val="000000" w:themeColor="text1"/>
        </w:rPr>
        <w:t>Onshore Wind</w:t>
      </w:r>
      <w:r w:rsidRPr="00EE3D97">
        <w:rPr>
          <w:rFonts w:ascii="Times New Roman" w:hAnsi="Times New Roman" w:cs="Times New Roman"/>
          <w:color w:val="000000" w:themeColor="text1"/>
        </w:rPr>
        <w:t>: Onshore wind projects in China are developed under a permitting system, requiring developers to conduct site selection and feasibility studies based on the national wind resource development plan. Projects must undergo at least one year of on-site wind resource testing during the feasibility study phase. After government review and approval of the relevant reports, construction permits are issued. China's onshore wind development is currently transitioning to a record-filing system, which is expected to shorten development timelines and increase success rates compared to the traditional permitting system.</w:t>
      </w:r>
    </w:p>
    <w:p w14:paraId="6F77C97C" w14:textId="77777777" w:rsidR="00E17602" w:rsidRPr="00EE3D97" w:rsidRDefault="00000000">
      <w:pPr>
        <w:widowControl/>
        <w:spacing w:line="360" w:lineRule="auto"/>
        <w:ind w:firstLineChars="200" w:firstLine="420"/>
        <w:rPr>
          <w:rFonts w:ascii="Times New Roman" w:hAnsi="Times New Roman" w:cs="Times New Roman"/>
          <w:color w:val="000000" w:themeColor="text1"/>
        </w:rPr>
      </w:pPr>
      <w:r w:rsidRPr="00EE3D97">
        <w:rPr>
          <w:rFonts w:ascii="Times New Roman" w:hAnsi="Times New Roman" w:cs="Times New Roman"/>
          <w:b/>
          <w:bCs/>
          <w:i/>
          <w:iCs/>
          <w:color w:val="000000" w:themeColor="text1"/>
        </w:rPr>
        <w:t>Concentrated Solar Power (CSP)</w:t>
      </w:r>
      <w:r w:rsidRPr="00EE3D97">
        <w:rPr>
          <w:rFonts w:ascii="Times New Roman" w:hAnsi="Times New Roman" w:cs="Times New Roman"/>
          <w:color w:val="000000" w:themeColor="text1"/>
        </w:rPr>
        <w:t xml:space="preserve">: CSP projects are developed under a permitting system and are mainly concentrated in provinces with abundant solar and land resources, such as </w:t>
      </w:r>
      <w:r w:rsidRPr="00EE3D97">
        <w:rPr>
          <w:rFonts w:ascii="Times New Roman" w:hAnsi="Times New Roman" w:cs="Times New Roman" w:hint="eastAsia"/>
          <w:color w:val="000000" w:themeColor="text1"/>
        </w:rPr>
        <w:t>Gansu</w:t>
      </w:r>
      <w:r w:rsidRPr="00EE3D97">
        <w:rPr>
          <w:rFonts w:ascii="Times New Roman" w:hAnsi="Times New Roman" w:cs="Times New Roman"/>
          <w:color w:val="000000" w:themeColor="text1"/>
        </w:rPr>
        <w:t xml:space="preserve"> and Inner Mongolia. CSP projects must conduct at least one year of solar resource testing during the feasibility study phase. After submitting a project proposal to the provincial development and reform commission and receiving approval, the project can proceed with detailed feasibility studies and development preparations.</w:t>
      </w:r>
    </w:p>
    <w:p w14:paraId="61799F45" w14:textId="77777777" w:rsidR="00E17602" w:rsidRPr="00EE3D97" w:rsidRDefault="00000000">
      <w:pPr>
        <w:widowControl/>
        <w:spacing w:line="360" w:lineRule="auto"/>
        <w:ind w:firstLineChars="200" w:firstLine="420"/>
        <w:rPr>
          <w:rFonts w:ascii="Times New Roman" w:hAnsi="Times New Roman" w:cs="Times New Roman"/>
          <w:color w:val="000000" w:themeColor="text1"/>
        </w:rPr>
      </w:pPr>
      <w:r w:rsidRPr="00EE3D97">
        <w:rPr>
          <w:rFonts w:ascii="Times New Roman" w:hAnsi="Times New Roman" w:cs="Times New Roman"/>
          <w:b/>
          <w:bCs/>
          <w:i/>
          <w:iCs/>
          <w:color w:val="000000" w:themeColor="text1"/>
        </w:rPr>
        <w:t>Offshore Wind</w:t>
      </w:r>
      <w:r w:rsidRPr="00EE3D97">
        <w:rPr>
          <w:rFonts w:ascii="Times New Roman" w:hAnsi="Times New Roman" w:cs="Times New Roman"/>
          <w:color w:val="000000" w:themeColor="text1"/>
        </w:rPr>
        <w:t xml:space="preserve">: Offshore wind projects follow a permitting system but have a more complex development process than other renewable energy projects. Site selection is initiated by the government, and developers are responsible for conducting field surveys, including assessments of construction conditions, fisheries resources, protected areas, maritime routes, and wind measurements. The government also organizes competitive bidding to select developers, and the company conducting the site selection may differ from the final project developer. Compensation is required for site selection </w:t>
      </w:r>
      <w:r w:rsidRPr="00EE3D97">
        <w:rPr>
          <w:rFonts w:ascii="Times New Roman" w:hAnsi="Times New Roman" w:cs="Times New Roman" w:hint="eastAsia"/>
          <w:color w:val="000000" w:themeColor="text1"/>
        </w:rPr>
        <w:t>investment</w:t>
      </w:r>
      <w:r w:rsidRPr="00EE3D97">
        <w:rPr>
          <w:rFonts w:ascii="Times New Roman" w:hAnsi="Times New Roman" w:cs="Times New Roman"/>
          <w:color w:val="000000" w:themeColor="text1"/>
        </w:rPr>
        <w:t>s, but once the site is selected, the success rate of the project is guaranteed. Offshore wind projects, like onshore wind, require at least one year of wind measurement during the feasibility study phase, with more stringent environmental and technical assessments, which extends the development timeline.</w:t>
      </w:r>
    </w:p>
    <w:p w14:paraId="11DFF243" w14:textId="77777777" w:rsidR="00E17602" w:rsidRPr="00EE3D97" w:rsidRDefault="00000000">
      <w:pPr>
        <w:widowControl/>
        <w:spacing w:line="360" w:lineRule="auto"/>
        <w:ind w:firstLineChars="200" w:firstLine="420"/>
        <w:rPr>
          <w:rFonts w:ascii="Times New Roman" w:hAnsi="Times New Roman" w:cs="Times New Roman"/>
          <w:color w:val="000000" w:themeColor="text1"/>
        </w:rPr>
      </w:pPr>
      <w:r w:rsidRPr="00EE3D97">
        <w:rPr>
          <w:rFonts w:ascii="Times New Roman" w:hAnsi="Times New Roman" w:cs="Times New Roman"/>
          <w:b/>
          <w:bCs/>
          <w:i/>
          <w:iCs/>
          <w:color w:val="000000" w:themeColor="text1"/>
        </w:rPr>
        <w:t>Large Hydropower</w:t>
      </w:r>
      <w:r w:rsidRPr="00EE3D97">
        <w:rPr>
          <w:rFonts w:ascii="Times New Roman" w:hAnsi="Times New Roman" w:cs="Times New Roman"/>
          <w:color w:val="000000" w:themeColor="text1"/>
        </w:rPr>
        <w:t xml:space="preserve">: Large hydropower projects, defined as those with over 100 MW of installed capacity, require approval from the State Council. Development begins with water resource surveys and preliminary site selection based on the national hydropower plan issued by the NDRC. During the feasibility study phase, a pre-feasibility report must be approved by the NDRC, after which the project can proceed. </w:t>
      </w:r>
      <w:r w:rsidRPr="00EE3D97">
        <w:rPr>
          <w:rFonts w:ascii="Times New Roman" w:hAnsi="Times New Roman" w:cs="Times New Roman"/>
          <w:color w:val="000000" w:themeColor="text1"/>
        </w:rPr>
        <w:lastRenderedPageBreak/>
        <w:t>Large hydropower projects require the preparation of 40-50 specialized reports, including environmental impact assessments, land acquisition and resettlement plans, and water resource evaluations. Due to the extensive documentation and significant upfront investment required, these projects have longer approval timelines and are typically financed by low-interest loans from national development banks.</w:t>
      </w:r>
    </w:p>
    <w:p w14:paraId="575D9FCC" w14:textId="77777777" w:rsidR="00E17602" w:rsidRPr="00EE3D97" w:rsidRDefault="00000000">
      <w:pPr>
        <w:widowControl/>
        <w:spacing w:line="360" w:lineRule="auto"/>
        <w:ind w:firstLineChars="200" w:firstLine="420"/>
        <w:rPr>
          <w:rFonts w:ascii="Times New Roman" w:hAnsi="Times New Roman" w:cs="Times New Roman"/>
          <w:color w:val="000000" w:themeColor="text1"/>
        </w:rPr>
      </w:pPr>
      <w:r w:rsidRPr="00EE3D97">
        <w:rPr>
          <w:rFonts w:ascii="Times New Roman" w:hAnsi="Times New Roman" w:cs="Times New Roman"/>
          <w:b/>
          <w:bCs/>
          <w:i/>
          <w:iCs/>
          <w:color w:val="000000" w:themeColor="text1"/>
        </w:rPr>
        <w:t>Nuclear Power</w:t>
      </w:r>
      <w:r w:rsidRPr="00EE3D97">
        <w:rPr>
          <w:rFonts w:ascii="Times New Roman" w:hAnsi="Times New Roman" w:cs="Times New Roman"/>
          <w:color w:val="000000" w:themeColor="text1"/>
        </w:rPr>
        <w:t>: Nuclear power projects are the most capital-intensive and time-consuming energy projects in China and require approval from the State Council. The site selection process can take several years, and project proposals are submitted to the NDRC for approval. Once approved, the project can proceed with detailed feasibility studies. This phase requires the preparation of 40~50 specialized reports, including environmental impact assessments, seismic and geotechnical surveys, and nuclear safety assessments. Due to their long development timelines and large capital requirements, nuclear projects are primarily funded by low-interest loans from national development banks.</w:t>
      </w:r>
    </w:p>
    <w:p w14:paraId="3DC83C70" w14:textId="77777777" w:rsidR="00E17602" w:rsidRPr="00EE3D97" w:rsidRDefault="00000000">
      <w:pPr>
        <w:widowControl/>
        <w:spacing w:line="360" w:lineRule="auto"/>
        <w:ind w:firstLineChars="200" w:firstLine="420"/>
        <w:rPr>
          <w:rFonts w:ascii="Times New Roman" w:hAnsi="Times New Roman" w:cs="Times New Roman"/>
          <w:color w:val="000000" w:themeColor="text1"/>
        </w:rPr>
      </w:pPr>
      <w:r w:rsidRPr="00EE3D97">
        <w:rPr>
          <w:rFonts w:ascii="Times New Roman" w:hAnsi="Times New Roman" w:cs="Times New Roman"/>
          <w:b/>
          <w:bCs/>
          <w:i/>
          <w:iCs/>
          <w:color w:val="000000" w:themeColor="text1"/>
        </w:rPr>
        <w:t>Biomass without CCS</w:t>
      </w:r>
      <w:r w:rsidRPr="00EE3D97">
        <w:rPr>
          <w:rFonts w:ascii="Times New Roman" w:hAnsi="Times New Roman" w:cs="Times New Roman"/>
          <w:color w:val="000000" w:themeColor="text1"/>
        </w:rPr>
        <w:t>: Biomass power projects follow a permitting system and require approval from municipal development and reform commissions. During the feasibility study phase, a project proposal is submitted based on a pre-feasibility study. Approval from municipal authorities is needed to proceed with development. The feasibility study must also assess the types and sources of biomass fuel to ensure a reliable supply chain.</w:t>
      </w:r>
    </w:p>
    <w:p w14:paraId="45C35AAC" w14:textId="77777777" w:rsidR="00E17602" w:rsidRPr="00EE3D97" w:rsidRDefault="00000000">
      <w:pPr>
        <w:widowControl/>
        <w:spacing w:line="360" w:lineRule="auto"/>
        <w:ind w:firstLineChars="200" w:firstLine="420"/>
        <w:rPr>
          <w:rFonts w:ascii="Times New Roman" w:hAnsi="Times New Roman" w:cs="Times New Roman"/>
          <w:color w:val="000000" w:themeColor="text1"/>
        </w:rPr>
      </w:pPr>
      <w:r w:rsidRPr="00EE3D97">
        <w:rPr>
          <w:rFonts w:ascii="Times New Roman" w:hAnsi="Times New Roman" w:cs="Times New Roman"/>
          <w:b/>
          <w:bCs/>
          <w:i/>
          <w:iCs/>
          <w:color w:val="000000" w:themeColor="text1"/>
        </w:rPr>
        <w:t>Coal and Gas Power without CCS</w:t>
      </w:r>
      <w:r w:rsidRPr="00EE3D97">
        <w:rPr>
          <w:rFonts w:ascii="Times New Roman" w:hAnsi="Times New Roman" w:cs="Times New Roman"/>
          <w:color w:val="000000" w:themeColor="text1"/>
        </w:rPr>
        <w:t>: Coal and gas power projects follow a similar development process to biomass projects but require approval from provincial development and reform commissions. These projects must align with national energy development plans, and the feasibility study includes detailed analyses of fuel transportation logistics, especially for coal and natural gas. Environmental impact assessments are stricter due to the nature of the fuels involved.</w:t>
      </w:r>
    </w:p>
    <w:p w14:paraId="727A44FC" w14:textId="77777777" w:rsidR="00E17602" w:rsidRPr="00EE3D97" w:rsidRDefault="00000000">
      <w:pPr>
        <w:widowControl/>
        <w:spacing w:line="360" w:lineRule="auto"/>
        <w:ind w:firstLineChars="200" w:firstLine="420"/>
        <w:rPr>
          <w:rFonts w:ascii="Times New Roman" w:hAnsi="Times New Roman" w:cs="Times New Roman"/>
          <w:color w:val="000000" w:themeColor="text1"/>
        </w:rPr>
      </w:pPr>
      <w:r w:rsidRPr="00EE3D97">
        <w:rPr>
          <w:rFonts w:ascii="Times New Roman" w:hAnsi="Times New Roman" w:cs="Times New Roman"/>
          <w:b/>
          <w:bCs/>
          <w:i/>
          <w:iCs/>
          <w:color w:val="000000" w:themeColor="text1"/>
        </w:rPr>
        <w:t>Thermal Power with CCS</w:t>
      </w:r>
      <w:r w:rsidRPr="00EE3D97">
        <w:rPr>
          <w:rFonts w:ascii="Times New Roman" w:hAnsi="Times New Roman" w:cs="Times New Roman"/>
          <w:color w:val="000000" w:themeColor="text1"/>
        </w:rPr>
        <w:t>: The development process for thermal power plants with CCS is similar to that of biomass projects without CCS, but a more detailed economic analysis, CO2 capture technology evaluation, and carbon utilization strategy are required during the feasibility study phase.</w:t>
      </w:r>
    </w:p>
    <w:p w14:paraId="57B562D8" w14:textId="77777777" w:rsidR="00E17602" w:rsidRPr="00EE3D97" w:rsidRDefault="00000000">
      <w:pPr>
        <w:widowControl/>
        <w:spacing w:line="360" w:lineRule="auto"/>
        <w:ind w:firstLineChars="200" w:firstLine="420"/>
        <w:rPr>
          <w:rFonts w:ascii="Times New Roman" w:hAnsi="Times New Roman" w:cs="Times New Roman"/>
          <w:color w:val="000000" w:themeColor="text1"/>
        </w:rPr>
      </w:pPr>
      <w:r w:rsidRPr="00EE3D97">
        <w:rPr>
          <w:rFonts w:ascii="Times New Roman" w:hAnsi="Times New Roman" w:cs="Times New Roman"/>
          <w:b/>
          <w:bCs/>
          <w:i/>
          <w:iCs/>
          <w:color w:val="000000" w:themeColor="text1"/>
        </w:rPr>
        <w:t>Energy Storage</w:t>
      </w:r>
      <w:r w:rsidRPr="00EE3D97">
        <w:rPr>
          <w:rFonts w:ascii="Times New Roman" w:hAnsi="Times New Roman" w:cs="Times New Roman"/>
          <w:color w:val="000000" w:themeColor="text1"/>
        </w:rPr>
        <w:t>: Energy storage projects, particularly those using electrochemical technologies, follow a permitting system similar to that of onshore wind projects. Once project proposals and feasibility studies are approved, construction can begin. Due to the modular nature of energy storage systems and the relatively small scale of civil works required, the construction period is typically shorter compared to other power projects.</w:t>
      </w:r>
    </w:p>
    <w:p w14:paraId="649DD680" w14:textId="77777777" w:rsidR="00E17602" w:rsidRPr="00EE3D97" w:rsidRDefault="00E17602">
      <w:pPr>
        <w:rPr>
          <w:rFonts w:ascii="Times New Roman" w:eastAsia="DengXian" w:hAnsi="Times New Roman" w:cs="Times New Roman"/>
          <w:b/>
          <w:bCs/>
          <w:iCs/>
          <w:color w:val="000000" w:themeColor="text1"/>
          <w:kern w:val="0"/>
          <w:sz w:val="28"/>
          <w:szCs w:val="28"/>
          <w:lang w:val="en-GB"/>
        </w:rPr>
        <w:sectPr w:rsidR="00E17602" w:rsidRPr="00EE3D97">
          <w:pgSz w:w="11906" w:h="16838"/>
          <w:pgMar w:top="1418" w:right="1418" w:bottom="1418" w:left="1418" w:header="851" w:footer="992" w:gutter="0"/>
          <w:lnNumType w:countBy="1"/>
          <w:cols w:space="425"/>
          <w:docGrid w:type="linesAndChars" w:linePitch="312"/>
        </w:sectPr>
      </w:pPr>
      <w:bookmarkStart w:id="11" w:name="_Toc219215875"/>
    </w:p>
    <w:p w14:paraId="287C03B7" w14:textId="77777777" w:rsidR="00E17602" w:rsidRPr="00EE3D97" w:rsidRDefault="00000000">
      <w:pPr>
        <w:widowControl/>
        <w:spacing w:line="360" w:lineRule="auto"/>
        <w:jc w:val="center"/>
        <w:outlineLvl w:val="0"/>
        <w:rPr>
          <w:rFonts w:ascii="Times New Roman" w:eastAsia="DengXian" w:hAnsi="Times New Roman" w:cs="Times New Roman"/>
          <w:b/>
          <w:bCs/>
          <w:iCs/>
          <w:color w:val="000000" w:themeColor="text1"/>
          <w:kern w:val="0"/>
          <w:sz w:val="28"/>
          <w:szCs w:val="28"/>
        </w:rPr>
      </w:pPr>
      <w:bookmarkStart w:id="12" w:name="_Toc237523372"/>
      <w:r w:rsidRPr="00EE3D97">
        <w:rPr>
          <w:rFonts w:ascii="Times New Roman" w:eastAsia="DengXian" w:hAnsi="Times New Roman" w:cs="Times New Roman"/>
          <w:b/>
          <w:bCs/>
          <w:iCs/>
          <w:color w:val="000000" w:themeColor="text1"/>
          <w:kern w:val="0"/>
          <w:sz w:val="28"/>
          <w:szCs w:val="28"/>
          <w:lang w:val="en-GB"/>
        </w:rPr>
        <w:lastRenderedPageBreak/>
        <w:t>S</w:t>
      </w:r>
      <w:r w:rsidRPr="00EE3D97">
        <w:rPr>
          <w:rFonts w:ascii="Times New Roman" w:eastAsia="DengXian" w:hAnsi="Times New Roman" w:cs="Times New Roman" w:hint="eastAsia"/>
          <w:b/>
          <w:bCs/>
          <w:iCs/>
          <w:color w:val="000000" w:themeColor="text1"/>
          <w:kern w:val="0"/>
          <w:sz w:val="28"/>
          <w:szCs w:val="28"/>
        </w:rPr>
        <w:t>3</w:t>
      </w:r>
      <w:r w:rsidRPr="00EE3D97">
        <w:rPr>
          <w:rFonts w:ascii="Times New Roman" w:eastAsia="DengXian" w:hAnsi="Times New Roman" w:cs="Times New Roman"/>
          <w:b/>
          <w:bCs/>
          <w:iCs/>
          <w:color w:val="000000" w:themeColor="text1"/>
          <w:kern w:val="0"/>
          <w:sz w:val="28"/>
          <w:szCs w:val="28"/>
        </w:rPr>
        <w:t>.</w:t>
      </w:r>
      <w:r w:rsidRPr="00EE3D97">
        <w:rPr>
          <w:rFonts w:ascii="Times New Roman" w:eastAsia="DengXian" w:hAnsi="Times New Roman" w:cs="Times New Roman"/>
          <w:b/>
          <w:bCs/>
          <w:iCs/>
          <w:color w:val="000000" w:themeColor="text1"/>
          <w:kern w:val="0"/>
          <w:sz w:val="28"/>
          <w:szCs w:val="28"/>
          <w:lang w:val="en-GB"/>
        </w:rPr>
        <w:t xml:space="preserve"> Determination and classification of transition scenarios</w:t>
      </w:r>
      <w:bookmarkEnd w:id="11"/>
      <w:bookmarkEnd w:id="12"/>
      <w:r w:rsidRPr="00EE3D97">
        <w:rPr>
          <w:rFonts w:ascii="Times New Roman" w:eastAsia="DengXian" w:hAnsi="Times New Roman" w:cs="Times New Roman"/>
          <w:b/>
          <w:bCs/>
          <w:iCs/>
          <w:color w:val="000000" w:themeColor="text1"/>
          <w:kern w:val="0"/>
          <w:sz w:val="28"/>
          <w:szCs w:val="28"/>
        </w:rPr>
        <w:t xml:space="preserve"> </w:t>
      </w:r>
    </w:p>
    <w:p w14:paraId="38A7518E" w14:textId="77777777" w:rsidR="00E17602" w:rsidRPr="00EE3D97" w:rsidRDefault="00000000">
      <w:pPr>
        <w:widowControl/>
        <w:numPr>
          <w:ilvl w:val="0"/>
          <w:numId w:val="3"/>
        </w:numPr>
        <w:spacing w:line="360" w:lineRule="auto"/>
        <w:jc w:val="left"/>
        <w:outlineLvl w:val="1"/>
        <w:rPr>
          <w:rFonts w:ascii="Times New Roman" w:eastAsia="DengXian" w:hAnsi="Times New Roman" w:cs="Times New Roman"/>
          <w:iCs/>
          <w:color w:val="000000" w:themeColor="text1"/>
          <w:kern w:val="0"/>
          <w:szCs w:val="21"/>
        </w:rPr>
      </w:pPr>
      <w:bookmarkStart w:id="13" w:name="_Toc219215876"/>
      <w:bookmarkStart w:id="14" w:name="_Toc237523373"/>
      <w:r w:rsidRPr="00EE3D97">
        <w:rPr>
          <w:rFonts w:ascii="Times New Roman" w:eastAsia="DengXian" w:hAnsi="Times New Roman" w:cs="Times New Roman"/>
          <w:b/>
          <w:bCs/>
          <w:iCs/>
          <w:color w:val="000000" w:themeColor="text1"/>
          <w:kern w:val="0"/>
          <w:szCs w:val="21"/>
          <w:lang w:val="en-GB"/>
        </w:rPr>
        <w:t>Determination of power transition scenarios</w:t>
      </w:r>
      <w:r w:rsidRPr="00EE3D97">
        <w:rPr>
          <w:rFonts w:ascii="Times New Roman" w:eastAsia="DengXian" w:hAnsi="Times New Roman" w:cs="Times New Roman" w:hint="eastAsia"/>
          <w:b/>
          <w:bCs/>
          <w:iCs/>
          <w:color w:val="000000" w:themeColor="text1"/>
          <w:kern w:val="0"/>
          <w:szCs w:val="21"/>
        </w:rPr>
        <w:t>:</w:t>
      </w:r>
      <w:bookmarkEnd w:id="13"/>
      <w:bookmarkEnd w:id="14"/>
    </w:p>
    <w:p w14:paraId="05F098C5" w14:textId="4F6F804B" w:rsidR="00E17602" w:rsidRPr="00EE3D97" w:rsidRDefault="00000000">
      <w:pPr>
        <w:spacing w:line="360" w:lineRule="auto"/>
        <w:ind w:firstLineChars="200" w:firstLine="432"/>
        <w:rPr>
          <w:rFonts w:ascii="Times New Roman" w:eastAsia="宋体" w:hAnsi="Times New Roman" w:cs="Times New Roman"/>
          <w:color w:val="000000" w:themeColor="text1"/>
          <w:kern w:val="0"/>
          <w:szCs w:val="21"/>
        </w:rPr>
      </w:pPr>
      <w:r w:rsidRPr="00EE3D97">
        <w:rPr>
          <w:rFonts w:ascii="Times New Roman" w:eastAsia="DengXian" w:hAnsi="Times New Roman" w:cs="Times New Roman"/>
          <w:iCs/>
          <w:color w:val="000000" w:themeColor="text1"/>
          <w:kern w:val="0"/>
          <w:szCs w:val="21"/>
          <w:lang w:val="en-GB"/>
        </w:rPr>
        <w:t xml:space="preserve">The determination of investigated transition scenarios </w:t>
      </w:r>
      <w:r w:rsidRPr="00EE3D97">
        <w:rPr>
          <w:rFonts w:ascii="Times New Roman" w:eastAsia="DengXian" w:hAnsi="Times New Roman" w:cs="Times New Roman"/>
          <w:iCs/>
          <w:color w:val="000000" w:themeColor="text1"/>
          <w:kern w:val="0"/>
          <w:szCs w:val="21"/>
        </w:rPr>
        <w:t xml:space="preserve">is </w:t>
      </w:r>
      <w:r w:rsidRPr="00EE3D97">
        <w:rPr>
          <w:rFonts w:ascii="Times New Roman" w:eastAsia="DengXian" w:hAnsi="Times New Roman" w:cs="Times New Roman"/>
          <w:iCs/>
          <w:color w:val="000000" w:themeColor="text1"/>
          <w:kern w:val="0"/>
          <w:szCs w:val="21"/>
          <w:lang w:val="en-GB"/>
        </w:rPr>
        <w:t xml:space="preserve">the beginning of the </w:t>
      </w:r>
      <w:r w:rsidRPr="00EE3D97">
        <w:rPr>
          <w:rFonts w:ascii="Times New Roman" w:eastAsia="DengXian" w:hAnsi="Times New Roman" w:cs="Times New Roman"/>
          <w:iCs/>
          <w:color w:val="000000" w:themeColor="text1"/>
          <w:kern w:val="0"/>
          <w:szCs w:val="21"/>
        </w:rPr>
        <w:t xml:space="preserve">downscaling method </w:t>
      </w:r>
      <w:r w:rsidRPr="00EE3D97">
        <w:rPr>
          <w:rFonts w:ascii="Times New Roman" w:eastAsia="DengXian" w:hAnsi="Times New Roman" w:cs="Times New Roman"/>
          <w:iCs/>
          <w:color w:val="000000" w:themeColor="text1"/>
          <w:kern w:val="0"/>
          <w:szCs w:val="21"/>
          <w:lang w:val="en-GB"/>
        </w:rPr>
        <w:t xml:space="preserve">developed </w:t>
      </w:r>
      <w:r w:rsidRPr="00EE3D97">
        <w:rPr>
          <w:rFonts w:ascii="Times New Roman" w:eastAsia="DengXian" w:hAnsi="Times New Roman" w:cs="Times New Roman"/>
          <w:iCs/>
          <w:color w:val="000000" w:themeColor="text1"/>
          <w:kern w:val="0"/>
          <w:szCs w:val="21"/>
        </w:rPr>
        <w:t>in the present study</w:t>
      </w:r>
      <w:r w:rsidRPr="00EE3D97">
        <w:rPr>
          <w:rFonts w:ascii="Times New Roman" w:eastAsia="DengXian" w:hAnsi="Times New Roman" w:cs="Times New Roman"/>
          <w:iCs/>
          <w:color w:val="000000" w:themeColor="text1"/>
          <w:kern w:val="0"/>
          <w:szCs w:val="21"/>
          <w:lang w:val="en-GB"/>
        </w:rPr>
        <w:t xml:space="preserve">. The scenarios </w:t>
      </w:r>
      <w:r w:rsidRPr="00EE3D97">
        <w:rPr>
          <w:rFonts w:ascii="Times New Roman" w:eastAsia="DengXian" w:hAnsi="Times New Roman" w:cs="Times New Roman"/>
          <w:iCs/>
          <w:color w:val="000000" w:themeColor="text1"/>
          <w:kern w:val="0"/>
          <w:szCs w:val="21"/>
        </w:rPr>
        <w:t xml:space="preserve">are </w:t>
      </w:r>
      <w:r w:rsidRPr="00EE3D97">
        <w:rPr>
          <w:rFonts w:ascii="Times New Roman" w:eastAsia="DengXian" w:hAnsi="Times New Roman" w:cs="Times New Roman"/>
          <w:iCs/>
          <w:color w:val="000000" w:themeColor="text1"/>
          <w:kern w:val="0"/>
          <w:szCs w:val="21"/>
          <w:lang w:val="en-GB"/>
        </w:rPr>
        <w:t xml:space="preserve">determined by collecting transition pathways data from </w:t>
      </w:r>
      <w:r w:rsidRPr="00EE3D97">
        <w:rPr>
          <w:rFonts w:ascii="Times New Roman" w:eastAsia="DengXian" w:hAnsi="Times New Roman" w:cs="Times New Roman"/>
          <w:iCs/>
          <w:color w:val="000000" w:themeColor="text1"/>
          <w:kern w:val="0"/>
          <w:szCs w:val="21"/>
          <w:lang w:val="en-GB" w:eastAsia="en-US"/>
        </w:rPr>
        <w:t xml:space="preserve">the AR6 Scenarios Database hosted by IIASA through a process facilitated by the </w:t>
      </w:r>
      <w:r w:rsidRPr="00EE3D97">
        <w:rPr>
          <w:rFonts w:ascii="Times New Roman" w:eastAsia="宋体" w:hAnsi="Times New Roman" w:cs="Times New Roman"/>
          <w:color w:val="000000" w:themeColor="text1"/>
          <w:kern w:val="0"/>
          <w:szCs w:val="21"/>
        </w:rPr>
        <w:t xml:space="preserve">Integrated Assessment Modelling Consortium (DOI: 10.5281/zenodo.58869 11 | </w:t>
      </w:r>
      <w:proofErr w:type="spellStart"/>
      <w:r w:rsidRPr="00EE3D97">
        <w:rPr>
          <w:rFonts w:ascii="Times New Roman" w:eastAsia="宋体" w:hAnsi="Times New Roman" w:cs="Times New Roman"/>
          <w:color w:val="000000" w:themeColor="text1"/>
          <w:kern w:val="0"/>
          <w:szCs w:val="21"/>
        </w:rPr>
        <w:t>url</w:t>
      </w:r>
      <w:proofErr w:type="spellEnd"/>
      <w:r w:rsidRPr="00EE3D97">
        <w:rPr>
          <w:rFonts w:ascii="Times New Roman" w:eastAsia="宋体" w:hAnsi="Times New Roman" w:cs="Times New Roman"/>
          <w:color w:val="000000" w:themeColor="text1"/>
          <w:kern w:val="0"/>
          <w:szCs w:val="21"/>
        </w:rPr>
        <w:t>: data.ece.iiasa.ac.at/ar6/)</w:t>
      </w:r>
      <w:r w:rsidRPr="00EE3D97">
        <w:rPr>
          <w:rFonts w:ascii="Times New Roman" w:eastAsia="宋体" w:hAnsi="Times New Roman" w:cs="Times New Roman"/>
          <w:color w:val="000000" w:themeColor="text1"/>
          <w:kern w:val="0"/>
          <w:szCs w:val="21"/>
        </w:rPr>
        <w:fldChar w:fldCharType="begin">
          <w:fldData xml:space="preserve">PEVuZE5vdGU+PENpdGU+PEF1dGhvcj5CeWVyczwvQXV0aG9yPjxZZWFyPjIwMjI8L1llYXI+PFJl
Y051bT4xNjQ8L1JlY051bT48RGlzcGxheVRleHQ+PHN0eWxlIGZhY2U9InN1cGVyc2NyaXB0Ij4x
Nzwvc3R5bGU+PC9EaXNwbGF5VGV4dD48cmVjb3JkPjxyZWMtbnVtYmVyPjE2NDwvcmVjLW51bWJl
cj48Zm9yZWlnbi1rZXlzPjxrZXkgYXBwPSJFTiIgZGItaWQ9IjJmMnhwcnA1M2F4YXpyZXJycHNw
cHB2aHg1ZWU5dGR4d3hzMiIgdGltZXN0YW1wPSIxNjg0MDMxODgyIiBndWlkPSI2NTcxOTEyZC0x
MTczLTQ2ODItYWUzMS01NmU2MGU2NzQ4NWMiPjE2NDwva2V5PjwvZm9yZWlnbi1rZXlzPjxyZWYt
dHlwZSBuYW1lPSJHZW5lcmljIj4xMzwvcmVmLXR5cGU+PGNvbnRyaWJ1dG9ycz48YXV0aG9ycz48
YXV0aG9yPkJ5ZXJzLCBFZHdhcmQ8L2F1dGhvcj48YXV0aG9yPktyZXksIFZvbGtlcjwvYXV0aG9y
PjxhdXRob3I+S3JpZWdsZXIsIEVsbWFyPC9hdXRob3I+PGF1dGhvcj5SaWFoaSwgS2V5d2FuPC9h
dXRob3I+PGF1dGhvcj5TY2hhZWZmZXIsIFJvYmVydG88L2F1dGhvcj48YXV0aG9yPktpa3N0cmEs
IEphcm1vPC9hdXRob3I+PGF1dGhvcj5MYW1ib2xsLCBSb2JpbjwvYXV0aG9yPjxhdXRob3I+Tmlj
aG9sbHMsIFplYmVkZWU8L2F1dGhvcj48YXV0aG9yPlNhbmRzdGFkLCBNYXJpdDwvYXV0aG9yPjxh
dXRob3I+U21pdGgsIENocmlzPC9hdXRob3I+PGF1dGhvcj52YW4gZGVyIFdpanN0LCBLYWo8L2F1
dGhvcj48YXV0aG9yPkFsIEtob3VyZGFqaWUsIEFsYWE8L2F1dGhvcj48YXV0aG9yPkxlY29jcSwg
RnJhbmNrPC9hdXRob3I+PGF1dGhvcj5Qb3J0dWdhbC1QZXJlaXJhLCBKb2FuYTwvYXV0aG9yPjxh
dXRob3I+U2FoZWIsIFlhbWluYTwvYXV0aG9yPjxhdXRob3I+U3Ryb21hbm4sIEFuZGVyczwvYXV0
aG9yPjxhdXRob3I+V2lua2xlciwgSGFyYWxkPC9hdXRob3I+PGF1dGhvcj5BdWVyLCBDb3JuZWxp
YTwvYXV0aG9yPjxhdXRob3I+QnJ1dHNjaGluLCBFbGluYTwvYXV0aG9yPjxhdXRob3I+R2lkZGVu
LCBNYXR0aGV3PC9hdXRob3I+PGF1dGhvcj5IYWNrc3RvY2ssIFBoaWxpcDwvYXV0aG9yPjxhdXRo
b3I+SGFybXNlbiwgTWF0aGlqczwvYXV0aG9yPjxhdXRob3I+SHVwcG1hbm4sIERhbmllbDwvYXV0
aG9yPjxhdXRob3I+S29scCwgUGV0ZXI8L2F1dGhvcj48YXV0aG9yPkxlcGF1bHQsIENsYWlyZTwv
YXV0aG9yPjxhdXRob3I+TGV3aXMgSmFyZWQ8L2F1dGhvcj48YXV0aG9yPk1hcmFuZ29uaSwgR2lh
Y29tbzwvYXV0aG9yPjxhdXRob3I+TcO8bGxlci1DYXNzZXJlcywgRWR1YXJkbzwvYXV0aG9yPjxh
dXRob3I+U2tlaWUsIFJhZ25oaWxkPC9hdXRob3I+PGF1dGhvcj5XZXJuaW5nLCBNaWNoYWVsYTwv
YXV0aG9yPjxhdXRob3I+Q2FsdmluLCBLYXRoZXJpbmU8L2F1dGhvcj48YXV0aG9yPkZvcnN0ZXIs
IFBpZXJzPC9hdXRob3I+PGF1dGhvcj5HdWl2YXJjaCwgQ2VsaW5lPC9hdXRob3I+PGF1dGhvcj5I
YXNlZ2F3YSwgVG9tb2tvPC9hdXRob3I+PGF1dGhvcj5NZWluc2hhdXNlbiwgTWFsdGU8L2F1dGhv
cj48YXV0aG9yPlBldGVycywgR2xlbjwvYXV0aG9yPjxhdXRob3I+Um9nZWxqLCBKb2VyaTwvYXV0
aG9yPjxhdXRob3I+U2Ftc2V0LCBCam9ybjwvYXV0aG9yPjxhdXRob3I+U3RlaW5iZXJnZXIsIEp1
bGlhPC9hdXRob3I+PGF1dGhvcj5UYXZvbmksIE1hc3NpbW88L2F1dGhvcj48YXV0aG9yPnZhbiBW
dXVyZW4sIERldGxlZjwvYXV0aG9yPjwvYXV0aG9ycz48L2NvbnRyaWJ1dG9ycz48dGl0bGVzPjx0
aXRsZT5BUjYgU2NlbmFyaW9zIERhdGFiYXNlPC90aXRsZT48L3RpdGxlcz48ZGF0ZXM+PHllYXI+
MjAyMjwveWVhcj48cHViLWRhdGVzPjxkYXRlPk5vdmVtYmVyPC9kYXRlPjwvcHViLWRhdGVzPjwv
ZGF0ZXM+PGxhYmVsPmJ5ZXJzX2Vkd2FyZF8yMDIyXzU4ODY5MTE8L2xhYmVsPjx1cmxzPjxyZWxh
dGVkLXVybHM+PHVybD5odHRwczovL2RvaS5vcmcvMTAuNTI4MS96ZW5vZG8uNTg4NjkxMTwvdXJs
PjwvcmVsYXRlZC11cmxzPjwvdXJscz48Y3VzdG9tMz5EYXRhc2V0PC9jdXN0b20zPjwvcmVjb3Jk
PjwvQ2l0ZT48L0VuZE5vdGU+
</w:fldData>
        </w:fldChar>
      </w:r>
      <w:r w:rsidR="00B22671" w:rsidRPr="00EE3D97">
        <w:rPr>
          <w:rFonts w:ascii="Times New Roman" w:eastAsia="宋体" w:hAnsi="Times New Roman" w:cs="Times New Roman"/>
          <w:color w:val="000000" w:themeColor="text1"/>
          <w:kern w:val="0"/>
          <w:szCs w:val="21"/>
        </w:rPr>
        <w:instrText xml:space="preserve"> ADDIN EN.CITE </w:instrText>
      </w:r>
      <w:r w:rsidR="00B22671" w:rsidRPr="00EE3D97">
        <w:rPr>
          <w:rFonts w:ascii="Times New Roman" w:eastAsia="宋体" w:hAnsi="Times New Roman" w:cs="Times New Roman"/>
          <w:color w:val="000000" w:themeColor="text1"/>
          <w:kern w:val="0"/>
          <w:szCs w:val="21"/>
        </w:rPr>
        <w:fldChar w:fldCharType="begin">
          <w:fldData xml:space="preserve">PEVuZE5vdGU+PENpdGU+PEF1dGhvcj5CeWVyczwvQXV0aG9yPjxZZWFyPjIwMjI8L1llYXI+PFJl
Y051bT4xNjQ8L1JlY051bT48RGlzcGxheVRleHQ+PHN0eWxlIGZhY2U9InN1cGVyc2NyaXB0Ij4x
Nzwvc3R5bGU+PC9EaXNwbGF5VGV4dD48cmVjb3JkPjxyZWMtbnVtYmVyPjE2NDwvcmVjLW51bWJl
cj48Zm9yZWlnbi1rZXlzPjxrZXkgYXBwPSJFTiIgZGItaWQ9IjJmMnhwcnA1M2F4YXpyZXJycHNw
cHB2aHg1ZWU5dGR4d3hzMiIgdGltZXN0YW1wPSIxNjg0MDMxODgyIiBndWlkPSI2NTcxOTEyZC0x
MTczLTQ2ODItYWUzMS01NmU2MGU2NzQ4NWMiPjE2NDwva2V5PjwvZm9yZWlnbi1rZXlzPjxyZWYt
dHlwZSBuYW1lPSJHZW5lcmljIj4xMzwvcmVmLXR5cGU+PGNvbnRyaWJ1dG9ycz48YXV0aG9ycz48
YXV0aG9yPkJ5ZXJzLCBFZHdhcmQ8L2F1dGhvcj48YXV0aG9yPktyZXksIFZvbGtlcjwvYXV0aG9y
PjxhdXRob3I+S3JpZWdsZXIsIEVsbWFyPC9hdXRob3I+PGF1dGhvcj5SaWFoaSwgS2V5d2FuPC9h
dXRob3I+PGF1dGhvcj5TY2hhZWZmZXIsIFJvYmVydG88L2F1dGhvcj48YXV0aG9yPktpa3N0cmEs
IEphcm1vPC9hdXRob3I+PGF1dGhvcj5MYW1ib2xsLCBSb2JpbjwvYXV0aG9yPjxhdXRob3I+Tmlj
aG9sbHMsIFplYmVkZWU8L2F1dGhvcj48YXV0aG9yPlNhbmRzdGFkLCBNYXJpdDwvYXV0aG9yPjxh
dXRob3I+U21pdGgsIENocmlzPC9hdXRob3I+PGF1dGhvcj52YW4gZGVyIFdpanN0LCBLYWo8L2F1
dGhvcj48YXV0aG9yPkFsIEtob3VyZGFqaWUsIEFsYWE8L2F1dGhvcj48YXV0aG9yPkxlY29jcSwg
RnJhbmNrPC9hdXRob3I+PGF1dGhvcj5Qb3J0dWdhbC1QZXJlaXJhLCBKb2FuYTwvYXV0aG9yPjxh
dXRob3I+U2FoZWIsIFlhbWluYTwvYXV0aG9yPjxhdXRob3I+U3Ryb21hbm4sIEFuZGVyczwvYXV0
aG9yPjxhdXRob3I+V2lua2xlciwgSGFyYWxkPC9hdXRob3I+PGF1dGhvcj5BdWVyLCBDb3JuZWxp
YTwvYXV0aG9yPjxhdXRob3I+QnJ1dHNjaGluLCBFbGluYTwvYXV0aG9yPjxhdXRob3I+R2lkZGVu
LCBNYXR0aGV3PC9hdXRob3I+PGF1dGhvcj5IYWNrc3RvY2ssIFBoaWxpcDwvYXV0aG9yPjxhdXRo
b3I+SGFybXNlbiwgTWF0aGlqczwvYXV0aG9yPjxhdXRob3I+SHVwcG1hbm4sIERhbmllbDwvYXV0
aG9yPjxhdXRob3I+S29scCwgUGV0ZXI8L2F1dGhvcj48YXV0aG9yPkxlcGF1bHQsIENsYWlyZTwv
YXV0aG9yPjxhdXRob3I+TGV3aXMgSmFyZWQ8L2F1dGhvcj48YXV0aG9yPk1hcmFuZ29uaSwgR2lh
Y29tbzwvYXV0aG9yPjxhdXRob3I+TcO8bGxlci1DYXNzZXJlcywgRWR1YXJkbzwvYXV0aG9yPjxh
dXRob3I+U2tlaWUsIFJhZ25oaWxkPC9hdXRob3I+PGF1dGhvcj5XZXJuaW5nLCBNaWNoYWVsYTwv
YXV0aG9yPjxhdXRob3I+Q2FsdmluLCBLYXRoZXJpbmU8L2F1dGhvcj48YXV0aG9yPkZvcnN0ZXIs
IFBpZXJzPC9hdXRob3I+PGF1dGhvcj5HdWl2YXJjaCwgQ2VsaW5lPC9hdXRob3I+PGF1dGhvcj5I
YXNlZ2F3YSwgVG9tb2tvPC9hdXRob3I+PGF1dGhvcj5NZWluc2hhdXNlbiwgTWFsdGU8L2F1dGhv
cj48YXV0aG9yPlBldGVycywgR2xlbjwvYXV0aG9yPjxhdXRob3I+Um9nZWxqLCBKb2VyaTwvYXV0
aG9yPjxhdXRob3I+U2Ftc2V0LCBCam9ybjwvYXV0aG9yPjxhdXRob3I+U3RlaW5iZXJnZXIsIEp1
bGlhPC9hdXRob3I+PGF1dGhvcj5UYXZvbmksIE1hc3NpbW88L2F1dGhvcj48YXV0aG9yPnZhbiBW
dXVyZW4sIERldGxlZjwvYXV0aG9yPjwvYXV0aG9ycz48L2NvbnRyaWJ1dG9ycz48dGl0bGVzPjx0
aXRsZT5BUjYgU2NlbmFyaW9zIERhdGFiYXNlPC90aXRsZT48L3RpdGxlcz48ZGF0ZXM+PHllYXI+
MjAyMjwveWVhcj48cHViLWRhdGVzPjxkYXRlPk5vdmVtYmVyPC9kYXRlPjwvcHViLWRhdGVzPjwv
ZGF0ZXM+PGxhYmVsPmJ5ZXJzX2Vkd2FyZF8yMDIyXzU4ODY5MTE8L2xhYmVsPjx1cmxzPjxyZWxh
dGVkLXVybHM+PHVybD5odHRwczovL2RvaS5vcmcvMTAuNTI4MS96ZW5vZG8uNTg4NjkxMTwvdXJs
PjwvcmVsYXRlZC11cmxzPjwvdXJscz48Y3VzdG9tMz5EYXRhc2V0PC9jdXN0b20zPjwvcmVjb3Jk
PjwvQ2l0ZT48L0VuZE5vdGU+
</w:fldData>
        </w:fldChar>
      </w:r>
      <w:r w:rsidR="00B22671" w:rsidRPr="00EE3D97">
        <w:rPr>
          <w:rFonts w:ascii="Times New Roman" w:eastAsia="宋体" w:hAnsi="Times New Roman" w:cs="Times New Roman"/>
          <w:color w:val="000000" w:themeColor="text1"/>
          <w:kern w:val="0"/>
          <w:szCs w:val="21"/>
        </w:rPr>
        <w:instrText xml:space="preserve"> ADDIN EN.CITE.DATA </w:instrText>
      </w:r>
      <w:r w:rsidR="00B22671" w:rsidRPr="00EE3D97">
        <w:rPr>
          <w:rFonts w:ascii="Times New Roman" w:eastAsia="宋体" w:hAnsi="Times New Roman" w:cs="Times New Roman"/>
          <w:color w:val="000000" w:themeColor="text1"/>
          <w:kern w:val="0"/>
          <w:szCs w:val="21"/>
        </w:rPr>
      </w:r>
      <w:r w:rsidR="00B22671" w:rsidRPr="00EE3D97">
        <w:rPr>
          <w:rFonts w:ascii="Times New Roman" w:eastAsia="宋体" w:hAnsi="Times New Roman" w:cs="Times New Roman"/>
          <w:color w:val="000000" w:themeColor="text1"/>
          <w:kern w:val="0"/>
          <w:szCs w:val="21"/>
        </w:rPr>
        <w:fldChar w:fldCharType="end"/>
      </w:r>
      <w:r w:rsidRPr="00EE3D97">
        <w:rPr>
          <w:rFonts w:ascii="Times New Roman" w:eastAsia="宋体" w:hAnsi="Times New Roman" w:cs="Times New Roman"/>
          <w:color w:val="000000" w:themeColor="text1"/>
          <w:kern w:val="0"/>
          <w:szCs w:val="21"/>
        </w:rPr>
      </w:r>
      <w:r w:rsidRPr="00EE3D97">
        <w:rPr>
          <w:rFonts w:ascii="Times New Roman" w:eastAsia="宋体" w:hAnsi="Times New Roman" w:cs="Times New Roman"/>
          <w:color w:val="000000" w:themeColor="text1"/>
          <w:kern w:val="0"/>
          <w:szCs w:val="21"/>
        </w:rPr>
        <w:fldChar w:fldCharType="separate"/>
      </w:r>
      <w:r w:rsidR="00B22671" w:rsidRPr="00EE3D97">
        <w:rPr>
          <w:rFonts w:ascii="Times New Roman" w:eastAsia="宋体" w:hAnsi="Times New Roman" w:cs="Times New Roman"/>
          <w:noProof/>
          <w:color w:val="000000" w:themeColor="text1"/>
          <w:kern w:val="0"/>
          <w:szCs w:val="21"/>
          <w:vertAlign w:val="superscript"/>
        </w:rPr>
        <w:t>17</w:t>
      </w:r>
      <w:r w:rsidRPr="00EE3D97">
        <w:rPr>
          <w:rFonts w:ascii="Times New Roman" w:eastAsia="宋体" w:hAnsi="Times New Roman" w:cs="Times New Roman"/>
          <w:color w:val="000000" w:themeColor="text1"/>
          <w:kern w:val="0"/>
          <w:szCs w:val="21"/>
        </w:rPr>
        <w:fldChar w:fldCharType="end"/>
      </w:r>
      <w:r w:rsidRPr="00EE3D97">
        <w:rPr>
          <w:rFonts w:ascii="Times New Roman" w:eastAsia="宋体" w:hAnsi="Times New Roman" w:cs="Times New Roman"/>
          <w:color w:val="000000" w:themeColor="text1"/>
          <w:kern w:val="0"/>
          <w:szCs w:val="21"/>
        </w:rPr>
        <w:t xml:space="preserve">. </w:t>
      </w:r>
      <w:r w:rsidRPr="00EE3D97">
        <w:rPr>
          <w:rFonts w:ascii="Times New Roman" w:eastAsia="DengXian" w:hAnsi="Times New Roman" w:cs="Times New Roman"/>
          <w:iCs/>
          <w:color w:val="000000" w:themeColor="text1"/>
          <w:kern w:val="0"/>
          <w:szCs w:val="21"/>
          <w:lang w:val="en-GB"/>
        </w:rPr>
        <w:t>W</w:t>
      </w:r>
      <w:r w:rsidRPr="00EE3D97">
        <w:rPr>
          <w:rFonts w:ascii="Times New Roman" w:eastAsia="宋体" w:hAnsi="Times New Roman" w:cs="Times New Roman"/>
          <w:color w:val="000000" w:themeColor="text1"/>
          <w:kern w:val="0"/>
          <w:szCs w:val="21"/>
        </w:rPr>
        <w:t xml:space="preserve">e implement a rigorous data screening process, adhering to specific inclusion and exclusion criteria. Inclusion criteria necessitate that scenarios must be geographically focused on China and align with the climate goal of the Paris Agreement, spanning 2020 to 2050. Conversely, scenarios lacking explicit data on the future installed capacity of the selected thirteen technologies are excluded. The selection process results in </w:t>
      </w:r>
      <w:r w:rsidRPr="00EE3D97">
        <w:rPr>
          <w:rFonts w:ascii="Times New Roman" w:eastAsia="宋体" w:hAnsi="Times New Roman" w:cs="Times New Roman" w:hint="eastAsia"/>
          <w:color w:val="000000" w:themeColor="text1"/>
          <w:kern w:val="0"/>
          <w:szCs w:val="21"/>
        </w:rPr>
        <w:t xml:space="preserve">120 </w:t>
      </w:r>
      <w:r w:rsidRPr="00EE3D97">
        <w:rPr>
          <w:rFonts w:ascii="Times New Roman" w:eastAsia="宋体" w:hAnsi="Times New Roman" w:cs="Times New Roman"/>
          <w:color w:val="000000" w:themeColor="text1"/>
          <w:kern w:val="0"/>
          <w:szCs w:val="21"/>
        </w:rPr>
        <w:t xml:space="preserve">transition scenarios which form the basis for our </w:t>
      </w:r>
      <w:r w:rsidRPr="00EE3D97">
        <w:rPr>
          <w:rFonts w:ascii="Times New Roman" w:eastAsia="宋体" w:hAnsi="Times New Roman" w:cs="Times New Roman" w:hint="eastAsia"/>
          <w:color w:val="000000" w:themeColor="text1"/>
          <w:kern w:val="0"/>
          <w:szCs w:val="21"/>
        </w:rPr>
        <w:t>downscaling</w:t>
      </w:r>
      <w:r w:rsidRPr="00EE3D97">
        <w:rPr>
          <w:rFonts w:ascii="Times New Roman" w:eastAsia="宋体" w:hAnsi="Times New Roman" w:cs="Times New Roman"/>
          <w:color w:val="000000" w:themeColor="text1"/>
          <w:kern w:val="0"/>
          <w:szCs w:val="21"/>
        </w:rPr>
        <w:t xml:space="preserve"> estimation. Furthermore, we calculate both the annual addition and cumulative installed capacities of the power technologies based on equations presented in our previously work</w:t>
      </w:r>
      <w:r w:rsidRPr="00EE3D97">
        <w:rPr>
          <w:rFonts w:ascii="Times New Roman" w:eastAsia="宋体" w:hAnsi="Times New Roman" w:cs="Times New Roman"/>
          <w:color w:val="000000" w:themeColor="text1"/>
          <w:kern w:val="0"/>
          <w:szCs w:val="21"/>
        </w:rPr>
        <w:fldChar w:fldCharType="begin"/>
      </w:r>
      <w:r w:rsidR="00B22671" w:rsidRPr="00EE3D97">
        <w:rPr>
          <w:rFonts w:ascii="Times New Roman" w:eastAsia="宋体" w:hAnsi="Times New Roman" w:cs="Times New Roman"/>
          <w:color w:val="000000" w:themeColor="text1"/>
          <w:kern w:val="0"/>
          <w:szCs w:val="21"/>
        </w:rPr>
        <w:instrText xml:space="preserve"> ADDIN EN.CITE &lt;EndNote&gt;&lt;Cite&gt;&lt;Author&gt;Hu&lt;/Author&gt;&lt;Year&gt;2024&lt;/Year&gt;&lt;RecNum&gt;18&lt;/RecNum&gt;&lt;DisplayText&gt;&lt;style face="superscript"&gt;18&lt;/style&gt;&lt;/DisplayText&gt;&lt;record&gt;&lt;rec-number&gt;18&lt;/rec-number&gt;&lt;foreign-keys&gt;&lt;key app="EN" db-id="rvtdfv000wxrzlefzp8vx5rmdtfxfdrwrfxw" timestamp="1726238466"&gt;18&lt;/key&gt;&lt;/foreign-keys&gt;&lt;ref-type name="Journal Article"&gt;17&lt;/ref-type&gt;&lt;contributors&gt;&lt;authors&gt;&lt;author&gt;Hu, P. Y.&lt;/author&gt;&lt;author&gt;Zhao, M. S.&lt;/author&gt;&lt;author&gt;Xu, Y. T.&lt;/author&gt;&lt;author&gt;Hu, L. T.&lt;/author&gt;&lt;author&gt;Liang, J. W.&lt;/author&gt;&lt;author&gt;Meng, J.&lt;/author&gt;&lt;author&gt;Zhang, C.&lt;/author&gt;&lt;/authors&gt;&lt;/contributors&gt;&lt;titles&gt;&lt;title&gt;Achieving net-zero power supply in China needs better cost uncertainty quantification&lt;/title&gt;&lt;secondary-title&gt;Cell Reports Physical Science&lt;/secondary-title&gt;&lt;/titles&gt;&lt;periodical&gt;&lt;full-title&gt;Cell Reports Physical Science&lt;/full-title&gt;&lt;/periodical&gt;&lt;section&gt;102173&lt;/section&gt;&lt;dates&gt;&lt;year&gt;2024&lt;/year&gt;&lt;/dates&gt;&lt;isbn&gt;26663864&lt;/isbn&gt;&lt;urls&gt;&lt;/urls&gt;&lt;electronic-resource-num&gt;10.1016/j.xcrp.2024.102173&lt;/electronic-resource-num&gt;&lt;/record&gt;&lt;/Cite&gt;&lt;/EndNote&gt;</w:instrText>
      </w:r>
      <w:r w:rsidRPr="00EE3D97">
        <w:rPr>
          <w:rFonts w:ascii="Times New Roman" w:eastAsia="宋体" w:hAnsi="Times New Roman" w:cs="Times New Roman"/>
          <w:color w:val="000000" w:themeColor="text1"/>
          <w:kern w:val="0"/>
          <w:szCs w:val="21"/>
        </w:rPr>
        <w:fldChar w:fldCharType="separate"/>
      </w:r>
      <w:r w:rsidR="00B22671" w:rsidRPr="00EE3D97">
        <w:rPr>
          <w:rFonts w:ascii="Times New Roman" w:eastAsia="宋体" w:hAnsi="Times New Roman" w:cs="Times New Roman"/>
          <w:noProof/>
          <w:color w:val="000000" w:themeColor="text1"/>
          <w:kern w:val="0"/>
          <w:szCs w:val="21"/>
          <w:vertAlign w:val="superscript"/>
        </w:rPr>
        <w:t>18</w:t>
      </w:r>
      <w:r w:rsidRPr="00EE3D97">
        <w:rPr>
          <w:rFonts w:ascii="Times New Roman" w:eastAsia="宋体" w:hAnsi="Times New Roman" w:cs="Times New Roman"/>
          <w:color w:val="000000" w:themeColor="text1"/>
          <w:kern w:val="0"/>
          <w:szCs w:val="21"/>
        </w:rPr>
        <w:fldChar w:fldCharType="end"/>
      </w:r>
      <w:r w:rsidRPr="00EE3D97">
        <w:rPr>
          <w:rFonts w:ascii="Times New Roman" w:eastAsia="宋体" w:hAnsi="Times New Roman" w:cs="Times New Roman"/>
          <w:color w:val="000000" w:themeColor="text1"/>
          <w:kern w:val="0"/>
          <w:szCs w:val="21"/>
        </w:rPr>
        <w:t>. Subsequently, we determine the annually project developments list based on the multi-stage development model proposed in this study, in which the successfully commissioned plant meet the annual capacity addition requirement. Finally, we determine the overall capital need for China’s power transition through estimating capital expenditure for both successful and failed power plants within the development list.</w:t>
      </w:r>
    </w:p>
    <w:p w14:paraId="7A216B6B" w14:textId="77777777" w:rsidR="00E17602" w:rsidRPr="00EE3D97" w:rsidRDefault="00000000">
      <w:pPr>
        <w:widowControl/>
        <w:numPr>
          <w:ilvl w:val="0"/>
          <w:numId w:val="3"/>
        </w:numPr>
        <w:jc w:val="left"/>
        <w:outlineLvl w:val="1"/>
        <w:rPr>
          <w:rFonts w:ascii="Times New Roman" w:eastAsia="DengXian" w:hAnsi="Times New Roman" w:cs="Times New Roman"/>
          <w:b/>
          <w:bCs/>
          <w:iCs/>
          <w:color w:val="000000" w:themeColor="text1"/>
          <w:kern w:val="0"/>
          <w:szCs w:val="21"/>
        </w:rPr>
      </w:pPr>
      <w:bookmarkStart w:id="15" w:name="_Toc219215877"/>
      <w:bookmarkStart w:id="16" w:name="_Toc237523374"/>
      <w:r w:rsidRPr="00EE3D97">
        <w:rPr>
          <w:rFonts w:ascii="Times New Roman" w:eastAsia="DengXian" w:hAnsi="Times New Roman" w:cs="Times New Roman" w:hint="eastAsia"/>
          <w:b/>
          <w:bCs/>
          <w:iCs/>
          <w:color w:val="000000" w:themeColor="text1"/>
          <w:kern w:val="0"/>
          <w:szCs w:val="21"/>
        </w:rPr>
        <w:t>C</w:t>
      </w:r>
      <w:r w:rsidRPr="00EE3D97">
        <w:rPr>
          <w:rFonts w:ascii="Times New Roman" w:eastAsia="DengXian" w:hAnsi="Times New Roman" w:cs="Times New Roman"/>
          <w:b/>
          <w:bCs/>
          <w:iCs/>
          <w:color w:val="000000" w:themeColor="text1"/>
          <w:kern w:val="0"/>
          <w:szCs w:val="21"/>
        </w:rPr>
        <w:t xml:space="preserve">lassification </w:t>
      </w:r>
      <w:r w:rsidRPr="00EE3D97">
        <w:rPr>
          <w:rFonts w:ascii="Times New Roman" w:eastAsia="DengXian" w:hAnsi="Times New Roman" w:cs="Times New Roman"/>
          <w:b/>
          <w:bCs/>
          <w:iCs/>
          <w:color w:val="000000" w:themeColor="text1"/>
          <w:kern w:val="0"/>
          <w:szCs w:val="21"/>
          <w:lang w:val="en-GB"/>
        </w:rPr>
        <w:t>of power transition scenarios</w:t>
      </w:r>
      <w:r w:rsidRPr="00EE3D97">
        <w:rPr>
          <w:rFonts w:ascii="Times New Roman" w:eastAsia="DengXian" w:hAnsi="Times New Roman" w:cs="Times New Roman" w:hint="eastAsia"/>
          <w:b/>
          <w:bCs/>
          <w:iCs/>
          <w:color w:val="000000" w:themeColor="text1"/>
          <w:kern w:val="0"/>
          <w:szCs w:val="21"/>
        </w:rPr>
        <w:t>:</w:t>
      </w:r>
      <w:bookmarkEnd w:id="15"/>
      <w:bookmarkEnd w:id="16"/>
    </w:p>
    <w:p w14:paraId="6F22EE5D" w14:textId="77777777" w:rsidR="00E17602" w:rsidRPr="00EE3D97" w:rsidRDefault="00000000">
      <w:pPr>
        <w:spacing w:line="360" w:lineRule="auto"/>
        <w:ind w:firstLineChars="200" w:firstLine="432"/>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 xml:space="preserve">From the AR6 database, we select 120 transition scenarios and classify them into four groups, i.e., BAU, high solar and wind, high nuclear, and high CCS transition pathways. The selected BAU pathway is based on the CO_BAU scenario from the Prospective Outlook on Long-term Energy Systems (POLES) model. Among BAU scenarios in </w:t>
      </w:r>
      <w:proofErr w:type="gramStart"/>
      <w:r w:rsidRPr="00EE3D97">
        <w:rPr>
          <w:rFonts w:ascii="Times New Roman" w:eastAsia="DengXian" w:hAnsi="Times New Roman" w:cs="Times New Roman" w:hint="eastAsia"/>
          <w:iCs/>
          <w:color w:val="000000" w:themeColor="text1"/>
          <w:kern w:val="0"/>
          <w:szCs w:val="21"/>
        </w:rPr>
        <w:t>AR(</w:t>
      </w:r>
      <w:proofErr w:type="gramEnd"/>
      <w:r w:rsidRPr="00EE3D97">
        <w:rPr>
          <w:rFonts w:ascii="Times New Roman" w:eastAsia="DengXian" w:hAnsi="Times New Roman" w:cs="Times New Roman" w:hint="eastAsia"/>
          <w:iCs/>
          <w:color w:val="000000" w:themeColor="text1"/>
          <w:kern w:val="0"/>
          <w:szCs w:val="21"/>
        </w:rPr>
        <w:t>6) database, we choose this pathway whose projected generation mix for 2020 and 2025 most closely matches China</w:t>
      </w:r>
      <w:r w:rsidRPr="00EE3D97">
        <w:rPr>
          <w:rFonts w:ascii="Times New Roman" w:eastAsia="DengXian" w:hAnsi="Times New Roman" w:cs="Times New Roman"/>
          <w:iCs/>
          <w:color w:val="000000" w:themeColor="text1"/>
          <w:kern w:val="0"/>
          <w:szCs w:val="21"/>
        </w:rPr>
        <w:t>’</w:t>
      </w:r>
      <w:r w:rsidRPr="00EE3D97">
        <w:rPr>
          <w:rFonts w:ascii="Times New Roman" w:eastAsia="DengXian" w:hAnsi="Times New Roman" w:cs="Times New Roman" w:hint="eastAsia"/>
          <w:iCs/>
          <w:color w:val="000000" w:themeColor="text1"/>
          <w:kern w:val="0"/>
          <w:szCs w:val="21"/>
        </w:rPr>
        <w:t>s observed mix. This pathway serves as the BAU baseline for subsequent analyses in the present work. The remaining scenarios are grouped by their 2050 capacity ratios of different power generation technologies, with thresholds set at the 90th percentile across all China</w:t>
      </w:r>
      <w:r w:rsidRPr="00EE3D97">
        <w:rPr>
          <w:rFonts w:ascii="Times New Roman" w:eastAsia="DengXian" w:hAnsi="Times New Roman" w:cs="Times New Roman"/>
          <w:iCs/>
          <w:color w:val="000000" w:themeColor="text1"/>
          <w:kern w:val="0"/>
          <w:szCs w:val="21"/>
        </w:rPr>
        <w:t>’</w:t>
      </w:r>
      <w:r w:rsidRPr="00EE3D97">
        <w:rPr>
          <w:rFonts w:ascii="Times New Roman" w:eastAsia="DengXian" w:hAnsi="Times New Roman" w:cs="Times New Roman" w:hint="eastAsia"/>
          <w:iCs/>
          <w:color w:val="000000" w:themeColor="text1"/>
          <w:kern w:val="0"/>
          <w:szCs w:val="21"/>
        </w:rPr>
        <w:t xml:space="preserve">s power transition scenarios in </w:t>
      </w:r>
      <w:proofErr w:type="gramStart"/>
      <w:r w:rsidRPr="00EE3D97">
        <w:rPr>
          <w:rFonts w:ascii="Times New Roman" w:eastAsia="DengXian" w:hAnsi="Times New Roman" w:cs="Times New Roman" w:hint="eastAsia"/>
          <w:iCs/>
          <w:color w:val="000000" w:themeColor="text1"/>
          <w:kern w:val="0"/>
          <w:szCs w:val="21"/>
        </w:rPr>
        <w:t>AR(</w:t>
      </w:r>
      <w:proofErr w:type="gramEnd"/>
      <w:r w:rsidRPr="00EE3D97">
        <w:rPr>
          <w:rFonts w:ascii="Times New Roman" w:eastAsia="DengXian" w:hAnsi="Times New Roman" w:cs="Times New Roman" w:hint="eastAsia"/>
          <w:iCs/>
          <w:color w:val="000000" w:themeColor="text1"/>
          <w:kern w:val="0"/>
          <w:szCs w:val="21"/>
        </w:rPr>
        <w:t>6) database. Specifically, the high solar and wind pathways have the total capacity ratio of solar and wind energy exceeding 70%</w:t>
      </w:r>
      <w:r w:rsidRPr="00EE3D97">
        <w:rPr>
          <w:rFonts w:ascii="Times New Roman" w:eastAsia="DengXian" w:hAnsi="Times New Roman" w:cs="Times New Roman"/>
          <w:iCs/>
          <w:color w:val="000000" w:themeColor="text1"/>
          <w:kern w:val="0"/>
          <w:szCs w:val="21"/>
        </w:rPr>
        <w:t xml:space="preserve"> of the overall power sector capacity</w:t>
      </w:r>
      <w:r w:rsidRPr="00EE3D97">
        <w:rPr>
          <w:rFonts w:ascii="Times New Roman" w:eastAsia="DengXian" w:hAnsi="Times New Roman" w:cs="Times New Roman" w:hint="eastAsia"/>
          <w:iCs/>
          <w:color w:val="000000" w:themeColor="text1"/>
          <w:kern w:val="0"/>
          <w:szCs w:val="21"/>
        </w:rPr>
        <w:t xml:space="preserve">, which surpasses the 90th percentile. The capacity ratio thresholds for the high nuclear and high CCS pathways are 7% </w:t>
      </w:r>
      <w:r w:rsidRPr="00EE3D97">
        <w:rPr>
          <w:rFonts w:ascii="Times New Roman" w:eastAsia="DengXian" w:hAnsi="Times New Roman" w:cs="Times New Roman"/>
          <w:iCs/>
          <w:color w:val="000000" w:themeColor="text1"/>
          <w:kern w:val="0"/>
          <w:szCs w:val="21"/>
        </w:rPr>
        <w:t>of the overall generation mix</w:t>
      </w:r>
      <w:r w:rsidRPr="00EE3D97">
        <w:rPr>
          <w:rFonts w:ascii="Times New Roman" w:eastAsia="DengXian" w:hAnsi="Times New Roman" w:cs="Times New Roman" w:hint="eastAsia"/>
          <w:iCs/>
          <w:color w:val="000000" w:themeColor="text1"/>
          <w:kern w:val="0"/>
          <w:szCs w:val="21"/>
        </w:rPr>
        <w:t xml:space="preserve"> and 10% </w:t>
      </w:r>
      <w:r w:rsidRPr="00EE3D97">
        <w:rPr>
          <w:rFonts w:ascii="Times New Roman" w:eastAsia="DengXian" w:hAnsi="Times New Roman" w:cs="Times New Roman"/>
          <w:iCs/>
          <w:color w:val="000000" w:themeColor="text1"/>
          <w:kern w:val="0"/>
          <w:szCs w:val="21"/>
        </w:rPr>
        <w:t>of the overall generation mix</w:t>
      </w:r>
      <w:r w:rsidRPr="00EE3D97">
        <w:rPr>
          <w:rFonts w:ascii="Times New Roman" w:eastAsia="DengXian" w:hAnsi="Times New Roman" w:cs="Times New Roman" w:hint="eastAsia"/>
          <w:iCs/>
          <w:color w:val="000000" w:themeColor="text1"/>
          <w:kern w:val="0"/>
          <w:szCs w:val="21"/>
        </w:rPr>
        <w:t xml:space="preserve">, respectively. </w:t>
      </w:r>
    </w:p>
    <w:p w14:paraId="2A1F67CA" w14:textId="77777777" w:rsidR="00E17602" w:rsidRPr="00EE3D97" w:rsidRDefault="00E17602">
      <w:pPr>
        <w:spacing w:line="360" w:lineRule="auto"/>
        <w:ind w:firstLineChars="200" w:firstLine="432"/>
        <w:rPr>
          <w:rFonts w:ascii="Times New Roman" w:eastAsia="宋体" w:hAnsi="Times New Roman" w:cs="Times New Roman"/>
          <w:color w:val="000000" w:themeColor="text1"/>
          <w:kern w:val="0"/>
          <w:szCs w:val="21"/>
        </w:rPr>
        <w:sectPr w:rsidR="00E17602" w:rsidRPr="00EE3D97">
          <w:pgSz w:w="11906" w:h="16838"/>
          <w:pgMar w:top="1417" w:right="1417" w:bottom="1417" w:left="1417" w:header="851" w:footer="992" w:gutter="0"/>
          <w:lnNumType w:countBy="1"/>
          <w:cols w:space="0"/>
          <w:docGrid w:type="linesAndChars" w:linePitch="312" w:charSpace="1228"/>
        </w:sectPr>
      </w:pPr>
    </w:p>
    <w:p w14:paraId="11DD698E" w14:textId="77777777" w:rsidR="00E17602" w:rsidRPr="00EE3D97" w:rsidRDefault="00000000">
      <w:pPr>
        <w:widowControl/>
        <w:spacing w:line="360" w:lineRule="auto"/>
        <w:jc w:val="center"/>
        <w:outlineLvl w:val="0"/>
        <w:rPr>
          <w:rFonts w:ascii="Times New Roman" w:eastAsia="DengXian" w:hAnsi="Times New Roman" w:cs="Times New Roman"/>
          <w:b/>
          <w:bCs/>
          <w:iCs/>
          <w:color w:val="000000" w:themeColor="text1"/>
          <w:kern w:val="0"/>
          <w:sz w:val="28"/>
          <w:szCs w:val="28"/>
        </w:rPr>
      </w:pPr>
      <w:bookmarkStart w:id="17" w:name="_Toc237523375"/>
      <w:bookmarkStart w:id="18" w:name="_Toc219215878"/>
      <w:r w:rsidRPr="00EE3D97">
        <w:rPr>
          <w:rFonts w:ascii="Times New Roman" w:eastAsia="DengXian" w:hAnsi="Times New Roman" w:cs="Times New Roman"/>
          <w:b/>
          <w:bCs/>
          <w:iCs/>
          <w:color w:val="000000" w:themeColor="text1"/>
          <w:kern w:val="0"/>
          <w:sz w:val="28"/>
          <w:szCs w:val="28"/>
          <w:lang w:val="en-GB"/>
        </w:rPr>
        <w:lastRenderedPageBreak/>
        <w:t>S</w:t>
      </w:r>
      <w:r w:rsidRPr="00EE3D97">
        <w:rPr>
          <w:rFonts w:ascii="Times New Roman" w:eastAsia="DengXian" w:hAnsi="Times New Roman" w:cs="Times New Roman" w:hint="eastAsia"/>
          <w:b/>
          <w:bCs/>
          <w:iCs/>
          <w:color w:val="000000" w:themeColor="text1"/>
          <w:kern w:val="0"/>
          <w:sz w:val="28"/>
          <w:szCs w:val="28"/>
        </w:rPr>
        <w:t>4</w:t>
      </w:r>
      <w:r w:rsidRPr="00EE3D97">
        <w:rPr>
          <w:rFonts w:ascii="Times New Roman" w:eastAsia="DengXian" w:hAnsi="Times New Roman" w:cs="Times New Roman"/>
          <w:b/>
          <w:bCs/>
          <w:iCs/>
          <w:color w:val="000000" w:themeColor="text1"/>
          <w:kern w:val="0"/>
          <w:sz w:val="28"/>
          <w:szCs w:val="28"/>
        </w:rPr>
        <w:t>.</w:t>
      </w:r>
      <w:r w:rsidRPr="00EE3D97">
        <w:rPr>
          <w:rFonts w:ascii="Times New Roman" w:eastAsia="DengXian" w:hAnsi="Times New Roman" w:cs="Times New Roman"/>
          <w:b/>
          <w:bCs/>
          <w:iCs/>
          <w:color w:val="000000" w:themeColor="text1"/>
          <w:kern w:val="0"/>
          <w:sz w:val="28"/>
          <w:szCs w:val="28"/>
          <w:lang w:val="en-GB"/>
        </w:rPr>
        <w:t xml:space="preserve"> </w:t>
      </w:r>
      <w:r w:rsidRPr="00EE3D97">
        <w:rPr>
          <w:rFonts w:ascii="Times New Roman" w:eastAsia="DengXian" w:hAnsi="Times New Roman" w:cs="Times New Roman" w:hint="eastAsia"/>
          <w:b/>
          <w:bCs/>
          <w:iCs/>
          <w:color w:val="000000" w:themeColor="text1"/>
          <w:kern w:val="0"/>
          <w:sz w:val="28"/>
          <w:szCs w:val="28"/>
        </w:rPr>
        <w:t>Improve success rate to reduce transition capital need</w:t>
      </w:r>
      <w:bookmarkEnd w:id="17"/>
      <w:r w:rsidRPr="00EE3D97">
        <w:rPr>
          <w:rFonts w:ascii="Times New Roman" w:eastAsia="DengXian" w:hAnsi="Times New Roman" w:cs="Times New Roman" w:hint="eastAsia"/>
          <w:b/>
          <w:bCs/>
          <w:iCs/>
          <w:color w:val="000000" w:themeColor="text1"/>
          <w:kern w:val="0"/>
          <w:sz w:val="28"/>
          <w:szCs w:val="28"/>
        </w:rPr>
        <w:t xml:space="preserve"> </w:t>
      </w:r>
    </w:p>
    <w:p w14:paraId="762736C3" w14:textId="77777777" w:rsidR="00E17602" w:rsidRPr="00EE3D97" w:rsidRDefault="00000000">
      <w:pPr>
        <w:spacing w:beforeLines="50" w:before="156" w:line="360" w:lineRule="auto"/>
        <w:ind w:firstLineChars="200" w:firstLine="432"/>
        <w:rPr>
          <w:rFonts w:ascii="Times New Roman" w:eastAsia="宋体" w:hAnsi="Times New Roman" w:cs="Times New Roman"/>
          <w:color w:val="000000" w:themeColor="text1"/>
        </w:rPr>
      </w:pPr>
      <w:r w:rsidRPr="00EE3D97">
        <w:rPr>
          <w:rFonts w:ascii="Times New Roman" w:eastAsia="宋体" w:hAnsi="Times New Roman" w:cs="Times New Roman"/>
          <w:color w:val="000000" w:themeColor="text1"/>
          <w:kern w:val="0"/>
          <w:szCs w:val="21"/>
        </w:rPr>
        <w:t xml:space="preserve">According to the result in the </w:t>
      </w:r>
      <w:r w:rsidRPr="00EE3D97">
        <w:rPr>
          <w:rFonts w:ascii="Times New Roman" w:eastAsia="宋体" w:hAnsi="Times New Roman" w:cs="Times New Roman" w:hint="eastAsia"/>
          <w:color w:val="000000" w:themeColor="text1"/>
          <w:kern w:val="0"/>
          <w:szCs w:val="21"/>
        </w:rPr>
        <w:t>main text</w:t>
      </w:r>
      <w:r w:rsidRPr="00EE3D97">
        <w:rPr>
          <w:rFonts w:ascii="Times New Roman" w:eastAsia="宋体" w:hAnsi="Times New Roman" w:cs="Times New Roman"/>
          <w:color w:val="000000" w:themeColor="text1"/>
          <w:kern w:val="0"/>
          <w:szCs w:val="21"/>
        </w:rPr>
        <w:t xml:space="preserve">, </w:t>
      </w:r>
      <w:r w:rsidRPr="00EE3D97">
        <w:rPr>
          <w:rFonts w:ascii="Times New Roman" w:eastAsia="宋体" w:hAnsi="Times New Roman" w:cs="Times New Roman" w:hint="eastAsia"/>
          <w:color w:val="000000" w:themeColor="text1"/>
          <w:kern w:val="0"/>
          <w:szCs w:val="21"/>
        </w:rPr>
        <w:t xml:space="preserve">the success rate at </w:t>
      </w:r>
      <w:r w:rsidRPr="00EE3D97">
        <w:rPr>
          <w:rFonts w:ascii="Times New Roman" w:eastAsia="宋体" w:hAnsi="Times New Roman" w:cs="Times New Roman"/>
          <w:color w:val="000000" w:themeColor="text1"/>
          <w:kern w:val="0"/>
          <w:szCs w:val="21"/>
        </w:rPr>
        <w:t>site-selection</w:t>
      </w:r>
      <w:r w:rsidRPr="00EE3D97">
        <w:rPr>
          <w:rFonts w:ascii="Times New Roman" w:eastAsia="宋体" w:hAnsi="Times New Roman" w:cs="Times New Roman" w:hint="eastAsia"/>
          <w:color w:val="000000" w:themeColor="text1"/>
          <w:kern w:val="0"/>
          <w:szCs w:val="21"/>
        </w:rPr>
        <w:t xml:space="preserve"> stage exerts the largest influence on the overall capital need of the power transition</w:t>
      </w:r>
      <w:r w:rsidRPr="00EE3D97">
        <w:rPr>
          <w:rFonts w:ascii="Times New Roman" w:eastAsia="宋体" w:hAnsi="Times New Roman" w:cs="Times New Roman"/>
          <w:color w:val="000000" w:themeColor="text1"/>
          <w:kern w:val="0"/>
          <w:szCs w:val="21"/>
        </w:rPr>
        <w:t>. To examine how the site-selection success rate affects the capital need across technologies,</w:t>
      </w:r>
      <w:r w:rsidRPr="00EE3D97">
        <w:rPr>
          <w:rFonts w:ascii="Times New Roman" w:eastAsia="宋体" w:hAnsi="Times New Roman" w:cs="Times New Roman" w:hint="eastAsia"/>
          <w:color w:val="000000" w:themeColor="text1"/>
          <w:kern w:val="0"/>
          <w:szCs w:val="21"/>
        </w:rPr>
        <w:t xml:space="preserve"> we</w:t>
      </w:r>
      <w:r w:rsidRPr="00EE3D97">
        <w:rPr>
          <w:rFonts w:ascii="Times New Roman" w:eastAsia="宋体" w:hAnsi="Times New Roman" w:cs="Times New Roman"/>
          <w:color w:val="000000" w:themeColor="text1"/>
          <w:kern w:val="0"/>
          <w:szCs w:val="21"/>
        </w:rPr>
        <w:t xml:space="preserve"> conduct a sensitivity analysis of overall capital need </w:t>
      </w:r>
      <w:r w:rsidRPr="00EE3D97">
        <w:rPr>
          <w:rFonts w:ascii="Times New Roman" w:eastAsia="宋体" w:hAnsi="Times New Roman" w:cs="Times New Roman" w:hint="eastAsia"/>
          <w:color w:val="000000" w:themeColor="text1"/>
          <w:kern w:val="0"/>
          <w:szCs w:val="21"/>
        </w:rPr>
        <w:t xml:space="preserve">during </w:t>
      </w:r>
      <w:r w:rsidRPr="00EE3D97">
        <w:rPr>
          <w:rFonts w:ascii="Times New Roman" w:eastAsia="宋体" w:hAnsi="Times New Roman" w:cs="Times New Roman"/>
          <w:color w:val="000000" w:themeColor="text1"/>
          <w:kern w:val="0"/>
          <w:szCs w:val="21"/>
        </w:rPr>
        <w:t>2020</w:t>
      </w:r>
      <w:r w:rsidRPr="00EE3D97">
        <w:rPr>
          <w:rFonts w:ascii="Times New Roman" w:eastAsia="宋体" w:hAnsi="Times New Roman" w:cs="Times New Roman" w:hint="eastAsia"/>
          <w:color w:val="000000" w:themeColor="text1"/>
          <w:kern w:val="0"/>
          <w:szCs w:val="21"/>
        </w:rPr>
        <w:t>~</w:t>
      </w:r>
      <w:r w:rsidRPr="00EE3D97">
        <w:rPr>
          <w:rFonts w:ascii="Times New Roman" w:eastAsia="宋体" w:hAnsi="Times New Roman" w:cs="Times New Roman"/>
          <w:color w:val="000000" w:themeColor="text1"/>
          <w:kern w:val="0"/>
          <w:szCs w:val="21"/>
        </w:rPr>
        <w:t>2050 with respect to variations in the site-selection success rate (Fig</w:t>
      </w:r>
      <w:r w:rsidRPr="00EE3D97">
        <w:rPr>
          <w:rFonts w:ascii="Times New Roman" w:eastAsia="宋体" w:hAnsi="Times New Roman" w:cs="Times New Roman" w:hint="eastAsia"/>
          <w:color w:val="000000" w:themeColor="text1"/>
          <w:kern w:val="0"/>
          <w:szCs w:val="21"/>
        </w:rPr>
        <w:t>ure</w:t>
      </w:r>
      <w:r w:rsidRPr="00EE3D97">
        <w:rPr>
          <w:rFonts w:ascii="Times New Roman" w:eastAsia="宋体" w:hAnsi="Times New Roman" w:cs="Times New Roman"/>
          <w:color w:val="000000" w:themeColor="text1"/>
          <w:kern w:val="0"/>
          <w:szCs w:val="21"/>
        </w:rPr>
        <w:t xml:space="preserve"> S1). </w:t>
      </w:r>
      <w:r w:rsidRPr="00EE3D97">
        <w:rPr>
          <w:rFonts w:ascii="Times New Roman" w:eastAsia="宋体" w:hAnsi="Times New Roman" w:cs="Times New Roman" w:hint="eastAsia"/>
          <w:color w:val="000000" w:themeColor="text1"/>
          <w:kern w:val="0"/>
          <w:szCs w:val="21"/>
        </w:rPr>
        <w:t>W</w:t>
      </w:r>
      <w:r w:rsidRPr="00EE3D97">
        <w:rPr>
          <w:rFonts w:ascii="Times New Roman" w:eastAsia="宋体" w:hAnsi="Times New Roman" w:cs="Times New Roman"/>
          <w:color w:val="000000" w:themeColor="text1"/>
          <w:kern w:val="0"/>
          <w:szCs w:val="21"/>
        </w:rPr>
        <w:t xml:space="preserve">e </w:t>
      </w:r>
      <w:r w:rsidRPr="00EE3D97">
        <w:rPr>
          <w:rFonts w:ascii="Times New Roman" w:eastAsia="宋体" w:hAnsi="Times New Roman" w:cs="Times New Roman" w:hint="eastAsia"/>
          <w:color w:val="000000" w:themeColor="text1"/>
          <w:kern w:val="0"/>
          <w:szCs w:val="21"/>
        </w:rPr>
        <w:t xml:space="preserve">change </w:t>
      </w:r>
      <w:r w:rsidRPr="00EE3D97">
        <w:rPr>
          <w:rFonts w:ascii="Times New Roman" w:eastAsia="宋体" w:hAnsi="Times New Roman" w:cs="Times New Roman"/>
          <w:color w:val="000000" w:themeColor="text1"/>
          <w:kern w:val="0"/>
          <w:szCs w:val="21"/>
        </w:rPr>
        <w:t>the site-selection success rate for solar, wind, hydro, nuclear, and thermal power</w:t>
      </w:r>
      <w:r w:rsidRPr="00EE3D97">
        <w:rPr>
          <w:rFonts w:ascii="Times New Roman" w:eastAsia="宋体" w:hAnsi="Times New Roman" w:cs="Times New Roman" w:hint="eastAsia"/>
          <w:color w:val="000000" w:themeColor="text1"/>
          <w:kern w:val="0"/>
          <w:szCs w:val="21"/>
        </w:rPr>
        <w:t xml:space="preserve"> with CCS,</w:t>
      </w:r>
      <w:r w:rsidRPr="00EE3D97">
        <w:rPr>
          <w:rFonts w:ascii="Times New Roman" w:eastAsia="宋体" w:hAnsi="Times New Roman" w:cs="Times New Roman"/>
          <w:color w:val="000000" w:themeColor="text1"/>
          <w:kern w:val="0"/>
          <w:szCs w:val="21"/>
        </w:rPr>
        <w:t xml:space="preserve"> and </w:t>
      </w:r>
      <w:r w:rsidRPr="00EE3D97">
        <w:rPr>
          <w:rFonts w:ascii="Times New Roman" w:eastAsia="宋体" w:hAnsi="Times New Roman" w:cs="Times New Roman" w:hint="eastAsia"/>
          <w:color w:val="000000" w:themeColor="text1"/>
          <w:kern w:val="0"/>
          <w:szCs w:val="21"/>
        </w:rPr>
        <w:t xml:space="preserve">then </w:t>
      </w:r>
      <w:r w:rsidRPr="00EE3D97">
        <w:rPr>
          <w:rFonts w:ascii="Times New Roman" w:eastAsia="宋体" w:hAnsi="Times New Roman" w:cs="Times New Roman"/>
          <w:color w:val="000000" w:themeColor="text1"/>
          <w:kern w:val="0"/>
          <w:szCs w:val="21"/>
        </w:rPr>
        <w:t xml:space="preserve">quantify the resulting </w:t>
      </w:r>
      <w:r w:rsidRPr="00EE3D97">
        <w:rPr>
          <w:rFonts w:ascii="Times New Roman" w:eastAsia="宋体" w:hAnsi="Times New Roman" w:cs="Times New Roman" w:hint="eastAsia"/>
          <w:color w:val="000000" w:themeColor="text1"/>
          <w:kern w:val="0"/>
          <w:szCs w:val="21"/>
        </w:rPr>
        <w:t xml:space="preserve">variations </w:t>
      </w:r>
      <w:r w:rsidRPr="00EE3D97">
        <w:rPr>
          <w:rFonts w:ascii="Times New Roman" w:eastAsia="宋体" w:hAnsi="Times New Roman" w:cs="Times New Roman"/>
          <w:color w:val="000000" w:themeColor="text1"/>
          <w:kern w:val="0"/>
          <w:szCs w:val="21"/>
        </w:rPr>
        <w:t xml:space="preserve">in </w:t>
      </w:r>
      <w:r w:rsidRPr="00EE3D97">
        <w:rPr>
          <w:rFonts w:ascii="Times New Roman" w:eastAsia="宋体" w:hAnsi="Times New Roman" w:cs="Times New Roman" w:hint="eastAsia"/>
          <w:color w:val="000000" w:themeColor="text1"/>
          <w:kern w:val="0"/>
          <w:szCs w:val="21"/>
        </w:rPr>
        <w:t>overall capital need</w:t>
      </w:r>
      <w:r w:rsidRPr="00EE3D97">
        <w:rPr>
          <w:rFonts w:ascii="Times New Roman" w:eastAsia="宋体" w:hAnsi="Times New Roman" w:cs="Times New Roman"/>
          <w:color w:val="000000" w:themeColor="text1"/>
          <w:kern w:val="0"/>
          <w:szCs w:val="21"/>
        </w:rPr>
        <w:t>. For the high</w:t>
      </w:r>
      <w:r w:rsidRPr="00EE3D97">
        <w:rPr>
          <w:rFonts w:ascii="Times New Roman" w:eastAsia="宋体" w:hAnsi="Times New Roman" w:cs="Times New Roman" w:hint="eastAsia"/>
          <w:color w:val="000000" w:themeColor="text1"/>
          <w:kern w:val="0"/>
          <w:szCs w:val="21"/>
        </w:rPr>
        <w:t xml:space="preserve"> </w:t>
      </w:r>
      <w:r w:rsidRPr="00EE3D97">
        <w:rPr>
          <w:rFonts w:ascii="Times New Roman" w:eastAsia="宋体" w:hAnsi="Times New Roman" w:cs="Times New Roman"/>
          <w:color w:val="000000" w:themeColor="text1"/>
          <w:kern w:val="0"/>
          <w:szCs w:val="21"/>
        </w:rPr>
        <w:t>solar</w:t>
      </w:r>
      <w:r w:rsidRPr="00EE3D97">
        <w:rPr>
          <w:rFonts w:ascii="Times New Roman" w:eastAsia="宋体" w:hAnsi="Times New Roman" w:cs="Times New Roman" w:hint="eastAsia"/>
          <w:color w:val="000000" w:themeColor="text1"/>
          <w:kern w:val="0"/>
          <w:szCs w:val="21"/>
        </w:rPr>
        <w:t xml:space="preserve"> </w:t>
      </w:r>
      <w:r w:rsidRPr="00EE3D97">
        <w:rPr>
          <w:rFonts w:ascii="Times New Roman" w:eastAsia="宋体" w:hAnsi="Times New Roman" w:cs="Times New Roman"/>
          <w:color w:val="000000" w:themeColor="text1"/>
          <w:kern w:val="0"/>
          <w:szCs w:val="21"/>
        </w:rPr>
        <w:t>and</w:t>
      </w:r>
      <w:r w:rsidRPr="00EE3D97">
        <w:rPr>
          <w:rFonts w:ascii="Times New Roman" w:eastAsia="宋体" w:hAnsi="Times New Roman" w:cs="Times New Roman" w:hint="eastAsia"/>
          <w:color w:val="000000" w:themeColor="text1"/>
          <w:kern w:val="0"/>
          <w:szCs w:val="21"/>
        </w:rPr>
        <w:t xml:space="preserve"> </w:t>
      </w:r>
      <w:r w:rsidRPr="00EE3D97">
        <w:rPr>
          <w:rFonts w:ascii="Times New Roman" w:eastAsia="宋体" w:hAnsi="Times New Roman" w:cs="Times New Roman"/>
          <w:color w:val="000000" w:themeColor="text1"/>
          <w:kern w:val="0"/>
          <w:szCs w:val="21"/>
        </w:rPr>
        <w:t xml:space="preserve">wind pathways, a ±50% change in </w:t>
      </w:r>
      <w:r w:rsidRPr="00EE3D97">
        <w:rPr>
          <w:rFonts w:ascii="Times New Roman" w:eastAsia="宋体" w:hAnsi="Times New Roman" w:cs="Times New Roman" w:hint="eastAsia"/>
          <w:color w:val="000000" w:themeColor="text1"/>
          <w:kern w:val="0"/>
          <w:szCs w:val="21"/>
        </w:rPr>
        <w:t>site-selection success rate for</w:t>
      </w:r>
      <w:r w:rsidRPr="00EE3D97">
        <w:rPr>
          <w:rFonts w:ascii="Times New Roman" w:eastAsia="宋体" w:hAnsi="Times New Roman" w:cs="Times New Roman"/>
          <w:color w:val="000000" w:themeColor="text1"/>
          <w:kern w:val="0"/>
          <w:szCs w:val="21"/>
        </w:rPr>
        <w:t xml:space="preserve"> solar</w:t>
      </w:r>
      <w:r w:rsidRPr="00EE3D97">
        <w:rPr>
          <w:rFonts w:ascii="Times New Roman" w:eastAsia="宋体" w:hAnsi="Times New Roman" w:cs="Times New Roman" w:hint="eastAsia"/>
          <w:color w:val="000000" w:themeColor="text1"/>
          <w:kern w:val="0"/>
          <w:szCs w:val="21"/>
        </w:rPr>
        <w:t xml:space="preserve"> and</w:t>
      </w:r>
      <w:r w:rsidRPr="00EE3D97">
        <w:rPr>
          <w:rFonts w:ascii="Times New Roman" w:eastAsia="宋体" w:hAnsi="Times New Roman" w:cs="Times New Roman"/>
          <w:color w:val="000000" w:themeColor="text1"/>
          <w:kern w:val="0"/>
          <w:szCs w:val="21"/>
        </w:rPr>
        <w:t xml:space="preserve"> wind</w:t>
      </w:r>
      <w:r w:rsidRPr="00EE3D97">
        <w:rPr>
          <w:rFonts w:ascii="Times New Roman" w:eastAsia="宋体" w:hAnsi="Times New Roman" w:cs="Times New Roman" w:hint="eastAsia"/>
          <w:color w:val="000000" w:themeColor="text1"/>
          <w:kern w:val="0"/>
          <w:szCs w:val="21"/>
        </w:rPr>
        <w:t xml:space="preserve"> </w:t>
      </w:r>
      <w:r w:rsidRPr="00EE3D97">
        <w:rPr>
          <w:rFonts w:ascii="Times New Roman" w:eastAsia="宋体" w:hAnsi="Times New Roman" w:cs="Times New Roman"/>
          <w:color w:val="000000" w:themeColor="text1"/>
          <w:kern w:val="0"/>
          <w:szCs w:val="21"/>
        </w:rPr>
        <w:t>project</w:t>
      </w:r>
      <w:r w:rsidRPr="00EE3D97">
        <w:rPr>
          <w:rFonts w:ascii="Times New Roman" w:eastAsia="宋体" w:hAnsi="Times New Roman" w:cs="Times New Roman" w:hint="eastAsia"/>
          <w:color w:val="000000" w:themeColor="text1"/>
          <w:kern w:val="0"/>
          <w:szCs w:val="21"/>
        </w:rPr>
        <w:t>s</w:t>
      </w:r>
      <w:r w:rsidRPr="00EE3D97">
        <w:rPr>
          <w:rFonts w:ascii="Times New Roman" w:eastAsia="宋体" w:hAnsi="Times New Roman" w:cs="Times New Roman"/>
          <w:color w:val="000000" w:themeColor="text1"/>
          <w:kern w:val="0"/>
          <w:szCs w:val="21"/>
        </w:rPr>
        <w:t xml:space="preserve"> alters </w:t>
      </w:r>
      <w:r w:rsidRPr="00EE3D97">
        <w:rPr>
          <w:rFonts w:ascii="Times New Roman" w:eastAsia="宋体" w:hAnsi="Times New Roman" w:cs="Times New Roman" w:hint="eastAsia"/>
          <w:color w:val="000000" w:themeColor="text1"/>
          <w:kern w:val="0"/>
          <w:szCs w:val="21"/>
        </w:rPr>
        <w:t>overall capital need</w:t>
      </w:r>
      <w:r w:rsidRPr="00EE3D97">
        <w:rPr>
          <w:rFonts w:ascii="Times New Roman" w:eastAsia="宋体" w:hAnsi="Times New Roman" w:cs="Times New Roman"/>
          <w:color w:val="000000" w:themeColor="text1"/>
          <w:kern w:val="0"/>
          <w:szCs w:val="21"/>
        </w:rPr>
        <w:t xml:space="preserve"> by only 0.1</w:t>
      </w:r>
      <w:r w:rsidRPr="00EE3D97">
        <w:rPr>
          <w:rFonts w:ascii="Times New Roman" w:eastAsia="宋体" w:hAnsi="Times New Roman" w:cs="Times New Roman" w:hint="eastAsia"/>
          <w:color w:val="000000" w:themeColor="text1"/>
          <w:kern w:val="0"/>
          <w:szCs w:val="21"/>
        </w:rPr>
        <w:t>~</w:t>
      </w:r>
      <w:r w:rsidRPr="00EE3D97">
        <w:rPr>
          <w:rFonts w:ascii="Times New Roman" w:eastAsia="宋体" w:hAnsi="Times New Roman" w:cs="Times New Roman"/>
          <w:color w:val="000000" w:themeColor="text1"/>
          <w:kern w:val="0"/>
          <w:szCs w:val="21"/>
        </w:rPr>
        <w:t>0.2%. By contrast,</w:t>
      </w:r>
      <w:r w:rsidRPr="00EE3D97">
        <w:rPr>
          <w:rFonts w:ascii="Times New Roman" w:eastAsia="宋体" w:hAnsi="Times New Roman" w:cs="Times New Roman" w:hint="eastAsia"/>
          <w:color w:val="000000" w:themeColor="text1"/>
          <w:kern w:val="0"/>
          <w:szCs w:val="21"/>
        </w:rPr>
        <w:t xml:space="preserve"> f</w:t>
      </w:r>
      <w:r w:rsidRPr="00EE3D97">
        <w:rPr>
          <w:rFonts w:ascii="Times New Roman" w:eastAsia="宋体" w:hAnsi="Times New Roman" w:cs="Times New Roman"/>
          <w:color w:val="000000" w:themeColor="text1"/>
          <w:kern w:val="0"/>
          <w:szCs w:val="21"/>
        </w:rPr>
        <w:t xml:space="preserve">or hydropower, a ±50% change in the site-selection success rate shifts </w:t>
      </w:r>
      <w:r w:rsidRPr="00EE3D97">
        <w:rPr>
          <w:rFonts w:ascii="Times New Roman" w:eastAsia="宋体" w:hAnsi="Times New Roman" w:cs="Times New Roman" w:hint="eastAsia"/>
          <w:color w:val="000000" w:themeColor="text1"/>
          <w:kern w:val="0"/>
          <w:szCs w:val="21"/>
        </w:rPr>
        <w:t>the overall capital need</w:t>
      </w:r>
      <w:r w:rsidRPr="00EE3D97">
        <w:rPr>
          <w:rFonts w:ascii="Times New Roman" w:eastAsia="宋体" w:hAnsi="Times New Roman" w:cs="Times New Roman"/>
          <w:color w:val="000000" w:themeColor="text1"/>
          <w:kern w:val="0"/>
          <w:szCs w:val="21"/>
        </w:rPr>
        <w:t xml:space="preserve"> by </w:t>
      </w:r>
      <w:r w:rsidRPr="00EE3D97">
        <w:rPr>
          <w:rFonts w:ascii="Times New Roman" w:eastAsia="宋体" w:hAnsi="Times New Roman" w:cs="Times New Roman" w:hint="eastAsia"/>
          <w:color w:val="000000" w:themeColor="text1"/>
          <w:kern w:val="0"/>
          <w:szCs w:val="21"/>
        </w:rPr>
        <w:t xml:space="preserve">about </w:t>
      </w:r>
      <w:r w:rsidRPr="00EE3D97">
        <w:rPr>
          <w:rFonts w:ascii="Times New Roman" w:eastAsia="宋体" w:hAnsi="Times New Roman" w:cs="Times New Roman"/>
          <w:color w:val="000000" w:themeColor="text1"/>
          <w:kern w:val="0"/>
          <w:szCs w:val="21"/>
        </w:rPr>
        <w:t>1% across all pathways</w:t>
      </w:r>
      <w:r w:rsidRPr="00EE3D97">
        <w:rPr>
          <w:rFonts w:ascii="Times New Roman" w:eastAsia="宋体" w:hAnsi="Times New Roman" w:cs="Times New Roman" w:hint="eastAsia"/>
          <w:color w:val="000000" w:themeColor="text1"/>
          <w:kern w:val="0"/>
          <w:szCs w:val="21"/>
        </w:rPr>
        <w:t>.</w:t>
      </w:r>
      <w:r w:rsidRPr="00EE3D97">
        <w:rPr>
          <w:rFonts w:ascii="Times New Roman" w:eastAsia="宋体" w:hAnsi="Times New Roman" w:cs="Times New Roman"/>
          <w:color w:val="000000" w:themeColor="text1"/>
          <w:kern w:val="0"/>
          <w:szCs w:val="21"/>
        </w:rPr>
        <w:t xml:space="preserve"> </w:t>
      </w:r>
      <w:r w:rsidRPr="00EE3D97">
        <w:rPr>
          <w:rFonts w:ascii="Times New Roman" w:eastAsia="宋体" w:hAnsi="Times New Roman" w:cs="Times New Roman" w:hint="eastAsia"/>
          <w:color w:val="000000" w:themeColor="text1"/>
          <w:kern w:val="0"/>
          <w:szCs w:val="21"/>
        </w:rPr>
        <w:t>F</w:t>
      </w:r>
      <w:r w:rsidRPr="00EE3D97">
        <w:rPr>
          <w:rFonts w:ascii="Times New Roman" w:eastAsia="宋体" w:hAnsi="Times New Roman" w:cs="Times New Roman"/>
          <w:color w:val="000000" w:themeColor="text1"/>
          <w:kern w:val="0"/>
          <w:szCs w:val="21"/>
        </w:rPr>
        <w:t xml:space="preserve">or nuclear, a ±50% change in the site-selection success rate modifies </w:t>
      </w:r>
      <w:r w:rsidRPr="00EE3D97">
        <w:rPr>
          <w:rFonts w:ascii="Times New Roman" w:eastAsia="宋体" w:hAnsi="Times New Roman" w:cs="Times New Roman" w:hint="eastAsia"/>
          <w:color w:val="000000" w:themeColor="text1"/>
          <w:kern w:val="0"/>
          <w:szCs w:val="21"/>
        </w:rPr>
        <w:t>overall capital need</w:t>
      </w:r>
      <w:r w:rsidRPr="00EE3D97">
        <w:rPr>
          <w:rFonts w:ascii="Times New Roman" w:eastAsia="宋体" w:hAnsi="Times New Roman" w:cs="Times New Roman"/>
          <w:color w:val="000000" w:themeColor="text1"/>
          <w:kern w:val="0"/>
          <w:szCs w:val="21"/>
        </w:rPr>
        <w:t xml:space="preserve"> by </w:t>
      </w:r>
      <w:r w:rsidRPr="00EE3D97">
        <w:rPr>
          <w:rFonts w:ascii="Times New Roman" w:eastAsia="宋体" w:hAnsi="Times New Roman" w:cs="Times New Roman" w:hint="eastAsia"/>
          <w:color w:val="000000" w:themeColor="text1"/>
          <w:kern w:val="0"/>
          <w:szCs w:val="21"/>
        </w:rPr>
        <w:t xml:space="preserve">about </w:t>
      </w:r>
      <w:r w:rsidRPr="00EE3D97">
        <w:rPr>
          <w:rFonts w:ascii="Times New Roman" w:eastAsia="宋体" w:hAnsi="Times New Roman" w:cs="Times New Roman"/>
          <w:color w:val="000000" w:themeColor="text1"/>
          <w:kern w:val="0"/>
          <w:szCs w:val="21"/>
        </w:rPr>
        <w:t>7</w:t>
      </w:r>
      <w:r w:rsidRPr="00EE3D97">
        <w:rPr>
          <w:rFonts w:ascii="Times New Roman" w:eastAsia="宋体" w:hAnsi="Times New Roman" w:cs="Times New Roman" w:hint="eastAsia"/>
          <w:color w:val="000000" w:themeColor="text1"/>
          <w:kern w:val="0"/>
          <w:szCs w:val="21"/>
        </w:rPr>
        <w:t>%~</w:t>
      </w:r>
      <w:r w:rsidRPr="00EE3D97">
        <w:rPr>
          <w:rFonts w:ascii="Times New Roman" w:eastAsia="宋体" w:hAnsi="Times New Roman" w:cs="Times New Roman"/>
          <w:color w:val="000000" w:themeColor="text1"/>
          <w:kern w:val="0"/>
          <w:szCs w:val="21"/>
        </w:rPr>
        <w:t>10% in high</w:t>
      </w:r>
      <w:r w:rsidRPr="00EE3D97">
        <w:rPr>
          <w:rFonts w:ascii="Times New Roman" w:eastAsia="宋体" w:hAnsi="Times New Roman" w:cs="Times New Roman" w:hint="eastAsia"/>
          <w:color w:val="000000" w:themeColor="text1"/>
          <w:kern w:val="0"/>
          <w:szCs w:val="21"/>
        </w:rPr>
        <w:t xml:space="preserve"> </w:t>
      </w:r>
      <w:r w:rsidRPr="00EE3D97">
        <w:rPr>
          <w:rFonts w:ascii="Times New Roman" w:eastAsia="宋体" w:hAnsi="Times New Roman" w:cs="Times New Roman"/>
          <w:color w:val="000000" w:themeColor="text1"/>
          <w:kern w:val="0"/>
          <w:szCs w:val="21"/>
        </w:rPr>
        <w:t xml:space="preserve">nuclear pathways and by 3% in other pathways, underscoring the importance of improving early-stage success rates to accelerate nuclear </w:t>
      </w:r>
      <w:r w:rsidRPr="00EE3D97">
        <w:rPr>
          <w:rFonts w:ascii="Times New Roman" w:eastAsia="宋体" w:hAnsi="Times New Roman" w:cs="Times New Roman" w:hint="eastAsia"/>
          <w:color w:val="000000" w:themeColor="text1"/>
          <w:kern w:val="0"/>
          <w:szCs w:val="21"/>
        </w:rPr>
        <w:t>deployment</w:t>
      </w:r>
      <w:r w:rsidRPr="00EE3D97">
        <w:rPr>
          <w:rFonts w:ascii="Times New Roman" w:eastAsia="宋体" w:hAnsi="Times New Roman" w:cs="Times New Roman"/>
          <w:color w:val="000000" w:themeColor="text1"/>
          <w:kern w:val="0"/>
          <w:szCs w:val="21"/>
        </w:rPr>
        <w:t>. For thermal power</w:t>
      </w:r>
      <w:r w:rsidRPr="00EE3D97">
        <w:rPr>
          <w:rFonts w:ascii="Times New Roman" w:eastAsia="宋体" w:hAnsi="Times New Roman" w:cs="Times New Roman" w:hint="eastAsia"/>
          <w:color w:val="000000" w:themeColor="text1"/>
          <w:kern w:val="0"/>
          <w:szCs w:val="21"/>
        </w:rPr>
        <w:t xml:space="preserve"> with CCS</w:t>
      </w:r>
      <w:r w:rsidRPr="00EE3D97">
        <w:rPr>
          <w:rFonts w:ascii="Times New Roman" w:eastAsia="宋体" w:hAnsi="Times New Roman" w:cs="Times New Roman"/>
          <w:color w:val="000000" w:themeColor="text1"/>
          <w:kern w:val="0"/>
          <w:szCs w:val="21"/>
        </w:rPr>
        <w:t xml:space="preserve">, </w:t>
      </w:r>
      <w:r w:rsidRPr="00EE3D97">
        <w:rPr>
          <w:rFonts w:ascii="Times New Roman" w:eastAsia="宋体" w:hAnsi="Times New Roman" w:cs="Times New Roman" w:hint="eastAsia"/>
          <w:color w:val="000000" w:themeColor="text1"/>
          <w:kern w:val="0"/>
          <w:szCs w:val="21"/>
        </w:rPr>
        <w:t>such change in</w:t>
      </w:r>
      <w:r w:rsidRPr="00EE3D97">
        <w:rPr>
          <w:rFonts w:ascii="Times New Roman" w:eastAsia="宋体" w:hAnsi="Times New Roman" w:cs="Times New Roman"/>
          <w:color w:val="000000" w:themeColor="text1"/>
          <w:kern w:val="0"/>
          <w:szCs w:val="21"/>
        </w:rPr>
        <w:t xml:space="preserve"> success rate yields </w:t>
      </w:r>
      <w:r w:rsidRPr="00EE3D97">
        <w:rPr>
          <w:rFonts w:ascii="Times New Roman" w:eastAsia="宋体" w:hAnsi="Times New Roman" w:cs="Times New Roman" w:hint="eastAsia"/>
          <w:color w:val="000000" w:themeColor="text1"/>
          <w:kern w:val="0"/>
          <w:szCs w:val="21"/>
        </w:rPr>
        <w:t xml:space="preserve">about </w:t>
      </w:r>
      <w:r w:rsidRPr="00EE3D97">
        <w:rPr>
          <w:rFonts w:ascii="Times New Roman" w:eastAsia="宋体" w:hAnsi="Times New Roman" w:cs="Times New Roman"/>
          <w:color w:val="000000" w:themeColor="text1"/>
          <w:kern w:val="0"/>
          <w:szCs w:val="21"/>
        </w:rPr>
        <w:t>12% variation</w:t>
      </w:r>
      <w:r w:rsidRPr="00EE3D97">
        <w:rPr>
          <w:rFonts w:ascii="Times New Roman" w:eastAsia="宋体" w:hAnsi="Times New Roman" w:cs="Times New Roman" w:hint="eastAsia"/>
          <w:color w:val="000000" w:themeColor="text1"/>
          <w:kern w:val="0"/>
          <w:szCs w:val="21"/>
        </w:rPr>
        <w:t>s</w:t>
      </w:r>
      <w:r w:rsidRPr="00EE3D97">
        <w:rPr>
          <w:rFonts w:ascii="Times New Roman" w:eastAsia="宋体" w:hAnsi="Times New Roman" w:cs="Times New Roman"/>
          <w:color w:val="000000" w:themeColor="text1"/>
          <w:kern w:val="0"/>
          <w:szCs w:val="21"/>
        </w:rPr>
        <w:t xml:space="preserve"> in </w:t>
      </w:r>
      <w:r w:rsidRPr="00EE3D97">
        <w:rPr>
          <w:rFonts w:ascii="Times New Roman" w:eastAsia="宋体" w:hAnsi="Times New Roman" w:cs="Times New Roman" w:hint="eastAsia"/>
          <w:color w:val="000000" w:themeColor="text1"/>
          <w:kern w:val="0"/>
          <w:szCs w:val="21"/>
        </w:rPr>
        <w:t>overall capital need</w:t>
      </w:r>
      <w:r w:rsidRPr="00EE3D97">
        <w:rPr>
          <w:rFonts w:ascii="Times New Roman" w:eastAsia="宋体" w:hAnsi="Times New Roman" w:cs="Times New Roman"/>
          <w:color w:val="000000" w:themeColor="text1"/>
          <w:kern w:val="0"/>
          <w:szCs w:val="21"/>
        </w:rPr>
        <w:t xml:space="preserve"> in the high</w:t>
      </w:r>
      <w:r w:rsidRPr="00EE3D97">
        <w:rPr>
          <w:rFonts w:ascii="Times New Roman" w:eastAsia="宋体" w:hAnsi="Times New Roman" w:cs="Times New Roman" w:hint="eastAsia"/>
          <w:color w:val="000000" w:themeColor="text1"/>
          <w:kern w:val="0"/>
          <w:szCs w:val="21"/>
        </w:rPr>
        <w:t xml:space="preserve"> </w:t>
      </w:r>
      <w:r w:rsidRPr="00EE3D97">
        <w:rPr>
          <w:rFonts w:ascii="Times New Roman" w:eastAsia="宋体" w:hAnsi="Times New Roman" w:cs="Times New Roman"/>
          <w:color w:val="000000" w:themeColor="text1"/>
          <w:kern w:val="0"/>
          <w:szCs w:val="21"/>
        </w:rPr>
        <w:t>CCS pathways and 3% in other pathways</w:t>
      </w:r>
      <w:r w:rsidRPr="00EE3D97">
        <w:rPr>
          <w:rFonts w:ascii="Times New Roman" w:eastAsia="宋体" w:hAnsi="Times New Roman" w:cs="Times New Roman" w:hint="eastAsia"/>
          <w:color w:val="000000" w:themeColor="text1"/>
          <w:kern w:val="0"/>
          <w:szCs w:val="21"/>
        </w:rPr>
        <w:t>.</w:t>
      </w:r>
      <w:r w:rsidRPr="00EE3D97">
        <w:rPr>
          <w:rFonts w:ascii="Times New Roman" w:eastAsia="宋体" w:hAnsi="Times New Roman" w:cs="Times New Roman"/>
          <w:color w:val="000000" w:themeColor="text1"/>
          <w:kern w:val="0"/>
          <w:szCs w:val="21"/>
        </w:rPr>
        <w:t xml:space="preserve"> Overall, these results highlight the strategic value of raising site-selection success rates for </w:t>
      </w:r>
      <w:r w:rsidRPr="00EE3D97">
        <w:rPr>
          <w:rFonts w:ascii="Times New Roman" w:eastAsia="宋体" w:hAnsi="Times New Roman" w:cs="Times New Roman" w:hint="eastAsia"/>
          <w:color w:val="000000" w:themeColor="text1"/>
          <w:kern w:val="0"/>
          <w:szCs w:val="21"/>
        </w:rPr>
        <w:t xml:space="preserve">high-risk and large-scale power project, like hydro, </w:t>
      </w:r>
      <w:r w:rsidRPr="00EE3D97">
        <w:rPr>
          <w:rFonts w:ascii="Times New Roman" w:eastAsia="宋体" w:hAnsi="Times New Roman" w:cs="Times New Roman"/>
          <w:color w:val="000000" w:themeColor="text1"/>
          <w:kern w:val="0"/>
          <w:szCs w:val="21"/>
        </w:rPr>
        <w:t xml:space="preserve">nuclear </w:t>
      </w:r>
      <w:r w:rsidRPr="00EE3D97">
        <w:rPr>
          <w:rFonts w:ascii="Times New Roman" w:eastAsia="宋体" w:hAnsi="Times New Roman" w:cs="Times New Roman" w:hint="eastAsia"/>
          <w:color w:val="000000" w:themeColor="text1"/>
          <w:kern w:val="0"/>
          <w:szCs w:val="21"/>
        </w:rPr>
        <w:t>and thermal power with CCS.</w:t>
      </w:r>
      <w:r w:rsidRPr="00EE3D97">
        <w:rPr>
          <w:rFonts w:ascii="Times New Roman" w:eastAsia="宋体" w:hAnsi="Times New Roman" w:cs="Times New Roman" w:hint="eastAsia"/>
          <w:color w:val="000000" w:themeColor="text1"/>
        </w:rPr>
        <w:t xml:space="preserve"> </w:t>
      </w:r>
    </w:p>
    <w:p w14:paraId="596CD04C" w14:textId="77777777" w:rsidR="00E17602" w:rsidRPr="00EE3D97" w:rsidRDefault="00000000">
      <w:pPr>
        <w:jc w:val="center"/>
        <w:rPr>
          <w:rFonts w:ascii="Times New Roman" w:eastAsia="宋体" w:hAnsi="Times New Roman" w:cs="Times New Roman"/>
          <w:color w:val="000000" w:themeColor="text1"/>
          <w:kern w:val="0"/>
          <w:szCs w:val="21"/>
        </w:rPr>
      </w:pPr>
      <w:r w:rsidRPr="00EE3D97">
        <w:rPr>
          <w:rFonts w:ascii="Times New Roman" w:eastAsia="宋体" w:hAnsi="Times New Roman" w:cs="Times New Roman"/>
          <w:noProof/>
          <w:color w:val="000000" w:themeColor="text1"/>
          <w:kern w:val="0"/>
          <w:szCs w:val="21"/>
        </w:rPr>
        <w:drawing>
          <wp:inline distT="0" distB="0" distL="114300" distR="114300" wp14:anchorId="0DB595D1" wp14:editId="0A413876">
            <wp:extent cx="5436235" cy="3127375"/>
            <wp:effectExtent l="0" t="0" r="12065" b="9525"/>
            <wp:docPr id="1" name="图片 1" descr="/Users/caesarhu/Documents/NCC论文/20251220-修改图片/第一阶段成功率.tif第一阶段成功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Users/caesarhu/Documents/NCC论文/20251220-修改图片/第一阶段成功率.tif第一阶段成功率"/>
                    <pic:cNvPicPr>
                      <a:picLocks noChangeAspect="1"/>
                    </pic:cNvPicPr>
                  </pic:nvPicPr>
                  <pic:blipFill>
                    <a:blip r:embed="rId10"/>
                    <a:srcRect t="18" b="18"/>
                    <a:stretch>
                      <a:fillRect/>
                    </a:stretch>
                  </pic:blipFill>
                  <pic:spPr>
                    <a:xfrm>
                      <a:off x="0" y="0"/>
                      <a:ext cx="5436235" cy="3127375"/>
                    </a:xfrm>
                    <a:prstGeom prst="rect">
                      <a:avLst/>
                    </a:prstGeom>
                  </pic:spPr>
                </pic:pic>
              </a:graphicData>
            </a:graphic>
          </wp:inline>
        </w:drawing>
      </w:r>
    </w:p>
    <w:p w14:paraId="3E7FDE62" w14:textId="4F03BFAA" w:rsidR="00E17602" w:rsidRPr="00EE3D97" w:rsidRDefault="00000000">
      <w:pPr>
        <w:spacing w:afterLines="50" w:after="156"/>
        <w:jc w:val="center"/>
        <w:rPr>
          <w:color w:val="000000" w:themeColor="text1"/>
        </w:rPr>
      </w:pPr>
      <w:r w:rsidRPr="00EE3D97">
        <w:rPr>
          <w:rFonts w:ascii="Times New Roman" w:eastAsia="宋体" w:hAnsi="Times New Roman" w:cs="Times New Roman"/>
          <w:color w:val="000000" w:themeColor="text1"/>
          <w:kern w:val="0"/>
          <w:szCs w:val="21"/>
        </w:rPr>
        <w:t>Fig</w:t>
      </w:r>
      <w:r w:rsidRPr="00EE3D97">
        <w:rPr>
          <w:rFonts w:ascii="Times New Roman" w:eastAsia="宋体" w:hAnsi="Times New Roman" w:cs="Times New Roman" w:hint="eastAsia"/>
          <w:color w:val="000000" w:themeColor="text1"/>
          <w:kern w:val="0"/>
          <w:szCs w:val="21"/>
        </w:rPr>
        <w:t>ure S1</w:t>
      </w:r>
      <w:r w:rsidRPr="00EE3D97">
        <w:rPr>
          <w:rFonts w:ascii="Times New Roman" w:eastAsia="宋体" w:hAnsi="Times New Roman" w:cs="Times New Roman"/>
          <w:color w:val="000000" w:themeColor="text1"/>
          <w:kern w:val="0"/>
          <w:szCs w:val="21"/>
        </w:rPr>
        <w:t xml:space="preserve"> Sensitive analysis of </w:t>
      </w:r>
      <w:r w:rsidRPr="00EE3D97">
        <w:rPr>
          <w:rFonts w:ascii="Times New Roman" w:eastAsia="宋体" w:hAnsi="Times New Roman" w:cs="Times New Roman" w:hint="eastAsia"/>
          <w:color w:val="000000" w:themeColor="text1"/>
          <w:kern w:val="0"/>
          <w:szCs w:val="21"/>
        </w:rPr>
        <w:t>site selection success rate</w:t>
      </w:r>
      <w:r w:rsidRPr="00EE3D97">
        <w:rPr>
          <w:rFonts w:ascii="Times New Roman" w:eastAsia="宋体" w:hAnsi="Times New Roman" w:cs="Times New Roman"/>
          <w:color w:val="000000" w:themeColor="text1"/>
          <w:kern w:val="0"/>
          <w:szCs w:val="21"/>
        </w:rPr>
        <w:t xml:space="preserve"> on </w:t>
      </w:r>
      <w:r w:rsidR="00CA38AE" w:rsidRPr="00EE3D97">
        <w:rPr>
          <w:rFonts w:ascii="Times New Roman" w:eastAsia="宋体" w:hAnsi="Times New Roman" w:cs="Times New Roman" w:hint="eastAsia"/>
          <w:color w:val="000000" w:themeColor="text1"/>
          <w:kern w:val="0"/>
          <w:szCs w:val="21"/>
        </w:rPr>
        <w:t xml:space="preserve">transition </w:t>
      </w:r>
      <w:r w:rsidRPr="00EE3D97">
        <w:rPr>
          <w:rFonts w:ascii="Times New Roman" w:eastAsia="宋体" w:hAnsi="Times New Roman" w:cs="Times New Roman" w:hint="eastAsia"/>
          <w:color w:val="000000" w:themeColor="text1"/>
          <w:kern w:val="0"/>
          <w:szCs w:val="21"/>
        </w:rPr>
        <w:t>capital need.</w:t>
      </w:r>
    </w:p>
    <w:p w14:paraId="4A832939" w14:textId="77777777" w:rsidR="00E17602" w:rsidRPr="00EE3D97" w:rsidRDefault="00E17602">
      <w:pPr>
        <w:widowControl/>
        <w:jc w:val="left"/>
        <w:rPr>
          <w:color w:val="000000" w:themeColor="text1"/>
          <w:lang w:val="en-GB"/>
        </w:rPr>
      </w:pPr>
    </w:p>
    <w:p w14:paraId="24D13E75" w14:textId="77777777" w:rsidR="00E17602" w:rsidRPr="00EE3D97" w:rsidRDefault="00E17602">
      <w:pPr>
        <w:widowControl/>
        <w:jc w:val="left"/>
        <w:rPr>
          <w:color w:val="000000" w:themeColor="text1"/>
          <w:lang w:val="en-GB"/>
        </w:rPr>
      </w:pPr>
    </w:p>
    <w:p w14:paraId="0A55E4AD" w14:textId="6227EAF1" w:rsidR="00E17602" w:rsidRPr="00EE3D97" w:rsidRDefault="00000000">
      <w:pPr>
        <w:spacing w:line="312" w:lineRule="auto"/>
        <w:jc w:val="center"/>
        <w:rPr>
          <w:rFonts w:ascii="Times New Roman" w:eastAsia="宋体" w:hAnsi="Times New Roman" w:cs="Times New Roman"/>
          <w:color w:val="000000" w:themeColor="text1"/>
          <w:szCs w:val="21"/>
        </w:rPr>
      </w:pPr>
      <w:r w:rsidRPr="00EE3D97">
        <w:rPr>
          <w:rFonts w:ascii="Times New Roman" w:eastAsia="宋体" w:hAnsi="Times New Roman" w:cs="Times New Roman"/>
          <w:color w:val="000000" w:themeColor="text1"/>
          <w:szCs w:val="20"/>
        </w:rPr>
        <w:lastRenderedPageBreak/>
        <w:t xml:space="preserve">Table </w:t>
      </w:r>
      <w:r w:rsidRPr="00EE3D97">
        <w:rPr>
          <w:rFonts w:ascii="Times New Roman" w:eastAsia="宋体" w:hAnsi="Times New Roman" w:cs="Times New Roman" w:hint="eastAsia"/>
          <w:color w:val="000000" w:themeColor="text1"/>
          <w:szCs w:val="20"/>
        </w:rPr>
        <w:t>S</w:t>
      </w:r>
      <w:r w:rsidR="00672640" w:rsidRPr="00EE3D97">
        <w:rPr>
          <w:rFonts w:ascii="Times New Roman" w:eastAsia="宋体" w:hAnsi="Times New Roman" w:cs="Times New Roman"/>
          <w:color w:val="000000" w:themeColor="text1"/>
          <w:szCs w:val="20"/>
        </w:rPr>
        <w:t>3</w:t>
      </w:r>
      <w:r w:rsidRPr="00EE3D97">
        <w:rPr>
          <w:rFonts w:ascii="Times New Roman" w:eastAsia="宋体" w:hAnsi="Times New Roman" w:cs="Times New Roman"/>
          <w:color w:val="000000" w:themeColor="text1"/>
          <w:szCs w:val="20"/>
        </w:rPr>
        <w:t xml:space="preserve">. Representative </w:t>
      </w:r>
      <w:r w:rsidRPr="00EE3D97">
        <w:rPr>
          <w:rFonts w:ascii="Times New Roman" w:eastAsia="宋体" w:hAnsi="Times New Roman" w:cs="Times New Roman" w:hint="eastAsia"/>
          <w:color w:val="000000" w:themeColor="text1"/>
          <w:szCs w:val="20"/>
        </w:rPr>
        <w:t>products and tools under China</w:t>
      </w:r>
      <w:r w:rsidRPr="00EE3D97">
        <w:rPr>
          <w:rFonts w:ascii="Times New Roman" w:eastAsia="宋体" w:hAnsi="Times New Roman" w:cs="Times New Roman"/>
          <w:color w:val="000000" w:themeColor="text1"/>
          <w:szCs w:val="20"/>
        </w:rPr>
        <w:t>’</w:t>
      </w:r>
      <w:r w:rsidRPr="00EE3D97">
        <w:rPr>
          <w:rFonts w:ascii="Times New Roman" w:eastAsia="宋体" w:hAnsi="Times New Roman" w:cs="Times New Roman" w:hint="eastAsia"/>
          <w:color w:val="000000" w:themeColor="text1"/>
          <w:szCs w:val="20"/>
        </w:rPr>
        <w:t xml:space="preserve">s </w:t>
      </w:r>
      <w:r w:rsidRPr="00EE3D97">
        <w:rPr>
          <w:rFonts w:ascii="Times New Roman" w:hAnsi="Times New Roman" w:cs="Times New Roman"/>
          <w:color w:val="000000" w:themeColor="text1"/>
        </w:rPr>
        <w:t>project</w:t>
      </w:r>
      <w:r w:rsidRPr="00EE3D97">
        <w:rPr>
          <w:rFonts w:ascii="Times New Roman" w:hAnsi="Times New Roman" w:cs="Times New Roman" w:hint="eastAsia"/>
          <w:color w:val="000000" w:themeColor="text1"/>
        </w:rPr>
        <w:t>-finance system</w:t>
      </w:r>
      <w:r w:rsidRPr="00EE3D97">
        <w:rPr>
          <w:rFonts w:ascii="Times New Roman" w:hAnsi="Times New Roman" w:cs="Times New Roman" w:hint="eastAsia"/>
          <w:color w:val="000000" w:themeColor="text1"/>
        </w:rPr>
        <w:fldChar w:fldCharType="begin"/>
      </w:r>
      <w:r w:rsidR="00B22671" w:rsidRPr="00EE3D97">
        <w:rPr>
          <w:rFonts w:ascii="Times New Roman" w:hAnsi="Times New Roman" w:cs="Times New Roman"/>
          <w:color w:val="000000" w:themeColor="text1"/>
        </w:rPr>
        <w:instrText xml:space="preserve"> ADDIN EN.CITE &lt;EndNote&gt;&lt;Cite&gt;&lt;Author&gt;PBC&lt;/Author&gt;&lt;Year&gt;2016&lt;/Year&gt;&lt;RecNum&gt;75&lt;/RecNum&gt;&lt;DisplayText&gt;&lt;style face="superscript"&gt;19, 20, 21&lt;/style&gt;&lt;/DisplayText&gt;&lt;record&gt;&lt;rec-number&gt;75&lt;/rec-number&gt;&lt;foreign-keys&gt;&lt;key app="EN" db-id="f20ze0ezozte58evad7vs5t7p9r9art90tfx" timestamp="1775978148"&gt;75&lt;/key&gt;&lt;/foreign-keys&gt;&lt;ref-type name="Web Page"&gt;12&lt;/ref-type&gt;&lt;contributors&gt;&lt;authors&gt;&lt;author&gt;PBC&lt;/author&gt;&lt;author&gt;MOF&lt;/author&gt;&lt;author&gt;MEP&lt;/author&gt;&lt;author&gt;CBRC&lt;/author&gt;&lt;author&gt;CSRC&lt;/author&gt;&lt;author&gt;CIRC&lt;/author&gt;&lt;/authors&gt;&lt;/contributors&gt;&lt;titles&gt;&lt;title&gt;Guidelines for Establishing the Green Financial System&lt;/title&gt;&lt;/titles&gt;&lt;dates&gt;&lt;year&gt;2016&lt;/year&gt;&lt;/dates&gt;&lt;urls&gt;&lt;related-urls&gt;&lt;url&gt;https://www.mee.gov.cn/gkml/hbb/gwy/201611/t20161124_368163.htm&lt;/url&gt;&lt;/related-urls&gt;&lt;/urls&gt;&lt;/record&gt;&lt;/Cite&gt;&lt;Cite&gt;&lt;Author&gt;MEP&lt;/Author&gt;&lt;Year&gt;2016&lt;/Year&gt;&lt;RecNum&gt;76&lt;/RecNum&gt;&lt;record&gt;&lt;rec-number&gt;76&lt;/rec-number&gt;&lt;foreign-keys&gt;&lt;key app="EN" db-id="f20ze0ezozte58evad7vs5t7p9r9art90tfx" timestamp="1775978239"&gt;76&lt;/key&gt;&lt;/foreign-keys&gt;&lt;ref-type name="Web Page"&gt;12&lt;/ref-type&gt;&lt;contributors&gt;&lt;authors&gt;&lt;author&gt;MEP&lt;/author&gt;&lt;/authors&gt;&lt;/contributors&gt;&lt;titles&gt;&lt;title&gt;Building a Green Finance Policy System to Improve Environmental Quality&lt;/title&gt;&lt;/titles&gt;&lt;dates&gt;&lt;year&gt;2016&lt;/year&gt;&lt;/dates&gt;&lt;urls&gt;&lt;related-urls&gt;&lt;url&gt;https://www.mee.gov.cn/gkml/sthjbgw/qt/201609/t20160903_363532_wh.htm&lt;/url&gt;&lt;/related-urls&gt;&lt;/urls&gt;&lt;/record&gt;&lt;/Cite&gt;&lt;Cite&gt;&lt;Author&gt;Dirk&lt;/Author&gt;&lt;Year&gt;2019&lt;/Year&gt;&lt;RecNum&gt;77&lt;/RecNum&gt;&lt;record&gt;&lt;rec-number&gt;77&lt;/rec-number&gt;&lt;foreign-keys&gt;&lt;key app="EN" db-id="f20ze0ezozte58evad7vs5t7p9r9art90tfx" timestamp="1775978377"&gt;77&lt;/key&gt;&lt;/foreign-keys&gt;&lt;ref-type name="Book"&gt;6&lt;/ref-type&gt;&lt;contributors&gt;&lt;authors&gt;&lt;author&gt;Dirk, Schoenmaker&lt;/author&gt;&lt;author&gt;Willem, Schramade&lt;/author&gt;&lt;/authors&gt;&lt;/contributors&gt;&lt;titles&gt;&lt;title&gt;PRINCIPLES OF SUSTAINABLE FINANCE&lt;/title&gt;&lt;/titles&gt;&lt;dates&gt;&lt;year&gt;2019&lt;/year&gt;&lt;/dates&gt;&lt;pub-location&gt;New York&lt;/pub-location&gt;&lt;publisher&gt;Oxford University Press&lt;/publisher&gt;&lt;urls&gt;&lt;/urls&gt;&lt;/record&gt;&lt;/Cite&gt;&lt;/EndNote&gt;</w:instrText>
      </w:r>
      <w:r w:rsidRPr="00EE3D97">
        <w:rPr>
          <w:rFonts w:ascii="Times New Roman" w:hAnsi="Times New Roman" w:cs="Times New Roman" w:hint="eastAsia"/>
          <w:color w:val="000000" w:themeColor="text1"/>
        </w:rPr>
        <w:fldChar w:fldCharType="separate"/>
      </w:r>
      <w:r w:rsidR="00B22671" w:rsidRPr="00EE3D97">
        <w:rPr>
          <w:rFonts w:ascii="Times New Roman" w:hAnsi="Times New Roman" w:cs="Times New Roman"/>
          <w:noProof/>
          <w:color w:val="000000" w:themeColor="text1"/>
          <w:vertAlign w:val="superscript"/>
        </w:rPr>
        <w:t>19, 20, 21</w:t>
      </w:r>
      <w:r w:rsidRPr="00EE3D97">
        <w:rPr>
          <w:rFonts w:ascii="Times New Roman" w:hAnsi="Times New Roman" w:cs="Times New Roman" w:hint="eastAsia"/>
          <w:color w:val="000000" w:themeColor="text1"/>
        </w:rPr>
        <w:fldChar w:fldCharType="end"/>
      </w:r>
    </w:p>
    <w:tbl>
      <w:tblPr>
        <w:tblStyle w:val="ab"/>
        <w:tblW w:w="8901" w:type="dxa"/>
        <w:jc w:val="center"/>
        <w:tblLook w:val="04A0" w:firstRow="1" w:lastRow="0" w:firstColumn="1" w:lastColumn="0" w:noHBand="0" w:noVBand="1"/>
      </w:tblPr>
      <w:tblGrid>
        <w:gridCol w:w="1871"/>
        <w:gridCol w:w="2381"/>
        <w:gridCol w:w="2551"/>
        <w:gridCol w:w="2098"/>
      </w:tblGrid>
      <w:tr w:rsidR="00E17602" w:rsidRPr="00EE3D97" w14:paraId="6DC1E00E" w14:textId="77777777">
        <w:trPr>
          <w:jc w:val="center"/>
        </w:trPr>
        <w:tc>
          <w:tcPr>
            <w:tcW w:w="1871" w:type="dxa"/>
            <w:vAlign w:val="center"/>
          </w:tcPr>
          <w:p w14:paraId="1C326FFB"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hAnsi="Times New Roman" w:cs="Times New Roman"/>
                <w:color w:val="000000" w:themeColor="text1"/>
                <w:szCs w:val="21"/>
              </w:rPr>
              <w:t>Category</w:t>
            </w:r>
          </w:p>
        </w:tc>
        <w:tc>
          <w:tcPr>
            <w:tcW w:w="2381" w:type="dxa"/>
            <w:vAlign w:val="center"/>
          </w:tcPr>
          <w:p w14:paraId="55FEAD53"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eastAsia="宋体" w:hAnsi="Times New Roman" w:cs="Times New Roman"/>
                <w:color w:val="000000" w:themeColor="text1"/>
                <w:szCs w:val="21"/>
              </w:rPr>
              <w:t>Primary target</w:t>
            </w:r>
          </w:p>
        </w:tc>
        <w:tc>
          <w:tcPr>
            <w:tcW w:w="2551" w:type="dxa"/>
            <w:vAlign w:val="center"/>
          </w:tcPr>
          <w:p w14:paraId="264C2B63"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eastAsia="宋体" w:hAnsi="Times New Roman" w:cs="Times New Roman"/>
                <w:color w:val="000000" w:themeColor="text1"/>
                <w:szCs w:val="21"/>
              </w:rPr>
              <w:t>Main channel</w:t>
            </w:r>
          </w:p>
        </w:tc>
        <w:tc>
          <w:tcPr>
            <w:tcW w:w="2098" w:type="dxa"/>
            <w:vAlign w:val="center"/>
          </w:tcPr>
          <w:p w14:paraId="53292D76"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eastAsia="宋体" w:hAnsi="Times New Roman" w:cs="Times New Roman"/>
                <w:color w:val="000000" w:themeColor="text1"/>
                <w:szCs w:val="21"/>
              </w:rPr>
              <w:t>Best-fit stage</w:t>
            </w:r>
          </w:p>
        </w:tc>
      </w:tr>
      <w:tr w:rsidR="00E17602" w:rsidRPr="00EE3D97" w14:paraId="56659F86" w14:textId="77777777">
        <w:trPr>
          <w:trHeight w:val="737"/>
          <w:jc w:val="center"/>
        </w:trPr>
        <w:tc>
          <w:tcPr>
            <w:tcW w:w="1871" w:type="dxa"/>
            <w:vAlign w:val="center"/>
          </w:tcPr>
          <w:p w14:paraId="41BD7145"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eastAsia="宋体" w:hAnsi="Times New Roman" w:cs="Times New Roman"/>
                <w:color w:val="000000" w:themeColor="text1"/>
                <w:szCs w:val="21"/>
              </w:rPr>
              <w:t>Green credit</w:t>
            </w:r>
          </w:p>
        </w:tc>
        <w:tc>
          <w:tcPr>
            <w:tcW w:w="2381" w:type="dxa"/>
            <w:vAlign w:val="center"/>
          </w:tcPr>
          <w:p w14:paraId="1BAF4B65"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eastAsia="宋体" w:hAnsi="Times New Roman" w:cs="Times New Roman"/>
                <w:color w:val="000000" w:themeColor="text1"/>
                <w:szCs w:val="21"/>
              </w:rPr>
              <w:t>Borrowers with identifiable projects</w:t>
            </w:r>
          </w:p>
        </w:tc>
        <w:tc>
          <w:tcPr>
            <w:tcW w:w="2551" w:type="dxa"/>
            <w:vAlign w:val="center"/>
          </w:tcPr>
          <w:p w14:paraId="2EEC27AD"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eastAsia="宋体" w:hAnsi="Times New Roman" w:cs="Times New Roman"/>
                <w:color w:val="000000" w:themeColor="text1"/>
                <w:szCs w:val="21"/>
              </w:rPr>
              <w:t>Bank screening, tailored lending, risk pricing</w:t>
            </w:r>
          </w:p>
        </w:tc>
        <w:tc>
          <w:tcPr>
            <w:tcW w:w="2098" w:type="dxa"/>
            <w:vAlign w:val="center"/>
          </w:tcPr>
          <w:p w14:paraId="34BAE45A" w14:textId="77777777" w:rsidR="00E17602" w:rsidRPr="00EE3D97" w:rsidRDefault="00000000">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color w:val="000000" w:themeColor="text1"/>
                <w:szCs w:val="21"/>
              </w:rPr>
              <w:t>Late</w:t>
            </w:r>
          </w:p>
          <w:p w14:paraId="00D715A2" w14:textId="77777777" w:rsidR="00E17602" w:rsidRPr="00EE3D97" w:rsidRDefault="00000000">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color w:val="000000" w:themeColor="text1"/>
                <w:szCs w:val="21"/>
              </w:rPr>
              <w:t xml:space="preserve">Finance, and Construction </w:t>
            </w:r>
          </w:p>
        </w:tc>
      </w:tr>
      <w:tr w:rsidR="00E17602" w:rsidRPr="00EE3D97" w14:paraId="2F42338E" w14:textId="77777777">
        <w:trPr>
          <w:trHeight w:val="737"/>
          <w:jc w:val="center"/>
        </w:trPr>
        <w:tc>
          <w:tcPr>
            <w:tcW w:w="1871" w:type="dxa"/>
            <w:vAlign w:val="center"/>
          </w:tcPr>
          <w:p w14:paraId="13A5AFF3" w14:textId="77777777" w:rsidR="00E17602" w:rsidRPr="00EE3D97" w:rsidRDefault="00000000">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color w:val="000000" w:themeColor="text1"/>
                <w:szCs w:val="21"/>
              </w:rPr>
              <w:t>Green bonds</w:t>
            </w:r>
          </w:p>
        </w:tc>
        <w:tc>
          <w:tcPr>
            <w:tcW w:w="2381" w:type="dxa"/>
            <w:vAlign w:val="center"/>
          </w:tcPr>
          <w:p w14:paraId="565BBB2B"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eastAsia="宋体" w:hAnsi="Times New Roman" w:cs="Times New Roman"/>
                <w:color w:val="000000" w:themeColor="text1"/>
                <w:szCs w:val="21"/>
              </w:rPr>
              <w:t>bankable projects with stable cash flows</w:t>
            </w:r>
          </w:p>
        </w:tc>
        <w:tc>
          <w:tcPr>
            <w:tcW w:w="2551" w:type="dxa"/>
            <w:vAlign w:val="center"/>
          </w:tcPr>
          <w:p w14:paraId="18283BD0"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eastAsia="宋体" w:hAnsi="Times New Roman" w:cs="Times New Roman"/>
                <w:color w:val="000000" w:themeColor="text1"/>
                <w:szCs w:val="21"/>
              </w:rPr>
              <w:t>Standardi</w:t>
            </w:r>
            <w:r w:rsidRPr="00EE3D97">
              <w:rPr>
                <w:rFonts w:ascii="Times New Roman" w:eastAsia="宋体" w:hAnsi="Times New Roman" w:cs="Times New Roman" w:hint="eastAsia"/>
                <w:color w:val="000000" w:themeColor="text1"/>
                <w:szCs w:val="21"/>
              </w:rPr>
              <w:t>z</w:t>
            </w:r>
            <w:r w:rsidRPr="00EE3D97">
              <w:rPr>
                <w:rFonts w:ascii="Times New Roman" w:eastAsia="宋体" w:hAnsi="Times New Roman" w:cs="Times New Roman"/>
                <w:color w:val="000000" w:themeColor="text1"/>
                <w:szCs w:val="21"/>
              </w:rPr>
              <w:t>ed issuance, disclosure, market funding</w:t>
            </w:r>
          </w:p>
        </w:tc>
        <w:tc>
          <w:tcPr>
            <w:tcW w:w="2098" w:type="dxa"/>
            <w:vAlign w:val="center"/>
          </w:tcPr>
          <w:p w14:paraId="5A8B5036" w14:textId="77777777" w:rsidR="00E17602" w:rsidRPr="00EE3D97" w:rsidRDefault="00000000">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color w:val="000000" w:themeColor="text1"/>
                <w:szCs w:val="21"/>
              </w:rPr>
              <w:t>Late</w:t>
            </w:r>
          </w:p>
          <w:p w14:paraId="2D91038E" w14:textId="77777777" w:rsidR="00E17602" w:rsidRPr="00EE3D97" w:rsidRDefault="00000000">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color w:val="000000" w:themeColor="text1"/>
                <w:szCs w:val="21"/>
              </w:rPr>
              <w:t>Construction, operation</w:t>
            </w:r>
          </w:p>
        </w:tc>
      </w:tr>
      <w:tr w:rsidR="00E17602" w:rsidRPr="00EE3D97" w14:paraId="037F50DB" w14:textId="77777777">
        <w:trPr>
          <w:trHeight w:val="737"/>
          <w:jc w:val="center"/>
        </w:trPr>
        <w:tc>
          <w:tcPr>
            <w:tcW w:w="1871" w:type="dxa"/>
            <w:vAlign w:val="center"/>
          </w:tcPr>
          <w:p w14:paraId="19C0A7AE" w14:textId="77777777" w:rsidR="00E17602" w:rsidRPr="00EE3D97" w:rsidRDefault="00000000">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color w:val="000000" w:themeColor="text1"/>
                <w:szCs w:val="21"/>
              </w:rPr>
              <w:t>Green equity indexes</w:t>
            </w:r>
          </w:p>
        </w:tc>
        <w:tc>
          <w:tcPr>
            <w:tcW w:w="2381" w:type="dxa"/>
            <w:vAlign w:val="center"/>
          </w:tcPr>
          <w:p w14:paraId="0EED7091"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eastAsia="宋体" w:hAnsi="Times New Roman" w:cs="Times New Roman"/>
                <w:color w:val="000000" w:themeColor="text1"/>
                <w:szCs w:val="21"/>
              </w:rPr>
              <w:t>Green firms</w:t>
            </w:r>
          </w:p>
        </w:tc>
        <w:tc>
          <w:tcPr>
            <w:tcW w:w="2551" w:type="dxa"/>
            <w:vAlign w:val="center"/>
          </w:tcPr>
          <w:p w14:paraId="4604208D"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eastAsia="宋体" w:hAnsi="Times New Roman" w:cs="Times New Roman"/>
                <w:color w:val="000000" w:themeColor="text1"/>
                <w:szCs w:val="21"/>
              </w:rPr>
              <w:t>Valuation effects, portfolio allocation</w:t>
            </w:r>
          </w:p>
        </w:tc>
        <w:tc>
          <w:tcPr>
            <w:tcW w:w="2098" w:type="dxa"/>
            <w:vAlign w:val="center"/>
          </w:tcPr>
          <w:p w14:paraId="27618BB4" w14:textId="77777777" w:rsidR="00E17602" w:rsidRPr="00EE3D97" w:rsidRDefault="00000000">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color w:val="000000" w:themeColor="text1"/>
                <w:szCs w:val="21"/>
              </w:rPr>
              <w:t>Late</w:t>
            </w:r>
          </w:p>
          <w:p w14:paraId="643940FF" w14:textId="77777777" w:rsidR="00E17602" w:rsidRPr="00EE3D97" w:rsidRDefault="00000000">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color w:val="000000" w:themeColor="text1"/>
                <w:szCs w:val="21"/>
              </w:rPr>
              <w:t>finance, construction, operation</w:t>
            </w:r>
          </w:p>
        </w:tc>
      </w:tr>
      <w:tr w:rsidR="00E17602" w:rsidRPr="00EE3D97" w14:paraId="636EC4EE" w14:textId="77777777">
        <w:trPr>
          <w:trHeight w:val="737"/>
          <w:jc w:val="center"/>
        </w:trPr>
        <w:tc>
          <w:tcPr>
            <w:tcW w:w="1871" w:type="dxa"/>
            <w:vAlign w:val="center"/>
          </w:tcPr>
          <w:p w14:paraId="464D8958" w14:textId="77777777" w:rsidR="00E17602" w:rsidRPr="00EE3D97" w:rsidRDefault="00000000">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color w:val="000000" w:themeColor="text1"/>
                <w:szCs w:val="21"/>
              </w:rPr>
              <w:t>Green development funds</w:t>
            </w:r>
          </w:p>
        </w:tc>
        <w:tc>
          <w:tcPr>
            <w:tcW w:w="2381" w:type="dxa"/>
            <w:vAlign w:val="center"/>
          </w:tcPr>
          <w:p w14:paraId="279AE01E"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eastAsia="宋体" w:hAnsi="Times New Roman" w:cs="Times New Roman"/>
                <w:color w:val="000000" w:themeColor="text1"/>
                <w:szCs w:val="21"/>
              </w:rPr>
              <w:t>Green projects</w:t>
            </w:r>
          </w:p>
        </w:tc>
        <w:tc>
          <w:tcPr>
            <w:tcW w:w="2551" w:type="dxa"/>
            <w:vAlign w:val="center"/>
          </w:tcPr>
          <w:p w14:paraId="7B94AEFE"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eastAsia="宋体" w:hAnsi="Times New Roman" w:cs="Times New Roman"/>
                <w:color w:val="000000" w:themeColor="text1"/>
                <w:szCs w:val="21"/>
              </w:rPr>
              <w:t>Patient capital, public leverage, risk sharing</w:t>
            </w:r>
          </w:p>
        </w:tc>
        <w:tc>
          <w:tcPr>
            <w:tcW w:w="2098" w:type="dxa"/>
            <w:vAlign w:val="center"/>
          </w:tcPr>
          <w:p w14:paraId="120A4D26" w14:textId="77777777" w:rsidR="00E17602" w:rsidRPr="00EE3D97" w:rsidRDefault="00000000">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color w:val="000000" w:themeColor="text1"/>
                <w:szCs w:val="21"/>
              </w:rPr>
              <w:t>Late</w:t>
            </w:r>
          </w:p>
          <w:p w14:paraId="303E5C7C" w14:textId="77777777" w:rsidR="00E17602" w:rsidRPr="00EE3D97" w:rsidRDefault="00000000">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color w:val="000000" w:themeColor="text1"/>
                <w:szCs w:val="21"/>
              </w:rPr>
              <w:t>finance</w:t>
            </w:r>
          </w:p>
        </w:tc>
      </w:tr>
      <w:tr w:rsidR="00E17602" w:rsidRPr="00EE3D97" w14:paraId="30ADEB29" w14:textId="77777777">
        <w:trPr>
          <w:trHeight w:val="737"/>
          <w:jc w:val="center"/>
        </w:trPr>
        <w:tc>
          <w:tcPr>
            <w:tcW w:w="1871" w:type="dxa"/>
            <w:vAlign w:val="center"/>
          </w:tcPr>
          <w:p w14:paraId="2B85CE08" w14:textId="77777777" w:rsidR="00E17602" w:rsidRPr="00EE3D97" w:rsidRDefault="00000000">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color w:val="000000" w:themeColor="text1"/>
                <w:szCs w:val="21"/>
              </w:rPr>
              <w:t>PPP-type arrangements</w:t>
            </w:r>
          </w:p>
        </w:tc>
        <w:tc>
          <w:tcPr>
            <w:tcW w:w="2381" w:type="dxa"/>
            <w:vAlign w:val="center"/>
          </w:tcPr>
          <w:p w14:paraId="473DCE24"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eastAsia="宋体" w:hAnsi="Times New Roman" w:cs="Times New Roman"/>
                <w:color w:val="000000" w:themeColor="text1"/>
                <w:szCs w:val="21"/>
              </w:rPr>
              <w:t>Infrastructure projects with public participation</w:t>
            </w:r>
          </w:p>
        </w:tc>
        <w:tc>
          <w:tcPr>
            <w:tcW w:w="2551" w:type="dxa"/>
            <w:vAlign w:val="center"/>
          </w:tcPr>
          <w:p w14:paraId="291A0EA0"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eastAsia="宋体" w:hAnsi="Times New Roman" w:cs="Times New Roman" w:hint="eastAsia"/>
                <w:color w:val="000000" w:themeColor="text1"/>
                <w:szCs w:val="21"/>
              </w:rPr>
              <w:t>P</w:t>
            </w:r>
            <w:r w:rsidRPr="00EE3D97">
              <w:rPr>
                <w:rFonts w:ascii="Times New Roman" w:eastAsia="宋体" w:hAnsi="Times New Roman" w:cs="Times New Roman"/>
                <w:color w:val="000000" w:themeColor="text1"/>
                <w:szCs w:val="21"/>
              </w:rPr>
              <w:t xml:space="preserve">rivate </w:t>
            </w:r>
            <w:r w:rsidRPr="00EE3D97">
              <w:rPr>
                <w:rFonts w:ascii="Times New Roman" w:eastAsia="宋体" w:hAnsi="Times New Roman" w:cs="Times New Roman" w:hint="eastAsia"/>
                <w:color w:val="000000" w:themeColor="text1"/>
                <w:szCs w:val="21"/>
              </w:rPr>
              <w:t xml:space="preserve">capital mobilizing </w:t>
            </w:r>
            <w:r w:rsidRPr="00EE3D97">
              <w:rPr>
                <w:rFonts w:ascii="Times New Roman" w:eastAsia="宋体" w:hAnsi="Times New Roman" w:cs="Times New Roman"/>
                <w:color w:val="000000" w:themeColor="text1"/>
                <w:szCs w:val="21"/>
              </w:rPr>
              <w:t>and risk sharing</w:t>
            </w:r>
          </w:p>
        </w:tc>
        <w:tc>
          <w:tcPr>
            <w:tcW w:w="2098" w:type="dxa"/>
            <w:vAlign w:val="center"/>
          </w:tcPr>
          <w:p w14:paraId="67AFD7E7" w14:textId="77777777" w:rsidR="00E17602" w:rsidRPr="00EE3D97" w:rsidRDefault="00000000">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color w:val="000000" w:themeColor="text1"/>
                <w:szCs w:val="21"/>
              </w:rPr>
              <w:t>Early</w:t>
            </w:r>
          </w:p>
          <w:p w14:paraId="5FFAB991" w14:textId="77777777" w:rsidR="00E17602" w:rsidRPr="00EE3D97" w:rsidRDefault="00000000">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color w:val="000000" w:themeColor="text1"/>
                <w:szCs w:val="21"/>
              </w:rPr>
              <w:t>pre-construction</w:t>
            </w:r>
          </w:p>
        </w:tc>
      </w:tr>
      <w:tr w:rsidR="00E17602" w:rsidRPr="00EE3D97" w14:paraId="617FFB7C" w14:textId="77777777">
        <w:trPr>
          <w:trHeight w:val="737"/>
          <w:jc w:val="center"/>
        </w:trPr>
        <w:tc>
          <w:tcPr>
            <w:tcW w:w="1871" w:type="dxa"/>
            <w:vAlign w:val="center"/>
          </w:tcPr>
          <w:p w14:paraId="1B23448F" w14:textId="77777777" w:rsidR="00E17602" w:rsidRPr="00EE3D97" w:rsidRDefault="00000000">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color w:val="000000" w:themeColor="text1"/>
                <w:szCs w:val="21"/>
              </w:rPr>
              <w:t>Green insurance</w:t>
            </w:r>
          </w:p>
        </w:tc>
        <w:tc>
          <w:tcPr>
            <w:tcW w:w="2381" w:type="dxa"/>
            <w:vAlign w:val="center"/>
          </w:tcPr>
          <w:p w14:paraId="3309F26C"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hAnsi="Times New Roman" w:cs="Times New Roman"/>
                <w:color w:val="000000" w:themeColor="text1"/>
                <w:szCs w:val="21"/>
              </w:rPr>
              <w:t xml:space="preserve">environmental </w:t>
            </w:r>
            <w:r w:rsidRPr="00EE3D97">
              <w:rPr>
                <w:rFonts w:ascii="Times New Roman" w:hAnsi="Times New Roman" w:cs="Times New Roman" w:hint="eastAsia"/>
                <w:color w:val="000000" w:themeColor="text1"/>
                <w:szCs w:val="21"/>
              </w:rPr>
              <w:t>and</w:t>
            </w:r>
            <w:r w:rsidRPr="00EE3D97">
              <w:rPr>
                <w:rFonts w:ascii="Times New Roman" w:hAnsi="Times New Roman" w:cs="Times New Roman"/>
                <w:color w:val="000000" w:themeColor="text1"/>
                <w:szCs w:val="21"/>
              </w:rPr>
              <w:t xml:space="preserve"> operational risks</w:t>
            </w:r>
          </w:p>
        </w:tc>
        <w:tc>
          <w:tcPr>
            <w:tcW w:w="2551" w:type="dxa"/>
            <w:vAlign w:val="center"/>
          </w:tcPr>
          <w:p w14:paraId="1FA5F639"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eastAsia="宋体" w:hAnsi="Times New Roman" w:cs="Times New Roman"/>
                <w:color w:val="000000" w:themeColor="text1"/>
                <w:szCs w:val="21"/>
              </w:rPr>
              <w:t>Risk transfer, loss compensation</w:t>
            </w:r>
          </w:p>
        </w:tc>
        <w:tc>
          <w:tcPr>
            <w:tcW w:w="2098" w:type="dxa"/>
            <w:vAlign w:val="center"/>
          </w:tcPr>
          <w:p w14:paraId="3CE3AC25" w14:textId="77777777" w:rsidR="00E17602" w:rsidRPr="00EE3D97" w:rsidRDefault="00000000">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color w:val="000000" w:themeColor="text1"/>
                <w:szCs w:val="21"/>
              </w:rPr>
              <w:t>Late</w:t>
            </w:r>
          </w:p>
          <w:p w14:paraId="054FCD34" w14:textId="77777777" w:rsidR="00E17602" w:rsidRPr="00EE3D97" w:rsidRDefault="00000000">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color w:val="000000" w:themeColor="text1"/>
                <w:szCs w:val="21"/>
              </w:rPr>
              <w:t>operation</w:t>
            </w:r>
          </w:p>
        </w:tc>
      </w:tr>
      <w:tr w:rsidR="00E17602" w:rsidRPr="00EE3D97" w14:paraId="75E042CF" w14:textId="77777777">
        <w:trPr>
          <w:trHeight w:val="737"/>
          <w:jc w:val="center"/>
        </w:trPr>
        <w:tc>
          <w:tcPr>
            <w:tcW w:w="1871" w:type="dxa"/>
            <w:vAlign w:val="center"/>
          </w:tcPr>
          <w:p w14:paraId="05DFBBB6" w14:textId="77777777" w:rsidR="00E17602" w:rsidRPr="00EE3D97" w:rsidRDefault="00000000">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color w:val="000000" w:themeColor="text1"/>
                <w:szCs w:val="21"/>
              </w:rPr>
              <w:t>Carbon finance</w:t>
            </w:r>
          </w:p>
        </w:tc>
        <w:tc>
          <w:tcPr>
            <w:tcW w:w="2381" w:type="dxa"/>
            <w:vAlign w:val="center"/>
          </w:tcPr>
          <w:p w14:paraId="7330EBAA"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hAnsi="Times New Roman" w:cs="Times New Roman"/>
                <w:color w:val="000000" w:themeColor="text1"/>
                <w:szCs w:val="21"/>
              </w:rPr>
              <w:t>Carbon assets and environmental rights</w:t>
            </w:r>
          </w:p>
        </w:tc>
        <w:tc>
          <w:tcPr>
            <w:tcW w:w="2551" w:type="dxa"/>
            <w:vAlign w:val="center"/>
          </w:tcPr>
          <w:p w14:paraId="36CDBB97"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eastAsia="宋体" w:hAnsi="Times New Roman" w:cs="Times New Roman"/>
                <w:color w:val="000000" w:themeColor="text1"/>
                <w:szCs w:val="21"/>
              </w:rPr>
              <w:t>Pricing, trading, moneti</w:t>
            </w:r>
            <w:r w:rsidRPr="00EE3D97">
              <w:rPr>
                <w:rFonts w:ascii="Times New Roman" w:eastAsia="宋体" w:hAnsi="Times New Roman" w:cs="Times New Roman" w:hint="eastAsia"/>
                <w:color w:val="000000" w:themeColor="text1"/>
                <w:szCs w:val="21"/>
              </w:rPr>
              <w:t>z</w:t>
            </w:r>
            <w:r w:rsidRPr="00EE3D97">
              <w:rPr>
                <w:rFonts w:ascii="Times New Roman" w:eastAsia="宋体" w:hAnsi="Times New Roman" w:cs="Times New Roman"/>
                <w:color w:val="000000" w:themeColor="text1"/>
                <w:szCs w:val="21"/>
              </w:rPr>
              <w:t>ation</w:t>
            </w:r>
          </w:p>
        </w:tc>
        <w:tc>
          <w:tcPr>
            <w:tcW w:w="2098" w:type="dxa"/>
            <w:vAlign w:val="center"/>
          </w:tcPr>
          <w:p w14:paraId="0DA259D0" w14:textId="77777777" w:rsidR="00E17602" w:rsidRPr="00EE3D97" w:rsidRDefault="00000000">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color w:val="000000" w:themeColor="text1"/>
                <w:szCs w:val="21"/>
              </w:rPr>
              <w:t>Late</w:t>
            </w:r>
          </w:p>
          <w:p w14:paraId="285C3EC1" w14:textId="77777777" w:rsidR="00E17602" w:rsidRPr="00EE3D97" w:rsidRDefault="00000000">
            <w:pPr>
              <w:jc w:val="center"/>
              <w:rPr>
                <w:rFonts w:ascii="Times New Roman" w:eastAsia="宋体" w:hAnsi="Times New Roman" w:cs="Times New Roman"/>
                <w:color w:val="000000" w:themeColor="text1"/>
                <w:szCs w:val="21"/>
              </w:rPr>
            </w:pPr>
            <w:r w:rsidRPr="00EE3D97">
              <w:rPr>
                <w:rFonts w:ascii="Times New Roman" w:eastAsia="宋体" w:hAnsi="Times New Roman" w:cs="Times New Roman"/>
                <w:color w:val="000000" w:themeColor="text1"/>
                <w:szCs w:val="21"/>
              </w:rPr>
              <w:t>operation</w:t>
            </w:r>
          </w:p>
        </w:tc>
      </w:tr>
    </w:tbl>
    <w:p w14:paraId="376FF117" w14:textId="77777777" w:rsidR="00E17602" w:rsidRPr="00EE3D97" w:rsidRDefault="00E17602">
      <w:pPr>
        <w:widowControl/>
        <w:spacing w:line="360" w:lineRule="auto"/>
        <w:jc w:val="center"/>
        <w:outlineLvl w:val="0"/>
        <w:rPr>
          <w:rFonts w:ascii="Times New Roman" w:eastAsia="DengXian" w:hAnsi="Times New Roman" w:cs="Times New Roman"/>
          <w:b/>
          <w:bCs/>
          <w:iCs/>
          <w:color w:val="000000" w:themeColor="text1"/>
          <w:kern w:val="0"/>
          <w:sz w:val="28"/>
          <w:szCs w:val="28"/>
        </w:rPr>
        <w:sectPr w:rsidR="00E17602" w:rsidRPr="00EE3D97">
          <w:pgSz w:w="11906" w:h="16838"/>
          <w:pgMar w:top="1417" w:right="1417" w:bottom="1417" w:left="1417" w:header="851" w:footer="992" w:gutter="0"/>
          <w:lnNumType w:countBy="1"/>
          <w:cols w:space="0"/>
          <w:docGrid w:type="linesAndChars" w:linePitch="312" w:charSpace="1228"/>
        </w:sectPr>
      </w:pPr>
    </w:p>
    <w:p w14:paraId="5C80DCCA" w14:textId="77777777" w:rsidR="00E17602" w:rsidRPr="00EE3D97" w:rsidRDefault="00000000">
      <w:pPr>
        <w:widowControl/>
        <w:spacing w:line="360" w:lineRule="auto"/>
        <w:jc w:val="center"/>
        <w:outlineLvl w:val="0"/>
        <w:rPr>
          <w:rFonts w:ascii="Times New Roman" w:eastAsia="DengXian" w:hAnsi="Times New Roman" w:cs="Times New Roman"/>
          <w:b/>
          <w:bCs/>
          <w:iCs/>
          <w:color w:val="000000" w:themeColor="text1"/>
          <w:kern w:val="0"/>
          <w:sz w:val="28"/>
          <w:szCs w:val="28"/>
        </w:rPr>
      </w:pPr>
      <w:bookmarkStart w:id="19" w:name="_Toc237523376"/>
      <w:r w:rsidRPr="00EE3D97">
        <w:rPr>
          <w:rFonts w:ascii="Times New Roman" w:eastAsia="DengXian" w:hAnsi="Times New Roman" w:cs="Times New Roman"/>
          <w:b/>
          <w:bCs/>
          <w:iCs/>
          <w:color w:val="000000" w:themeColor="text1"/>
          <w:kern w:val="0"/>
          <w:sz w:val="28"/>
          <w:szCs w:val="28"/>
          <w:lang w:val="en-GB"/>
        </w:rPr>
        <w:lastRenderedPageBreak/>
        <w:t>S</w:t>
      </w:r>
      <w:r w:rsidRPr="00EE3D97">
        <w:rPr>
          <w:rFonts w:ascii="Times New Roman" w:eastAsia="DengXian" w:hAnsi="Times New Roman" w:cs="Times New Roman" w:hint="eastAsia"/>
          <w:b/>
          <w:bCs/>
          <w:iCs/>
          <w:color w:val="000000" w:themeColor="text1"/>
          <w:kern w:val="0"/>
          <w:sz w:val="28"/>
          <w:szCs w:val="28"/>
        </w:rPr>
        <w:t>5</w:t>
      </w:r>
      <w:r w:rsidRPr="00EE3D97">
        <w:rPr>
          <w:rFonts w:ascii="Times New Roman" w:eastAsia="DengXian" w:hAnsi="Times New Roman" w:cs="Times New Roman"/>
          <w:b/>
          <w:bCs/>
          <w:iCs/>
          <w:color w:val="000000" w:themeColor="text1"/>
          <w:kern w:val="0"/>
          <w:sz w:val="28"/>
          <w:szCs w:val="28"/>
        </w:rPr>
        <w:t>.</w:t>
      </w:r>
      <w:r w:rsidRPr="00EE3D97">
        <w:rPr>
          <w:rFonts w:ascii="Times New Roman" w:eastAsia="DengXian" w:hAnsi="Times New Roman" w:cs="Times New Roman"/>
          <w:b/>
          <w:bCs/>
          <w:iCs/>
          <w:color w:val="000000" w:themeColor="text1"/>
          <w:kern w:val="0"/>
          <w:sz w:val="28"/>
          <w:szCs w:val="28"/>
          <w:lang w:val="en-GB"/>
        </w:rPr>
        <w:t xml:space="preserve"> Identification </w:t>
      </w:r>
      <w:r w:rsidRPr="00EE3D97">
        <w:rPr>
          <w:rFonts w:ascii="Times New Roman" w:eastAsia="DengXian" w:hAnsi="Times New Roman" w:cs="Times New Roman"/>
          <w:b/>
          <w:bCs/>
          <w:iCs/>
          <w:color w:val="000000" w:themeColor="text1"/>
          <w:kern w:val="0"/>
          <w:sz w:val="28"/>
          <w:szCs w:val="28"/>
        </w:rPr>
        <w:t xml:space="preserve">and analysis </w:t>
      </w:r>
      <w:r w:rsidRPr="00EE3D97">
        <w:rPr>
          <w:rFonts w:ascii="Times New Roman" w:eastAsia="DengXian" w:hAnsi="Times New Roman" w:cs="Times New Roman"/>
          <w:b/>
          <w:bCs/>
          <w:iCs/>
          <w:color w:val="000000" w:themeColor="text1"/>
          <w:kern w:val="0"/>
          <w:sz w:val="28"/>
          <w:szCs w:val="28"/>
          <w:lang w:val="en-GB"/>
        </w:rPr>
        <w:t>of key parameters in the model</w:t>
      </w:r>
      <w:bookmarkEnd w:id="18"/>
      <w:bookmarkEnd w:id="19"/>
    </w:p>
    <w:p w14:paraId="56A31EA1" w14:textId="77777777" w:rsidR="00E17602" w:rsidRPr="00EE3D97" w:rsidRDefault="00000000">
      <w:pPr>
        <w:widowControl/>
        <w:numPr>
          <w:ilvl w:val="0"/>
          <w:numId w:val="4"/>
        </w:numPr>
        <w:spacing w:line="360" w:lineRule="auto"/>
        <w:jc w:val="left"/>
        <w:outlineLvl w:val="1"/>
        <w:rPr>
          <w:rFonts w:ascii="Times New Roman" w:eastAsia="DengXian" w:hAnsi="Times New Roman" w:cs="Times New Roman"/>
          <w:b/>
          <w:bCs/>
          <w:iCs/>
          <w:color w:val="000000" w:themeColor="text1"/>
          <w:kern w:val="0"/>
          <w:szCs w:val="21"/>
        </w:rPr>
      </w:pPr>
      <w:bookmarkStart w:id="20" w:name="_Toc219215879"/>
      <w:bookmarkStart w:id="21" w:name="_Toc237523377"/>
      <w:r w:rsidRPr="00EE3D97">
        <w:rPr>
          <w:rFonts w:ascii="Times New Roman" w:eastAsia="DengXian" w:hAnsi="Times New Roman" w:cs="Times New Roman"/>
          <w:b/>
          <w:bCs/>
          <w:iCs/>
          <w:color w:val="000000" w:themeColor="text1"/>
          <w:kern w:val="0"/>
          <w:szCs w:val="21"/>
        </w:rPr>
        <w:t>Data source and data collection m</w:t>
      </w:r>
      <w:r w:rsidRPr="00EE3D97">
        <w:rPr>
          <w:rFonts w:ascii="Times New Roman" w:eastAsia="DengXian" w:hAnsi="Times New Roman" w:cs="Times New Roman" w:hint="eastAsia"/>
          <w:b/>
          <w:bCs/>
          <w:iCs/>
          <w:color w:val="000000" w:themeColor="text1"/>
          <w:kern w:val="0"/>
          <w:szCs w:val="21"/>
        </w:rPr>
        <w:t>e</w:t>
      </w:r>
      <w:r w:rsidRPr="00EE3D97">
        <w:rPr>
          <w:rFonts w:ascii="Times New Roman" w:eastAsia="DengXian" w:hAnsi="Times New Roman" w:cs="Times New Roman"/>
          <w:b/>
          <w:bCs/>
          <w:iCs/>
          <w:color w:val="000000" w:themeColor="text1"/>
          <w:kern w:val="0"/>
          <w:szCs w:val="21"/>
        </w:rPr>
        <w:t>thod</w:t>
      </w:r>
      <w:bookmarkEnd w:id="20"/>
      <w:bookmarkEnd w:id="21"/>
      <w:r w:rsidRPr="00EE3D97">
        <w:rPr>
          <w:rFonts w:ascii="Times New Roman" w:eastAsia="DengXian" w:hAnsi="Times New Roman" w:cs="Times New Roman"/>
          <w:b/>
          <w:bCs/>
          <w:iCs/>
          <w:color w:val="000000" w:themeColor="text1"/>
          <w:kern w:val="0"/>
          <w:szCs w:val="21"/>
        </w:rPr>
        <w:t xml:space="preserve"> </w:t>
      </w:r>
    </w:p>
    <w:p w14:paraId="4ADAD9E2" w14:textId="77777777" w:rsidR="00E17602" w:rsidRPr="00EE3D97" w:rsidRDefault="00000000">
      <w:pPr>
        <w:widowControl/>
        <w:spacing w:line="360" w:lineRule="auto"/>
        <w:ind w:firstLine="420"/>
        <w:rPr>
          <w:rFonts w:ascii="Times New Roman" w:hAnsi="Times New Roman" w:cs="Times New Roman"/>
          <w:color w:val="000000" w:themeColor="text1"/>
        </w:rPr>
      </w:pPr>
      <w:r w:rsidRPr="00EE3D97">
        <w:rPr>
          <w:rFonts w:ascii="Times New Roman" w:eastAsia="DengXian" w:hAnsi="Times New Roman" w:cs="Times New Roman"/>
          <w:iCs/>
          <w:color w:val="000000" w:themeColor="text1"/>
          <w:kern w:val="0"/>
          <w:szCs w:val="21"/>
        </w:rPr>
        <w:t xml:space="preserve">The parameters used for the </w:t>
      </w:r>
      <w:r w:rsidRPr="00EE3D97">
        <w:rPr>
          <w:rFonts w:ascii="Times New Roman" w:hAnsi="Times New Roman" w:cs="Times New Roman"/>
          <w:color w:val="000000" w:themeColor="text1"/>
        </w:rPr>
        <w:t xml:space="preserve">project-level </w:t>
      </w:r>
      <w:r w:rsidRPr="00EE3D97">
        <w:rPr>
          <w:rFonts w:ascii="Times New Roman" w:hAnsi="Times New Roman" w:cs="Times New Roman" w:hint="eastAsia"/>
          <w:color w:val="000000" w:themeColor="text1"/>
        </w:rPr>
        <w:t xml:space="preserve">multi-stage power project development </w:t>
      </w:r>
      <w:r w:rsidRPr="00EE3D97">
        <w:rPr>
          <w:rFonts w:ascii="Times New Roman" w:hAnsi="Times New Roman" w:cs="Times New Roman"/>
          <w:color w:val="000000" w:themeColor="text1"/>
        </w:rPr>
        <w:t>model mainly include the historical investment cost, historical capacity data, multi-stage development success rates, multi-stage timeline, multi-stage overnight cost, and financing cost. These parameters are determined using a combined data collection method with both literature insights and expert elicitation. The historical investment cost and capacity data are collected from reports, open database, and research articles, which are used to predict future cost variation for developing a power plant project. The sources for these literature-derived data are provided alongside the relevant tables</w:t>
      </w:r>
      <w:r w:rsidRPr="00EE3D97">
        <w:rPr>
          <w:rFonts w:ascii="Times New Roman" w:hAnsi="Times New Roman" w:cs="Times New Roman" w:hint="eastAsia"/>
          <w:color w:val="000000" w:themeColor="text1"/>
        </w:rPr>
        <w:t xml:space="preserve"> listing corresponding values</w:t>
      </w:r>
      <w:r w:rsidRPr="00EE3D97">
        <w:rPr>
          <w:rFonts w:ascii="Times New Roman" w:hAnsi="Times New Roman" w:cs="Times New Roman"/>
          <w:color w:val="000000" w:themeColor="text1"/>
        </w:rPr>
        <w:t>.</w:t>
      </w:r>
      <w:r w:rsidRPr="00EE3D97">
        <w:rPr>
          <w:rFonts w:ascii="Times New Roman" w:hAnsi="Times New Roman" w:cs="Times New Roman" w:hint="eastAsia"/>
          <w:color w:val="000000" w:themeColor="text1"/>
        </w:rPr>
        <w:t xml:space="preserve"> </w:t>
      </w:r>
      <w:r w:rsidRPr="00EE3D97">
        <w:rPr>
          <w:rFonts w:ascii="Times New Roman" w:hAnsi="Times New Roman" w:cs="Times New Roman"/>
          <w:color w:val="000000" w:themeColor="text1"/>
        </w:rPr>
        <w:t xml:space="preserve">The multi-stage development parameters are mainly collected through expert interview, which are used to simulate the dynamic development and finance processes of an individual power plant project. </w:t>
      </w:r>
      <w:r w:rsidRPr="00EE3D97">
        <w:rPr>
          <w:rFonts w:ascii="Times New Roman" w:hAnsi="Times New Roman" w:cs="Times New Roman" w:hint="eastAsia"/>
          <w:color w:val="000000" w:themeColor="text1"/>
        </w:rPr>
        <w:t>The detailed expert interview method is given below</w:t>
      </w:r>
      <w:r w:rsidRPr="00EE3D97">
        <w:rPr>
          <w:rFonts w:ascii="Times New Roman" w:hAnsi="Times New Roman" w:cs="Times New Roman"/>
          <w:color w:val="000000" w:themeColor="text1"/>
        </w:rPr>
        <w:t>.</w:t>
      </w:r>
    </w:p>
    <w:p w14:paraId="48E5934F" w14:textId="77777777" w:rsidR="00E17602" w:rsidRPr="00EE3D97" w:rsidRDefault="00000000">
      <w:pPr>
        <w:widowControl/>
        <w:spacing w:line="360" w:lineRule="auto"/>
        <w:ind w:firstLine="420"/>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rPr>
        <w:t xml:space="preserve">In this study, we conduct expert interviews to obtain non-public, project-level information from real-world power plant development in China, including the development workflow, </w:t>
      </w:r>
      <w:r w:rsidRPr="00EE3D97">
        <w:rPr>
          <w:rFonts w:ascii="Times New Roman" w:eastAsia="DengXian" w:hAnsi="Times New Roman" w:cs="Times New Roman" w:hint="eastAsia"/>
          <w:iCs/>
          <w:color w:val="000000" w:themeColor="text1"/>
          <w:kern w:val="0"/>
          <w:szCs w:val="21"/>
        </w:rPr>
        <w:t>multi-stage</w:t>
      </w:r>
      <w:r w:rsidRPr="00EE3D97">
        <w:rPr>
          <w:rFonts w:ascii="Times New Roman" w:eastAsia="DengXian" w:hAnsi="Times New Roman" w:cs="Times New Roman"/>
          <w:iCs/>
          <w:color w:val="000000" w:themeColor="text1"/>
          <w:kern w:val="0"/>
          <w:szCs w:val="21"/>
        </w:rPr>
        <w:t xml:space="preserve"> success </w:t>
      </w:r>
      <w:r w:rsidRPr="00EE3D97">
        <w:rPr>
          <w:rFonts w:ascii="Times New Roman" w:eastAsia="DengXian" w:hAnsi="Times New Roman" w:cs="Times New Roman" w:hint="eastAsia"/>
          <w:iCs/>
          <w:color w:val="000000" w:themeColor="text1"/>
          <w:kern w:val="0"/>
          <w:szCs w:val="21"/>
        </w:rPr>
        <w:t>rates</w:t>
      </w:r>
      <w:r w:rsidRPr="00EE3D97">
        <w:rPr>
          <w:rFonts w:ascii="Times New Roman" w:eastAsia="DengXian" w:hAnsi="Times New Roman" w:cs="Times New Roman"/>
          <w:iCs/>
          <w:color w:val="000000" w:themeColor="text1"/>
          <w:kern w:val="0"/>
          <w:szCs w:val="21"/>
        </w:rPr>
        <w:t xml:space="preserve">, </w:t>
      </w:r>
      <w:r w:rsidRPr="00EE3D97">
        <w:rPr>
          <w:rFonts w:ascii="Times New Roman" w:eastAsia="DengXian" w:hAnsi="Times New Roman" w:cs="Times New Roman" w:hint="eastAsia"/>
          <w:iCs/>
          <w:color w:val="000000" w:themeColor="text1"/>
          <w:kern w:val="0"/>
          <w:szCs w:val="21"/>
        </w:rPr>
        <w:t>pre-construction investments</w:t>
      </w:r>
      <w:r w:rsidRPr="00EE3D97">
        <w:rPr>
          <w:rFonts w:ascii="Times New Roman" w:eastAsia="DengXian" w:hAnsi="Times New Roman" w:cs="Times New Roman"/>
          <w:iCs/>
          <w:color w:val="000000" w:themeColor="text1"/>
          <w:kern w:val="0"/>
          <w:szCs w:val="21"/>
        </w:rPr>
        <w:t xml:space="preserve">, and timelines. </w:t>
      </w:r>
      <w:r w:rsidRPr="00EE3D97">
        <w:rPr>
          <w:rFonts w:ascii="Times New Roman" w:eastAsia="DengXian" w:hAnsi="Times New Roman" w:cs="Times New Roman" w:hint="eastAsia"/>
          <w:iCs/>
          <w:color w:val="000000" w:themeColor="text1"/>
          <w:kern w:val="0"/>
          <w:szCs w:val="21"/>
        </w:rPr>
        <w:t>In the present work</w:t>
      </w:r>
      <w:r w:rsidRPr="00EE3D97">
        <w:rPr>
          <w:rFonts w:ascii="Times New Roman" w:eastAsia="DengXian" w:hAnsi="Times New Roman" w:cs="Times New Roman"/>
          <w:iCs/>
          <w:color w:val="000000" w:themeColor="text1"/>
          <w:kern w:val="0"/>
          <w:szCs w:val="21"/>
        </w:rPr>
        <w:t xml:space="preserve">, we </w:t>
      </w:r>
      <w:r w:rsidRPr="00EE3D97">
        <w:rPr>
          <w:rFonts w:ascii="Times New Roman" w:eastAsia="DengXian" w:hAnsi="Times New Roman" w:cs="Times New Roman" w:hint="eastAsia"/>
          <w:iCs/>
          <w:color w:val="000000" w:themeColor="text1"/>
          <w:kern w:val="0"/>
          <w:szCs w:val="21"/>
        </w:rPr>
        <w:t xml:space="preserve">send </w:t>
      </w:r>
      <w:r w:rsidRPr="00EE3D97">
        <w:rPr>
          <w:rFonts w:ascii="Times New Roman" w:eastAsia="DengXian" w:hAnsi="Times New Roman" w:cs="Times New Roman"/>
          <w:iCs/>
          <w:color w:val="000000" w:themeColor="text1"/>
          <w:kern w:val="0"/>
          <w:szCs w:val="21"/>
        </w:rPr>
        <w:t xml:space="preserve">42 interview invitations to </w:t>
      </w:r>
      <w:r w:rsidRPr="00EE3D97">
        <w:rPr>
          <w:rFonts w:ascii="Times New Roman" w:eastAsia="DengXian" w:hAnsi="Times New Roman" w:cs="Times New Roman" w:hint="eastAsia"/>
          <w:iCs/>
          <w:color w:val="000000" w:themeColor="text1"/>
          <w:kern w:val="0"/>
          <w:szCs w:val="21"/>
        </w:rPr>
        <w:t xml:space="preserve">power </w:t>
      </w:r>
      <w:r w:rsidRPr="00EE3D97">
        <w:rPr>
          <w:rFonts w:ascii="Times New Roman" w:eastAsia="DengXian" w:hAnsi="Times New Roman" w:cs="Times New Roman"/>
          <w:iCs/>
          <w:color w:val="000000" w:themeColor="text1"/>
          <w:kern w:val="0"/>
          <w:szCs w:val="21"/>
        </w:rPr>
        <w:t xml:space="preserve">enterprises, research institutes, universities, and </w:t>
      </w:r>
      <w:r w:rsidRPr="00EE3D97">
        <w:rPr>
          <w:rFonts w:ascii="Times New Roman" w:eastAsia="DengXian" w:hAnsi="Times New Roman" w:cs="Times New Roman" w:hint="eastAsia"/>
          <w:iCs/>
          <w:color w:val="000000" w:themeColor="text1"/>
          <w:kern w:val="0"/>
          <w:szCs w:val="21"/>
        </w:rPr>
        <w:t xml:space="preserve">power </w:t>
      </w:r>
      <w:r w:rsidRPr="00EE3D97">
        <w:rPr>
          <w:rFonts w:ascii="Times New Roman" w:eastAsia="DengXian" w:hAnsi="Times New Roman" w:cs="Times New Roman"/>
          <w:iCs/>
          <w:color w:val="000000" w:themeColor="text1"/>
          <w:kern w:val="0"/>
          <w:szCs w:val="21"/>
        </w:rPr>
        <w:t>project</w:t>
      </w:r>
      <w:r w:rsidRPr="00EE3D97">
        <w:rPr>
          <w:rFonts w:ascii="Times New Roman" w:eastAsia="DengXian" w:hAnsi="Times New Roman" w:cs="Times New Roman" w:hint="eastAsia"/>
          <w:iCs/>
          <w:color w:val="000000" w:themeColor="text1"/>
          <w:kern w:val="0"/>
          <w:szCs w:val="21"/>
        </w:rPr>
        <w:t>s</w:t>
      </w:r>
      <w:r w:rsidRPr="00EE3D97">
        <w:rPr>
          <w:rFonts w:ascii="Times New Roman" w:eastAsia="DengXian" w:hAnsi="Times New Roman" w:cs="Times New Roman"/>
          <w:iCs/>
          <w:color w:val="000000" w:themeColor="text1"/>
          <w:kern w:val="0"/>
          <w:szCs w:val="21"/>
        </w:rPr>
        <w:t xml:space="preserve"> in the power-generation sector; 32 interviews </w:t>
      </w:r>
      <w:r w:rsidRPr="00EE3D97">
        <w:rPr>
          <w:rFonts w:ascii="Times New Roman" w:eastAsia="DengXian" w:hAnsi="Times New Roman" w:cs="Times New Roman" w:hint="eastAsia"/>
          <w:iCs/>
          <w:color w:val="000000" w:themeColor="text1"/>
          <w:kern w:val="0"/>
          <w:szCs w:val="21"/>
        </w:rPr>
        <w:t xml:space="preserve">are </w:t>
      </w:r>
      <w:r w:rsidRPr="00EE3D97">
        <w:rPr>
          <w:rFonts w:ascii="Times New Roman" w:eastAsia="DengXian" w:hAnsi="Times New Roman" w:cs="Times New Roman"/>
          <w:iCs/>
          <w:color w:val="000000" w:themeColor="text1"/>
          <w:kern w:val="0"/>
          <w:szCs w:val="21"/>
        </w:rPr>
        <w:t>completed with informed consent, of which 2</w:t>
      </w:r>
      <w:r w:rsidRPr="00EE3D97">
        <w:rPr>
          <w:rFonts w:ascii="Times New Roman" w:eastAsia="DengXian" w:hAnsi="Times New Roman" w:cs="Times New Roman" w:hint="eastAsia"/>
          <w:iCs/>
          <w:color w:val="000000" w:themeColor="text1"/>
          <w:kern w:val="0"/>
          <w:szCs w:val="21"/>
        </w:rPr>
        <w:t>4</w:t>
      </w:r>
      <w:r w:rsidRPr="00EE3D97">
        <w:rPr>
          <w:rFonts w:ascii="Times New Roman" w:eastAsia="DengXian" w:hAnsi="Times New Roman" w:cs="Times New Roman"/>
          <w:iCs/>
          <w:color w:val="000000" w:themeColor="text1"/>
          <w:kern w:val="0"/>
          <w:szCs w:val="21"/>
        </w:rPr>
        <w:t xml:space="preserve"> </w:t>
      </w:r>
      <w:r w:rsidRPr="00EE3D97">
        <w:rPr>
          <w:rFonts w:ascii="Times New Roman" w:eastAsia="DengXian" w:hAnsi="Times New Roman" w:cs="Times New Roman" w:hint="eastAsia"/>
          <w:iCs/>
          <w:color w:val="000000" w:themeColor="text1"/>
          <w:kern w:val="0"/>
          <w:szCs w:val="21"/>
        </w:rPr>
        <w:t xml:space="preserve">are </w:t>
      </w:r>
      <w:r w:rsidRPr="00EE3D97">
        <w:rPr>
          <w:rFonts w:ascii="Times New Roman" w:eastAsia="DengXian" w:hAnsi="Times New Roman" w:cs="Times New Roman"/>
          <w:iCs/>
          <w:color w:val="000000" w:themeColor="text1"/>
          <w:kern w:val="0"/>
          <w:szCs w:val="21"/>
        </w:rPr>
        <w:t>ultimately assessed as valid. In total, more than 40 experts from 17 distinct organizations</w:t>
      </w:r>
      <w:r w:rsidRPr="00EE3D97">
        <w:rPr>
          <w:rFonts w:ascii="Times New Roman" w:eastAsia="DengXian" w:hAnsi="Times New Roman" w:cs="Times New Roman" w:hint="eastAsia"/>
          <w:iCs/>
          <w:color w:val="000000" w:themeColor="text1"/>
          <w:kern w:val="0"/>
          <w:szCs w:val="21"/>
        </w:rPr>
        <w:t xml:space="preserve"> </w:t>
      </w:r>
      <w:r w:rsidRPr="00EE3D97">
        <w:rPr>
          <w:rFonts w:ascii="Times New Roman" w:eastAsia="DengXian" w:hAnsi="Times New Roman" w:cs="Times New Roman"/>
          <w:iCs/>
          <w:color w:val="000000" w:themeColor="text1"/>
          <w:kern w:val="0"/>
          <w:szCs w:val="21"/>
        </w:rPr>
        <w:t>provide estimates based on their practice</w:t>
      </w:r>
      <w:r w:rsidRPr="00EE3D97">
        <w:rPr>
          <w:rFonts w:ascii="Times New Roman" w:eastAsia="DengXian" w:hAnsi="Times New Roman" w:cs="Times New Roman" w:hint="eastAsia"/>
          <w:iCs/>
          <w:color w:val="000000" w:themeColor="text1"/>
          <w:kern w:val="0"/>
          <w:szCs w:val="21"/>
        </w:rPr>
        <w:t xml:space="preserve"> experience</w:t>
      </w:r>
      <w:r w:rsidRPr="00EE3D97">
        <w:rPr>
          <w:rFonts w:ascii="Times New Roman" w:eastAsia="DengXian" w:hAnsi="Times New Roman" w:cs="Times New Roman"/>
          <w:iCs/>
          <w:color w:val="000000" w:themeColor="text1"/>
          <w:kern w:val="0"/>
          <w:szCs w:val="21"/>
        </w:rPr>
        <w:t>.</w:t>
      </w:r>
      <w:r w:rsidRPr="00EE3D97">
        <w:rPr>
          <w:rFonts w:ascii="Times New Roman" w:eastAsia="DengXian" w:hAnsi="Times New Roman" w:cs="Times New Roman" w:hint="eastAsia"/>
          <w:iCs/>
          <w:color w:val="000000" w:themeColor="text1"/>
          <w:kern w:val="0"/>
          <w:szCs w:val="21"/>
        </w:rPr>
        <w:t xml:space="preserve"> The </w:t>
      </w:r>
      <w:r w:rsidRPr="00EE3D97">
        <w:rPr>
          <w:rFonts w:ascii="Times New Roman" w:eastAsia="DengXian" w:hAnsi="Times New Roman" w:cs="Times New Roman"/>
          <w:iCs/>
          <w:color w:val="000000" w:themeColor="text1"/>
          <w:kern w:val="0"/>
          <w:szCs w:val="21"/>
        </w:rPr>
        <w:t xml:space="preserve">interviewed </w:t>
      </w:r>
      <w:r w:rsidRPr="00EE3D97">
        <w:rPr>
          <w:rFonts w:ascii="Times New Roman" w:eastAsia="DengXian" w:hAnsi="Times New Roman" w:cs="Times New Roman" w:hint="eastAsia"/>
          <w:iCs/>
          <w:color w:val="000000" w:themeColor="text1"/>
          <w:kern w:val="0"/>
          <w:szCs w:val="21"/>
        </w:rPr>
        <w:t xml:space="preserve">experts primarily work in power-project planning, investment, development, and cost estimation, and they provided credible data for this study. The acceptance of expert experience </w:t>
      </w:r>
      <w:r w:rsidRPr="00EE3D97">
        <w:rPr>
          <w:rFonts w:ascii="Times New Roman" w:eastAsia="DengXian" w:hAnsi="Times New Roman" w:cs="Times New Roman"/>
          <w:iCs/>
          <w:color w:val="000000" w:themeColor="text1"/>
          <w:kern w:val="0"/>
          <w:szCs w:val="21"/>
        </w:rPr>
        <w:t>is</w:t>
      </w:r>
      <w:r w:rsidRPr="00EE3D97">
        <w:rPr>
          <w:rFonts w:ascii="Times New Roman" w:eastAsia="DengXian" w:hAnsi="Times New Roman" w:cs="Times New Roman" w:hint="eastAsia"/>
          <w:iCs/>
          <w:color w:val="000000" w:themeColor="text1"/>
          <w:kern w:val="0"/>
          <w:szCs w:val="21"/>
        </w:rPr>
        <w:t xml:space="preserve"> based on the following three criteria: first, experts have participated in at least three power-project development engagements with at least one successful development; second, they provide clear experience-based estimates for the development workflow, multi-stage success rate, investments, and timelines; and third, their assessments are cross-validated against those of at least two other experts.</w:t>
      </w:r>
    </w:p>
    <w:p w14:paraId="2A51203B" w14:textId="77777777" w:rsidR="00E17602" w:rsidRPr="00EE3D97" w:rsidRDefault="00000000">
      <w:pPr>
        <w:widowControl/>
        <w:spacing w:line="360" w:lineRule="auto"/>
        <w:ind w:firstLine="420"/>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rPr>
        <w:t xml:space="preserve">To ensure diversity and reliability, </w:t>
      </w:r>
      <w:r w:rsidRPr="00EE3D97">
        <w:rPr>
          <w:rFonts w:ascii="Times New Roman" w:eastAsia="DengXian" w:hAnsi="Times New Roman" w:cs="Times New Roman" w:hint="eastAsia"/>
          <w:iCs/>
          <w:color w:val="000000" w:themeColor="text1"/>
          <w:kern w:val="0"/>
          <w:szCs w:val="21"/>
        </w:rPr>
        <w:t xml:space="preserve">the </w:t>
      </w:r>
      <w:r w:rsidRPr="00EE3D97">
        <w:rPr>
          <w:rFonts w:ascii="Times New Roman" w:eastAsia="DengXian" w:hAnsi="Times New Roman" w:cs="Times New Roman"/>
          <w:iCs/>
          <w:color w:val="000000" w:themeColor="text1"/>
          <w:kern w:val="0"/>
          <w:szCs w:val="21"/>
        </w:rPr>
        <w:t xml:space="preserve">interviewed </w:t>
      </w:r>
      <w:r w:rsidRPr="00EE3D97">
        <w:rPr>
          <w:rFonts w:ascii="Times New Roman" w:eastAsia="DengXian" w:hAnsi="Times New Roman" w:cs="Times New Roman" w:hint="eastAsia"/>
          <w:iCs/>
          <w:color w:val="000000" w:themeColor="text1"/>
          <w:kern w:val="0"/>
          <w:szCs w:val="21"/>
        </w:rPr>
        <w:t xml:space="preserve">experts </w:t>
      </w:r>
      <w:r w:rsidRPr="00EE3D97">
        <w:rPr>
          <w:rFonts w:ascii="Times New Roman" w:eastAsia="DengXian" w:hAnsi="Times New Roman" w:cs="Times New Roman"/>
          <w:iCs/>
          <w:color w:val="000000" w:themeColor="text1"/>
          <w:kern w:val="0"/>
          <w:szCs w:val="21"/>
        </w:rPr>
        <w:t>c</w:t>
      </w:r>
      <w:r w:rsidRPr="00EE3D97">
        <w:rPr>
          <w:rFonts w:ascii="Times New Roman" w:eastAsia="DengXian" w:hAnsi="Times New Roman" w:cs="Times New Roman" w:hint="eastAsia"/>
          <w:iCs/>
          <w:color w:val="000000" w:themeColor="text1"/>
          <w:kern w:val="0"/>
          <w:szCs w:val="21"/>
        </w:rPr>
        <w:t>o</w:t>
      </w:r>
      <w:r w:rsidRPr="00EE3D97">
        <w:rPr>
          <w:rFonts w:ascii="Times New Roman" w:eastAsia="DengXian" w:hAnsi="Times New Roman" w:cs="Times New Roman"/>
          <w:iCs/>
          <w:color w:val="000000" w:themeColor="text1"/>
          <w:kern w:val="0"/>
          <w:szCs w:val="21"/>
        </w:rPr>
        <w:t xml:space="preserve">me from different types of organizations, and the </w:t>
      </w:r>
      <w:r w:rsidRPr="00EE3D97">
        <w:rPr>
          <w:rFonts w:ascii="Times New Roman" w:eastAsia="DengXian" w:hAnsi="Times New Roman" w:cs="Times New Roman" w:hint="eastAsia"/>
          <w:iCs/>
          <w:color w:val="000000" w:themeColor="text1"/>
          <w:kern w:val="0"/>
          <w:szCs w:val="21"/>
        </w:rPr>
        <w:t xml:space="preserve">power </w:t>
      </w:r>
      <w:r w:rsidRPr="00EE3D97">
        <w:rPr>
          <w:rFonts w:ascii="Times New Roman" w:eastAsia="DengXian" w:hAnsi="Times New Roman" w:cs="Times New Roman"/>
          <w:iCs/>
          <w:color w:val="000000" w:themeColor="text1"/>
          <w:kern w:val="0"/>
          <w:szCs w:val="21"/>
        </w:rPr>
        <w:t xml:space="preserve">projects they </w:t>
      </w:r>
      <w:r w:rsidRPr="00EE3D97">
        <w:rPr>
          <w:rFonts w:ascii="Times New Roman" w:eastAsia="DengXian" w:hAnsi="Times New Roman" w:cs="Times New Roman" w:hint="eastAsia"/>
          <w:iCs/>
          <w:color w:val="000000" w:themeColor="text1"/>
          <w:kern w:val="0"/>
          <w:szCs w:val="21"/>
        </w:rPr>
        <w:t xml:space="preserve">have </w:t>
      </w:r>
      <w:r w:rsidRPr="00EE3D97">
        <w:rPr>
          <w:rFonts w:ascii="Times New Roman" w:eastAsia="DengXian" w:hAnsi="Times New Roman" w:cs="Times New Roman"/>
          <w:iCs/>
          <w:color w:val="000000" w:themeColor="text1"/>
          <w:kern w:val="0"/>
          <w:szCs w:val="21"/>
        </w:rPr>
        <w:t xml:space="preserve">developed </w:t>
      </w:r>
      <w:r w:rsidRPr="00EE3D97">
        <w:rPr>
          <w:rFonts w:ascii="Times New Roman" w:eastAsia="DengXian" w:hAnsi="Times New Roman" w:cs="Times New Roman" w:hint="eastAsia"/>
          <w:iCs/>
          <w:color w:val="000000" w:themeColor="text1"/>
          <w:kern w:val="0"/>
          <w:szCs w:val="21"/>
        </w:rPr>
        <w:t xml:space="preserve">located in </w:t>
      </w:r>
      <w:r w:rsidRPr="00EE3D97">
        <w:rPr>
          <w:rFonts w:ascii="Times New Roman" w:eastAsia="DengXian" w:hAnsi="Times New Roman" w:cs="Times New Roman"/>
          <w:iCs/>
          <w:color w:val="000000" w:themeColor="text1"/>
          <w:kern w:val="0"/>
          <w:szCs w:val="21"/>
        </w:rPr>
        <w:t xml:space="preserve">20 provinces </w:t>
      </w:r>
      <w:r w:rsidRPr="00EE3D97">
        <w:rPr>
          <w:rFonts w:ascii="Times New Roman" w:eastAsia="DengXian" w:hAnsi="Times New Roman" w:cs="Times New Roman" w:hint="eastAsia"/>
          <w:iCs/>
          <w:color w:val="000000" w:themeColor="text1"/>
          <w:kern w:val="0"/>
          <w:szCs w:val="21"/>
        </w:rPr>
        <w:t xml:space="preserve">of China </w:t>
      </w:r>
      <w:r w:rsidRPr="00EE3D97">
        <w:rPr>
          <w:rFonts w:ascii="Times New Roman" w:eastAsia="DengXian" w:hAnsi="Times New Roman" w:cs="Times New Roman"/>
          <w:iCs/>
          <w:color w:val="000000" w:themeColor="text1"/>
          <w:kern w:val="0"/>
          <w:szCs w:val="21"/>
        </w:rPr>
        <w:t xml:space="preserve">across the Northeast, North, East, Central-South, Southwest, and Northwest regions. Two rounds of interviews </w:t>
      </w:r>
      <w:r w:rsidRPr="00EE3D97">
        <w:rPr>
          <w:rFonts w:ascii="Times New Roman" w:eastAsia="DengXian" w:hAnsi="Times New Roman" w:cs="Times New Roman" w:hint="eastAsia"/>
          <w:iCs/>
          <w:color w:val="000000" w:themeColor="text1"/>
          <w:kern w:val="0"/>
          <w:szCs w:val="21"/>
        </w:rPr>
        <w:t xml:space="preserve">are </w:t>
      </w:r>
      <w:r w:rsidRPr="00EE3D97">
        <w:rPr>
          <w:rFonts w:ascii="Times New Roman" w:eastAsia="DengXian" w:hAnsi="Times New Roman" w:cs="Times New Roman"/>
          <w:iCs/>
          <w:color w:val="000000" w:themeColor="text1"/>
          <w:kern w:val="0"/>
          <w:szCs w:val="21"/>
        </w:rPr>
        <w:t>conducted</w:t>
      </w:r>
      <w:r w:rsidRPr="00EE3D97">
        <w:rPr>
          <w:rFonts w:ascii="Times New Roman" w:eastAsia="DengXian" w:hAnsi="Times New Roman" w:cs="Times New Roman" w:hint="eastAsia"/>
          <w:iCs/>
          <w:color w:val="000000" w:themeColor="text1"/>
          <w:kern w:val="0"/>
          <w:szCs w:val="21"/>
        </w:rPr>
        <w:t xml:space="preserve">, in which the first interview </w:t>
      </w:r>
      <w:r w:rsidRPr="00EE3D97">
        <w:rPr>
          <w:rFonts w:ascii="Times New Roman" w:eastAsia="DengXian" w:hAnsi="Times New Roman" w:cs="Times New Roman"/>
          <w:iCs/>
          <w:color w:val="000000" w:themeColor="text1"/>
          <w:kern w:val="0"/>
          <w:szCs w:val="21"/>
        </w:rPr>
        <w:t xml:space="preserve">collect expert assessments on workflows, </w:t>
      </w:r>
      <w:r w:rsidRPr="00EE3D97">
        <w:rPr>
          <w:rFonts w:ascii="Times New Roman" w:eastAsia="DengXian" w:hAnsi="Times New Roman" w:cs="Times New Roman" w:hint="eastAsia"/>
          <w:iCs/>
          <w:color w:val="000000" w:themeColor="text1"/>
          <w:kern w:val="0"/>
          <w:szCs w:val="21"/>
        </w:rPr>
        <w:t xml:space="preserve">multi-stage </w:t>
      </w:r>
      <w:r w:rsidRPr="00EE3D97">
        <w:rPr>
          <w:rFonts w:ascii="Times New Roman" w:eastAsia="DengXian" w:hAnsi="Times New Roman" w:cs="Times New Roman"/>
          <w:iCs/>
          <w:color w:val="000000" w:themeColor="text1"/>
          <w:kern w:val="0"/>
          <w:szCs w:val="21"/>
        </w:rPr>
        <w:t xml:space="preserve">stage success rates, </w:t>
      </w:r>
      <w:r w:rsidRPr="00EE3D97">
        <w:rPr>
          <w:rFonts w:ascii="Times New Roman" w:eastAsia="DengXian" w:hAnsi="Times New Roman" w:cs="Times New Roman" w:hint="eastAsia"/>
          <w:iCs/>
          <w:color w:val="000000" w:themeColor="text1"/>
          <w:kern w:val="0"/>
          <w:szCs w:val="21"/>
        </w:rPr>
        <w:t>investments, and development timelines</w:t>
      </w:r>
      <w:r w:rsidRPr="00EE3D97">
        <w:rPr>
          <w:rFonts w:ascii="Times New Roman" w:eastAsia="DengXian" w:hAnsi="Times New Roman" w:cs="Times New Roman"/>
          <w:iCs/>
          <w:color w:val="000000" w:themeColor="text1"/>
          <w:kern w:val="0"/>
          <w:szCs w:val="21"/>
        </w:rPr>
        <w:t xml:space="preserve">; </w:t>
      </w:r>
      <w:r w:rsidRPr="00EE3D97">
        <w:rPr>
          <w:rFonts w:ascii="Times New Roman" w:eastAsia="DengXian" w:hAnsi="Times New Roman" w:cs="Times New Roman" w:hint="eastAsia"/>
          <w:iCs/>
          <w:color w:val="000000" w:themeColor="text1"/>
          <w:kern w:val="0"/>
          <w:szCs w:val="21"/>
        </w:rPr>
        <w:t>the second interview</w:t>
      </w:r>
      <w:r w:rsidRPr="00EE3D97">
        <w:rPr>
          <w:rFonts w:ascii="Times New Roman" w:eastAsia="DengXian" w:hAnsi="Times New Roman" w:cs="Times New Roman"/>
          <w:iCs/>
          <w:color w:val="000000" w:themeColor="text1"/>
          <w:kern w:val="0"/>
          <w:szCs w:val="21"/>
        </w:rPr>
        <w:t xml:space="preserve"> cross-validate </w:t>
      </w:r>
      <w:r w:rsidRPr="00EE3D97">
        <w:rPr>
          <w:rFonts w:ascii="Times New Roman" w:eastAsia="DengXian" w:hAnsi="Times New Roman" w:cs="Times New Roman" w:hint="eastAsia"/>
          <w:iCs/>
          <w:color w:val="000000" w:themeColor="text1"/>
          <w:kern w:val="0"/>
          <w:szCs w:val="21"/>
        </w:rPr>
        <w:t>the first interview</w:t>
      </w:r>
      <w:r w:rsidRPr="00EE3D97">
        <w:rPr>
          <w:rFonts w:ascii="Times New Roman" w:eastAsia="DengXian" w:hAnsi="Times New Roman" w:cs="Times New Roman"/>
          <w:iCs/>
          <w:color w:val="000000" w:themeColor="text1"/>
          <w:kern w:val="0"/>
          <w:szCs w:val="21"/>
        </w:rPr>
        <w:t xml:space="preserve"> </w:t>
      </w:r>
      <w:r w:rsidRPr="00EE3D97">
        <w:rPr>
          <w:rFonts w:ascii="Times New Roman" w:eastAsia="DengXian" w:hAnsi="Times New Roman" w:cs="Times New Roman"/>
          <w:iCs/>
          <w:color w:val="000000" w:themeColor="text1"/>
          <w:kern w:val="0"/>
          <w:szCs w:val="21"/>
        </w:rPr>
        <w:lastRenderedPageBreak/>
        <w:t xml:space="preserve">results. </w:t>
      </w:r>
      <w:r w:rsidRPr="00EE3D97">
        <w:rPr>
          <w:rFonts w:ascii="Times New Roman" w:eastAsia="DengXian" w:hAnsi="Times New Roman" w:cs="Times New Roman" w:hint="eastAsia"/>
          <w:iCs/>
          <w:color w:val="000000" w:themeColor="text1"/>
          <w:kern w:val="0"/>
          <w:szCs w:val="21"/>
        </w:rPr>
        <w:t>Besides, in the two rounds of expert interviews, the authors use different sets of indicative interview questions (Tables S</w:t>
      </w:r>
      <w:r w:rsidRPr="00EE3D97">
        <w:rPr>
          <w:rFonts w:ascii="Times New Roman" w:eastAsia="DengXian" w:hAnsi="Times New Roman" w:cs="Times New Roman"/>
          <w:iCs/>
          <w:color w:val="000000" w:themeColor="text1"/>
          <w:kern w:val="0"/>
          <w:szCs w:val="21"/>
        </w:rPr>
        <w:t>5</w:t>
      </w:r>
      <w:r w:rsidRPr="00EE3D97">
        <w:rPr>
          <w:rFonts w:ascii="Times New Roman" w:eastAsia="DengXian" w:hAnsi="Times New Roman" w:cs="Times New Roman" w:hint="eastAsia"/>
          <w:iCs/>
          <w:color w:val="000000" w:themeColor="text1"/>
          <w:kern w:val="0"/>
          <w:szCs w:val="21"/>
        </w:rPr>
        <w:t xml:space="preserve"> and S</w:t>
      </w:r>
      <w:r w:rsidRPr="00EE3D97">
        <w:rPr>
          <w:rFonts w:ascii="Times New Roman" w:eastAsia="DengXian" w:hAnsi="Times New Roman" w:cs="Times New Roman"/>
          <w:iCs/>
          <w:color w:val="000000" w:themeColor="text1"/>
          <w:kern w:val="0"/>
          <w:szCs w:val="21"/>
        </w:rPr>
        <w:t>6</w:t>
      </w:r>
      <w:r w:rsidRPr="00EE3D97">
        <w:rPr>
          <w:rFonts w:ascii="Times New Roman" w:eastAsia="DengXian" w:hAnsi="Times New Roman" w:cs="Times New Roman" w:hint="eastAsia"/>
          <w:iCs/>
          <w:color w:val="000000" w:themeColor="text1"/>
          <w:kern w:val="0"/>
          <w:szCs w:val="21"/>
        </w:rPr>
        <w:t>) to guide the discussions and elicit precise expert judgments. We classify an interview as valid whenever at least one expert-provided judgment or datum is used in our analysis.</w:t>
      </w:r>
      <w:r w:rsidRPr="00EE3D97">
        <w:rPr>
          <w:rFonts w:ascii="Times New Roman" w:eastAsia="DengXian" w:hAnsi="Times New Roman" w:cs="Times New Roman"/>
          <w:iCs/>
          <w:color w:val="000000" w:themeColor="text1"/>
          <w:kern w:val="0"/>
          <w:szCs w:val="21"/>
        </w:rPr>
        <w:t xml:space="preserve"> </w:t>
      </w:r>
      <w:r w:rsidRPr="00EE3D97">
        <w:rPr>
          <w:rFonts w:ascii="Times New Roman" w:eastAsia="DengXian" w:hAnsi="Times New Roman" w:cs="Times New Roman" w:hint="eastAsia"/>
          <w:iCs/>
          <w:color w:val="000000" w:themeColor="text1"/>
          <w:kern w:val="0"/>
          <w:szCs w:val="21"/>
        </w:rPr>
        <w:t>Details on expert interview</w:t>
      </w:r>
      <w:r w:rsidRPr="00EE3D97">
        <w:rPr>
          <w:rFonts w:ascii="Times New Roman" w:eastAsia="DengXian" w:hAnsi="Times New Roman" w:cs="Times New Roman"/>
          <w:iCs/>
          <w:color w:val="000000" w:themeColor="text1"/>
          <w:kern w:val="0"/>
          <w:szCs w:val="21"/>
        </w:rPr>
        <w:t xml:space="preserve"> are listed in Table S7</w:t>
      </w:r>
      <w:r w:rsidRPr="00EE3D97">
        <w:rPr>
          <w:rFonts w:ascii="Times New Roman" w:eastAsia="DengXian" w:hAnsi="Times New Roman" w:cs="Times New Roman" w:hint="eastAsia"/>
          <w:iCs/>
          <w:color w:val="000000" w:themeColor="text1"/>
          <w:kern w:val="0"/>
          <w:szCs w:val="21"/>
        </w:rPr>
        <w:t xml:space="preserve">. </w:t>
      </w:r>
    </w:p>
    <w:p w14:paraId="054E4BCF" w14:textId="3C30CBC0" w:rsidR="00E17602" w:rsidRPr="00EE3D97" w:rsidRDefault="00000000">
      <w:pPr>
        <w:spacing w:beforeLines="50" w:before="156"/>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lang w:val="en-GB"/>
        </w:rPr>
        <w:t>Table S</w:t>
      </w:r>
      <w:r w:rsidR="00672640" w:rsidRPr="00EE3D97">
        <w:rPr>
          <w:rFonts w:ascii="Times New Roman" w:eastAsia="DengXian" w:hAnsi="Times New Roman" w:cs="Times New Roman"/>
          <w:iCs/>
          <w:color w:val="000000" w:themeColor="text1"/>
          <w:kern w:val="0"/>
          <w:szCs w:val="21"/>
        </w:rPr>
        <w:t xml:space="preserve">4. </w:t>
      </w:r>
      <w:r w:rsidRPr="00EE3D97">
        <w:rPr>
          <w:rFonts w:ascii="Times New Roman" w:eastAsia="DengXian" w:hAnsi="Times New Roman" w:cs="Times New Roman" w:hint="eastAsia"/>
          <w:iCs/>
          <w:color w:val="000000" w:themeColor="text1"/>
          <w:kern w:val="0"/>
          <w:szCs w:val="21"/>
        </w:rPr>
        <w:t>Indicative interview questions for the first interview.</w:t>
      </w:r>
    </w:p>
    <w:tbl>
      <w:tblPr>
        <w:tblStyle w:val="ab"/>
        <w:tblW w:w="0" w:type="auto"/>
        <w:jc w:val="center"/>
        <w:tblLook w:val="04A0" w:firstRow="1" w:lastRow="0" w:firstColumn="1" w:lastColumn="0" w:noHBand="0" w:noVBand="1"/>
      </w:tblPr>
      <w:tblGrid>
        <w:gridCol w:w="692"/>
        <w:gridCol w:w="8370"/>
      </w:tblGrid>
      <w:tr w:rsidR="00E17602" w:rsidRPr="00EE3D97" w14:paraId="7422A32A" w14:textId="77777777">
        <w:trPr>
          <w:trHeight w:val="23"/>
          <w:jc w:val="center"/>
        </w:trPr>
        <w:tc>
          <w:tcPr>
            <w:tcW w:w="697" w:type="dxa"/>
            <w:vAlign w:val="center"/>
          </w:tcPr>
          <w:p w14:paraId="27BEE58B"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No.</w:t>
            </w:r>
          </w:p>
        </w:tc>
        <w:tc>
          <w:tcPr>
            <w:tcW w:w="8591" w:type="dxa"/>
            <w:vAlign w:val="center"/>
          </w:tcPr>
          <w:p w14:paraId="6178D8D1"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Indicative interview questions</w:t>
            </w:r>
          </w:p>
        </w:tc>
      </w:tr>
      <w:tr w:rsidR="00E17602" w:rsidRPr="00EE3D97" w14:paraId="28F786A4" w14:textId="77777777">
        <w:trPr>
          <w:trHeight w:val="23"/>
          <w:jc w:val="center"/>
        </w:trPr>
        <w:tc>
          <w:tcPr>
            <w:tcW w:w="9288" w:type="dxa"/>
            <w:gridSpan w:val="2"/>
            <w:vAlign w:val="center"/>
          </w:tcPr>
          <w:p w14:paraId="6FDA68E8" w14:textId="77777777" w:rsidR="00E17602" w:rsidRPr="00EE3D97" w:rsidRDefault="00000000">
            <w:pPr>
              <w:widowControl/>
              <w:numPr>
                <w:ilvl w:val="0"/>
                <w:numId w:val="5"/>
              </w:numPr>
              <w:spacing w:beforeLines="50" w:before="156" w:line="288" w:lineRule="auto"/>
              <w:jc w:val="center"/>
              <w:rPr>
                <w:rFonts w:ascii="Times New Roman" w:hAnsi="Times New Roman" w:cs="Times New Roman"/>
                <w:color w:val="000000" w:themeColor="text1"/>
              </w:rPr>
            </w:pPr>
            <w:r w:rsidRPr="00EE3D97">
              <w:rPr>
                <w:rFonts w:ascii="Times New Roman" w:hAnsi="Times New Roman" w:cs="Times New Roman" w:hint="eastAsia"/>
                <w:b/>
                <w:bCs/>
                <w:color w:val="000000" w:themeColor="text1"/>
              </w:rPr>
              <w:t>Background and experience</w:t>
            </w:r>
          </w:p>
        </w:tc>
      </w:tr>
      <w:tr w:rsidR="00E17602" w:rsidRPr="00EE3D97" w14:paraId="0FFDD41A" w14:textId="77777777">
        <w:trPr>
          <w:trHeight w:val="23"/>
          <w:jc w:val="center"/>
        </w:trPr>
        <w:tc>
          <w:tcPr>
            <w:tcW w:w="697" w:type="dxa"/>
            <w:vAlign w:val="center"/>
          </w:tcPr>
          <w:p w14:paraId="3AF50CE2"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1.1</w:t>
            </w:r>
          </w:p>
        </w:tc>
        <w:tc>
          <w:tcPr>
            <w:tcW w:w="8591" w:type="dxa"/>
            <w:vAlign w:val="center"/>
          </w:tcPr>
          <w:p w14:paraId="65FC02A1"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color w:val="000000" w:themeColor="text1"/>
              </w:rPr>
              <w:t>What are your organization’s primary business activities and principal regions of operation?</w:t>
            </w:r>
          </w:p>
        </w:tc>
      </w:tr>
      <w:tr w:rsidR="00E17602" w:rsidRPr="00EE3D97" w14:paraId="62A43736" w14:textId="77777777">
        <w:trPr>
          <w:trHeight w:val="23"/>
          <w:jc w:val="center"/>
        </w:trPr>
        <w:tc>
          <w:tcPr>
            <w:tcW w:w="697" w:type="dxa"/>
            <w:vAlign w:val="center"/>
          </w:tcPr>
          <w:p w14:paraId="17BE955B"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1.2</w:t>
            </w:r>
          </w:p>
        </w:tc>
        <w:tc>
          <w:tcPr>
            <w:tcW w:w="8591" w:type="dxa"/>
            <w:vAlign w:val="center"/>
          </w:tcPr>
          <w:p w14:paraId="05748879"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What are your department</w:t>
            </w:r>
            <w:r w:rsidRPr="00EE3D97">
              <w:rPr>
                <w:rFonts w:ascii="Times New Roman" w:hAnsi="Times New Roman" w:cs="Times New Roman" w:hint="eastAsia"/>
                <w:color w:val="000000" w:themeColor="text1"/>
              </w:rPr>
              <w:t>’</w:t>
            </w:r>
            <w:r w:rsidRPr="00EE3D97">
              <w:rPr>
                <w:rFonts w:ascii="Times New Roman" w:hAnsi="Times New Roman" w:cs="Times New Roman" w:hint="eastAsia"/>
                <w:color w:val="000000" w:themeColor="text1"/>
              </w:rPr>
              <w:t>s primary responsibilities?</w:t>
            </w:r>
          </w:p>
        </w:tc>
      </w:tr>
      <w:tr w:rsidR="00E17602" w:rsidRPr="00EE3D97" w14:paraId="582025F0" w14:textId="77777777">
        <w:trPr>
          <w:trHeight w:val="23"/>
          <w:jc w:val="center"/>
        </w:trPr>
        <w:tc>
          <w:tcPr>
            <w:tcW w:w="697" w:type="dxa"/>
            <w:vAlign w:val="center"/>
          </w:tcPr>
          <w:p w14:paraId="50E707BB"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1.3</w:t>
            </w:r>
          </w:p>
        </w:tc>
        <w:tc>
          <w:tcPr>
            <w:tcW w:w="8591" w:type="dxa"/>
            <w:vAlign w:val="center"/>
          </w:tcPr>
          <w:p w14:paraId="4A20671A"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Please introduce the projects you have developed, their locations, and the development outcome.</w:t>
            </w:r>
          </w:p>
        </w:tc>
      </w:tr>
      <w:tr w:rsidR="00E17602" w:rsidRPr="00EE3D97" w14:paraId="43D0A788" w14:textId="77777777">
        <w:trPr>
          <w:trHeight w:val="23"/>
          <w:jc w:val="center"/>
        </w:trPr>
        <w:tc>
          <w:tcPr>
            <w:tcW w:w="9288" w:type="dxa"/>
            <w:gridSpan w:val="2"/>
            <w:vAlign w:val="center"/>
          </w:tcPr>
          <w:p w14:paraId="645C4BB1" w14:textId="77777777" w:rsidR="00E17602" w:rsidRPr="00EE3D97" w:rsidRDefault="00000000">
            <w:pPr>
              <w:widowControl/>
              <w:numPr>
                <w:ilvl w:val="0"/>
                <w:numId w:val="5"/>
              </w:numPr>
              <w:spacing w:beforeLines="50" w:before="156" w:line="288" w:lineRule="auto"/>
              <w:jc w:val="center"/>
              <w:rPr>
                <w:rFonts w:ascii="Times New Roman" w:hAnsi="Times New Roman" w:cs="Times New Roman"/>
                <w:b/>
                <w:bCs/>
                <w:color w:val="000000" w:themeColor="text1"/>
              </w:rPr>
            </w:pPr>
            <w:r w:rsidRPr="00EE3D97">
              <w:rPr>
                <w:rFonts w:ascii="Times New Roman" w:hAnsi="Times New Roman" w:cs="Times New Roman" w:hint="eastAsia"/>
                <w:b/>
                <w:bCs/>
                <w:color w:val="000000" w:themeColor="text1"/>
              </w:rPr>
              <w:t>Project development workflow</w:t>
            </w:r>
          </w:p>
        </w:tc>
      </w:tr>
      <w:tr w:rsidR="00E17602" w:rsidRPr="00EE3D97" w14:paraId="71A38E03" w14:textId="77777777">
        <w:trPr>
          <w:trHeight w:val="23"/>
          <w:jc w:val="center"/>
        </w:trPr>
        <w:tc>
          <w:tcPr>
            <w:tcW w:w="697" w:type="dxa"/>
            <w:vAlign w:val="center"/>
          </w:tcPr>
          <w:p w14:paraId="36B7EB44"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2.1</w:t>
            </w:r>
          </w:p>
        </w:tc>
        <w:tc>
          <w:tcPr>
            <w:tcW w:w="8591" w:type="dxa"/>
            <w:vAlign w:val="center"/>
          </w:tcPr>
          <w:p w14:paraId="48C967E5"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color w:val="000000" w:themeColor="text1"/>
              </w:rPr>
              <w:t>When developing power projects, do you use a defined development process?</w:t>
            </w:r>
          </w:p>
        </w:tc>
      </w:tr>
      <w:tr w:rsidR="00E17602" w:rsidRPr="00EE3D97" w14:paraId="034AC3EF" w14:textId="77777777">
        <w:trPr>
          <w:trHeight w:val="23"/>
          <w:jc w:val="center"/>
        </w:trPr>
        <w:tc>
          <w:tcPr>
            <w:tcW w:w="697" w:type="dxa"/>
            <w:vAlign w:val="center"/>
          </w:tcPr>
          <w:p w14:paraId="2A8BF06B"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2.2</w:t>
            </w:r>
          </w:p>
        </w:tc>
        <w:tc>
          <w:tcPr>
            <w:tcW w:w="8591" w:type="dxa"/>
            <w:vAlign w:val="center"/>
          </w:tcPr>
          <w:p w14:paraId="5592FEEE"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color w:val="000000" w:themeColor="text1"/>
              </w:rPr>
              <w:t xml:space="preserve">Regarding the development workflow </w:t>
            </w:r>
            <w:r w:rsidRPr="00EE3D97">
              <w:rPr>
                <w:rFonts w:ascii="Times New Roman" w:hAnsi="Times New Roman" w:cs="Times New Roman" w:hint="eastAsia"/>
                <w:color w:val="000000" w:themeColor="text1"/>
              </w:rPr>
              <w:t xml:space="preserve">derived </w:t>
            </w:r>
            <w:r w:rsidRPr="00EE3D97">
              <w:rPr>
                <w:rFonts w:ascii="Times New Roman" w:hAnsi="Times New Roman" w:cs="Times New Roman"/>
                <w:color w:val="000000" w:themeColor="text1"/>
              </w:rPr>
              <w:t xml:space="preserve">from public data, which </w:t>
            </w:r>
            <w:r w:rsidRPr="00EE3D97">
              <w:rPr>
                <w:rFonts w:ascii="Times New Roman" w:hAnsi="Times New Roman" w:cs="Times New Roman" w:hint="eastAsia"/>
                <w:color w:val="000000" w:themeColor="text1"/>
              </w:rPr>
              <w:t>parts is unreasonable?</w:t>
            </w:r>
          </w:p>
        </w:tc>
      </w:tr>
      <w:tr w:rsidR="00E17602" w:rsidRPr="00EE3D97" w14:paraId="15CFCCE0" w14:textId="77777777">
        <w:trPr>
          <w:trHeight w:val="23"/>
          <w:jc w:val="center"/>
        </w:trPr>
        <w:tc>
          <w:tcPr>
            <w:tcW w:w="697" w:type="dxa"/>
            <w:vAlign w:val="center"/>
          </w:tcPr>
          <w:p w14:paraId="664B68A3"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2.3</w:t>
            </w:r>
          </w:p>
        </w:tc>
        <w:tc>
          <w:tcPr>
            <w:tcW w:w="8591" w:type="dxa"/>
            <w:vAlign w:val="center"/>
          </w:tcPr>
          <w:p w14:paraId="75FA13A0"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color w:val="000000" w:themeColor="text1"/>
              </w:rPr>
              <w:t>For each stage of project development, what are the principal activities?</w:t>
            </w:r>
          </w:p>
        </w:tc>
      </w:tr>
      <w:tr w:rsidR="00E17602" w:rsidRPr="00EE3D97" w14:paraId="4F20BAE3" w14:textId="77777777">
        <w:trPr>
          <w:trHeight w:val="23"/>
          <w:jc w:val="center"/>
        </w:trPr>
        <w:tc>
          <w:tcPr>
            <w:tcW w:w="697" w:type="dxa"/>
            <w:vAlign w:val="center"/>
          </w:tcPr>
          <w:p w14:paraId="5FF3687E"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2.4</w:t>
            </w:r>
          </w:p>
        </w:tc>
        <w:tc>
          <w:tcPr>
            <w:tcW w:w="8591" w:type="dxa"/>
            <w:vAlign w:val="center"/>
          </w:tcPr>
          <w:p w14:paraId="17FC8FAE"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color w:val="000000" w:themeColor="text1"/>
              </w:rPr>
              <w:t>What milestone event indicate</w:t>
            </w:r>
            <w:r w:rsidRPr="00EE3D97">
              <w:rPr>
                <w:rFonts w:ascii="Times New Roman" w:hAnsi="Times New Roman" w:cs="Times New Roman" w:hint="eastAsia"/>
                <w:color w:val="000000" w:themeColor="text1"/>
              </w:rPr>
              <w:t>s</w:t>
            </w:r>
            <w:r w:rsidRPr="00EE3D97">
              <w:rPr>
                <w:rFonts w:ascii="Times New Roman" w:hAnsi="Times New Roman" w:cs="Times New Roman"/>
                <w:color w:val="000000" w:themeColor="text1"/>
              </w:rPr>
              <w:t xml:space="preserve"> that a given stage has been successfully completed?</w:t>
            </w:r>
          </w:p>
        </w:tc>
      </w:tr>
      <w:tr w:rsidR="00E17602" w:rsidRPr="00EE3D97" w14:paraId="73B75F47" w14:textId="77777777">
        <w:trPr>
          <w:trHeight w:val="23"/>
          <w:jc w:val="center"/>
        </w:trPr>
        <w:tc>
          <w:tcPr>
            <w:tcW w:w="697" w:type="dxa"/>
            <w:vAlign w:val="center"/>
          </w:tcPr>
          <w:p w14:paraId="35AE648B"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2.5</w:t>
            </w:r>
          </w:p>
        </w:tc>
        <w:tc>
          <w:tcPr>
            <w:tcW w:w="8591" w:type="dxa"/>
            <w:vAlign w:val="center"/>
          </w:tcPr>
          <w:p w14:paraId="7E53E64F"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color w:val="000000" w:themeColor="text1"/>
              </w:rPr>
              <w:t>At each stage, which step is most prone to failure, and what are the typical causes of failure?</w:t>
            </w:r>
          </w:p>
        </w:tc>
      </w:tr>
      <w:tr w:rsidR="00E17602" w:rsidRPr="00EE3D97" w14:paraId="13094B86" w14:textId="77777777">
        <w:trPr>
          <w:trHeight w:val="23"/>
          <w:jc w:val="center"/>
        </w:trPr>
        <w:tc>
          <w:tcPr>
            <w:tcW w:w="9288" w:type="dxa"/>
            <w:gridSpan w:val="2"/>
            <w:vAlign w:val="center"/>
          </w:tcPr>
          <w:p w14:paraId="5CCF2D4A" w14:textId="77777777" w:rsidR="00E17602" w:rsidRPr="00EE3D97" w:rsidRDefault="00000000">
            <w:pPr>
              <w:widowControl/>
              <w:numPr>
                <w:ilvl w:val="0"/>
                <w:numId w:val="5"/>
              </w:numPr>
              <w:spacing w:beforeLines="50" w:before="156" w:line="288" w:lineRule="auto"/>
              <w:jc w:val="center"/>
              <w:rPr>
                <w:rFonts w:ascii="Times New Roman" w:hAnsi="Times New Roman" w:cs="Times New Roman"/>
                <w:color w:val="000000" w:themeColor="text1"/>
              </w:rPr>
            </w:pPr>
            <w:r w:rsidRPr="00EE3D97">
              <w:rPr>
                <w:rFonts w:ascii="Times New Roman" w:hAnsi="Times New Roman" w:cs="Times New Roman" w:hint="eastAsia"/>
                <w:b/>
                <w:bCs/>
                <w:color w:val="000000" w:themeColor="text1"/>
              </w:rPr>
              <w:t>Multi-stage development investment</w:t>
            </w:r>
          </w:p>
        </w:tc>
      </w:tr>
      <w:tr w:rsidR="00E17602" w:rsidRPr="00EE3D97" w14:paraId="3596B915" w14:textId="77777777">
        <w:trPr>
          <w:trHeight w:val="23"/>
          <w:jc w:val="center"/>
        </w:trPr>
        <w:tc>
          <w:tcPr>
            <w:tcW w:w="697" w:type="dxa"/>
            <w:vAlign w:val="center"/>
          </w:tcPr>
          <w:p w14:paraId="66A30CC6"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3.1</w:t>
            </w:r>
          </w:p>
        </w:tc>
        <w:tc>
          <w:tcPr>
            <w:tcW w:w="8591" w:type="dxa"/>
            <w:vAlign w:val="center"/>
          </w:tcPr>
          <w:p w14:paraId="182DF182"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color w:val="000000" w:themeColor="text1"/>
              </w:rPr>
              <w:t xml:space="preserve">For each development stage, </w:t>
            </w:r>
            <w:proofErr w:type="gramStart"/>
            <w:r w:rsidRPr="00EE3D97">
              <w:rPr>
                <w:rFonts w:ascii="Times New Roman" w:hAnsi="Times New Roman" w:cs="Times New Roman"/>
                <w:color w:val="000000" w:themeColor="text1"/>
              </w:rPr>
              <w:t>How</w:t>
            </w:r>
            <w:proofErr w:type="gramEnd"/>
            <w:r w:rsidRPr="00EE3D97">
              <w:rPr>
                <w:rFonts w:ascii="Times New Roman" w:hAnsi="Times New Roman" w:cs="Times New Roman"/>
                <w:color w:val="000000" w:themeColor="text1"/>
              </w:rPr>
              <w:t xml:space="preserve"> are stage-wise investments allocated across specific activities?</w:t>
            </w:r>
          </w:p>
        </w:tc>
      </w:tr>
      <w:tr w:rsidR="00E17602" w:rsidRPr="00EE3D97" w14:paraId="56B08F05" w14:textId="77777777">
        <w:trPr>
          <w:trHeight w:val="23"/>
          <w:jc w:val="center"/>
        </w:trPr>
        <w:tc>
          <w:tcPr>
            <w:tcW w:w="697" w:type="dxa"/>
            <w:vAlign w:val="center"/>
          </w:tcPr>
          <w:p w14:paraId="72471E96"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3.2</w:t>
            </w:r>
          </w:p>
        </w:tc>
        <w:tc>
          <w:tcPr>
            <w:tcW w:w="8591" w:type="dxa"/>
            <w:vAlign w:val="center"/>
          </w:tcPr>
          <w:p w14:paraId="2D6D5708"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color w:val="000000" w:themeColor="text1"/>
              </w:rPr>
              <w:t>Are there formal calculation bases</w:t>
            </w:r>
            <w:r w:rsidRPr="00EE3D97">
              <w:rPr>
                <w:rFonts w:ascii="Times New Roman" w:hAnsi="Times New Roman" w:cs="Times New Roman" w:hint="eastAsia"/>
                <w:color w:val="000000" w:themeColor="text1"/>
              </w:rPr>
              <w:t xml:space="preserve"> and </w:t>
            </w:r>
            <w:r w:rsidRPr="00EE3D97">
              <w:rPr>
                <w:rFonts w:ascii="Times New Roman" w:hAnsi="Times New Roman" w:cs="Times New Roman"/>
                <w:color w:val="000000" w:themeColor="text1"/>
              </w:rPr>
              <w:t xml:space="preserve">regulatory caps for </w:t>
            </w:r>
            <w:r w:rsidRPr="00EE3D97">
              <w:rPr>
                <w:rFonts w:ascii="Times New Roman" w:hAnsi="Times New Roman" w:cs="Times New Roman" w:hint="eastAsia"/>
                <w:color w:val="000000" w:themeColor="text1"/>
              </w:rPr>
              <w:t>multi-</w:t>
            </w:r>
            <w:r w:rsidRPr="00EE3D97">
              <w:rPr>
                <w:rFonts w:ascii="Times New Roman" w:hAnsi="Times New Roman" w:cs="Times New Roman"/>
                <w:color w:val="000000" w:themeColor="text1"/>
              </w:rPr>
              <w:t>stage investment</w:t>
            </w:r>
          </w:p>
        </w:tc>
      </w:tr>
      <w:tr w:rsidR="00E17602" w:rsidRPr="00EE3D97" w14:paraId="00BB576C" w14:textId="77777777">
        <w:trPr>
          <w:trHeight w:val="23"/>
          <w:jc w:val="center"/>
        </w:trPr>
        <w:tc>
          <w:tcPr>
            <w:tcW w:w="697" w:type="dxa"/>
            <w:vAlign w:val="center"/>
          </w:tcPr>
          <w:p w14:paraId="4E6B86BC"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3.3</w:t>
            </w:r>
          </w:p>
        </w:tc>
        <w:tc>
          <w:tcPr>
            <w:tcW w:w="8591" w:type="dxa"/>
            <w:vAlign w:val="center"/>
          </w:tcPr>
          <w:p w14:paraId="0E1CC4EC"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color w:val="000000" w:themeColor="text1"/>
              </w:rPr>
              <w:t xml:space="preserve">Using </w:t>
            </w:r>
            <w:r w:rsidRPr="00EE3D97">
              <w:rPr>
                <w:rFonts w:ascii="Times New Roman" w:hAnsi="Times New Roman" w:cs="Times New Roman" w:hint="eastAsia"/>
                <w:color w:val="000000" w:themeColor="text1"/>
              </w:rPr>
              <w:t>overnight construction cost</w:t>
            </w:r>
            <w:r w:rsidRPr="00EE3D97">
              <w:rPr>
                <w:rFonts w:ascii="Times New Roman" w:hAnsi="Times New Roman" w:cs="Times New Roman"/>
                <w:color w:val="000000" w:themeColor="text1"/>
              </w:rPr>
              <w:t xml:space="preserve"> as the benchmark, what percentage do other stages represent?</w:t>
            </w:r>
          </w:p>
        </w:tc>
      </w:tr>
      <w:tr w:rsidR="00E17602" w:rsidRPr="00EE3D97" w14:paraId="5CD9F26D" w14:textId="77777777">
        <w:trPr>
          <w:trHeight w:val="23"/>
          <w:jc w:val="center"/>
        </w:trPr>
        <w:tc>
          <w:tcPr>
            <w:tcW w:w="697" w:type="dxa"/>
            <w:vAlign w:val="center"/>
          </w:tcPr>
          <w:p w14:paraId="2E157ADD"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3.4</w:t>
            </w:r>
          </w:p>
        </w:tc>
        <w:tc>
          <w:tcPr>
            <w:tcW w:w="8591" w:type="dxa"/>
            <w:vAlign w:val="center"/>
          </w:tcPr>
          <w:p w14:paraId="091745B5"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Regarding the multi-</w:t>
            </w:r>
            <w:r w:rsidRPr="00EE3D97">
              <w:rPr>
                <w:rFonts w:ascii="Times New Roman" w:hAnsi="Times New Roman" w:cs="Times New Roman"/>
                <w:color w:val="000000" w:themeColor="text1"/>
              </w:rPr>
              <w:t>stage</w:t>
            </w:r>
            <w:r w:rsidRPr="00EE3D97">
              <w:rPr>
                <w:rFonts w:ascii="Times New Roman" w:hAnsi="Times New Roman" w:cs="Times New Roman" w:hint="eastAsia"/>
                <w:color w:val="000000" w:themeColor="text1"/>
              </w:rPr>
              <w:t xml:space="preserve"> overnight cost derived from public data, </w:t>
            </w:r>
            <w:r w:rsidRPr="00EE3D97">
              <w:rPr>
                <w:rFonts w:ascii="Times New Roman" w:hAnsi="Times New Roman" w:cs="Times New Roman"/>
                <w:color w:val="000000" w:themeColor="text1"/>
              </w:rPr>
              <w:t xml:space="preserve">which </w:t>
            </w:r>
            <w:r w:rsidRPr="00EE3D97">
              <w:rPr>
                <w:rFonts w:ascii="Times New Roman" w:hAnsi="Times New Roman" w:cs="Times New Roman" w:hint="eastAsia"/>
                <w:color w:val="000000" w:themeColor="text1"/>
              </w:rPr>
              <w:t>part is unreasonable?</w:t>
            </w:r>
          </w:p>
        </w:tc>
      </w:tr>
      <w:tr w:rsidR="00E17602" w:rsidRPr="00EE3D97" w14:paraId="2A8CB085" w14:textId="77777777">
        <w:trPr>
          <w:trHeight w:val="23"/>
          <w:jc w:val="center"/>
        </w:trPr>
        <w:tc>
          <w:tcPr>
            <w:tcW w:w="9288" w:type="dxa"/>
            <w:gridSpan w:val="2"/>
            <w:vAlign w:val="center"/>
          </w:tcPr>
          <w:p w14:paraId="30363499" w14:textId="77777777" w:rsidR="00E17602" w:rsidRPr="00EE3D97" w:rsidRDefault="00000000">
            <w:pPr>
              <w:widowControl/>
              <w:numPr>
                <w:ilvl w:val="0"/>
                <w:numId w:val="5"/>
              </w:numPr>
              <w:spacing w:beforeLines="50" w:before="156" w:line="288" w:lineRule="auto"/>
              <w:jc w:val="center"/>
              <w:rPr>
                <w:rFonts w:ascii="Times New Roman" w:hAnsi="Times New Roman" w:cs="Times New Roman"/>
                <w:color w:val="000000" w:themeColor="text1"/>
              </w:rPr>
            </w:pPr>
            <w:r w:rsidRPr="00EE3D97">
              <w:rPr>
                <w:rFonts w:ascii="Times New Roman" w:hAnsi="Times New Roman" w:cs="Times New Roman" w:hint="eastAsia"/>
                <w:b/>
                <w:bCs/>
                <w:color w:val="000000" w:themeColor="text1"/>
              </w:rPr>
              <w:t>Multi-stage development timelines</w:t>
            </w:r>
          </w:p>
        </w:tc>
      </w:tr>
      <w:tr w:rsidR="00E17602" w:rsidRPr="00EE3D97" w14:paraId="4B224292" w14:textId="77777777">
        <w:trPr>
          <w:trHeight w:val="23"/>
          <w:jc w:val="center"/>
        </w:trPr>
        <w:tc>
          <w:tcPr>
            <w:tcW w:w="697" w:type="dxa"/>
            <w:vAlign w:val="center"/>
          </w:tcPr>
          <w:p w14:paraId="725C971C"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4.1</w:t>
            </w:r>
          </w:p>
        </w:tc>
        <w:tc>
          <w:tcPr>
            <w:tcW w:w="8591" w:type="dxa"/>
            <w:vAlign w:val="center"/>
          </w:tcPr>
          <w:p w14:paraId="651E013C"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How long does each development stage typically take?</w:t>
            </w:r>
          </w:p>
        </w:tc>
      </w:tr>
      <w:tr w:rsidR="00E17602" w:rsidRPr="00EE3D97" w14:paraId="72C2E092" w14:textId="77777777">
        <w:trPr>
          <w:trHeight w:val="23"/>
          <w:jc w:val="center"/>
        </w:trPr>
        <w:tc>
          <w:tcPr>
            <w:tcW w:w="697" w:type="dxa"/>
            <w:vAlign w:val="center"/>
          </w:tcPr>
          <w:p w14:paraId="7C60CAD4"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4.2</w:t>
            </w:r>
          </w:p>
        </w:tc>
        <w:tc>
          <w:tcPr>
            <w:tcW w:w="8591" w:type="dxa"/>
            <w:vAlign w:val="center"/>
          </w:tcPr>
          <w:p w14:paraId="28522785"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What is the typical timeline of each stage?</w:t>
            </w:r>
          </w:p>
        </w:tc>
      </w:tr>
      <w:tr w:rsidR="00E17602" w:rsidRPr="00EE3D97" w14:paraId="79FD8918" w14:textId="77777777">
        <w:trPr>
          <w:trHeight w:val="23"/>
          <w:jc w:val="center"/>
        </w:trPr>
        <w:tc>
          <w:tcPr>
            <w:tcW w:w="697" w:type="dxa"/>
            <w:vAlign w:val="center"/>
          </w:tcPr>
          <w:p w14:paraId="392E3747"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4.3</w:t>
            </w:r>
          </w:p>
        </w:tc>
        <w:tc>
          <w:tcPr>
            <w:tcW w:w="8591" w:type="dxa"/>
            <w:vAlign w:val="center"/>
          </w:tcPr>
          <w:p w14:paraId="3D0B6A65"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Regarding the multi-</w:t>
            </w:r>
            <w:r w:rsidRPr="00EE3D97">
              <w:rPr>
                <w:rFonts w:ascii="Times New Roman" w:hAnsi="Times New Roman" w:cs="Times New Roman"/>
                <w:color w:val="000000" w:themeColor="text1"/>
              </w:rPr>
              <w:t>stage</w:t>
            </w:r>
            <w:r w:rsidRPr="00EE3D97">
              <w:rPr>
                <w:rFonts w:ascii="Times New Roman" w:hAnsi="Times New Roman" w:cs="Times New Roman" w:hint="eastAsia"/>
                <w:color w:val="000000" w:themeColor="text1"/>
              </w:rPr>
              <w:t xml:space="preserve"> development time derived from public data, </w:t>
            </w:r>
            <w:r w:rsidRPr="00EE3D97">
              <w:rPr>
                <w:rFonts w:ascii="Times New Roman" w:hAnsi="Times New Roman" w:cs="Times New Roman"/>
                <w:color w:val="000000" w:themeColor="text1"/>
              </w:rPr>
              <w:t xml:space="preserve">which </w:t>
            </w:r>
            <w:r w:rsidRPr="00EE3D97">
              <w:rPr>
                <w:rFonts w:ascii="Times New Roman" w:hAnsi="Times New Roman" w:cs="Times New Roman" w:hint="eastAsia"/>
                <w:color w:val="000000" w:themeColor="text1"/>
              </w:rPr>
              <w:t>part is unreasonable?</w:t>
            </w:r>
          </w:p>
        </w:tc>
      </w:tr>
      <w:tr w:rsidR="00E17602" w:rsidRPr="00EE3D97" w14:paraId="1087A051" w14:textId="77777777">
        <w:trPr>
          <w:trHeight w:val="23"/>
          <w:jc w:val="center"/>
        </w:trPr>
        <w:tc>
          <w:tcPr>
            <w:tcW w:w="9288" w:type="dxa"/>
            <w:gridSpan w:val="2"/>
            <w:vAlign w:val="center"/>
          </w:tcPr>
          <w:p w14:paraId="0E8146D9" w14:textId="77777777" w:rsidR="00E17602" w:rsidRPr="00EE3D97" w:rsidRDefault="00000000">
            <w:pPr>
              <w:widowControl/>
              <w:numPr>
                <w:ilvl w:val="0"/>
                <w:numId w:val="5"/>
              </w:numPr>
              <w:spacing w:beforeLines="50" w:before="156" w:line="288" w:lineRule="auto"/>
              <w:jc w:val="center"/>
              <w:rPr>
                <w:rFonts w:ascii="Times New Roman" w:hAnsi="Times New Roman" w:cs="Times New Roman"/>
                <w:color w:val="000000" w:themeColor="text1"/>
              </w:rPr>
            </w:pPr>
            <w:r w:rsidRPr="00EE3D97">
              <w:rPr>
                <w:rFonts w:ascii="Times New Roman" w:hAnsi="Times New Roman" w:cs="Times New Roman" w:hint="eastAsia"/>
                <w:b/>
                <w:bCs/>
                <w:color w:val="000000" w:themeColor="text1"/>
              </w:rPr>
              <w:t>Multi-stage development success rate</w:t>
            </w:r>
          </w:p>
        </w:tc>
      </w:tr>
      <w:tr w:rsidR="00E17602" w:rsidRPr="00EE3D97" w14:paraId="620522EC" w14:textId="77777777">
        <w:trPr>
          <w:trHeight w:val="23"/>
          <w:jc w:val="center"/>
        </w:trPr>
        <w:tc>
          <w:tcPr>
            <w:tcW w:w="697" w:type="dxa"/>
            <w:vAlign w:val="center"/>
          </w:tcPr>
          <w:p w14:paraId="3E1E00B8"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5.1</w:t>
            </w:r>
          </w:p>
        </w:tc>
        <w:tc>
          <w:tcPr>
            <w:tcW w:w="8591" w:type="dxa"/>
            <w:vAlign w:val="center"/>
          </w:tcPr>
          <w:p w14:paraId="200E5CA7"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what are the multi-</w:t>
            </w:r>
            <w:r w:rsidRPr="00EE3D97">
              <w:rPr>
                <w:rFonts w:ascii="Times New Roman" w:hAnsi="Times New Roman" w:cs="Times New Roman"/>
                <w:color w:val="000000" w:themeColor="text1"/>
              </w:rPr>
              <w:t>stage</w:t>
            </w:r>
            <w:r w:rsidRPr="00EE3D97">
              <w:rPr>
                <w:rFonts w:ascii="Times New Roman" w:hAnsi="Times New Roman" w:cs="Times New Roman" w:hint="eastAsia"/>
                <w:color w:val="000000" w:themeColor="text1"/>
              </w:rPr>
              <w:t xml:space="preserve"> project development success rates, from a statistical perspective?</w:t>
            </w:r>
          </w:p>
        </w:tc>
      </w:tr>
      <w:tr w:rsidR="00E17602" w:rsidRPr="00EE3D97" w14:paraId="64C1699A" w14:textId="77777777">
        <w:trPr>
          <w:trHeight w:val="23"/>
          <w:jc w:val="center"/>
        </w:trPr>
        <w:tc>
          <w:tcPr>
            <w:tcW w:w="697" w:type="dxa"/>
            <w:vAlign w:val="center"/>
          </w:tcPr>
          <w:p w14:paraId="7A1990AC"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lastRenderedPageBreak/>
              <w:t>5.2</w:t>
            </w:r>
          </w:p>
        </w:tc>
        <w:tc>
          <w:tcPr>
            <w:tcW w:w="8591" w:type="dxa"/>
            <w:vAlign w:val="center"/>
          </w:tcPr>
          <w:p w14:paraId="41D007A0"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 xml:space="preserve">Regarding the development success rate derived from public data, </w:t>
            </w:r>
            <w:r w:rsidRPr="00EE3D97">
              <w:rPr>
                <w:rFonts w:ascii="Times New Roman" w:hAnsi="Times New Roman" w:cs="Times New Roman"/>
                <w:color w:val="000000" w:themeColor="text1"/>
              </w:rPr>
              <w:t xml:space="preserve">which </w:t>
            </w:r>
            <w:r w:rsidRPr="00EE3D97">
              <w:rPr>
                <w:rFonts w:ascii="Times New Roman" w:hAnsi="Times New Roman" w:cs="Times New Roman" w:hint="eastAsia"/>
                <w:color w:val="000000" w:themeColor="text1"/>
              </w:rPr>
              <w:t>part is unreasonable?</w:t>
            </w:r>
          </w:p>
        </w:tc>
      </w:tr>
      <w:tr w:rsidR="00E17602" w:rsidRPr="00EE3D97" w14:paraId="0E0E8B4C" w14:textId="77777777">
        <w:trPr>
          <w:trHeight w:val="23"/>
          <w:jc w:val="center"/>
        </w:trPr>
        <w:tc>
          <w:tcPr>
            <w:tcW w:w="697" w:type="dxa"/>
            <w:vAlign w:val="center"/>
          </w:tcPr>
          <w:p w14:paraId="6AFD2909"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5.3</w:t>
            </w:r>
          </w:p>
        </w:tc>
        <w:tc>
          <w:tcPr>
            <w:tcW w:w="8591" w:type="dxa"/>
            <w:vAlign w:val="center"/>
          </w:tcPr>
          <w:p w14:paraId="0D1C3449"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How do policies affect multi-</w:t>
            </w:r>
            <w:r w:rsidRPr="00EE3D97">
              <w:rPr>
                <w:rFonts w:ascii="Times New Roman" w:hAnsi="Times New Roman" w:cs="Times New Roman"/>
                <w:color w:val="000000" w:themeColor="text1"/>
              </w:rPr>
              <w:t>stage</w:t>
            </w:r>
            <w:r w:rsidRPr="00EE3D97">
              <w:rPr>
                <w:rFonts w:ascii="Times New Roman" w:hAnsi="Times New Roman" w:cs="Times New Roman" w:hint="eastAsia"/>
                <w:color w:val="000000" w:themeColor="text1"/>
              </w:rPr>
              <w:t xml:space="preserve"> development success rates?</w:t>
            </w:r>
          </w:p>
        </w:tc>
      </w:tr>
      <w:tr w:rsidR="00E17602" w:rsidRPr="00EE3D97" w14:paraId="12FFE481" w14:textId="77777777">
        <w:trPr>
          <w:trHeight w:val="23"/>
          <w:jc w:val="center"/>
        </w:trPr>
        <w:tc>
          <w:tcPr>
            <w:tcW w:w="697" w:type="dxa"/>
            <w:vAlign w:val="center"/>
          </w:tcPr>
          <w:p w14:paraId="5F028D9E"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color w:val="000000" w:themeColor="text1"/>
              </w:rPr>
              <w:t>5.4</w:t>
            </w:r>
          </w:p>
        </w:tc>
        <w:tc>
          <w:tcPr>
            <w:tcW w:w="8591" w:type="dxa"/>
            <w:vAlign w:val="center"/>
          </w:tcPr>
          <w:p w14:paraId="7FFFCA46"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color w:val="000000" w:themeColor="text1"/>
              </w:rPr>
              <w:t>If a development stage fails, how many retry attempts are allowed for that stage?</w:t>
            </w:r>
          </w:p>
        </w:tc>
      </w:tr>
    </w:tbl>
    <w:p w14:paraId="7DEDF31D" w14:textId="77777777" w:rsidR="00E17602" w:rsidRPr="00EE3D97" w:rsidRDefault="00000000">
      <w:pPr>
        <w:widowControl/>
        <w:jc w:val="left"/>
        <w:rPr>
          <w:rFonts w:ascii="Times New Roman" w:hAnsi="Times New Roman" w:cs="Times New Roman"/>
          <w:color w:val="000000" w:themeColor="text1"/>
          <w:lang w:val="en-GB"/>
        </w:rPr>
      </w:pPr>
      <w:r w:rsidRPr="00EE3D97">
        <w:rPr>
          <w:rFonts w:ascii="Times New Roman" w:hAnsi="Times New Roman" w:cs="Times New Roman" w:hint="eastAsia"/>
          <w:b/>
          <w:bCs/>
          <w:color w:val="000000" w:themeColor="text1"/>
          <w:sz w:val="20"/>
          <w:szCs w:val="21"/>
        </w:rPr>
        <w:t>Note:</w:t>
      </w:r>
      <w:r w:rsidRPr="00EE3D97">
        <w:rPr>
          <w:rFonts w:ascii="Times New Roman" w:hAnsi="Times New Roman" w:cs="Times New Roman" w:hint="eastAsia"/>
          <w:color w:val="000000" w:themeColor="text1"/>
          <w:sz w:val="20"/>
          <w:szCs w:val="21"/>
        </w:rPr>
        <w:t xml:space="preserve"> specific questions changed based on the type of interviewees. The list contains only common questions.</w:t>
      </w:r>
    </w:p>
    <w:p w14:paraId="2C949FF7" w14:textId="5CB4F861" w:rsidR="00E17602" w:rsidRPr="00EE3D97" w:rsidRDefault="00000000">
      <w:pPr>
        <w:spacing w:beforeLines="50" w:before="156"/>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Table S</w:t>
      </w:r>
      <w:r w:rsidR="00672640" w:rsidRPr="00EE3D97">
        <w:rPr>
          <w:rFonts w:ascii="Times New Roman" w:eastAsia="DengXian" w:hAnsi="Times New Roman" w:cs="Times New Roman"/>
          <w:iCs/>
          <w:color w:val="000000" w:themeColor="text1"/>
          <w:kern w:val="0"/>
          <w:szCs w:val="21"/>
        </w:rPr>
        <w:t xml:space="preserve">5. </w:t>
      </w:r>
      <w:r w:rsidRPr="00EE3D97">
        <w:rPr>
          <w:rFonts w:ascii="Times New Roman" w:eastAsia="DengXian" w:hAnsi="Times New Roman" w:cs="Times New Roman" w:hint="eastAsia"/>
          <w:iCs/>
          <w:color w:val="000000" w:themeColor="text1"/>
          <w:kern w:val="0"/>
          <w:szCs w:val="21"/>
        </w:rPr>
        <w:t>Indicative interview questions for the second interview.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
        <w:gridCol w:w="8370"/>
      </w:tblGrid>
      <w:tr w:rsidR="00E17602" w:rsidRPr="00EE3D97" w14:paraId="608BF2E6" w14:textId="77777777">
        <w:trPr>
          <w:trHeight w:val="23"/>
          <w:jc w:val="center"/>
        </w:trPr>
        <w:tc>
          <w:tcPr>
            <w:tcW w:w="697" w:type="dxa"/>
            <w:vAlign w:val="center"/>
          </w:tcPr>
          <w:p w14:paraId="5CC986F1"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No.</w:t>
            </w:r>
          </w:p>
        </w:tc>
        <w:tc>
          <w:tcPr>
            <w:tcW w:w="8591" w:type="dxa"/>
            <w:vAlign w:val="center"/>
          </w:tcPr>
          <w:p w14:paraId="3A4ABEF1"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Indicative interview questions</w:t>
            </w:r>
          </w:p>
        </w:tc>
      </w:tr>
      <w:tr w:rsidR="00E17602" w:rsidRPr="00EE3D97" w14:paraId="30EB6BB3" w14:textId="77777777">
        <w:trPr>
          <w:trHeight w:val="23"/>
          <w:jc w:val="center"/>
        </w:trPr>
        <w:tc>
          <w:tcPr>
            <w:tcW w:w="9288" w:type="dxa"/>
            <w:gridSpan w:val="2"/>
            <w:vAlign w:val="center"/>
          </w:tcPr>
          <w:p w14:paraId="73F2491A" w14:textId="77777777" w:rsidR="00E17602" w:rsidRPr="00EE3D97" w:rsidRDefault="00000000">
            <w:pPr>
              <w:widowControl/>
              <w:numPr>
                <w:ilvl w:val="0"/>
                <w:numId w:val="6"/>
              </w:numPr>
              <w:spacing w:beforeLines="50" w:before="156" w:line="288" w:lineRule="auto"/>
              <w:jc w:val="center"/>
              <w:rPr>
                <w:rFonts w:ascii="Times New Roman" w:hAnsi="Times New Roman" w:cs="Times New Roman"/>
                <w:color w:val="000000" w:themeColor="text1"/>
              </w:rPr>
            </w:pPr>
            <w:r w:rsidRPr="00EE3D97">
              <w:rPr>
                <w:rFonts w:ascii="Times New Roman" w:hAnsi="Times New Roman" w:cs="Times New Roman" w:hint="eastAsia"/>
                <w:b/>
                <w:bCs/>
                <w:color w:val="000000" w:themeColor="text1"/>
              </w:rPr>
              <w:t>Data validation</w:t>
            </w:r>
          </w:p>
        </w:tc>
      </w:tr>
      <w:tr w:rsidR="00E17602" w:rsidRPr="00EE3D97" w14:paraId="015CCD93" w14:textId="77777777">
        <w:trPr>
          <w:trHeight w:val="23"/>
          <w:jc w:val="center"/>
        </w:trPr>
        <w:tc>
          <w:tcPr>
            <w:tcW w:w="697" w:type="dxa"/>
            <w:vAlign w:val="center"/>
          </w:tcPr>
          <w:p w14:paraId="528F723D"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1.1</w:t>
            </w:r>
          </w:p>
        </w:tc>
        <w:tc>
          <w:tcPr>
            <w:tcW w:w="8591" w:type="dxa"/>
            <w:vAlign w:val="center"/>
          </w:tcPr>
          <w:p w14:paraId="641E818C"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color w:val="000000" w:themeColor="text1"/>
              </w:rPr>
              <w:t>Are the current</w:t>
            </w:r>
            <w:r w:rsidRPr="00EE3D97">
              <w:rPr>
                <w:rFonts w:ascii="Times New Roman" w:hAnsi="Times New Roman" w:cs="Times New Roman" w:hint="eastAsia"/>
                <w:color w:val="000000" w:themeColor="text1"/>
              </w:rPr>
              <w:t xml:space="preserve"> development workflows </w:t>
            </w:r>
            <w:r w:rsidRPr="00EE3D97">
              <w:rPr>
                <w:rFonts w:ascii="Times New Roman" w:hAnsi="Times New Roman" w:cs="Times New Roman"/>
                <w:color w:val="000000" w:themeColor="text1"/>
              </w:rPr>
              <w:t>reasonable? What adjustments</w:t>
            </w:r>
            <w:r w:rsidRPr="00EE3D97">
              <w:rPr>
                <w:rFonts w:ascii="Times New Roman" w:hAnsi="Times New Roman" w:cs="Times New Roman" w:hint="eastAsia"/>
                <w:color w:val="000000" w:themeColor="text1"/>
              </w:rPr>
              <w:t xml:space="preserve"> </w:t>
            </w:r>
            <w:r w:rsidRPr="00EE3D97">
              <w:rPr>
                <w:rFonts w:ascii="Times New Roman" w:hAnsi="Times New Roman" w:cs="Times New Roman"/>
                <w:color w:val="000000" w:themeColor="text1"/>
              </w:rPr>
              <w:t>would you recommend?</w:t>
            </w:r>
          </w:p>
        </w:tc>
      </w:tr>
      <w:tr w:rsidR="00E17602" w:rsidRPr="00EE3D97" w14:paraId="6D3E22FD" w14:textId="77777777">
        <w:trPr>
          <w:trHeight w:val="23"/>
          <w:jc w:val="center"/>
        </w:trPr>
        <w:tc>
          <w:tcPr>
            <w:tcW w:w="697" w:type="dxa"/>
            <w:vAlign w:val="center"/>
          </w:tcPr>
          <w:p w14:paraId="60474197"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1.2</w:t>
            </w:r>
          </w:p>
        </w:tc>
        <w:tc>
          <w:tcPr>
            <w:tcW w:w="8591" w:type="dxa"/>
            <w:vAlign w:val="center"/>
          </w:tcPr>
          <w:p w14:paraId="28AC18BF" w14:textId="77777777" w:rsidR="00E17602" w:rsidRPr="00EE3D97" w:rsidRDefault="00000000">
            <w:pPr>
              <w:widowControl/>
              <w:spacing w:line="288" w:lineRule="auto"/>
              <w:jc w:val="center"/>
              <w:rPr>
                <w:rFonts w:ascii="Times New Roman" w:hAnsi="Times New Roman" w:cs="Times New Roman"/>
                <w:color w:val="000000" w:themeColor="text1"/>
              </w:rPr>
            </w:pPr>
            <w:proofErr w:type="gramStart"/>
            <w:r w:rsidRPr="00EE3D97">
              <w:rPr>
                <w:rFonts w:ascii="Times New Roman" w:hAnsi="Times New Roman" w:cs="Times New Roman"/>
                <w:color w:val="000000" w:themeColor="text1"/>
              </w:rPr>
              <w:t>Are</w:t>
            </w:r>
            <w:proofErr w:type="gramEnd"/>
            <w:r w:rsidRPr="00EE3D97">
              <w:rPr>
                <w:rFonts w:ascii="Times New Roman" w:hAnsi="Times New Roman" w:cs="Times New Roman"/>
                <w:color w:val="000000" w:themeColor="text1"/>
              </w:rPr>
              <w:t xml:space="preserve"> the current </w:t>
            </w:r>
            <w:r w:rsidRPr="00EE3D97">
              <w:rPr>
                <w:rFonts w:ascii="Times New Roman" w:hAnsi="Times New Roman" w:cs="Times New Roman" w:hint="eastAsia"/>
                <w:color w:val="000000" w:themeColor="text1"/>
              </w:rPr>
              <w:t>multi-</w:t>
            </w:r>
            <w:r w:rsidRPr="00EE3D97">
              <w:rPr>
                <w:rFonts w:ascii="Times New Roman" w:hAnsi="Times New Roman" w:cs="Times New Roman"/>
                <w:color w:val="000000" w:themeColor="text1"/>
              </w:rPr>
              <w:t xml:space="preserve">stage </w:t>
            </w:r>
            <w:r w:rsidRPr="00EE3D97">
              <w:rPr>
                <w:rFonts w:ascii="Times New Roman" w:hAnsi="Times New Roman" w:cs="Times New Roman" w:hint="eastAsia"/>
                <w:color w:val="000000" w:themeColor="text1"/>
              </w:rPr>
              <w:t xml:space="preserve">overnight cost </w:t>
            </w:r>
            <w:r w:rsidRPr="00EE3D97">
              <w:rPr>
                <w:rFonts w:ascii="Times New Roman" w:hAnsi="Times New Roman" w:cs="Times New Roman"/>
                <w:color w:val="000000" w:themeColor="text1"/>
              </w:rPr>
              <w:t>reasonable? What adjustments</w:t>
            </w:r>
            <w:r w:rsidRPr="00EE3D97">
              <w:rPr>
                <w:rFonts w:ascii="Times New Roman" w:hAnsi="Times New Roman" w:cs="Times New Roman" w:hint="eastAsia"/>
                <w:color w:val="000000" w:themeColor="text1"/>
              </w:rPr>
              <w:t xml:space="preserve"> </w:t>
            </w:r>
            <w:r w:rsidRPr="00EE3D97">
              <w:rPr>
                <w:rFonts w:ascii="Times New Roman" w:hAnsi="Times New Roman" w:cs="Times New Roman"/>
                <w:color w:val="000000" w:themeColor="text1"/>
              </w:rPr>
              <w:t>would you recommend?</w:t>
            </w:r>
          </w:p>
        </w:tc>
      </w:tr>
      <w:tr w:rsidR="00E17602" w:rsidRPr="00EE3D97" w14:paraId="6703FB35" w14:textId="77777777">
        <w:trPr>
          <w:trHeight w:val="23"/>
          <w:jc w:val="center"/>
        </w:trPr>
        <w:tc>
          <w:tcPr>
            <w:tcW w:w="697" w:type="dxa"/>
            <w:vAlign w:val="center"/>
          </w:tcPr>
          <w:p w14:paraId="03D12851"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1.3</w:t>
            </w:r>
          </w:p>
        </w:tc>
        <w:tc>
          <w:tcPr>
            <w:tcW w:w="8591" w:type="dxa"/>
            <w:vAlign w:val="center"/>
          </w:tcPr>
          <w:p w14:paraId="0A046E31"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color w:val="000000" w:themeColor="text1"/>
              </w:rPr>
              <w:t xml:space="preserve">Are the </w:t>
            </w:r>
            <w:r w:rsidRPr="00EE3D97">
              <w:rPr>
                <w:rFonts w:ascii="Times New Roman" w:hAnsi="Times New Roman" w:cs="Times New Roman" w:hint="eastAsia"/>
                <w:color w:val="000000" w:themeColor="text1"/>
              </w:rPr>
              <w:t>multi-</w:t>
            </w:r>
            <w:r w:rsidRPr="00EE3D97">
              <w:rPr>
                <w:rFonts w:ascii="Times New Roman" w:hAnsi="Times New Roman" w:cs="Times New Roman"/>
                <w:color w:val="000000" w:themeColor="text1"/>
              </w:rPr>
              <w:t xml:space="preserve">stage </w:t>
            </w:r>
            <w:r w:rsidRPr="00EE3D97">
              <w:rPr>
                <w:rFonts w:ascii="Times New Roman" w:hAnsi="Times New Roman" w:cs="Times New Roman" w:hint="eastAsia"/>
                <w:color w:val="000000" w:themeColor="text1"/>
              </w:rPr>
              <w:t xml:space="preserve">development timelines </w:t>
            </w:r>
            <w:r w:rsidRPr="00EE3D97">
              <w:rPr>
                <w:rFonts w:ascii="Times New Roman" w:hAnsi="Times New Roman" w:cs="Times New Roman"/>
                <w:color w:val="000000" w:themeColor="text1"/>
              </w:rPr>
              <w:t>reasonable? What adjustments</w:t>
            </w:r>
            <w:r w:rsidRPr="00EE3D97">
              <w:rPr>
                <w:rFonts w:ascii="Times New Roman" w:hAnsi="Times New Roman" w:cs="Times New Roman" w:hint="eastAsia"/>
                <w:color w:val="000000" w:themeColor="text1"/>
              </w:rPr>
              <w:t xml:space="preserve"> </w:t>
            </w:r>
            <w:r w:rsidRPr="00EE3D97">
              <w:rPr>
                <w:rFonts w:ascii="Times New Roman" w:hAnsi="Times New Roman" w:cs="Times New Roman"/>
                <w:color w:val="000000" w:themeColor="text1"/>
              </w:rPr>
              <w:t>would you recommend?</w:t>
            </w:r>
          </w:p>
        </w:tc>
      </w:tr>
      <w:tr w:rsidR="00E17602" w:rsidRPr="00EE3D97" w14:paraId="50A05990" w14:textId="77777777">
        <w:trPr>
          <w:trHeight w:val="23"/>
          <w:jc w:val="center"/>
        </w:trPr>
        <w:tc>
          <w:tcPr>
            <w:tcW w:w="697" w:type="dxa"/>
            <w:vAlign w:val="center"/>
          </w:tcPr>
          <w:p w14:paraId="1EC8FCF1"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1.4</w:t>
            </w:r>
          </w:p>
        </w:tc>
        <w:tc>
          <w:tcPr>
            <w:tcW w:w="8591" w:type="dxa"/>
            <w:vAlign w:val="center"/>
          </w:tcPr>
          <w:p w14:paraId="1F9C777A"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color w:val="000000" w:themeColor="text1"/>
              </w:rPr>
              <w:t>Are the</w:t>
            </w:r>
            <w:r w:rsidRPr="00EE3D97">
              <w:rPr>
                <w:rFonts w:ascii="Times New Roman" w:hAnsi="Times New Roman" w:cs="Times New Roman" w:hint="eastAsia"/>
                <w:color w:val="000000" w:themeColor="text1"/>
              </w:rPr>
              <w:t xml:space="preserve"> </w:t>
            </w:r>
            <w:r w:rsidRPr="00EE3D97">
              <w:rPr>
                <w:rFonts w:ascii="Times New Roman" w:hAnsi="Times New Roman" w:cs="Times New Roman"/>
                <w:color w:val="000000" w:themeColor="text1"/>
              </w:rPr>
              <w:t xml:space="preserve">current </w:t>
            </w:r>
            <w:r w:rsidRPr="00EE3D97">
              <w:rPr>
                <w:rFonts w:ascii="Times New Roman" w:hAnsi="Times New Roman" w:cs="Times New Roman" w:hint="eastAsia"/>
                <w:color w:val="000000" w:themeColor="text1"/>
              </w:rPr>
              <w:t>multi-</w:t>
            </w:r>
            <w:r w:rsidRPr="00EE3D97">
              <w:rPr>
                <w:rFonts w:ascii="Times New Roman" w:hAnsi="Times New Roman" w:cs="Times New Roman"/>
                <w:color w:val="000000" w:themeColor="text1"/>
              </w:rPr>
              <w:t xml:space="preserve">stage </w:t>
            </w:r>
            <w:r w:rsidRPr="00EE3D97">
              <w:rPr>
                <w:rFonts w:ascii="Times New Roman" w:hAnsi="Times New Roman" w:cs="Times New Roman" w:hint="eastAsia"/>
                <w:color w:val="000000" w:themeColor="text1"/>
              </w:rPr>
              <w:t xml:space="preserve">success rates </w:t>
            </w:r>
            <w:r w:rsidRPr="00EE3D97">
              <w:rPr>
                <w:rFonts w:ascii="Times New Roman" w:hAnsi="Times New Roman" w:cs="Times New Roman"/>
                <w:color w:val="000000" w:themeColor="text1"/>
              </w:rPr>
              <w:t>reasonable? What adjustments</w:t>
            </w:r>
            <w:r w:rsidRPr="00EE3D97">
              <w:rPr>
                <w:rFonts w:ascii="Times New Roman" w:hAnsi="Times New Roman" w:cs="Times New Roman" w:hint="eastAsia"/>
                <w:color w:val="000000" w:themeColor="text1"/>
              </w:rPr>
              <w:t xml:space="preserve"> </w:t>
            </w:r>
            <w:r w:rsidRPr="00EE3D97">
              <w:rPr>
                <w:rFonts w:ascii="Times New Roman" w:hAnsi="Times New Roman" w:cs="Times New Roman"/>
                <w:color w:val="000000" w:themeColor="text1"/>
              </w:rPr>
              <w:t>would you recommend?</w:t>
            </w:r>
          </w:p>
        </w:tc>
      </w:tr>
      <w:tr w:rsidR="00E17602" w:rsidRPr="00EE3D97" w14:paraId="29E81C51" w14:textId="77777777">
        <w:trPr>
          <w:trHeight w:val="23"/>
          <w:jc w:val="center"/>
        </w:trPr>
        <w:tc>
          <w:tcPr>
            <w:tcW w:w="9288" w:type="dxa"/>
            <w:gridSpan w:val="2"/>
            <w:vAlign w:val="center"/>
          </w:tcPr>
          <w:p w14:paraId="3298C5C6" w14:textId="77777777" w:rsidR="00E17602" w:rsidRPr="00EE3D97" w:rsidRDefault="00000000">
            <w:pPr>
              <w:widowControl/>
              <w:numPr>
                <w:ilvl w:val="0"/>
                <w:numId w:val="6"/>
              </w:numPr>
              <w:spacing w:beforeLines="50" w:before="156" w:line="288" w:lineRule="auto"/>
              <w:jc w:val="center"/>
              <w:rPr>
                <w:rFonts w:ascii="Times New Roman" w:hAnsi="Times New Roman" w:cs="Times New Roman"/>
                <w:b/>
                <w:bCs/>
                <w:color w:val="000000" w:themeColor="text1"/>
              </w:rPr>
            </w:pPr>
            <w:r w:rsidRPr="00EE3D97">
              <w:rPr>
                <w:rFonts w:ascii="Times New Roman" w:hAnsi="Times New Roman" w:cs="Times New Roman"/>
                <w:b/>
                <w:bCs/>
                <w:color w:val="000000" w:themeColor="text1"/>
              </w:rPr>
              <w:t xml:space="preserve">Supplemental </w:t>
            </w:r>
            <w:r w:rsidRPr="00EE3D97">
              <w:rPr>
                <w:rFonts w:ascii="Times New Roman" w:hAnsi="Times New Roman" w:cs="Times New Roman" w:hint="eastAsia"/>
                <w:b/>
                <w:bCs/>
                <w:color w:val="000000" w:themeColor="text1"/>
              </w:rPr>
              <w:t>questions</w:t>
            </w:r>
          </w:p>
        </w:tc>
      </w:tr>
      <w:tr w:rsidR="00E17602" w:rsidRPr="00EE3D97" w14:paraId="6DEDC473" w14:textId="77777777">
        <w:trPr>
          <w:trHeight w:val="23"/>
          <w:jc w:val="center"/>
        </w:trPr>
        <w:tc>
          <w:tcPr>
            <w:tcW w:w="697" w:type="dxa"/>
            <w:vAlign w:val="center"/>
          </w:tcPr>
          <w:p w14:paraId="48930BAB"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2.1</w:t>
            </w:r>
          </w:p>
        </w:tc>
        <w:tc>
          <w:tcPr>
            <w:tcW w:w="8591" w:type="dxa"/>
            <w:vAlign w:val="center"/>
          </w:tcPr>
          <w:p w14:paraId="4C337A75"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color w:val="000000" w:themeColor="text1"/>
              </w:rPr>
              <w:t xml:space="preserve">What are the funding sources for the pre-construction stage </w:t>
            </w:r>
            <w:r w:rsidRPr="00EE3D97">
              <w:rPr>
                <w:rFonts w:ascii="Times New Roman" w:hAnsi="Times New Roman" w:cs="Times New Roman" w:hint="eastAsia"/>
                <w:color w:val="000000" w:themeColor="text1"/>
              </w:rPr>
              <w:t>development?</w:t>
            </w:r>
          </w:p>
        </w:tc>
      </w:tr>
      <w:tr w:rsidR="00E17602" w:rsidRPr="00EE3D97" w14:paraId="3A58BCC9" w14:textId="77777777">
        <w:trPr>
          <w:trHeight w:val="23"/>
          <w:jc w:val="center"/>
        </w:trPr>
        <w:tc>
          <w:tcPr>
            <w:tcW w:w="697" w:type="dxa"/>
            <w:vAlign w:val="center"/>
          </w:tcPr>
          <w:p w14:paraId="559669D6"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2.2</w:t>
            </w:r>
          </w:p>
        </w:tc>
        <w:tc>
          <w:tcPr>
            <w:tcW w:w="8591" w:type="dxa"/>
            <w:vAlign w:val="center"/>
          </w:tcPr>
          <w:p w14:paraId="06670C8A"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color w:val="000000" w:themeColor="text1"/>
              </w:rPr>
              <w:t>What is the scope of publicly reported power</w:t>
            </w:r>
            <w:r w:rsidRPr="00EE3D97">
              <w:rPr>
                <w:rFonts w:ascii="Times New Roman" w:hAnsi="Times New Roman" w:cs="Times New Roman" w:hint="eastAsia"/>
                <w:color w:val="000000" w:themeColor="text1"/>
              </w:rPr>
              <w:t xml:space="preserve"> </w:t>
            </w:r>
            <w:r w:rsidRPr="00EE3D97">
              <w:rPr>
                <w:rFonts w:ascii="Times New Roman" w:hAnsi="Times New Roman" w:cs="Times New Roman"/>
                <w:color w:val="000000" w:themeColor="text1"/>
              </w:rPr>
              <w:t xml:space="preserve">generation cost data in China? Does it include pre-construction </w:t>
            </w:r>
            <w:r w:rsidRPr="00EE3D97">
              <w:rPr>
                <w:rFonts w:ascii="Times New Roman" w:hAnsi="Times New Roman" w:cs="Times New Roman" w:hint="eastAsia"/>
                <w:color w:val="000000" w:themeColor="text1"/>
              </w:rPr>
              <w:t>investment</w:t>
            </w:r>
            <w:r w:rsidRPr="00EE3D97">
              <w:rPr>
                <w:rFonts w:ascii="Times New Roman" w:hAnsi="Times New Roman" w:cs="Times New Roman"/>
                <w:color w:val="000000" w:themeColor="text1"/>
              </w:rPr>
              <w:t>?</w:t>
            </w:r>
          </w:p>
        </w:tc>
      </w:tr>
      <w:tr w:rsidR="00E17602" w:rsidRPr="00EE3D97" w14:paraId="41575D6B" w14:textId="77777777">
        <w:trPr>
          <w:trHeight w:val="23"/>
          <w:jc w:val="center"/>
        </w:trPr>
        <w:tc>
          <w:tcPr>
            <w:tcW w:w="697" w:type="dxa"/>
            <w:vAlign w:val="center"/>
          </w:tcPr>
          <w:p w14:paraId="794F3CC3"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2.3</w:t>
            </w:r>
          </w:p>
        </w:tc>
        <w:tc>
          <w:tcPr>
            <w:tcW w:w="8591" w:type="dxa"/>
            <w:vAlign w:val="center"/>
          </w:tcPr>
          <w:p w14:paraId="6FDB0B8F"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color w:val="000000" w:themeColor="text1"/>
              </w:rPr>
              <w:t xml:space="preserve">Over the past decade, have </w:t>
            </w:r>
            <w:r w:rsidRPr="00EE3D97">
              <w:rPr>
                <w:rFonts w:ascii="Times New Roman" w:hAnsi="Times New Roman" w:cs="Times New Roman" w:hint="eastAsia"/>
                <w:color w:val="000000" w:themeColor="text1"/>
              </w:rPr>
              <w:t>multi-</w:t>
            </w:r>
            <w:r w:rsidRPr="00EE3D97">
              <w:rPr>
                <w:rFonts w:ascii="Times New Roman" w:hAnsi="Times New Roman" w:cs="Times New Roman"/>
                <w:color w:val="000000" w:themeColor="text1"/>
              </w:rPr>
              <w:t>stage development investment, timelines, and success rates changed materially?</w:t>
            </w:r>
          </w:p>
        </w:tc>
      </w:tr>
      <w:tr w:rsidR="00E17602" w:rsidRPr="00EE3D97" w14:paraId="6EFA74AB" w14:textId="77777777">
        <w:trPr>
          <w:trHeight w:val="23"/>
          <w:jc w:val="center"/>
        </w:trPr>
        <w:tc>
          <w:tcPr>
            <w:tcW w:w="697" w:type="dxa"/>
            <w:vAlign w:val="center"/>
          </w:tcPr>
          <w:p w14:paraId="4FA79E13"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hint="eastAsia"/>
                <w:color w:val="000000" w:themeColor="text1"/>
              </w:rPr>
              <w:t>2.4</w:t>
            </w:r>
          </w:p>
        </w:tc>
        <w:tc>
          <w:tcPr>
            <w:tcW w:w="8591" w:type="dxa"/>
            <w:vAlign w:val="center"/>
          </w:tcPr>
          <w:p w14:paraId="6C680E53" w14:textId="77777777" w:rsidR="00E17602" w:rsidRPr="00EE3D97" w:rsidRDefault="00000000">
            <w:pPr>
              <w:widowControl/>
              <w:spacing w:line="288" w:lineRule="auto"/>
              <w:jc w:val="center"/>
              <w:rPr>
                <w:rFonts w:ascii="Times New Roman" w:hAnsi="Times New Roman" w:cs="Times New Roman"/>
                <w:color w:val="000000" w:themeColor="text1"/>
              </w:rPr>
            </w:pPr>
            <w:r w:rsidRPr="00EE3D97">
              <w:rPr>
                <w:rFonts w:ascii="Times New Roman" w:hAnsi="Times New Roman" w:cs="Times New Roman"/>
                <w:color w:val="000000" w:themeColor="text1"/>
              </w:rPr>
              <w:t xml:space="preserve">How do you expect </w:t>
            </w:r>
            <w:r w:rsidRPr="00EE3D97">
              <w:rPr>
                <w:rFonts w:ascii="Times New Roman" w:hAnsi="Times New Roman" w:cs="Times New Roman" w:hint="eastAsia"/>
                <w:color w:val="000000" w:themeColor="text1"/>
              </w:rPr>
              <w:t>multi-</w:t>
            </w:r>
            <w:r w:rsidRPr="00EE3D97">
              <w:rPr>
                <w:rFonts w:ascii="Times New Roman" w:hAnsi="Times New Roman" w:cs="Times New Roman"/>
                <w:color w:val="000000" w:themeColor="text1"/>
              </w:rPr>
              <w:t xml:space="preserve">stage investment, timelines, and success </w:t>
            </w:r>
            <w:r w:rsidRPr="00EE3D97">
              <w:rPr>
                <w:rFonts w:ascii="Times New Roman" w:hAnsi="Times New Roman" w:cs="Times New Roman" w:hint="eastAsia"/>
                <w:color w:val="000000" w:themeColor="text1"/>
              </w:rPr>
              <w:t xml:space="preserve">rate </w:t>
            </w:r>
            <w:r w:rsidRPr="00EE3D97">
              <w:rPr>
                <w:rFonts w:ascii="Times New Roman" w:hAnsi="Times New Roman" w:cs="Times New Roman"/>
                <w:color w:val="000000" w:themeColor="text1"/>
              </w:rPr>
              <w:t xml:space="preserve">to </w:t>
            </w:r>
            <w:r w:rsidRPr="00EE3D97">
              <w:rPr>
                <w:rFonts w:ascii="Times New Roman" w:hAnsi="Times New Roman" w:cs="Times New Roman" w:hint="eastAsia"/>
                <w:color w:val="000000" w:themeColor="text1"/>
              </w:rPr>
              <w:t xml:space="preserve">change </w:t>
            </w:r>
            <w:r w:rsidRPr="00EE3D97">
              <w:rPr>
                <w:rFonts w:ascii="Times New Roman" w:hAnsi="Times New Roman" w:cs="Times New Roman"/>
                <w:color w:val="000000" w:themeColor="text1"/>
              </w:rPr>
              <w:t>in the future</w:t>
            </w:r>
            <w:r w:rsidRPr="00EE3D97">
              <w:rPr>
                <w:rFonts w:ascii="Times New Roman" w:hAnsi="Times New Roman" w:cs="Times New Roman" w:hint="eastAsia"/>
                <w:color w:val="000000" w:themeColor="text1"/>
              </w:rPr>
              <w:t>?</w:t>
            </w:r>
          </w:p>
        </w:tc>
      </w:tr>
    </w:tbl>
    <w:p w14:paraId="195AC154" w14:textId="77777777" w:rsidR="00E17602" w:rsidRPr="00EE3D97" w:rsidRDefault="00000000">
      <w:pPr>
        <w:widowControl/>
        <w:jc w:val="left"/>
        <w:rPr>
          <w:rFonts w:ascii="Times New Roman" w:eastAsia="DengXian" w:hAnsi="Times New Roman" w:cs="Times New Roman"/>
          <w:iCs/>
          <w:color w:val="000000" w:themeColor="text1"/>
          <w:kern w:val="0"/>
          <w:szCs w:val="21"/>
        </w:rPr>
      </w:pPr>
      <w:r w:rsidRPr="00EE3D97">
        <w:rPr>
          <w:rFonts w:ascii="Times New Roman" w:hAnsi="Times New Roman" w:cs="Times New Roman" w:hint="eastAsia"/>
          <w:b/>
          <w:bCs/>
          <w:color w:val="000000" w:themeColor="text1"/>
          <w:sz w:val="20"/>
          <w:szCs w:val="21"/>
        </w:rPr>
        <w:t>Note:</w:t>
      </w:r>
      <w:r w:rsidRPr="00EE3D97">
        <w:rPr>
          <w:rFonts w:ascii="Times New Roman" w:hAnsi="Times New Roman" w:cs="Times New Roman" w:hint="eastAsia"/>
          <w:color w:val="000000" w:themeColor="text1"/>
          <w:sz w:val="20"/>
          <w:szCs w:val="21"/>
        </w:rPr>
        <w:t xml:space="preserve"> specific questions changed based on the type of interviewees. The list contains only common questions.</w:t>
      </w:r>
    </w:p>
    <w:p w14:paraId="49B77B12" w14:textId="77777777" w:rsidR="00E17602" w:rsidRPr="00EE3D97" w:rsidRDefault="00000000">
      <w:pPr>
        <w:widowControl/>
        <w:jc w:val="left"/>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br w:type="page"/>
      </w:r>
    </w:p>
    <w:p w14:paraId="1EF94D4A" w14:textId="77777777" w:rsidR="00E17602" w:rsidRPr="00EE3D97" w:rsidRDefault="00E17602">
      <w:pPr>
        <w:widowControl/>
        <w:spacing w:beforeLines="50" w:before="156"/>
        <w:jc w:val="center"/>
        <w:rPr>
          <w:rFonts w:ascii="Times New Roman" w:eastAsia="DengXian" w:hAnsi="Times New Roman" w:cs="Times New Roman"/>
          <w:iCs/>
          <w:color w:val="000000" w:themeColor="text1"/>
          <w:kern w:val="0"/>
          <w:szCs w:val="21"/>
          <w:lang w:val="en-GB"/>
        </w:rPr>
        <w:sectPr w:rsidR="00E17602" w:rsidRPr="00EE3D97">
          <w:pgSz w:w="11906" w:h="16838"/>
          <w:pgMar w:top="1417" w:right="1417" w:bottom="1417" w:left="1417" w:header="851" w:footer="992" w:gutter="0"/>
          <w:lnNumType w:countBy="1"/>
          <w:cols w:space="0"/>
          <w:docGrid w:type="linesAndChars" w:linePitch="312" w:charSpace="1228"/>
        </w:sectPr>
      </w:pPr>
    </w:p>
    <w:p w14:paraId="5D16CB00" w14:textId="6EB25A52" w:rsidR="00E17602" w:rsidRPr="00EE3D97" w:rsidRDefault="00000000">
      <w:pPr>
        <w:spacing w:beforeLines="50" w:before="156"/>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lastRenderedPageBreak/>
        <w:t>Table S</w:t>
      </w:r>
      <w:r w:rsidR="00672640" w:rsidRPr="00EE3D97">
        <w:rPr>
          <w:rFonts w:ascii="Times New Roman" w:eastAsia="DengXian" w:hAnsi="Times New Roman" w:cs="Times New Roman"/>
          <w:iCs/>
          <w:color w:val="000000" w:themeColor="text1"/>
          <w:kern w:val="0"/>
          <w:szCs w:val="21"/>
        </w:rPr>
        <w:t xml:space="preserve">6. </w:t>
      </w:r>
      <w:r w:rsidRPr="00EE3D97">
        <w:rPr>
          <w:rFonts w:ascii="Times New Roman" w:eastAsia="DengXian" w:hAnsi="Times New Roman" w:cs="Times New Roman" w:hint="eastAsia"/>
          <w:iCs/>
          <w:color w:val="000000" w:themeColor="text1"/>
          <w:kern w:val="0"/>
          <w:szCs w:val="21"/>
          <w:lang w:val="en-GB"/>
        </w:rPr>
        <w:t>Expert consultations</w:t>
      </w:r>
      <w:r w:rsidRPr="00EE3D97">
        <w:rPr>
          <w:rFonts w:ascii="Times New Roman" w:eastAsia="DengXian" w:hAnsi="Times New Roman" w:cs="Times New Roman" w:hint="eastAsia"/>
          <w:iCs/>
          <w:color w:val="000000" w:themeColor="text1"/>
          <w:kern w:val="0"/>
          <w:szCs w:val="21"/>
        </w:rPr>
        <w:t xml:space="preserve"> used in the present work.</w:t>
      </w:r>
    </w:p>
    <w:tbl>
      <w:tblPr>
        <w:tblStyle w:val="ab"/>
        <w:tblW w:w="14116" w:type="dxa"/>
        <w:tblLayout w:type="fixed"/>
        <w:tblLook w:val="04A0" w:firstRow="1" w:lastRow="0" w:firstColumn="1" w:lastColumn="0" w:noHBand="0" w:noVBand="1"/>
      </w:tblPr>
      <w:tblGrid>
        <w:gridCol w:w="567"/>
        <w:gridCol w:w="3288"/>
        <w:gridCol w:w="1304"/>
        <w:gridCol w:w="1531"/>
        <w:gridCol w:w="2494"/>
        <w:gridCol w:w="2381"/>
        <w:gridCol w:w="2551"/>
      </w:tblGrid>
      <w:tr w:rsidR="00E17602" w:rsidRPr="00EE3D97" w14:paraId="55C1D117" w14:textId="77777777">
        <w:trPr>
          <w:trHeight w:val="23"/>
        </w:trPr>
        <w:tc>
          <w:tcPr>
            <w:tcW w:w="567" w:type="dxa"/>
            <w:vAlign w:val="center"/>
          </w:tcPr>
          <w:p w14:paraId="4E76A4E7"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rPr>
              <w:t>No.</w:t>
            </w:r>
          </w:p>
        </w:tc>
        <w:tc>
          <w:tcPr>
            <w:tcW w:w="3288" w:type="dxa"/>
            <w:vAlign w:val="center"/>
          </w:tcPr>
          <w:p w14:paraId="38A10CF5"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rPr>
              <w:t>Name</w:t>
            </w:r>
          </w:p>
        </w:tc>
        <w:tc>
          <w:tcPr>
            <w:tcW w:w="1304" w:type="dxa"/>
            <w:vAlign w:val="center"/>
          </w:tcPr>
          <w:p w14:paraId="157AE115"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Type</w:t>
            </w:r>
          </w:p>
        </w:tc>
        <w:tc>
          <w:tcPr>
            <w:tcW w:w="1531" w:type="dxa"/>
            <w:vAlign w:val="center"/>
          </w:tcPr>
          <w:p w14:paraId="2619A072"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C</w:t>
            </w:r>
            <w:r w:rsidRPr="00EE3D97">
              <w:rPr>
                <w:rFonts w:ascii="Times New Roman" w:eastAsia="DengXian" w:hAnsi="Times New Roman" w:cs="Times New Roman"/>
                <w:iCs/>
                <w:color w:val="000000" w:themeColor="text1"/>
                <w:kern w:val="0"/>
                <w:szCs w:val="21"/>
              </w:rPr>
              <w:t>ontent</w:t>
            </w:r>
          </w:p>
        </w:tc>
        <w:tc>
          <w:tcPr>
            <w:tcW w:w="2494" w:type="dxa"/>
            <w:vAlign w:val="center"/>
          </w:tcPr>
          <w:p w14:paraId="402D09A2"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Business Region</w:t>
            </w:r>
          </w:p>
        </w:tc>
        <w:tc>
          <w:tcPr>
            <w:tcW w:w="2381" w:type="dxa"/>
            <w:vAlign w:val="center"/>
          </w:tcPr>
          <w:p w14:paraId="1AD76BFD"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rPr>
              <w:t>Location &amp; Time</w:t>
            </w:r>
          </w:p>
          <w:p w14:paraId="55567E1C"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(f</w:t>
            </w:r>
            <w:r w:rsidRPr="00EE3D97">
              <w:rPr>
                <w:rFonts w:ascii="Times New Roman" w:eastAsia="DengXian" w:hAnsi="Times New Roman" w:cs="Times New Roman"/>
                <w:iCs/>
                <w:color w:val="000000" w:themeColor="text1"/>
                <w:kern w:val="0"/>
                <w:szCs w:val="21"/>
              </w:rPr>
              <w:t xml:space="preserve">irst </w:t>
            </w:r>
            <w:r w:rsidRPr="00EE3D97">
              <w:rPr>
                <w:rFonts w:ascii="Times New Roman" w:eastAsia="DengXian" w:hAnsi="Times New Roman" w:cs="Times New Roman" w:hint="eastAsia"/>
                <w:iCs/>
                <w:color w:val="000000" w:themeColor="text1"/>
                <w:kern w:val="0"/>
                <w:szCs w:val="21"/>
              </w:rPr>
              <w:t>i</w:t>
            </w:r>
            <w:r w:rsidRPr="00EE3D97">
              <w:rPr>
                <w:rFonts w:ascii="Times New Roman" w:eastAsia="DengXian" w:hAnsi="Times New Roman" w:cs="Times New Roman"/>
                <w:iCs/>
                <w:color w:val="000000" w:themeColor="text1"/>
                <w:kern w:val="0"/>
                <w:szCs w:val="21"/>
              </w:rPr>
              <w:t>nterview</w:t>
            </w:r>
            <w:r w:rsidRPr="00EE3D97">
              <w:rPr>
                <w:rFonts w:ascii="Times New Roman" w:eastAsia="DengXian" w:hAnsi="Times New Roman" w:cs="Times New Roman" w:hint="eastAsia"/>
                <w:iCs/>
                <w:color w:val="000000" w:themeColor="text1"/>
                <w:kern w:val="0"/>
                <w:szCs w:val="21"/>
              </w:rPr>
              <w:t>)</w:t>
            </w:r>
          </w:p>
        </w:tc>
        <w:tc>
          <w:tcPr>
            <w:tcW w:w="2551" w:type="dxa"/>
            <w:vAlign w:val="center"/>
          </w:tcPr>
          <w:p w14:paraId="7230D0A9"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rPr>
              <w:t>Location &amp; Time</w:t>
            </w:r>
            <w:r w:rsidRPr="00EE3D97">
              <w:rPr>
                <w:rFonts w:ascii="Times New Roman" w:eastAsia="DengXian" w:hAnsi="Times New Roman" w:cs="Times New Roman" w:hint="eastAsia"/>
                <w:iCs/>
                <w:color w:val="000000" w:themeColor="text1"/>
                <w:kern w:val="0"/>
                <w:szCs w:val="21"/>
              </w:rPr>
              <w:t xml:space="preserve"> (second i</w:t>
            </w:r>
            <w:r w:rsidRPr="00EE3D97">
              <w:rPr>
                <w:rFonts w:ascii="Times New Roman" w:eastAsia="DengXian" w:hAnsi="Times New Roman" w:cs="Times New Roman"/>
                <w:iCs/>
                <w:color w:val="000000" w:themeColor="text1"/>
                <w:kern w:val="0"/>
                <w:szCs w:val="21"/>
              </w:rPr>
              <w:t>nterview</w:t>
            </w:r>
            <w:r w:rsidRPr="00EE3D97">
              <w:rPr>
                <w:rFonts w:ascii="Times New Roman" w:eastAsia="DengXian" w:hAnsi="Times New Roman" w:cs="Times New Roman" w:hint="eastAsia"/>
                <w:iCs/>
                <w:color w:val="000000" w:themeColor="text1"/>
                <w:kern w:val="0"/>
                <w:szCs w:val="21"/>
              </w:rPr>
              <w:t>)</w:t>
            </w:r>
          </w:p>
        </w:tc>
      </w:tr>
      <w:tr w:rsidR="00E17602" w:rsidRPr="00EE3D97" w14:paraId="1A9347A9" w14:textId="77777777">
        <w:trPr>
          <w:trHeight w:val="23"/>
        </w:trPr>
        <w:tc>
          <w:tcPr>
            <w:tcW w:w="567" w:type="dxa"/>
            <w:vAlign w:val="center"/>
          </w:tcPr>
          <w:p w14:paraId="077F3633"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1</w:t>
            </w:r>
          </w:p>
        </w:tc>
        <w:tc>
          <w:tcPr>
            <w:tcW w:w="3288" w:type="dxa"/>
            <w:vAlign w:val="center"/>
          </w:tcPr>
          <w:p w14:paraId="364F0A03"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China Railway Rolling Stock Corporation</w:t>
            </w:r>
          </w:p>
        </w:tc>
        <w:tc>
          <w:tcPr>
            <w:tcW w:w="1304" w:type="dxa"/>
            <w:vAlign w:val="center"/>
          </w:tcPr>
          <w:p w14:paraId="113FD382"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power enterprise</w:t>
            </w:r>
          </w:p>
        </w:tc>
        <w:tc>
          <w:tcPr>
            <w:tcW w:w="1531" w:type="dxa"/>
            <w:vAlign w:val="center"/>
          </w:tcPr>
          <w:p w14:paraId="58A1E177"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wind</w:t>
            </w:r>
          </w:p>
        </w:tc>
        <w:tc>
          <w:tcPr>
            <w:tcW w:w="2494" w:type="dxa"/>
            <w:vAlign w:val="center"/>
          </w:tcPr>
          <w:p w14:paraId="555377C2"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Shandong, Guandong, Zhejiang, and etc.</w:t>
            </w:r>
          </w:p>
        </w:tc>
        <w:tc>
          <w:tcPr>
            <w:tcW w:w="2381" w:type="dxa"/>
            <w:vAlign w:val="center"/>
          </w:tcPr>
          <w:p w14:paraId="7E262C08"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 xml:space="preserve">Xian (in-person interview), April 2023 </w:t>
            </w:r>
          </w:p>
        </w:tc>
        <w:tc>
          <w:tcPr>
            <w:tcW w:w="2551" w:type="dxa"/>
            <w:vAlign w:val="center"/>
          </w:tcPr>
          <w:p w14:paraId="197437F4"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w:t>
            </w:r>
          </w:p>
        </w:tc>
      </w:tr>
      <w:tr w:rsidR="00E17602" w:rsidRPr="00EE3D97" w14:paraId="4EB31B3E" w14:textId="77777777">
        <w:trPr>
          <w:trHeight w:val="23"/>
        </w:trPr>
        <w:tc>
          <w:tcPr>
            <w:tcW w:w="567" w:type="dxa"/>
            <w:vAlign w:val="center"/>
          </w:tcPr>
          <w:p w14:paraId="1F30E4D4"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lang w:val="en-GB"/>
              </w:rPr>
              <w:t>2</w:t>
            </w:r>
          </w:p>
        </w:tc>
        <w:tc>
          <w:tcPr>
            <w:tcW w:w="3288" w:type="dxa"/>
            <w:vAlign w:val="center"/>
          </w:tcPr>
          <w:p w14:paraId="31C768F7"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rPr>
              <w:t>Northwest Engineering Corporation Limited</w:t>
            </w:r>
          </w:p>
        </w:tc>
        <w:tc>
          <w:tcPr>
            <w:tcW w:w="1304" w:type="dxa"/>
            <w:vAlign w:val="center"/>
          </w:tcPr>
          <w:p w14:paraId="4A129E4D"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 xml:space="preserve">power enterprise </w:t>
            </w:r>
          </w:p>
        </w:tc>
        <w:tc>
          <w:tcPr>
            <w:tcW w:w="1531" w:type="dxa"/>
            <w:vAlign w:val="center"/>
          </w:tcPr>
          <w:p w14:paraId="474FD041"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hint="eastAsia"/>
                <w:iCs/>
                <w:color w:val="000000" w:themeColor="text1"/>
                <w:kern w:val="0"/>
                <w:szCs w:val="21"/>
              </w:rPr>
              <w:t>solar</w:t>
            </w:r>
            <w:r w:rsidRPr="00EE3D97">
              <w:rPr>
                <w:rFonts w:ascii="Times New Roman" w:eastAsia="DengXian" w:hAnsi="Times New Roman" w:cs="Times New Roman"/>
                <w:iCs/>
                <w:color w:val="000000" w:themeColor="text1"/>
                <w:kern w:val="0"/>
                <w:szCs w:val="21"/>
                <w:lang w:val="en-GB"/>
              </w:rPr>
              <w:t>, wind</w:t>
            </w:r>
            <w:r w:rsidRPr="00EE3D97">
              <w:rPr>
                <w:rFonts w:ascii="Times New Roman" w:eastAsia="DengXian" w:hAnsi="Times New Roman" w:cs="Times New Roman" w:hint="eastAsia"/>
                <w:iCs/>
                <w:color w:val="000000" w:themeColor="text1"/>
                <w:kern w:val="0"/>
                <w:szCs w:val="21"/>
              </w:rPr>
              <w:t>,</w:t>
            </w:r>
            <w:r w:rsidRPr="00EE3D97">
              <w:rPr>
                <w:rFonts w:ascii="Times New Roman" w:eastAsia="DengXian" w:hAnsi="Times New Roman" w:cs="Times New Roman"/>
                <w:iCs/>
                <w:color w:val="000000" w:themeColor="text1"/>
                <w:kern w:val="0"/>
                <w:szCs w:val="21"/>
                <w:lang w:val="en-GB"/>
              </w:rPr>
              <w:t xml:space="preserve"> biomass</w:t>
            </w:r>
          </w:p>
        </w:tc>
        <w:tc>
          <w:tcPr>
            <w:tcW w:w="2494" w:type="dxa"/>
            <w:vAlign w:val="center"/>
          </w:tcPr>
          <w:p w14:paraId="5BF5371C"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Sha</w:t>
            </w:r>
            <w:r w:rsidRPr="00EE3D97">
              <w:rPr>
                <w:rFonts w:ascii="Times New Roman" w:eastAsia="DengXian" w:hAnsi="Times New Roman" w:cs="Times New Roman"/>
                <w:iCs/>
                <w:color w:val="000000" w:themeColor="text1"/>
                <w:kern w:val="0"/>
                <w:szCs w:val="21"/>
              </w:rPr>
              <w:t>a</w:t>
            </w:r>
            <w:r w:rsidRPr="00EE3D97">
              <w:rPr>
                <w:rFonts w:ascii="Times New Roman" w:eastAsia="DengXian" w:hAnsi="Times New Roman" w:cs="Times New Roman" w:hint="eastAsia"/>
                <w:iCs/>
                <w:color w:val="000000" w:themeColor="text1"/>
                <w:kern w:val="0"/>
                <w:szCs w:val="21"/>
              </w:rPr>
              <w:t xml:space="preserve">nxi, </w:t>
            </w:r>
            <w:r w:rsidRPr="00EE3D97">
              <w:rPr>
                <w:rFonts w:ascii="Times New Roman" w:eastAsia="DengXian" w:hAnsi="Times New Roman" w:cs="Times New Roman"/>
                <w:iCs/>
                <w:color w:val="000000" w:themeColor="text1"/>
                <w:kern w:val="0"/>
                <w:szCs w:val="21"/>
              </w:rPr>
              <w:t>S</w:t>
            </w:r>
            <w:r w:rsidRPr="00EE3D97">
              <w:rPr>
                <w:rFonts w:ascii="Times New Roman" w:eastAsia="DengXian" w:hAnsi="Times New Roman" w:cs="Times New Roman" w:hint="eastAsia"/>
                <w:iCs/>
                <w:color w:val="000000" w:themeColor="text1"/>
                <w:kern w:val="0"/>
                <w:szCs w:val="21"/>
              </w:rPr>
              <w:t>hanxi and Ningxia</w:t>
            </w:r>
          </w:p>
        </w:tc>
        <w:tc>
          <w:tcPr>
            <w:tcW w:w="2381" w:type="dxa"/>
            <w:vAlign w:val="center"/>
          </w:tcPr>
          <w:p w14:paraId="695023C8"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 xml:space="preserve">Xian (in-person interview), April 2023 </w:t>
            </w:r>
          </w:p>
        </w:tc>
        <w:tc>
          <w:tcPr>
            <w:tcW w:w="2551" w:type="dxa"/>
            <w:vAlign w:val="center"/>
          </w:tcPr>
          <w:p w14:paraId="42799E1A"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w:t>
            </w:r>
          </w:p>
        </w:tc>
      </w:tr>
      <w:tr w:rsidR="00E17602" w:rsidRPr="00EE3D97" w14:paraId="20EB866D" w14:textId="77777777">
        <w:trPr>
          <w:trHeight w:val="23"/>
        </w:trPr>
        <w:tc>
          <w:tcPr>
            <w:tcW w:w="567" w:type="dxa"/>
            <w:vAlign w:val="center"/>
          </w:tcPr>
          <w:p w14:paraId="48290485"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rPr>
              <w:t>3</w:t>
            </w:r>
          </w:p>
        </w:tc>
        <w:tc>
          <w:tcPr>
            <w:tcW w:w="3288" w:type="dxa"/>
            <w:vAlign w:val="center"/>
          </w:tcPr>
          <w:p w14:paraId="689F4AD7"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China National Nuclear Corporation</w:t>
            </w:r>
          </w:p>
        </w:tc>
        <w:tc>
          <w:tcPr>
            <w:tcW w:w="1304" w:type="dxa"/>
            <w:vAlign w:val="center"/>
          </w:tcPr>
          <w:p w14:paraId="420702DB"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power enterprise</w:t>
            </w:r>
          </w:p>
        </w:tc>
        <w:tc>
          <w:tcPr>
            <w:tcW w:w="1531" w:type="dxa"/>
            <w:vAlign w:val="center"/>
          </w:tcPr>
          <w:p w14:paraId="220562DA"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rPr>
              <w:t>nuclear</w:t>
            </w:r>
            <w:r w:rsidRPr="00EE3D97">
              <w:rPr>
                <w:rFonts w:ascii="Times New Roman" w:eastAsia="DengXian" w:hAnsi="Times New Roman" w:cs="Times New Roman" w:hint="eastAsia"/>
                <w:iCs/>
                <w:color w:val="000000" w:themeColor="text1"/>
                <w:kern w:val="0"/>
                <w:szCs w:val="21"/>
              </w:rPr>
              <w:t>, solar, wind</w:t>
            </w:r>
          </w:p>
        </w:tc>
        <w:tc>
          <w:tcPr>
            <w:tcW w:w="2494" w:type="dxa"/>
            <w:vAlign w:val="center"/>
          </w:tcPr>
          <w:p w14:paraId="43AE1020"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hint="eastAsia"/>
                <w:iCs/>
                <w:color w:val="000000" w:themeColor="text1"/>
                <w:kern w:val="0"/>
                <w:szCs w:val="21"/>
              </w:rPr>
              <w:t>Zhejiang, Hubei, Liaoning, and etc.</w:t>
            </w:r>
          </w:p>
        </w:tc>
        <w:tc>
          <w:tcPr>
            <w:tcW w:w="2381" w:type="dxa"/>
            <w:vAlign w:val="center"/>
          </w:tcPr>
          <w:p w14:paraId="07AD67AE" w14:textId="77777777" w:rsidR="00E17602" w:rsidRPr="00EE3D97" w:rsidRDefault="00000000">
            <w:pPr>
              <w:widowControl/>
              <w:jc w:val="center"/>
              <w:rPr>
                <w:rFonts w:ascii="Times New Roman" w:eastAsia="DengXian" w:hAnsi="Times New Roman" w:cs="Times New Roman"/>
                <w:iCs/>
                <w:color w:val="000000" w:themeColor="text1"/>
                <w:kern w:val="0"/>
                <w:szCs w:val="21"/>
              </w:rPr>
            </w:pPr>
            <w:proofErr w:type="spellStart"/>
            <w:r w:rsidRPr="00EE3D97">
              <w:rPr>
                <w:rFonts w:ascii="Times New Roman" w:eastAsia="DengXian" w:hAnsi="Times New Roman" w:cs="Times New Roman" w:hint="eastAsia"/>
                <w:iCs/>
                <w:color w:val="000000" w:themeColor="text1"/>
                <w:kern w:val="0"/>
                <w:szCs w:val="21"/>
              </w:rPr>
              <w:t>Huludao</w:t>
            </w:r>
            <w:proofErr w:type="spellEnd"/>
            <w:r w:rsidRPr="00EE3D97">
              <w:rPr>
                <w:rFonts w:ascii="Times New Roman" w:eastAsia="DengXian" w:hAnsi="Times New Roman" w:cs="Times New Roman" w:hint="eastAsia"/>
                <w:iCs/>
                <w:color w:val="000000" w:themeColor="text1"/>
                <w:kern w:val="0"/>
                <w:szCs w:val="21"/>
              </w:rPr>
              <w:t>, November 2023</w:t>
            </w:r>
          </w:p>
        </w:tc>
        <w:tc>
          <w:tcPr>
            <w:tcW w:w="2551" w:type="dxa"/>
            <w:vAlign w:val="center"/>
          </w:tcPr>
          <w:p w14:paraId="226F3FB3"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hint="eastAsia"/>
                <w:iCs/>
                <w:color w:val="000000" w:themeColor="text1"/>
                <w:kern w:val="0"/>
                <w:szCs w:val="21"/>
              </w:rPr>
              <w:t>/</w:t>
            </w:r>
          </w:p>
        </w:tc>
      </w:tr>
      <w:tr w:rsidR="00E17602" w:rsidRPr="00EE3D97" w14:paraId="4C087484" w14:textId="77777777">
        <w:trPr>
          <w:trHeight w:val="90"/>
        </w:trPr>
        <w:tc>
          <w:tcPr>
            <w:tcW w:w="567" w:type="dxa"/>
            <w:vAlign w:val="center"/>
          </w:tcPr>
          <w:p w14:paraId="0690D99F"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rPr>
              <w:t>4</w:t>
            </w:r>
          </w:p>
        </w:tc>
        <w:tc>
          <w:tcPr>
            <w:tcW w:w="3288" w:type="dxa"/>
            <w:vAlign w:val="center"/>
          </w:tcPr>
          <w:p w14:paraId="7DF949F4"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rPr>
              <w:t xml:space="preserve">Institute </w:t>
            </w:r>
            <w:r w:rsidRPr="00EE3D97">
              <w:rPr>
                <w:rFonts w:ascii="Times New Roman" w:eastAsia="DengXian" w:hAnsi="Times New Roman" w:cs="Times New Roman" w:hint="eastAsia"/>
                <w:iCs/>
                <w:color w:val="000000" w:themeColor="text1"/>
                <w:kern w:val="0"/>
                <w:szCs w:val="21"/>
              </w:rPr>
              <w:t>o</w:t>
            </w:r>
            <w:r w:rsidRPr="00EE3D97">
              <w:rPr>
                <w:rFonts w:ascii="Times New Roman" w:eastAsia="DengXian" w:hAnsi="Times New Roman" w:cs="Times New Roman"/>
                <w:iCs/>
                <w:color w:val="000000" w:themeColor="text1"/>
                <w:kern w:val="0"/>
                <w:szCs w:val="21"/>
              </w:rPr>
              <w:t>f Water Resources and Hydropower Research</w:t>
            </w:r>
          </w:p>
        </w:tc>
        <w:tc>
          <w:tcPr>
            <w:tcW w:w="1304" w:type="dxa"/>
            <w:vAlign w:val="center"/>
          </w:tcPr>
          <w:p w14:paraId="5F970163"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research institute</w:t>
            </w:r>
          </w:p>
        </w:tc>
        <w:tc>
          <w:tcPr>
            <w:tcW w:w="1531" w:type="dxa"/>
            <w:vAlign w:val="center"/>
          </w:tcPr>
          <w:p w14:paraId="3F1D1472"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lang w:val="en-GB"/>
              </w:rPr>
              <w:t>hydropower</w:t>
            </w:r>
          </w:p>
        </w:tc>
        <w:tc>
          <w:tcPr>
            <w:tcW w:w="2494" w:type="dxa"/>
            <w:vAlign w:val="center"/>
          </w:tcPr>
          <w:p w14:paraId="59A63F51"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Guizhou, Hubei, Sichuan, Yunnan, and etc.</w:t>
            </w:r>
          </w:p>
        </w:tc>
        <w:tc>
          <w:tcPr>
            <w:tcW w:w="2381" w:type="dxa"/>
            <w:vAlign w:val="center"/>
          </w:tcPr>
          <w:p w14:paraId="59D7E176"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Beijing (in-person interview), August 2023</w:t>
            </w:r>
          </w:p>
        </w:tc>
        <w:tc>
          <w:tcPr>
            <w:tcW w:w="2551" w:type="dxa"/>
            <w:vAlign w:val="center"/>
          </w:tcPr>
          <w:p w14:paraId="49F1604E"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hint="eastAsia"/>
                <w:iCs/>
                <w:color w:val="000000" w:themeColor="text1"/>
                <w:kern w:val="0"/>
                <w:szCs w:val="21"/>
              </w:rPr>
              <w:t>Beijing (in-person interview), July 2024</w:t>
            </w:r>
          </w:p>
        </w:tc>
      </w:tr>
      <w:tr w:rsidR="00E17602" w:rsidRPr="00EE3D97" w14:paraId="200AA5BC" w14:textId="77777777">
        <w:trPr>
          <w:trHeight w:val="23"/>
        </w:trPr>
        <w:tc>
          <w:tcPr>
            <w:tcW w:w="567" w:type="dxa"/>
            <w:vAlign w:val="center"/>
          </w:tcPr>
          <w:p w14:paraId="7B6AC02B"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rPr>
              <w:t>5</w:t>
            </w:r>
          </w:p>
        </w:tc>
        <w:tc>
          <w:tcPr>
            <w:tcW w:w="3288" w:type="dxa"/>
            <w:vAlign w:val="center"/>
          </w:tcPr>
          <w:p w14:paraId="495B381E"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lang w:val="en-GB"/>
              </w:rPr>
              <w:t xml:space="preserve">Northeast </w:t>
            </w:r>
            <w:r w:rsidRPr="00EE3D97">
              <w:rPr>
                <w:rFonts w:ascii="Times New Roman" w:eastAsia="DengXian" w:hAnsi="Times New Roman" w:cs="Times New Roman"/>
                <w:iCs/>
                <w:color w:val="000000" w:themeColor="text1"/>
                <w:kern w:val="0"/>
                <w:szCs w:val="21"/>
              </w:rPr>
              <w:t>Electric Power University</w:t>
            </w:r>
          </w:p>
        </w:tc>
        <w:tc>
          <w:tcPr>
            <w:tcW w:w="1304" w:type="dxa"/>
            <w:vAlign w:val="center"/>
          </w:tcPr>
          <w:p w14:paraId="4B84B289"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college</w:t>
            </w:r>
          </w:p>
        </w:tc>
        <w:tc>
          <w:tcPr>
            <w:tcW w:w="1531" w:type="dxa"/>
            <w:vAlign w:val="center"/>
          </w:tcPr>
          <w:p w14:paraId="3CC2113B"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thermal power,</w:t>
            </w:r>
            <w:r w:rsidRPr="00EE3D97">
              <w:rPr>
                <w:rFonts w:ascii="Times New Roman" w:eastAsia="DengXian" w:hAnsi="Times New Roman" w:cs="Times New Roman"/>
                <w:iCs/>
                <w:color w:val="000000" w:themeColor="text1"/>
                <w:kern w:val="0"/>
                <w:szCs w:val="21"/>
                <w:lang w:val="en-GB"/>
              </w:rPr>
              <w:t xml:space="preserve"> storage</w:t>
            </w:r>
          </w:p>
        </w:tc>
        <w:tc>
          <w:tcPr>
            <w:tcW w:w="2494" w:type="dxa"/>
            <w:vAlign w:val="center"/>
          </w:tcPr>
          <w:p w14:paraId="7C1BC7A4"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Jilin, Inner Mongolia, Xinjiang, and etc.</w:t>
            </w:r>
          </w:p>
        </w:tc>
        <w:tc>
          <w:tcPr>
            <w:tcW w:w="2381" w:type="dxa"/>
            <w:vAlign w:val="center"/>
          </w:tcPr>
          <w:p w14:paraId="50C6DC28"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Dalian (in-person interview), June 2023</w:t>
            </w:r>
          </w:p>
        </w:tc>
        <w:tc>
          <w:tcPr>
            <w:tcW w:w="2551" w:type="dxa"/>
            <w:vAlign w:val="center"/>
          </w:tcPr>
          <w:p w14:paraId="77F8D4DA"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Online interview, October 2024</w:t>
            </w:r>
          </w:p>
        </w:tc>
      </w:tr>
      <w:tr w:rsidR="00E17602" w:rsidRPr="00EE3D97" w14:paraId="14ADD88D" w14:textId="77777777">
        <w:trPr>
          <w:trHeight w:val="23"/>
        </w:trPr>
        <w:tc>
          <w:tcPr>
            <w:tcW w:w="567" w:type="dxa"/>
            <w:vAlign w:val="center"/>
          </w:tcPr>
          <w:p w14:paraId="5384DE69"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rPr>
              <w:t>6</w:t>
            </w:r>
          </w:p>
        </w:tc>
        <w:tc>
          <w:tcPr>
            <w:tcW w:w="3288" w:type="dxa"/>
            <w:vAlign w:val="center"/>
          </w:tcPr>
          <w:p w14:paraId="2B553611" w14:textId="77777777" w:rsidR="00E17602" w:rsidRPr="00EE3D97" w:rsidRDefault="00000000">
            <w:pPr>
              <w:widowControl/>
              <w:jc w:val="center"/>
              <w:rPr>
                <w:rFonts w:ascii="Times New Roman" w:eastAsia="DengXian" w:hAnsi="Times New Roman" w:cs="Times New Roman"/>
                <w:iCs/>
                <w:color w:val="000000" w:themeColor="text1"/>
                <w:kern w:val="0"/>
                <w:szCs w:val="21"/>
              </w:rPr>
            </w:pPr>
            <w:proofErr w:type="spellStart"/>
            <w:r w:rsidRPr="00EE3D97">
              <w:rPr>
                <w:rFonts w:ascii="Times New Roman" w:eastAsia="DengXian" w:hAnsi="Times New Roman" w:cs="Times New Roman"/>
                <w:iCs/>
                <w:color w:val="000000" w:themeColor="text1"/>
                <w:kern w:val="0"/>
                <w:szCs w:val="21"/>
                <w:lang w:val="en-GB"/>
              </w:rPr>
              <w:t>Beifang</w:t>
            </w:r>
            <w:proofErr w:type="spellEnd"/>
            <w:r w:rsidRPr="00EE3D97">
              <w:rPr>
                <w:rFonts w:ascii="Times New Roman" w:eastAsia="DengXian" w:hAnsi="Times New Roman" w:cs="Times New Roman"/>
                <w:iCs/>
                <w:color w:val="000000" w:themeColor="text1"/>
                <w:kern w:val="0"/>
                <w:szCs w:val="21"/>
                <w:lang w:val="en-GB"/>
              </w:rPr>
              <w:t xml:space="preserve"> Investigation, Design and Research Company Limited</w:t>
            </w:r>
          </w:p>
        </w:tc>
        <w:tc>
          <w:tcPr>
            <w:tcW w:w="1304" w:type="dxa"/>
            <w:vAlign w:val="center"/>
          </w:tcPr>
          <w:p w14:paraId="7F07EE6F"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power enterprise</w:t>
            </w:r>
          </w:p>
        </w:tc>
        <w:tc>
          <w:tcPr>
            <w:tcW w:w="1531" w:type="dxa"/>
            <w:vAlign w:val="center"/>
          </w:tcPr>
          <w:p w14:paraId="6E53045E"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lang w:val="en-GB"/>
              </w:rPr>
              <w:t>hydropower</w:t>
            </w:r>
          </w:p>
        </w:tc>
        <w:tc>
          <w:tcPr>
            <w:tcW w:w="2494" w:type="dxa"/>
            <w:vAlign w:val="center"/>
          </w:tcPr>
          <w:p w14:paraId="01DB8782"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Liaoning, Heilongjiang, Jilin, Guizhou, and etc.</w:t>
            </w:r>
          </w:p>
        </w:tc>
        <w:tc>
          <w:tcPr>
            <w:tcW w:w="2381" w:type="dxa"/>
            <w:vAlign w:val="center"/>
          </w:tcPr>
          <w:p w14:paraId="5DEA355B"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Tianjin (in-person interview), August 2023</w:t>
            </w:r>
          </w:p>
        </w:tc>
        <w:tc>
          <w:tcPr>
            <w:tcW w:w="2551" w:type="dxa"/>
            <w:vAlign w:val="center"/>
          </w:tcPr>
          <w:p w14:paraId="7D0DC790"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Tianjin (in-person interview), October 2024</w:t>
            </w:r>
          </w:p>
        </w:tc>
      </w:tr>
      <w:tr w:rsidR="00E17602" w:rsidRPr="00EE3D97" w14:paraId="7B203B3D" w14:textId="77777777">
        <w:trPr>
          <w:trHeight w:val="23"/>
        </w:trPr>
        <w:tc>
          <w:tcPr>
            <w:tcW w:w="567" w:type="dxa"/>
            <w:vAlign w:val="center"/>
          </w:tcPr>
          <w:p w14:paraId="6C5948A6"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rPr>
              <w:t>7</w:t>
            </w:r>
          </w:p>
        </w:tc>
        <w:tc>
          <w:tcPr>
            <w:tcW w:w="3288" w:type="dxa"/>
            <w:vAlign w:val="center"/>
          </w:tcPr>
          <w:p w14:paraId="384507AF"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rPr>
              <w:t>China Electric Power Research Institute</w:t>
            </w:r>
          </w:p>
        </w:tc>
        <w:tc>
          <w:tcPr>
            <w:tcW w:w="1304" w:type="dxa"/>
            <w:vAlign w:val="center"/>
          </w:tcPr>
          <w:p w14:paraId="4B449652"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research institute</w:t>
            </w:r>
          </w:p>
        </w:tc>
        <w:tc>
          <w:tcPr>
            <w:tcW w:w="1531" w:type="dxa"/>
            <w:vAlign w:val="center"/>
          </w:tcPr>
          <w:p w14:paraId="2147A826"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 xml:space="preserve">biomass, </w:t>
            </w:r>
            <w:r w:rsidRPr="00EE3D97">
              <w:rPr>
                <w:rFonts w:ascii="Times New Roman" w:eastAsia="DengXian" w:hAnsi="Times New Roman" w:cs="Times New Roman" w:hint="eastAsia"/>
                <w:iCs/>
                <w:color w:val="000000" w:themeColor="text1"/>
                <w:kern w:val="0"/>
                <w:szCs w:val="21"/>
              </w:rPr>
              <w:t xml:space="preserve">solar, </w:t>
            </w:r>
            <w:r w:rsidRPr="00EE3D97">
              <w:rPr>
                <w:rFonts w:ascii="Times New Roman" w:eastAsia="DengXian" w:hAnsi="Times New Roman" w:cs="Times New Roman"/>
                <w:iCs/>
                <w:color w:val="000000" w:themeColor="text1"/>
                <w:kern w:val="0"/>
                <w:szCs w:val="21"/>
                <w:lang w:val="en-GB"/>
              </w:rPr>
              <w:t>wind, storage</w:t>
            </w:r>
          </w:p>
        </w:tc>
        <w:tc>
          <w:tcPr>
            <w:tcW w:w="2494" w:type="dxa"/>
            <w:vAlign w:val="center"/>
          </w:tcPr>
          <w:p w14:paraId="550A83E8"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Hebei, Shandong, Sichuan, Yunnan, and etc.</w:t>
            </w:r>
          </w:p>
        </w:tc>
        <w:tc>
          <w:tcPr>
            <w:tcW w:w="2381" w:type="dxa"/>
            <w:vAlign w:val="center"/>
          </w:tcPr>
          <w:p w14:paraId="0F734DC6"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hint="eastAsia"/>
                <w:iCs/>
                <w:color w:val="000000" w:themeColor="text1"/>
                <w:kern w:val="0"/>
                <w:szCs w:val="21"/>
              </w:rPr>
              <w:t>Beijing (in-person interview), April 2023</w:t>
            </w:r>
          </w:p>
        </w:tc>
        <w:tc>
          <w:tcPr>
            <w:tcW w:w="2551" w:type="dxa"/>
            <w:vAlign w:val="center"/>
          </w:tcPr>
          <w:p w14:paraId="557B6D62"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Beijing (in-person interview), December 2024</w:t>
            </w:r>
          </w:p>
        </w:tc>
      </w:tr>
      <w:tr w:rsidR="00E17602" w:rsidRPr="00EE3D97" w14:paraId="1DCAA4BB" w14:textId="77777777">
        <w:trPr>
          <w:trHeight w:val="23"/>
        </w:trPr>
        <w:tc>
          <w:tcPr>
            <w:tcW w:w="567" w:type="dxa"/>
            <w:vAlign w:val="center"/>
          </w:tcPr>
          <w:p w14:paraId="1E8D8FEB"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rPr>
              <w:t>8</w:t>
            </w:r>
          </w:p>
        </w:tc>
        <w:tc>
          <w:tcPr>
            <w:tcW w:w="3288" w:type="dxa"/>
            <w:vAlign w:val="center"/>
          </w:tcPr>
          <w:p w14:paraId="37D6EE7B"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lang w:val="en-GB"/>
              </w:rPr>
              <w:t>State Power Investment Corporation</w:t>
            </w:r>
          </w:p>
        </w:tc>
        <w:tc>
          <w:tcPr>
            <w:tcW w:w="1304" w:type="dxa"/>
            <w:vAlign w:val="center"/>
          </w:tcPr>
          <w:p w14:paraId="4B87C2CB"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power enterprise</w:t>
            </w:r>
          </w:p>
        </w:tc>
        <w:tc>
          <w:tcPr>
            <w:tcW w:w="1531" w:type="dxa"/>
            <w:vAlign w:val="center"/>
          </w:tcPr>
          <w:p w14:paraId="3248C4FB"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thermal power</w:t>
            </w:r>
            <w:r w:rsidRPr="00EE3D97">
              <w:rPr>
                <w:rFonts w:ascii="Times New Roman" w:eastAsia="DengXian" w:hAnsi="Times New Roman" w:cs="Times New Roman"/>
                <w:iCs/>
                <w:color w:val="000000" w:themeColor="text1"/>
                <w:kern w:val="0"/>
                <w:szCs w:val="21"/>
                <w:lang w:val="en-GB"/>
              </w:rPr>
              <w:t>, solar</w:t>
            </w:r>
            <w:r w:rsidRPr="00EE3D97">
              <w:rPr>
                <w:rFonts w:ascii="Times New Roman" w:eastAsia="DengXian" w:hAnsi="Times New Roman" w:cs="Times New Roman" w:hint="eastAsia"/>
                <w:iCs/>
                <w:color w:val="000000" w:themeColor="text1"/>
                <w:kern w:val="0"/>
                <w:szCs w:val="21"/>
              </w:rPr>
              <w:t xml:space="preserve">, </w:t>
            </w:r>
            <w:r w:rsidRPr="00EE3D97">
              <w:rPr>
                <w:rFonts w:ascii="Times New Roman" w:eastAsia="DengXian" w:hAnsi="Times New Roman" w:cs="Times New Roman"/>
                <w:iCs/>
                <w:color w:val="000000" w:themeColor="text1"/>
                <w:kern w:val="0"/>
                <w:szCs w:val="21"/>
                <w:lang w:val="en-GB"/>
              </w:rPr>
              <w:t>storage</w:t>
            </w:r>
          </w:p>
        </w:tc>
        <w:tc>
          <w:tcPr>
            <w:tcW w:w="2494" w:type="dxa"/>
            <w:vAlign w:val="center"/>
          </w:tcPr>
          <w:p w14:paraId="2CB9A5DB"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Liaoning, Inner Mongolia, Jiangsu, and etc.</w:t>
            </w:r>
          </w:p>
        </w:tc>
        <w:tc>
          <w:tcPr>
            <w:tcW w:w="2381" w:type="dxa"/>
            <w:vAlign w:val="center"/>
          </w:tcPr>
          <w:p w14:paraId="691C7FC6"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rPr>
              <w:t>Beijing</w:t>
            </w:r>
            <w:r w:rsidRPr="00EE3D97">
              <w:rPr>
                <w:rFonts w:ascii="Times New Roman" w:eastAsia="DengXian" w:hAnsi="Times New Roman" w:cs="Times New Roman" w:hint="eastAsia"/>
                <w:iCs/>
                <w:color w:val="000000" w:themeColor="text1"/>
                <w:kern w:val="0"/>
                <w:szCs w:val="21"/>
              </w:rPr>
              <w:t xml:space="preserve"> (in-person interview), June 2023 </w:t>
            </w:r>
          </w:p>
        </w:tc>
        <w:tc>
          <w:tcPr>
            <w:tcW w:w="2551" w:type="dxa"/>
            <w:vAlign w:val="center"/>
          </w:tcPr>
          <w:p w14:paraId="055EB822"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hint="eastAsia"/>
                <w:iCs/>
                <w:color w:val="000000" w:themeColor="text1"/>
                <w:kern w:val="0"/>
                <w:szCs w:val="21"/>
              </w:rPr>
              <w:t>Online interview, October 2025</w:t>
            </w:r>
          </w:p>
        </w:tc>
      </w:tr>
      <w:tr w:rsidR="00E17602" w:rsidRPr="00EE3D97" w14:paraId="5CA7B89B" w14:textId="77777777">
        <w:trPr>
          <w:trHeight w:val="23"/>
        </w:trPr>
        <w:tc>
          <w:tcPr>
            <w:tcW w:w="567" w:type="dxa"/>
            <w:vAlign w:val="center"/>
          </w:tcPr>
          <w:p w14:paraId="021E4C24"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rPr>
              <w:t>9</w:t>
            </w:r>
          </w:p>
        </w:tc>
        <w:tc>
          <w:tcPr>
            <w:tcW w:w="3288" w:type="dxa"/>
            <w:vAlign w:val="center"/>
          </w:tcPr>
          <w:p w14:paraId="5F5BA903"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China Datang Corporation</w:t>
            </w:r>
          </w:p>
        </w:tc>
        <w:tc>
          <w:tcPr>
            <w:tcW w:w="1304" w:type="dxa"/>
            <w:vAlign w:val="center"/>
          </w:tcPr>
          <w:p w14:paraId="5A6FD12D"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power enterprise</w:t>
            </w:r>
          </w:p>
        </w:tc>
        <w:tc>
          <w:tcPr>
            <w:tcW w:w="1531" w:type="dxa"/>
            <w:vAlign w:val="center"/>
          </w:tcPr>
          <w:p w14:paraId="0EB88A36"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hint="eastAsia"/>
                <w:iCs/>
                <w:color w:val="000000" w:themeColor="text1"/>
                <w:kern w:val="0"/>
                <w:szCs w:val="21"/>
              </w:rPr>
              <w:t xml:space="preserve">thermal power, solar, </w:t>
            </w:r>
            <w:r w:rsidRPr="00EE3D97">
              <w:rPr>
                <w:rFonts w:ascii="Times New Roman" w:eastAsia="DengXian" w:hAnsi="Times New Roman" w:cs="Times New Roman"/>
                <w:iCs/>
                <w:color w:val="000000" w:themeColor="text1"/>
                <w:kern w:val="0"/>
                <w:szCs w:val="21"/>
                <w:lang w:val="en-GB"/>
              </w:rPr>
              <w:t>wind</w:t>
            </w:r>
          </w:p>
        </w:tc>
        <w:tc>
          <w:tcPr>
            <w:tcW w:w="2494" w:type="dxa"/>
            <w:vAlign w:val="center"/>
          </w:tcPr>
          <w:p w14:paraId="589AEB71"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lang w:val="en-GB"/>
              </w:rPr>
              <w:t>Shaanxi</w:t>
            </w:r>
            <w:r w:rsidRPr="00EE3D97">
              <w:rPr>
                <w:rFonts w:ascii="Times New Roman" w:eastAsia="DengXian" w:hAnsi="Times New Roman" w:cs="Times New Roman" w:hint="eastAsia"/>
                <w:iCs/>
                <w:color w:val="000000" w:themeColor="text1"/>
                <w:kern w:val="0"/>
                <w:szCs w:val="21"/>
              </w:rPr>
              <w:t>, Shanxi, Jiangsu, Sichuan, and etc.</w:t>
            </w:r>
            <w:r w:rsidRPr="00EE3D97">
              <w:rPr>
                <w:rFonts w:ascii="Times New Roman" w:eastAsia="DengXian" w:hAnsi="Times New Roman" w:cs="Times New Roman"/>
                <w:iCs/>
                <w:color w:val="000000" w:themeColor="text1"/>
                <w:kern w:val="0"/>
                <w:szCs w:val="21"/>
                <w:lang w:val="en-GB"/>
              </w:rPr>
              <w:t xml:space="preserve"> </w:t>
            </w:r>
          </w:p>
        </w:tc>
        <w:tc>
          <w:tcPr>
            <w:tcW w:w="2381" w:type="dxa"/>
            <w:vAlign w:val="center"/>
          </w:tcPr>
          <w:p w14:paraId="4A47463C"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hint="eastAsia"/>
                <w:iCs/>
                <w:color w:val="000000" w:themeColor="text1"/>
                <w:kern w:val="0"/>
                <w:szCs w:val="21"/>
              </w:rPr>
              <w:t>Online interview, August 2023</w:t>
            </w:r>
          </w:p>
        </w:tc>
        <w:tc>
          <w:tcPr>
            <w:tcW w:w="2551" w:type="dxa"/>
            <w:vAlign w:val="center"/>
          </w:tcPr>
          <w:p w14:paraId="2B5E5320"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hint="eastAsia"/>
                <w:iCs/>
                <w:color w:val="000000" w:themeColor="text1"/>
                <w:kern w:val="0"/>
                <w:szCs w:val="21"/>
              </w:rPr>
              <w:t>Online interview, October 2025</w:t>
            </w:r>
          </w:p>
        </w:tc>
      </w:tr>
      <w:tr w:rsidR="00E17602" w:rsidRPr="00EE3D97" w14:paraId="0E4BE2D8" w14:textId="77777777">
        <w:trPr>
          <w:trHeight w:val="23"/>
        </w:trPr>
        <w:tc>
          <w:tcPr>
            <w:tcW w:w="567" w:type="dxa"/>
            <w:vAlign w:val="center"/>
          </w:tcPr>
          <w:p w14:paraId="2962052D"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rPr>
              <w:t>10</w:t>
            </w:r>
          </w:p>
        </w:tc>
        <w:tc>
          <w:tcPr>
            <w:tcW w:w="3288" w:type="dxa"/>
            <w:vAlign w:val="center"/>
          </w:tcPr>
          <w:p w14:paraId="306D5448"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lang w:val="en-GB"/>
              </w:rPr>
              <w:t>China Guangdong Nuclear Power Group</w:t>
            </w:r>
          </w:p>
        </w:tc>
        <w:tc>
          <w:tcPr>
            <w:tcW w:w="1304" w:type="dxa"/>
            <w:vAlign w:val="center"/>
          </w:tcPr>
          <w:p w14:paraId="6D472C30"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power enterprise</w:t>
            </w:r>
          </w:p>
        </w:tc>
        <w:tc>
          <w:tcPr>
            <w:tcW w:w="1531" w:type="dxa"/>
            <w:vAlign w:val="center"/>
          </w:tcPr>
          <w:p w14:paraId="5E772C11"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lang w:val="en-GB"/>
              </w:rPr>
              <w:t xml:space="preserve">nuclear, </w:t>
            </w:r>
            <w:r w:rsidRPr="00EE3D97">
              <w:rPr>
                <w:rFonts w:ascii="Times New Roman" w:eastAsia="DengXian" w:hAnsi="Times New Roman" w:cs="Times New Roman" w:hint="eastAsia"/>
                <w:iCs/>
                <w:color w:val="000000" w:themeColor="text1"/>
                <w:kern w:val="0"/>
                <w:szCs w:val="21"/>
              </w:rPr>
              <w:t xml:space="preserve">solar, </w:t>
            </w:r>
            <w:proofErr w:type="gramStart"/>
            <w:r w:rsidRPr="00EE3D97">
              <w:rPr>
                <w:rFonts w:ascii="Times New Roman" w:eastAsia="DengXian" w:hAnsi="Times New Roman" w:cs="Times New Roman"/>
                <w:iCs/>
                <w:color w:val="000000" w:themeColor="text1"/>
                <w:kern w:val="0"/>
                <w:szCs w:val="21"/>
                <w:lang w:val="en-GB"/>
              </w:rPr>
              <w:t>wind,,</w:t>
            </w:r>
            <w:proofErr w:type="gramEnd"/>
            <w:r w:rsidRPr="00EE3D97">
              <w:rPr>
                <w:rFonts w:ascii="Times New Roman" w:eastAsia="DengXian" w:hAnsi="Times New Roman" w:cs="Times New Roman"/>
                <w:iCs/>
                <w:color w:val="000000" w:themeColor="text1"/>
                <w:kern w:val="0"/>
                <w:szCs w:val="21"/>
                <w:lang w:val="en-GB"/>
              </w:rPr>
              <w:t xml:space="preserve"> storage</w:t>
            </w:r>
          </w:p>
        </w:tc>
        <w:tc>
          <w:tcPr>
            <w:tcW w:w="2494" w:type="dxa"/>
            <w:vAlign w:val="center"/>
          </w:tcPr>
          <w:p w14:paraId="1CE260F8"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hint="eastAsia"/>
                <w:iCs/>
                <w:color w:val="000000" w:themeColor="text1"/>
                <w:kern w:val="0"/>
                <w:szCs w:val="21"/>
              </w:rPr>
              <w:t>Liaoning and Guangdong</w:t>
            </w:r>
          </w:p>
        </w:tc>
        <w:tc>
          <w:tcPr>
            <w:tcW w:w="2381" w:type="dxa"/>
            <w:vAlign w:val="center"/>
          </w:tcPr>
          <w:p w14:paraId="33AEC6F0"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hint="eastAsia"/>
                <w:iCs/>
                <w:color w:val="000000" w:themeColor="text1"/>
                <w:kern w:val="0"/>
                <w:szCs w:val="21"/>
              </w:rPr>
              <w:t>Shenzhen, May 2023</w:t>
            </w:r>
          </w:p>
        </w:tc>
        <w:tc>
          <w:tcPr>
            <w:tcW w:w="2551" w:type="dxa"/>
            <w:vAlign w:val="center"/>
          </w:tcPr>
          <w:p w14:paraId="5312AB8B"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hint="eastAsia"/>
                <w:iCs/>
                <w:color w:val="000000" w:themeColor="text1"/>
                <w:kern w:val="0"/>
                <w:szCs w:val="21"/>
              </w:rPr>
              <w:t>Online interview, August 2025</w:t>
            </w:r>
          </w:p>
        </w:tc>
      </w:tr>
      <w:tr w:rsidR="00E17602" w:rsidRPr="00EE3D97" w14:paraId="7E03177C" w14:textId="77777777">
        <w:trPr>
          <w:trHeight w:val="23"/>
        </w:trPr>
        <w:tc>
          <w:tcPr>
            <w:tcW w:w="567" w:type="dxa"/>
            <w:vAlign w:val="center"/>
          </w:tcPr>
          <w:p w14:paraId="104A28CD"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rPr>
              <w:t>11</w:t>
            </w:r>
          </w:p>
        </w:tc>
        <w:tc>
          <w:tcPr>
            <w:tcW w:w="3288" w:type="dxa"/>
            <w:vAlign w:val="center"/>
          </w:tcPr>
          <w:p w14:paraId="080BFA05"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lang w:val="en-GB"/>
              </w:rPr>
              <w:t>China Renewable Energy Engineering Institute</w:t>
            </w:r>
          </w:p>
        </w:tc>
        <w:tc>
          <w:tcPr>
            <w:tcW w:w="1304" w:type="dxa"/>
            <w:vAlign w:val="center"/>
          </w:tcPr>
          <w:p w14:paraId="4E835879"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research institute</w:t>
            </w:r>
          </w:p>
        </w:tc>
        <w:tc>
          <w:tcPr>
            <w:tcW w:w="1531" w:type="dxa"/>
            <w:vAlign w:val="center"/>
          </w:tcPr>
          <w:p w14:paraId="1FE5FED0"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lang w:val="en-GB"/>
              </w:rPr>
              <w:t>hydropower, storage</w:t>
            </w:r>
          </w:p>
        </w:tc>
        <w:tc>
          <w:tcPr>
            <w:tcW w:w="2494" w:type="dxa"/>
            <w:vAlign w:val="center"/>
          </w:tcPr>
          <w:p w14:paraId="556D37C5"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Guizhou, Sichuan, Guangxi, and etc.</w:t>
            </w:r>
          </w:p>
        </w:tc>
        <w:tc>
          <w:tcPr>
            <w:tcW w:w="2381" w:type="dxa"/>
            <w:vAlign w:val="center"/>
          </w:tcPr>
          <w:p w14:paraId="5A0161F9"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hint="eastAsia"/>
                <w:iCs/>
                <w:color w:val="000000" w:themeColor="text1"/>
                <w:kern w:val="0"/>
                <w:szCs w:val="21"/>
              </w:rPr>
              <w:t>/</w:t>
            </w:r>
          </w:p>
        </w:tc>
        <w:tc>
          <w:tcPr>
            <w:tcW w:w="2551" w:type="dxa"/>
            <w:vAlign w:val="center"/>
          </w:tcPr>
          <w:p w14:paraId="02186C65"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Beijing (in-person interview), July 2025</w:t>
            </w:r>
          </w:p>
        </w:tc>
      </w:tr>
      <w:tr w:rsidR="00E17602" w:rsidRPr="00EE3D97" w14:paraId="26E6A489" w14:textId="77777777">
        <w:trPr>
          <w:trHeight w:val="23"/>
        </w:trPr>
        <w:tc>
          <w:tcPr>
            <w:tcW w:w="567" w:type="dxa"/>
            <w:vAlign w:val="center"/>
          </w:tcPr>
          <w:p w14:paraId="57A8E41D"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lang w:val="en-GB"/>
              </w:rPr>
              <w:lastRenderedPageBreak/>
              <w:t>12</w:t>
            </w:r>
          </w:p>
        </w:tc>
        <w:tc>
          <w:tcPr>
            <w:tcW w:w="3288" w:type="dxa"/>
            <w:vAlign w:val="center"/>
          </w:tcPr>
          <w:p w14:paraId="054404E1"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lang w:val="en-GB"/>
              </w:rPr>
              <w:t xml:space="preserve">Xi'an </w:t>
            </w:r>
            <w:proofErr w:type="spellStart"/>
            <w:r w:rsidRPr="00EE3D97">
              <w:rPr>
                <w:rFonts w:ascii="Times New Roman" w:eastAsia="DengXian" w:hAnsi="Times New Roman" w:cs="Times New Roman"/>
                <w:iCs/>
                <w:color w:val="000000" w:themeColor="text1"/>
                <w:kern w:val="0"/>
                <w:szCs w:val="21"/>
                <w:lang w:val="en-GB"/>
              </w:rPr>
              <w:t>Jiaotong</w:t>
            </w:r>
            <w:proofErr w:type="spellEnd"/>
            <w:r w:rsidRPr="00EE3D97">
              <w:rPr>
                <w:rFonts w:ascii="Times New Roman" w:eastAsia="DengXian" w:hAnsi="Times New Roman" w:cs="Times New Roman"/>
                <w:iCs/>
                <w:color w:val="000000" w:themeColor="text1"/>
                <w:kern w:val="0"/>
                <w:szCs w:val="21"/>
                <w:lang w:val="en-GB"/>
              </w:rPr>
              <w:t xml:space="preserve"> University</w:t>
            </w:r>
          </w:p>
        </w:tc>
        <w:tc>
          <w:tcPr>
            <w:tcW w:w="1304" w:type="dxa"/>
            <w:vAlign w:val="center"/>
          </w:tcPr>
          <w:p w14:paraId="1D7BE523"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college</w:t>
            </w:r>
          </w:p>
        </w:tc>
        <w:tc>
          <w:tcPr>
            <w:tcW w:w="1531" w:type="dxa"/>
            <w:vAlign w:val="center"/>
          </w:tcPr>
          <w:p w14:paraId="35122870"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thermal power, solar,</w:t>
            </w:r>
            <w:r w:rsidRPr="00EE3D97">
              <w:rPr>
                <w:rFonts w:ascii="Times New Roman" w:eastAsia="DengXian" w:hAnsi="Times New Roman" w:cs="Times New Roman"/>
                <w:iCs/>
                <w:color w:val="000000" w:themeColor="text1"/>
                <w:kern w:val="0"/>
                <w:szCs w:val="21"/>
                <w:lang w:val="en-GB"/>
              </w:rPr>
              <w:t xml:space="preserve"> storage</w:t>
            </w:r>
          </w:p>
        </w:tc>
        <w:tc>
          <w:tcPr>
            <w:tcW w:w="2494" w:type="dxa"/>
            <w:vAlign w:val="center"/>
          </w:tcPr>
          <w:p w14:paraId="14A6176C"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Sha</w:t>
            </w:r>
            <w:r w:rsidRPr="00EE3D97">
              <w:rPr>
                <w:rFonts w:ascii="Times New Roman" w:eastAsia="DengXian" w:hAnsi="Times New Roman" w:cs="Times New Roman"/>
                <w:iCs/>
                <w:color w:val="000000" w:themeColor="text1"/>
                <w:kern w:val="0"/>
                <w:szCs w:val="21"/>
              </w:rPr>
              <w:t>a</w:t>
            </w:r>
            <w:r w:rsidRPr="00EE3D97">
              <w:rPr>
                <w:rFonts w:ascii="Times New Roman" w:eastAsia="DengXian" w:hAnsi="Times New Roman" w:cs="Times New Roman" w:hint="eastAsia"/>
                <w:iCs/>
                <w:color w:val="000000" w:themeColor="text1"/>
                <w:kern w:val="0"/>
                <w:szCs w:val="21"/>
              </w:rPr>
              <w:t>nxi, Shandong, and Ningxia</w:t>
            </w:r>
          </w:p>
        </w:tc>
        <w:tc>
          <w:tcPr>
            <w:tcW w:w="2381" w:type="dxa"/>
            <w:vAlign w:val="center"/>
          </w:tcPr>
          <w:p w14:paraId="42DD4FB1"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w:t>
            </w:r>
          </w:p>
        </w:tc>
        <w:tc>
          <w:tcPr>
            <w:tcW w:w="2551" w:type="dxa"/>
            <w:vAlign w:val="center"/>
          </w:tcPr>
          <w:p w14:paraId="3F4721C0"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hint="eastAsia"/>
                <w:iCs/>
                <w:color w:val="000000" w:themeColor="text1"/>
                <w:kern w:val="0"/>
                <w:szCs w:val="21"/>
              </w:rPr>
              <w:t>Rhodes, Greece (in-person interview), July 2024</w:t>
            </w:r>
          </w:p>
        </w:tc>
      </w:tr>
      <w:tr w:rsidR="00E17602" w:rsidRPr="00EE3D97" w14:paraId="7FD57AC1" w14:textId="77777777">
        <w:trPr>
          <w:trHeight w:val="23"/>
        </w:trPr>
        <w:tc>
          <w:tcPr>
            <w:tcW w:w="567" w:type="dxa"/>
            <w:vAlign w:val="center"/>
          </w:tcPr>
          <w:p w14:paraId="7942D0D1"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13</w:t>
            </w:r>
          </w:p>
        </w:tc>
        <w:tc>
          <w:tcPr>
            <w:tcW w:w="3288" w:type="dxa"/>
            <w:vAlign w:val="center"/>
          </w:tcPr>
          <w:p w14:paraId="1351D2D9"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Daya Bay Nuclear Power Plant</w:t>
            </w:r>
          </w:p>
        </w:tc>
        <w:tc>
          <w:tcPr>
            <w:tcW w:w="1304" w:type="dxa"/>
            <w:vAlign w:val="center"/>
          </w:tcPr>
          <w:p w14:paraId="4512781E"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power project</w:t>
            </w:r>
          </w:p>
        </w:tc>
        <w:tc>
          <w:tcPr>
            <w:tcW w:w="1531" w:type="dxa"/>
            <w:vAlign w:val="center"/>
          </w:tcPr>
          <w:p w14:paraId="7096F3F5"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nuclear</w:t>
            </w:r>
          </w:p>
        </w:tc>
        <w:tc>
          <w:tcPr>
            <w:tcW w:w="2494" w:type="dxa"/>
            <w:vAlign w:val="center"/>
          </w:tcPr>
          <w:p w14:paraId="6A19EEC5"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Guangdong</w:t>
            </w:r>
          </w:p>
        </w:tc>
        <w:tc>
          <w:tcPr>
            <w:tcW w:w="2381" w:type="dxa"/>
            <w:vAlign w:val="center"/>
          </w:tcPr>
          <w:p w14:paraId="7FE9E3A3"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hint="eastAsia"/>
                <w:iCs/>
                <w:color w:val="000000" w:themeColor="text1"/>
                <w:kern w:val="0"/>
                <w:szCs w:val="21"/>
              </w:rPr>
              <w:t>Shenzhen, May 2023</w:t>
            </w:r>
          </w:p>
        </w:tc>
        <w:tc>
          <w:tcPr>
            <w:tcW w:w="2551" w:type="dxa"/>
            <w:vAlign w:val="center"/>
          </w:tcPr>
          <w:p w14:paraId="4ACEEFE1"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w:t>
            </w:r>
          </w:p>
        </w:tc>
      </w:tr>
      <w:tr w:rsidR="00E17602" w:rsidRPr="00EE3D97" w14:paraId="6EF999A8" w14:textId="77777777">
        <w:trPr>
          <w:trHeight w:val="23"/>
        </w:trPr>
        <w:tc>
          <w:tcPr>
            <w:tcW w:w="567" w:type="dxa"/>
            <w:vAlign w:val="center"/>
          </w:tcPr>
          <w:p w14:paraId="3BD32D28"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14</w:t>
            </w:r>
          </w:p>
        </w:tc>
        <w:tc>
          <w:tcPr>
            <w:tcW w:w="3288" w:type="dxa"/>
            <w:vAlign w:val="center"/>
          </w:tcPr>
          <w:p w14:paraId="2F7838B7"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proofErr w:type="spellStart"/>
            <w:r w:rsidRPr="00EE3D97">
              <w:rPr>
                <w:rFonts w:ascii="Times New Roman" w:eastAsia="DengXian" w:hAnsi="Times New Roman" w:cs="Times New Roman"/>
                <w:iCs/>
                <w:color w:val="000000" w:themeColor="text1"/>
                <w:kern w:val="0"/>
                <w:szCs w:val="21"/>
                <w:lang w:val="en-GB"/>
              </w:rPr>
              <w:t>Hongyanhe</w:t>
            </w:r>
            <w:proofErr w:type="spellEnd"/>
            <w:r w:rsidRPr="00EE3D97">
              <w:rPr>
                <w:rFonts w:ascii="Times New Roman" w:eastAsia="DengXian" w:hAnsi="Times New Roman" w:cs="Times New Roman"/>
                <w:iCs/>
                <w:color w:val="000000" w:themeColor="text1"/>
                <w:kern w:val="0"/>
                <w:szCs w:val="21"/>
                <w:lang w:val="en-GB"/>
              </w:rPr>
              <w:t xml:space="preserve"> Nuclear Power Plant</w:t>
            </w:r>
          </w:p>
        </w:tc>
        <w:tc>
          <w:tcPr>
            <w:tcW w:w="1304" w:type="dxa"/>
            <w:vAlign w:val="center"/>
          </w:tcPr>
          <w:p w14:paraId="32248E83"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power project</w:t>
            </w:r>
          </w:p>
        </w:tc>
        <w:tc>
          <w:tcPr>
            <w:tcW w:w="1531" w:type="dxa"/>
            <w:vAlign w:val="center"/>
          </w:tcPr>
          <w:p w14:paraId="3F7BFCC0"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nuclear</w:t>
            </w:r>
          </w:p>
        </w:tc>
        <w:tc>
          <w:tcPr>
            <w:tcW w:w="2494" w:type="dxa"/>
            <w:vAlign w:val="center"/>
          </w:tcPr>
          <w:p w14:paraId="129C1E54"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Liaoning</w:t>
            </w:r>
          </w:p>
        </w:tc>
        <w:tc>
          <w:tcPr>
            <w:tcW w:w="2381" w:type="dxa"/>
            <w:vAlign w:val="center"/>
          </w:tcPr>
          <w:p w14:paraId="0A44486C"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Dalian (in-person interview), October 2023</w:t>
            </w:r>
          </w:p>
        </w:tc>
        <w:tc>
          <w:tcPr>
            <w:tcW w:w="2551" w:type="dxa"/>
            <w:vAlign w:val="center"/>
          </w:tcPr>
          <w:p w14:paraId="789B0AC8"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w:t>
            </w:r>
          </w:p>
        </w:tc>
      </w:tr>
      <w:tr w:rsidR="00E17602" w:rsidRPr="00EE3D97" w14:paraId="56E71C00" w14:textId="77777777">
        <w:trPr>
          <w:trHeight w:val="23"/>
        </w:trPr>
        <w:tc>
          <w:tcPr>
            <w:tcW w:w="567" w:type="dxa"/>
            <w:vAlign w:val="center"/>
          </w:tcPr>
          <w:p w14:paraId="7888BDBC"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15</w:t>
            </w:r>
          </w:p>
        </w:tc>
        <w:tc>
          <w:tcPr>
            <w:tcW w:w="3288" w:type="dxa"/>
            <w:vAlign w:val="center"/>
          </w:tcPr>
          <w:p w14:paraId="30E3D14E"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Jiangsu Binhai (Datang) Offshore Wind Farm</w:t>
            </w:r>
          </w:p>
        </w:tc>
        <w:tc>
          <w:tcPr>
            <w:tcW w:w="1304" w:type="dxa"/>
            <w:vAlign w:val="center"/>
          </w:tcPr>
          <w:p w14:paraId="2EE1687E"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power project</w:t>
            </w:r>
          </w:p>
        </w:tc>
        <w:tc>
          <w:tcPr>
            <w:tcW w:w="1531" w:type="dxa"/>
            <w:vAlign w:val="center"/>
          </w:tcPr>
          <w:p w14:paraId="1872645F"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lang w:val="en-GB"/>
              </w:rPr>
              <w:t>offshore</w:t>
            </w:r>
            <w:r w:rsidRPr="00EE3D97">
              <w:rPr>
                <w:rFonts w:ascii="Times New Roman" w:eastAsia="DengXian" w:hAnsi="Times New Roman" w:cs="Times New Roman" w:hint="eastAsia"/>
                <w:iCs/>
                <w:color w:val="000000" w:themeColor="text1"/>
                <w:kern w:val="0"/>
                <w:szCs w:val="21"/>
              </w:rPr>
              <w:t xml:space="preserve"> wind</w:t>
            </w:r>
          </w:p>
        </w:tc>
        <w:tc>
          <w:tcPr>
            <w:tcW w:w="2494" w:type="dxa"/>
            <w:vAlign w:val="center"/>
          </w:tcPr>
          <w:p w14:paraId="778145A2"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Jiangsu</w:t>
            </w:r>
          </w:p>
        </w:tc>
        <w:tc>
          <w:tcPr>
            <w:tcW w:w="2381" w:type="dxa"/>
            <w:vAlign w:val="center"/>
          </w:tcPr>
          <w:p w14:paraId="35594FBD"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hint="eastAsia"/>
                <w:iCs/>
                <w:color w:val="000000" w:themeColor="text1"/>
                <w:kern w:val="0"/>
                <w:szCs w:val="21"/>
              </w:rPr>
              <w:t>Yancheng (in-person interview), May 2024</w:t>
            </w:r>
          </w:p>
        </w:tc>
        <w:tc>
          <w:tcPr>
            <w:tcW w:w="2551" w:type="dxa"/>
            <w:vAlign w:val="center"/>
          </w:tcPr>
          <w:p w14:paraId="3E54D11D"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w:t>
            </w:r>
          </w:p>
        </w:tc>
      </w:tr>
      <w:tr w:rsidR="00E17602" w:rsidRPr="00EE3D97" w14:paraId="5B5C6530" w14:textId="77777777">
        <w:trPr>
          <w:trHeight w:val="23"/>
        </w:trPr>
        <w:tc>
          <w:tcPr>
            <w:tcW w:w="567" w:type="dxa"/>
            <w:vAlign w:val="center"/>
          </w:tcPr>
          <w:p w14:paraId="7B2A1D5D"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16</w:t>
            </w:r>
          </w:p>
        </w:tc>
        <w:tc>
          <w:tcPr>
            <w:tcW w:w="3288" w:type="dxa"/>
            <w:vAlign w:val="center"/>
          </w:tcPr>
          <w:p w14:paraId="19B5722C"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 xml:space="preserve">Hubei Wuhan </w:t>
            </w:r>
            <w:proofErr w:type="spellStart"/>
            <w:r w:rsidRPr="00EE3D97">
              <w:rPr>
                <w:rFonts w:ascii="Times New Roman" w:eastAsia="DengXian" w:hAnsi="Times New Roman" w:cs="Times New Roman"/>
                <w:iCs/>
                <w:color w:val="000000" w:themeColor="text1"/>
                <w:kern w:val="0"/>
                <w:szCs w:val="21"/>
                <w:lang w:val="en-GB"/>
              </w:rPr>
              <w:t>Xinghuo</w:t>
            </w:r>
            <w:proofErr w:type="spellEnd"/>
            <w:r w:rsidRPr="00EE3D97">
              <w:rPr>
                <w:rFonts w:ascii="Times New Roman" w:eastAsia="DengXian" w:hAnsi="Times New Roman" w:cs="Times New Roman"/>
                <w:iCs/>
                <w:color w:val="000000" w:themeColor="text1"/>
                <w:kern w:val="0"/>
                <w:szCs w:val="21"/>
                <w:lang w:val="en-GB"/>
              </w:rPr>
              <w:t xml:space="preserve"> Power Station</w:t>
            </w:r>
          </w:p>
        </w:tc>
        <w:tc>
          <w:tcPr>
            <w:tcW w:w="1304" w:type="dxa"/>
            <w:vAlign w:val="center"/>
          </w:tcPr>
          <w:p w14:paraId="60E9BF59"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power project</w:t>
            </w:r>
          </w:p>
        </w:tc>
        <w:tc>
          <w:tcPr>
            <w:tcW w:w="1531" w:type="dxa"/>
            <w:vAlign w:val="center"/>
          </w:tcPr>
          <w:p w14:paraId="025EB079"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biomass</w:t>
            </w:r>
          </w:p>
        </w:tc>
        <w:tc>
          <w:tcPr>
            <w:tcW w:w="2494" w:type="dxa"/>
            <w:vAlign w:val="center"/>
          </w:tcPr>
          <w:p w14:paraId="05A4BE18"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Hubei</w:t>
            </w:r>
          </w:p>
        </w:tc>
        <w:tc>
          <w:tcPr>
            <w:tcW w:w="2381" w:type="dxa"/>
            <w:vAlign w:val="center"/>
          </w:tcPr>
          <w:p w14:paraId="1C1D51AD"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Wuhan (in-person interview), January 2024</w:t>
            </w:r>
          </w:p>
        </w:tc>
        <w:tc>
          <w:tcPr>
            <w:tcW w:w="2551" w:type="dxa"/>
            <w:vAlign w:val="center"/>
          </w:tcPr>
          <w:p w14:paraId="2BD311BE"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w:t>
            </w:r>
          </w:p>
        </w:tc>
      </w:tr>
      <w:tr w:rsidR="00E17602" w:rsidRPr="00EE3D97" w14:paraId="37A15CAB" w14:textId="77777777">
        <w:trPr>
          <w:trHeight w:val="23"/>
        </w:trPr>
        <w:tc>
          <w:tcPr>
            <w:tcW w:w="567" w:type="dxa"/>
            <w:vAlign w:val="center"/>
          </w:tcPr>
          <w:p w14:paraId="02A2C100"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17</w:t>
            </w:r>
          </w:p>
        </w:tc>
        <w:tc>
          <w:tcPr>
            <w:tcW w:w="3288" w:type="dxa"/>
            <w:vAlign w:val="center"/>
          </w:tcPr>
          <w:p w14:paraId="38D2D951"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Beijing Energy Future City Gas and Thermal Power Station</w:t>
            </w:r>
          </w:p>
        </w:tc>
        <w:tc>
          <w:tcPr>
            <w:tcW w:w="1304" w:type="dxa"/>
            <w:vAlign w:val="center"/>
          </w:tcPr>
          <w:p w14:paraId="0BE7DABD"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power project</w:t>
            </w:r>
          </w:p>
        </w:tc>
        <w:tc>
          <w:tcPr>
            <w:tcW w:w="1531" w:type="dxa"/>
            <w:vAlign w:val="center"/>
          </w:tcPr>
          <w:p w14:paraId="58BF34C3" w14:textId="77777777" w:rsidR="00E17602" w:rsidRPr="00EE3D97" w:rsidRDefault="00000000">
            <w:pPr>
              <w:widowControl/>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gas</w:t>
            </w:r>
          </w:p>
        </w:tc>
        <w:tc>
          <w:tcPr>
            <w:tcW w:w="2494" w:type="dxa"/>
            <w:vAlign w:val="center"/>
          </w:tcPr>
          <w:p w14:paraId="3A580E35"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Beijing and Hebei</w:t>
            </w:r>
          </w:p>
        </w:tc>
        <w:tc>
          <w:tcPr>
            <w:tcW w:w="2381" w:type="dxa"/>
            <w:vAlign w:val="center"/>
          </w:tcPr>
          <w:p w14:paraId="5F25DA46"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Beijing</w:t>
            </w:r>
            <w:r w:rsidRPr="00EE3D97">
              <w:rPr>
                <w:rFonts w:ascii="Times New Roman" w:eastAsia="DengXian" w:hAnsi="Times New Roman" w:cs="Times New Roman"/>
                <w:iCs/>
                <w:color w:val="000000" w:themeColor="text1"/>
                <w:kern w:val="0"/>
                <w:szCs w:val="21"/>
              </w:rPr>
              <w:t xml:space="preserve"> </w:t>
            </w:r>
            <w:r w:rsidRPr="00EE3D97">
              <w:rPr>
                <w:rFonts w:ascii="Times New Roman" w:eastAsia="DengXian" w:hAnsi="Times New Roman" w:cs="Times New Roman" w:hint="eastAsia"/>
                <w:iCs/>
                <w:color w:val="000000" w:themeColor="text1"/>
                <w:kern w:val="0"/>
                <w:szCs w:val="21"/>
              </w:rPr>
              <w:t>(in-person interview), April 2023</w:t>
            </w:r>
          </w:p>
        </w:tc>
        <w:tc>
          <w:tcPr>
            <w:tcW w:w="2551" w:type="dxa"/>
            <w:vAlign w:val="center"/>
          </w:tcPr>
          <w:p w14:paraId="4A339329"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w:t>
            </w:r>
          </w:p>
        </w:tc>
      </w:tr>
    </w:tbl>
    <w:p w14:paraId="446CDE9E" w14:textId="77777777" w:rsidR="00E17602" w:rsidRPr="00EE3D97" w:rsidRDefault="00E17602">
      <w:pPr>
        <w:widowControl/>
        <w:spacing w:beforeLines="50" w:before="156"/>
        <w:jc w:val="center"/>
        <w:rPr>
          <w:rFonts w:ascii="Times New Roman" w:eastAsia="DengXian" w:hAnsi="Times New Roman" w:cs="Times New Roman"/>
          <w:iCs/>
          <w:color w:val="000000" w:themeColor="text1"/>
          <w:kern w:val="0"/>
          <w:szCs w:val="21"/>
        </w:rPr>
        <w:sectPr w:rsidR="00E17602" w:rsidRPr="00EE3D97">
          <w:pgSz w:w="16838" w:h="11906" w:orient="landscape"/>
          <w:pgMar w:top="1417" w:right="1417" w:bottom="1417" w:left="1417" w:header="851" w:footer="992" w:gutter="0"/>
          <w:lnNumType w:countBy="1"/>
          <w:cols w:space="0"/>
          <w:docGrid w:type="linesAndChars" w:linePitch="312" w:charSpace="1228"/>
        </w:sectPr>
      </w:pPr>
    </w:p>
    <w:p w14:paraId="1FA52CB7" w14:textId="77777777" w:rsidR="00E17602" w:rsidRPr="00EE3D97" w:rsidRDefault="00000000">
      <w:pPr>
        <w:numPr>
          <w:ilvl w:val="0"/>
          <w:numId w:val="4"/>
        </w:numPr>
        <w:jc w:val="left"/>
        <w:outlineLvl w:val="1"/>
        <w:rPr>
          <w:rFonts w:ascii="Times New Roman" w:eastAsia="DengXian" w:hAnsi="Times New Roman" w:cs="Times New Roman"/>
          <w:b/>
          <w:bCs/>
          <w:iCs/>
          <w:color w:val="000000" w:themeColor="text1"/>
          <w:kern w:val="0"/>
          <w:sz w:val="22"/>
        </w:rPr>
      </w:pPr>
      <w:bookmarkStart w:id="22" w:name="_Toc219215880"/>
      <w:bookmarkStart w:id="23" w:name="_Toc237523378"/>
      <w:r w:rsidRPr="00EE3D97">
        <w:rPr>
          <w:rFonts w:ascii="Times New Roman" w:eastAsia="DengXian" w:hAnsi="Times New Roman" w:cs="Times New Roman"/>
          <w:b/>
          <w:bCs/>
          <w:iCs/>
          <w:color w:val="000000" w:themeColor="text1"/>
          <w:kern w:val="0"/>
          <w:sz w:val="22"/>
        </w:rPr>
        <w:lastRenderedPageBreak/>
        <w:t xml:space="preserve">Success rates </w:t>
      </w:r>
      <w:r w:rsidRPr="00EE3D97">
        <w:rPr>
          <w:rFonts w:ascii="Times New Roman" w:eastAsia="DengXian" w:hAnsi="Times New Roman" w:cs="Times New Roman" w:hint="eastAsia"/>
          <w:b/>
          <w:bCs/>
          <w:iCs/>
          <w:color w:val="000000" w:themeColor="text1"/>
          <w:kern w:val="0"/>
          <w:sz w:val="22"/>
        </w:rPr>
        <w:t xml:space="preserve">data </w:t>
      </w:r>
      <w:r w:rsidRPr="00EE3D97">
        <w:rPr>
          <w:rFonts w:ascii="Times New Roman" w:eastAsia="DengXian" w:hAnsi="Times New Roman" w:cs="Times New Roman"/>
          <w:b/>
          <w:bCs/>
          <w:iCs/>
          <w:color w:val="000000" w:themeColor="text1"/>
          <w:kern w:val="0"/>
          <w:sz w:val="22"/>
        </w:rPr>
        <w:t>by development stages</w:t>
      </w:r>
      <w:bookmarkEnd w:id="22"/>
      <w:bookmarkEnd w:id="23"/>
    </w:p>
    <w:p w14:paraId="1EB12FBD" w14:textId="77777777" w:rsidR="00E17602" w:rsidRPr="00EE3D97" w:rsidRDefault="00000000">
      <w:pPr>
        <w:widowControl/>
        <w:spacing w:line="360" w:lineRule="auto"/>
        <w:ind w:firstLine="420"/>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rPr>
        <w:t xml:space="preserve">Multi-stage development success rates are key parameters to determine whether a power plant project </w:t>
      </w:r>
      <w:r w:rsidRPr="00EE3D97">
        <w:rPr>
          <w:rFonts w:ascii="Times New Roman" w:eastAsia="DengXian" w:hAnsi="Times New Roman" w:cs="Times New Roman" w:hint="eastAsia"/>
          <w:iCs/>
          <w:color w:val="000000" w:themeColor="text1"/>
          <w:kern w:val="0"/>
          <w:szCs w:val="21"/>
        </w:rPr>
        <w:t xml:space="preserve">is </w:t>
      </w:r>
      <w:r w:rsidRPr="00EE3D97">
        <w:rPr>
          <w:rFonts w:ascii="Times New Roman" w:eastAsia="DengXian" w:hAnsi="Times New Roman" w:cs="Times New Roman"/>
          <w:iCs/>
          <w:color w:val="000000" w:themeColor="text1"/>
          <w:kern w:val="0"/>
          <w:szCs w:val="21"/>
        </w:rPr>
        <w:t>ultimately</w:t>
      </w:r>
      <w:r w:rsidRPr="00EE3D97">
        <w:rPr>
          <w:rFonts w:ascii="Times New Roman" w:eastAsia="DengXian" w:hAnsi="Times New Roman" w:cs="Times New Roman" w:hint="eastAsia"/>
          <w:iCs/>
          <w:color w:val="000000" w:themeColor="text1"/>
          <w:kern w:val="0"/>
          <w:szCs w:val="21"/>
        </w:rPr>
        <w:t xml:space="preserve"> commissioned</w:t>
      </w:r>
      <w:r w:rsidRPr="00EE3D97">
        <w:rPr>
          <w:rFonts w:ascii="Times New Roman" w:eastAsia="DengXian" w:hAnsi="Times New Roman" w:cs="Times New Roman"/>
          <w:iCs/>
          <w:color w:val="000000" w:themeColor="text1"/>
          <w:kern w:val="0"/>
          <w:szCs w:val="21"/>
        </w:rPr>
        <w:t xml:space="preserve">. Based on the expert interviews, </w:t>
      </w:r>
      <w:r w:rsidRPr="00EE3D97">
        <w:rPr>
          <w:rFonts w:ascii="Times New Roman" w:eastAsia="DengXian" w:hAnsi="Times New Roman" w:cs="Times New Roman" w:hint="eastAsia"/>
          <w:iCs/>
          <w:color w:val="000000" w:themeColor="text1"/>
          <w:kern w:val="0"/>
          <w:szCs w:val="21"/>
        </w:rPr>
        <w:t>experts show strong consensus that short-term policy volatility exerts a large influence on multi-stage success probabilities</w:t>
      </w:r>
      <w:r w:rsidRPr="00EE3D97">
        <w:rPr>
          <w:rFonts w:ascii="Times New Roman" w:eastAsia="DengXian" w:hAnsi="Times New Roman" w:cs="Times New Roman"/>
          <w:iCs/>
          <w:color w:val="000000" w:themeColor="text1"/>
          <w:kern w:val="0"/>
          <w:szCs w:val="21"/>
        </w:rPr>
        <w:t>.</w:t>
      </w:r>
      <w:r w:rsidRPr="00EE3D97">
        <w:rPr>
          <w:rFonts w:ascii="Times New Roman" w:eastAsia="DengXian" w:hAnsi="Times New Roman" w:cs="Times New Roman" w:hint="eastAsia"/>
          <w:iCs/>
          <w:color w:val="000000" w:themeColor="text1"/>
          <w:kern w:val="0"/>
          <w:szCs w:val="21"/>
        </w:rPr>
        <w:t xml:space="preserve"> </w:t>
      </w:r>
      <w:r w:rsidRPr="00EE3D97">
        <w:rPr>
          <w:rFonts w:ascii="Times New Roman" w:eastAsia="DengXian" w:hAnsi="Times New Roman" w:cs="Times New Roman"/>
          <w:iCs/>
          <w:color w:val="000000" w:themeColor="text1"/>
          <w:kern w:val="0"/>
          <w:szCs w:val="21"/>
        </w:rPr>
        <w:t>O</w:t>
      </w:r>
      <w:r w:rsidRPr="00EE3D97">
        <w:rPr>
          <w:rFonts w:ascii="Times New Roman" w:eastAsia="DengXian" w:hAnsi="Times New Roman" w:cs="Times New Roman" w:hint="eastAsia"/>
          <w:iCs/>
          <w:color w:val="000000" w:themeColor="text1"/>
          <w:kern w:val="0"/>
          <w:szCs w:val="21"/>
        </w:rPr>
        <w:t xml:space="preserve">wing to </w:t>
      </w:r>
      <w:r w:rsidRPr="00EE3D97">
        <w:rPr>
          <w:rFonts w:ascii="Times New Roman" w:eastAsia="DengXian" w:hAnsi="Times New Roman" w:cs="Times New Roman"/>
          <w:iCs/>
          <w:color w:val="000000" w:themeColor="text1"/>
          <w:kern w:val="0"/>
          <w:szCs w:val="21"/>
        </w:rPr>
        <w:t>the</w:t>
      </w:r>
      <w:r w:rsidRPr="00EE3D97">
        <w:rPr>
          <w:rFonts w:ascii="Times New Roman" w:eastAsia="DengXian" w:hAnsi="Times New Roman" w:cs="Times New Roman" w:hint="eastAsia"/>
          <w:iCs/>
          <w:color w:val="000000" w:themeColor="text1"/>
          <w:kern w:val="0"/>
          <w:szCs w:val="21"/>
        </w:rPr>
        <w:t xml:space="preserve"> policy</w:t>
      </w:r>
      <w:r w:rsidRPr="00EE3D97">
        <w:rPr>
          <w:rFonts w:ascii="Times New Roman" w:eastAsia="DengXian" w:hAnsi="Times New Roman" w:cs="Times New Roman"/>
          <w:iCs/>
          <w:color w:val="000000" w:themeColor="text1"/>
          <w:kern w:val="0"/>
          <w:szCs w:val="21"/>
        </w:rPr>
        <w:t xml:space="preserve"> </w:t>
      </w:r>
      <w:r w:rsidRPr="00EE3D97">
        <w:rPr>
          <w:rFonts w:ascii="Times New Roman" w:eastAsia="DengXian" w:hAnsi="Times New Roman" w:cs="Times New Roman" w:hint="eastAsia"/>
          <w:iCs/>
          <w:color w:val="000000" w:themeColor="text1"/>
          <w:kern w:val="0"/>
          <w:szCs w:val="21"/>
        </w:rPr>
        <w:t xml:space="preserve">uncertainty, experts refrain from providing forward-looking estimates of success rates. </w:t>
      </w:r>
      <w:r w:rsidRPr="00EE3D97">
        <w:rPr>
          <w:rFonts w:ascii="Times New Roman" w:eastAsia="DengXian" w:hAnsi="Times New Roman" w:cs="Times New Roman"/>
          <w:iCs/>
          <w:color w:val="000000" w:themeColor="text1"/>
          <w:kern w:val="0"/>
          <w:szCs w:val="21"/>
        </w:rPr>
        <w:t xml:space="preserve">Hence, we use the </w:t>
      </w:r>
      <w:r w:rsidRPr="00EE3D97">
        <w:rPr>
          <w:rFonts w:ascii="Times New Roman" w:eastAsia="DengXian" w:hAnsi="Times New Roman" w:cs="Times New Roman" w:hint="eastAsia"/>
          <w:iCs/>
          <w:color w:val="000000" w:themeColor="text1"/>
          <w:kern w:val="0"/>
          <w:szCs w:val="21"/>
        </w:rPr>
        <w:t xml:space="preserve">baseline </w:t>
      </w:r>
      <w:r w:rsidRPr="00EE3D97">
        <w:rPr>
          <w:rFonts w:ascii="Times New Roman" w:eastAsia="DengXian" w:hAnsi="Times New Roman" w:cs="Times New Roman"/>
          <w:iCs/>
          <w:color w:val="000000" w:themeColor="text1"/>
          <w:kern w:val="0"/>
          <w:szCs w:val="21"/>
        </w:rPr>
        <w:t xml:space="preserve">of multi-stage success rate in the developed model (Table S8). These parameters </w:t>
      </w:r>
      <w:r w:rsidRPr="00EE3D97">
        <w:rPr>
          <w:rFonts w:ascii="Times New Roman" w:eastAsia="DengXian" w:hAnsi="Times New Roman" w:cs="Times New Roman" w:hint="eastAsia"/>
          <w:iCs/>
          <w:color w:val="000000" w:themeColor="text1"/>
          <w:kern w:val="0"/>
          <w:szCs w:val="21"/>
        </w:rPr>
        <w:t xml:space="preserve">adopt the historical average </w:t>
      </w:r>
      <w:r w:rsidRPr="00EE3D97">
        <w:rPr>
          <w:rFonts w:ascii="Times New Roman" w:eastAsia="DengXian" w:hAnsi="Times New Roman" w:cs="Times New Roman"/>
          <w:iCs/>
          <w:color w:val="000000" w:themeColor="text1"/>
          <w:kern w:val="0"/>
          <w:szCs w:val="21"/>
        </w:rPr>
        <w:t>data</w:t>
      </w:r>
      <w:r w:rsidRPr="00EE3D97">
        <w:rPr>
          <w:rFonts w:ascii="Times New Roman" w:eastAsia="DengXian" w:hAnsi="Times New Roman" w:cs="Times New Roman" w:hint="eastAsia"/>
          <w:iCs/>
          <w:color w:val="000000" w:themeColor="text1"/>
          <w:kern w:val="0"/>
          <w:szCs w:val="21"/>
        </w:rPr>
        <w:t xml:space="preserve"> elicited from experts</w:t>
      </w:r>
      <w:r w:rsidRPr="00EE3D97">
        <w:rPr>
          <w:rFonts w:ascii="Times New Roman" w:eastAsia="DengXian" w:hAnsi="Times New Roman" w:cs="Times New Roman"/>
          <w:iCs/>
          <w:color w:val="000000" w:themeColor="text1"/>
          <w:kern w:val="0"/>
          <w:szCs w:val="21"/>
        </w:rPr>
        <w:t xml:space="preserve"> based on the assumption of project development success rate remains the current level in the future</w:t>
      </w:r>
      <w:r w:rsidRPr="00EE3D97">
        <w:rPr>
          <w:rFonts w:ascii="Times New Roman" w:eastAsia="DengXian" w:hAnsi="Times New Roman" w:cs="Times New Roman" w:hint="eastAsia"/>
          <w:iCs/>
          <w:color w:val="000000" w:themeColor="text1"/>
          <w:kern w:val="0"/>
          <w:szCs w:val="21"/>
        </w:rPr>
        <w:t>.</w:t>
      </w:r>
    </w:p>
    <w:p w14:paraId="0E813589" w14:textId="6A7D1B62" w:rsidR="00E17602" w:rsidRPr="00EE3D97" w:rsidRDefault="00000000">
      <w:pPr>
        <w:spacing w:beforeLines="50" w:before="156"/>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Table S</w:t>
      </w:r>
      <w:r w:rsidR="00672640" w:rsidRPr="00EE3D97">
        <w:rPr>
          <w:rFonts w:ascii="Times New Roman" w:eastAsia="DengXian" w:hAnsi="Times New Roman" w:cs="Times New Roman"/>
          <w:iCs/>
          <w:color w:val="000000" w:themeColor="text1"/>
          <w:kern w:val="0"/>
          <w:szCs w:val="21"/>
        </w:rPr>
        <w:t xml:space="preserve">7. </w:t>
      </w:r>
      <w:r w:rsidRPr="00EE3D97">
        <w:rPr>
          <w:rFonts w:ascii="Times New Roman" w:eastAsia="DengXian" w:hAnsi="Times New Roman" w:cs="Times New Roman"/>
          <w:iCs/>
          <w:color w:val="000000" w:themeColor="text1"/>
          <w:kern w:val="0"/>
          <w:szCs w:val="21"/>
          <w:lang w:val="en-GB"/>
        </w:rPr>
        <w:t>Success rates at different project development stages</w:t>
      </w:r>
    </w:p>
    <w:tbl>
      <w:tblPr>
        <w:tblStyle w:val="ab"/>
        <w:tblW w:w="0" w:type="auto"/>
        <w:tblLayout w:type="fixed"/>
        <w:tblLook w:val="04A0" w:firstRow="1" w:lastRow="0" w:firstColumn="1" w:lastColumn="0" w:noHBand="0" w:noVBand="1"/>
      </w:tblPr>
      <w:tblGrid>
        <w:gridCol w:w="1786"/>
        <w:gridCol w:w="1794"/>
        <w:gridCol w:w="1828"/>
        <w:gridCol w:w="1775"/>
        <w:gridCol w:w="1877"/>
      </w:tblGrid>
      <w:tr w:rsidR="00E17602" w:rsidRPr="00EE3D97" w14:paraId="25C26734" w14:textId="77777777">
        <w:tc>
          <w:tcPr>
            <w:tcW w:w="1786" w:type="dxa"/>
            <w:tcBorders>
              <w:top w:val="single" w:sz="4" w:space="0" w:color="auto"/>
              <w:left w:val="single" w:sz="4" w:space="0" w:color="auto"/>
              <w:bottom w:val="single" w:sz="4" w:space="0" w:color="auto"/>
              <w:right w:val="single" w:sz="4" w:space="0" w:color="auto"/>
            </w:tcBorders>
            <w:vAlign w:val="center"/>
          </w:tcPr>
          <w:p w14:paraId="0DEF9460" w14:textId="77777777" w:rsidR="00E17602" w:rsidRPr="00EE3D97" w:rsidRDefault="00000000">
            <w:pPr>
              <w:widowControl/>
              <w:jc w:val="left"/>
              <w:rPr>
                <w:rFonts w:ascii="Times New Roman" w:eastAsia="DengXian" w:hAnsi="Times New Roman" w:cs="Times New Roman"/>
                <w:color w:val="000000" w:themeColor="text1"/>
                <w:szCs w:val="21"/>
              </w:rPr>
            </w:pPr>
            <w:r w:rsidRPr="00EE3D97">
              <w:rPr>
                <w:rFonts w:ascii="Times New Roman" w:eastAsia="DengXian" w:hAnsi="Times New Roman" w:cs="Times New Roman"/>
                <w:color w:val="000000" w:themeColor="text1"/>
                <w:kern w:val="0"/>
                <w:sz w:val="20"/>
                <w:szCs w:val="21"/>
              </w:rPr>
              <w:t>Unit: %</w:t>
            </w:r>
          </w:p>
        </w:tc>
        <w:tc>
          <w:tcPr>
            <w:tcW w:w="1794" w:type="dxa"/>
            <w:tcBorders>
              <w:top w:val="single" w:sz="4" w:space="0" w:color="auto"/>
              <w:left w:val="single" w:sz="4" w:space="0" w:color="auto"/>
              <w:bottom w:val="single" w:sz="4" w:space="0" w:color="auto"/>
              <w:right w:val="single" w:sz="4" w:space="0" w:color="auto"/>
            </w:tcBorders>
          </w:tcPr>
          <w:p w14:paraId="3B1BE4EB"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Site selection</w:t>
            </w:r>
          </w:p>
        </w:tc>
        <w:tc>
          <w:tcPr>
            <w:tcW w:w="1828" w:type="dxa"/>
            <w:tcBorders>
              <w:top w:val="single" w:sz="4" w:space="0" w:color="auto"/>
              <w:left w:val="single" w:sz="4" w:space="0" w:color="auto"/>
              <w:bottom w:val="single" w:sz="4" w:space="0" w:color="auto"/>
              <w:right w:val="single" w:sz="4" w:space="0" w:color="auto"/>
            </w:tcBorders>
          </w:tcPr>
          <w:p w14:paraId="3829CE22"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Feasibility study</w:t>
            </w:r>
          </w:p>
        </w:tc>
        <w:tc>
          <w:tcPr>
            <w:tcW w:w="1775" w:type="dxa"/>
            <w:tcBorders>
              <w:top w:val="single" w:sz="4" w:space="0" w:color="auto"/>
              <w:left w:val="single" w:sz="4" w:space="0" w:color="auto"/>
              <w:bottom w:val="single" w:sz="4" w:space="0" w:color="auto"/>
              <w:right w:val="single" w:sz="4" w:space="0" w:color="auto"/>
            </w:tcBorders>
          </w:tcPr>
          <w:p w14:paraId="36D5C21F"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Finance &amp; Permit</w:t>
            </w:r>
          </w:p>
        </w:tc>
        <w:tc>
          <w:tcPr>
            <w:tcW w:w="1877" w:type="dxa"/>
            <w:tcBorders>
              <w:top w:val="single" w:sz="4" w:space="0" w:color="auto"/>
              <w:left w:val="single" w:sz="4" w:space="0" w:color="auto"/>
              <w:bottom w:val="single" w:sz="4" w:space="0" w:color="auto"/>
              <w:right w:val="single" w:sz="4" w:space="0" w:color="auto"/>
            </w:tcBorders>
          </w:tcPr>
          <w:p w14:paraId="4184FBF3"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Construction</w:t>
            </w:r>
          </w:p>
        </w:tc>
      </w:tr>
      <w:tr w:rsidR="00E17602" w:rsidRPr="00EE3D97" w14:paraId="1E0B4D9E" w14:textId="77777777">
        <w:tc>
          <w:tcPr>
            <w:tcW w:w="1786" w:type="dxa"/>
            <w:tcBorders>
              <w:top w:val="single" w:sz="4" w:space="0" w:color="auto"/>
              <w:left w:val="single" w:sz="4" w:space="0" w:color="auto"/>
              <w:bottom w:val="single" w:sz="4" w:space="0" w:color="auto"/>
              <w:right w:val="single" w:sz="4" w:space="0" w:color="auto"/>
            </w:tcBorders>
            <w:vAlign w:val="center"/>
          </w:tcPr>
          <w:p w14:paraId="2DFE0C22"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PV</w:t>
            </w:r>
          </w:p>
        </w:tc>
        <w:tc>
          <w:tcPr>
            <w:tcW w:w="1794" w:type="dxa"/>
            <w:tcBorders>
              <w:top w:val="single" w:sz="4" w:space="0" w:color="auto"/>
              <w:left w:val="single" w:sz="4" w:space="0" w:color="auto"/>
              <w:bottom w:val="single" w:sz="4" w:space="0" w:color="auto"/>
              <w:right w:val="single" w:sz="4" w:space="0" w:color="auto"/>
            </w:tcBorders>
          </w:tcPr>
          <w:p w14:paraId="062450D1"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20~25</w:t>
            </w:r>
          </w:p>
        </w:tc>
        <w:tc>
          <w:tcPr>
            <w:tcW w:w="1828" w:type="dxa"/>
            <w:tcBorders>
              <w:top w:val="single" w:sz="4" w:space="0" w:color="auto"/>
              <w:left w:val="single" w:sz="4" w:space="0" w:color="auto"/>
              <w:bottom w:val="single" w:sz="4" w:space="0" w:color="auto"/>
              <w:right w:val="single" w:sz="4" w:space="0" w:color="auto"/>
            </w:tcBorders>
          </w:tcPr>
          <w:p w14:paraId="3A3D1AF2"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50~60</w:t>
            </w:r>
          </w:p>
        </w:tc>
        <w:tc>
          <w:tcPr>
            <w:tcW w:w="1775" w:type="dxa"/>
            <w:tcBorders>
              <w:top w:val="single" w:sz="4" w:space="0" w:color="auto"/>
              <w:left w:val="single" w:sz="4" w:space="0" w:color="auto"/>
              <w:bottom w:val="single" w:sz="4" w:space="0" w:color="auto"/>
              <w:right w:val="single" w:sz="4" w:space="0" w:color="auto"/>
            </w:tcBorders>
          </w:tcPr>
          <w:p w14:paraId="553F9885"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70~80</w:t>
            </w:r>
          </w:p>
        </w:tc>
        <w:tc>
          <w:tcPr>
            <w:tcW w:w="1877" w:type="dxa"/>
            <w:tcBorders>
              <w:top w:val="single" w:sz="4" w:space="0" w:color="auto"/>
              <w:left w:val="single" w:sz="4" w:space="0" w:color="auto"/>
              <w:bottom w:val="single" w:sz="4" w:space="0" w:color="auto"/>
              <w:right w:val="single" w:sz="4" w:space="0" w:color="auto"/>
            </w:tcBorders>
          </w:tcPr>
          <w:p w14:paraId="03CB01A8"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100</w:t>
            </w:r>
          </w:p>
        </w:tc>
      </w:tr>
      <w:tr w:rsidR="00E17602" w:rsidRPr="00EE3D97" w14:paraId="27DD0B27" w14:textId="77777777">
        <w:tc>
          <w:tcPr>
            <w:tcW w:w="1786" w:type="dxa"/>
            <w:tcBorders>
              <w:top w:val="single" w:sz="4" w:space="0" w:color="auto"/>
              <w:left w:val="single" w:sz="4" w:space="0" w:color="auto"/>
              <w:bottom w:val="single" w:sz="4" w:space="0" w:color="auto"/>
              <w:right w:val="single" w:sz="4" w:space="0" w:color="auto"/>
            </w:tcBorders>
            <w:vAlign w:val="center"/>
          </w:tcPr>
          <w:p w14:paraId="32AD7A18"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CSP</w:t>
            </w:r>
          </w:p>
        </w:tc>
        <w:tc>
          <w:tcPr>
            <w:tcW w:w="1794" w:type="dxa"/>
            <w:tcBorders>
              <w:top w:val="single" w:sz="4" w:space="0" w:color="auto"/>
              <w:left w:val="single" w:sz="4" w:space="0" w:color="auto"/>
              <w:bottom w:val="single" w:sz="4" w:space="0" w:color="auto"/>
              <w:right w:val="single" w:sz="4" w:space="0" w:color="auto"/>
            </w:tcBorders>
          </w:tcPr>
          <w:p w14:paraId="4431C070"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15~20</w:t>
            </w:r>
          </w:p>
        </w:tc>
        <w:tc>
          <w:tcPr>
            <w:tcW w:w="1828" w:type="dxa"/>
            <w:tcBorders>
              <w:top w:val="single" w:sz="4" w:space="0" w:color="auto"/>
              <w:left w:val="single" w:sz="4" w:space="0" w:color="auto"/>
              <w:bottom w:val="single" w:sz="4" w:space="0" w:color="auto"/>
              <w:right w:val="single" w:sz="4" w:space="0" w:color="auto"/>
            </w:tcBorders>
          </w:tcPr>
          <w:p w14:paraId="43B05ABC"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40~50</w:t>
            </w:r>
          </w:p>
        </w:tc>
        <w:tc>
          <w:tcPr>
            <w:tcW w:w="1775" w:type="dxa"/>
            <w:tcBorders>
              <w:top w:val="single" w:sz="4" w:space="0" w:color="auto"/>
              <w:left w:val="single" w:sz="4" w:space="0" w:color="auto"/>
              <w:bottom w:val="single" w:sz="4" w:space="0" w:color="auto"/>
              <w:right w:val="single" w:sz="4" w:space="0" w:color="auto"/>
            </w:tcBorders>
          </w:tcPr>
          <w:p w14:paraId="5F95B42A"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60~70</w:t>
            </w:r>
          </w:p>
        </w:tc>
        <w:tc>
          <w:tcPr>
            <w:tcW w:w="1877" w:type="dxa"/>
            <w:tcBorders>
              <w:top w:val="single" w:sz="4" w:space="0" w:color="auto"/>
              <w:left w:val="single" w:sz="4" w:space="0" w:color="auto"/>
              <w:bottom w:val="single" w:sz="4" w:space="0" w:color="auto"/>
              <w:right w:val="single" w:sz="4" w:space="0" w:color="auto"/>
            </w:tcBorders>
          </w:tcPr>
          <w:p w14:paraId="0D2D8F3F"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100</w:t>
            </w:r>
          </w:p>
        </w:tc>
      </w:tr>
      <w:tr w:rsidR="00E17602" w:rsidRPr="00EE3D97" w14:paraId="14808727" w14:textId="77777777">
        <w:tc>
          <w:tcPr>
            <w:tcW w:w="1786" w:type="dxa"/>
            <w:tcBorders>
              <w:top w:val="single" w:sz="4" w:space="0" w:color="auto"/>
              <w:left w:val="single" w:sz="4" w:space="0" w:color="auto"/>
              <w:bottom w:val="single" w:sz="4" w:space="0" w:color="auto"/>
              <w:right w:val="single" w:sz="4" w:space="0" w:color="auto"/>
            </w:tcBorders>
            <w:vAlign w:val="center"/>
          </w:tcPr>
          <w:p w14:paraId="66019189"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Onshore</w:t>
            </w:r>
          </w:p>
        </w:tc>
        <w:tc>
          <w:tcPr>
            <w:tcW w:w="1794" w:type="dxa"/>
            <w:tcBorders>
              <w:top w:val="single" w:sz="4" w:space="0" w:color="auto"/>
              <w:left w:val="single" w:sz="4" w:space="0" w:color="auto"/>
              <w:bottom w:val="single" w:sz="4" w:space="0" w:color="auto"/>
              <w:right w:val="single" w:sz="4" w:space="0" w:color="auto"/>
            </w:tcBorders>
          </w:tcPr>
          <w:p w14:paraId="653921B7"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20~25</w:t>
            </w:r>
          </w:p>
        </w:tc>
        <w:tc>
          <w:tcPr>
            <w:tcW w:w="1828" w:type="dxa"/>
            <w:tcBorders>
              <w:top w:val="single" w:sz="4" w:space="0" w:color="auto"/>
              <w:left w:val="single" w:sz="4" w:space="0" w:color="auto"/>
              <w:bottom w:val="single" w:sz="4" w:space="0" w:color="auto"/>
              <w:right w:val="single" w:sz="4" w:space="0" w:color="auto"/>
            </w:tcBorders>
          </w:tcPr>
          <w:p w14:paraId="5BCF475D"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50~60</w:t>
            </w:r>
          </w:p>
        </w:tc>
        <w:tc>
          <w:tcPr>
            <w:tcW w:w="1775" w:type="dxa"/>
            <w:tcBorders>
              <w:top w:val="single" w:sz="4" w:space="0" w:color="auto"/>
              <w:left w:val="single" w:sz="4" w:space="0" w:color="auto"/>
              <w:bottom w:val="single" w:sz="4" w:space="0" w:color="auto"/>
              <w:right w:val="single" w:sz="4" w:space="0" w:color="auto"/>
            </w:tcBorders>
          </w:tcPr>
          <w:p w14:paraId="39F1AB7A"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70~80</w:t>
            </w:r>
          </w:p>
        </w:tc>
        <w:tc>
          <w:tcPr>
            <w:tcW w:w="1877" w:type="dxa"/>
            <w:tcBorders>
              <w:top w:val="single" w:sz="4" w:space="0" w:color="auto"/>
              <w:left w:val="single" w:sz="4" w:space="0" w:color="auto"/>
              <w:bottom w:val="single" w:sz="4" w:space="0" w:color="auto"/>
              <w:right w:val="single" w:sz="4" w:space="0" w:color="auto"/>
            </w:tcBorders>
          </w:tcPr>
          <w:p w14:paraId="074C485B"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100</w:t>
            </w:r>
          </w:p>
        </w:tc>
      </w:tr>
      <w:tr w:rsidR="00E17602" w:rsidRPr="00EE3D97" w14:paraId="34F46F47" w14:textId="77777777">
        <w:tc>
          <w:tcPr>
            <w:tcW w:w="1786" w:type="dxa"/>
            <w:tcBorders>
              <w:top w:val="single" w:sz="4" w:space="0" w:color="auto"/>
              <w:left w:val="single" w:sz="4" w:space="0" w:color="auto"/>
              <w:bottom w:val="single" w:sz="4" w:space="0" w:color="auto"/>
              <w:right w:val="single" w:sz="4" w:space="0" w:color="auto"/>
            </w:tcBorders>
            <w:vAlign w:val="center"/>
          </w:tcPr>
          <w:p w14:paraId="21CDB092"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offshore</w:t>
            </w:r>
          </w:p>
        </w:tc>
        <w:tc>
          <w:tcPr>
            <w:tcW w:w="1794" w:type="dxa"/>
            <w:tcBorders>
              <w:top w:val="single" w:sz="4" w:space="0" w:color="auto"/>
              <w:left w:val="single" w:sz="4" w:space="0" w:color="auto"/>
              <w:bottom w:val="single" w:sz="4" w:space="0" w:color="auto"/>
              <w:right w:val="single" w:sz="4" w:space="0" w:color="auto"/>
            </w:tcBorders>
          </w:tcPr>
          <w:p w14:paraId="6AFB9CDD"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15~20</w:t>
            </w:r>
          </w:p>
        </w:tc>
        <w:tc>
          <w:tcPr>
            <w:tcW w:w="1828" w:type="dxa"/>
            <w:tcBorders>
              <w:top w:val="single" w:sz="4" w:space="0" w:color="auto"/>
              <w:left w:val="single" w:sz="4" w:space="0" w:color="auto"/>
              <w:bottom w:val="single" w:sz="4" w:space="0" w:color="auto"/>
              <w:right w:val="single" w:sz="4" w:space="0" w:color="auto"/>
            </w:tcBorders>
          </w:tcPr>
          <w:p w14:paraId="51BDC398"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40~50</w:t>
            </w:r>
          </w:p>
        </w:tc>
        <w:tc>
          <w:tcPr>
            <w:tcW w:w="1775" w:type="dxa"/>
            <w:tcBorders>
              <w:top w:val="single" w:sz="4" w:space="0" w:color="auto"/>
              <w:left w:val="single" w:sz="4" w:space="0" w:color="auto"/>
              <w:bottom w:val="single" w:sz="4" w:space="0" w:color="auto"/>
              <w:right w:val="single" w:sz="4" w:space="0" w:color="auto"/>
            </w:tcBorders>
          </w:tcPr>
          <w:p w14:paraId="78057B0D"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60~70</w:t>
            </w:r>
          </w:p>
        </w:tc>
        <w:tc>
          <w:tcPr>
            <w:tcW w:w="1877" w:type="dxa"/>
            <w:tcBorders>
              <w:top w:val="single" w:sz="4" w:space="0" w:color="auto"/>
              <w:left w:val="single" w:sz="4" w:space="0" w:color="auto"/>
              <w:bottom w:val="single" w:sz="4" w:space="0" w:color="auto"/>
              <w:right w:val="single" w:sz="4" w:space="0" w:color="auto"/>
            </w:tcBorders>
          </w:tcPr>
          <w:p w14:paraId="054EA3F4"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100</w:t>
            </w:r>
          </w:p>
        </w:tc>
      </w:tr>
      <w:tr w:rsidR="00E17602" w:rsidRPr="00EE3D97" w14:paraId="6382D5C5" w14:textId="77777777">
        <w:tc>
          <w:tcPr>
            <w:tcW w:w="1786" w:type="dxa"/>
            <w:tcBorders>
              <w:top w:val="single" w:sz="4" w:space="0" w:color="auto"/>
              <w:left w:val="single" w:sz="4" w:space="0" w:color="auto"/>
              <w:bottom w:val="single" w:sz="4" w:space="0" w:color="auto"/>
              <w:right w:val="single" w:sz="4" w:space="0" w:color="auto"/>
            </w:tcBorders>
            <w:vAlign w:val="center"/>
          </w:tcPr>
          <w:p w14:paraId="205DD402"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Hydro</w:t>
            </w:r>
          </w:p>
        </w:tc>
        <w:tc>
          <w:tcPr>
            <w:tcW w:w="1794" w:type="dxa"/>
            <w:tcBorders>
              <w:top w:val="single" w:sz="4" w:space="0" w:color="auto"/>
              <w:left w:val="single" w:sz="4" w:space="0" w:color="auto"/>
              <w:bottom w:val="single" w:sz="4" w:space="0" w:color="auto"/>
              <w:right w:val="single" w:sz="4" w:space="0" w:color="auto"/>
            </w:tcBorders>
          </w:tcPr>
          <w:p w14:paraId="4A9B02B4"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5~10</w:t>
            </w:r>
          </w:p>
        </w:tc>
        <w:tc>
          <w:tcPr>
            <w:tcW w:w="1828" w:type="dxa"/>
            <w:tcBorders>
              <w:top w:val="single" w:sz="4" w:space="0" w:color="auto"/>
              <w:left w:val="single" w:sz="4" w:space="0" w:color="auto"/>
              <w:bottom w:val="single" w:sz="4" w:space="0" w:color="auto"/>
              <w:right w:val="single" w:sz="4" w:space="0" w:color="auto"/>
            </w:tcBorders>
          </w:tcPr>
          <w:p w14:paraId="37C39326"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20~30</w:t>
            </w:r>
          </w:p>
        </w:tc>
        <w:tc>
          <w:tcPr>
            <w:tcW w:w="1775" w:type="dxa"/>
            <w:tcBorders>
              <w:top w:val="single" w:sz="4" w:space="0" w:color="auto"/>
              <w:left w:val="single" w:sz="4" w:space="0" w:color="auto"/>
              <w:bottom w:val="single" w:sz="4" w:space="0" w:color="auto"/>
              <w:right w:val="single" w:sz="4" w:space="0" w:color="auto"/>
            </w:tcBorders>
          </w:tcPr>
          <w:p w14:paraId="64F0F7E3"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40~50</w:t>
            </w:r>
          </w:p>
        </w:tc>
        <w:tc>
          <w:tcPr>
            <w:tcW w:w="1877" w:type="dxa"/>
            <w:tcBorders>
              <w:top w:val="single" w:sz="4" w:space="0" w:color="auto"/>
              <w:left w:val="single" w:sz="4" w:space="0" w:color="auto"/>
              <w:bottom w:val="single" w:sz="4" w:space="0" w:color="auto"/>
              <w:right w:val="single" w:sz="4" w:space="0" w:color="auto"/>
            </w:tcBorders>
          </w:tcPr>
          <w:p w14:paraId="0B62AC90"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100</w:t>
            </w:r>
          </w:p>
        </w:tc>
      </w:tr>
      <w:tr w:rsidR="00E17602" w:rsidRPr="00EE3D97" w14:paraId="36126C0B" w14:textId="77777777">
        <w:tc>
          <w:tcPr>
            <w:tcW w:w="1786" w:type="dxa"/>
            <w:tcBorders>
              <w:top w:val="single" w:sz="4" w:space="0" w:color="auto"/>
              <w:left w:val="single" w:sz="4" w:space="0" w:color="auto"/>
              <w:bottom w:val="single" w:sz="4" w:space="0" w:color="auto"/>
              <w:right w:val="single" w:sz="4" w:space="0" w:color="auto"/>
            </w:tcBorders>
            <w:vAlign w:val="center"/>
          </w:tcPr>
          <w:p w14:paraId="2D4FCF05"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Nuclear</w:t>
            </w:r>
          </w:p>
        </w:tc>
        <w:tc>
          <w:tcPr>
            <w:tcW w:w="1794" w:type="dxa"/>
            <w:tcBorders>
              <w:top w:val="single" w:sz="4" w:space="0" w:color="auto"/>
              <w:left w:val="single" w:sz="4" w:space="0" w:color="auto"/>
              <w:bottom w:val="single" w:sz="4" w:space="0" w:color="auto"/>
              <w:right w:val="single" w:sz="4" w:space="0" w:color="auto"/>
            </w:tcBorders>
          </w:tcPr>
          <w:p w14:paraId="69C5AE3B"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5~10</w:t>
            </w:r>
          </w:p>
        </w:tc>
        <w:tc>
          <w:tcPr>
            <w:tcW w:w="1828" w:type="dxa"/>
            <w:tcBorders>
              <w:top w:val="single" w:sz="4" w:space="0" w:color="auto"/>
              <w:left w:val="single" w:sz="4" w:space="0" w:color="auto"/>
              <w:bottom w:val="single" w:sz="4" w:space="0" w:color="auto"/>
              <w:right w:val="single" w:sz="4" w:space="0" w:color="auto"/>
            </w:tcBorders>
          </w:tcPr>
          <w:p w14:paraId="5FBA0F35"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20~30</w:t>
            </w:r>
          </w:p>
        </w:tc>
        <w:tc>
          <w:tcPr>
            <w:tcW w:w="1775" w:type="dxa"/>
            <w:tcBorders>
              <w:top w:val="single" w:sz="4" w:space="0" w:color="auto"/>
              <w:left w:val="single" w:sz="4" w:space="0" w:color="auto"/>
              <w:bottom w:val="single" w:sz="4" w:space="0" w:color="auto"/>
              <w:right w:val="single" w:sz="4" w:space="0" w:color="auto"/>
            </w:tcBorders>
          </w:tcPr>
          <w:p w14:paraId="7FE6552B"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40~50</w:t>
            </w:r>
          </w:p>
        </w:tc>
        <w:tc>
          <w:tcPr>
            <w:tcW w:w="1877" w:type="dxa"/>
            <w:tcBorders>
              <w:top w:val="single" w:sz="4" w:space="0" w:color="auto"/>
              <w:left w:val="single" w:sz="4" w:space="0" w:color="auto"/>
              <w:bottom w:val="single" w:sz="4" w:space="0" w:color="auto"/>
              <w:right w:val="single" w:sz="4" w:space="0" w:color="auto"/>
            </w:tcBorders>
          </w:tcPr>
          <w:p w14:paraId="425E488F"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100</w:t>
            </w:r>
          </w:p>
        </w:tc>
      </w:tr>
      <w:tr w:rsidR="00E17602" w:rsidRPr="00EE3D97" w14:paraId="73A4DB73" w14:textId="77777777">
        <w:tc>
          <w:tcPr>
            <w:tcW w:w="1786" w:type="dxa"/>
            <w:tcBorders>
              <w:top w:val="single" w:sz="4" w:space="0" w:color="auto"/>
              <w:left w:val="single" w:sz="4" w:space="0" w:color="auto"/>
              <w:bottom w:val="single" w:sz="4" w:space="0" w:color="auto"/>
              <w:right w:val="single" w:sz="4" w:space="0" w:color="auto"/>
            </w:tcBorders>
            <w:vAlign w:val="center"/>
          </w:tcPr>
          <w:p w14:paraId="7BC7B085"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Bio wo ccs</w:t>
            </w:r>
          </w:p>
        </w:tc>
        <w:tc>
          <w:tcPr>
            <w:tcW w:w="1794" w:type="dxa"/>
            <w:tcBorders>
              <w:top w:val="single" w:sz="4" w:space="0" w:color="auto"/>
              <w:left w:val="single" w:sz="4" w:space="0" w:color="auto"/>
              <w:bottom w:val="single" w:sz="4" w:space="0" w:color="auto"/>
              <w:right w:val="single" w:sz="4" w:space="0" w:color="auto"/>
            </w:tcBorders>
          </w:tcPr>
          <w:p w14:paraId="36CBC5F1"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20~25</w:t>
            </w:r>
          </w:p>
        </w:tc>
        <w:tc>
          <w:tcPr>
            <w:tcW w:w="1828" w:type="dxa"/>
            <w:tcBorders>
              <w:top w:val="single" w:sz="4" w:space="0" w:color="auto"/>
              <w:left w:val="single" w:sz="4" w:space="0" w:color="auto"/>
              <w:bottom w:val="single" w:sz="4" w:space="0" w:color="auto"/>
              <w:right w:val="single" w:sz="4" w:space="0" w:color="auto"/>
            </w:tcBorders>
          </w:tcPr>
          <w:p w14:paraId="4275907B"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50~60</w:t>
            </w:r>
          </w:p>
        </w:tc>
        <w:tc>
          <w:tcPr>
            <w:tcW w:w="1775" w:type="dxa"/>
            <w:tcBorders>
              <w:top w:val="single" w:sz="4" w:space="0" w:color="auto"/>
              <w:left w:val="single" w:sz="4" w:space="0" w:color="auto"/>
              <w:bottom w:val="single" w:sz="4" w:space="0" w:color="auto"/>
              <w:right w:val="single" w:sz="4" w:space="0" w:color="auto"/>
            </w:tcBorders>
          </w:tcPr>
          <w:p w14:paraId="3334A809"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70~80</w:t>
            </w:r>
          </w:p>
        </w:tc>
        <w:tc>
          <w:tcPr>
            <w:tcW w:w="1877" w:type="dxa"/>
            <w:tcBorders>
              <w:top w:val="single" w:sz="4" w:space="0" w:color="auto"/>
              <w:left w:val="single" w:sz="4" w:space="0" w:color="auto"/>
              <w:bottom w:val="single" w:sz="4" w:space="0" w:color="auto"/>
              <w:right w:val="single" w:sz="4" w:space="0" w:color="auto"/>
            </w:tcBorders>
          </w:tcPr>
          <w:p w14:paraId="061F2396"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100</w:t>
            </w:r>
          </w:p>
        </w:tc>
      </w:tr>
      <w:tr w:rsidR="00E17602" w:rsidRPr="00EE3D97" w14:paraId="7D246837" w14:textId="77777777">
        <w:tc>
          <w:tcPr>
            <w:tcW w:w="1786" w:type="dxa"/>
            <w:tcBorders>
              <w:top w:val="single" w:sz="4" w:space="0" w:color="auto"/>
              <w:left w:val="single" w:sz="4" w:space="0" w:color="auto"/>
              <w:bottom w:val="single" w:sz="4" w:space="0" w:color="auto"/>
              <w:right w:val="single" w:sz="4" w:space="0" w:color="auto"/>
            </w:tcBorders>
            <w:vAlign w:val="center"/>
          </w:tcPr>
          <w:p w14:paraId="1683C031"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Coal wo ccs</w:t>
            </w:r>
          </w:p>
        </w:tc>
        <w:tc>
          <w:tcPr>
            <w:tcW w:w="1794" w:type="dxa"/>
            <w:tcBorders>
              <w:top w:val="single" w:sz="4" w:space="0" w:color="auto"/>
              <w:left w:val="single" w:sz="4" w:space="0" w:color="auto"/>
              <w:bottom w:val="single" w:sz="4" w:space="0" w:color="auto"/>
              <w:right w:val="single" w:sz="4" w:space="0" w:color="auto"/>
            </w:tcBorders>
          </w:tcPr>
          <w:p w14:paraId="5770E38D"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20~25</w:t>
            </w:r>
          </w:p>
        </w:tc>
        <w:tc>
          <w:tcPr>
            <w:tcW w:w="1828" w:type="dxa"/>
            <w:tcBorders>
              <w:top w:val="single" w:sz="4" w:space="0" w:color="auto"/>
              <w:left w:val="single" w:sz="4" w:space="0" w:color="auto"/>
              <w:bottom w:val="single" w:sz="4" w:space="0" w:color="auto"/>
              <w:right w:val="single" w:sz="4" w:space="0" w:color="auto"/>
            </w:tcBorders>
          </w:tcPr>
          <w:p w14:paraId="20D68A91"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50~60</w:t>
            </w:r>
          </w:p>
        </w:tc>
        <w:tc>
          <w:tcPr>
            <w:tcW w:w="1775" w:type="dxa"/>
            <w:tcBorders>
              <w:top w:val="single" w:sz="4" w:space="0" w:color="auto"/>
              <w:left w:val="single" w:sz="4" w:space="0" w:color="auto"/>
              <w:bottom w:val="single" w:sz="4" w:space="0" w:color="auto"/>
              <w:right w:val="single" w:sz="4" w:space="0" w:color="auto"/>
            </w:tcBorders>
          </w:tcPr>
          <w:p w14:paraId="618E9731"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70~80</w:t>
            </w:r>
          </w:p>
        </w:tc>
        <w:tc>
          <w:tcPr>
            <w:tcW w:w="1877" w:type="dxa"/>
            <w:tcBorders>
              <w:top w:val="single" w:sz="4" w:space="0" w:color="auto"/>
              <w:left w:val="single" w:sz="4" w:space="0" w:color="auto"/>
              <w:bottom w:val="single" w:sz="4" w:space="0" w:color="auto"/>
              <w:right w:val="single" w:sz="4" w:space="0" w:color="auto"/>
            </w:tcBorders>
          </w:tcPr>
          <w:p w14:paraId="364B2DAF"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100</w:t>
            </w:r>
          </w:p>
        </w:tc>
      </w:tr>
      <w:tr w:rsidR="00E17602" w:rsidRPr="00EE3D97" w14:paraId="5E4C0626" w14:textId="77777777">
        <w:tc>
          <w:tcPr>
            <w:tcW w:w="1786" w:type="dxa"/>
            <w:tcBorders>
              <w:top w:val="single" w:sz="4" w:space="0" w:color="auto"/>
              <w:left w:val="single" w:sz="4" w:space="0" w:color="auto"/>
              <w:bottom w:val="single" w:sz="4" w:space="0" w:color="auto"/>
              <w:right w:val="single" w:sz="4" w:space="0" w:color="auto"/>
            </w:tcBorders>
            <w:vAlign w:val="center"/>
          </w:tcPr>
          <w:p w14:paraId="78BEF76B"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Gas wo ccs</w:t>
            </w:r>
          </w:p>
        </w:tc>
        <w:tc>
          <w:tcPr>
            <w:tcW w:w="1794" w:type="dxa"/>
            <w:tcBorders>
              <w:top w:val="single" w:sz="4" w:space="0" w:color="auto"/>
              <w:left w:val="single" w:sz="4" w:space="0" w:color="auto"/>
              <w:bottom w:val="single" w:sz="4" w:space="0" w:color="auto"/>
              <w:right w:val="single" w:sz="4" w:space="0" w:color="auto"/>
            </w:tcBorders>
          </w:tcPr>
          <w:p w14:paraId="5126C439"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20~25</w:t>
            </w:r>
          </w:p>
        </w:tc>
        <w:tc>
          <w:tcPr>
            <w:tcW w:w="1828" w:type="dxa"/>
            <w:tcBorders>
              <w:top w:val="single" w:sz="4" w:space="0" w:color="auto"/>
              <w:left w:val="single" w:sz="4" w:space="0" w:color="auto"/>
              <w:bottom w:val="single" w:sz="4" w:space="0" w:color="auto"/>
              <w:right w:val="single" w:sz="4" w:space="0" w:color="auto"/>
            </w:tcBorders>
          </w:tcPr>
          <w:p w14:paraId="57429E64"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50~60</w:t>
            </w:r>
          </w:p>
        </w:tc>
        <w:tc>
          <w:tcPr>
            <w:tcW w:w="1775" w:type="dxa"/>
            <w:tcBorders>
              <w:top w:val="single" w:sz="4" w:space="0" w:color="auto"/>
              <w:left w:val="single" w:sz="4" w:space="0" w:color="auto"/>
              <w:bottom w:val="single" w:sz="4" w:space="0" w:color="auto"/>
              <w:right w:val="single" w:sz="4" w:space="0" w:color="auto"/>
            </w:tcBorders>
          </w:tcPr>
          <w:p w14:paraId="31C33A72"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70~80</w:t>
            </w:r>
          </w:p>
        </w:tc>
        <w:tc>
          <w:tcPr>
            <w:tcW w:w="1877" w:type="dxa"/>
            <w:tcBorders>
              <w:top w:val="single" w:sz="4" w:space="0" w:color="auto"/>
              <w:left w:val="single" w:sz="4" w:space="0" w:color="auto"/>
              <w:bottom w:val="single" w:sz="4" w:space="0" w:color="auto"/>
              <w:right w:val="single" w:sz="4" w:space="0" w:color="auto"/>
            </w:tcBorders>
          </w:tcPr>
          <w:p w14:paraId="29A5F245"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100</w:t>
            </w:r>
          </w:p>
        </w:tc>
      </w:tr>
      <w:tr w:rsidR="00E17602" w:rsidRPr="00EE3D97" w14:paraId="64323E1E" w14:textId="77777777">
        <w:tc>
          <w:tcPr>
            <w:tcW w:w="1786" w:type="dxa"/>
            <w:tcBorders>
              <w:top w:val="single" w:sz="4" w:space="0" w:color="auto"/>
              <w:left w:val="single" w:sz="4" w:space="0" w:color="auto"/>
              <w:bottom w:val="single" w:sz="4" w:space="0" w:color="auto"/>
              <w:right w:val="single" w:sz="4" w:space="0" w:color="auto"/>
            </w:tcBorders>
            <w:vAlign w:val="center"/>
          </w:tcPr>
          <w:p w14:paraId="2594CBC7"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Bio w ccs</w:t>
            </w:r>
          </w:p>
        </w:tc>
        <w:tc>
          <w:tcPr>
            <w:tcW w:w="1794" w:type="dxa"/>
            <w:tcBorders>
              <w:top w:val="single" w:sz="4" w:space="0" w:color="auto"/>
              <w:left w:val="single" w:sz="4" w:space="0" w:color="auto"/>
              <w:bottom w:val="single" w:sz="4" w:space="0" w:color="auto"/>
              <w:right w:val="single" w:sz="4" w:space="0" w:color="auto"/>
            </w:tcBorders>
          </w:tcPr>
          <w:p w14:paraId="585A6151"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10~15</w:t>
            </w:r>
          </w:p>
        </w:tc>
        <w:tc>
          <w:tcPr>
            <w:tcW w:w="1828" w:type="dxa"/>
            <w:tcBorders>
              <w:top w:val="single" w:sz="4" w:space="0" w:color="auto"/>
              <w:left w:val="single" w:sz="4" w:space="0" w:color="auto"/>
              <w:bottom w:val="single" w:sz="4" w:space="0" w:color="auto"/>
              <w:right w:val="single" w:sz="4" w:space="0" w:color="auto"/>
            </w:tcBorders>
          </w:tcPr>
          <w:p w14:paraId="1E5439F8"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30~40</w:t>
            </w:r>
          </w:p>
        </w:tc>
        <w:tc>
          <w:tcPr>
            <w:tcW w:w="1775" w:type="dxa"/>
            <w:tcBorders>
              <w:top w:val="single" w:sz="4" w:space="0" w:color="auto"/>
              <w:left w:val="single" w:sz="4" w:space="0" w:color="auto"/>
              <w:bottom w:val="single" w:sz="4" w:space="0" w:color="auto"/>
              <w:right w:val="single" w:sz="4" w:space="0" w:color="auto"/>
            </w:tcBorders>
          </w:tcPr>
          <w:p w14:paraId="204094E5"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50~60</w:t>
            </w:r>
          </w:p>
        </w:tc>
        <w:tc>
          <w:tcPr>
            <w:tcW w:w="1877" w:type="dxa"/>
            <w:tcBorders>
              <w:top w:val="single" w:sz="4" w:space="0" w:color="auto"/>
              <w:left w:val="single" w:sz="4" w:space="0" w:color="auto"/>
              <w:bottom w:val="single" w:sz="4" w:space="0" w:color="auto"/>
              <w:right w:val="single" w:sz="4" w:space="0" w:color="auto"/>
            </w:tcBorders>
          </w:tcPr>
          <w:p w14:paraId="689CD8B3"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100</w:t>
            </w:r>
          </w:p>
        </w:tc>
      </w:tr>
      <w:tr w:rsidR="00E17602" w:rsidRPr="00EE3D97" w14:paraId="4853F5FA" w14:textId="77777777">
        <w:tc>
          <w:tcPr>
            <w:tcW w:w="1786" w:type="dxa"/>
            <w:tcBorders>
              <w:top w:val="single" w:sz="4" w:space="0" w:color="auto"/>
              <w:left w:val="single" w:sz="4" w:space="0" w:color="auto"/>
              <w:bottom w:val="single" w:sz="4" w:space="0" w:color="auto"/>
              <w:right w:val="single" w:sz="4" w:space="0" w:color="auto"/>
            </w:tcBorders>
            <w:vAlign w:val="center"/>
          </w:tcPr>
          <w:p w14:paraId="7685DEBC"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Coal w ccs</w:t>
            </w:r>
          </w:p>
        </w:tc>
        <w:tc>
          <w:tcPr>
            <w:tcW w:w="1794" w:type="dxa"/>
            <w:tcBorders>
              <w:top w:val="single" w:sz="4" w:space="0" w:color="auto"/>
              <w:left w:val="single" w:sz="4" w:space="0" w:color="auto"/>
              <w:bottom w:val="single" w:sz="4" w:space="0" w:color="auto"/>
              <w:right w:val="single" w:sz="4" w:space="0" w:color="auto"/>
            </w:tcBorders>
          </w:tcPr>
          <w:p w14:paraId="08BECA56"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10~15</w:t>
            </w:r>
          </w:p>
        </w:tc>
        <w:tc>
          <w:tcPr>
            <w:tcW w:w="1828" w:type="dxa"/>
            <w:tcBorders>
              <w:top w:val="single" w:sz="4" w:space="0" w:color="auto"/>
              <w:left w:val="single" w:sz="4" w:space="0" w:color="auto"/>
              <w:bottom w:val="single" w:sz="4" w:space="0" w:color="auto"/>
              <w:right w:val="single" w:sz="4" w:space="0" w:color="auto"/>
            </w:tcBorders>
          </w:tcPr>
          <w:p w14:paraId="1A64F845"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30~40</w:t>
            </w:r>
          </w:p>
        </w:tc>
        <w:tc>
          <w:tcPr>
            <w:tcW w:w="1775" w:type="dxa"/>
            <w:tcBorders>
              <w:top w:val="single" w:sz="4" w:space="0" w:color="auto"/>
              <w:left w:val="single" w:sz="4" w:space="0" w:color="auto"/>
              <w:bottom w:val="single" w:sz="4" w:space="0" w:color="auto"/>
              <w:right w:val="single" w:sz="4" w:space="0" w:color="auto"/>
            </w:tcBorders>
          </w:tcPr>
          <w:p w14:paraId="2E953D4B"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50~60</w:t>
            </w:r>
          </w:p>
        </w:tc>
        <w:tc>
          <w:tcPr>
            <w:tcW w:w="1877" w:type="dxa"/>
            <w:tcBorders>
              <w:top w:val="single" w:sz="4" w:space="0" w:color="auto"/>
              <w:left w:val="single" w:sz="4" w:space="0" w:color="auto"/>
              <w:bottom w:val="single" w:sz="4" w:space="0" w:color="auto"/>
              <w:right w:val="single" w:sz="4" w:space="0" w:color="auto"/>
            </w:tcBorders>
          </w:tcPr>
          <w:p w14:paraId="2E5D3200"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100</w:t>
            </w:r>
          </w:p>
        </w:tc>
      </w:tr>
      <w:tr w:rsidR="00E17602" w:rsidRPr="00EE3D97" w14:paraId="5FDA3BAA" w14:textId="77777777">
        <w:tc>
          <w:tcPr>
            <w:tcW w:w="1786" w:type="dxa"/>
            <w:tcBorders>
              <w:top w:val="single" w:sz="4" w:space="0" w:color="auto"/>
              <w:left w:val="single" w:sz="4" w:space="0" w:color="auto"/>
              <w:bottom w:val="single" w:sz="4" w:space="0" w:color="auto"/>
              <w:right w:val="single" w:sz="4" w:space="0" w:color="auto"/>
            </w:tcBorders>
            <w:vAlign w:val="center"/>
          </w:tcPr>
          <w:p w14:paraId="581058B4"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Gas w ccs</w:t>
            </w:r>
          </w:p>
        </w:tc>
        <w:tc>
          <w:tcPr>
            <w:tcW w:w="1794" w:type="dxa"/>
            <w:tcBorders>
              <w:top w:val="single" w:sz="4" w:space="0" w:color="auto"/>
              <w:left w:val="single" w:sz="4" w:space="0" w:color="auto"/>
              <w:bottom w:val="single" w:sz="4" w:space="0" w:color="auto"/>
              <w:right w:val="single" w:sz="4" w:space="0" w:color="auto"/>
            </w:tcBorders>
          </w:tcPr>
          <w:p w14:paraId="0627C5EA"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10~15</w:t>
            </w:r>
          </w:p>
        </w:tc>
        <w:tc>
          <w:tcPr>
            <w:tcW w:w="1828" w:type="dxa"/>
            <w:tcBorders>
              <w:top w:val="single" w:sz="4" w:space="0" w:color="auto"/>
              <w:left w:val="single" w:sz="4" w:space="0" w:color="auto"/>
              <w:bottom w:val="single" w:sz="4" w:space="0" w:color="auto"/>
              <w:right w:val="single" w:sz="4" w:space="0" w:color="auto"/>
            </w:tcBorders>
          </w:tcPr>
          <w:p w14:paraId="3EE0514A"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30~40</w:t>
            </w:r>
          </w:p>
        </w:tc>
        <w:tc>
          <w:tcPr>
            <w:tcW w:w="1775" w:type="dxa"/>
            <w:tcBorders>
              <w:top w:val="single" w:sz="4" w:space="0" w:color="auto"/>
              <w:left w:val="single" w:sz="4" w:space="0" w:color="auto"/>
              <w:bottom w:val="single" w:sz="4" w:space="0" w:color="auto"/>
              <w:right w:val="single" w:sz="4" w:space="0" w:color="auto"/>
            </w:tcBorders>
          </w:tcPr>
          <w:p w14:paraId="3E9B4EF6"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50~60</w:t>
            </w:r>
          </w:p>
        </w:tc>
        <w:tc>
          <w:tcPr>
            <w:tcW w:w="1877" w:type="dxa"/>
            <w:tcBorders>
              <w:top w:val="single" w:sz="4" w:space="0" w:color="auto"/>
              <w:left w:val="single" w:sz="4" w:space="0" w:color="auto"/>
              <w:bottom w:val="single" w:sz="4" w:space="0" w:color="auto"/>
              <w:right w:val="single" w:sz="4" w:space="0" w:color="auto"/>
            </w:tcBorders>
          </w:tcPr>
          <w:p w14:paraId="67310D5B"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100</w:t>
            </w:r>
          </w:p>
        </w:tc>
      </w:tr>
      <w:tr w:rsidR="00E17602" w:rsidRPr="00EE3D97" w14:paraId="21A8F7AD" w14:textId="77777777">
        <w:tc>
          <w:tcPr>
            <w:tcW w:w="1786" w:type="dxa"/>
            <w:tcBorders>
              <w:top w:val="single" w:sz="4" w:space="0" w:color="auto"/>
              <w:left w:val="single" w:sz="4" w:space="0" w:color="auto"/>
              <w:bottom w:val="single" w:sz="4" w:space="0" w:color="auto"/>
              <w:right w:val="single" w:sz="4" w:space="0" w:color="auto"/>
            </w:tcBorders>
            <w:vAlign w:val="center"/>
          </w:tcPr>
          <w:p w14:paraId="522FE045"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Storage</w:t>
            </w:r>
          </w:p>
        </w:tc>
        <w:tc>
          <w:tcPr>
            <w:tcW w:w="1794" w:type="dxa"/>
            <w:tcBorders>
              <w:top w:val="single" w:sz="4" w:space="0" w:color="auto"/>
              <w:left w:val="single" w:sz="4" w:space="0" w:color="auto"/>
              <w:bottom w:val="single" w:sz="4" w:space="0" w:color="auto"/>
              <w:right w:val="single" w:sz="4" w:space="0" w:color="auto"/>
            </w:tcBorders>
          </w:tcPr>
          <w:p w14:paraId="11BB860B"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20~25</w:t>
            </w:r>
          </w:p>
        </w:tc>
        <w:tc>
          <w:tcPr>
            <w:tcW w:w="1828" w:type="dxa"/>
            <w:tcBorders>
              <w:top w:val="single" w:sz="4" w:space="0" w:color="auto"/>
              <w:left w:val="single" w:sz="4" w:space="0" w:color="auto"/>
              <w:bottom w:val="single" w:sz="4" w:space="0" w:color="auto"/>
              <w:right w:val="single" w:sz="4" w:space="0" w:color="auto"/>
            </w:tcBorders>
          </w:tcPr>
          <w:p w14:paraId="621218B4"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50~60</w:t>
            </w:r>
          </w:p>
        </w:tc>
        <w:tc>
          <w:tcPr>
            <w:tcW w:w="1775" w:type="dxa"/>
            <w:tcBorders>
              <w:top w:val="single" w:sz="4" w:space="0" w:color="auto"/>
              <w:left w:val="single" w:sz="4" w:space="0" w:color="auto"/>
              <w:bottom w:val="single" w:sz="4" w:space="0" w:color="auto"/>
              <w:right w:val="single" w:sz="4" w:space="0" w:color="auto"/>
            </w:tcBorders>
          </w:tcPr>
          <w:p w14:paraId="6B4AA0E2"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70~80</w:t>
            </w:r>
          </w:p>
        </w:tc>
        <w:tc>
          <w:tcPr>
            <w:tcW w:w="1877" w:type="dxa"/>
            <w:tcBorders>
              <w:top w:val="single" w:sz="4" w:space="0" w:color="auto"/>
              <w:left w:val="single" w:sz="4" w:space="0" w:color="auto"/>
              <w:bottom w:val="single" w:sz="4" w:space="0" w:color="auto"/>
              <w:right w:val="single" w:sz="4" w:space="0" w:color="auto"/>
            </w:tcBorders>
          </w:tcPr>
          <w:p w14:paraId="290AE2BB"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100</w:t>
            </w:r>
          </w:p>
        </w:tc>
      </w:tr>
    </w:tbl>
    <w:p w14:paraId="6A327638" w14:textId="77777777" w:rsidR="00E17602" w:rsidRPr="00EE3D97" w:rsidRDefault="00000000">
      <w:pPr>
        <w:widowControl/>
        <w:rPr>
          <w:rFonts w:ascii="Times New Roman" w:eastAsia="宋体" w:hAnsi="Times New Roman" w:cs="Times New Roman"/>
          <w:color w:val="000000" w:themeColor="text1"/>
          <w:kern w:val="0"/>
          <w:sz w:val="20"/>
          <w:szCs w:val="20"/>
        </w:rPr>
      </w:pPr>
      <w:r w:rsidRPr="00EE3D97">
        <w:rPr>
          <w:rFonts w:ascii="Times New Roman" w:hAnsi="Times New Roman" w:cs="Times New Roman"/>
          <w:b/>
          <w:bCs/>
          <w:color w:val="000000" w:themeColor="text1"/>
          <w:sz w:val="20"/>
          <w:szCs w:val="20"/>
          <w:lang w:val="en-GB"/>
        </w:rPr>
        <w:t>Notes:</w:t>
      </w:r>
      <w:r w:rsidRPr="00EE3D97">
        <w:rPr>
          <w:rFonts w:ascii="Times New Roman" w:hAnsi="Times New Roman" w:cs="Times New Roman"/>
          <w:color w:val="000000" w:themeColor="text1"/>
          <w:sz w:val="20"/>
          <w:szCs w:val="20"/>
          <w:lang w:val="en-GB"/>
        </w:rPr>
        <w:t xml:space="preserve"> The success rates are</w:t>
      </w:r>
      <w:r w:rsidRPr="00EE3D97">
        <w:rPr>
          <w:rFonts w:ascii="Times New Roman" w:eastAsia="宋体" w:hAnsi="Times New Roman" w:cs="Times New Roman"/>
          <w:color w:val="000000" w:themeColor="text1"/>
          <w:kern w:val="0"/>
          <w:sz w:val="20"/>
          <w:szCs w:val="20"/>
        </w:rPr>
        <w:t xml:space="preserve"> determined based on </w:t>
      </w:r>
      <w:r w:rsidRPr="00EE3D97">
        <w:rPr>
          <w:rFonts w:ascii="Times New Roman" w:hAnsi="Times New Roman" w:cs="Times New Roman"/>
          <w:color w:val="000000" w:themeColor="text1"/>
          <w:sz w:val="20"/>
          <w:szCs w:val="20"/>
          <w:lang w:val="en-GB"/>
        </w:rPr>
        <w:t xml:space="preserve">the expert </w:t>
      </w:r>
      <w:r w:rsidRPr="00EE3D97">
        <w:rPr>
          <w:rFonts w:ascii="Times New Roman" w:hAnsi="Times New Roman" w:cs="Times New Roman" w:hint="eastAsia"/>
          <w:color w:val="000000" w:themeColor="text1"/>
          <w:sz w:val="20"/>
          <w:szCs w:val="20"/>
        </w:rPr>
        <w:t xml:space="preserve">interview </w:t>
      </w:r>
      <w:r w:rsidRPr="00EE3D97">
        <w:rPr>
          <w:rFonts w:ascii="Times New Roman" w:hAnsi="Times New Roman" w:cs="Times New Roman"/>
          <w:color w:val="000000" w:themeColor="text1"/>
          <w:sz w:val="20"/>
          <w:szCs w:val="20"/>
          <w:lang w:val="en-GB"/>
        </w:rPr>
        <w:t xml:space="preserve">method </w:t>
      </w:r>
      <w:r w:rsidRPr="00EE3D97">
        <w:rPr>
          <w:rFonts w:ascii="Times New Roman" w:hAnsi="Times New Roman" w:cs="Times New Roman" w:hint="eastAsia"/>
          <w:color w:val="000000" w:themeColor="text1"/>
          <w:sz w:val="20"/>
          <w:szCs w:val="20"/>
        </w:rPr>
        <w:t xml:space="preserve">used </w:t>
      </w:r>
      <w:r w:rsidRPr="00EE3D97">
        <w:rPr>
          <w:rFonts w:ascii="Times New Roman" w:hAnsi="Times New Roman" w:cs="Times New Roman"/>
          <w:color w:val="000000" w:themeColor="text1"/>
          <w:sz w:val="20"/>
          <w:szCs w:val="20"/>
          <w:lang w:val="en-GB"/>
        </w:rPr>
        <w:t>in this study</w:t>
      </w:r>
      <w:r w:rsidRPr="00EE3D97">
        <w:rPr>
          <w:rFonts w:ascii="Times New Roman" w:eastAsia="宋体" w:hAnsi="Times New Roman" w:cs="Times New Roman"/>
          <w:color w:val="000000" w:themeColor="text1"/>
          <w:kern w:val="0"/>
          <w:sz w:val="20"/>
          <w:szCs w:val="20"/>
        </w:rPr>
        <w:t>.</w:t>
      </w:r>
    </w:p>
    <w:p w14:paraId="2CEE4266" w14:textId="77777777" w:rsidR="00E17602" w:rsidRPr="00EE3D97" w:rsidRDefault="00E17602">
      <w:pPr>
        <w:widowControl/>
        <w:rPr>
          <w:rFonts w:ascii="Times New Roman" w:eastAsia="宋体" w:hAnsi="Times New Roman" w:cs="Times New Roman"/>
          <w:color w:val="000000" w:themeColor="text1"/>
          <w:kern w:val="0"/>
          <w:sz w:val="20"/>
          <w:szCs w:val="20"/>
        </w:rPr>
      </w:pPr>
    </w:p>
    <w:p w14:paraId="4B7606CA" w14:textId="77777777" w:rsidR="00E17602" w:rsidRPr="00EE3D97" w:rsidRDefault="00000000">
      <w:pPr>
        <w:numPr>
          <w:ilvl w:val="0"/>
          <w:numId w:val="4"/>
        </w:numPr>
        <w:jc w:val="left"/>
        <w:outlineLvl w:val="1"/>
        <w:rPr>
          <w:rFonts w:ascii="Times New Roman" w:eastAsia="DengXian" w:hAnsi="Times New Roman" w:cs="Times New Roman"/>
          <w:b/>
          <w:bCs/>
          <w:iCs/>
          <w:color w:val="000000" w:themeColor="text1"/>
          <w:kern w:val="0"/>
          <w:szCs w:val="21"/>
        </w:rPr>
      </w:pPr>
      <w:bookmarkStart w:id="24" w:name="_Toc219215881"/>
      <w:bookmarkStart w:id="25" w:name="_Toc237523379"/>
      <w:r w:rsidRPr="00EE3D97">
        <w:rPr>
          <w:rFonts w:ascii="Times New Roman" w:eastAsia="DengXian" w:hAnsi="Times New Roman" w:cs="Times New Roman" w:hint="eastAsia"/>
          <w:b/>
          <w:bCs/>
          <w:iCs/>
          <w:color w:val="000000" w:themeColor="text1"/>
          <w:kern w:val="0"/>
          <w:szCs w:val="21"/>
        </w:rPr>
        <w:t>T</w:t>
      </w:r>
      <w:r w:rsidRPr="00EE3D97">
        <w:rPr>
          <w:rFonts w:ascii="Times New Roman" w:eastAsia="DengXian" w:hAnsi="Times New Roman" w:cs="Times New Roman"/>
          <w:b/>
          <w:bCs/>
          <w:iCs/>
          <w:color w:val="000000" w:themeColor="text1"/>
          <w:kern w:val="0"/>
          <w:szCs w:val="21"/>
        </w:rPr>
        <w:t>imelines</w:t>
      </w:r>
      <w:r w:rsidRPr="00EE3D97">
        <w:rPr>
          <w:rFonts w:ascii="Times New Roman" w:eastAsia="DengXian" w:hAnsi="Times New Roman" w:cs="Times New Roman" w:hint="eastAsia"/>
          <w:b/>
          <w:bCs/>
          <w:iCs/>
          <w:color w:val="000000" w:themeColor="text1"/>
          <w:kern w:val="0"/>
          <w:szCs w:val="21"/>
        </w:rPr>
        <w:t xml:space="preserve"> data</w:t>
      </w:r>
      <w:r w:rsidRPr="00EE3D97">
        <w:rPr>
          <w:rFonts w:ascii="Times New Roman" w:eastAsia="DengXian" w:hAnsi="Times New Roman" w:cs="Times New Roman"/>
          <w:b/>
          <w:bCs/>
          <w:iCs/>
          <w:color w:val="000000" w:themeColor="text1"/>
          <w:kern w:val="0"/>
          <w:szCs w:val="21"/>
        </w:rPr>
        <w:t xml:space="preserve"> by </w:t>
      </w:r>
      <w:r w:rsidRPr="00EE3D97">
        <w:rPr>
          <w:rFonts w:ascii="Times New Roman" w:eastAsia="DengXian" w:hAnsi="Times New Roman" w:cs="Times New Roman" w:hint="eastAsia"/>
          <w:b/>
          <w:bCs/>
          <w:iCs/>
          <w:color w:val="000000" w:themeColor="text1"/>
          <w:kern w:val="0"/>
          <w:szCs w:val="21"/>
        </w:rPr>
        <w:t>d</w:t>
      </w:r>
      <w:r w:rsidRPr="00EE3D97">
        <w:rPr>
          <w:rFonts w:ascii="Times New Roman" w:eastAsia="DengXian" w:hAnsi="Times New Roman" w:cs="Times New Roman"/>
          <w:b/>
          <w:bCs/>
          <w:iCs/>
          <w:color w:val="000000" w:themeColor="text1"/>
          <w:kern w:val="0"/>
          <w:szCs w:val="21"/>
        </w:rPr>
        <w:t>evelopment stages</w:t>
      </w:r>
      <w:bookmarkEnd w:id="24"/>
      <w:bookmarkEnd w:id="25"/>
    </w:p>
    <w:p w14:paraId="09EF5505" w14:textId="4F34CB79" w:rsidR="00E17602" w:rsidRPr="00EE3D97" w:rsidRDefault="00000000">
      <w:pPr>
        <w:widowControl/>
        <w:spacing w:line="360" w:lineRule="auto"/>
        <w:ind w:firstLine="420"/>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rPr>
        <w:t>Multi-stage development timeline data are collected through two ways, expert interviews and open-source data (Table S9). For pre-construction stage (e.g. site selection, feasibility study, finance and permit), the development timelines across power generation technologies are summarized through expert interviews, while the construction timeline data are collected based on the open-source data</w:t>
      </w:r>
      <w:r w:rsidRPr="00EE3D97">
        <w:rPr>
          <w:rFonts w:ascii="Times New Roman" w:eastAsia="DengXian" w:hAnsi="Times New Roman" w:cs="Times New Roman"/>
          <w:iCs/>
          <w:color w:val="000000" w:themeColor="text1"/>
          <w:kern w:val="0"/>
          <w:szCs w:val="21"/>
        </w:rPr>
        <w:fldChar w:fldCharType="begin"/>
      </w:r>
      <w:r w:rsidR="00B22671" w:rsidRPr="00EE3D97">
        <w:rPr>
          <w:rFonts w:ascii="Times New Roman" w:eastAsia="DengXian" w:hAnsi="Times New Roman" w:cs="Times New Roman"/>
          <w:iCs/>
          <w:color w:val="000000" w:themeColor="text1"/>
          <w:kern w:val="0"/>
          <w:szCs w:val="21"/>
        </w:rPr>
        <w:instrText xml:space="preserve"> ADDIN EN.CITE &lt;EndNote&gt;&lt;Cite&gt;&lt;Author&gt;Monitor&lt;/Author&gt;&lt;Year&gt;2024&lt;/Year&gt;&lt;RecNum&gt;419&lt;/RecNum&gt;&lt;DisplayText&gt;&lt;style face="superscript"&gt;22&lt;/style&gt;&lt;/DisplayText&gt;&lt;record&gt;&lt;rec-number&gt;419&lt;/rec-number&gt;&lt;foreign-keys&gt;&lt;key app="EN" db-id="2f2xprp53axazrerrpspppvhx5ee9tdxwxs2" timestamp="1726833621"&gt;419&lt;/key&gt;&lt;/foreign-keys&gt;&lt;ref-type name="Web Page"&gt;12&lt;/ref-type&gt;&lt;contributors&gt;&lt;authors&gt;&lt;author&gt;Global Energy Monitor&lt;/author&gt;&lt;/authors&gt;&lt;/contributors&gt;&lt;titles&gt;&lt;title&gt;Global Energy Monitor&lt;/title&gt;&lt;/titles&gt;&lt;volume&gt;2024&lt;/volume&gt;&lt;number&gt;7-30&lt;/number&gt;&lt;dates&gt;&lt;year&gt;2024&lt;/year&gt;&lt;/dates&gt;&lt;urls&gt;&lt;related-urls&gt;&lt;url&gt;https://globalenergymonitor.org/&lt;/url&gt;&lt;/related-urls&gt;&lt;/urls&gt;&lt;/record&gt;&lt;/Cite&gt;&lt;/EndNote&gt;</w:instrText>
      </w:r>
      <w:r w:rsidRPr="00EE3D97">
        <w:rPr>
          <w:rFonts w:ascii="Times New Roman" w:eastAsia="DengXian" w:hAnsi="Times New Roman" w:cs="Times New Roman"/>
          <w:iCs/>
          <w:color w:val="000000" w:themeColor="text1"/>
          <w:kern w:val="0"/>
          <w:szCs w:val="21"/>
        </w:rPr>
        <w:fldChar w:fldCharType="separate"/>
      </w:r>
      <w:r w:rsidR="00B22671" w:rsidRPr="00EE3D97">
        <w:rPr>
          <w:rFonts w:ascii="Times New Roman" w:eastAsia="DengXian" w:hAnsi="Times New Roman" w:cs="Times New Roman"/>
          <w:iCs/>
          <w:noProof/>
          <w:color w:val="000000" w:themeColor="text1"/>
          <w:kern w:val="0"/>
          <w:szCs w:val="21"/>
          <w:vertAlign w:val="superscript"/>
        </w:rPr>
        <w:t>22</w:t>
      </w:r>
      <w:r w:rsidRPr="00EE3D97">
        <w:rPr>
          <w:rFonts w:ascii="Times New Roman" w:eastAsia="DengXian" w:hAnsi="Times New Roman" w:cs="Times New Roman"/>
          <w:iCs/>
          <w:color w:val="000000" w:themeColor="text1"/>
          <w:kern w:val="0"/>
          <w:szCs w:val="21"/>
        </w:rPr>
        <w:fldChar w:fldCharType="end"/>
      </w:r>
      <w:r w:rsidRPr="00EE3D97">
        <w:rPr>
          <w:rFonts w:ascii="Times New Roman" w:eastAsia="DengXian" w:hAnsi="Times New Roman" w:cs="Times New Roman"/>
          <w:iCs/>
          <w:color w:val="000000" w:themeColor="text1"/>
          <w:kern w:val="0"/>
          <w:szCs w:val="21"/>
        </w:rPr>
        <w:t xml:space="preserve">. </w:t>
      </w:r>
    </w:p>
    <w:p w14:paraId="3D9D47EE" w14:textId="4BA20FF5" w:rsidR="00E17602" w:rsidRPr="00EE3D97" w:rsidRDefault="00000000">
      <w:pPr>
        <w:spacing w:beforeLines="50" w:before="156"/>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Table S</w:t>
      </w:r>
      <w:r w:rsidR="00672640" w:rsidRPr="00EE3D97">
        <w:rPr>
          <w:rFonts w:ascii="Times New Roman" w:eastAsia="DengXian" w:hAnsi="Times New Roman" w:cs="Times New Roman"/>
          <w:iCs/>
          <w:color w:val="000000" w:themeColor="text1"/>
          <w:kern w:val="0"/>
          <w:szCs w:val="21"/>
        </w:rPr>
        <w:t xml:space="preserve">8. </w:t>
      </w:r>
      <w:r w:rsidRPr="00EE3D97">
        <w:rPr>
          <w:rFonts w:ascii="Times New Roman" w:eastAsia="DengXian" w:hAnsi="Times New Roman" w:cs="Times New Roman" w:hint="eastAsia"/>
          <w:iCs/>
          <w:color w:val="000000" w:themeColor="text1"/>
          <w:kern w:val="0"/>
          <w:szCs w:val="21"/>
        </w:rPr>
        <w:t>Multi-stage development timeline for China</w:t>
      </w:r>
      <w:r w:rsidRPr="00EE3D97">
        <w:rPr>
          <w:rFonts w:ascii="Times New Roman" w:eastAsia="DengXian" w:hAnsi="Times New Roman" w:cs="Times New Roman"/>
          <w:iCs/>
          <w:color w:val="000000" w:themeColor="text1"/>
          <w:kern w:val="0"/>
          <w:szCs w:val="21"/>
        </w:rPr>
        <w:t>’</w:t>
      </w:r>
      <w:r w:rsidRPr="00EE3D97">
        <w:rPr>
          <w:rFonts w:ascii="Times New Roman" w:eastAsia="DengXian" w:hAnsi="Times New Roman" w:cs="Times New Roman" w:hint="eastAsia"/>
          <w:iCs/>
          <w:color w:val="000000" w:themeColor="text1"/>
          <w:kern w:val="0"/>
          <w:szCs w:val="21"/>
        </w:rPr>
        <w:t>s power project</w:t>
      </w:r>
    </w:p>
    <w:tbl>
      <w:tblPr>
        <w:tblStyle w:val="ab"/>
        <w:tblW w:w="0" w:type="auto"/>
        <w:tblLayout w:type="fixed"/>
        <w:tblLook w:val="04A0" w:firstRow="1" w:lastRow="0" w:firstColumn="1" w:lastColumn="0" w:noHBand="0" w:noVBand="1"/>
      </w:tblPr>
      <w:tblGrid>
        <w:gridCol w:w="1786"/>
        <w:gridCol w:w="1611"/>
        <w:gridCol w:w="1843"/>
        <w:gridCol w:w="1985"/>
        <w:gridCol w:w="1835"/>
      </w:tblGrid>
      <w:tr w:rsidR="00E17602" w:rsidRPr="00EE3D97" w14:paraId="3F445A16" w14:textId="77777777">
        <w:tc>
          <w:tcPr>
            <w:tcW w:w="1786" w:type="dxa"/>
            <w:tcBorders>
              <w:top w:val="single" w:sz="4" w:space="0" w:color="auto"/>
              <w:left w:val="single" w:sz="4" w:space="0" w:color="auto"/>
              <w:bottom w:val="single" w:sz="4" w:space="0" w:color="auto"/>
              <w:right w:val="single" w:sz="4" w:space="0" w:color="auto"/>
            </w:tcBorders>
            <w:vAlign w:val="center"/>
          </w:tcPr>
          <w:p w14:paraId="55DD4841" w14:textId="77777777" w:rsidR="00E17602" w:rsidRPr="00EE3D97" w:rsidRDefault="00000000">
            <w:pPr>
              <w:widowControl/>
              <w:jc w:val="left"/>
              <w:rPr>
                <w:rFonts w:ascii="Times New Roman" w:eastAsia="DengXian" w:hAnsi="Times New Roman" w:cs="Times New Roman"/>
                <w:color w:val="000000" w:themeColor="text1"/>
                <w:szCs w:val="21"/>
              </w:rPr>
            </w:pPr>
            <w:r w:rsidRPr="00EE3D97">
              <w:rPr>
                <w:rFonts w:ascii="Times New Roman" w:eastAsia="DengXian" w:hAnsi="Times New Roman" w:cs="Times New Roman"/>
                <w:color w:val="000000" w:themeColor="text1"/>
                <w:szCs w:val="21"/>
              </w:rPr>
              <w:t>Unit: year</w:t>
            </w:r>
          </w:p>
        </w:tc>
        <w:tc>
          <w:tcPr>
            <w:tcW w:w="1611" w:type="dxa"/>
            <w:tcBorders>
              <w:top w:val="single" w:sz="4" w:space="0" w:color="auto"/>
              <w:left w:val="single" w:sz="4" w:space="0" w:color="auto"/>
              <w:bottom w:val="single" w:sz="4" w:space="0" w:color="auto"/>
              <w:right w:val="single" w:sz="4" w:space="0" w:color="auto"/>
            </w:tcBorders>
          </w:tcPr>
          <w:p w14:paraId="2529DACE"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Site selection</w:t>
            </w:r>
          </w:p>
        </w:tc>
        <w:tc>
          <w:tcPr>
            <w:tcW w:w="1843" w:type="dxa"/>
            <w:tcBorders>
              <w:top w:val="single" w:sz="4" w:space="0" w:color="auto"/>
              <w:left w:val="single" w:sz="4" w:space="0" w:color="auto"/>
              <w:bottom w:val="single" w:sz="4" w:space="0" w:color="auto"/>
              <w:right w:val="single" w:sz="4" w:space="0" w:color="auto"/>
            </w:tcBorders>
          </w:tcPr>
          <w:p w14:paraId="51BBC79C"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Feasibility study</w:t>
            </w:r>
          </w:p>
        </w:tc>
        <w:tc>
          <w:tcPr>
            <w:tcW w:w="1985" w:type="dxa"/>
            <w:tcBorders>
              <w:top w:val="single" w:sz="4" w:space="0" w:color="auto"/>
              <w:left w:val="single" w:sz="4" w:space="0" w:color="auto"/>
              <w:bottom w:val="single" w:sz="4" w:space="0" w:color="auto"/>
              <w:right w:val="single" w:sz="4" w:space="0" w:color="auto"/>
            </w:tcBorders>
          </w:tcPr>
          <w:p w14:paraId="2BE57D0C"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Finance &amp; Permit</w:t>
            </w:r>
          </w:p>
        </w:tc>
        <w:tc>
          <w:tcPr>
            <w:tcW w:w="1835" w:type="dxa"/>
            <w:tcBorders>
              <w:top w:val="single" w:sz="4" w:space="0" w:color="auto"/>
              <w:left w:val="single" w:sz="4" w:space="0" w:color="auto"/>
              <w:bottom w:val="single" w:sz="4" w:space="0" w:color="auto"/>
              <w:right w:val="single" w:sz="4" w:space="0" w:color="auto"/>
            </w:tcBorders>
          </w:tcPr>
          <w:p w14:paraId="1DFAF2E1"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Construction</w:t>
            </w:r>
          </w:p>
        </w:tc>
      </w:tr>
      <w:tr w:rsidR="00E17602" w:rsidRPr="00EE3D97" w14:paraId="3893D4A8" w14:textId="77777777">
        <w:tc>
          <w:tcPr>
            <w:tcW w:w="1786" w:type="dxa"/>
            <w:tcBorders>
              <w:top w:val="single" w:sz="4" w:space="0" w:color="auto"/>
              <w:left w:val="single" w:sz="4" w:space="0" w:color="auto"/>
              <w:bottom w:val="single" w:sz="4" w:space="0" w:color="auto"/>
              <w:right w:val="single" w:sz="4" w:space="0" w:color="auto"/>
            </w:tcBorders>
            <w:vAlign w:val="center"/>
          </w:tcPr>
          <w:p w14:paraId="3C40C83F" w14:textId="77777777" w:rsidR="00E17602" w:rsidRPr="00EE3D97" w:rsidRDefault="00000000">
            <w:pPr>
              <w:widowControl/>
              <w:jc w:val="left"/>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PV</w:t>
            </w:r>
          </w:p>
        </w:tc>
        <w:tc>
          <w:tcPr>
            <w:tcW w:w="1611" w:type="dxa"/>
            <w:tcBorders>
              <w:top w:val="single" w:sz="4" w:space="0" w:color="auto"/>
              <w:left w:val="single" w:sz="4" w:space="0" w:color="auto"/>
              <w:bottom w:val="single" w:sz="4" w:space="0" w:color="auto"/>
              <w:right w:val="single" w:sz="4" w:space="0" w:color="auto"/>
            </w:tcBorders>
          </w:tcPr>
          <w:p w14:paraId="1C4EF2F4"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0.2 ~ 0.4</w:t>
            </w:r>
          </w:p>
        </w:tc>
        <w:tc>
          <w:tcPr>
            <w:tcW w:w="1843" w:type="dxa"/>
            <w:tcBorders>
              <w:top w:val="single" w:sz="4" w:space="0" w:color="auto"/>
              <w:left w:val="single" w:sz="4" w:space="0" w:color="auto"/>
              <w:bottom w:val="single" w:sz="4" w:space="0" w:color="auto"/>
              <w:right w:val="single" w:sz="4" w:space="0" w:color="auto"/>
            </w:tcBorders>
          </w:tcPr>
          <w:p w14:paraId="1BCB3ADB"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0.4 ~ 0.6</w:t>
            </w:r>
          </w:p>
        </w:tc>
        <w:tc>
          <w:tcPr>
            <w:tcW w:w="1985" w:type="dxa"/>
            <w:tcBorders>
              <w:top w:val="single" w:sz="4" w:space="0" w:color="auto"/>
              <w:left w:val="single" w:sz="4" w:space="0" w:color="auto"/>
              <w:bottom w:val="single" w:sz="4" w:space="0" w:color="auto"/>
              <w:right w:val="single" w:sz="4" w:space="0" w:color="auto"/>
            </w:tcBorders>
          </w:tcPr>
          <w:p w14:paraId="5E9DB095"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0.4 ~ 0.6</w:t>
            </w:r>
          </w:p>
        </w:tc>
        <w:tc>
          <w:tcPr>
            <w:tcW w:w="1835" w:type="dxa"/>
            <w:tcBorders>
              <w:top w:val="single" w:sz="4" w:space="0" w:color="auto"/>
              <w:left w:val="single" w:sz="4" w:space="0" w:color="auto"/>
              <w:bottom w:val="single" w:sz="4" w:space="0" w:color="auto"/>
              <w:right w:val="single" w:sz="4" w:space="0" w:color="auto"/>
            </w:tcBorders>
          </w:tcPr>
          <w:p w14:paraId="628C39D7"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0.5 ~ 1.5</w:t>
            </w:r>
          </w:p>
        </w:tc>
      </w:tr>
      <w:tr w:rsidR="00E17602" w:rsidRPr="00EE3D97" w14:paraId="73757224" w14:textId="77777777">
        <w:tc>
          <w:tcPr>
            <w:tcW w:w="1786" w:type="dxa"/>
            <w:tcBorders>
              <w:top w:val="single" w:sz="4" w:space="0" w:color="auto"/>
              <w:left w:val="single" w:sz="4" w:space="0" w:color="auto"/>
              <w:bottom w:val="single" w:sz="4" w:space="0" w:color="auto"/>
              <w:right w:val="single" w:sz="4" w:space="0" w:color="auto"/>
            </w:tcBorders>
            <w:vAlign w:val="center"/>
          </w:tcPr>
          <w:p w14:paraId="1A520BEC" w14:textId="77777777" w:rsidR="00E17602" w:rsidRPr="00EE3D97" w:rsidRDefault="00000000">
            <w:pPr>
              <w:widowControl/>
              <w:jc w:val="left"/>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CSP</w:t>
            </w:r>
          </w:p>
        </w:tc>
        <w:tc>
          <w:tcPr>
            <w:tcW w:w="1611" w:type="dxa"/>
            <w:tcBorders>
              <w:top w:val="single" w:sz="4" w:space="0" w:color="auto"/>
              <w:left w:val="single" w:sz="4" w:space="0" w:color="auto"/>
              <w:bottom w:val="single" w:sz="4" w:space="0" w:color="auto"/>
              <w:right w:val="single" w:sz="4" w:space="0" w:color="auto"/>
            </w:tcBorders>
          </w:tcPr>
          <w:p w14:paraId="58A01CDF"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0.4 ~ 0.6</w:t>
            </w:r>
          </w:p>
        </w:tc>
        <w:tc>
          <w:tcPr>
            <w:tcW w:w="1843" w:type="dxa"/>
            <w:tcBorders>
              <w:top w:val="single" w:sz="4" w:space="0" w:color="auto"/>
              <w:left w:val="single" w:sz="4" w:space="0" w:color="auto"/>
              <w:bottom w:val="single" w:sz="4" w:space="0" w:color="auto"/>
              <w:right w:val="single" w:sz="4" w:space="0" w:color="auto"/>
            </w:tcBorders>
          </w:tcPr>
          <w:p w14:paraId="11808370"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1.0 + (0.6 ~ 0.8)</w:t>
            </w:r>
          </w:p>
        </w:tc>
        <w:tc>
          <w:tcPr>
            <w:tcW w:w="1985" w:type="dxa"/>
            <w:tcBorders>
              <w:top w:val="single" w:sz="4" w:space="0" w:color="auto"/>
              <w:left w:val="single" w:sz="4" w:space="0" w:color="auto"/>
              <w:bottom w:val="single" w:sz="4" w:space="0" w:color="auto"/>
              <w:right w:val="single" w:sz="4" w:space="0" w:color="auto"/>
            </w:tcBorders>
          </w:tcPr>
          <w:p w14:paraId="0A3F0CCC"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0.6 ~ 0.8</w:t>
            </w:r>
          </w:p>
        </w:tc>
        <w:tc>
          <w:tcPr>
            <w:tcW w:w="1835" w:type="dxa"/>
            <w:tcBorders>
              <w:top w:val="single" w:sz="4" w:space="0" w:color="auto"/>
              <w:left w:val="single" w:sz="4" w:space="0" w:color="auto"/>
              <w:bottom w:val="single" w:sz="4" w:space="0" w:color="auto"/>
              <w:right w:val="single" w:sz="4" w:space="0" w:color="auto"/>
            </w:tcBorders>
          </w:tcPr>
          <w:p w14:paraId="2FDAAEEC"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1.0 ~ 2.0</w:t>
            </w:r>
          </w:p>
        </w:tc>
      </w:tr>
      <w:tr w:rsidR="00E17602" w:rsidRPr="00EE3D97" w14:paraId="4A901C98" w14:textId="77777777">
        <w:tc>
          <w:tcPr>
            <w:tcW w:w="1786" w:type="dxa"/>
            <w:tcBorders>
              <w:top w:val="single" w:sz="4" w:space="0" w:color="auto"/>
              <w:left w:val="single" w:sz="4" w:space="0" w:color="auto"/>
              <w:bottom w:val="single" w:sz="4" w:space="0" w:color="auto"/>
              <w:right w:val="single" w:sz="4" w:space="0" w:color="auto"/>
            </w:tcBorders>
            <w:vAlign w:val="center"/>
          </w:tcPr>
          <w:p w14:paraId="7BA8CA2F" w14:textId="77777777" w:rsidR="00E17602" w:rsidRPr="00EE3D97" w:rsidRDefault="00000000">
            <w:pPr>
              <w:widowControl/>
              <w:jc w:val="left"/>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Onshore</w:t>
            </w:r>
          </w:p>
        </w:tc>
        <w:tc>
          <w:tcPr>
            <w:tcW w:w="1611" w:type="dxa"/>
            <w:tcBorders>
              <w:top w:val="single" w:sz="4" w:space="0" w:color="auto"/>
              <w:left w:val="single" w:sz="4" w:space="0" w:color="auto"/>
              <w:bottom w:val="single" w:sz="4" w:space="0" w:color="auto"/>
              <w:right w:val="single" w:sz="4" w:space="0" w:color="auto"/>
            </w:tcBorders>
          </w:tcPr>
          <w:p w14:paraId="156157B3"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0.2 ~ 0.4</w:t>
            </w:r>
          </w:p>
        </w:tc>
        <w:tc>
          <w:tcPr>
            <w:tcW w:w="1843" w:type="dxa"/>
            <w:tcBorders>
              <w:top w:val="single" w:sz="4" w:space="0" w:color="auto"/>
              <w:left w:val="single" w:sz="4" w:space="0" w:color="auto"/>
              <w:bottom w:val="single" w:sz="4" w:space="0" w:color="auto"/>
              <w:right w:val="single" w:sz="4" w:space="0" w:color="auto"/>
            </w:tcBorders>
          </w:tcPr>
          <w:p w14:paraId="526E33C9"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1.0 + (0.4 ~ 0.6)</w:t>
            </w:r>
          </w:p>
        </w:tc>
        <w:tc>
          <w:tcPr>
            <w:tcW w:w="1985" w:type="dxa"/>
            <w:tcBorders>
              <w:top w:val="single" w:sz="4" w:space="0" w:color="auto"/>
              <w:left w:val="single" w:sz="4" w:space="0" w:color="auto"/>
              <w:bottom w:val="single" w:sz="4" w:space="0" w:color="auto"/>
              <w:right w:val="single" w:sz="4" w:space="0" w:color="auto"/>
            </w:tcBorders>
          </w:tcPr>
          <w:p w14:paraId="68C583FA"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0.4 ~ 0.6</w:t>
            </w:r>
          </w:p>
        </w:tc>
        <w:tc>
          <w:tcPr>
            <w:tcW w:w="1835" w:type="dxa"/>
            <w:tcBorders>
              <w:top w:val="single" w:sz="4" w:space="0" w:color="auto"/>
              <w:left w:val="single" w:sz="4" w:space="0" w:color="auto"/>
              <w:bottom w:val="single" w:sz="4" w:space="0" w:color="auto"/>
              <w:right w:val="single" w:sz="4" w:space="0" w:color="auto"/>
            </w:tcBorders>
          </w:tcPr>
          <w:p w14:paraId="7C65057A"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0.5 ~ 1.5</w:t>
            </w:r>
          </w:p>
        </w:tc>
      </w:tr>
      <w:tr w:rsidR="00E17602" w:rsidRPr="00EE3D97" w14:paraId="49932CAA" w14:textId="77777777">
        <w:tc>
          <w:tcPr>
            <w:tcW w:w="1786" w:type="dxa"/>
            <w:tcBorders>
              <w:top w:val="single" w:sz="4" w:space="0" w:color="auto"/>
              <w:left w:val="single" w:sz="4" w:space="0" w:color="auto"/>
              <w:bottom w:val="single" w:sz="4" w:space="0" w:color="auto"/>
              <w:right w:val="single" w:sz="4" w:space="0" w:color="auto"/>
            </w:tcBorders>
            <w:vAlign w:val="center"/>
          </w:tcPr>
          <w:p w14:paraId="15A5D60D" w14:textId="77777777" w:rsidR="00E17602" w:rsidRPr="00EE3D97" w:rsidRDefault="00000000">
            <w:pPr>
              <w:widowControl/>
              <w:jc w:val="left"/>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offshore</w:t>
            </w:r>
          </w:p>
        </w:tc>
        <w:tc>
          <w:tcPr>
            <w:tcW w:w="1611" w:type="dxa"/>
            <w:tcBorders>
              <w:top w:val="single" w:sz="4" w:space="0" w:color="auto"/>
              <w:left w:val="single" w:sz="4" w:space="0" w:color="auto"/>
              <w:bottom w:val="single" w:sz="4" w:space="0" w:color="auto"/>
              <w:right w:val="single" w:sz="4" w:space="0" w:color="auto"/>
            </w:tcBorders>
          </w:tcPr>
          <w:p w14:paraId="16117A9B"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0.4 ~ 0.6</w:t>
            </w:r>
          </w:p>
        </w:tc>
        <w:tc>
          <w:tcPr>
            <w:tcW w:w="1843" w:type="dxa"/>
            <w:tcBorders>
              <w:top w:val="single" w:sz="4" w:space="0" w:color="auto"/>
              <w:left w:val="single" w:sz="4" w:space="0" w:color="auto"/>
              <w:bottom w:val="single" w:sz="4" w:space="0" w:color="auto"/>
              <w:right w:val="single" w:sz="4" w:space="0" w:color="auto"/>
            </w:tcBorders>
          </w:tcPr>
          <w:p w14:paraId="37994388"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1.0 + (0.6 ~ 0.8)</w:t>
            </w:r>
          </w:p>
        </w:tc>
        <w:tc>
          <w:tcPr>
            <w:tcW w:w="1985" w:type="dxa"/>
            <w:tcBorders>
              <w:top w:val="single" w:sz="4" w:space="0" w:color="auto"/>
              <w:left w:val="single" w:sz="4" w:space="0" w:color="auto"/>
              <w:bottom w:val="single" w:sz="4" w:space="0" w:color="auto"/>
              <w:right w:val="single" w:sz="4" w:space="0" w:color="auto"/>
            </w:tcBorders>
          </w:tcPr>
          <w:p w14:paraId="0DC08D3A"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0.6 ~ 0.8</w:t>
            </w:r>
          </w:p>
        </w:tc>
        <w:tc>
          <w:tcPr>
            <w:tcW w:w="1835" w:type="dxa"/>
            <w:tcBorders>
              <w:top w:val="single" w:sz="4" w:space="0" w:color="auto"/>
              <w:left w:val="single" w:sz="4" w:space="0" w:color="auto"/>
              <w:bottom w:val="single" w:sz="4" w:space="0" w:color="auto"/>
              <w:right w:val="single" w:sz="4" w:space="0" w:color="auto"/>
            </w:tcBorders>
          </w:tcPr>
          <w:p w14:paraId="2EF6B53A"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1.0 ~ 2.0</w:t>
            </w:r>
          </w:p>
        </w:tc>
      </w:tr>
      <w:tr w:rsidR="00E17602" w:rsidRPr="00EE3D97" w14:paraId="2822C1AB" w14:textId="77777777">
        <w:tc>
          <w:tcPr>
            <w:tcW w:w="1786" w:type="dxa"/>
            <w:tcBorders>
              <w:top w:val="single" w:sz="4" w:space="0" w:color="auto"/>
              <w:left w:val="single" w:sz="4" w:space="0" w:color="auto"/>
              <w:bottom w:val="single" w:sz="4" w:space="0" w:color="auto"/>
              <w:right w:val="single" w:sz="4" w:space="0" w:color="auto"/>
            </w:tcBorders>
            <w:vAlign w:val="center"/>
          </w:tcPr>
          <w:p w14:paraId="2E25513F" w14:textId="77777777" w:rsidR="00E17602" w:rsidRPr="00EE3D97" w:rsidRDefault="00000000">
            <w:pPr>
              <w:widowControl/>
              <w:jc w:val="left"/>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Hydro</w:t>
            </w:r>
          </w:p>
        </w:tc>
        <w:tc>
          <w:tcPr>
            <w:tcW w:w="1611" w:type="dxa"/>
            <w:tcBorders>
              <w:top w:val="single" w:sz="4" w:space="0" w:color="auto"/>
              <w:left w:val="single" w:sz="4" w:space="0" w:color="auto"/>
              <w:bottom w:val="single" w:sz="4" w:space="0" w:color="auto"/>
              <w:right w:val="single" w:sz="4" w:space="0" w:color="auto"/>
            </w:tcBorders>
          </w:tcPr>
          <w:p w14:paraId="68AAAF68"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0.6 ~ 0.8</w:t>
            </w:r>
          </w:p>
        </w:tc>
        <w:tc>
          <w:tcPr>
            <w:tcW w:w="1843" w:type="dxa"/>
            <w:tcBorders>
              <w:top w:val="single" w:sz="4" w:space="0" w:color="auto"/>
              <w:left w:val="single" w:sz="4" w:space="0" w:color="auto"/>
              <w:bottom w:val="single" w:sz="4" w:space="0" w:color="auto"/>
              <w:right w:val="single" w:sz="4" w:space="0" w:color="auto"/>
            </w:tcBorders>
          </w:tcPr>
          <w:p w14:paraId="77181A98"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1.0 ~ 2.0</w:t>
            </w:r>
          </w:p>
        </w:tc>
        <w:tc>
          <w:tcPr>
            <w:tcW w:w="1985" w:type="dxa"/>
            <w:tcBorders>
              <w:top w:val="single" w:sz="4" w:space="0" w:color="auto"/>
              <w:left w:val="single" w:sz="4" w:space="0" w:color="auto"/>
              <w:bottom w:val="single" w:sz="4" w:space="0" w:color="auto"/>
              <w:right w:val="single" w:sz="4" w:space="0" w:color="auto"/>
            </w:tcBorders>
          </w:tcPr>
          <w:p w14:paraId="72C1360C"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1.0 ~ 1.5</w:t>
            </w:r>
          </w:p>
        </w:tc>
        <w:tc>
          <w:tcPr>
            <w:tcW w:w="1835" w:type="dxa"/>
            <w:tcBorders>
              <w:top w:val="single" w:sz="4" w:space="0" w:color="auto"/>
              <w:left w:val="single" w:sz="4" w:space="0" w:color="auto"/>
              <w:bottom w:val="single" w:sz="4" w:space="0" w:color="auto"/>
              <w:right w:val="single" w:sz="4" w:space="0" w:color="auto"/>
            </w:tcBorders>
          </w:tcPr>
          <w:p w14:paraId="79435BB9"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 xml:space="preserve">2.0 ~ </w:t>
            </w:r>
            <w:r w:rsidRPr="00EE3D97">
              <w:rPr>
                <w:rFonts w:ascii="Times New Roman" w:eastAsia="DengXian" w:hAnsi="Times New Roman" w:cs="Times New Roman" w:hint="eastAsia"/>
                <w:color w:val="000000" w:themeColor="text1"/>
                <w:kern w:val="0"/>
                <w:szCs w:val="21"/>
              </w:rPr>
              <w:t>4</w:t>
            </w:r>
            <w:r w:rsidRPr="00EE3D97">
              <w:rPr>
                <w:rFonts w:ascii="Times New Roman" w:eastAsia="DengXian" w:hAnsi="Times New Roman" w:cs="Times New Roman"/>
                <w:color w:val="000000" w:themeColor="text1"/>
                <w:kern w:val="0"/>
                <w:szCs w:val="21"/>
              </w:rPr>
              <w:t>.0</w:t>
            </w:r>
          </w:p>
        </w:tc>
      </w:tr>
      <w:tr w:rsidR="00E17602" w:rsidRPr="00EE3D97" w14:paraId="27B59F82" w14:textId="77777777">
        <w:tc>
          <w:tcPr>
            <w:tcW w:w="1786" w:type="dxa"/>
            <w:tcBorders>
              <w:top w:val="single" w:sz="4" w:space="0" w:color="auto"/>
              <w:left w:val="single" w:sz="4" w:space="0" w:color="auto"/>
              <w:bottom w:val="single" w:sz="4" w:space="0" w:color="auto"/>
              <w:right w:val="single" w:sz="4" w:space="0" w:color="auto"/>
            </w:tcBorders>
            <w:vAlign w:val="center"/>
          </w:tcPr>
          <w:p w14:paraId="586C8188" w14:textId="77777777" w:rsidR="00E17602" w:rsidRPr="00EE3D97" w:rsidRDefault="00000000">
            <w:pPr>
              <w:widowControl/>
              <w:jc w:val="left"/>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lastRenderedPageBreak/>
              <w:t>Nuclear</w:t>
            </w:r>
          </w:p>
        </w:tc>
        <w:tc>
          <w:tcPr>
            <w:tcW w:w="1611" w:type="dxa"/>
            <w:tcBorders>
              <w:top w:val="single" w:sz="4" w:space="0" w:color="auto"/>
              <w:left w:val="single" w:sz="4" w:space="0" w:color="auto"/>
              <w:bottom w:val="single" w:sz="4" w:space="0" w:color="auto"/>
              <w:right w:val="single" w:sz="4" w:space="0" w:color="auto"/>
            </w:tcBorders>
          </w:tcPr>
          <w:p w14:paraId="55B21206"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0.8 ~ 1.2</w:t>
            </w:r>
          </w:p>
        </w:tc>
        <w:tc>
          <w:tcPr>
            <w:tcW w:w="1843" w:type="dxa"/>
            <w:tcBorders>
              <w:top w:val="single" w:sz="4" w:space="0" w:color="auto"/>
              <w:left w:val="single" w:sz="4" w:space="0" w:color="auto"/>
              <w:bottom w:val="single" w:sz="4" w:space="0" w:color="auto"/>
              <w:right w:val="single" w:sz="4" w:space="0" w:color="auto"/>
            </w:tcBorders>
          </w:tcPr>
          <w:p w14:paraId="2B6A654B"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1.5 ~ 2.5</w:t>
            </w:r>
          </w:p>
        </w:tc>
        <w:tc>
          <w:tcPr>
            <w:tcW w:w="1985" w:type="dxa"/>
            <w:tcBorders>
              <w:top w:val="single" w:sz="4" w:space="0" w:color="auto"/>
              <w:left w:val="single" w:sz="4" w:space="0" w:color="auto"/>
              <w:bottom w:val="single" w:sz="4" w:space="0" w:color="auto"/>
              <w:right w:val="single" w:sz="4" w:space="0" w:color="auto"/>
            </w:tcBorders>
          </w:tcPr>
          <w:p w14:paraId="2BBCC46A"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1.0 ~ 1.5</w:t>
            </w:r>
          </w:p>
        </w:tc>
        <w:tc>
          <w:tcPr>
            <w:tcW w:w="1835" w:type="dxa"/>
            <w:tcBorders>
              <w:top w:val="single" w:sz="4" w:space="0" w:color="auto"/>
              <w:left w:val="single" w:sz="4" w:space="0" w:color="auto"/>
              <w:bottom w:val="single" w:sz="4" w:space="0" w:color="auto"/>
              <w:right w:val="single" w:sz="4" w:space="0" w:color="auto"/>
            </w:tcBorders>
          </w:tcPr>
          <w:p w14:paraId="03C7EC01"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3.0 ~ 6.0</w:t>
            </w:r>
          </w:p>
        </w:tc>
      </w:tr>
      <w:tr w:rsidR="00E17602" w:rsidRPr="00EE3D97" w14:paraId="48752E2B" w14:textId="77777777">
        <w:tc>
          <w:tcPr>
            <w:tcW w:w="1786" w:type="dxa"/>
            <w:tcBorders>
              <w:top w:val="single" w:sz="4" w:space="0" w:color="auto"/>
              <w:left w:val="single" w:sz="4" w:space="0" w:color="auto"/>
              <w:bottom w:val="single" w:sz="4" w:space="0" w:color="auto"/>
              <w:right w:val="single" w:sz="4" w:space="0" w:color="auto"/>
            </w:tcBorders>
            <w:vAlign w:val="center"/>
          </w:tcPr>
          <w:p w14:paraId="7DB4FA17" w14:textId="77777777" w:rsidR="00E17602" w:rsidRPr="00EE3D97" w:rsidRDefault="00000000">
            <w:pPr>
              <w:widowControl/>
              <w:jc w:val="left"/>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Bio wo ccs</w:t>
            </w:r>
          </w:p>
        </w:tc>
        <w:tc>
          <w:tcPr>
            <w:tcW w:w="1611" w:type="dxa"/>
            <w:tcBorders>
              <w:top w:val="single" w:sz="4" w:space="0" w:color="auto"/>
              <w:left w:val="single" w:sz="4" w:space="0" w:color="auto"/>
              <w:bottom w:val="single" w:sz="4" w:space="0" w:color="auto"/>
              <w:right w:val="single" w:sz="4" w:space="0" w:color="auto"/>
            </w:tcBorders>
          </w:tcPr>
          <w:p w14:paraId="22EB4994"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0.4 ~ 0.6</w:t>
            </w:r>
          </w:p>
        </w:tc>
        <w:tc>
          <w:tcPr>
            <w:tcW w:w="1843" w:type="dxa"/>
            <w:tcBorders>
              <w:top w:val="single" w:sz="4" w:space="0" w:color="auto"/>
              <w:left w:val="single" w:sz="4" w:space="0" w:color="auto"/>
              <w:bottom w:val="single" w:sz="4" w:space="0" w:color="auto"/>
              <w:right w:val="single" w:sz="4" w:space="0" w:color="auto"/>
            </w:tcBorders>
          </w:tcPr>
          <w:p w14:paraId="37728AF5"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0.4 ~ 0.6</w:t>
            </w:r>
          </w:p>
        </w:tc>
        <w:tc>
          <w:tcPr>
            <w:tcW w:w="1985" w:type="dxa"/>
            <w:tcBorders>
              <w:top w:val="single" w:sz="4" w:space="0" w:color="auto"/>
              <w:left w:val="single" w:sz="4" w:space="0" w:color="auto"/>
              <w:bottom w:val="single" w:sz="4" w:space="0" w:color="auto"/>
              <w:right w:val="single" w:sz="4" w:space="0" w:color="auto"/>
            </w:tcBorders>
          </w:tcPr>
          <w:p w14:paraId="4049AAD3"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0.4 ~ 0.6</w:t>
            </w:r>
          </w:p>
        </w:tc>
        <w:tc>
          <w:tcPr>
            <w:tcW w:w="1835" w:type="dxa"/>
            <w:tcBorders>
              <w:top w:val="single" w:sz="4" w:space="0" w:color="auto"/>
              <w:left w:val="single" w:sz="4" w:space="0" w:color="auto"/>
              <w:bottom w:val="single" w:sz="4" w:space="0" w:color="auto"/>
              <w:right w:val="single" w:sz="4" w:space="0" w:color="auto"/>
            </w:tcBorders>
          </w:tcPr>
          <w:p w14:paraId="652B47FA"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0.5 ~ 1.5</w:t>
            </w:r>
          </w:p>
        </w:tc>
      </w:tr>
      <w:tr w:rsidR="00E17602" w:rsidRPr="00EE3D97" w14:paraId="318E71FA" w14:textId="77777777">
        <w:tc>
          <w:tcPr>
            <w:tcW w:w="1786" w:type="dxa"/>
            <w:tcBorders>
              <w:top w:val="single" w:sz="4" w:space="0" w:color="auto"/>
              <w:left w:val="single" w:sz="4" w:space="0" w:color="auto"/>
              <w:bottom w:val="single" w:sz="4" w:space="0" w:color="auto"/>
              <w:right w:val="single" w:sz="4" w:space="0" w:color="auto"/>
            </w:tcBorders>
            <w:vAlign w:val="center"/>
          </w:tcPr>
          <w:p w14:paraId="5278F41F" w14:textId="77777777" w:rsidR="00E17602" w:rsidRPr="00EE3D97" w:rsidRDefault="00000000">
            <w:pPr>
              <w:widowControl/>
              <w:jc w:val="left"/>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Coal wo ccs</w:t>
            </w:r>
          </w:p>
        </w:tc>
        <w:tc>
          <w:tcPr>
            <w:tcW w:w="1611" w:type="dxa"/>
            <w:tcBorders>
              <w:top w:val="single" w:sz="4" w:space="0" w:color="auto"/>
              <w:left w:val="single" w:sz="4" w:space="0" w:color="auto"/>
              <w:bottom w:val="single" w:sz="4" w:space="0" w:color="auto"/>
              <w:right w:val="single" w:sz="4" w:space="0" w:color="auto"/>
            </w:tcBorders>
          </w:tcPr>
          <w:p w14:paraId="053A3490"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0.4 ~ 0.6</w:t>
            </w:r>
          </w:p>
        </w:tc>
        <w:tc>
          <w:tcPr>
            <w:tcW w:w="1843" w:type="dxa"/>
            <w:tcBorders>
              <w:top w:val="single" w:sz="4" w:space="0" w:color="auto"/>
              <w:left w:val="single" w:sz="4" w:space="0" w:color="auto"/>
              <w:bottom w:val="single" w:sz="4" w:space="0" w:color="auto"/>
              <w:right w:val="single" w:sz="4" w:space="0" w:color="auto"/>
            </w:tcBorders>
          </w:tcPr>
          <w:p w14:paraId="24FF2FFC"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0.4 ~ 0.6</w:t>
            </w:r>
          </w:p>
        </w:tc>
        <w:tc>
          <w:tcPr>
            <w:tcW w:w="1985" w:type="dxa"/>
            <w:tcBorders>
              <w:top w:val="single" w:sz="4" w:space="0" w:color="auto"/>
              <w:left w:val="single" w:sz="4" w:space="0" w:color="auto"/>
              <w:bottom w:val="single" w:sz="4" w:space="0" w:color="auto"/>
              <w:right w:val="single" w:sz="4" w:space="0" w:color="auto"/>
            </w:tcBorders>
          </w:tcPr>
          <w:p w14:paraId="6CE0AECF"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0.4 ~ 0.6</w:t>
            </w:r>
          </w:p>
        </w:tc>
        <w:tc>
          <w:tcPr>
            <w:tcW w:w="1835" w:type="dxa"/>
            <w:tcBorders>
              <w:top w:val="single" w:sz="4" w:space="0" w:color="auto"/>
              <w:left w:val="single" w:sz="4" w:space="0" w:color="auto"/>
              <w:bottom w:val="single" w:sz="4" w:space="0" w:color="auto"/>
              <w:right w:val="single" w:sz="4" w:space="0" w:color="auto"/>
            </w:tcBorders>
          </w:tcPr>
          <w:p w14:paraId="029F3A5B"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0.5 ~ 1.5</w:t>
            </w:r>
          </w:p>
        </w:tc>
      </w:tr>
      <w:tr w:rsidR="00E17602" w:rsidRPr="00EE3D97" w14:paraId="39F0675E" w14:textId="77777777">
        <w:tc>
          <w:tcPr>
            <w:tcW w:w="1786" w:type="dxa"/>
            <w:tcBorders>
              <w:top w:val="single" w:sz="4" w:space="0" w:color="auto"/>
              <w:left w:val="single" w:sz="4" w:space="0" w:color="auto"/>
              <w:bottom w:val="single" w:sz="4" w:space="0" w:color="auto"/>
              <w:right w:val="single" w:sz="4" w:space="0" w:color="auto"/>
            </w:tcBorders>
            <w:vAlign w:val="center"/>
          </w:tcPr>
          <w:p w14:paraId="40B75126" w14:textId="77777777" w:rsidR="00E17602" w:rsidRPr="00EE3D97" w:rsidRDefault="00000000">
            <w:pPr>
              <w:widowControl/>
              <w:jc w:val="left"/>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Gas wo ccs</w:t>
            </w:r>
          </w:p>
        </w:tc>
        <w:tc>
          <w:tcPr>
            <w:tcW w:w="1611" w:type="dxa"/>
            <w:tcBorders>
              <w:top w:val="single" w:sz="4" w:space="0" w:color="auto"/>
              <w:left w:val="single" w:sz="4" w:space="0" w:color="auto"/>
              <w:bottom w:val="single" w:sz="4" w:space="0" w:color="auto"/>
              <w:right w:val="single" w:sz="4" w:space="0" w:color="auto"/>
            </w:tcBorders>
          </w:tcPr>
          <w:p w14:paraId="53B0FAAA"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0.4 ~ 0.6</w:t>
            </w:r>
          </w:p>
        </w:tc>
        <w:tc>
          <w:tcPr>
            <w:tcW w:w="1843" w:type="dxa"/>
            <w:tcBorders>
              <w:top w:val="single" w:sz="4" w:space="0" w:color="auto"/>
              <w:left w:val="single" w:sz="4" w:space="0" w:color="auto"/>
              <w:bottom w:val="single" w:sz="4" w:space="0" w:color="auto"/>
              <w:right w:val="single" w:sz="4" w:space="0" w:color="auto"/>
            </w:tcBorders>
          </w:tcPr>
          <w:p w14:paraId="478D401F"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0.4 ~ 0.6</w:t>
            </w:r>
          </w:p>
        </w:tc>
        <w:tc>
          <w:tcPr>
            <w:tcW w:w="1985" w:type="dxa"/>
            <w:tcBorders>
              <w:top w:val="single" w:sz="4" w:space="0" w:color="auto"/>
              <w:left w:val="single" w:sz="4" w:space="0" w:color="auto"/>
              <w:bottom w:val="single" w:sz="4" w:space="0" w:color="auto"/>
              <w:right w:val="single" w:sz="4" w:space="0" w:color="auto"/>
            </w:tcBorders>
          </w:tcPr>
          <w:p w14:paraId="10E1C27A"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0.4 ~ 0.6</w:t>
            </w:r>
          </w:p>
        </w:tc>
        <w:tc>
          <w:tcPr>
            <w:tcW w:w="1835" w:type="dxa"/>
            <w:tcBorders>
              <w:top w:val="single" w:sz="4" w:space="0" w:color="auto"/>
              <w:left w:val="single" w:sz="4" w:space="0" w:color="auto"/>
              <w:bottom w:val="single" w:sz="4" w:space="0" w:color="auto"/>
              <w:right w:val="single" w:sz="4" w:space="0" w:color="auto"/>
            </w:tcBorders>
          </w:tcPr>
          <w:p w14:paraId="3FEE744C"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0.5 ~ 1.5</w:t>
            </w:r>
          </w:p>
        </w:tc>
      </w:tr>
      <w:tr w:rsidR="00E17602" w:rsidRPr="00EE3D97" w14:paraId="63A048AD" w14:textId="77777777">
        <w:tc>
          <w:tcPr>
            <w:tcW w:w="1786" w:type="dxa"/>
            <w:tcBorders>
              <w:top w:val="single" w:sz="4" w:space="0" w:color="auto"/>
              <w:left w:val="single" w:sz="4" w:space="0" w:color="auto"/>
              <w:bottom w:val="single" w:sz="4" w:space="0" w:color="auto"/>
              <w:right w:val="single" w:sz="4" w:space="0" w:color="auto"/>
            </w:tcBorders>
            <w:vAlign w:val="center"/>
          </w:tcPr>
          <w:p w14:paraId="56BA603B" w14:textId="77777777" w:rsidR="00E17602" w:rsidRPr="00EE3D97" w:rsidRDefault="00000000">
            <w:pPr>
              <w:widowControl/>
              <w:jc w:val="left"/>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Bio w ccs</w:t>
            </w:r>
          </w:p>
        </w:tc>
        <w:tc>
          <w:tcPr>
            <w:tcW w:w="1611" w:type="dxa"/>
            <w:tcBorders>
              <w:top w:val="single" w:sz="4" w:space="0" w:color="auto"/>
              <w:left w:val="single" w:sz="4" w:space="0" w:color="auto"/>
              <w:bottom w:val="single" w:sz="4" w:space="0" w:color="auto"/>
              <w:right w:val="single" w:sz="4" w:space="0" w:color="auto"/>
            </w:tcBorders>
          </w:tcPr>
          <w:p w14:paraId="470AA487"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0.6 ~ 0.8</w:t>
            </w:r>
          </w:p>
        </w:tc>
        <w:tc>
          <w:tcPr>
            <w:tcW w:w="1843" w:type="dxa"/>
            <w:tcBorders>
              <w:top w:val="single" w:sz="4" w:space="0" w:color="auto"/>
              <w:left w:val="single" w:sz="4" w:space="0" w:color="auto"/>
              <w:bottom w:val="single" w:sz="4" w:space="0" w:color="auto"/>
              <w:right w:val="single" w:sz="4" w:space="0" w:color="auto"/>
            </w:tcBorders>
          </w:tcPr>
          <w:p w14:paraId="7E56BADC"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0.5 ~ 1.0</w:t>
            </w:r>
          </w:p>
        </w:tc>
        <w:tc>
          <w:tcPr>
            <w:tcW w:w="1985" w:type="dxa"/>
            <w:tcBorders>
              <w:top w:val="single" w:sz="4" w:space="0" w:color="auto"/>
              <w:left w:val="single" w:sz="4" w:space="0" w:color="auto"/>
              <w:bottom w:val="single" w:sz="4" w:space="0" w:color="auto"/>
              <w:right w:val="single" w:sz="4" w:space="0" w:color="auto"/>
            </w:tcBorders>
          </w:tcPr>
          <w:p w14:paraId="604B98BC"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0.6 ~ 0.8</w:t>
            </w:r>
          </w:p>
        </w:tc>
        <w:tc>
          <w:tcPr>
            <w:tcW w:w="1835" w:type="dxa"/>
            <w:tcBorders>
              <w:top w:val="single" w:sz="4" w:space="0" w:color="auto"/>
              <w:left w:val="single" w:sz="4" w:space="0" w:color="auto"/>
              <w:bottom w:val="single" w:sz="4" w:space="0" w:color="auto"/>
              <w:right w:val="single" w:sz="4" w:space="0" w:color="auto"/>
            </w:tcBorders>
          </w:tcPr>
          <w:p w14:paraId="4F2F4614"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1.0 ~ 2.0</w:t>
            </w:r>
          </w:p>
        </w:tc>
      </w:tr>
      <w:tr w:rsidR="00E17602" w:rsidRPr="00EE3D97" w14:paraId="316D256D" w14:textId="77777777">
        <w:tc>
          <w:tcPr>
            <w:tcW w:w="1786" w:type="dxa"/>
            <w:tcBorders>
              <w:top w:val="single" w:sz="4" w:space="0" w:color="auto"/>
              <w:left w:val="single" w:sz="4" w:space="0" w:color="auto"/>
              <w:bottom w:val="single" w:sz="4" w:space="0" w:color="auto"/>
              <w:right w:val="single" w:sz="4" w:space="0" w:color="auto"/>
            </w:tcBorders>
            <w:vAlign w:val="center"/>
          </w:tcPr>
          <w:p w14:paraId="171105C4" w14:textId="77777777" w:rsidR="00E17602" w:rsidRPr="00EE3D97" w:rsidRDefault="00000000">
            <w:pPr>
              <w:widowControl/>
              <w:jc w:val="left"/>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Coal w ccs</w:t>
            </w:r>
          </w:p>
        </w:tc>
        <w:tc>
          <w:tcPr>
            <w:tcW w:w="1611" w:type="dxa"/>
            <w:tcBorders>
              <w:top w:val="single" w:sz="4" w:space="0" w:color="auto"/>
              <w:left w:val="single" w:sz="4" w:space="0" w:color="auto"/>
              <w:bottom w:val="single" w:sz="4" w:space="0" w:color="auto"/>
              <w:right w:val="single" w:sz="4" w:space="0" w:color="auto"/>
            </w:tcBorders>
          </w:tcPr>
          <w:p w14:paraId="0316FFC8"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0.6 ~ 0.8</w:t>
            </w:r>
          </w:p>
        </w:tc>
        <w:tc>
          <w:tcPr>
            <w:tcW w:w="1843" w:type="dxa"/>
            <w:tcBorders>
              <w:top w:val="single" w:sz="4" w:space="0" w:color="auto"/>
              <w:left w:val="single" w:sz="4" w:space="0" w:color="auto"/>
              <w:bottom w:val="single" w:sz="4" w:space="0" w:color="auto"/>
              <w:right w:val="single" w:sz="4" w:space="0" w:color="auto"/>
            </w:tcBorders>
          </w:tcPr>
          <w:p w14:paraId="245F4B63"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0.5 ~ 1.0</w:t>
            </w:r>
          </w:p>
        </w:tc>
        <w:tc>
          <w:tcPr>
            <w:tcW w:w="1985" w:type="dxa"/>
            <w:tcBorders>
              <w:top w:val="single" w:sz="4" w:space="0" w:color="auto"/>
              <w:left w:val="single" w:sz="4" w:space="0" w:color="auto"/>
              <w:bottom w:val="single" w:sz="4" w:space="0" w:color="auto"/>
              <w:right w:val="single" w:sz="4" w:space="0" w:color="auto"/>
            </w:tcBorders>
          </w:tcPr>
          <w:p w14:paraId="76DBE37D"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0.6 ~ 0.8</w:t>
            </w:r>
          </w:p>
        </w:tc>
        <w:tc>
          <w:tcPr>
            <w:tcW w:w="1835" w:type="dxa"/>
            <w:tcBorders>
              <w:top w:val="single" w:sz="4" w:space="0" w:color="auto"/>
              <w:left w:val="single" w:sz="4" w:space="0" w:color="auto"/>
              <w:bottom w:val="single" w:sz="4" w:space="0" w:color="auto"/>
              <w:right w:val="single" w:sz="4" w:space="0" w:color="auto"/>
            </w:tcBorders>
          </w:tcPr>
          <w:p w14:paraId="6CB33109"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1.0 ~ 2.0</w:t>
            </w:r>
          </w:p>
        </w:tc>
      </w:tr>
      <w:tr w:rsidR="00E17602" w:rsidRPr="00EE3D97" w14:paraId="24DEDAE2" w14:textId="77777777">
        <w:tc>
          <w:tcPr>
            <w:tcW w:w="1786" w:type="dxa"/>
            <w:tcBorders>
              <w:top w:val="single" w:sz="4" w:space="0" w:color="auto"/>
              <w:left w:val="single" w:sz="4" w:space="0" w:color="auto"/>
              <w:bottom w:val="single" w:sz="4" w:space="0" w:color="auto"/>
              <w:right w:val="single" w:sz="4" w:space="0" w:color="auto"/>
            </w:tcBorders>
            <w:vAlign w:val="center"/>
          </w:tcPr>
          <w:p w14:paraId="43418384" w14:textId="77777777" w:rsidR="00E17602" w:rsidRPr="00EE3D97" w:rsidRDefault="00000000">
            <w:pPr>
              <w:widowControl/>
              <w:jc w:val="left"/>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Gas w ccs</w:t>
            </w:r>
          </w:p>
        </w:tc>
        <w:tc>
          <w:tcPr>
            <w:tcW w:w="1611" w:type="dxa"/>
            <w:tcBorders>
              <w:top w:val="single" w:sz="4" w:space="0" w:color="auto"/>
              <w:left w:val="single" w:sz="4" w:space="0" w:color="auto"/>
              <w:bottom w:val="single" w:sz="4" w:space="0" w:color="auto"/>
              <w:right w:val="single" w:sz="4" w:space="0" w:color="auto"/>
            </w:tcBorders>
          </w:tcPr>
          <w:p w14:paraId="435F2C47"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0.6 ~ 0.8</w:t>
            </w:r>
          </w:p>
        </w:tc>
        <w:tc>
          <w:tcPr>
            <w:tcW w:w="1843" w:type="dxa"/>
            <w:tcBorders>
              <w:top w:val="single" w:sz="4" w:space="0" w:color="auto"/>
              <w:left w:val="single" w:sz="4" w:space="0" w:color="auto"/>
              <w:bottom w:val="single" w:sz="4" w:space="0" w:color="auto"/>
              <w:right w:val="single" w:sz="4" w:space="0" w:color="auto"/>
            </w:tcBorders>
          </w:tcPr>
          <w:p w14:paraId="35328B04"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0.5 ~ 1.0</w:t>
            </w:r>
          </w:p>
        </w:tc>
        <w:tc>
          <w:tcPr>
            <w:tcW w:w="1985" w:type="dxa"/>
            <w:tcBorders>
              <w:top w:val="single" w:sz="4" w:space="0" w:color="auto"/>
              <w:left w:val="single" w:sz="4" w:space="0" w:color="auto"/>
              <w:bottom w:val="single" w:sz="4" w:space="0" w:color="auto"/>
              <w:right w:val="single" w:sz="4" w:space="0" w:color="auto"/>
            </w:tcBorders>
          </w:tcPr>
          <w:p w14:paraId="6F0BEF84"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0.6 ~ 0.8</w:t>
            </w:r>
          </w:p>
        </w:tc>
        <w:tc>
          <w:tcPr>
            <w:tcW w:w="1835" w:type="dxa"/>
            <w:tcBorders>
              <w:top w:val="single" w:sz="4" w:space="0" w:color="auto"/>
              <w:left w:val="single" w:sz="4" w:space="0" w:color="auto"/>
              <w:bottom w:val="single" w:sz="4" w:space="0" w:color="auto"/>
              <w:right w:val="single" w:sz="4" w:space="0" w:color="auto"/>
            </w:tcBorders>
          </w:tcPr>
          <w:p w14:paraId="37F09DB4"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1.0 ~ 2.0</w:t>
            </w:r>
          </w:p>
        </w:tc>
      </w:tr>
      <w:tr w:rsidR="00E17602" w:rsidRPr="00EE3D97" w14:paraId="1FB7F73B" w14:textId="77777777">
        <w:trPr>
          <w:trHeight w:val="46"/>
        </w:trPr>
        <w:tc>
          <w:tcPr>
            <w:tcW w:w="1786" w:type="dxa"/>
            <w:tcBorders>
              <w:top w:val="single" w:sz="4" w:space="0" w:color="auto"/>
              <w:left w:val="single" w:sz="4" w:space="0" w:color="auto"/>
              <w:bottom w:val="single" w:sz="4" w:space="0" w:color="auto"/>
              <w:right w:val="single" w:sz="4" w:space="0" w:color="auto"/>
            </w:tcBorders>
            <w:vAlign w:val="center"/>
          </w:tcPr>
          <w:p w14:paraId="147FD770" w14:textId="77777777" w:rsidR="00E17602" w:rsidRPr="00EE3D97" w:rsidRDefault="00000000">
            <w:pPr>
              <w:widowControl/>
              <w:jc w:val="left"/>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Storage</w:t>
            </w:r>
          </w:p>
        </w:tc>
        <w:tc>
          <w:tcPr>
            <w:tcW w:w="1611" w:type="dxa"/>
            <w:tcBorders>
              <w:top w:val="single" w:sz="4" w:space="0" w:color="auto"/>
              <w:left w:val="single" w:sz="4" w:space="0" w:color="auto"/>
              <w:bottom w:val="single" w:sz="4" w:space="0" w:color="auto"/>
              <w:right w:val="single" w:sz="4" w:space="0" w:color="auto"/>
            </w:tcBorders>
          </w:tcPr>
          <w:p w14:paraId="0778942B"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0.2 ~ 0.4</w:t>
            </w:r>
          </w:p>
        </w:tc>
        <w:tc>
          <w:tcPr>
            <w:tcW w:w="1843" w:type="dxa"/>
            <w:tcBorders>
              <w:top w:val="single" w:sz="4" w:space="0" w:color="auto"/>
              <w:left w:val="single" w:sz="4" w:space="0" w:color="auto"/>
              <w:bottom w:val="single" w:sz="4" w:space="0" w:color="auto"/>
              <w:right w:val="single" w:sz="4" w:space="0" w:color="auto"/>
            </w:tcBorders>
          </w:tcPr>
          <w:p w14:paraId="37D8FD1A"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0.2 ~ 0.4</w:t>
            </w:r>
          </w:p>
        </w:tc>
        <w:tc>
          <w:tcPr>
            <w:tcW w:w="1985" w:type="dxa"/>
            <w:tcBorders>
              <w:top w:val="single" w:sz="4" w:space="0" w:color="auto"/>
              <w:left w:val="single" w:sz="4" w:space="0" w:color="auto"/>
              <w:bottom w:val="single" w:sz="4" w:space="0" w:color="auto"/>
              <w:right w:val="single" w:sz="4" w:space="0" w:color="auto"/>
            </w:tcBorders>
          </w:tcPr>
          <w:p w14:paraId="1A72B33A"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0.2 ~ 0.4</w:t>
            </w:r>
          </w:p>
        </w:tc>
        <w:tc>
          <w:tcPr>
            <w:tcW w:w="1835" w:type="dxa"/>
            <w:tcBorders>
              <w:top w:val="single" w:sz="4" w:space="0" w:color="auto"/>
              <w:left w:val="single" w:sz="4" w:space="0" w:color="auto"/>
              <w:bottom w:val="single" w:sz="4" w:space="0" w:color="auto"/>
              <w:right w:val="single" w:sz="4" w:space="0" w:color="auto"/>
            </w:tcBorders>
          </w:tcPr>
          <w:p w14:paraId="3D52774F"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0.5 ~ 1.5</w:t>
            </w:r>
          </w:p>
        </w:tc>
      </w:tr>
    </w:tbl>
    <w:p w14:paraId="6F944AA1" w14:textId="5C456DE0" w:rsidR="00E17602" w:rsidRPr="00EE3D97" w:rsidRDefault="00000000">
      <w:pPr>
        <w:widowControl/>
        <w:rPr>
          <w:rFonts w:ascii="Times New Roman" w:eastAsia="DengXian" w:hAnsi="Times New Roman" w:cs="Times New Roman"/>
          <w:iCs/>
          <w:color w:val="000000" w:themeColor="text1"/>
          <w:kern w:val="0"/>
          <w:szCs w:val="21"/>
        </w:rPr>
      </w:pPr>
      <w:r w:rsidRPr="00EE3D97">
        <w:rPr>
          <w:rFonts w:ascii="Times New Roman" w:hAnsi="Times New Roman" w:cs="Times New Roman"/>
          <w:b/>
          <w:bCs/>
          <w:color w:val="000000" w:themeColor="text1"/>
          <w:sz w:val="20"/>
          <w:szCs w:val="21"/>
          <w:lang w:val="en-GB"/>
        </w:rPr>
        <w:t>Notes:</w:t>
      </w:r>
      <w:r w:rsidRPr="00EE3D97">
        <w:rPr>
          <w:rFonts w:ascii="Times New Roman" w:hAnsi="Times New Roman" w:cs="Times New Roman"/>
          <w:color w:val="000000" w:themeColor="text1"/>
          <w:sz w:val="20"/>
          <w:szCs w:val="21"/>
          <w:lang w:val="en-GB"/>
        </w:rPr>
        <w:t xml:space="preserve"> The construction time </w:t>
      </w:r>
      <w:r w:rsidRPr="00EE3D97">
        <w:rPr>
          <w:rFonts w:ascii="Times New Roman" w:hAnsi="Times New Roman" w:cs="Times New Roman"/>
          <w:color w:val="000000" w:themeColor="text1"/>
          <w:sz w:val="20"/>
          <w:szCs w:val="21"/>
        </w:rPr>
        <w:t>a</w:t>
      </w:r>
      <w:r w:rsidRPr="00EE3D97">
        <w:rPr>
          <w:rFonts w:ascii="Times New Roman" w:hAnsi="Times New Roman" w:cs="Times New Roman"/>
          <w:color w:val="000000" w:themeColor="text1"/>
          <w:sz w:val="20"/>
          <w:szCs w:val="21"/>
          <w:lang w:val="en-GB"/>
        </w:rPr>
        <w:t>re determined based on the project-level construction time database</w:t>
      </w:r>
      <w:r w:rsidRPr="00EE3D97">
        <w:rPr>
          <w:rFonts w:ascii="Times New Roman" w:eastAsia="DengXian" w:hAnsi="Times New Roman" w:cs="Times New Roman"/>
          <w:iCs/>
          <w:color w:val="000000" w:themeColor="text1"/>
          <w:kern w:val="0"/>
          <w:szCs w:val="21"/>
        </w:rPr>
        <w:fldChar w:fldCharType="begin"/>
      </w:r>
      <w:r w:rsidR="00B22671" w:rsidRPr="00EE3D97">
        <w:rPr>
          <w:rFonts w:ascii="Times New Roman" w:eastAsia="DengXian" w:hAnsi="Times New Roman" w:cs="Times New Roman"/>
          <w:iCs/>
          <w:color w:val="000000" w:themeColor="text1"/>
          <w:kern w:val="0"/>
          <w:szCs w:val="21"/>
        </w:rPr>
        <w:instrText xml:space="preserve"> ADDIN EN.CITE &lt;EndNote&gt;&lt;Cite&gt;&lt;Author&gt;Monitor&lt;/Author&gt;&lt;Year&gt;2024&lt;/Year&gt;&lt;RecNum&gt;419&lt;/RecNum&gt;&lt;DisplayText&gt;&lt;style face="superscript"&gt;22&lt;/style&gt;&lt;/DisplayText&gt;&lt;record&gt;&lt;rec-number&gt;419&lt;/rec-number&gt;&lt;foreign-keys&gt;&lt;key app="EN" db-id="2f2xprp53axazrerrpspppvhx5ee9tdxwxs2" timestamp="1726833621"&gt;419&lt;/key&gt;&lt;/foreign-keys&gt;&lt;ref-type name="Web Page"&gt;12&lt;/ref-type&gt;&lt;contributors&gt;&lt;authors&gt;&lt;author&gt;Global Energy Monitor&lt;/author&gt;&lt;/authors&gt;&lt;/contributors&gt;&lt;titles&gt;&lt;title&gt;Global Energy Monitor&lt;/title&gt;&lt;/titles&gt;&lt;volume&gt;2024&lt;/volume&gt;&lt;number&gt;7-30&lt;/number&gt;&lt;dates&gt;&lt;year&gt;2024&lt;/year&gt;&lt;/dates&gt;&lt;urls&gt;&lt;related-urls&gt;&lt;url&gt;https://globalenergymonitor.org/&lt;/url&gt;&lt;/related-urls&gt;&lt;/urls&gt;&lt;/record&gt;&lt;/Cite&gt;&lt;/EndNote&gt;</w:instrText>
      </w:r>
      <w:r w:rsidRPr="00EE3D97">
        <w:rPr>
          <w:rFonts w:ascii="Times New Roman" w:eastAsia="DengXian" w:hAnsi="Times New Roman" w:cs="Times New Roman"/>
          <w:iCs/>
          <w:color w:val="000000" w:themeColor="text1"/>
          <w:kern w:val="0"/>
          <w:szCs w:val="21"/>
        </w:rPr>
        <w:fldChar w:fldCharType="separate"/>
      </w:r>
      <w:r w:rsidR="00B22671" w:rsidRPr="00EE3D97">
        <w:rPr>
          <w:rFonts w:ascii="Times New Roman" w:eastAsia="DengXian" w:hAnsi="Times New Roman" w:cs="Times New Roman"/>
          <w:iCs/>
          <w:noProof/>
          <w:color w:val="000000" w:themeColor="text1"/>
          <w:kern w:val="0"/>
          <w:szCs w:val="21"/>
          <w:vertAlign w:val="superscript"/>
        </w:rPr>
        <w:t>22</w:t>
      </w:r>
      <w:r w:rsidRPr="00EE3D97">
        <w:rPr>
          <w:rFonts w:ascii="Times New Roman" w:eastAsia="DengXian" w:hAnsi="Times New Roman" w:cs="Times New Roman"/>
          <w:iCs/>
          <w:color w:val="000000" w:themeColor="text1"/>
          <w:kern w:val="0"/>
          <w:szCs w:val="21"/>
        </w:rPr>
        <w:fldChar w:fldCharType="end"/>
      </w:r>
      <w:r w:rsidRPr="00EE3D97">
        <w:rPr>
          <w:rFonts w:ascii="Times New Roman" w:hAnsi="Times New Roman" w:cs="Times New Roman"/>
          <w:color w:val="000000" w:themeColor="text1"/>
          <w:sz w:val="20"/>
          <w:szCs w:val="21"/>
          <w:lang w:val="en-GB"/>
        </w:rPr>
        <w:t xml:space="preserve">. </w:t>
      </w:r>
      <w:r w:rsidRPr="00EE3D97">
        <w:rPr>
          <w:rFonts w:ascii="Times New Roman" w:hAnsi="Times New Roman" w:cs="Times New Roman" w:hint="eastAsia"/>
          <w:color w:val="000000" w:themeColor="text1"/>
          <w:sz w:val="20"/>
          <w:szCs w:val="21"/>
        </w:rPr>
        <w:t>Other parameters</w:t>
      </w:r>
      <w:r w:rsidRPr="00EE3D97">
        <w:rPr>
          <w:rFonts w:ascii="Times New Roman" w:hAnsi="Times New Roman" w:cs="Times New Roman"/>
          <w:color w:val="000000" w:themeColor="text1"/>
          <w:sz w:val="20"/>
          <w:szCs w:val="21"/>
          <w:lang w:val="en-GB"/>
        </w:rPr>
        <w:t xml:space="preserve"> </w:t>
      </w:r>
      <w:r w:rsidRPr="00EE3D97">
        <w:rPr>
          <w:rFonts w:ascii="Times New Roman" w:hAnsi="Times New Roman" w:cs="Times New Roman"/>
          <w:color w:val="000000" w:themeColor="text1"/>
          <w:sz w:val="20"/>
          <w:szCs w:val="21"/>
        </w:rPr>
        <w:t>a</w:t>
      </w:r>
      <w:r w:rsidRPr="00EE3D97">
        <w:rPr>
          <w:rFonts w:ascii="Times New Roman" w:hAnsi="Times New Roman" w:cs="Times New Roman"/>
          <w:color w:val="000000" w:themeColor="text1"/>
          <w:sz w:val="20"/>
          <w:szCs w:val="21"/>
          <w:lang w:val="en-GB"/>
        </w:rPr>
        <w:t xml:space="preserve">re determined based on the standardized expert </w:t>
      </w:r>
      <w:r w:rsidRPr="00EE3D97">
        <w:rPr>
          <w:rFonts w:ascii="Times New Roman" w:hAnsi="Times New Roman" w:cs="Times New Roman" w:hint="eastAsia"/>
          <w:color w:val="000000" w:themeColor="text1"/>
          <w:sz w:val="20"/>
          <w:szCs w:val="21"/>
        </w:rPr>
        <w:t xml:space="preserve">interview </w:t>
      </w:r>
      <w:r w:rsidRPr="00EE3D97">
        <w:rPr>
          <w:rFonts w:ascii="Times New Roman" w:hAnsi="Times New Roman" w:cs="Times New Roman"/>
          <w:color w:val="000000" w:themeColor="text1"/>
          <w:sz w:val="20"/>
          <w:szCs w:val="21"/>
          <w:lang w:val="en-GB"/>
        </w:rPr>
        <w:t>method employed in this study.</w:t>
      </w:r>
    </w:p>
    <w:p w14:paraId="26FFE52C" w14:textId="2FE88B25" w:rsidR="00E17602" w:rsidRPr="00EE3D97" w:rsidRDefault="00000000">
      <w:pPr>
        <w:widowControl/>
        <w:spacing w:beforeLines="50" w:before="156" w:line="360" w:lineRule="auto"/>
        <w:ind w:firstLineChars="200" w:firstLine="432"/>
        <w:rPr>
          <w:rFonts w:ascii="Times New Roman" w:eastAsia="DengXian" w:hAnsi="Times New Roman" w:cs="Times New Roman"/>
          <w:iCs/>
          <w:color w:val="000000" w:themeColor="text1"/>
          <w:kern w:val="0"/>
          <w:szCs w:val="21"/>
        </w:rPr>
      </w:pPr>
      <w:r w:rsidRPr="00EE3D97">
        <w:rPr>
          <w:rFonts w:ascii="Times New Roman Bold Italic" w:eastAsia="DengXian" w:hAnsi="Times New Roman Bold Italic" w:cs="Times New Roman Bold Italic"/>
          <w:b/>
          <w:bCs/>
          <w:i/>
          <w:color w:val="000000" w:themeColor="text1"/>
          <w:kern w:val="0"/>
          <w:szCs w:val="21"/>
        </w:rPr>
        <w:t>For construction timeline across different generation technologies</w:t>
      </w:r>
      <w:r w:rsidRPr="00EE3D97">
        <w:rPr>
          <w:rFonts w:ascii="Times New Roman" w:eastAsia="DengXian" w:hAnsi="Times New Roman" w:cs="Times New Roman"/>
          <w:iCs/>
          <w:color w:val="000000" w:themeColor="text1"/>
          <w:kern w:val="0"/>
          <w:szCs w:val="21"/>
        </w:rPr>
        <w:t>, we collect data based on the following steps. First, we collect power plant project information regarding project names, developers, capacities, and locations, sourced from the open-source database Global Energy Monitor</w:t>
      </w:r>
      <w:r w:rsidRPr="00EE3D97">
        <w:rPr>
          <w:rFonts w:ascii="Times New Roman" w:eastAsia="DengXian" w:hAnsi="Times New Roman" w:cs="Times New Roman"/>
          <w:iCs/>
          <w:color w:val="000000" w:themeColor="text1"/>
          <w:kern w:val="0"/>
          <w:szCs w:val="21"/>
        </w:rPr>
        <w:fldChar w:fldCharType="begin"/>
      </w:r>
      <w:r w:rsidR="00B22671" w:rsidRPr="00EE3D97">
        <w:rPr>
          <w:rFonts w:ascii="Times New Roman" w:eastAsia="DengXian" w:hAnsi="Times New Roman" w:cs="Times New Roman"/>
          <w:iCs/>
          <w:color w:val="000000" w:themeColor="text1"/>
          <w:kern w:val="0"/>
          <w:szCs w:val="21"/>
        </w:rPr>
        <w:instrText xml:space="preserve"> ADDIN EN.CITE &lt;EndNote&gt;&lt;Cite&gt;&lt;Author&gt;Monitor&lt;/Author&gt;&lt;Year&gt;2024&lt;/Year&gt;&lt;RecNum&gt;419&lt;/RecNum&gt;&lt;DisplayText&gt;&lt;style face="superscript"&gt;22&lt;/style&gt;&lt;/DisplayText&gt;&lt;record&gt;&lt;rec-number&gt;419&lt;/rec-number&gt;&lt;foreign-keys&gt;&lt;key app="EN" db-id="2f2xprp53axazrerrpspppvhx5ee9tdxwxs2" timestamp="1726833621"&gt;419&lt;/key&gt;&lt;/foreign-keys&gt;&lt;ref-type name="Web Page"&gt;12&lt;/ref-type&gt;&lt;contributors&gt;&lt;authors&gt;&lt;author&gt;Global Energy Monitor&lt;/author&gt;&lt;/authors&gt;&lt;/contributors&gt;&lt;titles&gt;&lt;title&gt;Global Energy Monitor&lt;/title&gt;&lt;/titles&gt;&lt;volume&gt;2024&lt;/volume&gt;&lt;number&gt;7-30&lt;/number&gt;&lt;dates&gt;&lt;year&gt;2024&lt;/year&gt;&lt;/dates&gt;&lt;urls&gt;&lt;related-urls&gt;&lt;url&gt;https://globalenergymonitor.org/&lt;/url&gt;&lt;/related-urls&gt;&lt;/urls&gt;&lt;/record&gt;&lt;/Cite&gt;&lt;/EndNote&gt;</w:instrText>
      </w:r>
      <w:r w:rsidRPr="00EE3D97">
        <w:rPr>
          <w:rFonts w:ascii="Times New Roman" w:eastAsia="DengXian" w:hAnsi="Times New Roman" w:cs="Times New Roman"/>
          <w:iCs/>
          <w:color w:val="000000" w:themeColor="text1"/>
          <w:kern w:val="0"/>
          <w:szCs w:val="21"/>
        </w:rPr>
        <w:fldChar w:fldCharType="separate"/>
      </w:r>
      <w:r w:rsidR="00B22671" w:rsidRPr="00EE3D97">
        <w:rPr>
          <w:rFonts w:ascii="Times New Roman" w:eastAsia="DengXian" w:hAnsi="Times New Roman" w:cs="Times New Roman"/>
          <w:iCs/>
          <w:noProof/>
          <w:color w:val="000000" w:themeColor="text1"/>
          <w:kern w:val="0"/>
          <w:szCs w:val="21"/>
          <w:vertAlign w:val="superscript"/>
        </w:rPr>
        <w:t>22</w:t>
      </w:r>
      <w:r w:rsidRPr="00EE3D97">
        <w:rPr>
          <w:rFonts w:ascii="Times New Roman" w:eastAsia="DengXian" w:hAnsi="Times New Roman" w:cs="Times New Roman"/>
          <w:iCs/>
          <w:color w:val="000000" w:themeColor="text1"/>
          <w:kern w:val="0"/>
          <w:szCs w:val="21"/>
        </w:rPr>
        <w:fldChar w:fldCharType="end"/>
      </w:r>
      <w:r w:rsidRPr="00EE3D97">
        <w:rPr>
          <w:rFonts w:ascii="Times New Roman" w:eastAsia="DengXian" w:hAnsi="Times New Roman" w:cs="Times New Roman"/>
          <w:iCs/>
          <w:color w:val="000000" w:themeColor="text1"/>
          <w:kern w:val="0"/>
          <w:szCs w:val="21"/>
        </w:rPr>
        <w:t>. Following this, we compiled the construction start dates and commercial operation dates for these projects, calculating the construction time as the difference between these two dates. This allowed us to develop the Chinese Power Project Construction Time Database, which includes data on different power generation technologies such as solar PV, CSP, onshore wind, offshore wind, hydro, nuclear, and thermal power without CCS (biomass, gas, and coal). The database provides information on project capacity, start date, commercial operation date, construction time, and the data sources for each project. The relationship between individual project capacities and construction times for different power technologies are illustrated in Figure S</w:t>
      </w:r>
      <w:r w:rsidRPr="00EE3D97">
        <w:rPr>
          <w:rFonts w:ascii="Times New Roman" w:eastAsia="DengXian" w:hAnsi="Times New Roman" w:cs="Times New Roman" w:hint="eastAsia"/>
          <w:iCs/>
          <w:color w:val="000000" w:themeColor="text1"/>
          <w:kern w:val="0"/>
          <w:szCs w:val="21"/>
        </w:rPr>
        <w:t>2</w:t>
      </w:r>
      <w:r w:rsidRPr="00EE3D97">
        <w:rPr>
          <w:rFonts w:ascii="Times New Roman" w:eastAsia="DengXian" w:hAnsi="Times New Roman" w:cs="Times New Roman"/>
          <w:iCs/>
          <w:color w:val="000000" w:themeColor="text1"/>
          <w:kern w:val="0"/>
          <w:szCs w:val="21"/>
        </w:rPr>
        <w:t>.</w:t>
      </w:r>
    </w:p>
    <w:p w14:paraId="42078501" w14:textId="77777777" w:rsidR="00E17602" w:rsidRPr="00EE3D97" w:rsidRDefault="00000000">
      <w:pPr>
        <w:widowControl/>
        <w:spacing w:line="360" w:lineRule="auto"/>
        <w:ind w:firstLineChars="200" w:firstLine="432"/>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T</w:t>
      </w:r>
      <w:r w:rsidRPr="00EE3D97">
        <w:rPr>
          <w:rFonts w:ascii="Times New Roman" w:eastAsia="DengXian" w:hAnsi="Times New Roman" w:cs="Times New Roman"/>
          <w:iCs/>
          <w:color w:val="000000" w:themeColor="text1"/>
          <w:kern w:val="0"/>
          <w:szCs w:val="21"/>
          <w:lang w:val="en-GB"/>
        </w:rPr>
        <w:t>he observed decrease in construction speed is mainly driven by the steady increase in unit capacity of power projects over time, which leads to a reduction in construction time per unit of installed capacity. However, when viewed at the project level, larger power plants still require longer overall construction periods than smaller ones</w:t>
      </w:r>
      <w:r w:rsidRPr="00EE3D97">
        <w:rPr>
          <w:rFonts w:ascii="Times New Roman" w:eastAsia="DengXian" w:hAnsi="Times New Roman" w:cs="Times New Roman" w:hint="eastAsia"/>
          <w:iCs/>
          <w:color w:val="000000" w:themeColor="text1"/>
          <w:kern w:val="0"/>
          <w:szCs w:val="21"/>
        </w:rPr>
        <w:t xml:space="preserve">. </w:t>
      </w:r>
      <w:r w:rsidRPr="00EE3D97">
        <w:rPr>
          <w:rFonts w:ascii="Times New Roman" w:eastAsia="DengXian" w:hAnsi="Times New Roman" w:cs="Times New Roman"/>
          <w:iCs/>
          <w:color w:val="000000" w:themeColor="text1"/>
          <w:kern w:val="0"/>
          <w:szCs w:val="21"/>
          <w:lang w:val="en-GB"/>
        </w:rPr>
        <w:t xml:space="preserve">Additionally, due to the limited capacity of thermal power with CCS and stand-alone storage projects in China, detailed data on their construction timelines </w:t>
      </w:r>
      <w:r w:rsidRPr="00EE3D97">
        <w:rPr>
          <w:rFonts w:ascii="Times New Roman" w:eastAsia="DengXian" w:hAnsi="Times New Roman" w:cs="Times New Roman"/>
          <w:iCs/>
          <w:color w:val="000000" w:themeColor="text1"/>
          <w:kern w:val="0"/>
          <w:szCs w:val="21"/>
        </w:rPr>
        <w:t>a</w:t>
      </w:r>
      <w:r w:rsidRPr="00EE3D97">
        <w:rPr>
          <w:rFonts w:ascii="Times New Roman" w:eastAsia="DengXian" w:hAnsi="Times New Roman" w:cs="Times New Roman"/>
          <w:iCs/>
          <w:color w:val="000000" w:themeColor="text1"/>
          <w:kern w:val="0"/>
          <w:szCs w:val="21"/>
          <w:lang w:val="en-GB"/>
        </w:rPr>
        <w:t xml:space="preserve">re not readily available, and these technologies </w:t>
      </w:r>
      <w:r w:rsidRPr="00EE3D97">
        <w:rPr>
          <w:rFonts w:ascii="Times New Roman" w:eastAsia="DengXian" w:hAnsi="Times New Roman" w:cs="Times New Roman"/>
          <w:iCs/>
          <w:color w:val="000000" w:themeColor="text1"/>
          <w:kern w:val="0"/>
          <w:szCs w:val="21"/>
        </w:rPr>
        <w:t>a</w:t>
      </w:r>
      <w:r w:rsidRPr="00EE3D97">
        <w:rPr>
          <w:rFonts w:ascii="Times New Roman" w:eastAsia="DengXian" w:hAnsi="Times New Roman" w:cs="Times New Roman"/>
          <w:iCs/>
          <w:color w:val="000000" w:themeColor="text1"/>
          <w:kern w:val="0"/>
          <w:szCs w:val="21"/>
          <w:lang w:val="en-GB"/>
        </w:rPr>
        <w:t>re therefore excluded from the database. Based on expert consultations, we assume that thermal power with CCS projects take approximately 0.5 years longer to construct than thermal power without CCS projects, while the construction time for storage projects is assumed to be 0.5</w:t>
      </w:r>
      <w:r w:rsidRPr="00EE3D97">
        <w:rPr>
          <w:rFonts w:ascii="Times New Roman" w:eastAsia="DengXian" w:hAnsi="Times New Roman" w:cs="Times New Roman"/>
          <w:iCs/>
          <w:color w:val="000000" w:themeColor="text1"/>
          <w:kern w:val="0"/>
          <w:szCs w:val="21"/>
        </w:rPr>
        <w:t xml:space="preserve"> ~ </w:t>
      </w:r>
      <w:r w:rsidRPr="00EE3D97">
        <w:rPr>
          <w:rFonts w:ascii="Times New Roman" w:eastAsia="DengXian" w:hAnsi="Times New Roman" w:cs="Times New Roman"/>
          <w:iCs/>
          <w:color w:val="000000" w:themeColor="text1"/>
          <w:kern w:val="0"/>
          <w:szCs w:val="21"/>
          <w:lang w:val="en-GB"/>
        </w:rPr>
        <w:t>1.5 years.</w:t>
      </w:r>
    </w:p>
    <w:p w14:paraId="35863DCC"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strike/>
          <w:noProof/>
          <w:color w:val="000000" w:themeColor="text1"/>
          <w:kern w:val="0"/>
          <w:szCs w:val="21"/>
        </w:rPr>
        <w:lastRenderedPageBreak/>
        <w:drawing>
          <wp:inline distT="0" distB="0" distL="114300" distR="114300" wp14:anchorId="031FCFED" wp14:editId="76786E64">
            <wp:extent cx="5652135" cy="5047615"/>
            <wp:effectExtent l="0" t="0" r="12065" b="6985"/>
            <wp:docPr id="2" name="图片 2" descr="/Users/caesarhu/Desktop/year-speed-合并.tifyear-speed-合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Users/caesarhu/Desktop/year-speed-合并.tifyear-speed-合并"/>
                    <pic:cNvPicPr>
                      <a:picLocks noChangeAspect="1"/>
                    </pic:cNvPicPr>
                  </pic:nvPicPr>
                  <pic:blipFill>
                    <a:blip r:embed="rId11"/>
                    <a:srcRect t="337" b="337"/>
                    <a:stretch>
                      <a:fillRect/>
                    </a:stretch>
                  </pic:blipFill>
                  <pic:spPr>
                    <a:xfrm>
                      <a:off x="0" y="0"/>
                      <a:ext cx="5652135" cy="5047615"/>
                    </a:xfrm>
                    <a:prstGeom prst="rect">
                      <a:avLst/>
                    </a:prstGeom>
                  </pic:spPr>
                </pic:pic>
              </a:graphicData>
            </a:graphic>
          </wp:inline>
        </w:drawing>
      </w:r>
    </w:p>
    <w:p w14:paraId="79FD8B0E" w14:textId="77777777" w:rsidR="00E17602" w:rsidRPr="00EE3D97" w:rsidRDefault="00000000">
      <w:pPr>
        <w:widowControl/>
        <w:spacing w:afterLines="50" w:after="156"/>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rPr>
        <w:t>Fig</w:t>
      </w:r>
      <w:r w:rsidRPr="00EE3D97">
        <w:rPr>
          <w:rFonts w:ascii="Times New Roman" w:eastAsia="DengXian" w:hAnsi="Times New Roman" w:cs="Times New Roman" w:hint="eastAsia"/>
          <w:iCs/>
          <w:color w:val="000000" w:themeColor="text1"/>
          <w:kern w:val="0"/>
          <w:szCs w:val="21"/>
        </w:rPr>
        <w:t>ure</w:t>
      </w:r>
      <w:r w:rsidRPr="00EE3D97">
        <w:rPr>
          <w:rFonts w:ascii="Times New Roman" w:eastAsia="DengXian" w:hAnsi="Times New Roman" w:cs="Times New Roman"/>
          <w:iCs/>
          <w:color w:val="000000" w:themeColor="text1"/>
          <w:kern w:val="0"/>
          <w:szCs w:val="21"/>
        </w:rPr>
        <w:t xml:space="preserve"> S</w:t>
      </w:r>
      <w:r w:rsidRPr="00EE3D97">
        <w:rPr>
          <w:rFonts w:ascii="Times New Roman" w:eastAsia="DengXian" w:hAnsi="Times New Roman" w:cs="Times New Roman" w:hint="eastAsia"/>
          <w:iCs/>
          <w:color w:val="000000" w:themeColor="text1"/>
          <w:kern w:val="0"/>
          <w:szCs w:val="21"/>
        </w:rPr>
        <w:t>2</w:t>
      </w:r>
      <w:r w:rsidRPr="00EE3D97">
        <w:rPr>
          <w:rFonts w:ascii="Times New Roman" w:eastAsia="DengXian" w:hAnsi="Times New Roman" w:cs="Times New Roman"/>
          <w:iCs/>
          <w:color w:val="000000" w:themeColor="text1"/>
          <w:kern w:val="0"/>
          <w:szCs w:val="21"/>
        </w:rPr>
        <w:t xml:space="preserve"> Relation between project capacity and construction time for different power technologies. </w:t>
      </w:r>
    </w:p>
    <w:p w14:paraId="0ECC9106" w14:textId="77777777" w:rsidR="00E17602" w:rsidRPr="00EE3D97" w:rsidRDefault="00000000">
      <w:pPr>
        <w:widowControl/>
        <w:spacing w:beforeLines="50" w:before="156" w:line="360" w:lineRule="auto"/>
        <w:ind w:firstLine="420"/>
        <w:rPr>
          <w:rFonts w:ascii="Times New Roman" w:eastAsia="DengXian" w:hAnsi="Times New Roman" w:cs="Times New Roman"/>
          <w:iCs/>
          <w:color w:val="000000" w:themeColor="text1"/>
          <w:kern w:val="0"/>
          <w:szCs w:val="21"/>
        </w:rPr>
      </w:pPr>
      <w:r w:rsidRPr="00EE3D97">
        <w:rPr>
          <w:rFonts w:ascii="Times New Roman Bold Italic" w:eastAsia="DengXian" w:hAnsi="Times New Roman Bold Italic" w:cs="Times New Roman Bold Italic"/>
          <w:b/>
          <w:bCs/>
          <w:i/>
          <w:color w:val="000000" w:themeColor="text1"/>
          <w:kern w:val="0"/>
          <w:szCs w:val="21"/>
        </w:rPr>
        <w:t>For pre-construction stage development timelines,</w:t>
      </w:r>
      <w:r w:rsidRPr="00EE3D97">
        <w:rPr>
          <w:rFonts w:ascii="Times New Roman" w:eastAsia="DengXian" w:hAnsi="Times New Roman" w:cs="Times New Roman"/>
          <w:iCs/>
          <w:color w:val="000000" w:themeColor="text1"/>
          <w:kern w:val="0"/>
          <w:szCs w:val="21"/>
        </w:rPr>
        <w:t xml:space="preserve"> we collect data through expert interviews. Based on the insights elicited from experts, although the </w:t>
      </w:r>
      <w:r w:rsidRPr="00EE3D97">
        <w:rPr>
          <w:rFonts w:ascii="Times New Roman" w:eastAsia="DengXian" w:hAnsi="Times New Roman" w:cs="Times New Roman" w:hint="eastAsia"/>
          <w:iCs/>
          <w:color w:val="000000" w:themeColor="text1"/>
          <w:kern w:val="0"/>
          <w:szCs w:val="21"/>
        </w:rPr>
        <w:t xml:space="preserve">average construction </w:t>
      </w:r>
      <w:r w:rsidRPr="00EE3D97">
        <w:rPr>
          <w:rFonts w:ascii="Times New Roman" w:eastAsia="DengXian" w:hAnsi="Times New Roman" w:cs="Times New Roman"/>
          <w:iCs/>
          <w:color w:val="000000" w:themeColor="text1"/>
          <w:kern w:val="0"/>
          <w:szCs w:val="21"/>
        </w:rPr>
        <w:t xml:space="preserve">time </w:t>
      </w:r>
      <w:r w:rsidRPr="00EE3D97">
        <w:rPr>
          <w:rFonts w:ascii="Times New Roman" w:eastAsia="DengXian" w:hAnsi="Times New Roman" w:cs="Times New Roman" w:hint="eastAsia"/>
          <w:iCs/>
          <w:color w:val="000000" w:themeColor="text1"/>
          <w:kern w:val="0"/>
          <w:szCs w:val="21"/>
        </w:rPr>
        <w:t>for power project have fallen</w:t>
      </w:r>
      <w:r w:rsidRPr="00EE3D97">
        <w:rPr>
          <w:rFonts w:ascii="Times New Roman" w:eastAsia="DengXian" w:hAnsi="Times New Roman" w:cs="Times New Roman"/>
          <w:iCs/>
          <w:color w:val="000000" w:themeColor="text1"/>
          <w:kern w:val="0"/>
          <w:szCs w:val="21"/>
        </w:rPr>
        <w:t xml:space="preserve"> due to the increasing</w:t>
      </w:r>
      <w:r w:rsidRPr="00EE3D97">
        <w:rPr>
          <w:rFonts w:ascii="Times New Roman" w:eastAsia="DengXian" w:hAnsi="Times New Roman" w:cs="Times New Roman" w:hint="eastAsia"/>
          <w:iCs/>
          <w:color w:val="000000" w:themeColor="text1"/>
          <w:kern w:val="0"/>
          <w:szCs w:val="21"/>
        </w:rPr>
        <w:t xml:space="preserve"> capacity of an individual project, the pre-construction timelines </w:t>
      </w:r>
      <w:r w:rsidRPr="00EE3D97">
        <w:rPr>
          <w:rFonts w:ascii="Times New Roman" w:eastAsia="DengXian" w:hAnsi="Times New Roman" w:cs="Times New Roman"/>
          <w:iCs/>
          <w:color w:val="000000" w:themeColor="text1"/>
          <w:kern w:val="0"/>
          <w:szCs w:val="21"/>
        </w:rPr>
        <w:t xml:space="preserve">could be </w:t>
      </w:r>
      <w:r w:rsidRPr="00EE3D97">
        <w:rPr>
          <w:rFonts w:ascii="Times New Roman" w:eastAsia="DengXian" w:hAnsi="Times New Roman" w:cs="Times New Roman" w:hint="eastAsia"/>
          <w:iCs/>
          <w:color w:val="000000" w:themeColor="text1"/>
          <w:kern w:val="0"/>
          <w:szCs w:val="21"/>
        </w:rPr>
        <w:t>viewed as a near-optimal outcome jointly constrained by mandatory policy requirements. Base on a</w:t>
      </w:r>
      <w:r w:rsidRPr="00EE3D97">
        <w:rPr>
          <w:rFonts w:ascii="Times New Roman" w:eastAsia="DengXian" w:hAnsi="Times New Roman" w:cs="Times New Roman"/>
          <w:iCs/>
          <w:color w:val="000000" w:themeColor="text1"/>
          <w:kern w:val="0"/>
          <w:szCs w:val="21"/>
        </w:rPr>
        <w:t xml:space="preserve">bove, the </w:t>
      </w:r>
      <w:r w:rsidRPr="00EE3D97">
        <w:rPr>
          <w:rFonts w:ascii="Times New Roman" w:eastAsia="DengXian" w:hAnsi="Times New Roman" w:cs="Times New Roman" w:hint="eastAsia"/>
          <w:iCs/>
          <w:color w:val="000000" w:themeColor="text1"/>
          <w:kern w:val="0"/>
          <w:szCs w:val="21"/>
        </w:rPr>
        <w:t>average development timelines across stages and technologies are presented in Figure S</w:t>
      </w:r>
      <w:r w:rsidRPr="00EE3D97">
        <w:rPr>
          <w:rFonts w:ascii="Times New Roman" w:eastAsia="DengXian" w:hAnsi="Times New Roman" w:cs="Times New Roman"/>
          <w:iCs/>
          <w:color w:val="000000" w:themeColor="text1"/>
          <w:kern w:val="0"/>
          <w:szCs w:val="21"/>
        </w:rPr>
        <w:t xml:space="preserve">3, which </w:t>
      </w:r>
      <w:r w:rsidRPr="00EE3D97">
        <w:rPr>
          <w:rFonts w:ascii="Times New Roman" w:eastAsia="DengXian" w:hAnsi="Times New Roman" w:cs="Times New Roman" w:hint="eastAsia"/>
          <w:iCs/>
          <w:color w:val="000000" w:themeColor="text1"/>
          <w:kern w:val="0"/>
          <w:szCs w:val="21"/>
        </w:rPr>
        <w:t xml:space="preserve">can be cross-validated against </w:t>
      </w:r>
      <w:r w:rsidRPr="00EE3D97">
        <w:rPr>
          <w:rFonts w:ascii="Times New Roman" w:eastAsia="DengXian" w:hAnsi="Times New Roman" w:cs="Times New Roman"/>
          <w:iCs/>
          <w:color w:val="000000" w:themeColor="text1"/>
          <w:kern w:val="0"/>
          <w:szCs w:val="21"/>
        </w:rPr>
        <w:t xml:space="preserve">power </w:t>
      </w:r>
      <w:r w:rsidRPr="00EE3D97">
        <w:rPr>
          <w:rFonts w:ascii="Times New Roman" w:eastAsia="DengXian" w:hAnsi="Times New Roman" w:cs="Times New Roman" w:hint="eastAsia"/>
          <w:iCs/>
          <w:color w:val="000000" w:themeColor="text1"/>
          <w:kern w:val="0"/>
          <w:szCs w:val="21"/>
        </w:rPr>
        <w:t xml:space="preserve">industry intelligence platforms and public government disclosures. </w:t>
      </w:r>
    </w:p>
    <w:p w14:paraId="58E44D19" w14:textId="77777777" w:rsidR="00E17602" w:rsidRPr="00EE3D97" w:rsidRDefault="00E17602">
      <w:pPr>
        <w:widowControl/>
        <w:spacing w:line="360" w:lineRule="auto"/>
        <w:ind w:firstLine="420"/>
        <w:rPr>
          <w:rFonts w:ascii="Times New Roman" w:eastAsia="DengXian" w:hAnsi="Times New Roman" w:cs="Times New Roman"/>
          <w:iCs/>
          <w:color w:val="000000" w:themeColor="text1"/>
          <w:kern w:val="0"/>
          <w:szCs w:val="21"/>
        </w:rPr>
        <w:sectPr w:rsidR="00E17602" w:rsidRPr="00EE3D97">
          <w:pgSz w:w="11906" w:h="16838"/>
          <w:pgMar w:top="1417" w:right="1417" w:bottom="1417" w:left="1417" w:header="851" w:footer="992" w:gutter="0"/>
          <w:lnNumType w:countBy="1"/>
          <w:cols w:space="0"/>
          <w:docGrid w:type="linesAndChars" w:linePitch="312" w:charSpace="1228"/>
        </w:sectPr>
      </w:pPr>
    </w:p>
    <w:p w14:paraId="496EA195"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noProof/>
          <w:color w:val="000000" w:themeColor="text1"/>
          <w:kern w:val="0"/>
          <w:szCs w:val="21"/>
        </w:rPr>
        <w:lastRenderedPageBreak/>
        <w:drawing>
          <wp:inline distT="0" distB="0" distL="114300" distR="114300" wp14:anchorId="052FF47C" wp14:editId="1BC2F0B9">
            <wp:extent cx="7919720" cy="3239770"/>
            <wp:effectExtent l="0" t="0" r="5080" b="11430"/>
            <wp:docPr id="4" name="图片 4" descr="C:/Users/asus/Desktop/NCC返修图片/revision/分阶段开发时间甘特图.tif分阶段开发时间甘特图"/>
            <wp:cNvGraphicFramePr/>
            <a:graphic xmlns:a="http://schemas.openxmlformats.org/drawingml/2006/main">
              <a:graphicData uri="http://schemas.openxmlformats.org/drawingml/2006/picture">
                <pic:pic xmlns:pic="http://schemas.openxmlformats.org/drawingml/2006/picture">
                  <pic:nvPicPr>
                    <pic:cNvPr id="4" name="图片 4" descr="C:/Users/asus/Desktop/NCC返修图片/revision/分阶段开发时间甘特图.tif分阶段开发时间甘特图"/>
                    <pic:cNvPicPr/>
                  </pic:nvPicPr>
                  <pic:blipFill>
                    <a:blip r:embed="rId12"/>
                    <a:srcRect t="521" b="34730"/>
                    <a:stretch>
                      <a:fillRect/>
                    </a:stretch>
                  </pic:blipFill>
                  <pic:spPr>
                    <a:xfrm>
                      <a:off x="0" y="0"/>
                      <a:ext cx="7919720" cy="3239770"/>
                    </a:xfrm>
                    <a:prstGeom prst="rect">
                      <a:avLst/>
                    </a:prstGeom>
                  </pic:spPr>
                </pic:pic>
              </a:graphicData>
            </a:graphic>
          </wp:inline>
        </w:drawing>
      </w:r>
    </w:p>
    <w:p w14:paraId="3439A161"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noProof/>
          <w:color w:val="000000" w:themeColor="text1"/>
          <w:kern w:val="0"/>
          <w:szCs w:val="21"/>
        </w:rPr>
        <w:drawing>
          <wp:inline distT="0" distB="0" distL="114300" distR="114300" wp14:anchorId="20999B1D" wp14:editId="3FE059F6">
            <wp:extent cx="7919720" cy="1692275"/>
            <wp:effectExtent l="0" t="0" r="5080" b="9525"/>
            <wp:docPr id="5" name="图片 5" descr="C:/Users/asus/Desktop/NCC返修图片/revision/分阶段开发时间甘特图.tif分阶段开发时间甘特图"/>
            <wp:cNvGraphicFramePr/>
            <a:graphic xmlns:a="http://schemas.openxmlformats.org/drawingml/2006/main">
              <a:graphicData uri="http://schemas.openxmlformats.org/drawingml/2006/picture">
                <pic:pic xmlns:pic="http://schemas.openxmlformats.org/drawingml/2006/picture">
                  <pic:nvPicPr>
                    <pic:cNvPr id="5" name="图片 5" descr="C:/Users/asus/Desktop/NCC返修图片/revision/分阶段开发时间甘特图.tif分阶段开发时间甘特图"/>
                    <pic:cNvPicPr/>
                  </pic:nvPicPr>
                  <pic:blipFill>
                    <a:blip r:embed="rId12"/>
                    <a:srcRect t="66089" b="521"/>
                    <a:stretch>
                      <a:fillRect/>
                    </a:stretch>
                  </pic:blipFill>
                  <pic:spPr>
                    <a:xfrm>
                      <a:off x="0" y="0"/>
                      <a:ext cx="7919720" cy="1692275"/>
                    </a:xfrm>
                    <a:prstGeom prst="rect">
                      <a:avLst/>
                    </a:prstGeom>
                  </pic:spPr>
                </pic:pic>
              </a:graphicData>
            </a:graphic>
          </wp:inline>
        </w:drawing>
      </w:r>
    </w:p>
    <w:p w14:paraId="21F0CE52" w14:textId="77777777" w:rsidR="00E17602" w:rsidRPr="00EE3D97" w:rsidRDefault="00000000">
      <w:pPr>
        <w:widowControl/>
        <w:jc w:val="center"/>
        <w:rPr>
          <w:rFonts w:ascii="Times New Roman" w:eastAsia="DengXian" w:hAnsi="Times New Roman" w:cs="Times New Roman"/>
          <w:iCs/>
          <w:color w:val="000000" w:themeColor="text1"/>
          <w:kern w:val="0"/>
          <w:szCs w:val="21"/>
        </w:rPr>
        <w:sectPr w:rsidR="00E17602" w:rsidRPr="00EE3D97">
          <w:pgSz w:w="16838" w:h="11906" w:orient="landscape"/>
          <w:pgMar w:top="1417" w:right="1417" w:bottom="1417" w:left="1417" w:header="851" w:footer="992" w:gutter="0"/>
          <w:lnNumType w:countBy="1"/>
          <w:cols w:space="0"/>
          <w:docGrid w:type="linesAndChars" w:linePitch="312" w:charSpace="1228"/>
        </w:sectPr>
      </w:pPr>
      <w:r w:rsidRPr="00EE3D97">
        <w:rPr>
          <w:rFonts w:ascii="Times New Roman" w:eastAsia="DengXian" w:hAnsi="Times New Roman" w:cs="Times New Roman" w:hint="eastAsia"/>
          <w:iCs/>
          <w:color w:val="000000" w:themeColor="text1"/>
          <w:kern w:val="0"/>
          <w:szCs w:val="21"/>
        </w:rPr>
        <w:t>Figure S</w:t>
      </w:r>
      <w:r w:rsidRPr="00EE3D97">
        <w:rPr>
          <w:rFonts w:ascii="Times New Roman" w:eastAsia="DengXian" w:hAnsi="Times New Roman" w:cs="Times New Roman"/>
          <w:iCs/>
          <w:color w:val="000000" w:themeColor="text1"/>
          <w:kern w:val="0"/>
          <w:szCs w:val="21"/>
        </w:rPr>
        <w:t>3</w:t>
      </w:r>
      <w:r w:rsidRPr="00EE3D97">
        <w:rPr>
          <w:rFonts w:ascii="Times New Roman" w:eastAsia="DengXian" w:hAnsi="Times New Roman" w:cs="Times New Roman" w:hint="eastAsia"/>
          <w:iCs/>
          <w:color w:val="000000" w:themeColor="text1"/>
          <w:kern w:val="0"/>
          <w:szCs w:val="21"/>
        </w:rPr>
        <w:t xml:space="preserve"> </w:t>
      </w:r>
      <w:proofErr w:type="gramStart"/>
      <w:r w:rsidRPr="00EE3D97">
        <w:rPr>
          <w:rFonts w:ascii="Times New Roman" w:eastAsia="DengXian" w:hAnsi="Times New Roman" w:cs="Times New Roman" w:hint="eastAsia"/>
          <w:iCs/>
          <w:color w:val="000000" w:themeColor="text1"/>
          <w:kern w:val="0"/>
          <w:szCs w:val="21"/>
        </w:rPr>
        <w:t>Multi-stage</w:t>
      </w:r>
      <w:proofErr w:type="gramEnd"/>
      <w:r w:rsidRPr="00EE3D97">
        <w:rPr>
          <w:rFonts w:ascii="Times New Roman" w:eastAsia="DengXian" w:hAnsi="Times New Roman" w:cs="Times New Roman" w:hint="eastAsia"/>
          <w:iCs/>
          <w:color w:val="000000" w:themeColor="text1"/>
          <w:kern w:val="0"/>
          <w:szCs w:val="21"/>
        </w:rPr>
        <w:t xml:space="preserve"> development timelines across power technologies based on expert experience, in the 1, 2, 3, and 4 in the y-axis represent the development time at site selection, feasibility study, </w:t>
      </w:r>
      <w:r w:rsidRPr="00EE3D97">
        <w:rPr>
          <w:rFonts w:ascii="Times New Roman" w:eastAsia="DengXian" w:hAnsi="Times New Roman" w:cs="Times New Roman"/>
          <w:iCs/>
          <w:color w:val="000000" w:themeColor="text1"/>
          <w:kern w:val="0"/>
          <w:szCs w:val="21"/>
        </w:rPr>
        <w:t>finance</w:t>
      </w:r>
      <w:r w:rsidRPr="00EE3D97">
        <w:rPr>
          <w:rFonts w:ascii="Times New Roman" w:eastAsia="DengXian" w:hAnsi="Times New Roman" w:cs="Times New Roman" w:hint="eastAsia"/>
          <w:iCs/>
          <w:color w:val="000000" w:themeColor="text1"/>
          <w:kern w:val="0"/>
          <w:szCs w:val="21"/>
        </w:rPr>
        <w:t xml:space="preserve"> and permit, and construction, the secondary number represent different development </w:t>
      </w:r>
      <w:r w:rsidRPr="00EE3D97">
        <w:rPr>
          <w:rFonts w:ascii="Times New Roman" w:eastAsia="DengXian" w:hAnsi="Times New Roman" w:cs="Times New Roman"/>
          <w:iCs/>
          <w:color w:val="000000" w:themeColor="text1"/>
          <w:kern w:val="0"/>
          <w:szCs w:val="21"/>
        </w:rPr>
        <w:t xml:space="preserve">work </w:t>
      </w:r>
      <w:r w:rsidRPr="00EE3D97">
        <w:rPr>
          <w:rFonts w:ascii="Times New Roman" w:eastAsia="DengXian" w:hAnsi="Times New Roman" w:cs="Times New Roman" w:hint="eastAsia"/>
          <w:iCs/>
          <w:color w:val="000000" w:themeColor="text1"/>
          <w:kern w:val="0"/>
          <w:szCs w:val="21"/>
        </w:rPr>
        <w:t>as listed in Table S1</w:t>
      </w:r>
      <w:r w:rsidRPr="00EE3D97">
        <w:rPr>
          <w:rFonts w:ascii="Times New Roman" w:eastAsia="DengXian" w:hAnsi="Times New Roman" w:cs="Times New Roman"/>
          <w:iCs/>
          <w:color w:val="000000" w:themeColor="text1"/>
          <w:kern w:val="0"/>
          <w:szCs w:val="21"/>
        </w:rPr>
        <w:t>.</w:t>
      </w:r>
    </w:p>
    <w:p w14:paraId="2E27EF97" w14:textId="77777777" w:rsidR="00E17602" w:rsidRPr="00EE3D97" w:rsidRDefault="00000000">
      <w:pPr>
        <w:numPr>
          <w:ilvl w:val="0"/>
          <w:numId w:val="4"/>
        </w:numPr>
        <w:jc w:val="left"/>
        <w:outlineLvl w:val="1"/>
        <w:rPr>
          <w:rFonts w:ascii="Times New Roman" w:eastAsia="DengXian" w:hAnsi="Times New Roman" w:cs="Times New Roman"/>
          <w:b/>
          <w:bCs/>
          <w:iCs/>
          <w:color w:val="000000" w:themeColor="text1"/>
          <w:kern w:val="0"/>
          <w:sz w:val="22"/>
        </w:rPr>
      </w:pPr>
      <w:bookmarkStart w:id="26" w:name="_Toc219215882"/>
      <w:bookmarkStart w:id="27" w:name="_Toc237523380"/>
      <w:r w:rsidRPr="00EE3D97">
        <w:rPr>
          <w:rFonts w:ascii="Times New Roman" w:eastAsia="DengXian" w:hAnsi="Times New Roman" w:cs="Times New Roman"/>
          <w:b/>
          <w:bCs/>
          <w:iCs/>
          <w:color w:val="000000" w:themeColor="text1"/>
          <w:kern w:val="0"/>
          <w:szCs w:val="21"/>
        </w:rPr>
        <w:lastRenderedPageBreak/>
        <w:t>Investment data by development stages</w:t>
      </w:r>
      <w:bookmarkEnd w:id="26"/>
      <w:bookmarkEnd w:id="27"/>
    </w:p>
    <w:p w14:paraId="4D1F387D" w14:textId="77777777" w:rsidR="00E17602" w:rsidRPr="00EE3D97" w:rsidRDefault="00000000">
      <w:pPr>
        <w:widowControl/>
        <w:spacing w:line="360" w:lineRule="auto"/>
        <w:ind w:firstLine="420"/>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rPr>
        <w:t xml:space="preserve">For the project-level power project development model, the multi-stage overnight development cost and cost of capital parameters are the model inputs to calculate the investment cost for developing a power plant, </w:t>
      </w:r>
      <w:r w:rsidRPr="00EE3D97">
        <w:rPr>
          <w:rFonts w:ascii="Times New Roman" w:eastAsia="DengXian" w:hAnsi="Times New Roman" w:cs="Times New Roman" w:hint="eastAsia"/>
          <w:iCs/>
          <w:color w:val="000000" w:themeColor="text1"/>
          <w:kern w:val="0"/>
          <w:szCs w:val="21"/>
        </w:rPr>
        <w:t>using</w:t>
      </w:r>
      <w:r w:rsidRPr="00EE3D97">
        <w:rPr>
          <w:rFonts w:ascii="Times New Roman" w:eastAsia="DengXian" w:hAnsi="Times New Roman" w:cs="Times New Roman"/>
          <w:iCs/>
          <w:color w:val="000000" w:themeColor="text1"/>
          <w:kern w:val="0"/>
          <w:szCs w:val="21"/>
        </w:rPr>
        <w:t xml:space="preserve"> Eq. (S</w:t>
      </w:r>
      <w:r w:rsidRPr="00EE3D97">
        <w:rPr>
          <w:rFonts w:ascii="Times New Roman" w:eastAsia="DengXian" w:hAnsi="Times New Roman" w:cs="Times New Roman" w:hint="eastAsia"/>
          <w:iCs/>
          <w:color w:val="000000" w:themeColor="text1"/>
          <w:kern w:val="0"/>
          <w:szCs w:val="21"/>
        </w:rPr>
        <w:t>6</w:t>
      </w:r>
      <w:r w:rsidRPr="00EE3D97">
        <w:rPr>
          <w:rFonts w:ascii="Times New Roman" w:eastAsia="DengXian" w:hAnsi="Times New Roman" w:cs="Times New Roman"/>
          <w:iCs/>
          <w:color w:val="000000" w:themeColor="text1"/>
          <w:kern w:val="0"/>
          <w:szCs w:val="21"/>
        </w:rPr>
        <w:t>~S</w:t>
      </w:r>
      <w:r w:rsidRPr="00EE3D97">
        <w:rPr>
          <w:rFonts w:ascii="Times New Roman" w:eastAsia="DengXian" w:hAnsi="Times New Roman" w:cs="Times New Roman" w:hint="eastAsia"/>
          <w:iCs/>
          <w:color w:val="000000" w:themeColor="text1"/>
          <w:kern w:val="0"/>
          <w:szCs w:val="21"/>
        </w:rPr>
        <w:t>8</w:t>
      </w:r>
      <w:r w:rsidRPr="00EE3D97">
        <w:rPr>
          <w:rFonts w:ascii="Times New Roman" w:eastAsia="DengXian" w:hAnsi="Times New Roman" w:cs="Times New Roman"/>
          <w:iCs/>
          <w:color w:val="000000" w:themeColor="text1"/>
          <w:kern w:val="0"/>
          <w:szCs w:val="21"/>
        </w:rPr>
        <w:t xml:space="preserve">). The cost of capital parameters (Table S10), such as cost of debt, return of equity, and debt-to-equity ratio, are determined based on the previously reported publications. The multi-stage overnight development costs are derived from the historical investment cost (Table S11). </w:t>
      </w:r>
    </w:p>
    <w:p w14:paraId="41C6FBEF" w14:textId="64DF5EEB" w:rsidR="00E17602" w:rsidRPr="00EE3D97" w:rsidRDefault="00000000">
      <w:pPr>
        <w:widowControl/>
        <w:spacing w:line="360" w:lineRule="auto"/>
        <w:ind w:firstLine="420"/>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rPr>
        <w:t>The definitions for these involved investment terminologies are given below. The i</w:t>
      </w:r>
      <w:r w:rsidRPr="00EE3D97">
        <w:rPr>
          <w:rFonts w:ascii="Times New Roman" w:hAnsi="Times New Roman" w:cs="Times New Roman" w:hint="eastAsia"/>
          <w:color w:val="000000" w:themeColor="text1"/>
          <w:szCs w:val="21"/>
        </w:rPr>
        <w:t>nvestment cost, as defined by the Association for the Association for Advancement of Cost Engineering (AACE)</w:t>
      </w:r>
      <w:r w:rsidRPr="00EE3D97">
        <w:rPr>
          <w:rFonts w:ascii="Times New Roman" w:eastAsia="宋体" w:hAnsi="Times New Roman" w:cs="Times New Roman"/>
          <w:color w:val="000000" w:themeColor="text1"/>
          <w:kern w:val="0"/>
          <w:szCs w:val="21"/>
        </w:rPr>
        <w:fldChar w:fldCharType="begin"/>
      </w:r>
      <w:r w:rsidR="00B22671" w:rsidRPr="00EE3D97">
        <w:rPr>
          <w:rFonts w:ascii="Times New Roman" w:eastAsia="宋体" w:hAnsi="Times New Roman" w:cs="Times New Roman"/>
          <w:color w:val="000000" w:themeColor="text1"/>
          <w:kern w:val="0"/>
          <w:szCs w:val="21"/>
        </w:rPr>
        <w:instrText xml:space="preserve"> ADDIN EN.CITE &lt;EndNote&gt;&lt;Cite&gt;&lt;Author&gt;AACE&lt;/Author&gt;&lt;Year&gt;1997&lt;/Year&gt;&lt;RecNum&gt;215&lt;/RecNum&gt;&lt;DisplayText&gt;&lt;style face="superscript"&gt;23, 24&lt;/style&gt;&lt;/DisplayText&gt;&lt;record&gt;&lt;rec-number&gt;215&lt;/rec-number&gt;&lt;foreign-keys&gt;&lt;key app="EN" db-id="2f2xprp53axazrerrpspppvhx5ee9tdxwxs2" timestamp="1692598398" guid="ab09e487-66d8-42bb-b9d6-f2d925123f5c"&gt;215&lt;/key&gt;&lt;/foreign-keys&gt;&lt;ref-type name="Report"&gt;27&lt;/ref-type&gt;&lt;contributors&gt;&lt;authors&gt;&lt;author&gt;AACE&lt;/author&gt;&lt;/authors&gt;&lt;/contributors&gt;&lt;titles&gt;&lt;title&gt;Cost estimate classification system tcm framework 7.3 - cost estimating and budgeting&lt;/title&gt;&lt;/titles&gt;&lt;dates&gt;&lt;year&gt;1997&lt;/year&gt;&lt;/dates&gt;&lt;publisher&gt;AACE&lt;/publisher&gt;&lt;urls&gt;&lt;/urls&gt;&lt;/record&gt;&lt;/Cite&gt;&lt;Cite&gt;&lt;Author&gt;AACE&lt;/Author&gt;&lt;Year&gt;2023&lt;/Year&gt;&lt;RecNum&gt;216&lt;/RecNum&gt;&lt;record&gt;&lt;rec-number&gt;216&lt;/rec-number&gt;&lt;foreign-keys&gt;&lt;key app="EN" db-id="2f2xprp53axazrerrpspppvhx5ee9tdxwxs2" timestamp="1692598528" guid="b9d960d0-ded8-4534-a396-7220e81f3272"&gt;216&lt;/key&gt;&lt;/foreign-keys&gt;&lt;ref-type name="Report"&gt;27&lt;/ref-type&gt;&lt;contributors&gt;&lt;authors&gt;&lt;author&gt;AACE&lt;/author&gt;&lt;/authors&gt;&lt;/contributors&gt;&lt;titles&gt;&lt;title&gt;&lt;style face="normal" font="default" size="100%"&gt;Cost engineering&lt;/style&gt;&lt;style face="normal" font="default" charset="134" size="100%"&gt; &lt;/style&gt;&lt;style face="normal" font="default" size="100%"&gt;terminology&lt;/style&gt;&lt;/title&gt;&lt;/titles&gt;&lt;dates&gt;&lt;year&gt;2023&lt;/year&gt;&lt;/dates&gt;&lt;publisher&gt;AACE&lt;/publisher&gt;&lt;urls&gt;&lt;/urls&gt;&lt;/record&gt;&lt;/Cite&gt;&lt;/EndNote&gt;</w:instrText>
      </w:r>
      <w:r w:rsidRPr="00EE3D97">
        <w:rPr>
          <w:rFonts w:ascii="Times New Roman" w:eastAsia="宋体" w:hAnsi="Times New Roman" w:cs="Times New Roman"/>
          <w:color w:val="000000" w:themeColor="text1"/>
          <w:kern w:val="0"/>
          <w:szCs w:val="21"/>
        </w:rPr>
        <w:fldChar w:fldCharType="separate"/>
      </w:r>
      <w:r w:rsidR="00B22671" w:rsidRPr="00EE3D97">
        <w:rPr>
          <w:rFonts w:ascii="Times New Roman" w:eastAsia="宋体" w:hAnsi="Times New Roman" w:cs="Times New Roman"/>
          <w:noProof/>
          <w:color w:val="000000" w:themeColor="text1"/>
          <w:kern w:val="0"/>
          <w:szCs w:val="21"/>
          <w:vertAlign w:val="superscript"/>
        </w:rPr>
        <w:t>23, 24</w:t>
      </w:r>
      <w:r w:rsidRPr="00EE3D97">
        <w:rPr>
          <w:rFonts w:ascii="Times New Roman" w:eastAsia="宋体" w:hAnsi="Times New Roman" w:cs="Times New Roman"/>
          <w:color w:val="000000" w:themeColor="text1"/>
          <w:kern w:val="0"/>
          <w:szCs w:val="21"/>
        </w:rPr>
        <w:fldChar w:fldCharType="end"/>
      </w:r>
      <w:r w:rsidRPr="00EE3D97">
        <w:rPr>
          <w:rFonts w:ascii="Times New Roman" w:hAnsi="Times New Roman" w:cs="Times New Roman" w:hint="eastAsia"/>
          <w:color w:val="000000" w:themeColor="text1"/>
          <w:szCs w:val="21"/>
        </w:rPr>
        <w:t xml:space="preserve">, refers to the total </w:t>
      </w:r>
      <w:r w:rsidRPr="00EE3D97">
        <w:rPr>
          <w:rFonts w:ascii="Times New Roman" w:hAnsi="Times New Roman" w:cs="Times New Roman"/>
          <w:color w:val="000000" w:themeColor="text1"/>
          <w:szCs w:val="21"/>
        </w:rPr>
        <w:t xml:space="preserve">capital </w:t>
      </w:r>
      <w:r w:rsidRPr="00EE3D97">
        <w:rPr>
          <w:rFonts w:ascii="Times New Roman" w:hAnsi="Times New Roman" w:cs="Times New Roman" w:hint="eastAsia"/>
          <w:color w:val="000000" w:themeColor="text1"/>
          <w:szCs w:val="21"/>
        </w:rPr>
        <w:t xml:space="preserve">expenditure incurred in the development of a project, including both the total overnight cost (TOC) and the </w:t>
      </w:r>
      <w:r w:rsidRPr="00EE3D97">
        <w:rPr>
          <w:rFonts w:ascii="Times New Roman" w:hAnsi="Times New Roman" w:cs="Times New Roman"/>
          <w:color w:val="000000" w:themeColor="text1"/>
          <w:szCs w:val="21"/>
        </w:rPr>
        <w:t>financing cost across development stages</w:t>
      </w:r>
      <w:r w:rsidRPr="00EE3D97">
        <w:rPr>
          <w:rFonts w:ascii="Times New Roman" w:hAnsi="Times New Roman" w:cs="Times New Roman" w:hint="eastAsia"/>
          <w:color w:val="000000" w:themeColor="text1"/>
          <w:szCs w:val="21"/>
        </w:rPr>
        <w:t xml:space="preserve">. </w:t>
      </w:r>
      <w:r w:rsidRPr="00EE3D97">
        <w:rPr>
          <w:rFonts w:ascii="Times New Roman" w:hAnsi="Times New Roman" w:cs="Times New Roman"/>
          <w:color w:val="000000" w:themeColor="text1"/>
          <w:szCs w:val="21"/>
        </w:rPr>
        <w:t xml:space="preserve">The </w:t>
      </w:r>
      <w:r w:rsidRPr="00EE3D97">
        <w:rPr>
          <w:rFonts w:ascii="Times New Roman" w:hAnsi="Times New Roman" w:cs="Times New Roman" w:hint="eastAsia"/>
          <w:color w:val="000000" w:themeColor="text1"/>
          <w:szCs w:val="21"/>
        </w:rPr>
        <w:t xml:space="preserve">multi-stage </w:t>
      </w:r>
      <w:r w:rsidRPr="00EE3D97">
        <w:rPr>
          <w:rFonts w:ascii="Times New Roman" w:eastAsia="DengXian" w:hAnsi="Times New Roman" w:cs="Times New Roman"/>
          <w:iCs/>
          <w:color w:val="000000" w:themeColor="text1"/>
          <w:kern w:val="0"/>
          <w:szCs w:val="21"/>
        </w:rPr>
        <w:t xml:space="preserve">overnight </w:t>
      </w:r>
      <w:r w:rsidRPr="00EE3D97">
        <w:rPr>
          <w:rFonts w:ascii="Times New Roman" w:hAnsi="Times New Roman" w:cs="Times New Roman" w:hint="eastAsia"/>
          <w:color w:val="000000" w:themeColor="text1"/>
          <w:szCs w:val="21"/>
        </w:rPr>
        <w:t xml:space="preserve">development </w:t>
      </w:r>
      <w:r w:rsidRPr="00EE3D97">
        <w:rPr>
          <w:rFonts w:ascii="Times New Roman" w:eastAsia="DengXian" w:hAnsi="Times New Roman" w:cs="Times New Roman"/>
          <w:iCs/>
          <w:color w:val="000000" w:themeColor="text1"/>
          <w:kern w:val="0"/>
          <w:szCs w:val="21"/>
        </w:rPr>
        <w:t xml:space="preserve">costs represent the capital need at specific development stage, excluding financing cost, such as </w:t>
      </w:r>
      <w:r w:rsidRPr="00EE3D97">
        <w:rPr>
          <w:rFonts w:ascii="Times New Roman" w:eastAsia="宋体" w:hAnsi="Times New Roman" w:cs="Times New Roman" w:hint="eastAsia"/>
          <w:color w:val="000000" w:themeColor="text1"/>
          <w:kern w:val="0"/>
          <w:szCs w:val="21"/>
          <w:lang w:bidi="ar"/>
        </w:rPr>
        <w:t>interest payments on debt and the equity return</w:t>
      </w:r>
      <w:r w:rsidRPr="00EE3D97">
        <w:rPr>
          <w:rFonts w:ascii="Times New Roman" w:eastAsia="宋体" w:hAnsi="Times New Roman" w:cs="Times New Roman"/>
          <w:color w:val="000000" w:themeColor="text1"/>
          <w:kern w:val="0"/>
          <w:szCs w:val="21"/>
          <w:lang w:bidi="ar"/>
        </w:rPr>
        <w:t>. The financing cost are calculated by applying stage-specific cost of capital to the corresponding overnight cost over the development time.</w:t>
      </w:r>
    </w:p>
    <w:p w14:paraId="09BBE894" w14:textId="77777777" w:rsidR="00E17602" w:rsidRPr="00EE3D97" w:rsidRDefault="00000000">
      <w:pPr>
        <w:widowControl/>
        <w:spacing w:line="360" w:lineRule="auto"/>
        <w:ind w:firstLine="420"/>
        <w:jc w:val="right"/>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 xml:space="preserve"> </w:t>
      </w:r>
      <w:r w:rsidRPr="00EE3D97">
        <w:rPr>
          <w:rFonts w:ascii="Times New Roman" w:eastAsia="DengXian" w:hAnsi="Times New Roman" w:cs="Times New Roman" w:hint="eastAsia"/>
          <w:i/>
          <w:color w:val="000000" w:themeColor="text1"/>
          <w:kern w:val="0"/>
          <w:szCs w:val="21"/>
        </w:rPr>
        <w:t>IC</w:t>
      </w:r>
      <w:r w:rsidRPr="00EE3D97">
        <w:rPr>
          <w:rFonts w:ascii="Times New Roman" w:eastAsia="DengXian" w:hAnsi="Times New Roman" w:cs="Times New Roman" w:hint="eastAsia"/>
          <w:iCs/>
          <w:color w:val="000000" w:themeColor="text1"/>
          <w:kern w:val="0"/>
          <w:szCs w:val="21"/>
        </w:rPr>
        <w:t xml:space="preserve"> = </w:t>
      </w:r>
      <w:r w:rsidRPr="00EE3D97">
        <w:rPr>
          <w:rFonts w:ascii="Times New Roman" w:eastAsia="DengXian" w:hAnsi="Times New Roman" w:cs="Times New Roman" w:hint="eastAsia"/>
          <w:i/>
          <w:color w:val="000000" w:themeColor="text1"/>
          <w:kern w:val="0"/>
          <w:szCs w:val="21"/>
        </w:rPr>
        <w:t>C</w:t>
      </w:r>
      <w:r w:rsidRPr="00EE3D97">
        <w:rPr>
          <w:rFonts w:ascii="Times New Roman" w:eastAsia="DengXian" w:hAnsi="Times New Roman" w:cs="Times New Roman" w:hint="eastAsia"/>
          <w:iCs/>
          <w:color w:val="000000" w:themeColor="text1"/>
          <w:kern w:val="0"/>
          <w:szCs w:val="21"/>
          <w:vertAlign w:val="subscript"/>
        </w:rPr>
        <w:t>1</w:t>
      </w:r>
      <w:r w:rsidRPr="00EE3D97">
        <w:rPr>
          <w:rFonts w:ascii="Times New Roman" w:hAnsi="Times New Roman" w:cs="Times New Roman" w:hint="eastAsia"/>
          <w:color w:val="000000" w:themeColor="text1"/>
          <w:szCs w:val="21"/>
        </w:rPr>
        <w:t>·</w:t>
      </w:r>
      <w:r w:rsidRPr="00EE3D97">
        <w:rPr>
          <w:rFonts w:ascii="Times New Roman" w:hAnsi="Times New Roman" w:cs="Times New Roman" w:hint="eastAsia"/>
          <w:color w:val="000000" w:themeColor="text1"/>
          <w:szCs w:val="21"/>
        </w:rPr>
        <w:t>(1+</w:t>
      </w:r>
      <w:r w:rsidRPr="00EE3D97">
        <w:rPr>
          <w:rFonts w:ascii="Times New Roman" w:hAnsi="Times New Roman" w:cs="Times New Roman" w:hint="eastAsia"/>
          <w:i/>
          <w:iCs/>
          <w:color w:val="000000" w:themeColor="text1"/>
          <w:szCs w:val="21"/>
        </w:rPr>
        <w:t>ROE</w:t>
      </w:r>
      <w:r w:rsidRPr="00EE3D97">
        <w:rPr>
          <w:rFonts w:ascii="Times New Roman" w:hAnsi="Times New Roman" w:cs="Times New Roman" w:hint="eastAsia"/>
          <w:color w:val="000000" w:themeColor="text1"/>
          <w:szCs w:val="21"/>
        </w:rPr>
        <w:t>·</w:t>
      </w:r>
      <w:r w:rsidRPr="00EE3D97">
        <w:rPr>
          <w:rFonts w:ascii="Times New Roman" w:hAnsi="Times New Roman" w:cs="Times New Roman" w:hint="eastAsia"/>
          <w:i/>
          <w:iCs/>
          <w:color w:val="000000" w:themeColor="text1"/>
          <w:szCs w:val="21"/>
        </w:rPr>
        <w:t>t</w:t>
      </w:r>
      <w:r w:rsidRPr="00EE3D97">
        <w:rPr>
          <w:rFonts w:ascii="Times New Roman" w:hAnsi="Times New Roman" w:cs="Times New Roman" w:hint="eastAsia"/>
          <w:color w:val="000000" w:themeColor="text1"/>
          <w:szCs w:val="21"/>
          <w:vertAlign w:val="subscript"/>
        </w:rPr>
        <w:t>1</w:t>
      </w:r>
      <w:r w:rsidRPr="00EE3D97">
        <w:rPr>
          <w:rFonts w:ascii="Times New Roman" w:hAnsi="Times New Roman" w:cs="Times New Roman" w:hint="eastAsia"/>
          <w:color w:val="000000" w:themeColor="text1"/>
          <w:szCs w:val="21"/>
        </w:rPr>
        <w:t>)</w:t>
      </w:r>
      <w:r w:rsidRPr="00EE3D97">
        <w:rPr>
          <w:rFonts w:ascii="Times New Roman" w:eastAsia="DengXian" w:hAnsi="Times New Roman" w:cs="Times New Roman" w:hint="eastAsia"/>
          <w:iCs/>
          <w:color w:val="000000" w:themeColor="text1"/>
          <w:kern w:val="0"/>
          <w:szCs w:val="21"/>
        </w:rPr>
        <w:t xml:space="preserve">+ </w:t>
      </w:r>
      <w:r w:rsidRPr="00EE3D97">
        <w:rPr>
          <w:rFonts w:ascii="Times New Roman" w:eastAsia="DengXian" w:hAnsi="Times New Roman" w:cs="Times New Roman" w:hint="eastAsia"/>
          <w:i/>
          <w:color w:val="000000" w:themeColor="text1"/>
          <w:kern w:val="0"/>
          <w:szCs w:val="21"/>
        </w:rPr>
        <w:t>C</w:t>
      </w:r>
      <w:r w:rsidRPr="00EE3D97">
        <w:rPr>
          <w:rFonts w:ascii="Times New Roman" w:eastAsia="DengXian" w:hAnsi="Times New Roman" w:cs="Times New Roman" w:hint="eastAsia"/>
          <w:iCs/>
          <w:color w:val="000000" w:themeColor="text1"/>
          <w:kern w:val="0"/>
          <w:szCs w:val="21"/>
          <w:vertAlign w:val="subscript"/>
        </w:rPr>
        <w:t>2</w:t>
      </w:r>
      <w:r w:rsidRPr="00EE3D97">
        <w:rPr>
          <w:rFonts w:ascii="Times New Roman" w:hAnsi="Times New Roman" w:cs="Times New Roman" w:hint="eastAsia"/>
          <w:color w:val="000000" w:themeColor="text1"/>
          <w:szCs w:val="21"/>
        </w:rPr>
        <w:t>·</w:t>
      </w:r>
      <w:r w:rsidRPr="00EE3D97">
        <w:rPr>
          <w:rFonts w:ascii="Times New Roman" w:hAnsi="Times New Roman" w:cs="Times New Roman" w:hint="eastAsia"/>
          <w:color w:val="000000" w:themeColor="text1"/>
          <w:szCs w:val="21"/>
        </w:rPr>
        <w:t>(1+</w:t>
      </w:r>
      <w:r w:rsidRPr="00EE3D97">
        <w:rPr>
          <w:rFonts w:ascii="Times New Roman" w:hAnsi="Times New Roman" w:cs="Times New Roman" w:hint="eastAsia"/>
          <w:i/>
          <w:iCs/>
          <w:color w:val="000000" w:themeColor="text1"/>
          <w:szCs w:val="21"/>
        </w:rPr>
        <w:t>ROE</w:t>
      </w:r>
      <w:r w:rsidRPr="00EE3D97">
        <w:rPr>
          <w:rFonts w:ascii="Times New Roman" w:hAnsi="Times New Roman" w:cs="Times New Roman" w:hint="eastAsia"/>
          <w:color w:val="000000" w:themeColor="text1"/>
          <w:szCs w:val="21"/>
        </w:rPr>
        <w:t>·</w:t>
      </w:r>
      <w:r w:rsidRPr="00EE3D97">
        <w:rPr>
          <w:rFonts w:ascii="Times New Roman" w:hAnsi="Times New Roman" w:cs="Times New Roman" w:hint="eastAsia"/>
          <w:i/>
          <w:iCs/>
          <w:color w:val="000000" w:themeColor="text1"/>
          <w:szCs w:val="21"/>
        </w:rPr>
        <w:t>t</w:t>
      </w:r>
      <w:r w:rsidRPr="00EE3D97">
        <w:rPr>
          <w:rFonts w:ascii="Times New Roman" w:hAnsi="Times New Roman" w:cs="Times New Roman" w:hint="eastAsia"/>
          <w:color w:val="000000" w:themeColor="text1"/>
          <w:szCs w:val="21"/>
          <w:vertAlign w:val="subscript"/>
        </w:rPr>
        <w:t>2</w:t>
      </w:r>
      <w:r w:rsidRPr="00EE3D97">
        <w:rPr>
          <w:rFonts w:ascii="Times New Roman" w:hAnsi="Times New Roman" w:cs="Times New Roman" w:hint="eastAsia"/>
          <w:color w:val="000000" w:themeColor="text1"/>
          <w:szCs w:val="21"/>
        </w:rPr>
        <w:t>)</w:t>
      </w:r>
      <w:r w:rsidRPr="00EE3D97">
        <w:rPr>
          <w:rFonts w:ascii="Times New Roman" w:eastAsia="DengXian" w:hAnsi="Times New Roman" w:cs="Times New Roman" w:hint="eastAsia"/>
          <w:iCs/>
          <w:color w:val="000000" w:themeColor="text1"/>
          <w:kern w:val="0"/>
          <w:szCs w:val="21"/>
        </w:rPr>
        <w:t xml:space="preserve"> + </w:t>
      </w:r>
      <w:r w:rsidRPr="00EE3D97">
        <w:rPr>
          <w:rFonts w:ascii="Times New Roman" w:eastAsia="DengXian" w:hAnsi="Times New Roman" w:cs="Times New Roman" w:hint="eastAsia"/>
          <w:i/>
          <w:color w:val="000000" w:themeColor="text1"/>
          <w:kern w:val="0"/>
          <w:szCs w:val="21"/>
        </w:rPr>
        <w:t>C</w:t>
      </w:r>
      <w:r w:rsidRPr="00EE3D97">
        <w:rPr>
          <w:rFonts w:ascii="Times New Roman" w:eastAsia="DengXian" w:hAnsi="Times New Roman" w:cs="Times New Roman" w:hint="eastAsia"/>
          <w:iCs/>
          <w:color w:val="000000" w:themeColor="text1"/>
          <w:kern w:val="0"/>
          <w:szCs w:val="21"/>
          <w:vertAlign w:val="subscript"/>
        </w:rPr>
        <w:t>3</w:t>
      </w:r>
      <w:r w:rsidRPr="00EE3D97">
        <w:rPr>
          <w:rFonts w:ascii="Times New Roman" w:hAnsi="Times New Roman" w:cs="Times New Roman" w:hint="eastAsia"/>
          <w:color w:val="000000" w:themeColor="text1"/>
          <w:szCs w:val="21"/>
        </w:rPr>
        <w:t>·</w:t>
      </w:r>
      <w:r w:rsidRPr="00EE3D97">
        <w:rPr>
          <w:rFonts w:ascii="Times New Roman" w:hAnsi="Times New Roman" w:cs="Times New Roman" w:hint="eastAsia"/>
          <w:color w:val="000000" w:themeColor="text1"/>
          <w:szCs w:val="21"/>
        </w:rPr>
        <w:t>(1+</w:t>
      </w:r>
      <w:r w:rsidRPr="00EE3D97">
        <w:rPr>
          <w:rFonts w:ascii="Times New Roman" w:hAnsi="Times New Roman" w:cs="Times New Roman" w:hint="eastAsia"/>
          <w:i/>
          <w:iCs/>
          <w:color w:val="000000" w:themeColor="text1"/>
          <w:szCs w:val="21"/>
        </w:rPr>
        <w:t>ROE</w:t>
      </w:r>
      <w:r w:rsidRPr="00EE3D97">
        <w:rPr>
          <w:rFonts w:ascii="Times New Roman" w:hAnsi="Times New Roman" w:cs="Times New Roman" w:hint="eastAsia"/>
          <w:color w:val="000000" w:themeColor="text1"/>
          <w:szCs w:val="21"/>
        </w:rPr>
        <w:t>·</w:t>
      </w:r>
      <w:r w:rsidRPr="00EE3D97">
        <w:rPr>
          <w:rFonts w:ascii="Times New Roman" w:hAnsi="Times New Roman" w:cs="Times New Roman" w:hint="eastAsia"/>
          <w:i/>
          <w:iCs/>
          <w:color w:val="000000" w:themeColor="text1"/>
          <w:szCs w:val="21"/>
        </w:rPr>
        <w:t>t</w:t>
      </w:r>
      <w:r w:rsidRPr="00EE3D97">
        <w:rPr>
          <w:rFonts w:ascii="Times New Roman" w:hAnsi="Times New Roman" w:cs="Times New Roman" w:hint="eastAsia"/>
          <w:color w:val="000000" w:themeColor="text1"/>
          <w:szCs w:val="21"/>
          <w:vertAlign w:val="subscript"/>
        </w:rPr>
        <w:t>3</w:t>
      </w:r>
      <w:r w:rsidRPr="00EE3D97">
        <w:rPr>
          <w:rFonts w:ascii="Times New Roman" w:hAnsi="Times New Roman" w:cs="Times New Roman" w:hint="eastAsia"/>
          <w:color w:val="000000" w:themeColor="text1"/>
          <w:szCs w:val="21"/>
        </w:rPr>
        <w:t>)</w:t>
      </w:r>
      <w:r w:rsidRPr="00EE3D97">
        <w:rPr>
          <w:rFonts w:ascii="Times New Roman" w:eastAsia="DengXian" w:hAnsi="Times New Roman" w:cs="Times New Roman" w:hint="eastAsia"/>
          <w:iCs/>
          <w:color w:val="000000" w:themeColor="text1"/>
          <w:kern w:val="0"/>
          <w:szCs w:val="21"/>
        </w:rPr>
        <w:t xml:space="preserve"> + </w:t>
      </w:r>
      <w:r w:rsidRPr="00EE3D97">
        <w:rPr>
          <w:rFonts w:ascii="Times New Roman" w:eastAsia="DengXian" w:hAnsi="Times New Roman" w:cs="Times New Roman" w:hint="eastAsia"/>
          <w:i/>
          <w:color w:val="000000" w:themeColor="text1"/>
          <w:kern w:val="0"/>
          <w:szCs w:val="21"/>
        </w:rPr>
        <w:t>C</w:t>
      </w:r>
      <w:r w:rsidRPr="00EE3D97">
        <w:rPr>
          <w:rFonts w:ascii="Times New Roman" w:eastAsia="DengXian" w:hAnsi="Times New Roman" w:cs="Times New Roman" w:hint="eastAsia"/>
          <w:iCs/>
          <w:color w:val="000000" w:themeColor="text1"/>
          <w:kern w:val="0"/>
          <w:szCs w:val="21"/>
          <w:vertAlign w:val="subscript"/>
        </w:rPr>
        <w:t>4</w:t>
      </w:r>
      <w:r w:rsidRPr="00EE3D97">
        <w:rPr>
          <w:rFonts w:ascii="Times New Roman" w:hAnsi="Times New Roman" w:cs="Times New Roman" w:hint="eastAsia"/>
          <w:color w:val="000000" w:themeColor="text1"/>
          <w:szCs w:val="21"/>
        </w:rPr>
        <w:t>·</w:t>
      </w:r>
      <w:r w:rsidRPr="00EE3D97">
        <w:rPr>
          <w:rFonts w:ascii="Times New Roman" w:hAnsi="Times New Roman" w:cs="Times New Roman" w:hint="eastAsia"/>
          <w:color w:val="000000" w:themeColor="text1"/>
          <w:szCs w:val="21"/>
        </w:rPr>
        <w:t>(1+</w:t>
      </w:r>
      <w:r w:rsidRPr="00EE3D97">
        <w:rPr>
          <w:rFonts w:ascii="Times New Roman" w:hAnsi="Times New Roman" w:cs="Times New Roman" w:hint="eastAsia"/>
          <w:i/>
          <w:iCs/>
          <w:color w:val="000000" w:themeColor="text1"/>
          <w:szCs w:val="21"/>
        </w:rPr>
        <w:t>r</w:t>
      </w:r>
      <w:r w:rsidRPr="00EE3D97">
        <w:rPr>
          <w:rFonts w:ascii="Times New Roman" w:hAnsi="Times New Roman" w:cs="Times New Roman" w:hint="eastAsia"/>
          <w:color w:val="000000" w:themeColor="text1"/>
          <w:szCs w:val="21"/>
        </w:rPr>
        <w:t>·</w:t>
      </w:r>
      <w:r w:rsidRPr="00EE3D97">
        <w:rPr>
          <w:rFonts w:ascii="Times New Roman" w:hAnsi="Times New Roman" w:cs="Times New Roman" w:hint="eastAsia"/>
          <w:i/>
          <w:iCs/>
          <w:color w:val="000000" w:themeColor="text1"/>
          <w:szCs w:val="21"/>
        </w:rPr>
        <w:t>t</w:t>
      </w:r>
      <w:r w:rsidRPr="00EE3D97">
        <w:rPr>
          <w:rFonts w:ascii="Times New Roman" w:hAnsi="Times New Roman" w:cs="Times New Roman" w:hint="eastAsia"/>
          <w:color w:val="000000" w:themeColor="text1"/>
          <w:szCs w:val="21"/>
          <w:vertAlign w:val="subscript"/>
        </w:rPr>
        <w:t>4</w:t>
      </w:r>
      <w:r w:rsidRPr="00EE3D97">
        <w:rPr>
          <w:rFonts w:ascii="Times New Roman" w:hAnsi="Times New Roman" w:cs="Times New Roman" w:hint="eastAsia"/>
          <w:color w:val="000000" w:themeColor="text1"/>
          <w:szCs w:val="21"/>
        </w:rPr>
        <w:t>)</w:t>
      </w:r>
      <w:r w:rsidRPr="00EE3D97">
        <w:rPr>
          <w:rFonts w:ascii="Times New Roman" w:eastAsia="DengXian" w:hAnsi="Times New Roman" w:cs="Times New Roman" w:hint="eastAsia"/>
          <w:iCs/>
          <w:color w:val="000000" w:themeColor="text1"/>
          <w:kern w:val="0"/>
          <w:szCs w:val="21"/>
          <w:vertAlign w:val="subscript"/>
        </w:rPr>
        <w:t xml:space="preserve">                 </w:t>
      </w:r>
      <w:r w:rsidRPr="00EE3D97">
        <w:rPr>
          <w:rFonts w:ascii="Times New Roman" w:eastAsia="DengXian" w:hAnsi="Times New Roman" w:cs="Times New Roman" w:hint="eastAsia"/>
          <w:iCs/>
          <w:color w:val="000000" w:themeColor="text1"/>
          <w:kern w:val="0"/>
          <w:szCs w:val="21"/>
        </w:rPr>
        <w:t>(S6)</w:t>
      </w:r>
    </w:p>
    <w:p w14:paraId="08D626B3" w14:textId="77777777" w:rsidR="00E17602" w:rsidRPr="00EE3D97" w:rsidRDefault="00000000">
      <w:pPr>
        <w:widowControl/>
        <w:spacing w:line="360" w:lineRule="auto"/>
        <w:ind w:firstLine="420"/>
        <w:jc w:val="right"/>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
          <w:color w:val="000000" w:themeColor="text1"/>
          <w:kern w:val="0"/>
          <w:szCs w:val="21"/>
        </w:rPr>
        <w:t>C</w:t>
      </w:r>
      <w:r w:rsidRPr="00EE3D97">
        <w:rPr>
          <w:rFonts w:ascii="Times New Roman" w:eastAsia="DengXian" w:hAnsi="Times New Roman" w:cs="Times New Roman" w:hint="eastAsia"/>
          <w:iCs/>
          <w:color w:val="000000" w:themeColor="text1"/>
          <w:kern w:val="0"/>
          <w:szCs w:val="21"/>
          <w:vertAlign w:val="subscript"/>
        </w:rPr>
        <w:t>i</w:t>
      </w:r>
      <w:r w:rsidRPr="00EE3D97">
        <w:rPr>
          <w:rFonts w:ascii="Times New Roman" w:eastAsia="DengXian" w:hAnsi="Times New Roman" w:cs="Times New Roman" w:hint="eastAsia"/>
          <w:iCs/>
          <w:color w:val="000000" w:themeColor="text1"/>
          <w:kern w:val="0"/>
          <w:szCs w:val="21"/>
        </w:rPr>
        <w:t xml:space="preserve"> = </w:t>
      </w:r>
      <w:proofErr w:type="spellStart"/>
      <w:r w:rsidRPr="00EE3D97">
        <w:rPr>
          <w:rFonts w:ascii="Times New Roman" w:hAnsi="Times New Roman" w:cs="Times New Roman"/>
          <w:i/>
          <w:iCs/>
          <w:color w:val="000000" w:themeColor="text1"/>
          <w:szCs w:val="21"/>
        </w:rPr>
        <w:t>CR</w:t>
      </w:r>
      <w:r w:rsidRPr="00EE3D97">
        <w:rPr>
          <w:rFonts w:ascii="Times New Roman" w:hAnsi="Times New Roman" w:cs="Times New Roman" w:hint="eastAsia"/>
          <w:color w:val="000000" w:themeColor="text1"/>
          <w:szCs w:val="21"/>
          <w:vertAlign w:val="subscript"/>
        </w:rPr>
        <w:t>i</w:t>
      </w:r>
      <w:proofErr w:type="spellEnd"/>
      <w:r w:rsidRPr="00EE3D97">
        <w:rPr>
          <w:rFonts w:ascii="Times New Roman" w:hAnsi="Times New Roman" w:cs="Times New Roman" w:hint="eastAsia"/>
          <w:color w:val="000000" w:themeColor="text1"/>
          <w:szCs w:val="21"/>
        </w:rPr>
        <w:t>·</w:t>
      </w:r>
      <w:r w:rsidRPr="00EE3D97">
        <w:rPr>
          <w:rFonts w:ascii="Times New Roman" w:eastAsia="DengXian" w:hAnsi="Times New Roman" w:cs="Times New Roman" w:hint="eastAsia"/>
          <w:i/>
          <w:color w:val="000000" w:themeColor="text1"/>
          <w:kern w:val="0"/>
          <w:szCs w:val="21"/>
        </w:rPr>
        <w:t>C</w:t>
      </w:r>
      <w:r w:rsidRPr="00EE3D97">
        <w:rPr>
          <w:rFonts w:ascii="Times New Roman" w:eastAsia="DengXian" w:hAnsi="Times New Roman" w:cs="Times New Roman" w:hint="eastAsia"/>
          <w:iCs/>
          <w:color w:val="000000" w:themeColor="text1"/>
          <w:kern w:val="0"/>
          <w:szCs w:val="21"/>
          <w:vertAlign w:val="subscript"/>
        </w:rPr>
        <w:t xml:space="preserve">4                                       </w:t>
      </w:r>
      <w:r w:rsidRPr="00EE3D97">
        <w:rPr>
          <w:rFonts w:ascii="Times New Roman" w:eastAsia="DengXian" w:hAnsi="Times New Roman" w:cs="Times New Roman" w:hint="eastAsia"/>
          <w:iCs/>
          <w:color w:val="000000" w:themeColor="text1"/>
          <w:kern w:val="0"/>
          <w:szCs w:val="21"/>
        </w:rPr>
        <w:t xml:space="preserve"> </w:t>
      </w:r>
      <w:r w:rsidRPr="00EE3D97">
        <w:rPr>
          <w:rFonts w:ascii="Times New Roman" w:eastAsia="DengXian" w:hAnsi="Times New Roman" w:cs="Times New Roman" w:hint="eastAsia"/>
          <w:iCs/>
          <w:color w:val="000000" w:themeColor="text1"/>
          <w:kern w:val="0"/>
          <w:szCs w:val="21"/>
          <w:vertAlign w:val="subscript"/>
        </w:rPr>
        <w:t xml:space="preserve">             </w:t>
      </w:r>
      <w:r w:rsidRPr="00EE3D97">
        <w:rPr>
          <w:rFonts w:ascii="Times New Roman" w:eastAsia="DengXian" w:hAnsi="Times New Roman" w:cs="Times New Roman" w:hint="eastAsia"/>
          <w:iCs/>
          <w:color w:val="000000" w:themeColor="text1"/>
          <w:kern w:val="0"/>
          <w:szCs w:val="21"/>
        </w:rPr>
        <w:t>(S7)</w:t>
      </w:r>
    </w:p>
    <w:p w14:paraId="1A974598" w14:textId="77777777" w:rsidR="00E17602" w:rsidRPr="00EE3D97" w:rsidRDefault="00000000">
      <w:pPr>
        <w:widowControl/>
        <w:spacing w:line="360" w:lineRule="auto"/>
        <w:ind w:firstLine="420"/>
        <w:jc w:val="right"/>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
          <w:color w:val="000000" w:themeColor="text1"/>
          <w:kern w:val="0"/>
          <w:szCs w:val="21"/>
        </w:rPr>
        <w:t>r</w:t>
      </w:r>
      <w:r w:rsidRPr="00EE3D97">
        <w:rPr>
          <w:rFonts w:ascii="Times New Roman" w:eastAsia="DengXian" w:hAnsi="Times New Roman" w:cs="Times New Roman" w:hint="eastAsia"/>
          <w:iCs/>
          <w:color w:val="000000" w:themeColor="text1"/>
          <w:kern w:val="0"/>
          <w:szCs w:val="21"/>
        </w:rPr>
        <w:t xml:space="preserve"> = </w:t>
      </w:r>
      <w:r w:rsidRPr="00EE3D97">
        <w:rPr>
          <w:rFonts w:ascii="Times New Roman" w:hAnsi="Times New Roman" w:cs="Times New Roman" w:hint="eastAsia"/>
          <w:i/>
          <w:iCs/>
          <w:color w:val="000000" w:themeColor="text1"/>
          <w:szCs w:val="21"/>
        </w:rPr>
        <w:t xml:space="preserve">ROE </w:t>
      </w:r>
      <w:r w:rsidRPr="00EE3D97">
        <w:rPr>
          <w:rFonts w:ascii="Times New Roman" w:hAnsi="Times New Roman" w:cs="Times New Roman" w:hint="eastAsia"/>
          <w:color w:val="000000" w:themeColor="text1"/>
          <w:szCs w:val="21"/>
        </w:rPr>
        <w:t>/ (</w:t>
      </w:r>
      <w:r w:rsidRPr="00EE3D97">
        <w:rPr>
          <w:rFonts w:ascii="Times New Roman" w:hAnsi="Times New Roman" w:cs="Times New Roman" w:hint="eastAsia"/>
          <w:i/>
          <w:iCs/>
          <w:color w:val="000000" w:themeColor="text1"/>
          <w:szCs w:val="21"/>
        </w:rPr>
        <w:t>D2E</w:t>
      </w:r>
      <w:r w:rsidRPr="00EE3D97">
        <w:rPr>
          <w:rFonts w:ascii="Times New Roman" w:hAnsi="Times New Roman" w:cs="Times New Roman" w:hint="eastAsia"/>
          <w:color w:val="000000" w:themeColor="text1"/>
          <w:szCs w:val="21"/>
        </w:rPr>
        <w:t xml:space="preserve">+1) + </w:t>
      </w:r>
      <w:r w:rsidRPr="00EE3D97">
        <w:rPr>
          <w:rFonts w:ascii="Times New Roman" w:hAnsi="Times New Roman" w:cs="Times New Roman" w:hint="eastAsia"/>
          <w:i/>
          <w:iCs/>
          <w:color w:val="000000" w:themeColor="text1"/>
          <w:szCs w:val="21"/>
        </w:rPr>
        <w:t>COD</w:t>
      </w:r>
      <w:r w:rsidRPr="00EE3D97">
        <w:rPr>
          <w:rFonts w:ascii="Times New Roman" w:hAnsi="Times New Roman" w:cs="Times New Roman" w:hint="eastAsia"/>
          <w:color w:val="000000" w:themeColor="text1"/>
          <w:szCs w:val="21"/>
        </w:rPr>
        <w:t>·</w:t>
      </w:r>
      <w:r w:rsidRPr="00EE3D97">
        <w:rPr>
          <w:rFonts w:ascii="Times New Roman" w:hAnsi="Times New Roman" w:cs="Times New Roman" w:hint="eastAsia"/>
          <w:i/>
          <w:iCs/>
          <w:color w:val="000000" w:themeColor="text1"/>
          <w:szCs w:val="21"/>
        </w:rPr>
        <w:t xml:space="preserve">D2E </w:t>
      </w:r>
      <w:r w:rsidRPr="00EE3D97">
        <w:rPr>
          <w:rFonts w:ascii="Times New Roman" w:hAnsi="Times New Roman" w:cs="Times New Roman" w:hint="eastAsia"/>
          <w:color w:val="000000" w:themeColor="text1"/>
          <w:szCs w:val="21"/>
        </w:rPr>
        <w:t>/ (</w:t>
      </w:r>
      <w:r w:rsidRPr="00EE3D97">
        <w:rPr>
          <w:rFonts w:ascii="Times New Roman" w:hAnsi="Times New Roman" w:cs="Times New Roman" w:hint="eastAsia"/>
          <w:i/>
          <w:iCs/>
          <w:color w:val="000000" w:themeColor="text1"/>
          <w:szCs w:val="21"/>
        </w:rPr>
        <w:t>D2E</w:t>
      </w:r>
      <w:r w:rsidRPr="00EE3D97">
        <w:rPr>
          <w:rFonts w:ascii="Times New Roman" w:hAnsi="Times New Roman" w:cs="Times New Roman" w:hint="eastAsia"/>
          <w:color w:val="000000" w:themeColor="text1"/>
          <w:szCs w:val="21"/>
        </w:rPr>
        <w:t>+1)</w:t>
      </w:r>
      <w:r w:rsidRPr="00EE3D97">
        <w:rPr>
          <w:rFonts w:ascii="Times New Roman" w:eastAsia="DengXian" w:hAnsi="Times New Roman" w:cs="Times New Roman" w:hint="eastAsia"/>
          <w:iCs/>
          <w:color w:val="000000" w:themeColor="text1"/>
          <w:kern w:val="0"/>
          <w:szCs w:val="21"/>
          <w:vertAlign w:val="subscript"/>
        </w:rPr>
        <w:t xml:space="preserve">                              </w:t>
      </w:r>
      <w:r w:rsidRPr="00EE3D97">
        <w:rPr>
          <w:rFonts w:ascii="Times New Roman" w:eastAsia="DengXian" w:hAnsi="Times New Roman" w:cs="Times New Roman" w:hint="eastAsia"/>
          <w:iCs/>
          <w:color w:val="000000" w:themeColor="text1"/>
          <w:kern w:val="0"/>
          <w:szCs w:val="21"/>
        </w:rPr>
        <w:t>(S8)</w:t>
      </w:r>
    </w:p>
    <w:p w14:paraId="3855A446" w14:textId="77777777" w:rsidR="00E17602" w:rsidRPr="00EE3D97" w:rsidRDefault="00000000">
      <w:pPr>
        <w:widowControl/>
        <w:spacing w:line="360" w:lineRule="auto"/>
        <w:ind w:firstLine="420"/>
        <w:rPr>
          <w:rFonts w:ascii="Times New Roman" w:hAnsi="Times New Roman" w:cs="Times New Roman"/>
          <w:color w:val="000000" w:themeColor="text1"/>
          <w:szCs w:val="21"/>
        </w:rPr>
      </w:pPr>
      <w:r w:rsidRPr="00EE3D97">
        <w:rPr>
          <w:rFonts w:ascii="Times New Roman" w:hAnsi="Times New Roman" w:cs="Times New Roman"/>
          <w:color w:val="000000" w:themeColor="text1"/>
          <w:szCs w:val="21"/>
        </w:rPr>
        <w:t xml:space="preserve">Where </w:t>
      </w:r>
      <w:r w:rsidRPr="00EE3D97">
        <w:rPr>
          <w:rFonts w:ascii="Times New Roman" w:hAnsi="Times New Roman" w:cs="Times New Roman"/>
          <w:i/>
          <w:iCs/>
          <w:color w:val="000000" w:themeColor="text1"/>
          <w:szCs w:val="21"/>
        </w:rPr>
        <w:t>IC</w:t>
      </w:r>
      <w:r w:rsidRPr="00EE3D97">
        <w:rPr>
          <w:rFonts w:ascii="Times New Roman" w:hAnsi="Times New Roman" w:cs="Times New Roman"/>
          <w:color w:val="000000" w:themeColor="text1"/>
          <w:szCs w:val="21"/>
        </w:rPr>
        <w:t xml:space="preserve"> represents the investment cost of an individual power plant project ($/kW) and </w:t>
      </w:r>
      <w:r w:rsidRPr="00EE3D97">
        <w:rPr>
          <w:rFonts w:ascii="Times New Roman" w:hAnsi="Times New Roman" w:cs="Times New Roman"/>
          <w:i/>
          <w:iCs/>
          <w:color w:val="000000" w:themeColor="text1"/>
          <w:szCs w:val="21"/>
        </w:rPr>
        <w:t>C</w:t>
      </w:r>
      <w:r w:rsidRPr="00EE3D97">
        <w:rPr>
          <w:rFonts w:ascii="Times New Roman" w:hAnsi="Times New Roman" w:cs="Times New Roman"/>
          <w:color w:val="000000" w:themeColor="text1"/>
          <w:szCs w:val="21"/>
          <w:vertAlign w:val="subscript"/>
        </w:rPr>
        <w:t>i</w:t>
      </w:r>
      <w:r w:rsidRPr="00EE3D97">
        <w:rPr>
          <w:rFonts w:ascii="Times New Roman" w:hAnsi="Times New Roman" w:cs="Times New Roman"/>
          <w:color w:val="000000" w:themeColor="text1"/>
          <w:szCs w:val="21"/>
        </w:rPr>
        <w:t xml:space="preserve"> denotes the overnight cost excluding the </w:t>
      </w:r>
      <w:r w:rsidRPr="00EE3D97">
        <w:rPr>
          <w:rFonts w:ascii="Times New Roman" w:hAnsi="Times New Roman" w:cs="Times New Roman" w:hint="eastAsia"/>
          <w:color w:val="000000" w:themeColor="text1"/>
          <w:szCs w:val="21"/>
        </w:rPr>
        <w:t>financing costs</w:t>
      </w:r>
      <w:r w:rsidRPr="00EE3D97">
        <w:rPr>
          <w:rFonts w:ascii="Times New Roman" w:hAnsi="Times New Roman" w:cs="Times New Roman"/>
          <w:color w:val="000000" w:themeColor="text1"/>
          <w:szCs w:val="21"/>
        </w:rPr>
        <w:t xml:space="preserve"> for different development stages ($/kW). The </w:t>
      </w:r>
      <w:r w:rsidRPr="00EE3D97">
        <w:rPr>
          <w:rFonts w:ascii="Times New Roman" w:hAnsi="Times New Roman" w:cs="Times New Roman" w:hint="eastAsia"/>
          <w:color w:val="000000" w:themeColor="text1"/>
          <w:szCs w:val="21"/>
        </w:rPr>
        <w:t xml:space="preserve">subscript </w:t>
      </w:r>
      <w:proofErr w:type="spellStart"/>
      <w:r w:rsidRPr="00EE3D97">
        <w:rPr>
          <w:rFonts w:ascii="Times New Roman" w:hAnsi="Times New Roman" w:cs="Times New Roman"/>
          <w:color w:val="000000" w:themeColor="text1"/>
          <w:szCs w:val="21"/>
        </w:rPr>
        <w:t>i</w:t>
      </w:r>
      <w:proofErr w:type="spellEnd"/>
      <w:r w:rsidRPr="00EE3D97">
        <w:rPr>
          <w:rFonts w:ascii="Times New Roman" w:hAnsi="Times New Roman" w:cs="Times New Roman"/>
          <w:color w:val="000000" w:themeColor="text1"/>
          <w:szCs w:val="21"/>
        </w:rPr>
        <w:t xml:space="preserve"> can be 1, 2, 3, or 4, corresponding to the site selection, feasibility study, finance &amp; permit, and construction stages, respectively. Specifically</w:t>
      </w:r>
      <w:r w:rsidRPr="00EE3D97">
        <w:rPr>
          <w:rFonts w:ascii="Times New Roman" w:hAnsi="Times New Roman" w:cs="Times New Roman" w:hint="eastAsia"/>
          <w:color w:val="000000" w:themeColor="text1"/>
          <w:szCs w:val="21"/>
        </w:rPr>
        <w:t xml:space="preserve">, </w:t>
      </w:r>
      <w:r w:rsidRPr="00EE3D97">
        <w:rPr>
          <w:rFonts w:ascii="Times New Roman" w:hAnsi="Times New Roman" w:cs="Times New Roman" w:hint="eastAsia"/>
          <w:i/>
          <w:iCs/>
          <w:color w:val="000000" w:themeColor="text1"/>
          <w:szCs w:val="21"/>
        </w:rPr>
        <w:t>C</w:t>
      </w:r>
      <w:r w:rsidRPr="00EE3D97">
        <w:rPr>
          <w:rFonts w:ascii="Times New Roman" w:hAnsi="Times New Roman" w:cs="Times New Roman" w:hint="eastAsia"/>
          <w:color w:val="000000" w:themeColor="text1"/>
          <w:szCs w:val="21"/>
          <w:vertAlign w:val="subscript"/>
        </w:rPr>
        <w:t>4</w:t>
      </w:r>
      <w:r w:rsidRPr="00EE3D97">
        <w:rPr>
          <w:rFonts w:ascii="Times New Roman" w:hAnsi="Times New Roman" w:cs="Times New Roman" w:hint="eastAsia"/>
          <w:color w:val="000000" w:themeColor="text1"/>
          <w:szCs w:val="21"/>
        </w:rPr>
        <w:t xml:space="preserve"> represents the overnight construction cost (OCC). </w:t>
      </w:r>
      <w:proofErr w:type="spellStart"/>
      <w:r w:rsidRPr="00EE3D97">
        <w:rPr>
          <w:rFonts w:ascii="Times New Roman" w:hAnsi="Times New Roman" w:cs="Times New Roman"/>
          <w:i/>
          <w:iCs/>
          <w:color w:val="000000" w:themeColor="text1"/>
          <w:szCs w:val="21"/>
        </w:rPr>
        <w:t>CR</w:t>
      </w:r>
      <w:r w:rsidRPr="00EE3D97">
        <w:rPr>
          <w:rFonts w:ascii="Times New Roman" w:hAnsi="Times New Roman" w:cs="Times New Roman"/>
          <w:color w:val="000000" w:themeColor="text1"/>
          <w:szCs w:val="21"/>
          <w:vertAlign w:val="subscript"/>
        </w:rPr>
        <w:t>i</w:t>
      </w:r>
      <w:proofErr w:type="spellEnd"/>
      <w:r w:rsidRPr="00EE3D97">
        <w:rPr>
          <w:rFonts w:ascii="Times New Roman" w:hAnsi="Times New Roman" w:cs="Times New Roman"/>
          <w:color w:val="000000" w:themeColor="text1"/>
          <w:szCs w:val="21"/>
        </w:rPr>
        <w:t xml:space="preserve"> </w:t>
      </w:r>
      <w:r w:rsidRPr="00EE3D97">
        <w:rPr>
          <w:rFonts w:ascii="Times New Roman" w:hAnsi="Times New Roman" w:cs="Times New Roman" w:hint="eastAsia"/>
          <w:color w:val="000000" w:themeColor="text1"/>
          <w:szCs w:val="21"/>
        </w:rPr>
        <w:t>is</w:t>
      </w:r>
      <w:r w:rsidRPr="00EE3D97">
        <w:rPr>
          <w:rFonts w:ascii="Times New Roman" w:hAnsi="Times New Roman" w:cs="Times New Roman"/>
          <w:color w:val="000000" w:themeColor="text1"/>
          <w:szCs w:val="21"/>
        </w:rPr>
        <w:t xml:space="preserve"> the cost ratio of the stage-specific overnight cost relative to overnight construction cost (%). </w:t>
      </w:r>
      <w:proofErr w:type="spellStart"/>
      <w:r w:rsidRPr="00EE3D97">
        <w:rPr>
          <w:rFonts w:ascii="Times New Roman" w:hAnsi="Times New Roman" w:cs="Times New Roman"/>
          <w:i/>
          <w:iCs/>
          <w:color w:val="000000" w:themeColor="text1"/>
          <w:szCs w:val="21"/>
        </w:rPr>
        <w:t>t</w:t>
      </w:r>
      <w:r w:rsidRPr="00EE3D97">
        <w:rPr>
          <w:rFonts w:ascii="Times New Roman" w:hAnsi="Times New Roman" w:cs="Times New Roman"/>
          <w:color w:val="000000" w:themeColor="text1"/>
          <w:szCs w:val="21"/>
          <w:vertAlign w:val="subscript"/>
        </w:rPr>
        <w:t>i</w:t>
      </w:r>
      <w:proofErr w:type="spellEnd"/>
      <w:r w:rsidRPr="00EE3D97">
        <w:rPr>
          <w:rFonts w:ascii="Times New Roman" w:hAnsi="Times New Roman" w:cs="Times New Roman"/>
          <w:color w:val="000000" w:themeColor="text1"/>
          <w:szCs w:val="21"/>
        </w:rPr>
        <w:t xml:space="preserve"> indicates the time required for each development stage (year), </w:t>
      </w:r>
      <w:proofErr w:type="spellStart"/>
      <w:r w:rsidRPr="00EE3D97">
        <w:rPr>
          <w:rFonts w:ascii="Times New Roman" w:hAnsi="Times New Roman" w:cs="Times New Roman"/>
          <w:i/>
          <w:iCs/>
          <w:color w:val="000000" w:themeColor="text1"/>
          <w:szCs w:val="21"/>
        </w:rPr>
        <w:t>r</w:t>
      </w:r>
      <w:proofErr w:type="spellEnd"/>
      <w:r w:rsidRPr="00EE3D97">
        <w:rPr>
          <w:rFonts w:ascii="Times New Roman" w:hAnsi="Times New Roman" w:cs="Times New Roman"/>
          <w:color w:val="000000" w:themeColor="text1"/>
          <w:szCs w:val="21"/>
        </w:rPr>
        <w:t xml:space="preserve"> represents the weighted average cost of capital (WACC), </w:t>
      </w:r>
      <w:r w:rsidRPr="00EE3D97">
        <w:rPr>
          <w:rFonts w:ascii="Times New Roman" w:hAnsi="Times New Roman" w:cs="Times New Roman"/>
          <w:i/>
          <w:iCs/>
          <w:color w:val="000000" w:themeColor="text1"/>
          <w:szCs w:val="21"/>
        </w:rPr>
        <w:t>ROE</w:t>
      </w:r>
      <w:r w:rsidRPr="00EE3D97">
        <w:rPr>
          <w:rFonts w:ascii="Times New Roman" w:hAnsi="Times New Roman" w:cs="Times New Roman"/>
          <w:color w:val="000000" w:themeColor="text1"/>
          <w:szCs w:val="21"/>
        </w:rPr>
        <w:t xml:space="preserve"> denotes the return on equity (%), </w:t>
      </w:r>
      <w:r w:rsidRPr="00EE3D97">
        <w:rPr>
          <w:rFonts w:ascii="Times New Roman" w:hAnsi="Times New Roman" w:cs="Times New Roman"/>
          <w:i/>
          <w:iCs/>
          <w:color w:val="000000" w:themeColor="text1"/>
          <w:szCs w:val="21"/>
        </w:rPr>
        <w:t>COD</w:t>
      </w:r>
      <w:r w:rsidRPr="00EE3D97">
        <w:rPr>
          <w:rFonts w:ascii="Times New Roman" w:hAnsi="Times New Roman" w:cs="Times New Roman"/>
          <w:color w:val="000000" w:themeColor="text1"/>
          <w:szCs w:val="21"/>
        </w:rPr>
        <w:t xml:space="preserve"> represents the cost of debt (%), and </w:t>
      </w:r>
      <w:r w:rsidRPr="00EE3D97">
        <w:rPr>
          <w:rFonts w:ascii="Times New Roman" w:hAnsi="Times New Roman" w:cs="Times New Roman"/>
          <w:i/>
          <w:iCs/>
          <w:color w:val="000000" w:themeColor="text1"/>
          <w:szCs w:val="21"/>
        </w:rPr>
        <w:t>D2E</w:t>
      </w:r>
      <w:r w:rsidRPr="00EE3D97">
        <w:rPr>
          <w:rFonts w:ascii="Times New Roman" w:hAnsi="Times New Roman" w:cs="Times New Roman"/>
          <w:color w:val="000000" w:themeColor="text1"/>
          <w:szCs w:val="21"/>
        </w:rPr>
        <w:t xml:space="preserve"> refers to the debt-to-equity ratio for project development (%).</w:t>
      </w:r>
    </w:p>
    <w:p w14:paraId="488BD2EB" w14:textId="50098302" w:rsidR="00E17602" w:rsidRPr="00EE3D97" w:rsidRDefault="00000000">
      <w:pPr>
        <w:widowControl/>
        <w:spacing w:line="360" w:lineRule="auto"/>
        <w:ind w:firstLine="420"/>
        <w:rPr>
          <w:rFonts w:ascii="Times New Roman" w:hAnsi="Times New Roman" w:cs="Times New Roman"/>
          <w:color w:val="000000" w:themeColor="text1"/>
          <w:szCs w:val="21"/>
          <w:vertAlign w:val="subscript"/>
          <w:lang w:val="en-GB"/>
        </w:rPr>
      </w:pPr>
      <w:r w:rsidRPr="00EE3D97">
        <w:rPr>
          <w:rFonts w:ascii="Times New Roman" w:hAnsi="Times New Roman" w:cs="Times New Roman" w:hint="eastAsia"/>
          <w:color w:val="000000" w:themeColor="text1"/>
          <w:szCs w:val="21"/>
        </w:rPr>
        <w:t>T</w:t>
      </w:r>
      <w:r w:rsidRPr="00EE3D97">
        <w:rPr>
          <w:rFonts w:ascii="Times New Roman" w:hAnsi="Times New Roman" w:cs="Times New Roman"/>
          <w:color w:val="000000" w:themeColor="text1"/>
          <w:szCs w:val="21"/>
        </w:rPr>
        <w:t xml:space="preserve">o breakdown the investment cost into multi-stage overnight development cost, we first calculate the overnight development cost for these pre-construction stages based on </w:t>
      </w:r>
      <w:r w:rsidRPr="00EE3D97">
        <w:rPr>
          <w:rFonts w:ascii="Times New Roman" w:eastAsia="DengXian" w:hAnsi="Times New Roman" w:cs="Times New Roman"/>
          <w:iCs/>
          <w:color w:val="000000" w:themeColor="text1"/>
          <w:kern w:val="0"/>
          <w:szCs w:val="21"/>
        </w:rPr>
        <w:t xml:space="preserve">national standard of </w:t>
      </w:r>
      <w:r w:rsidRPr="00EE3D97">
        <w:rPr>
          <w:rFonts w:ascii="Times New Roman" w:eastAsia="DengXian" w:hAnsi="Times New Roman" w:cs="Times New Roman" w:hint="eastAsia"/>
          <w:iCs/>
          <w:color w:val="000000" w:themeColor="text1"/>
          <w:kern w:val="0"/>
          <w:szCs w:val="21"/>
        </w:rPr>
        <w:t>engineering consulting fee</w:t>
      </w:r>
      <w:r w:rsidRPr="00EE3D97">
        <w:rPr>
          <w:rFonts w:ascii="Times New Roman" w:hAnsi="Times New Roman" w:cs="Times New Roman"/>
          <w:color w:val="000000" w:themeColor="text1"/>
          <w:sz w:val="20"/>
          <w:szCs w:val="21"/>
          <w:lang w:val="en-GB"/>
        </w:rPr>
        <w:fldChar w:fldCharType="begin"/>
      </w:r>
      <w:r w:rsidR="00B22671" w:rsidRPr="00EE3D97">
        <w:rPr>
          <w:rFonts w:ascii="Times New Roman" w:hAnsi="Times New Roman" w:cs="Times New Roman"/>
          <w:color w:val="000000" w:themeColor="text1"/>
          <w:sz w:val="20"/>
          <w:szCs w:val="21"/>
          <w:lang w:val="en-GB"/>
        </w:rPr>
        <w:instrText xml:space="preserve"> ADDIN EN.CITE &lt;EndNote&gt;&lt;Cite&gt;&lt;Author&gt;NDPC&lt;/Author&gt;&lt;Year&gt;2002&lt;/Year&gt;&lt;RecNum&gt;420&lt;/RecNum&gt;&lt;DisplayText&gt;&lt;style face="superscript"&gt;25&lt;/style&gt;&lt;/DisplayText&gt;&lt;record&gt;&lt;rec-number&gt;420&lt;/rec-number&gt;&lt;foreign-keys&gt;&lt;key app="EN" db-id="2f2xprp53axazrerrpspppvhx5ee9tdxwxs2" timestamp="1726837021"&gt;420&lt;/key&gt;&lt;/foreign-keys&gt;&lt;ref-type name="Book"&gt;6&lt;/ref-type&gt;&lt;contributors&gt;&lt;authors&gt;&lt;author&gt;NDPC&lt;/author&gt;&lt;/authors&gt;&lt;/contributors&gt;&lt;titles&gt;&lt;title&gt;Engineering survey and design fee schedule&lt;/title&gt;&lt;/titles&gt;&lt;dates&gt;&lt;year&gt;2002&lt;/year&gt;&lt;/dates&gt;&lt;pub-location&gt;Beijing&lt;/pub-location&gt;&lt;publisher&gt;China Price Press&lt;/publisher&gt;&lt;urls&gt;&lt;/urls&gt;&lt;/record&gt;&lt;/Cite&gt;&lt;/EndNote&gt;</w:instrText>
      </w:r>
      <w:r w:rsidRPr="00EE3D97">
        <w:rPr>
          <w:rFonts w:ascii="Times New Roman" w:hAnsi="Times New Roman" w:cs="Times New Roman"/>
          <w:color w:val="000000" w:themeColor="text1"/>
          <w:sz w:val="20"/>
          <w:szCs w:val="21"/>
          <w:lang w:val="en-GB"/>
        </w:rPr>
        <w:fldChar w:fldCharType="separate"/>
      </w:r>
      <w:r w:rsidR="00B22671" w:rsidRPr="00EE3D97">
        <w:rPr>
          <w:rFonts w:ascii="Times New Roman" w:hAnsi="Times New Roman" w:cs="Times New Roman"/>
          <w:noProof/>
          <w:color w:val="000000" w:themeColor="text1"/>
          <w:sz w:val="20"/>
          <w:szCs w:val="21"/>
          <w:vertAlign w:val="superscript"/>
          <w:lang w:val="en-GB"/>
        </w:rPr>
        <w:t>25</w:t>
      </w:r>
      <w:r w:rsidRPr="00EE3D97">
        <w:rPr>
          <w:rFonts w:ascii="Times New Roman" w:hAnsi="Times New Roman" w:cs="Times New Roman"/>
          <w:color w:val="000000" w:themeColor="text1"/>
          <w:sz w:val="20"/>
          <w:szCs w:val="21"/>
          <w:lang w:val="en-GB"/>
        </w:rPr>
        <w:fldChar w:fldCharType="end"/>
      </w:r>
      <w:r w:rsidRPr="00EE3D97">
        <w:rPr>
          <w:rFonts w:ascii="Times New Roman" w:hAnsi="Times New Roman" w:cs="Times New Roman"/>
          <w:color w:val="000000" w:themeColor="text1"/>
          <w:szCs w:val="21"/>
        </w:rPr>
        <w:t xml:space="preserve">, using </w:t>
      </w:r>
      <w:proofErr w:type="spellStart"/>
      <w:r w:rsidRPr="00EE3D97">
        <w:rPr>
          <w:rFonts w:ascii="Times New Roman" w:hAnsi="Times New Roman" w:cs="Times New Roman"/>
          <w:color w:val="000000" w:themeColor="text1"/>
          <w:szCs w:val="21"/>
        </w:rPr>
        <w:t>Eqs</w:t>
      </w:r>
      <w:proofErr w:type="spellEnd"/>
      <w:r w:rsidRPr="00EE3D97">
        <w:rPr>
          <w:rFonts w:ascii="Times New Roman" w:hAnsi="Times New Roman" w:cs="Times New Roman"/>
          <w:color w:val="000000" w:themeColor="text1"/>
          <w:szCs w:val="21"/>
        </w:rPr>
        <w:t>. (S</w:t>
      </w:r>
      <w:r w:rsidRPr="00EE3D97">
        <w:rPr>
          <w:rFonts w:ascii="Times New Roman" w:hAnsi="Times New Roman" w:cs="Times New Roman" w:hint="eastAsia"/>
          <w:color w:val="000000" w:themeColor="text1"/>
          <w:szCs w:val="21"/>
        </w:rPr>
        <w:t>9</w:t>
      </w:r>
      <w:r w:rsidRPr="00EE3D97">
        <w:rPr>
          <w:rFonts w:ascii="Times New Roman" w:hAnsi="Times New Roman" w:cs="Times New Roman"/>
          <w:color w:val="000000" w:themeColor="text1"/>
          <w:szCs w:val="21"/>
        </w:rPr>
        <w:t>~S</w:t>
      </w:r>
      <w:r w:rsidRPr="00EE3D97">
        <w:rPr>
          <w:rFonts w:ascii="Times New Roman" w:hAnsi="Times New Roman" w:cs="Times New Roman" w:hint="eastAsia"/>
          <w:color w:val="000000" w:themeColor="text1"/>
          <w:szCs w:val="21"/>
        </w:rPr>
        <w:t>11</w:t>
      </w:r>
      <w:r w:rsidRPr="00EE3D97">
        <w:rPr>
          <w:rFonts w:ascii="Times New Roman" w:hAnsi="Times New Roman" w:cs="Times New Roman"/>
          <w:color w:val="000000" w:themeColor="text1"/>
          <w:szCs w:val="21"/>
        </w:rPr>
        <w:t xml:space="preserve">). These pre-construction costs are determined as the percentage of the overnight construction cost (i.e., </w:t>
      </w:r>
      <w:r w:rsidRPr="00EE3D97">
        <w:rPr>
          <w:rFonts w:ascii="Times New Roman" w:hAnsi="Times New Roman" w:cs="Times New Roman"/>
          <w:i/>
          <w:iCs/>
          <w:color w:val="000000" w:themeColor="text1"/>
          <w:szCs w:val="21"/>
        </w:rPr>
        <w:t>CR</w:t>
      </w:r>
      <w:r w:rsidRPr="00EE3D97">
        <w:rPr>
          <w:rFonts w:ascii="Times New Roman" w:hAnsi="Times New Roman" w:cs="Times New Roman"/>
          <w:color w:val="000000" w:themeColor="text1"/>
          <w:szCs w:val="21"/>
          <w:vertAlign w:val="subscript"/>
        </w:rPr>
        <w:t>1</w:t>
      </w:r>
      <w:r w:rsidRPr="00EE3D97">
        <w:rPr>
          <w:rFonts w:ascii="Times New Roman" w:hAnsi="Times New Roman" w:cs="Times New Roman"/>
          <w:color w:val="000000" w:themeColor="text1"/>
          <w:szCs w:val="21"/>
        </w:rPr>
        <w:t>~</w:t>
      </w:r>
      <w:r w:rsidRPr="00EE3D97">
        <w:rPr>
          <w:rFonts w:ascii="Times New Roman" w:hAnsi="Times New Roman" w:cs="Times New Roman"/>
          <w:i/>
          <w:iCs/>
          <w:color w:val="000000" w:themeColor="text1"/>
          <w:szCs w:val="21"/>
        </w:rPr>
        <w:t>CR</w:t>
      </w:r>
      <w:r w:rsidRPr="00EE3D97">
        <w:rPr>
          <w:rFonts w:ascii="Times New Roman" w:hAnsi="Times New Roman" w:cs="Times New Roman"/>
          <w:color w:val="000000" w:themeColor="text1"/>
          <w:szCs w:val="21"/>
          <w:vertAlign w:val="subscript"/>
        </w:rPr>
        <w:t>3</w:t>
      </w:r>
      <w:r w:rsidRPr="00EE3D97">
        <w:rPr>
          <w:rFonts w:ascii="Times New Roman" w:hAnsi="Times New Roman" w:cs="Times New Roman"/>
          <w:color w:val="000000" w:themeColor="text1"/>
          <w:szCs w:val="21"/>
        </w:rPr>
        <w:t xml:space="preserve">) </w:t>
      </w:r>
      <w:r w:rsidRPr="00EE3D97">
        <w:rPr>
          <w:rFonts w:ascii="Times New Roman" w:hAnsi="Times New Roman" w:cs="Times New Roman" w:hint="eastAsia"/>
          <w:color w:val="000000" w:themeColor="text1"/>
          <w:szCs w:val="21"/>
        </w:rPr>
        <w:t>to remove the influence of project scale</w:t>
      </w:r>
      <w:r w:rsidRPr="00EE3D97">
        <w:rPr>
          <w:rFonts w:ascii="Times New Roman" w:hAnsi="Times New Roman" w:cs="Times New Roman"/>
          <w:color w:val="000000" w:themeColor="text1"/>
          <w:szCs w:val="21"/>
        </w:rPr>
        <w:t>. Subsequently, we substitute the estimated</w:t>
      </w:r>
      <w:r w:rsidRPr="00EE3D97">
        <w:rPr>
          <w:rFonts w:ascii="Times New Roman" w:hAnsi="Times New Roman" w:cs="Times New Roman" w:hint="eastAsia"/>
          <w:color w:val="000000" w:themeColor="text1"/>
          <w:szCs w:val="21"/>
        </w:rPr>
        <w:t xml:space="preserve"> </w:t>
      </w:r>
      <w:r w:rsidRPr="00EE3D97">
        <w:rPr>
          <w:rFonts w:ascii="Times New Roman" w:hAnsi="Times New Roman" w:cs="Times New Roman"/>
          <w:i/>
          <w:iCs/>
          <w:color w:val="000000" w:themeColor="text1"/>
          <w:szCs w:val="21"/>
        </w:rPr>
        <w:t>CR</w:t>
      </w:r>
      <w:r w:rsidRPr="00EE3D97">
        <w:rPr>
          <w:rFonts w:ascii="Times New Roman" w:hAnsi="Times New Roman" w:cs="Times New Roman"/>
          <w:color w:val="000000" w:themeColor="text1"/>
          <w:szCs w:val="21"/>
          <w:vertAlign w:val="subscript"/>
        </w:rPr>
        <w:t>1</w:t>
      </w:r>
      <w:r w:rsidRPr="00EE3D97">
        <w:rPr>
          <w:rFonts w:ascii="Times New Roman" w:hAnsi="Times New Roman" w:cs="Times New Roman"/>
          <w:color w:val="000000" w:themeColor="text1"/>
          <w:szCs w:val="21"/>
        </w:rPr>
        <w:t>~</w:t>
      </w:r>
      <w:r w:rsidRPr="00EE3D97">
        <w:rPr>
          <w:rFonts w:ascii="Times New Roman" w:hAnsi="Times New Roman" w:cs="Times New Roman"/>
          <w:i/>
          <w:iCs/>
          <w:color w:val="000000" w:themeColor="text1"/>
          <w:szCs w:val="21"/>
        </w:rPr>
        <w:t>CR</w:t>
      </w:r>
      <w:r w:rsidRPr="00EE3D97">
        <w:rPr>
          <w:rFonts w:ascii="Times New Roman" w:hAnsi="Times New Roman" w:cs="Times New Roman"/>
          <w:color w:val="000000" w:themeColor="text1"/>
          <w:szCs w:val="21"/>
          <w:vertAlign w:val="subscript"/>
        </w:rPr>
        <w:t>3</w:t>
      </w:r>
      <w:r w:rsidRPr="00EE3D97">
        <w:rPr>
          <w:rFonts w:ascii="Times New Roman" w:hAnsi="Times New Roman" w:cs="Times New Roman"/>
          <w:color w:val="000000" w:themeColor="text1"/>
          <w:szCs w:val="21"/>
        </w:rPr>
        <w:t xml:space="preserve">, </w:t>
      </w:r>
      <w:r w:rsidRPr="00EE3D97">
        <w:rPr>
          <w:rFonts w:ascii="Times New Roman" w:hAnsi="Times New Roman" w:cs="Times New Roman" w:hint="eastAsia"/>
          <w:color w:val="000000" w:themeColor="text1"/>
          <w:szCs w:val="21"/>
        </w:rPr>
        <w:t>historical investment cost</w:t>
      </w:r>
      <w:r w:rsidRPr="00EE3D97">
        <w:rPr>
          <w:rFonts w:ascii="Times New Roman" w:hAnsi="Times New Roman" w:cs="Times New Roman"/>
          <w:color w:val="000000" w:themeColor="text1"/>
          <w:szCs w:val="21"/>
        </w:rPr>
        <w:t xml:space="preserve">, and </w:t>
      </w:r>
      <w:r w:rsidRPr="00EE3D97">
        <w:rPr>
          <w:rFonts w:ascii="Times New Roman" w:hAnsi="Times New Roman" w:cs="Times New Roman" w:hint="eastAsia"/>
          <w:color w:val="000000" w:themeColor="text1"/>
          <w:szCs w:val="21"/>
        </w:rPr>
        <w:t>cost of capital parameters</w:t>
      </w:r>
      <w:r w:rsidRPr="00EE3D97">
        <w:rPr>
          <w:rFonts w:ascii="Times New Roman" w:hAnsi="Times New Roman" w:cs="Times New Roman"/>
          <w:color w:val="000000" w:themeColor="text1"/>
          <w:szCs w:val="21"/>
        </w:rPr>
        <w:t xml:space="preserve"> into </w:t>
      </w:r>
      <w:proofErr w:type="spellStart"/>
      <w:r w:rsidRPr="00EE3D97">
        <w:rPr>
          <w:rFonts w:ascii="Times New Roman" w:hAnsi="Times New Roman" w:cs="Times New Roman"/>
          <w:color w:val="000000" w:themeColor="text1"/>
          <w:szCs w:val="21"/>
        </w:rPr>
        <w:t>Eqs</w:t>
      </w:r>
      <w:proofErr w:type="spellEnd"/>
      <w:r w:rsidRPr="00EE3D97">
        <w:rPr>
          <w:rFonts w:ascii="Times New Roman" w:hAnsi="Times New Roman" w:cs="Times New Roman"/>
          <w:color w:val="000000" w:themeColor="text1"/>
          <w:szCs w:val="21"/>
        </w:rPr>
        <w:t>. (S</w:t>
      </w:r>
      <w:r w:rsidRPr="00EE3D97">
        <w:rPr>
          <w:rFonts w:ascii="Times New Roman" w:hAnsi="Times New Roman" w:cs="Times New Roman" w:hint="eastAsia"/>
          <w:color w:val="000000" w:themeColor="text1"/>
          <w:szCs w:val="21"/>
        </w:rPr>
        <w:t>6</w:t>
      </w:r>
      <w:r w:rsidRPr="00EE3D97">
        <w:rPr>
          <w:rFonts w:ascii="Times New Roman" w:hAnsi="Times New Roman" w:cs="Times New Roman"/>
          <w:color w:val="000000" w:themeColor="text1"/>
          <w:szCs w:val="21"/>
        </w:rPr>
        <w:t>~S</w:t>
      </w:r>
      <w:r w:rsidRPr="00EE3D97">
        <w:rPr>
          <w:rFonts w:ascii="Times New Roman" w:hAnsi="Times New Roman" w:cs="Times New Roman" w:hint="eastAsia"/>
          <w:color w:val="000000" w:themeColor="text1"/>
          <w:szCs w:val="21"/>
        </w:rPr>
        <w:t>8</w:t>
      </w:r>
      <w:r w:rsidRPr="00EE3D97">
        <w:rPr>
          <w:rFonts w:ascii="Times New Roman" w:hAnsi="Times New Roman" w:cs="Times New Roman"/>
          <w:color w:val="000000" w:themeColor="text1"/>
          <w:szCs w:val="21"/>
        </w:rPr>
        <w:t>) to derive the overnight construction cost (</w:t>
      </w:r>
      <w:r w:rsidRPr="00EE3D97">
        <w:rPr>
          <w:rFonts w:ascii="Times New Roman" w:eastAsia="DengXian" w:hAnsi="Times New Roman" w:cs="Times New Roman"/>
          <w:iCs/>
          <w:color w:val="000000" w:themeColor="text1"/>
          <w:kern w:val="0"/>
          <w:szCs w:val="21"/>
        </w:rPr>
        <w:t>Table</w:t>
      </w:r>
      <w:r w:rsidRPr="00EE3D97">
        <w:rPr>
          <w:rFonts w:ascii="Times New Roman" w:eastAsia="DengXian" w:hAnsi="Times New Roman" w:cs="Times New Roman" w:hint="eastAsia"/>
          <w:iCs/>
          <w:color w:val="000000" w:themeColor="text1"/>
          <w:kern w:val="0"/>
          <w:szCs w:val="21"/>
        </w:rPr>
        <w:t xml:space="preserve">s </w:t>
      </w:r>
      <w:r w:rsidRPr="00EE3D97">
        <w:rPr>
          <w:rFonts w:ascii="Times New Roman" w:eastAsia="DengXian" w:hAnsi="Times New Roman" w:cs="Times New Roman"/>
          <w:iCs/>
          <w:color w:val="000000" w:themeColor="text1"/>
          <w:kern w:val="0"/>
          <w:szCs w:val="21"/>
        </w:rPr>
        <w:t>S</w:t>
      </w:r>
      <w:r w:rsidRPr="00EE3D97">
        <w:rPr>
          <w:rFonts w:ascii="Times New Roman" w:eastAsia="DengXian" w:hAnsi="Times New Roman" w:cs="Times New Roman" w:hint="eastAsia"/>
          <w:iCs/>
          <w:color w:val="000000" w:themeColor="text1"/>
          <w:kern w:val="0"/>
          <w:szCs w:val="21"/>
        </w:rPr>
        <w:t>1</w:t>
      </w:r>
      <w:r w:rsidRPr="00EE3D97">
        <w:rPr>
          <w:rFonts w:ascii="Times New Roman" w:eastAsia="DengXian" w:hAnsi="Times New Roman" w:cs="Times New Roman"/>
          <w:iCs/>
          <w:color w:val="000000" w:themeColor="text1"/>
          <w:kern w:val="0"/>
          <w:szCs w:val="21"/>
        </w:rPr>
        <w:t>2</w:t>
      </w:r>
      <w:r w:rsidRPr="00EE3D97">
        <w:rPr>
          <w:rFonts w:ascii="Times New Roman" w:hAnsi="Times New Roman" w:cs="Times New Roman"/>
          <w:color w:val="000000" w:themeColor="text1"/>
          <w:szCs w:val="21"/>
        </w:rPr>
        <w:t xml:space="preserve">). Finally, we use the </w:t>
      </w:r>
      <w:r w:rsidRPr="00EE3D97">
        <w:rPr>
          <w:rFonts w:ascii="Times New Roman" w:hAnsi="Times New Roman" w:cs="Times New Roman"/>
          <w:color w:val="000000" w:themeColor="text1"/>
          <w:szCs w:val="21"/>
        </w:rPr>
        <w:lastRenderedPageBreak/>
        <w:t>resulting overnight construction cost together with </w:t>
      </w:r>
      <w:r w:rsidRPr="00EE3D97">
        <w:rPr>
          <w:rFonts w:ascii="Times New Roman" w:hAnsi="Times New Roman" w:cs="Times New Roman"/>
          <w:i/>
          <w:iCs/>
          <w:color w:val="000000" w:themeColor="text1"/>
          <w:szCs w:val="21"/>
        </w:rPr>
        <w:t>CR</w:t>
      </w:r>
      <w:r w:rsidRPr="00EE3D97">
        <w:rPr>
          <w:rFonts w:ascii="Times New Roman" w:hAnsi="Times New Roman" w:cs="Times New Roman"/>
          <w:color w:val="000000" w:themeColor="text1"/>
          <w:szCs w:val="21"/>
          <w:vertAlign w:val="subscript"/>
        </w:rPr>
        <w:t>1</w:t>
      </w:r>
      <w:r w:rsidRPr="00EE3D97">
        <w:rPr>
          <w:rFonts w:ascii="Times New Roman" w:hAnsi="Times New Roman" w:cs="Times New Roman"/>
          <w:color w:val="000000" w:themeColor="text1"/>
          <w:szCs w:val="21"/>
        </w:rPr>
        <w:t>~</w:t>
      </w:r>
      <w:r w:rsidRPr="00EE3D97">
        <w:rPr>
          <w:rFonts w:ascii="Times New Roman" w:hAnsi="Times New Roman" w:cs="Times New Roman"/>
          <w:i/>
          <w:iCs/>
          <w:color w:val="000000" w:themeColor="text1"/>
          <w:szCs w:val="21"/>
        </w:rPr>
        <w:t>CR</w:t>
      </w:r>
      <w:r w:rsidRPr="00EE3D97">
        <w:rPr>
          <w:rFonts w:ascii="Times New Roman" w:hAnsi="Times New Roman" w:cs="Times New Roman"/>
          <w:color w:val="000000" w:themeColor="text1"/>
          <w:szCs w:val="21"/>
          <w:vertAlign w:val="subscript"/>
        </w:rPr>
        <w:t>3</w:t>
      </w:r>
      <w:r w:rsidRPr="00EE3D97">
        <w:rPr>
          <w:rFonts w:ascii="Times New Roman" w:hAnsi="Times New Roman" w:cs="Times New Roman"/>
          <w:color w:val="000000" w:themeColor="text1"/>
          <w:szCs w:val="21"/>
        </w:rPr>
        <w:t> to calculate the overnight development costs for pre-construction stages (</w:t>
      </w:r>
      <w:r w:rsidRPr="00EE3D97">
        <w:rPr>
          <w:rFonts w:ascii="Times New Roman" w:eastAsia="DengXian" w:hAnsi="Times New Roman" w:cs="Times New Roman"/>
          <w:iCs/>
          <w:color w:val="000000" w:themeColor="text1"/>
          <w:kern w:val="0"/>
          <w:szCs w:val="21"/>
        </w:rPr>
        <w:t>Table</w:t>
      </w:r>
      <w:r w:rsidRPr="00EE3D97">
        <w:rPr>
          <w:rFonts w:ascii="Times New Roman" w:eastAsia="DengXian" w:hAnsi="Times New Roman" w:cs="Times New Roman" w:hint="eastAsia"/>
          <w:iCs/>
          <w:color w:val="000000" w:themeColor="text1"/>
          <w:kern w:val="0"/>
          <w:szCs w:val="21"/>
        </w:rPr>
        <w:t xml:space="preserve">s </w:t>
      </w:r>
      <w:r w:rsidRPr="00EE3D97">
        <w:rPr>
          <w:rFonts w:ascii="Times New Roman" w:eastAsia="DengXian" w:hAnsi="Times New Roman" w:cs="Times New Roman"/>
          <w:iCs/>
          <w:color w:val="000000" w:themeColor="text1"/>
          <w:kern w:val="0"/>
          <w:szCs w:val="21"/>
        </w:rPr>
        <w:t>S</w:t>
      </w:r>
      <w:r w:rsidRPr="00EE3D97">
        <w:rPr>
          <w:rFonts w:ascii="Times New Roman" w:eastAsia="DengXian" w:hAnsi="Times New Roman" w:cs="Times New Roman" w:hint="eastAsia"/>
          <w:iCs/>
          <w:color w:val="000000" w:themeColor="text1"/>
          <w:kern w:val="0"/>
          <w:szCs w:val="21"/>
        </w:rPr>
        <w:t>1</w:t>
      </w:r>
      <w:r w:rsidRPr="00EE3D97">
        <w:rPr>
          <w:rFonts w:ascii="Times New Roman" w:eastAsia="DengXian" w:hAnsi="Times New Roman" w:cs="Times New Roman"/>
          <w:iCs/>
          <w:color w:val="000000" w:themeColor="text1"/>
          <w:kern w:val="0"/>
          <w:szCs w:val="21"/>
        </w:rPr>
        <w:t>3</w:t>
      </w:r>
      <w:r w:rsidRPr="00EE3D97">
        <w:rPr>
          <w:rFonts w:ascii="Times New Roman" w:hAnsi="Times New Roman" w:cs="Times New Roman"/>
          <w:color w:val="000000" w:themeColor="text1"/>
          <w:szCs w:val="21"/>
        </w:rPr>
        <w:t>).</w:t>
      </w:r>
    </w:p>
    <w:p w14:paraId="372751C5" w14:textId="77777777" w:rsidR="00E17602" w:rsidRPr="00EE3D97" w:rsidRDefault="00000000">
      <w:pPr>
        <w:spacing w:line="360" w:lineRule="auto"/>
        <w:ind w:firstLine="420"/>
        <w:jc w:val="right"/>
        <w:rPr>
          <w:rFonts w:ascii="Times New Roman" w:hAnsi="Times New Roman" w:cs="Times New Roman"/>
          <w:color w:val="000000" w:themeColor="text1"/>
          <w:szCs w:val="21"/>
          <w:lang w:val="en-GB"/>
        </w:rPr>
      </w:pPr>
      <w:r w:rsidRPr="00EE3D97">
        <w:rPr>
          <w:rFonts w:ascii="Times New Roman" w:hAnsi="Times New Roman" w:cs="Times New Roman"/>
          <w:color w:val="000000" w:themeColor="text1"/>
          <w:szCs w:val="21"/>
          <w:lang w:val="en-GB"/>
        </w:rPr>
        <w:tab/>
      </w:r>
      <w:r w:rsidRPr="00EE3D97">
        <w:rPr>
          <w:rFonts w:ascii="Times New Roman" w:hAnsi="Times New Roman" w:cs="Times New Roman" w:hint="eastAsia"/>
          <w:color w:val="000000" w:themeColor="text1"/>
          <w:szCs w:val="21"/>
        </w:rPr>
        <w:t xml:space="preserve">  </w:t>
      </w:r>
      <w:r w:rsidRPr="00EE3D97">
        <w:rPr>
          <w:rFonts w:ascii="Times New Roman" w:hAnsi="Times New Roman" w:cs="Times New Roman"/>
          <w:i/>
          <w:iCs/>
          <w:color w:val="000000" w:themeColor="text1"/>
          <w:szCs w:val="21"/>
        </w:rPr>
        <w:t>CR</w:t>
      </w:r>
      <w:r w:rsidRPr="00EE3D97">
        <w:rPr>
          <w:rFonts w:ascii="Times New Roman" w:hAnsi="Times New Roman" w:cs="Times New Roman"/>
          <w:color w:val="000000" w:themeColor="text1"/>
          <w:szCs w:val="21"/>
          <w:vertAlign w:val="subscript"/>
        </w:rPr>
        <w:t>1</w:t>
      </w:r>
      <w:r w:rsidRPr="00EE3D97">
        <w:rPr>
          <w:rFonts w:ascii="Times New Roman" w:hAnsi="Times New Roman" w:cs="Times New Roman"/>
          <w:color w:val="000000" w:themeColor="text1"/>
          <w:szCs w:val="21"/>
        </w:rPr>
        <w:t xml:space="preserve"> = </w:t>
      </w:r>
      <w:r w:rsidRPr="00EE3D97">
        <w:rPr>
          <w:rFonts w:ascii="Times New Roman" w:hAnsi="Times New Roman" w:cs="Times New Roman"/>
          <w:i/>
          <w:iCs/>
          <w:color w:val="000000" w:themeColor="text1"/>
          <w:szCs w:val="21"/>
        </w:rPr>
        <w:t>CR</w:t>
      </w:r>
      <w:r w:rsidRPr="00EE3D97">
        <w:rPr>
          <w:rFonts w:ascii="Times New Roman" w:hAnsi="Times New Roman" w:cs="Times New Roman" w:hint="eastAsia"/>
          <w:color w:val="000000" w:themeColor="text1"/>
          <w:szCs w:val="21"/>
          <w:vertAlign w:val="subscript"/>
        </w:rPr>
        <w:t>2</w:t>
      </w:r>
      <w:r w:rsidRPr="00EE3D97">
        <w:rPr>
          <w:rFonts w:ascii="Times New Roman" w:hAnsi="Times New Roman" w:cs="Times New Roman"/>
          <w:color w:val="000000" w:themeColor="text1"/>
          <w:szCs w:val="21"/>
          <w:vertAlign w:val="subscript"/>
        </w:rPr>
        <w:t xml:space="preserve"> </w:t>
      </w:r>
      <w:r w:rsidRPr="00EE3D97">
        <w:rPr>
          <w:rFonts w:ascii="Times New Roman" w:hAnsi="Times New Roman" w:cs="Times New Roman"/>
          <w:color w:val="000000" w:themeColor="text1"/>
          <w:szCs w:val="21"/>
        </w:rPr>
        <w:t xml:space="preserve">· </w:t>
      </w:r>
      <w:r w:rsidRPr="00EE3D97">
        <w:rPr>
          <w:rFonts w:ascii="Times New Roman" w:hAnsi="Times New Roman" w:cs="Times New Roman"/>
          <w:i/>
          <w:iCs/>
          <w:color w:val="000000" w:themeColor="text1"/>
          <w:szCs w:val="21"/>
        </w:rPr>
        <w:t>φ</w:t>
      </w:r>
      <w:r w:rsidRPr="00EE3D97">
        <w:rPr>
          <w:rFonts w:ascii="Times New Roman" w:hAnsi="Times New Roman" w:cs="Times New Roman"/>
          <w:color w:val="000000" w:themeColor="text1"/>
          <w:szCs w:val="21"/>
          <w:lang w:val="en-GB"/>
        </w:rPr>
        <w:tab/>
      </w:r>
      <w:r w:rsidRPr="00EE3D97">
        <w:rPr>
          <w:rFonts w:ascii="Times New Roman" w:hAnsi="Times New Roman" w:cs="Times New Roman"/>
          <w:color w:val="000000" w:themeColor="text1"/>
          <w:szCs w:val="21"/>
          <w:lang w:val="en-GB"/>
        </w:rPr>
        <w:tab/>
      </w:r>
      <w:r w:rsidRPr="00EE3D97">
        <w:rPr>
          <w:rFonts w:ascii="Times New Roman" w:hAnsi="Times New Roman" w:cs="Times New Roman"/>
          <w:color w:val="000000" w:themeColor="text1"/>
          <w:szCs w:val="21"/>
          <w:lang w:val="en-GB"/>
        </w:rPr>
        <w:tab/>
      </w:r>
      <w:r w:rsidRPr="00EE3D97">
        <w:rPr>
          <w:rFonts w:ascii="Times New Roman" w:hAnsi="Times New Roman" w:cs="Times New Roman"/>
          <w:color w:val="000000" w:themeColor="text1"/>
          <w:szCs w:val="21"/>
          <w:lang w:val="en-GB"/>
        </w:rPr>
        <w:tab/>
      </w:r>
      <w:r w:rsidRPr="00EE3D97">
        <w:rPr>
          <w:rFonts w:ascii="Times New Roman" w:hAnsi="Times New Roman" w:cs="Times New Roman" w:hint="eastAsia"/>
          <w:color w:val="000000" w:themeColor="text1"/>
          <w:szCs w:val="21"/>
        </w:rPr>
        <w:tab/>
      </w:r>
      <w:r w:rsidRPr="00EE3D97">
        <w:rPr>
          <w:rFonts w:ascii="Times New Roman" w:hAnsi="Times New Roman" w:cs="Times New Roman"/>
          <w:color w:val="000000" w:themeColor="text1"/>
          <w:szCs w:val="21"/>
          <w:lang w:val="en-GB"/>
        </w:rPr>
        <w:tab/>
      </w:r>
      <w:r w:rsidRPr="00EE3D97">
        <w:rPr>
          <w:rFonts w:ascii="Times New Roman" w:hAnsi="Times New Roman" w:cs="Times New Roman" w:hint="eastAsia"/>
          <w:color w:val="000000" w:themeColor="text1"/>
          <w:szCs w:val="21"/>
        </w:rPr>
        <w:t xml:space="preserve"> </w:t>
      </w:r>
      <w:r w:rsidRPr="00EE3D97">
        <w:rPr>
          <w:rFonts w:ascii="Times New Roman" w:hAnsi="Times New Roman" w:cs="Times New Roman"/>
          <w:color w:val="000000" w:themeColor="text1"/>
          <w:szCs w:val="21"/>
          <w:lang w:val="en-GB"/>
        </w:rPr>
        <w:tab/>
      </w:r>
      <w:r w:rsidRPr="00EE3D97">
        <w:rPr>
          <w:rFonts w:ascii="Times New Roman" w:hAnsi="Times New Roman" w:cs="Times New Roman"/>
          <w:color w:val="000000" w:themeColor="text1"/>
          <w:szCs w:val="21"/>
        </w:rPr>
        <w:tab/>
      </w:r>
      <w:r w:rsidRPr="00EE3D97">
        <w:rPr>
          <w:rFonts w:ascii="Times New Roman" w:hAnsi="Times New Roman" w:cs="Times New Roman"/>
          <w:color w:val="000000" w:themeColor="text1"/>
          <w:szCs w:val="21"/>
          <w:lang w:val="en-GB"/>
        </w:rPr>
        <w:tab/>
      </w:r>
      <w:r w:rsidRPr="00EE3D97">
        <w:rPr>
          <w:rFonts w:ascii="Times New Roman" w:hAnsi="Times New Roman" w:cs="Times New Roman"/>
          <w:color w:val="000000" w:themeColor="text1"/>
          <w:szCs w:val="21"/>
          <w:lang w:val="en-GB"/>
        </w:rPr>
        <w:tab/>
        <w:t>(S</w:t>
      </w:r>
      <w:r w:rsidRPr="00EE3D97">
        <w:rPr>
          <w:rFonts w:ascii="Times New Roman" w:hAnsi="Times New Roman" w:cs="Times New Roman" w:hint="eastAsia"/>
          <w:color w:val="000000" w:themeColor="text1"/>
          <w:szCs w:val="21"/>
        </w:rPr>
        <w:t>9</w:t>
      </w:r>
      <w:r w:rsidRPr="00EE3D97">
        <w:rPr>
          <w:rFonts w:ascii="Times New Roman" w:hAnsi="Times New Roman" w:cs="Times New Roman"/>
          <w:color w:val="000000" w:themeColor="text1"/>
          <w:szCs w:val="21"/>
          <w:lang w:val="en-GB"/>
        </w:rPr>
        <w:t>)</w:t>
      </w:r>
    </w:p>
    <w:p w14:paraId="7A78C895" w14:textId="77777777" w:rsidR="00E17602" w:rsidRPr="00EE3D97" w:rsidRDefault="00000000">
      <w:pPr>
        <w:spacing w:line="360" w:lineRule="auto"/>
        <w:ind w:firstLine="420"/>
        <w:jc w:val="right"/>
        <w:rPr>
          <w:rFonts w:ascii="Times New Roman" w:hAnsi="Times New Roman" w:cs="Times New Roman"/>
          <w:color w:val="000000" w:themeColor="text1"/>
          <w:szCs w:val="21"/>
          <w:lang w:val="en-GB"/>
        </w:rPr>
      </w:pPr>
      <w:r w:rsidRPr="00EE3D97">
        <w:rPr>
          <w:rFonts w:ascii="Times New Roman" w:hAnsi="Times New Roman" w:cs="Times New Roman"/>
          <w:color w:val="000000" w:themeColor="text1"/>
          <w:szCs w:val="21"/>
          <w:lang w:val="en-GB"/>
        </w:rPr>
        <w:tab/>
      </w:r>
      <w:r w:rsidRPr="00EE3D97">
        <w:rPr>
          <w:rFonts w:ascii="Times New Roman" w:hAnsi="Times New Roman" w:cs="Times New Roman"/>
          <w:i/>
          <w:iCs/>
          <w:color w:val="000000" w:themeColor="text1"/>
          <w:szCs w:val="21"/>
        </w:rPr>
        <w:t>CR</w:t>
      </w:r>
      <w:r w:rsidRPr="00EE3D97">
        <w:rPr>
          <w:rFonts w:ascii="Times New Roman" w:hAnsi="Times New Roman" w:cs="Times New Roman" w:hint="eastAsia"/>
          <w:color w:val="000000" w:themeColor="text1"/>
          <w:szCs w:val="21"/>
          <w:vertAlign w:val="subscript"/>
        </w:rPr>
        <w:t>2</w:t>
      </w:r>
      <w:r w:rsidRPr="00EE3D97">
        <w:rPr>
          <w:rFonts w:ascii="Times New Roman" w:hAnsi="Times New Roman" w:cs="Times New Roman"/>
          <w:color w:val="000000" w:themeColor="text1"/>
          <w:szCs w:val="21"/>
        </w:rPr>
        <w:t xml:space="preserve"> = </w:t>
      </w:r>
      <w:r w:rsidRPr="00EE3D97">
        <w:rPr>
          <w:rFonts w:ascii="Times New Roman" w:hAnsi="Times New Roman" w:cs="Times New Roman" w:hint="eastAsia"/>
          <w:color w:val="000000" w:themeColor="text1"/>
          <w:szCs w:val="21"/>
        </w:rPr>
        <w:t>(</w:t>
      </w:r>
      <w:proofErr w:type="spellStart"/>
      <w:r w:rsidRPr="00EE3D97">
        <w:rPr>
          <w:rFonts w:ascii="Times New Roman" w:hAnsi="Times New Roman" w:cs="Times New Roman"/>
          <w:i/>
          <w:iCs/>
          <w:color w:val="000000" w:themeColor="text1"/>
          <w:szCs w:val="21"/>
        </w:rPr>
        <w:t>CR</w:t>
      </w:r>
      <w:r w:rsidRPr="00EE3D97">
        <w:rPr>
          <w:rFonts w:ascii="Times New Roman" w:hAnsi="Times New Roman" w:cs="Times New Roman" w:hint="eastAsia"/>
          <w:color w:val="000000" w:themeColor="text1"/>
          <w:szCs w:val="21"/>
          <w:vertAlign w:val="subscript"/>
        </w:rPr>
        <w:t>prospecting</w:t>
      </w:r>
      <w:proofErr w:type="spellEnd"/>
      <w:r w:rsidRPr="00EE3D97">
        <w:rPr>
          <w:rFonts w:ascii="Times New Roman" w:hAnsi="Times New Roman" w:cs="Times New Roman"/>
          <w:color w:val="000000" w:themeColor="text1"/>
          <w:szCs w:val="21"/>
          <w:vertAlign w:val="subscript"/>
        </w:rPr>
        <w:t xml:space="preserve"> </w:t>
      </w:r>
      <w:r w:rsidRPr="00EE3D97">
        <w:rPr>
          <w:rFonts w:ascii="Times New Roman" w:hAnsi="Times New Roman" w:cs="Times New Roman" w:hint="eastAsia"/>
          <w:color w:val="000000" w:themeColor="text1"/>
          <w:szCs w:val="21"/>
        </w:rPr>
        <w:t xml:space="preserve">+ </w:t>
      </w:r>
      <w:proofErr w:type="spellStart"/>
      <w:r w:rsidRPr="00EE3D97">
        <w:rPr>
          <w:rFonts w:ascii="Times New Roman" w:hAnsi="Times New Roman" w:cs="Times New Roman" w:hint="eastAsia"/>
          <w:i/>
          <w:iCs/>
          <w:color w:val="000000" w:themeColor="text1"/>
          <w:szCs w:val="21"/>
        </w:rPr>
        <w:t>n</w:t>
      </w:r>
      <w:r w:rsidRPr="00EE3D97">
        <w:rPr>
          <w:rFonts w:ascii="Times New Roman" w:hAnsi="Times New Roman" w:cs="Times New Roman"/>
          <w:color w:val="000000" w:themeColor="text1"/>
          <w:szCs w:val="21"/>
        </w:rPr>
        <w:t>·</w:t>
      </w:r>
      <w:r w:rsidRPr="00EE3D97">
        <w:rPr>
          <w:rFonts w:ascii="Times New Roman" w:hAnsi="Times New Roman" w:cs="Times New Roman"/>
          <w:i/>
          <w:iCs/>
          <w:color w:val="000000" w:themeColor="text1"/>
          <w:szCs w:val="21"/>
        </w:rPr>
        <w:t>CR</w:t>
      </w:r>
      <w:r w:rsidRPr="00EE3D97">
        <w:rPr>
          <w:rFonts w:ascii="Times New Roman" w:hAnsi="Times New Roman" w:cs="Times New Roman" w:hint="eastAsia"/>
          <w:color w:val="000000" w:themeColor="text1"/>
          <w:szCs w:val="21"/>
          <w:vertAlign w:val="subscript"/>
        </w:rPr>
        <w:t>report</w:t>
      </w:r>
      <w:proofErr w:type="spellEnd"/>
      <w:r w:rsidRPr="00EE3D97">
        <w:rPr>
          <w:rFonts w:ascii="Times New Roman" w:hAnsi="Times New Roman" w:cs="Times New Roman" w:hint="eastAsia"/>
          <w:color w:val="000000" w:themeColor="text1"/>
          <w:szCs w:val="21"/>
        </w:rPr>
        <w:t xml:space="preserve">) </w:t>
      </w:r>
      <w:r w:rsidRPr="00EE3D97">
        <w:rPr>
          <w:rFonts w:ascii="Times New Roman" w:hAnsi="Times New Roman" w:cs="Times New Roman"/>
          <w:color w:val="000000" w:themeColor="text1"/>
          <w:szCs w:val="21"/>
        </w:rPr>
        <w:t xml:space="preserve">· </w:t>
      </w:r>
      <w:r w:rsidRPr="00EE3D97">
        <w:rPr>
          <w:rFonts w:ascii="Times New Roman" w:hAnsi="Times New Roman" w:cs="Times New Roman"/>
          <w:i/>
          <w:iCs/>
          <w:color w:val="000000" w:themeColor="text1"/>
          <w:szCs w:val="21"/>
        </w:rPr>
        <w:t>β</w:t>
      </w:r>
      <w:r w:rsidRPr="00EE3D97">
        <w:rPr>
          <w:rFonts w:ascii="Times New Roman" w:hAnsi="Times New Roman" w:cs="Times New Roman"/>
          <w:color w:val="000000" w:themeColor="text1"/>
          <w:szCs w:val="21"/>
          <w:vertAlign w:val="subscript"/>
        </w:rPr>
        <w:t xml:space="preserve"> </w:t>
      </w:r>
      <w:r w:rsidRPr="00EE3D97">
        <w:rPr>
          <w:rFonts w:ascii="Times New Roman" w:hAnsi="Times New Roman" w:cs="Times New Roman" w:hint="eastAsia"/>
          <w:color w:val="000000" w:themeColor="text1"/>
          <w:szCs w:val="21"/>
          <w:vertAlign w:val="subscript"/>
        </w:rPr>
        <w:tab/>
      </w:r>
      <w:r w:rsidRPr="00EE3D97">
        <w:rPr>
          <w:rFonts w:ascii="Times New Roman" w:hAnsi="Times New Roman" w:cs="Times New Roman" w:hint="eastAsia"/>
          <w:color w:val="000000" w:themeColor="text1"/>
          <w:szCs w:val="21"/>
          <w:vertAlign w:val="subscript"/>
        </w:rPr>
        <w:tab/>
      </w:r>
      <w:r w:rsidRPr="00EE3D97">
        <w:rPr>
          <w:rFonts w:ascii="Times New Roman" w:hAnsi="Times New Roman" w:cs="Times New Roman"/>
          <w:color w:val="000000" w:themeColor="text1"/>
          <w:szCs w:val="21"/>
          <w:lang w:val="en-GB"/>
        </w:rPr>
        <w:tab/>
      </w:r>
      <w:r w:rsidRPr="00EE3D97">
        <w:rPr>
          <w:rFonts w:ascii="Times New Roman" w:hAnsi="Times New Roman" w:cs="Times New Roman"/>
          <w:color w:val="000000" w:themeColor="text1"/>
          <w:szCs w:val="21"/>
          <w:lang w:val="en-GB"/>
        </w:rPr>
        <w:tab/>
      </w:r>
      <w:r w:rsidRPr="00EE3D97">
        <w:rPr>
          <w:rFonts w:ascii="Times New Roman" w:hAnsi="Times New Roman" w:cs="Times New Roman"/>
          <w:color w:val="000000" w:themeColor="text1"/>
          <w:szCs w:val="21"/>
        </w:rPr>
        <w:tab/>
      </w:r>
      <w:r w:rsidRPr="00EE3D97">
        <w:rPr>
          <w:rFonts w:ascii="Times New Roman" w:hAnsi="Times New Roman" w:cs="Times New Roman"/>
          <w:color w:val="000000" w:themeColor="text1"/>
          <w:szCs w:val="21"/>
          <w:lang w:val="en-GB"/>
        </w:rPr>
        <w:tab/>
      </w:r>
      <w:r w:rsidRPr="00EE3D97">
        <w:rPr>
          <w:rFonts w:ascii="Times New Roman" w:hAnsi="Times New Roman" w:cs="Times New Roman"/>
          <w:color w:val="000000" w:themeColor="text1"/>
          <w:szCs w:val="21"/>
          <w:lang w:val="en-GB"/>
        </w:rPr>
        <w:tab/>
        <w:t>(S</w:t>
      </w:r>
      <w:r w:rsidRPr="00EE3D97">
        <w:rPr>
          <w:rFonts w:ascii="Times New Roman" w:hAnsi="Times New Roman" w:cs="Times New Roman" w:hint="eastAsia"/>
          <w:color w:val="000000" w:themeColor="text1"/>
          <w:szCs w:val="21"/>
        </w:rPr>
        <w:t>10</w:t>
      </w:r>
      <w:r w:rsidRPr="00EE3D97">
        <w:rPr>
          <w:rFonts w:ascii="Times New Roman" w:hAnsi="Times New Roman" w:cs="Times New Roman"/>
          <w:color w:val="000000" w:themeColor="text1"/>
          <w:szCs w:val="21"/>
          <w:lang w:val="en-GB"/>
        </w:rPr>
        <w:t>)</w:t>
      </w:r>
    </w:p>
    <w:p w14:paraId="06B3EA0D" w14:textId="77777777" w:rsidR="00E17602" w:rsidRPr="00EE3D97" w:rsidRDefault="00000000">
      <w:pPr>
        <w:spacing w:line="360" w:lineRule="auto"/>
        <w:ind w:firstLine="420"/>
        <w:jc w:val="right"/>
        <w:rPr>
          <w:rFonts w:ascii="Times New Roman" w:hAnsi="Times New Roman" w:cs="Times New Roman"/>
          <w:color w:val="000000" w:themeColor="text1"/>
          <w:szCs w:val="21"/>
          <w:lang w:val="en-GB"/>
        </w:rPr>
      </w:pPr>
      <w:r w:rsidRPr="00EE3D97">
        <w:rPr>
          <w:rFonts w:ascii="Times New Roman" w:hAnsi="Times New Roman" w:cs="Times New Roman"/>
          <w:i/>
          <w:iCs/>
          <w:color w:val="000000" w:themeColor="text1"/>
          <w:szCs w:val="21"/>
        </w:rPr>
        <w:t>CR</w:t>
      </w:r>
      <w:r w:rsidRPr="00EE3D97">
        <w:rPr>
          <w:rFonts w:ascii="Times New Roman" w:hAnsi="Times New Roman" w:cs="Times New Roman" w:hint="eastAsia"/>
          <w:color w:val="000000" w:themeColor="text1"/>
          <w:szCs w:val="21"/>
          <w:vertAlign w:val="subscript"/>
        </w:rPr>
        <w:t>3</w:t>
      </w:r>
      <w:r w:rsidRPr="00EE3D97">
        <w:rPr>
          <w:rFonts w:ascii="Times New Roman" w:hAnsi="Times New Roman" w:cs="Times New Roman"/>
          <w:color w:val="000000" w:themeColor="text1"/>
          <w:szCs w:val="21"/>
        </w:rPr>
        <w:t xml:space="preserve"> = </w:t>
      </w:r>
      <w:proofErr w:type="spellStart"/>
      <w:r w:rsidRPr="00EE3D97">
        <w:rPr>
          <w:rFonts w:ascii="Times New Roman" w:hAnsi="Times New Roman" w:cs="Times New Roman"/>
          <w:i/>
          <w:iCs/>
          <w:color w:val="000000" w:themeColor="text1"/>
          <w:szCs w:val="21"/>
        </w:rPr>
        <w:t>CR</w:t>
      </w:r>
      <w:r w:rsidRPr="00EE3D97">
        <w:rPr>
          <w:rFonts w:ascii="Times New Roman" w:hAnsi="Times New Roman" w:cs="Times New Roman" w:hint="eastAsia"/>
          <w:color w:val="000000" w:themeColor="text1"/>
          <w:szCs w:val="21"/>
          <w:vertAlign w:val="subscript"/>
        </w:rPr>
        <w:t>design</w:t>
      </w:r>
      <w:proofErr w:type="spellEnd"/>
      <w:r w:rsidRPr="00EE3D97">
        <w:rPr>
          <w:rFonts w:ascii="Times New Roman" w:hAnsi="Times New Roman" w:cs="Times New Roman"/>
          <w:color w:val="000000" w:themeColor="text1"/>
          <w:szCs w:val="21"/>
          <w:vertAlign w:val="subscript"/>
        </w:rPr>
        <w:t xml:space="preserve"> </w:t>
      </w:r>
      <w:r w:rsidRPr="00EE3D97">
        <w:rPr>
          <w:rFonts w:ascii="Times New Roman" w:hAnsi="Times New Roman" w:cs="Times New Roman"/>
          <w:color w:val="000000" w:themeColor="text1"/>
          <w:szCs w:val="21"/>
        </w:rPr>
        <w:t xml:space="preserve">· </w:t>
      </w:r>
      <w:r w:rsidRPr="00EE3D97">
        <w:rPr>
          <w:rFonts w:ascii="Times New Roman Italic" w:hAnsi="Times New Roman Italic" w:cs="Times New Roman Italic"/>
          <w:i/>
          <w:iCs/>
          <w:color w:val="000000" w:themeColor="text1"/>
          <w:szCs w:val="21"/>
        </w:rPr>
        <w:t>a</w:t>
      </w:r>
      <w:r w:rsidRPr="00EE3D97">
        <w:rPr>
          <w:rFonts w:ascii="Times New Roman" w:hAnsi="Times New Roman" w:cs="Times New Roman"/>
          <w:color w:val="000000" w:themeColor="text1"/>
          <w:szCs w:val="21"/>
          <w:vertAlign w:val="subscript"/>
        </w:rPr>
        <w:t xml:space="preserve"> </w:t>
      </w:r>
      <w:r w:rsidRPr="00EE3D97">
        <w:rPr>
          <w:rFonts w:ascii="Times New Roman" w:hAnsi="Times New Roman" w:cs="Times New Roman"/>
          <w:color w:val="000000" w:themeColor="text1"/>
          <w:szCs w:val="21"/>
        </w:rPr>
        <w:t xml:space="preserve">· </w:t>
      </w:r>
      <w:r w:rsidRPr="00EE3D97">
        <w:rPr>
          <w:rFonts w:ascii="Times New Roman" w:hAnsi="Times New Roman" w:cs="Times New Roman"/>
          <w:i/>
          <w:iCs/>
          <w:color w:val="000000" w:themeColor="text1"/>
          <w:szCs w:val="21"/>
        </w:rPr>
        <w:t>β</w:t>
      </w:r>
      <w:r w:rsidRPr="00EE3D97">
        <w:rPr>
          <w:rFonts w:ascii="Times New Roman" w:hAnsi="Times New Roman" w:cs="Times New Roman" w:hint="eastAsia"/>
          <w:color w:val="000000" w:themeColor="text1"/>
          <w:szCs w:val="21"/>
          <w:vertAlign w:val="subscript"/>
        </w:rPr>
        <w:t xml:space="preserve"> </w:t>
      </w:r>
      <w:r w:rsidRPr="00EE3D97">
        <w:rPr>
          <w:rFonts w:ascii="Times New Roman" w:hAnsi="Times New Roman" w:cs="Times New Roman" w:hint="eastAsia"/>
          <w:color w:val="000000" w:themeColor="text1"/>
          <w:szCs w:val="21"/>
        </w:rPr>
        <w:t xml:space="preserve">+ </w:t>
      </w:r>
      <w:proofErr w:type="spellStart"/>
      <w:r w:rsidRPr="00EE3D97">
        <w:rPr>
          <w:rFonts w:ascii="Times New Roman" w:hAnsi="Times New Roman" w:cs="Times New Roman"/>
          <w:i/>
          <w:iCs/>
          <w:color w:val="000000" w:themeColor="text1"/>
          <w:szCs w:val="21"/>
        </w:rPr>
        <w:t>CR</w:t>
      </w:r>
      <w:r w:rsidRPr="00EE3D97">
        <w:rPr>
          <w:rFonts w:ascii="Times New Roman" w:hAnsi="Times New Roman" w:cs="Times New Roman" w:hint="eastAsia"/>
          <w:color w:val="000000" w:themeColor="text1"/>
          <w:szCs w:val="21"/>
          <w:vertAlign w:val="subscript"/>
        </w:rPr>
        <w:t>finance</w:t>
      </w:r>
      <w:proofErr w:type="spellEnd"/>
      <w:r w:rsidRPr="00EE3D97">
        <w:rPr>
          <w:rFonts w:ascii="Times New Roman" w:hAnsi="Times New Roman" w:cs="Times New Roman"/>
          <w:color w:val="000000" w:themeColor="text1"/>
          <w:szCs w:val="21"/>
          <w:vertAlign w:val="subscript"/>
        </w:rPr>
        <w:t xml:space="preserve"> </w:t>
      </w:r>
      <w:r w:rsidRPr="00EE3D97">
        <w:rPr>
          <w:rFonts w:ascii="Times New Roman" w:hAnsi="Times New Roman" w:cs="Times New Roman"/>
          <w:color w:val="000000" w:themeColor="text1"/>
          <w:szCs w:val="21"/>
        </w:rPr>
        <w:t xml:space="preserve">· </w:t>
      </w:r>
      <w:proofErr w:type="spellStart"/>
      <w:r w:rsidRPr="00EE3D97">
        <w:rPr>
          <w:rFonts w:ascii="Times New Roman" w:hAnsi="Times New Roman" w:cs="Times New Roman" w:hint="eastAsia"/>
          <w:i/>
          <w:iCs/>
          <w:color w:val="000000" w:themeColor="text1"/>
          <w:szCs w:val="21"/>
        </w:rPr>
        <w:t>r</w:t>
      </w:r>
      <w:r w:rsidRPr="00EE3D97">
        <w:rPr>
          <w:rFonts w:ascii="Times New Roman" w:hAnsi="Times New Roman" w:cs="Times New Roman" w:hint="eastAsia"/>
          <w:color w:val="000000" w:themeColor="text1"/>
          <w:szCs w:val="21"/>
          <w:vertAlign w:val="subscript"/>
        </w:rPr>
        <w:t>debt</w:t>
      </w:r>
      <w:proofErr w:type="spellEnd"/>
      <w:r w:rsidRPr="00EE3D97">
        <w:rPr>
          <w:rFonts w:ascii="Times New Roman" w:hAnsi="Times New Roman" w:cs="Times New Roman"/>
          <w:color w:val="000000" w:themeColor="text1"/>
          <w:szCs w:val="21"/>
          <w:lang w:val="en-GB"/>
        </w:rPr>
        <w:tab/>
      </w:r>
      <w:r w:rsidRPr="00EE3D97">
        <w:rPr>
          <w:rFonts w:ascii="Times New Roman" w:hAnsi="Times New Roman" w:cs="Times New Roman"/>
          <w:color w:val="000000" w:themeColor="text1"/>
          <w:szCs w:val="21"/>
          <w:lang w:val="en-GB"/>
        </w:rPr>
        <w:tab/>
      </w:r>
      <w:r w:rsidRPr="00EE3D97">
        <w:rPr>
          <w:rFonts w:ascii="Times New Roman" w:hAnsi="Times New Roman" w:cs="Times New Roman"/>
          <w:color w:val="000000" w:themeColor="text1"/>
          <w:szCs w:val="21"/>
          <w:lang w:val="en-GB"/>
        </w:rPr>
        <w:tab/>
      </w:r>
      <w:r w:rsidRPr="00EE3D97">
        <w:rPr>
          <w:rFonts w:ascii="Times New Roman" w:hAnsi="Times New Roman" w:cs="Times New Roman" w:hint="eastAsia"/>
          <w:color w:val="000000" w:themeColor="text1"/>
          <w:szCs w:val="21"/>
        </w:rPr>
        <w:tab/>
      </w:r>
      <w:r w:rsidRPr="00EE3D97">
        <w:rPr>
          <w:rFonts w:ascii="Times New Roman" w:hAnsi="Times New Roman" w:cs="Times New Roman"/>
          <w:color w:val="000000" w:themeColor="text1"/>
          <w:szCs w:val="21"/>
        </w:rPr>
        <w:tab/>
      </w:r>
      <w:r w:rsidRPr="00EE3D97">
        <w:rPr>
          <w:rFonts w:ascii="Times New Roman" w:hAnsi="Times New Roman" w:cs="Times New Roman"/>
          <w:color w:val="000000" w:themeColor="text1"/>
          <w:szCs w:val="21"/>
        </w:rPr>
        <w:tab/>
      </w:r>
      <w:r w:rsidRPr="00EE3D97">
        <w:rPr>
          <w:rFonts w:ascii="Times New Roman" w:hAnsi="Times New Roman" w:cs="Times New Roman"/>
          <w:color w:val="000000" w:themeColor="text1"/>
          <w:szCs w:val="21"/>
        </w:rPr>
        <w:tab/>
      </w:r>
      <w:r w:rsidRPr="00EE3D97">
        <w:rPr>
          <w:rFonts w:ascii="Times New Roman" w:hAnsi="Times New Roman" w:cs="Times New Roman"/>
          <w:color w:val="000000" w:themeColor="text1"/>
          <w:szCs w:val="21"/>
          <w:lang w:val="en-GB"/>
        </w:rPr>
        <w:t>(S</w:t>
      </w:r>
      <w:r w:rsidRPr="00EE3D97">
        <w:rPr>
          <w:rFonts w:ascii="Times New Roman" w:hAnsi="Times New Roman" w:cs="Times New Roman" w:hint="eastAsia"/>
          <w:color w:val="000000" w:themeColor="text1"/>
          <w:szCs w:val="21"/>
        </w:rPr>
        <w:t>11</w:t>
      </w:r>
      <w:r w:rsidRPr="00EE3D97">
        <w:rPr>
          <w:rFonts w:ascii="Times New Roman" w:hAnsi="Times New Roman" w:cs="Times New Roman"/>
          <w:color w:val="000000" w:themeColor="text1"/>
          <w:szCs w:val="21"/>
          <w:lang w:val="en-GB"/>
        </w:rPr>
        <w:t>)</w:t>
      </w:r>
    </w:p>
    <w:p w14:paraId="3F26BA2E" w14:textId="77777777" w:rsidR="00E17602" w:rsidRPr="00EE3D97" w:rsidRDefault="00000000">
      <w:pPr>
        <w:spacing w:line="360" w:lineRule="auto"/>
        <w:ind w:firstLine="420"/>
        <w:rPr>
          <w:rFonts w:ascii="Times New Roman" w:hAnsi="Times New Roman" w:cs="Times New Roman"/>
          <w:color w:val="000000" w:themeColor="text1"/>
          <w:szCs w:val="21"/>
        </w:rPr>
      </w:pPr>
      <w:r w:rsidRPr="00EE3D97">
        <w:rPr>
          <w:rFonts w:ascii="Times New Roman" w:hAnsi="Times New Roman" w:cs="Times New Roman"/>
          <w:color w:val="000000" w:themeColor="text1"/>
          <w:szCs w:val="21"/>
          <w:lang w:val="en-GB"/>
        </w:rPr>
        <w:t xml:space="preserve">where </w:t>
      </w:r>
      <w:r w:rsidRPr="00EE3D97">
        <w:rPr>
          <w:rFonts w:ascii="Times New Roman" w:hAnsi="Times New Roman" w:cs="Times New Roman"/>
          <w:i/>
          <w:iCs/>
          <w:color w:val="000000" w:themeColor="text1"/>
          <w:szCs w:val="21"/>
          <w:lang w:val="en-GB"/>
        </w:rPr>
        <w:t>C</w:t>
      </w:r>
      <w:r w:rsidRPr="00EE3D97">
        <w:rPr>
          <w:rFonts w:ascii="Times New Roman" w:hAnsi="Times New Roman" w:cs="Times New Roman"/>
          <w:i/>
          <w:iCs/>
          <w:color w:val="000000" w:themeColor="text1"/>
          <w:szCs w:val="21"/>
        </w:rPr>
        <w:t>R</w:t>
      </w:r>
      <w:r w:rsidRPr="00EE3D97">
        <w:rPr>
          <w:rFonts w:ascii="Times New Roman" w:hAnsi="Times New Roman" w:cs="Times New Roman"/>
          <w:color w:val="000000" w:themeColor="text1"/>
          <w:szCs w:val="21"/>
          <w:lang w:val="en-GB"/>
        </w:rPr>
        <w:t xml:space="preserve"> </w:t>
      </w:r>
      <w:r w:rsidRPr="00EE3D97">
        <w:rPr>
          <w:rFonts w:ascii="Times New Roman" w:hAnsi="Times New Roman" w:cs="Times New Roman"/>
          <w:color w:val="000000" w:themeColor="text1"/>
          <w:szCs w:val="21"/>
        </w:rPr>
        <w:t xml:space="preserve">represents the overnight cost for stage-specific development as a percentage of the overnight construction cost (%), and </w:t>
      </w:r>
      <w:r w:rsidRPr="00EE3D97">
        <w:rPr>
          <w:rFonts w:ascii="Times New Roman" w:eastAsia="DengXian" w:hAnsi="Times New Roman" w:cs="Times New Roman"/>
          <w:color w:val="000000" w:themeColor="text1"/>
          <w:kern w:val="0"/>
          <w:szCs w:val="21"/>
        </w:rPr>
        <w:t xml:space="preserve">the </w:t>
      </w:r>
      <w:r w:rsidRPr="00EE3D97">
        <w:rPr>
          <w:rFonts w:ascii="Times New Roman" w:hAnsi="Times New Roman" w:cs="Times New Roman"/>
          <w:color w:val="000000" w:themeColor="text1"/>
          <w:szCs w:val="21"/>
        </w:rPr>
        <w:t xml:space="preserve">subscript </w:t>
      </w:r>
      <w:r w:rsidRPr="00EE3D97">
        <w:rPr>
          <w:rFonts w:ascii="Times New Roman" w:eastAsia="DengXian" w:hAnsi="Times New Roman" w:cs="Times New Roman"/>
          <w:color w:val="000000" w:themeColor="text1"/>
          <w:kern w:val="0"/>
          <w:szCs w:val="21"/>
        </w:rPr>
        <w:t>1, 2, and 3 refer to the development stages of site selection, feasibility study, and finance &amp; permit, respectively.</w:t>
      </w:r>
      <w:r w:rsidRPr="00EE3D97">
        <w:rPr>
          <w:rFonts w:ascii="Times New Roman" w:hAnsi="Times New Roman" w:cs="Times New Roman"/>
          <w:color w:val="000000" w:themeColor="text1"/>
          <w:szCs w:val="21"/>
        </w:rPr>
        <w:t xml:space="preserve"> The overnight cost for site selection stage is taken as the percentage of that for feasibility study stage, and </w:t>
      </w:r>
      <w:r w:rsidRPr="00EE3D97">
        <w:rPr>
          <w:rFonts w:ascii="Times New Roman" w:eastAsia="DengXian" w:hAnsi="Times New Roman" w:cs="Times New Roman"/>
          <w:i/>
          <w:iCs/>
          <w:color w:val="000000" w:themeColor="text1"/>
          <w:kern w:val="0"/>
          <w:szCs w:val="21"/>
        </w:rPr>
        <w:t>φ</w:t>
      </w:r>
      <w:r w:rsidRPr="00EE3D97">
        <w:rPr>
          <w:rFonts w:ascii="Times New Roman" w:eastAsia="DengXian" w:hAnsi="Times New Roman" w:cs="Times New Roman"/>
          <w:color w:val="000000" w:themeColor="text1"/>
          <w:kern w:val="0"/>
          <w:szCs w:val="21"/>
        </w:rPr>
        <w:t xml:space="preserve"> denotes the corresponding cost ratio. The overnight cost for feasibility study stage includes two parts, namely the cost for on-site prospecting activities </w:t>
      </w:r>
      <w:proofErr w:type="spellStart"/>
      <w:r w:rsidRPr="00EE3D97">
        <w:rPr>
          <w:rFonts w:ascii="Times New Roman" w:hAnsi="Times New Roman" w:cs="Times New Roman"/>
          <w:i/>
          <w:iCs/>
          <w:color w:val="000000" w:themeColor="text1"/>
          <w:szCs w:val="21"/>
        </w:rPr>
        <w:t>CR</w:t>
      </w:r>
      <w:r w:rsidRPr="00EE3D97">
        <w:rPr>
          <w:rFonts w:ascii="Times New Roman" w:hAnsi="Times New Roman" w:cs="Times New Roman"/>
          <w:color w:val="000000" w:themeColor="text1"/>
          <w:szCs w:val="21"/>
          <w:vertAlign w:val="subscript"/>
        </w:rPr>
        <w:t>prospecting</w:t>
      </w:r>
      <w:proofErr w:type="spellEnd"/>
      <w:r w:rsidRPr="00EE3D97">
        <w:rPr>
          <w:rFonts w:ascii="Times New Roman" w:eastAsia="DengXian" w:hAnsi="Times New Roman" w:cs="Times New Roman"/>
          <w:color w:val="000000" w:themeColor="text1"/>
          <w:kern w:val="0"/>
          <w:szCs w:val="21"/>
        </w:rPr>
        <w:t xml:space="preserve"> (e.g., on-site wind and solar resource measurements, geotechnical exploration, and topographic survey) and cost for thematic reports </w:t>
      </w:r>
      <w:proofErr w:type="spellStart"/>
      <w:r w:rsidRPr="00EE3D97">
        <w:rPr>
          <w:rFonts w:ascii="Times New Roman" w:hAnsi="Times New Roman" w:cs="Times New Roman"/>
          <w:i/>
          <w:iCs/>
          <w:color w:val="000000" w:themeColor="text1"/>
          <w:szCs w:val="21"/>
        </w:rPr>
        <w:t>CR</w:t>
      </w:r>
      <w:r w:rsidRPr="00EE3D97">
        <w:rPr>
          <w:rFonts w:ascii="Times New Roman" w:hAnsi="Times New Roman" w:cs="Times New Roman"/>
          <w:color w:val="000000" w:themeColor="text1"/>
          <w:szCs w:val="21"/>
          <w:vertAlign w:val="subscript"/>
        </w:rPr>
        <w:t>report</w:t>
      </w:r>
      <w:proofErr w:type="spellEnd"/>
      <w:r w:rsidRPr="00EE3D97">
        <w:rPr>
          <w:rFonts w:ascii="Times New Roman" w:hAnsi="Times New Roman" w:cs="Times New Roman"/>
          <w:color w:val="000000" w:themeColor="text1"/>
          <w:szCs w:val="21"/>
        </w:rPr>
        <w:t xml:space="preserve"> (project development agreement, environmental impact report, and natural disaster assessment report). The overnight cost for finance and permit stage also includes two parts, namely the cost for project design </w:t>
      </w:r>
      <w:proofErr w:type="spellStart"/>
      <w:r w:rsidRPr="00EE3D97">
        <w:rPr>
          <w:rFonts w:ascii="Times New Roman" w:hAnsi="Times New Roman" w:cs="Times New Roman"/>
          <w:i/>
          <w:iCs/>
          <w:color w:val="000000" w:themeColor="text1"/>
          <w:szCs w:val="21"/>
        </w:rPr>
        <w:t>CR</w:t>
      </w:r>
      <w:r w:rsidRPr="00EE3D97">
        <w:rPr>
          <w:rFonts w:ascii="Times New Roman" w:hAnsi="Times New Roman" w:cs="Times New Roman"/>
          <w:color w:val="000000" w:themeColor="text1"/>
          <w:szCs w:val="21"/>
          <w:vertAlign w:val="subscript"/>
        </w:rPr>
        <w:t>design</w:t>
      </w:r>
      <w:proofErr w:type="spellEnd"/>
      <w:r w:rsidRPr="00EE3D97">
        <w:rPr>
          <w:rFonts w:ascii="Times New Roman" w:hAnsi="Times New Roman" w:cs="Times New Roman"/>
          <w:color w:val="000000" w:themeColor="text1"/>
          <w:szCs w:val="21"/>
        </w:rPr>
        <w:t xml:space="preserve"> (e.g., site planning design, civil engineering design, and electrical design) and the cost for obtaining financing </w:t>
      </w:r>
      <w:proofErr w:type="spellStart"/>
      <w:r w:rsidRPr="00EE3D97">
        <w:rPr>
          <w:rFonts w:ascii="Times New Roman" w:hAnsi="Times New Roman" w:cs="Times New Roman"/>
          <w:i/>
          <w:iCs/>
          <w:color w:val="000000" w:themeColor="text1"/>
          <w:szCs w:val="21"/>
        </w:rPr>
        <w:t>CR</w:t>
      </w:r>
      <w:r w:rsidRPr="00EE3D97">
        <w:rPr>
          <w:rFonts w:ascii="Times New Roman" w:hAnsi="Times New Roman" w:cs="Times New Roman"/>
          <w:color w:val="000000" w:themeColor="text1"/>
          <w:szCs w:val="21"/>
          <w:vertAlign w:val="subscript"/>
        </w:rPr>
        <w:t>finance</w:t>
      </w:r>
      <w:proofErr w:type="spellEnd"/>
      <w:r w:rsidRPr="00EE3D97">
        <w:rPr>
          <w:rFonts w:ascii="Times New Roman" w:hAnsi="Times New Roman" w:cs="Times New Roman"/>
          <w:color w:val="000000" w:themeColor="text1"/>
          <w:szCs w:val="21"/>
        </w:rPr>
        <w:t xml:space="preserve"> (e.g., service charge, guarantee deposit, and other related expenditure for obtaining financing). Besides, </w:t>
      </w:r>
      <w:r w:rsidRPr="00EE3D97">
        <w:rPr>
          <w:rFonts w:ascii="Times New Roman" w:eastAsia="DengXian" w:hAnsi="Times New Roman" w:cs="Times New Roman"/>
          <w:i/>
          <w:iCs/>
          <w:color w:val="000000" w:themeColor="text1"/>
          <w:kern w:val="0"/>
          <w:szCs w:val="21"/>
        </w:rPr>
        <w:t>β</w:t>
      </w:r>
      <w:r w:rsidRPr="00EE3D97">
        <w:rPr>
          <w:rFonts w:ascii="Times New Roman" w:eastAsia="DengXian" w:hAnsi="Times New Roman" w:cs="Times New Roman"/>
          <w:color w:val="000000" w:themeColor="text1"/>
          <w:kern w:val="0"/>
          <w:szCs w:val="21"/>
        </w:rPr>
        <w:t xml:space="preserve"> is the difficulty coefficient for project development (/), </w:t>
      </w:r>
      <w:r w:rsidRPr="00EE3D97">
        <w:rPr>
          <w:rFonts w:ascii="Times New Roman" w:eastAsia="DengXian" w:hAnsi="Times New Roman" w:cs="Times New Roman"/>
          <w:i/>
          <w:iCs/>
          <w:color w:val="000000" w:themeColor="text1"/>
          <w:kern w:val="0"/>
          <w:szCs w:val="21"/>
        </w:rPr>
        <w:t>n</w:t>
      </w:r>
      <w:r w:rsidRPr="00EE3D97">
        <w:rPr>
          <w:rFonts w:ascii="Times New Roman" w:eastAsia="DengXian" w:hAnsi="Times New Roman" w:cs="Times New Roman"/>
          <w:color w:val="000000" w:themeColor="text1"/>
          <w:kern w:val="0"/>
          <w:szCs w:val="21"/>
        </w:rPr>
        <w:t xml:space="preserve"> refers to the number of reports required (/), </w:t>
      </w:r>
      <w:r w:rsidRPr="00EE3D97">
        <w:rPr>
          <w:rFonts w:ascii="Times New Roman Italic" w:eastAsia="DengXian" w:hAnsi="Times New Roman Italic" w:cs="Times New Roman Italic"/>
          <w:i/>
          <w:iCs/>
          <w:color w:val="000000" w:themeColor="text1"/>
          <w:kern w:val="0"/>
          <w:szCs w:val="21"/>
          <w:lang w:val="el-GR"/>
        </w:rPr>
        <w:t>α</w:t>
      </w:r>
      <w:r w:rsidRPr="00EE3D97">
        <w:rPr>
          <w:rFonts w:ascii="Times New Roman" w:eastAsia="DengXian" w:hAnsi="Times New Roman" w:cs="Times New Roman"/>
          <w:color w:val="000000" w:themeColor="text1"/>
          <w:kern w:val="0"/>
          <w:szCs w:val="21"/>
        </w:rPr>
        <w:t xml:space="preserve"> is the transfer ratio (/) with the value of </w:t>
      </w:r>
      <w:r w:rsidRPr="00EE3D97">
        <w:rPr>
          <w:rFonts w:ascii="Times New Roman" w:hAnsi="Times New Roman" w:cs="Times New Roman"/>
          <w:color w:val="000000" w:themeColor="text1"/>
          <w:szCs w:val="21"/>
        </w:rPr>
        <w:t>(1</w:t>
      </w:r>
      <w:r w:rsidRPr="00EE3D97">
        <w:rPr>
          <w:rFonts w:ascii="Times New Roman Regular" w:hAnsi="Times New Roman Regular" w:cs="Times New Roman Regular"/>
          <w:color w:val="000000" w:themeColor="text1"/>
          <w:szCs w:val="21"/>
        </w:rPr>
        <w:t>+</w:t>
      </w:r>
      <w:r w:rsidRPr="00EE3D97">
        <w:rPr>
          <w:rFonts w:ascii="Times New Roman Regular" w:hAnsi="Times New Roman Regular" w:cs="Times New Roman Regular"/>
          <w:i/>
          <w:iCs/>
          <w:color w:val="000000" w:themeColor="text1"/>
          <w:szCs w:val="21"/>
        </w:rPr>
        <w:t>r</w:t>
      </w:r>
      <w:r w:rsidRPr="00EE3D97">
        <w:rPr>
          <w:rFonts w:ascii="Times New Roman Regular" w:hAnsi="Times New Roman Regular" w:cs="Times New Roman Regular"/>
          <w:color w:val="000000" w:themeColor="text1"/>
          <w:szCs w:val="21"/>
        </w:rPr>
        <w:t>·</w:t>
      </w:r>
      <w:r w:rsidRPr="00EE3D97">
        <w:rPr>
          <w:rFonts w:ascii="Times New Roman Regular" w:hAnsi="Times New Roman Regular" w:cs="Times New Roman Regular"/>
          <w:i/>
          <w:iCs/>
          <w:color w:val="000000" w:themeColor="text1"/>
          <w:szCs w:val="21"/>
        </w:rPr>
        <w:t>t</w:t>
      </w:r>
      <w:r w:rsidRPr="00EE3D97">
        <w:rPr>
          <w:rFonts w:ascii="Times New Roman Regular" w:hAnsi="Times New Roman Regular" w:cs="Times New Roman Regular"/>
          <w:color w:val="000000" w:themeColor="text1"/>
          <w:szCs w:val="21"/>
          <w:vertAlign w:val="subscript"/>
        </w:rPr>
        <w:t>3</w:t>
      </w:r>
      <w:r w:rsidRPr="00EE3D97">
        <w:rPr>
          <w:rFonts w:ascii="Times New Roman Regular" w:hAnsi="Times New Roman Regular" w:cs="Times New Roman Regular"/>
          <w:color w:val="000000" w:themeColor="text1"/>
          <w:szCs w:val="21"/>
        </w:rPr>
        <w:t>)/(1+</w:t>
      </w:r>
      <w:r w:rsidRPr="00EE3D97">
        <w:rPr>
          <w:rFonts w:ascii="Times New Roman Regular" w:hAnsi="Times New Roman Regular" w:cs="Times New Roman Regular"/>
          <w:i/>
          <w:iCs/>
          <w:color w:val="000000" w:themeColor="text1"/>
          <w:szCs w:val="21"/>
        </w:rPr>
        <w:t>ROE</w:t>
      </w:r>
      <w:r w:rsidRPr="00EE3D97">
        <w:rPr>
          <w:rFonts w:ascii="Times New Roman Regular" w:hAnsi="Times New Roman Regular" w:cs="Times New Roman Regular"/>
          <w:color w:val="000000" w:themeColor="text1"/>
          <w:szCs w:val="21"/>
        </w:rPr>
        <w:t>·</w:t>
      </w:r>
      <w:r w:rsidRPr="00EE3D97">
        <w:rPr>
          <w:rFonts w:ascii="Times New Roman Regular" w:hAnsi="Times New Roman Regular" w:cs="Times New Roman Regular"/>
          <w:i/>
          <w:iCs/>
          <w:color w:val="000000" w:themeColor="text1"/>
          <w:szCs w:val="21"/>
        </w:rPr>
        <w:t>t</w:t>
      </w:r>
      <w:r w:rsidRPr="00EE3D97">
        <w:rPr>
          <w:rFonts w:ascii="Times New Roman Regular" w:hAnsi="Times New Roman Regular" w:cs="Times New Roman Regular"/>
          <w:color w:val="000000" w:themeColor="text1"/>
          <w:szCs w:val="21"/>
          <w:vertAlign w:val="subscript"/>
        </w:rPr>
        <w:t>3</w:t>
      </w:r>
      <w:r w:rsidRPr="00EE3D97">
        <w:rPr>
          <w:rFonts w:ascii="Times New Roman Regular" w:hAnsi="Times New Roman Regular" w:cs="Times New Roman Regular"/>
          <w:color w:val="000000" w:themeColor="text1"/>
          <w:szCs w:val="21"/>
        </w:rPr>
        <w:t>)</w:t>
      </w:r>
      <w:r w:rsidRPr="00EE3D97">
        <w:rPr>
          <w:rFonts w:ascii="Times New Roman" w:eastAsia="DengXian" w:hAnsi="Times New Roman" w:cs="Times New Roman"/>
          <w:color w:val="000000" w:themeColor="text1"/>
          <w:kern w:val="0"/>
          <w:szCs w:val="21"/>
        </w:rPr>
        <w:t xml:space="preserve">, and </w:t>
      </w:r>
      <w:proofErr w:type="spellStart"/>
      <w:r w:rsidRPr="00EE3D97">
        <w:rPr>
          <w:rFonts w:ascii="Times New Roman" w:eastAsia="DengXian" w:hAnsi="Times New Roman" w:cs="Times New Roman"/>
          <w:i/>
          <w:iCs/>
          <w:color w:val="000000" w:themeColor="text1"/>
          <w:kern w:val="0"/>
          <w:szCs w:val="21"/>
        </w:rPr>
        <w:t>r</w:t>
      </w:r>
      <w:r w:rsidRPr="00EE3D97">
        <w:rPr>
          <w:rFonts w:ascii="Times New Roman" w:eastAsia="DengXian" w:hAnsi="Times New Roman" w:cs="Times New Roman"/>
          <w:color w:val="000000" w:themeColor="text1"/>
          <w:kern w:val="0"/>
          <w:szCs w:val="21"/>
          <w:vertAlign w:val="subscript"/>
        </w:rPr>
        <w:t>debt</w:t>
      </w:r>
      <w:proofErr w:type="spellEnd"/>
      <w:r w:rsidRPr="00EE3D97">
        <w:rPr>
          <w:rFonts w:ascii="Times New Roman" w:eastAsia="DengXian" w:hAnsi="Times New Roman" w:cs="Times New Roman"/>
          <w:color w:val="000000" w:themeColor="text1"/>
          <w:kern w:val="0"/>
          <w:szCs w:val="21"/>
        </w:rPr>
        <w:t xml:space="preserve"> is the debt ratio (%) of the project developer to modified the </w:t>
      </w:r>
      <w:r w:rsidRPr="00EE3D97">
        <w:rPr>
          <w:rFonts w:ascii="Times New Roman" w:hAnsi="Times New Roman" w:cs="Times New Roman"/>
          <w:color w:val="000000" w:themeColor="text1"/>
          <w:szCs w:val="21"/>
        </w:rPr>
        <w:t xml:space="preserve">cost for obtaining financing by considering developer’s financial situation. In addition, </w:t>
      </w:r>
      <w:r w:rsidRPr="00EE3D97">
        <w:rPr>
          <w:rFonts w:ascii="Times New Roman" w:hAnsi="Times New Roman" w:cs="Times New Roman" w:hint="eastAsia"/>
          <w:color w:val="000000" w:themeColor="text1"/>
          <w:szCs w:val="21"/>
        </w:rPr>
        <w:t xml:space="preserve">we </w:t>
      </w:r>
      <w:r w:rsidRPr="00EE3D97">
        <w:rPr>
          <w:rFonts w:ascii="Times New Roman" w:hAnsi="Times New Roman" w:cs="Times New Roman"/>
          <w:color w:val="000000" w:themeColor="text1"/>
          <w:szCs w:val="21"/>
        </w:rPr>
        <w:t xml:space="preserve">apply </w:t>
      </w:r>
      <w:r w:rsidRPr="00EE3D97">
        <w:rPr>
          <w:rFonts w:ascii="Times New Roman" w:hAnsi="Times New Roman" w:cs="Times New Roman" w:hint="eastAsia"/>
          <w:color w:val="000000" w:themeColor="text1"/>
          <w:szCs w:val="21"/>
        </w:rPr>
        <w:t xml:space="preserve">a </w:t>
      </w:r>
      <w:r w:rsidRPr="00EE3D97">
        <w:rPr>
          <w:rFonts w:ascii="Times New Roman" w:hAnsi="Times New Roman" w:cs="Times New Roman"/>
          <w:color w:val="000000" w:themeColor="text1"/>
          <w:szCs w:val="21"/>
        </w:rPr>
        <w:t xml:space="preserve">cost noise </w:t>
      </w:r>
      <w:r w:rsidRPr="00EE3D97">
        <w:rPr>
          <w:rFonts w:ascii="Times New Roman" w:hAnsi="Times New Roman" w:cs="Times New Roman" w:hint="eastAsia"/>
          <w:color w:val="000000" w:themeColor="text1"/>
          <w:szCs w:val="21"/>
        </w:rPr>
        <w:t>parameter</w:t>
      </w:r>
      <w:r w:rsidRPr="00EE3D97">
        <w:rPr>
          <w:rFonts w:ascii="Times New Roman" w:eastAsia="宋体" w:hAnsi="Times New Roman" w:cs="Times New Roman"/>
          <w:color w:val="000000" w:themeColor="text1"/>
          <w:kern w:val="0"/>
          <w:szCs w:val="21"/>
        </w:rPr>
        <w:t xml:space="preserve"> </w:t>
      </w:r>
      <w:r w:rsidRPr="00EE3D97">
        <w:rPr>
          <w:rFonts w:ascii="Times New Roman" w:hAnsi="Times New Roman" w:cs="Times New Roman" w:hint="eastAsia"/>
          <w:color w:val="000000" w:themeColor="text1"/>
          <w:szCs w:val="21"/>
        </w:rPr>
        <w:t>to capture cost uncertainty arising</w:t>
      </w:r>
      <w:r w:rsidRPr="00EE3D97">
        <w:rPr>
          <w:rFonts w:ascii="Times New Roman" w:eastAsia="宋体" w:hAnsi="Times New Roman" w:cs="Times New Roman"/>
          <w:color w:val="000000" w:themeColor="text1"/>
          <w:kern w:val="0"/>
          <w:szCs w:val="21"/>
        </w:rPr>
        <w:t xml:space="preserve"> from project development diversity. </w:t>
      </w:r>
      <w:r w:rsidRPr="00EE3D97">
        <w:rPr>
          <w:rFonts w:ascii="Times New Roman" w:hAnsi="Times New Roman" w:cs="Times New Roman" w:hint="eastAsia"/>
          <w:color w:val="000000" w:themeColor="text1"/>
          <w:szCs w:val="21"/>
        </w:rPr>
        <w:t>Consequently, the overnight development costs for the pre-construction stages are reported as ranges</w:t>
      </w:r>
      <w:r w:rsidRPr="00EE3D97">
        <w:rPr>
          <w:rFonts w:ascii="Times New Roman" w:hAnsi="Times New Roman" w:cs="Times New Roman"/>
          <w:color w:val="000000" w:themeColor="text1"/>
          <w:szCs w:val="21"/>
        </w:rPr>
        <w:t>.</w:t>
      </w:r>
      <w:r w:rsidRPr="00EE3D97">
        <w:rPr>
          <w:rFonts w:ascii="Times New Roman" w:eastAsia="宋体" w:hAnsi="Times New Roman" w:cs="Times New Roman"/>
          <w:color w:val="000000" w:themeColor="text1"/>
          <w:kern w:val="0"/>
          <w:szCs w:val="21"/>
        </w:rPr>
        <w:t xml:space="preserve"> </w:t>
      </w:r>
      <w:r w:rsidRPr="00EE3D97">
        <w:rPr>
          <w:rFonts w:ascii="Times New Roman" w:hAnsi="Times New Roman" w:cs="Times New Roman"/>
          <w:color w:val="000000" w:themeColor="text1"/>
          <w:szCs w:val="21"/>
        </w:rPr>
        <w:t xml:space="preserve">The calculation parameter for </w:t>
      </w:r>
      <w:proofErr w:type="spellStart"/>
      <w:r w:rsidRPr="00EE3D97">
        <w:rPr>
          <w:rFonts w:ascii="Times New Roman" w:hAnsi="Times New Roman" w:cs="Times New Roman"/>
          <w:color w:val="000000" w:themeColor="text1"/>
          <w:szCs w:val="21"/>
        </w:rPr>
        <w:t>Eqs</w:t>
      </w:r>
      <w:proofErr w:type="spellEnd"/>
      <w:r w:rsidRPr="00EE3D97">
        <w:rPr>
          <w:rFonts w:ascii="Times New Roman" w:hAnsi="Times New Roman" w:cs="Times New Roman"/>
          <w:color w:val="000000" w:themeColor="text1"/>
          <w:szCs w:val="21"/>
        </w:rPr>
        <w:t>. (S</w:t>
      </w:r>
      <w:r w:rsidRPr="00EE3D97">
        <w:rPr>
          <w:rFonts w:ascii="Times New Roman" w:hAnsi="Times New Roman" w:cs="Times New Roman" w:hint="eastAsia"/>
          <w:color w:val="000000" w:themeColor="text1"/>
          <w:szCs w:val="21"/>
        </w:rPr>
        <w:t>9</w:t>
      </w:r>
      <w:r w:rsidRPr="00EE3D97">
        <w:rPr>
          <w:rFonts w:ascii="Times New Roman" w:hAnsi="Times New Roman" w:cs="Times New Roman"/>
          <w:color w:val="000000" w:themeColor="text1"/>
          <w:szCs w:val="21"/>
        </w:rPr>
        <w:t>~S</w:t>
      </w:r>
      <w:r w:rsidRPr="00EE3D97">
        <w:rPr>
          <w:rFonts w:ascii="Times New Roman" w:hAnsi="Times New Roman" w:cs="Times New Roman" w:hint="eastAsia"/>
          <w:color w:val="000000" w:themeColor="text1"/>
          <w:szCs w:val="21"/>
        </w:rPr>
        <w:t>11</w:t>
      </w:r>
      <w:r w:rsidRPr="00EE3D97">
        <w:rPr>
          <w:rFonts w:ascii="Times New Roman" w:hAnsi="Times New Roman" w:cs="Times New Roman"/>
          <w:color w:val="000000" w:themeColor="text1"/>
          <w:szCs w:val="21"/>
        </w:rPr>
        <w:t>) are determined based on expert interviews</w:t>
      </w:r>
      <w:r w:rsidRPr="00EE3D97">
        <w:rPr>
          <w:rFonts w:ascii="Times New Roman" w:hAnsi="Times New Roman" w:cs="Times New Roman" w:hint="eastAsia"/>
          <w:color w:val="000000" w:themeColor="text1"/>
          <w:szCs w:val="21"/>
        </w:rPr>
        <w:t xml:space="preserve"> </w:t>
      </w:r>
      <w:r w:rsidRPr="00EE3D97">
        <w:rPr>
          <w:rFonts w:ascii="Times New Roman" w:eastAsia="DengXian" w:hAnsi="Times New Roman" w:cs="Times New Roman"/>
          <w:iCs/>
          <w:color w:val="000000" w:themeColor="text1"/>
          <w:kern w:val="0"/>
          <w:szCs w:val="21"/>
        </w:rPr>
        <w:t>(Tables S14)</w:t>
      </w:r>
      <w:r w:rsidRPr="00EE3D97">
        <w:rPr>
          <w:rFonts w:ascii="Times New Roman" w:hAnsi="Times New Roman" w:cs="Times New Roman"/>
          <w:color w:val="000000" w:themeColor="text1"/>
          <w:szCs w:val="21"/>
        </w:rPr>
        <w:t>. To illustrate the calculation of multi-stage overnight development costs, we provide example</w:t>
      </w:r>
      <w:r w:rsidRPr="00EE3D97">
        <w:rPr>
          <w:rFonts w:ascii="Times New Roman" w:hAnsi="Times New Roman" w:cs="Times New Roman" w:hint="eastAsia"/>
          <w:color w:val="000000" w:themeColor="text1"/>
          <w:szCs w:val="21"/>
        </w:rPr>
        <w:t>s</w:t>
      </w:r>
      <w:r w:rsidRPr="00EE3D97">
        <w:rPr>
          <w:rFonts w:ascii="Times New Roman" w:hAnsi="Times New Roman" w:cs="Times New Roman"/>
          <w:color w:val="000000" w:themeColor="text1"/>
          <w:szCs w:val="21"/>
        </w:rPr>
        <w:t xml:space="preserve"> (Table S15) using the median </w:t>
      </w:r>
      <w:r w:rsidRPr="00EE3D97">
        <w:rPr>
          <w:rFonts w:ascii="Times New Roman" w:hAnsi="Times New Roman" w:cs="Times New Roman" w:hint="eastAsia"/>
          <w:color w:val="000000" w:themeColor="text1"/>
          <w:szCs w:val="21"/>
        </w:rPr>
        <w:t xml:space="preserve">calculation parameters to determine the </w:t>
      </w:r>
      <w:r w:rsidRPr="00EE3D97">
        <w:rPr>
          <w:rFonts w:ascii="Times New Roman" w:hAnsi="Times New Roman" w:cs="Times New Roman"/>
          <w:color w:val="000000" w:themeColor="text1"/>
          <w:szCs w:val="21"/>
        </w:rPr>
        <w:t xml:space="preserve">stage-wise </w:t>
      </w:r>
      <w:r w:rsidRPr="00EE3D97">
        <w:rPr>
          <w:rFonts w:ascii="Times New Roman" w:hAnsi="Times New Roman" w:cs="Times New Roman" w:hint="eastAsia"/>
          <w:color w:val="000000" w:themeColor="text1"/>
          <w:szCs w:val="21"/>
        </w:rPr>
        <w:t>overnight cost</w:t>
      </w:r>
      <w:r w:rsidRPr="00EE3D97">
        <w:rPr>
          <w:rFonts w:ascii="Times New Roman" w:hAnsi="Times New Roman" w:cs="Times New Roman"/>
          <w:color w:val="000000" w:themeColor="text1"/>
          <w:szCs w:val="21"/>
        </w:rPr>
        <w:t xml:space="preserve"> for PV, CSP, onshore wind, and offshore wind in 2020.</w:t>
      </w:r>
    </w:p>
    <w:p w14:paraId="4BC15F29" w14:textId="0228DC2B" w:rsidR="00E17602" w:rsidRPr="00EE3D97" w:rsidRDefault="00000000">
      <w:pPr>
        <w:spacing w:beforeLines="50" w:before="156"/>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Table S</w:t>
      </w:r>
      <w:r w:rsidR="00672640" w:rsidRPr="00EE3D97">
        <w:rPr>
          <w:rFonts w:ascii="Times New Roman" w:eastAsia="DengXian" w:hAnsi="Times New Roman" w:cs="Times New Roman"/>
          <w:iCs/>
          <w:color w:val="000000" w:themeColor="text1"/>
          <w:kern w:val="0"/>
          <w:szCs w:val="21"/>
          <w:lang w:val="en-GB"/>
        </w:rPr>
        <w:t xml:space="preserve">9. </w:t>
      </w:r>
      <w:r w:rsidRPr="00EE3D97">
        <w:rPr>
          <w:rFonts w:ascii="Times New Roman" w:eastAsia="DengXian" w:hAnsi="Times New Roman" w:cs="Times New Roman" w:hint="eastAsia"/>
          <w:iCs/>
          <w:color w:val="000000" w:themeColor="text1"/>
          <w:kern w:val="0"/>
          <w:szCs w:val="21"/>
        </w:rPr>
        <w:t xml:space="preserve">Capacity and cost of capital </w:t>
      </w:r>
      <w:r w:rsidRPr="00EE3D97">
        <w:rPr>
          <w:rFonts w:ascii="Times New Roman" w:eastAsia="DengXian" w:hAnsi="Times New Roman" w:cs="Times New Roman"/>
          <w:iCs/>
          <w:color w:val="000000" w:themeColor="text1"/>
          <w:kern w:val="0"/>
          <w:szCs w:val="21"/>
          <w:lang w:val="en-GB"/>
        </w:rPr>
        <w:t>parameters for project development stages</w:t>
      </w:r>
    </w:p>
    <w:tbl>
      <w:tblPr>
        <w:tblStyle w:val="ab"/>
        <w:tblW w:w="0" w:type="auto"/>
        <w:tblLayout w:type="fixed"/>
        <w:tblLook w:val="04A0" w:firstRow="1" w:lastRow="0" w:firstColumn="1" w:lastColumn="0" w:noHBand="0" w:noVBand="1"/>
      </w:tblPr>
      <w:tblGrid>
        <w:gridCol w:w="1413"/>
        <w:gridCol w:w="1984"/>
        <w:gridCol w:w="1381"/>
        <w:gridCol w:w="1596"/>
        <w:gridCol w:w="1418"/>
        <w:gridCol w:w="1268"/>
      </w:tblGrid>
      <w:tr w:rsidR="00E17602" w:rsidRPr="00EE3D97" w14:paraId="0892223B" w14:textId="77777777">
        <w:tc>
          <w:tcPr>
            <w:tcW w:w="1413" w:type="dxa"/>
            <w:tcBorders>
              <w:top w:val="single" w:sz="4" w:space="0" w:color="auto"/>
              <w:left w:val="single" w:sz="4" w:space="0" w:color="auto"/>
              <w:bottom w:val="single" w:sz="4" w:space="0" w:color="auto"/>
              <w:right w:val="single" w:sz="4" w:space="0" w:color="auto"/>
            </w:tcBorders>
            <w:vAlign w:val="center"/>
          </w:tcPr>
          <w:p w14:paraId="546C89AD" w14:textId="77777777" w:rsidR="00E17602" w:rsidRPr="00EE3D97" w:rsidRDefault="00E17602">
            <w:pPr>
              <w:widowControl/>
              <w:jc w:val="center"/>
              <w:rPr>
                <w:rFonts w:ascii="Times New Roman" w:eastAsia="DengXian" w:hAnsi="Times New Roman" w:cs="Times New Roman"/>
                <w:color w:val="000000" w:themeColor="text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62EA8D42"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Capacity</w:t>
            </w:r>
          </w:p>
          <w:p w14:paraId="5B3A0DE4"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(MW)</w:t>
            </w:r>
          </w:p>
        </w:tc>
        <w:tc>
          <w:tcPr>
            <w:tcW w:w="1381" w:type="dxa"/>
            <w:tcBorders>
              <w:top w:val="single" w:sz="4" w:space="0" w:color="auto"/>
              <w:left w:val="single" w:sz="4" w:space="0" w:color="auto"/>
              <w:bottom w:val="single" w:sz="4" w:space="0" w:color="auto"/>
              <w:right w:val="single" w:sz="4" w:space="0" w:color="auto"/>
            </w:tcBorders>
            <w:vAlign w:val="center"/>
          </w:tcPr>
          <w:p w14:paraId="5D33D9C4"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hint="eastAsia"/>
                <w:color w:val="000000" w:themeColor="text1"/>
                <w:kern w:val="0"/>
                <w:sz w:val="20"/>
                <w:szCs w:val="21"/>
              </w:rPr>
              <w:t>C</w:t>
            </w:r>
            <w:r w:rsidRPr="00EE3D97">
              <w:rPr>
                <w:rFonts w:ascii="Times New Roman" w:eastAsia="DengXian" w:hAnsi="Times New Roman" w:cs="Times New Roman"/>
                <w:color w:val="000000" w:themeColor="text1"/>
                <w:kern w:val="0"/>
                <w:sz w:val="20"/>
                <w:szCs w:val="21"/>
              </w:rPr>
              <w:t>ost noise</w:t>
            </w:r>
          </w:p>
          <w:p w14:paraId="29360A4C"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w:t>
            </w:r>
          </w:p>
        </w:tc>
        <w:tc>
          <w:tcPr>
            <w:tcW w:w="1596" w:type="dxa"/>
            <w:tcBorders>
              <w:top w:val="single" w:sz="4" w:space="0" w:color="auto"/>
              <w:left w:val="single" w:sz="4" w:space="0" w:color="auto"/>
              <w:bottom w:val="single" w:sz="4" w:space="0" w:color="auto"/>
              <w:right w:val="single" w:sz="4" w:space="0" w:color="auto"/>
            </w:tcBorders>
            <w:vAlign w:val="center"/>
          </w:tcPr>
          <w:p w14:paraId="1935D423"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hint="eastAsia"/>
                <w:color w:val="000000" w:themeColor="text1"/>
                <w:kern w:val="0"/>
                <w:sz w:val="20"/>
                <w:szCs w:val="21"/>
              </w:rPr>
              <w:t>Return of equity</w:t>
            </w:r>
            <w:r w:rsidRPr="00EE3D97">
              <w:rPr>
                <w:rFonts w:ascii="Times New Roman" w:eastAsia="DengXian" w:hAnsi="Times New Roman" w:cs="Times New Roman"/>
                <w:color w:val="000000" w:themeColor="text1"/>
                <w:kern w:val="0"/>
                <w:sz w:val="20"/>
                <w:szCs w:val="21"/>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14:paraId="411803FA"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Debt-to-equity (/)</w:t>
            </w:r>
          </w:p>
        </w:tc>
        <w:tc>
          <w:tcPr>
            <w:tcW w:w="1268" w:type="dxa"/>
            <w:tcBorders>
              <w:top w:val="single" w:sz="4" w:space="0" w:color="auto"/>
              <w:left w:val="single" w:sz="4" w:space="0" w:color="auto"/>
              <w:bottom w:val="single" w:sz="4" w:space="0" w:color="auto"/>
              <w:right w:val="single" w:sz="4" w:space="0" w:color="auto"/>
            </w:tcBorders>
            <w:vAlign w:val="center"/>
          </w:tcPr>
          <w:p w14:paraId="515D6FAD"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Cost of debt (%)</w:t>
            </w:r>
          </w:p>
        </w:tc>
      </w:tr>
      <w:tr w:rsidR="00E17602" w:rsidRPr="00EE3D97" w14:paraId="18D49A28" w14:textId="77777777">
        <w:tc>
          <w:tcPr>
            <w:tcW w:w="1413" w:type="dxa"/>
            <w:tcBorders>
              <w:top w:val="single" w:sz="4" w:space="0" w:color="auto"/>
              <w:left w:val="single" w:sz="4" w:space="0" w:color="auto"/>
              <w:bottom w:val="single" w:sz="4" w:space="0" w:color="auto"/>
              <w:right w:val="single" w:sz="4" w:space="0" w:color="auto"/>
            </w:tcBorders>
            <w:vAlign w:val="center"/>
          </w:tcPr>
          <w:p w14:paraId="6937F7DD"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PV</w:t>
            </w:r>
          </w:p>
        </w:tc>
        <w:tc>
          <w:tcPr>
            <w:tcW w:w="1984" w:type="dxa"/>
            <w:tcBorders>
              <w:top w:val="single" w:sz="4" w:space="0" w:color="auto"/>
              <w:left w:val="single" w:sz="4" w:space="0" w:color="auto"/>
              <w:bottom w:val="single" w:sz="4" w:space="0" w:color="auto"/>
              <w:right w:val="single" w:sz="4" w:space="0" w:color="auto"/>
            </w:tcBorders>
            <w:vAlign w:val="center"/>
          </w:tcPr>
          <w:p w14:paraId="232CCF99"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10~50~300</w:t>
            </w:r>
          </w:p>
        </w:tc>
        <w:tc>
          <w:tcPr>
            <w:tcW w:w="1381" w:type="dxa"/>
            <w:vMerge w:val="restart"/>
            <w:tcBorders>
              <w:top w:val="nil"/>
              <w:left w:val="single" w:sz="4" w:space="0" w:color="auto"/>
              <w:bottom w:val="single" w:sz="4" w:space="0" w:color="auto"/>
              <w:right w:val="single" w:sz="4" w:space="0" w:color="auto"/>
            </w:tcBorders>
            <w:vAlign w:val="center"/>
          </w:tcPr>
          <w:p w14:paraId="0924F328"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 20%</w:t>
            </w:r>
          </w:p>
        </w:tc>
        <w:tc>
          <w:tcPr>
            <w:tcW w:w="1596" w:type="dxa"/>
            <w:tcBorders>
              <w:top w:val="single" w:sz="4" w:space="0" w:color="auto"/>
              <w:left w:val="single" w:sz="4" w:space="0" w:color="auto"/>
              <w:bottom w:val="single" w:sz="4" w:space="0" w:color="auto"/>
              <w:right w:val="single" w:sz="4" w:space="0" w:color="auto"/>
            </w:tcBorders>
            <w:vAlign w:val="center"/>
          </w:tcPr>
          <w:p w14:paraId="6990FF73"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hint="eastAsia"/>
                <w:color w:val="000000" w:themeColor="text1"/>
                <w:kern w:val="0"/>
                <w:sz w:val="20"/>
                <w:szCs w:val="21"/>
              </w:rPr>
              <w:t>10</w:t>
            </w:r>
            <w:r w:rsidRPr="00EE3D97">
              <w:rPr>
                <w:rFonts w:ascii="Times New Roman" w:eastAsia="DengXian" w:hAnsi="Times New Roman" w:cs="Times New Roman"/>
                <w:color w:val="000000" w:themeColor="text1"/>
                <w:kern w:val="0"/>
                <w:sz w:val="20"/>
                <w:szCs w:val="21"/>
              </w:rPr>
              <w:t>~</w:t>
            </w:r>
            <w:r w:rsidRPr="00EE3D97">
              <w:rPr>
                <w:rFonts w:ascii="Times New Roman" w:eastAsia="DengXian" w:hAnsi="Times New Roman" w:cs="Times New Roman" w:hint="eastAsia"/>
                <w:color w:val="000000" w:themeColor="text1"/>
                <w:kern w:val="0"/>
                <w:sz w:val="20"/>
                <w:szCs w:val="21"/>
              </w:rPr>
              <w:t>12</w:t>
            </w:r>
          </w:p>
        </w:tc>
        <w:tc>
          <w:tcPr>
            <w:tcW w:w="1418" w:type="dxa"/>
            <w:vMerge w:val="restart"/>
            <w:tcBorders>
              <w:top w:val="nil"/>
              <w:left w:val="single" w:sz="4" w:space="0" w:color="auto"/>
              <w:bottom w:val="single" w:sz="4" w:space="0" w:color="auto"/>
              <w:right w:val="single" w:sz="4" w:space="0" w:color="auto"/>
            </w:tcBorders>
            <w:vAlign w:val="center"/>
          </w:tcPr>
          <w:p w14:paraId="7AA4C846"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1.0~4.0</w:t>
            </w:r>
          </w:p>
        </w:tc>
        <w:tc>
          <w:tcPr>
            <w:tcW w:w="1268" w:type="dxa"/>
            <w:tcBorders>
              <w:top w:val="single" w:sz="4" w:space="0" w:color="auto"/>
              <w:left w:val="single" w:sz="4" w:space="0" w:color="auto"/>
              <w:bottom w:val="single" w:sz="4" w:space="0" w:color="auto"/>
              <w:right w:val="single" w:sz="4" w:space="0" w:color="auto"/>
            </w:tcBorders>
            <w:vAlign w:val="center"/>
          </w:tcPr>
          <w:p w14:paraId="1EA41C0B"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4~5</w:t>
            </w:r>
          </w:p>
        </w:tc>
      </w:tr>
      <w:tr w:rsidR="00E17602" w:rsidRPr="00EE3D97" w14:paraId="02F5E630" w14:textId="77777777">
        <w:tc>
          <w:tcPr>
            <w:tcW w:w="1413" w:type="dxa"/>
            <w:tcBorders>
              <w:top w:val="single" w:sz="4" w:space="0" w:color="auto"/>
              <w:left w:val="single" w:sz="4" w:space="0" w:color="auto"/>
              <w:bottom w:val="single" w:sz="4" w:space="0" w:color="auto"/>
              <w:right w:val="single" w:sz="4" w:space="0" w:color="auto"/>
            </w:tcBorders>
            <w:vAlign w:val="center"/>
          </w:tcPr>
          <w:p w14:paraId="2F2AA0F0"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CSP</w:t>
            </w:r>
          </w:p>
        </w:tc>
        <w:tc>
          <w:tcPr>
            <w:tcW w:w="1984" w:type="dxa"/>
            <w:tcBorders>
              <w:top w:val="single" w:sz="4" w:space="0" w:color="auto"/>
              <w:left w:val="single" w:sz="4" w:space="0" w:color="auto"/>
              <w:bottom w:val="single" w:sz="4" w:space="0" w:color="auto"/>
              <w:right w:val="single" w:sz="4" w:space="0" w:color="auto"/>
            </w:tcBorders>
            <w:vAlign w:val="center"/>
          </w:tcPr>
          <w:p w14:paraId="116CD7B4"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50~100~200</w:t>
            </w:r>
          </w:p>
        </w:tc>
        <w:tc>
          <w:tcPr>
            <w:tcW w:w="1381" w:type="dxa"/>
            <w:vMerge/>
            <w:tcBorders>
              <w:top w:val="nil"/>
              <w:left w:val="single" w:sz="4" w:space="0" w:color="auto"/>
              <w:bottom w:val="single" w:sz="4" w:space="0" w:color="auto"/>
              <w:right w:val="single" w:sz="4" w:space="0" w:color="auto"/>
            </w:tcBorders>
            <w:vAlign w:val="center"/>
          </w:tcPr>
          <w:p w14:paraId="179BD6EE" w14:textId="77777777" w:rsidR="00E17602" w:rsidRPr="00EE3D97" w:rsidRDefault="00E17602">
            <w:pPr>
              <w:widowControl/>
              <w:jc w:val="center"/>
              <w:rPr>
                <w:rFonts w:ascii="Times New Roman" w:eastAsia="DengXian" w:hAnsi="Times New Roman" w:cs="Times New Roman"/>
                <w:color w:val="000000" w:themeColor="text1"/>
                <w:szCs w:val="21"/>
              </w:rPr>
            </w:pPr>
          </w:p>
        </w:tc>
        <w:tc>
          <w:tcPr>
            <w:tcW w:w="1596" w:type="dxa"/>
            <w:tcBorders>
              <w:top w:val="single" w:sz="4" w:space="0" w:color="auto"/>
              <w:left w:val="single" w:sz="4" w:space="0" w:color="auto"/>
              <w:bottom w:val="single" w:sz="4" w:space="0" w:color="auto"/>
              <w:right w:val="single" w:sz="4" w:space="0" w:color="auto"/>
            </w:tcBorders>
            <w:vAlign w:val="center"/>
          </w:tcPr>
          <w:p w14:paraId="50912753"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hint="eastAsia"/>
                <w:color w:val="000000" w:themeColor="text1"/>
                <w:kern w:val="0"/>
                <w:sz w:val="20"/>
                <w:szCs w:val="21"/>
              </w:rPr>
              <w:t>10</w:t>
            </w:r>
            <w:r w:rsidRPr="00EE3D97">
              <w:rPr>
                <w:rFonts w:ascii="Times New Roman" w:eastAsia="DengXian" w:hAnsi="Times New Roman" w:cs="Times New Roman"/>
                <w:color w:val="000000" w:themeColor="text1"/>
                <w:kern w:val="0"/>
                <w:sz w:val="20"/>
                <w:szCs w:val="21"/>
              </w:rPr>
              <w:t>~</w:t>
            </w:r>
            <w:r w:rsidRPr="00EE3D97">
              <w:rPr>
                <w:rFonts w:ascii="Times New Roman" w:eastAsia="DengXian" w:hAnsi="Times New Roman" w:cs="Times New Roman" w:hint="eastAsia"/>
                <w:color w:val="000000" w:themeColor="text1"/>
                <w:kern w:val="0"/>
                <w:sz w:val="20"/>
                <w:szCs w:val="21"/>
              </w:rPr>
              <w:t>12</w:t>
            </w:r>
          </w:p>
        </w:tc>
        <w:tc>
          <w:tcPr>
            <w:tcW w:w="1418" w:type="dxa"/>
            <w:vMerge/>
            <w:tcBorders>
              <w:top w:val="nil"/>
              <w:left w:val="single" w:sz="4" w:space="0" w:color="auto"/>
              <w:bottom w:val="single" w:sz="4" w:space="0" w:color="auto"/>
              <w:right w:val="single" w:sz="4" w:space="0" w:color="auto"/>
            </w:tcBorders>
            <w:vAlign w:val="center"/>
          </w:tcPr>
          <w:p w14:paraId="6B9E8433" w14:textId="77777777" w:rsidR="00E17602" w:rsidRPr="00EE3D97" w:rsidRDefault="00E17602">
            <w:pPr>
              <w:widowControl/>
              <w:jc w:val="center"/>
              <w:rPr>
                <w:rFonts w:ascii="Times New Roman" w:eastAsia="DengXian" w:hAnsi="Times New Roman" w:cs="Times New Roman"/>
                <w:color w:val="000000" w:themeColor="text1"/>
                <w:szCs w:val="21"/>
              </w:rPr>
            </w:pPr>
          </w:p>
        </w:tc>
        <w:tc>
          <w:tcPr>
            <w:tcW w:w="1268" w:type="dxa"/>
            <w:tcBorders>
              <w:top w:val="single" w:sz="4" w:space="0" w:color="auto"/>
              <w:left w:val="single" w:sz="4" w:space="0" w:color="auto"/>
              <w:bottom w:val="single" w:sz="4" w:space="0" w:color="auto"/>
              <w:right w:val="single" w:sz="4" w:space="0" w:color="auto"/>
            </w:tcBorders>
            <w:vAlign w:val="center"/>
          </w:tcPr>
          <w:p w14:paraId="3B428BB1"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4~5</w:t>
            </w:r>
          </w:p>
        </w:tc>
      </w:tr>
      <w:tr w:rsidR="00E17602" w:rsidRPr="00EE3D97" w14:paraId="509B5C69" w14:textId="77777777">
        <w:tc>
          <w:tcPr>
            <w:tcW w:w="1413" w:type="dxa"/>
            <w:tcBorders>
              <w:top w:val="single" w:sz="4" w:space="0" w:color="auto"/>
              <w:left w:val="single" w:sz="4" w:space="0" w:color="auto"/>
              <w:bottom w:val="single" w:sz="4" w:space="0" w:color="auto"/>
              <w:right w:val="single" w:sz="4" w:space="0" w:color="auto"/>
            </w:tcBorders>
            <w:vAlign w:val="center"/>
          </w:tcPr>
          <w:p w14:paraId="2E8C6D98"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Onshore</w:t>
            </w:r>
          </w:p>
        </w:tc>
        <w:tc>
          <w:tcPr>
            <w:tcW w:w="1984" w:type="dxa"/>
            <w:tcBorders>
              <w:top w:val="single" w:sz="4" w:space="0" w:color="auto"/>
              <w:left w:val="single" w:sz="4" w:space="0" w:color="auto"/>
              <w:bottom w:val="single" w:sz="4" w:space="0" w:color="auto"/>
              <w:right w:val="single" w:sz="4" w:space="0" w:color="auto"/>
            </w:tcBorders>
            <w:vAlign w:val="center"/>
          </w:tcPr>
          <w:p w14:paraId="5C5535DD"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20~50~200</w:t>
            </w:r>
          </w:p>
        </w:tc>
        <w:tc>
          <w:tcPr>
            <w:tcW w:w="1381" w:type="dxa"/>
            <w:vMerge/>
            <w:tcBorders>
              <w:top w:val="nil"/>
              <w:left w:val="single" w:sz="4" w:space="0" w:color="auto"/>
              <w:bottom w:val="single" w:sz="4" w:space="0" w:color="auto"/>
              <w:right w:val="single" w:sz="4" w:space="0" w:color="auto"/>
            </w:tcBorders>
            <w:vAlign w:val="center"/>
          </w:tcPr>
          <w:p w14:paraId="4C00415E" w14:textId="77777777" w:rsidR="00E17602" w:rsidRPr="00EE3D97" w:rsidRDefault="00E17602">
            <w:pPr>
              <w:widowControl/>
              <w:jc w:val="center"/>
              <w:rPr>
                <w:rFonts w:ascii="Times New Roman" w:eastAsia="DengXian" w:hAnsi="Times New Roman" w:cs="Times New Roman"/>
                <w:color w:val="000000" w:themeColor="text1"/>
                <w:szCs w:val="21"/>
              </w:rPr>
            </w:pPr>
          </w:p>
        </w:tc>
        <w:tc>
          <w:tcPr>
            <w:tcW w:w="1596" w:type="dxa"/>
            <w:tcBorders>
              <w:top w:val="single" w:sz="4" w:space="0" w:color="auto"/>
              <w:left w:val="single" w:sz="4" w:space="0" w:color="auto"/>
              <w:bottom w:val="single" w:sz="4" w:space="0" w:color="auto"/>
              <w:right w:val="single" w:sz="4" w:space="0" w:color="auto"/>
            </w:tcBorders>
            <w:vAlign w:val="center"/>
          </w:tcPr>
          <w:p w14:paraId="40D88412"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hint="eastAsia"/>
                <w:color w:val="000000" w:themeColor="text1"/>
                <w:kern w:val="0"/>
                <w:sz w:val="20"/>
                <w:szCs w:val="21"/>
              </w:rPr>
              <w:t>10</w:t>
            </w:r>
            <w:r w:rsidRPr="00EE3D97">
              <w:rPr>
                <w:rFonts w:ascii="Times New Roman" w:eastAsia="DengXian" w:hAnsi="Times New Roman" w:cs="Times New Roman"/>
                <w:color w:val="000000" w:themeColor="text1"/>
                <w:kern w:val="0"/>
                <w:sz w:val="20"/>
                <w:szCs w:val="21"/>
              </w:rPr>
              <w:t>~</w:t>
            </w:r>
            <w:r w:rsidRPr="00EE3D97">
              <w:rPr>
                <w:rFonts w:ascii="Times New Roman" w:eastAsia="DengXian" w:hAnsi="Times New Roman" w:cs="Times New Roman" w:hint="eastAsia"/>
                <w:color w:val="000000" w:themeColor="text1"/>
                <w:kern w:val="0"/>
                <w:sz w:val="20"/>
                <w:szCs w:val="21"/>
              </w:rPr>
              <w:t>12</w:t>
            </w:r>
          </w:p>
        </w:tc>
        <w:tc>
          <w:tcPr>
            <w:tcW w:w="1418" w:type="dxa"/>
            <w:vMerge/>
            <w:tcBorders>
              <w:top w:val="nil"/>
              <w:left w:val="single" w:sz="4" w:space="0" w:color="auto"/>
              <w:bottom w:val="single" w:sz="4" w:space="0" w:color="auto"/>
              <w:right w:val="single" w:sz="4" w:space="0" w:color="auto"/>
            </w:tcBorders>
            <w:vAlign w:val="center"/>
          </w:tcPr>
          <w:p w14:paraId="4D4F86F9" w14:textId="77777777" w:rsidR="00E17602" w:rsidRPr="00EE3D97" w:rsidRDefault="00E17602">
            <w:pPr>
              <w:widowControl/>
              <w:jc w:val="center"/>
              <w:rPr>
                <w:rFonts w:ascii="Times New Roman" w:eastAsia="DengXian" w:hAnsi="Times New Roman" w:cs="Times New Roman"/>
                <w:color w:val="000000" w:themeColor="text1"/>
                <w:szCs w:val="21"/>
              </w:rPr>
            </w:pPr>
          </w:p>
        </w:tc>
        <w:tc>
          <w:tcPr>
            <w:tcW w:w="1268" w:type="dxa"/>
            <w:tcBorders>
              <w:top w:val="single" w:sz="4" w:space="0" w:color="auto"/>
              <w:left w:val="single" w:sz="4" w:space="0" w:color="auto"/>
              <w:bottom w:val="single" w:sz="4" w:space="0" w:color="auto"/>
              <w:right w:val="single" w:sz="4" w:space="0" w:color="auto"/>
            </w:tcBorders>
            <w:vAlign w:val="center"/>
          </w:tcPr>
          <w:p w14:paraId="7EF9CF87"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4~5</w:t>
            </w:r>
          </w:p>
        </w:tc>
      </w:tr>
      <w:tr w:rsidR="00E17602" w:rsidRPr="00EE3D97" w14:paraId="56B7A607" w14:textId="77777777">
        <w:tc>
          <w:tcPr>
            <w:tcW w:w="1413" w:type="dxa"/>
            <w:tcBorders>
              <w:top w:val="single" w:sz="4" w:space="0" w:color="auto"/>
              <w:left w:val="single" w:sz="4" w:space="0" w:color="auto"/>
              <w:bottom w:val="single" w:sz="4" w:space="0" w:color="auto"/>
              <w:right w:val="single" w:sz="4" w:space="0" w:color="auto"/>
            </w:tcBorders>
            <w:vAlign w:val="center"/>
          </w:tcPr>
          <w:p w14:paraId="73351769"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lastRenderedPageBreak/>
              <w:t>offshore</w:t>
            </w:r>
          </w:p>
        </w:tc>
        <w:tc>
          <w:tcPr>
            <w:tcW w:w="1984" w:type="dxa"/>
            <w:tcBorders>
              <w:top w:val="single" w:sz="4" w:space="0" w:color="auto"/>
              <w:left w:val="single" w:sz="4" w:space="0" w:color="auto"/>
              <w:bottom w:val="single" w:sz="4" w:space="0" w:color="auto"/>
              <w:right w:val="single" w:sz="4" w:space="0" w:color="auto"/>
            </w:tcBorders>
            <w:vAlign w:val="center"/>
          </w:tcPr>
          <w:p w14:paraId="56D00D3B"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100~300~1000</w:t>
            </w:r>
          </w:p>
        </w:tc>
        <w:tc>
          <w:tcPr>
            <w:tcW w:w="1381" w:type="dxa"/>
            <w:vMerge/>
            <w:tcBorders>
              <w:top w:val="nil"/>
              <w:left w:val="single" w:sz="4" w:space="0" w:color="auto"/>
              <w:bottom w:val="single" w:sz="4" w:space="0" w:color="auto"/>
              <w:right w:val="single" w:sz="4" w:space="0" w:color="auto"/>
            </w:tcBorders>
            <w:vAlign w:val="center"/>
          </w:tcPr>
          <w:p w14:paraId="06987477" w14:textId="77777777" w:rsidR="00E17602" w:rsidRPr="00EE3D97" w:rsidRDefault="00E17602">
            <w:pPr>
              <w:widowControl/>
              <w:jc w:val="center"/>
              <w:rPr>
                <w:rFonts w:ascii="Times New Roman" w:eastAsia="DengXian" w:hAnsi="Times New Roman" w:cs="Times New Roman"/>
                <w:color w:val="000000" w:themeColor="text1"/>
                <w:szCs w:val="21"/>
              </w:rPr>
            </w:pPr>
          </w:p>
        </w:tc>
        <w:tc>
          <w:tcPr>
            <w:tcW w:w="1596" w:type="dxa"/>
            <w:tcBorders>
              <w:top w:val="single" w:sz="4" w:space="0" w:color="auto"/>
              <w:left w:val="single" w:sz="4" w:space="0" w:color="auto"/>
              <w:bottom w:val="single" w:sz="4" w:space="0" w:color="auto"/>
              <w:right w:val="single" w:sz="4" w:space="0" w:color="auto"/>
            </w:tcBorders>
            <w:vAlign w:val="center"/>
          </w:tcPr>
          <w:p w14:paraId="21B8BF84"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hint="eastAsia"/>
                <w:color w:val="000000" w:themeColor="text1"/>
                <w:kern w:val="0"/>
                <w:sz w:val="20"/>
                <w:szCs w:val="21"/>
              </w:rPr>
              <w:t>10</w:t>
            </w:r>
            <w:r w:rsidRPr="00EE3D97">
              <w:rPr>
                <w:rFonts w:ascii="Times New Roman" w:eastAsia="DengXian" w:hAnsi="Times New Roman" w:cs="Times New Roman"/>
                <w:color w:val="000000" w:themeColor="text1"/>
                <w:kern w:val="0"/>
                <w:sz w:val="20"/>
                <w:szCs w:val="21"/>
              </w:rPr>
              <w:t>~</w:t>
            </w:r>
            <w:r w:rsidRPr="00EE3D97">
              <w:rPr>
                <w:rFonts w:ascii="Times New Roman" w:eastAsia="DengXian" w:hAnsi="Times New Roman" w:cs="Times New Roman" w:hint="eastAsia"/>
                <w:color w:val="000000" w:themeColor="text1"/>
                <w:kern w:val="0"/>
                <w:sz w:val="20"/>
                <w:szCs w:val="21"/>
              </w:rPr>
              <w:t>12</w:t>
            </w:r>
          </w:p>
        </w:tc>
        <w:tc>
          <w:tcPr>
            <w:tcW w:w="1418" w:type="dxa"/>
            <w:vMerge/>
            <w:tcBorders>
              <w:top w:val="nil"/>
              <w:left w:val="single" w:sz="4" w:space="0" w:color="auto"/>
              <w:bottom w:val="single" w:sz="4" w:space="0" w:color="auto"/>
              <w:right w:val="single" w:sz="4" w:space="0" w:color="auto"/>
            </w:tcBorders>
            <w:vAlign w:val="center"/>
          </w:tcPr>
          <w:p w14:paraId="4797ECF7" w14:textId="77777777" w:rsidR="00E17602" w:rsidRPr="00EE3D97" w:rsidRDefault="00E17602">
            <w:pPr>
              <w:widowControl/>
              <w:jc w:val="center"/>
              <w:rPr>
                <w:rFonts w:ascii="Times New Roman" w:eastAsia="DengXian" w:hAnsi="Times New Roman" w:cs="Times New Roman"/>
                <w:color w:val="000000" w:themeColor="text1"/>
                <w:szCs w:val="21"/>
              </w:rPr>
            </w:pPr>
          </w:p>
        </w:tc>
        <w:tc>
          <w:tcPr>
            <w:tcW w:w="1268" w:type="dxa"/>
            <w:tcBorders>
              <w:top w:val="single" w:sz="4" w:space="0" w:color="auto"/>
              <w:left w:val="single" w:sz="4" w:space="0" w:color="auto"/>
              <w:bottom w:val="single" w:sz="4" w:space="0" w:color="auto"/>
              <w:right w:val="single" w:sz="4" w:space="0" w:color="auto"/>
            </w:tcBorders>
            <w:vAlign w:val="center"/>
          </w:tcPr>
          <w:p w14:paraId="2A6A9A8C"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4~5</w:t>
            </w:r>
          </w:p>
        </w:tc>
      </w:tr>
      <w:tr w:rsidR="00E17602" w:rsidRPr="00EE3D97" w14:paraId="5B22349D" w14:textId="77777777">
        <w:tc>
          <w:tcPr>
            <w:tcW w:w="1413" w:type="dxa"/>
            <w:tcBorders>
              <w:top w:val="single" w:sz="4" w:space="0" w:color="auto"/>
              <w:left w:val="single" w:sz="4" w:space="0" w:color="auto"/>
              <w:bottom w:val="single" w:sz="4" w:space="0" w:color="auto"/>
              <w:right w:val="single" w:sz="4" w:space="0" w:color="auto"/>
            </w:tcBorders>
            <w:vAlign w:val="center"/>
          </w:tcPr>
          <w:p w14:paraId="5E694B15"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Hydro</w:t>
            </w:r>
          </w:p>
        </w:tc>
        <w:tc>
          <w:tcPr>
            <w:tcW w:w="1984" w:type="dxa"/>
            <w:tcBorders>
              <w:top w:val="single" w:sz="4" w:space="0" w:color="auto"/>
              <w:left w:val="single" w:sz="4" w:space="0" w:color="auto"/>
              <w:bottom w:val="single" w:sz="4" w:space="0" w:color="auto"/>
              <w:right w:val="single" w:sz="4" w:space="0" w:color="auto"/>
            </w:tcBorders>
            <w:vAlign w:val="center"/>
          </w:tcPr>
          <w:p w14:paraId="08725E17"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200~600~1200</w:t>
            </w:r>
          </w:p>
        </w:tc>
        <w:tc>
          <w:tcPr>
            <w:tcW w:w="1381" w:type="dxa"/>
            <w:vMerge/>
            <w:tcBorders>
              <w:top w:val="nil"/>
              <w:left w:val="single" w:sz="4" w:space="0" w:color="auto"/>
              <w:bottom w:val="single" w:sz="4" w:space="0" w:color="auto"/>
              <w:right w:val="single" w:sz="4" w:space="0" w:color="auto"/>
            </w:tcBorders>
            <w:vAlign w:val="center"/>
          </w:tcPr>
          <w:p w14:paraId="26905CB1" w14:textId="77777777" w:rsidR="00E17602" w:rsidRPr="00EE3D97" w:rsidRDefault="00E17602">
            <w:pPr>
              <w:widowControl/>
              <w:jc w:val="center"/>
              <w:rPr>
                <w:rFonts w:ascii="Times New Roman" w:eastAsia="DengXian" w:hAnsi="Times New Roman" w:cs="Times New Roman"/>
                <w:color w:val="000000" w:themeColor="text1"/>
                <w:szCs w:val="21"/>
              </w:rPr>
            </w:pPr>
          </w:p>
        </w:tc>
        <w:tc>
          <w:tcPr>
            <w:tcW w:w="1596" w:type="dxa"/>
            <w:tcBorders>
              <w:top w:val="single" w:sz="4" w:space="0" w:color="auto"/>
              <w:left w:val="single" w:sz="4" w:space="0" w:color="auto"/>
              <w:bottom w:val="single" w:sz="4" w:space="0" w:color="auto"/>
              <w:right w:val="single" w:sz="4" w:space="0" w:color="auto"/>
            </w:tcBorders>
            <w:vAlign w:val="center"/>
          </w:tcPr>
          <w:p w14:paraId="0B40BEF5"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hint="eastAsia"/>
                <w:color w:val="000000" w:themeColor="text1"/>
                <w:kern w:val="0"/>
                <w:sz w:val="20"/>
                <w:szCs w:val="21"/>
              </w:rPr>
              <w:t>8</w:t>
            </w:r>
            <w:r w:rsidRPr="00EE3D97">
              <w:rPr>
                <w:rFonts w:ascii="Times New Roman" w:eastAsia="DengXian" w:hAnsi="Times New Roman" w:cs="Times New Roman"/>
                <w:color w:val="000000" w:themeColor="text1"/>
                <w:kern w:val="0"/>
                <w:sz w:val="20"/>
                <w:szCs w:val="21"/>
              </w:rPr>
              <w:t>~</w:t>
            </w:r>
            <w:r w:rsidRPr="00EE3D97">
              <w:rPr>
                <w:rFonts w:ascii="Times New Roman" w:eastAsia="DengXian" w:hAnsi="Times New Roman" w:cs="Times New Roman" w:hint="eastAsia"/>
                <w:color w:val="000000" w:themeColor="text1"/>
                <w:kern w:val="0"/>
                <w:sz w:val="20"/>
                <w:szCs w:val="21"/>
              </w:rPr>
              <w:t>10</w:t>
            </w:r>
          </w:p>
        </w:tc>
        <w:tc>
          <w:tcPr>
            <w:tcW w:w="1418" w:type="dxa"/>
            <w:vMerge/>
            <w:tcBorders>
              <w:top w:val="nil"/>
              <w:left w:val="single" w:sz="4" w:space="0" w:color="auto"/>
              <w:bottom w:val="single" w:sz="4" w:space="0" w:color="auto"/>
              <w:right w:val="single" w:sz="4" w:space="0" w:color="auto"/>
            </w:tcBorders>
            <w:vAlign w:val="center"/>
          </w:tcPr>
          <w:p w14:paraId="4DEA6983" w14:textId="77777777" w:rsidR="00E17602" w:rsidRPr="00EE3D97" w:rsidRDefault="00E17602">
            <w:pPr>
              <w:widowControl/>
              <w:jc w:val="center"/>
              <w:rPr>
                <w:rFonts w:ascii="Times New Roman" w:eastAsia="DengXian" w:hAnsi="Times New Roman" w:cs="Times New Roman"/>
                <w:color w:val="000000" w:themeColor="text1"/>
                <w:szCs w:val="21"/>
              </w:rPr>
            </w:pPr>
          </w:p>
        </w:tc>
        <w:tc>
          <w:tcPr>
            <w:tcW w:w="1268" w:type="dxa"/>
            <w:tcBorders>
              <w:top w:val="single" w:sz="4" w:space="0" w:color="auto"/>
              <w:left w:val="single" w:sz="4" w:space="0" w:color="auto"/>
              <w:bottom w:val="single" w:sz="4" w:space="0" w:color="auto"/>
              <w:right w:val="single" w:sz="4" w:space="0" w:color="auto"/>
            </w:tcBorders>
            <w:vAlign w:val="center"/>
          </w:tcPr>
          <w:p w14:paraId="34DE9C62"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3~4</w:t>
            </w:r>
          </w:p>
        </w:tc>
      </w:tr>
      <w:tr w:rsidR="00E17602" w:rsidRPr="00EE3D97" w14:paraId="7D5C5C2F" w14:textId="77777777">
        <w:tc>
          <w:tcPr>
            <w:tcW w:w="1413" w:type="dxa"/>
            <w:tcBorders>
              <w:top w:val="single" w:sz="4" w:space="0" w:color="auto"/>
              <w:left w:val="single" w:sz="4" w:space="0" w:color="auto"/>
              <w:bottom w:val="single" w:sz="4" w:space="0" w:color="auto"/>
              <w:right w:val="single" w:sz="4" w:space="0" w:color="auto"/>
            </w:tcBorders>
            <w:vAlign w:val="center"/>
          </w:tcPr>
          <w:p w14:paraId="4A496325"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Nuclear</w:t>
            </w:r>
          </w:p>
        </w:tc>
        <w:tc>
          <w:tcPr>
            <w:tcW w:w="1984" w:type="dxa"/>
            <w:tcBorders>
              <w:top w:val="single" w:sz="4" w:space="0" w:color="auto"/>
              <w:left w:val="single" w:sz="4" w:space="0" w:color="auto"/>
              <w:bottom w:val="single" w:sz="4" w:space="0" w:color="auto"/>
              <w:right w:val="single" w:sz="4" w:space="0" w:color="auto"/>
            </w:tcBorders>
            <w:vAlign w:val="center"/>
          </w:tcPr>
          <w:p w14:paraId="7C6D62CC"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650~1000~1400</w:t>
            </w:r>
          </w:p>
        </w:tc>
        <w:tc>
          <w:tcPr>
            <w:tcW w:w="1381" w:type="dxa"/>
            <w:vMerge/>
            <w:tcBorders>
              <w:top w:val="nil"/>
              <w:left w:val="single" w:sz="4" w:space="0" w:color="auto"/>
              <w:bottom w:val="single" w:sz="4" w:space="0" w:color="auto"/>
              <w:right w:val="single" w:sz="4" w:space="0" w:color="auto"/>
            </w:tcBorders>
            <w:vAlign w:val="center"/>
          </w:tcPr>
          <w:p w14:paraId="0B741C95" w14:textId="77777777" w:rsidR="00E17602" w:rsidRPr="00EE3D97" w:rsidRDefault="00E17602">
            <w:pPr>
              <w:widowControl/>
              <w:jc w:val="center"/>
              <w:rPr>
                <w:rFonts w:ascii="Times New Roman" w:eastAsia="DengXian" w:hAnsi="Times New Roman" w:cs="Times New Roman"/>
                <w:color w:val="000000" w:themeColor="text1"/>
                <w:szCs w:val="21"/>
              </w:rPr>
            </w:pPr>
          </w:p>
        </w:tc>
        <w:tc>
          <w:tcPr>
            <w:tcW w:w="1596" w:type="dxa"/>
            <w:tcBorders>
              <w:top w:val="single" w:sz="4" w:space="0" w:color="auto"/>
              <w:left w:val="single" w:sz="4" w:space="0" w:color="auto"/>
              <w:bottom w:val="single" w:sz="4" w:space="0" w:color="auto"/>
              <w:right w:val="single" w:sz="4" w:space="0" w:color="auto"/>
            </w:tcBorders>
            <w:vAlign w:val="center"/>
          </w:tcPr>
          <w:p w14:paraId="007925F9"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hint="eastAsia"/>
                <w:color w:val="000000" w:themeColor="text1"/>
                <w:kern w:val="0"/>
                <w:sz w:val="20"/>
                <w:szCs w:val="21"/>
              </w:rPr>
              <w:t>8</w:t>
            </w:r>
            <w:r w:rsidRPr="00EE3D97">
              <w:rPr>
                <w:rFonts w:ascii="Times New Roman" w:eastAsia="DengXian" w:hAnsi="Times New Roman" w:cs="Times New Roman"/>
                <w:color w:val="000000" w:themeColor="text1"/>
                <w:kern w:val="0"/>
                <w:sz w:val="20"/>
                <w:szCs w:val="21"/>
              </w:rPr>
              <w:t>~</w:t>
            </w:r>
            <w:r w:rsidRPr="00EE3D97">
              <w:rPr>
                <w:rFonts w:ascii="Times New Roman" w:eastAsia="DengXian" w:hAnsi="Times New Roman" w:cs="Times New Roman" w:hint="eastAsia"/>
                <w:color w:val="000000" w:themeColor="text1"/>
                <w:kern w:val="0"/>
                <w:sz w:val="20"/>
                <w:szCs w:val="21"/>
              </w:rPr>
              <w:t>10</w:t>
            </w:r>
          </w:p>
        </w:tc>
        <w:tc>
          <w:tcPr>
            <w:tcW w:w="1418" w:type="dxa"/>
            <w:vMerge/>
            <w:tcBorders>
              <w:top w:val="nil"/>
              <w:left w:val="single" w:sz="4" w:space="0" w:color="auto"/>
              <w:bottom w:val="single" w:sz="4" w:space="0" w:color="auto"/>
              <w:right w:val="single" w:sz="4" w:space="0" w:color="auto"/>
            </w:tcBorders>
            <w:vAlign w:val="center"/>
          </w:tcPr>
          <w:p w14:paraId="42B26A85" w14:textId="77777777" w:rsidR="00E17602" w:rsidRPr="00EE3D97" w:rsidRDefault="00E17602">
            <w:pPr>
              <w:widowControl/>
              <w:jc w:val="center"/>
              <w:rPr>
                <w:rFonts w:ascii="Times New Roman" w:eastAsia="DengXian" w:hAnsi="Times New Roman" w:cs="Times New Roman"/>
                <w:color w:val="000000" w:themeColor="text1"/>
                <w:szCs w:val="21"/>
              </w:rPr>
            </w:pPr>
          </w:p>
        </w:tc>
        <w:tc>
          <w:tcPr>
            <w:tcW w:w="1268" w:type="dxa"/>
            <w:tcBorders>
              <w:top w:val="single" w:sz="4" w:space="0" w:color="auto"/>
              <w:left w:val="single" w:sz="4" w:space="0" w:color="auto"/>
              <w:bottom w:val="single" w:sz="4" w:space="0" w:color="auto"/>
              <w:right w:val="single" w:sz="4" w:space="0" w:color="auto"/>
            </w:tcBorders>
            <w:vAlign w:val="center"/>
          </w:tcPr>
          <w:p w14:paraId="51AD3879"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3~4</w:t>
            </w:r>
          </w:p>
        </w:tc>
      </w:tr>
      <w:tr w:rsidR="00E17602" w:rsidRPr="00EE3D97" w14:paraId="7781126A" w14:textId="77777777">
        <w:tc>
          <w:tcPr>
            <w:tcW w:w="1413" w:type="dxa"/>
            <w:tcBorders>
              <w:top w:val="single" w:sz="4" w:space="0" w:color="auto"/>
              <w:left w:val="single" w:sz="4" w:space="0" w:color="auto"/>
              <w:bottom w:val="single" w:sz="4" w:space="0" w:color="auto"/>
              <w:right w:val="single" w:sz="4" w:space="0" w:color="auto"/>
            </w:tcBorders>
            <w:vAlign w:val="center"/>
          </w:tcPr>
          <w:p w14:paraId="5B497C4C"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Bio wo ccs</w:t>
            </w:r>
          </w:p>
        </w:tc>
        <w:tc>
          <w:tcPr>
            <w:tcW w:w="1984" w:type="dxa"/>
            <w:tcBorders>
              <w:top w:val="single" w:sz="4" w:space="0" w:color="auto"/>
              <w:left w:val="single" w:sz="4" w:space="0" w:color="auto"/>
              <w:bottom w:val="single" w:sz="4" w:space="0" w:color="auto"/>
              <w:right w:val="single" w:sz="4" w:space="0" w:color="auto"/>
            </w:tcBorders>
            <w:vAlign w:val="center"/>
          </w:tcPr>
          <w:p w14:paraId="2D3247CD"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25~30~60</w:t>
            </w:r>
          </w:p>
        </w:tc>
        <w:tc>
          <w:tcPr>
            <w:tcW w:w="1381" w:type="dxa"/>
            <w:vMerge/>
            <w:tcBorders>
              <w:top w:val="nil"/>
              <w:left w:val="single" w:sz="4" w:space="0" w:color="auto"/>
              <w:bottom w:val="single" w:sz="4" w:space="0" w:color="auto"/>
              <w:right w:val="single" w:sz="4" w:space="0" w:color="auto"/>
            </w:tcBorders>
            <w:vAlign w:val="center"/>
          </w:tcPr>
          <w:p w14:paraId="7CF9554A" w14:textId="77777777" w:rsidR="00E17602" w:rsidRPr="00EE3D97" w:rsidRDefault="00E17602">
            <w:pPr>
              <w:widowControl/>
              <w:jc w:val="center"/>
              <w:rPr>
                <w:rFonts w:ascii="Times New Roman" w:eastAsia="DengXian" w:hAnsi="Times New Roman" w:cs="Times New Roman"/>
                <w:color w:val="000000" w:themeColor="text1"/>
                <w:szCs w:val="21"/>
              </w:rPr>
            </w:pPr>
          </w:p>
        </w:tc>
        <w:tc>
          <w:tcPr>
            <w:tcW w:w="1596" w:type="dxa"/>
            <w:tcBorders>
              <w:top w:val="single" w:sz="4" w:space="0" w:color="auto"/>
              <w:left w:val="single" w:sz="4" w:space="0" w:color="auto"/>
              <w:bottom w:val="single" w:sz="4" w:space="0" w:color="auto"/>
              <w:right w:val="single" w:sz="4" w:space="0" w:color="auto"/>
            </w:tcBorders>
            <w:vAlign w:val="center"/>
          </w:tcPr>
          <w:p w14:paraId="044A0594"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hint="eastAsia"/>
                <w:color w:val="000000" w:themeColor="text1"/>
                <w:kern w:val="0"/>
                <w:sz w:val="20"/>
                <w:szCs w:val="21"/>
              </w:rPr>
              <w:t>10</w:t>
            </w:r>
            <w:r w:rsidRPr="00EE3D97">
              <w:rPr>
                <w:rFonts w:ascii="Times New Roman" w:eastAsia="DengXian" w:hAnsi="Times New Roman" w:cs="Times New Roman"/>
                <w:color w:val="000000" w:themeColor="text1"/>
                <w:kern w:val="0"/>
                <w:sz w:val="20"/>
                <w:szCs w:val="21"/>
              </w:rPr>
              <w:t>~</w:t>
            </w:r>
            <w:r w:rsidRPr="00EE3D97">
              <w:rPr>
                <w:rFonts w:ascii="Times New Roman" w:eastAsia="DengXian" w:hAnsi="Times New Roman" w:cs="Times New Roman" w:hint="eastAsia"/>
                <w:color w:val="000000" w:themeColor="text1"/>
                <w:kern w:val="0"/>
                <w:sz w:val="20"/>
                <w:szCs w:val="21"/>
              </w:rPr>
              <w:t>12</w:t>
            </w:r>
          </w:p>
        </w:tc>
        <w:tc>
          <w:tcPr>
            <w:tcW w:w="1418" w:type="dxa"/>
            <w:vMerge/>
            <w:tcBorders>
              <w:top w:val="nil"/>
              <w:left w:val="single" w:sz="4" w:space="0" w:color="auto"/>
              <w:bottom w:val="single" w:sz="4" w:space="0" w:color="auto"/>
              <w:right w:val="single" w:sz="4" w:space="0" w:color="auto"/>
            </w:tcBorders>
            <w:vAlign w:val="center"/>
          </w:tcPr>
          <w:p w14:paraId="26C49E76" w14:textId="77777777" w:rsidR="00E17602" w:rsidRPr="00EE3D97" w:rsidRDefault="00E17602">
            <w:pPr>
              <w:widowControl/>
              <w:jc w:val="center"/>
              <w:rPr>
                <w:rFonts w:ascii="Times New Roman" w:eastAsia="DengXian" w:hAnsi="Times New Roman" w:cs="Times New Roman"/>
                <w:color w:val="000000" w:themeColor="text1"/>
                <w:szCs w:val="21"/>
              </w:rPr>
            </w:pPr>
          </w:p>
        </w:tc>
        <w:tc>
          <w:tcPr>
            <w:tcW w:w="1268" w:type="dxa"/>
            <w:tcBorders>
              <w:top w:val="single" w:sz="4" w:space="0" w:color="auto"/>
              <w:left w:val="single" w:sz="4" w:space="0" w:color="auto"/>
              <w:bottom w:val="single" w:sz="4" w:space="0" w:color="auto"/>
              <w:right w:val="single" w:sz="4" w:space="0" w:color="auto"/>
            </w:tcBorders>
            <w:vAlign w:val="center"/>
          </w:tcPr>
          <w:p w14:paraId="5FFFE856"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4~5</w:t>
            </w:r>
          </w:p>
        </w:tc>
      </w:tr>
      <w:tr w:rsidR="00E17602" w:rsidRPr="00EE3D97" w14:paraId="7EC3B954" w14:textId="77777777">
        <w:tc>
          <w:tcPr>
            <w:tcW w:w="1413" w:type="dxa"/>
            <w:tcBorders>
              <w:top w:val="single" w:sz="4" w:space="0" w:color="auto"/>
              <w:left w:val="single" w:sz="4" w:space="0" w:color="auto"/>
              <w:bottom w:val="single" w:sz="4" w:space="0" w:color="auto"/>
              <w:right w:val="single" w:sz="4" w:space="0" w:color="auto"/>
            </w:tcBorders>
            <w:vAlign w:val="center"/>
          </w:tcPr>
          <w:p w14:paraId="2DAC7148"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Coal wo ccs</w:t>
            </w:r>
          </w:p>
        </w:tc>
        <w:tc>
          <w:tcPr>
            <w:tcW w:w="1984" w:type="dxa"/>
            <w:tcBorders>
              <w:top w:val="single" w:sz="4" w:space="0" w:color="auto"/>
              <w:left w:val="single" w:sz="4" w:space="0" w:color="auto"/>
              <w:bottom w:val="single" w:sz="4" w:space="0" w:color="auto"/>
              <w:right w:val="single" w:sz="4" w:space="0" w:color="auto"/>
            </w:tcBorders>
            <w:vAlign w:val="center"/>
          </w:tcPr>
          <w:p w14:paraId="4B82ABE6"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300~600~1000</w:t>
            </w:r>
          </w:p>
        </w:tc>
        <w:tc>
          <w:tcPr>
            <w:tcW w:w="1381" w:type="dxa"/>
            <w:vMerge/>
            <w:tcBorders>
              <w:top w:val="nil"/>
              <w:left w:val="single" w:sz="4" w:space="0" w:color="auto"/>
              <w:bottom w:val="single" w:sz="4" w:space="0" w:color="auto"/>
              <w:right w:val="single" w:sz="4" w:space="0" w:color="auto"/>
            </w:tcBorders>
            <w:vAlign w:val="center"/>
          </w:tcPr>
          <w:p w14:paraId="6F09811A" w14:textId="77777777" w:rsidR="00E17602" w:rsidRPr="00EE3D97" w:rsidRDefault="00E17602">
            <w:pPr>
              <w:widowControl/>
              <w:jc w:val="center"/>
              <w:rPr>
                <w:rFonts w:ascii="Times New Roman" w:eastAsia="DengXian" w:hAnsi="Times New Roman" w:cs="Times New Roman"/>
                <w:color w:val="000000" w:themeColor="text1"/>
                <w:szCs w:val="21"/>
              </w:rPr>
            </w:pPr>
          </w:p>
        </w:tc>
        <w:tc>
          <w:tcPr>
            <w:tcW w:w="1596" w:type="dxa"/>
            <w:tcBorders>
              <w:top w:val="single" w:sz="4" w:space="0" w:color="auto"/>
              <w:left w:val="single" w:sz="4" w:space="0" w:color="auto"/>
              <w:bottom w:val="single" w:sz="4" w:space="0" w:color="auto"/>
              <w:right w:val="single" w:sz="4" w:space="0" w:color="auto"/>
            </w:tcBorders>
            <w:vAlign w:val="center"/>
          </w:tcPr>
          <w:p w14:paraId="5AAAA786"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hint="eastAsia"/>
                <w:color w:val="000000" w:themeColor="text1"/>
                <w:kern w:val="0"/>
                <w:sz w:val="20"/>
                <w:szCs w:val="21"/>
              </w:rPr>
              <w:t>10</w:t>
            </w:r>
            <w:r w:rsidRPr="00EE3D97">
              <w:rPr>
                <w:rFonts w:ascii="Times New Roman" w:eastAsia="DengXian" w:hAnsi="Times New Roman" w:cs="Times New Roman"/>
                <w:color w:val="000000" w:themeColor="text1"/>
                <w:kern w:val="0"/>
                <w:sz w:val="20"/>
                <w:szCs w:val="21"/>
              </w:rPr>
              <w:t>~</w:t>
            </w:r>
            <w:r w:rsidRPr="00EE3D97">
              <w:rPr>
                <w:rFonts w:ascii="Times New Roman" w:eastAsia="DengXian" w:hAnsi="Times New Roman" w:cs="Times New Roman" w:hint="eastAsia"/>
                <w:color w:val="000000" w:themeColor="text1"/>
                <w:kern w:val="0"/>
                <w:sz w:val="20"/>
                <w:szCs w:val="21"/>
              </w:rPr>
              <w:t>12</w:t>
            </w:r>
          </w:p>
        </w:tc>
        <w:tc>
          <w:tcPr>
            <w:tcW w:w="1418" w:type="dxa"/>
            <w:vMerge/>
            <w:tcBorders>
              <w:top w:val="nil"/>
              <w:left w:val="single" w:sz="4" w:space="0" w:color="auto"/>
              <w:bottom w:val="single" w:sz="4" w:space="0" w:color="auto"/>
              <w:right w:val="single" w:sz="4" w:space="0" w:color="auto"/>
            </w:tcBorders>
            <w:vAlign w:val="center"/>
          </w:tcPr>
          <w:p w14:paraId="5FE99ADE" w14:textId="77777777" w:rsidR="00E17602" w:rsidRPr="00EE3D97" w:rsidRDefault="00E17602">
            <w:pPr>
              <w:widowControl/>
              <w:jc w:val="center"/>
              <w:rPr>
                <w:rFonts w:ascii="Times New Roman" w:eastAsia="DengXian" w:hAnsi="Times New Roman" w:cs="Times New Roman"/>
                <w:color w:val="000000" w:themeColor="text1"/>
                <w:szCs w:val="21"/>
              </w:rPr>
            </w:pPr>
          </w:p>
        </w:tc>
        <w:tc>
          <w:tcPr>
            <w:tcW w:w="1268" w:type="dxa"/>
            <w:tcBorders>
              <w:top w:val="single" w:sz="4" w:space="0" w:color="auto"/>
              <w:left w:val="single" w:sz="4" w:space="0" w:color="auto"/>
              <w:bottom w:val="single" w:sz="4" w:space="0" w:color="auto"/>
              <w:right w:val="single" w:sz="4" w:space="0" w:color="auto"/>
            </w:tcBorders>
            <w:vAlign w:val="center"/>
          </w:tcPr>
          <w:p w14:paraId="1FE712AA"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4~5</w:t>
            </w:r>
          </w:p>
        </w:tc>
      </w:tr>
      <w:tr w:rsidR="00E17602" w:rsidRPr="00EE3D97" w14:paraId="1540A32D" w14:textId="77777777">
        <w:tc>
          <w:tcPr>
            <w:tcW w:w="1413" w:type="dxa"/>
            <w:tcBorders>
              <w:top w:val="single" w:sz="4" w:space="0" w:color="auto"/>
              <w:left w:val="single" w:sz="4" w:space="0" w:color="auto"/>
              <w:bottom w:val="single" w:sz="4" w:space="0" w:color="auto"/>
              <w:right w:val="single" w:sz="4" w:space="0" w:color="auto"/>
            </w:tcBorders>
            <w:vAlign w:val="center"/>
          </w:tcPr>
          <w:p w14:paraId="35A9C6D9"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Gas wo ccs</w:t>
            </w:r>
          </w:p>
        </w:tc>
        <w:tc>
          <w:tcPr>
            <w:tcW w:w="1984" w:type="dxa"/>
            <w:tcBorders>
              <w:top w:val="single" w:sz="4" w:space="0" w:color="auto"/>
              <w:left w:val="single" w:sz="4" w:space="0" w:color="auto"/>
              <w:bottom w:val="single" w:sz="4" w:space="0" w:color="auto"/>
              <w:right w:val="single" w:sz="4" w:space="0" w:color="auto"/>
            </w:tcBorders>
            <w:vAlign w:val="center"/>
          </w:tcPr>
          <w:p w14:paraId="4D3E4BEC"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50~250~800</w:t>
            </w:r>
          </w:p>
        </w:tc>
        <w:tc>
          <w:tcPr>
            <w:tcW w:w="1381" w:type="dxa"/>
            <w:vMerge/>
            <w:tcBorders>
              <w:top w:val="nil"/>
              <w:left w:val="single" w:sz="4" w:space="0" w:color="auto"/>
              <w:bottom w:val="single" w:sz="4" w:space="0" w:color="auto"/>
              <w:right w:val="single" w:sz="4" w:space="0" w:color="auto"/>
            </w:tcBorders>
            <w:vAlign w:val="center"/>
          </w:tcPr>
          <w:p w14:paraId="69F37572" w14:textId="77777777" w:rsidR="00E17602" w:rsidRPr="00EE3D97" w:rsidRDefault="00E17602">
            <w:pPr>
              <w:widowControl/>
              <w:jc w:val="center"/>
              <w:rPr>
                <w:rFonts w:ascii="Times New Roman" w:eastAsia="DengXian" w:hAnsi="Times New Roman" w:cs="Times New Roman"/>
                <w:color w:val="000000" w:themeColor="text1"/>
                <w:szCs w:val="21"/>
              </w:rPr>
            </w:pPr>
          </w:p>
        </w:tc>
        <w:tc>
          <w:tcPr>
            <w:tcW w:w="1596" w:type="dxa"/>
            <w:tcBorders>
              <w:top w:val="single" w:sz="4" w:space="0" w:color="auto"/>
              <w:left w:val="single" w:sz="4" w:space="0" w:color="auto"/>
              <w:bottom w:val="single" w:sz="4" w:space="0" w:color="auto"/>
              <w:right w:val="single" w:sz="4" w:space="0" w:color="auto"/>
            </w:tcBorders>
            <w:vAlign w:val="center"/>
          </w:tcPr>
          <w:p w14:paraId="3BED9904"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hint="eastAsia"/>
                <w:color w:val="000000" w:themeColor="text1"/>
                <w:kern w:val="0"/>
                <w:sz w:val="20"/>
                <w:szCs w:val="21"/>
              </w:rPr>
              <w:t>10</w:t>
            </w:r>
            <w:r w:rsidRPr="00EE3D97">
              <w:rPr>
                <w:rFonts w:ascii="Times New Roman" w:eastAsia="DengXian" w:hAnsi="Times New Roman" w:cs="Times New Roman"/>
                <w:color w:val="000000" w:themeColor="text1"/>
                <w:kern w:val="0"/>
                <w:sz w:val="20"/>
                <w:szCs w:val="21"/>
              </w:rPr>
              <w:t>~</w:t>
            </w:r>
            <w:r w:rsidRPr="00EE3D97">
              <w:rPr>
                <w:rFonts w:ascii="Times New Roman" w:eastAsia="DengXian" w:hAnsi="Times New Roman" w:cs="Times New Roman" w:hint="eastAsia"/>
                <w:color w:val="000000" w:themeColor="text1"/>
                <w:kern w:val="0"/>
                <w:sz w:val="20"/>
                <w:szCs w:val="21"/>
              </w:rPr>
              <w:t>12</w:t>
            </w:r>
          </w:p>
        </w:tc>
        <w:tc>
          <w:tcPr>
            <w:tcW w:w="1418" w:type="dxa"/>
            <w:vMerge/>
            <w:tcBorders>
              <w:top w:val="nil"/>
              <w:left w:val="single" w:sz="4" w:space="0" w:color="auto"/>
              <w:bottom w:val="single" w:sz="4" w:space="0" w:color="auto"/>
              <w:right w:val="single" w:sz="4" w:space="0" w:color="auto"/>
            </w:tcBorders>
            <w:vAlign w:val="center"/>
          </w:tcPr>
          <w:p w14:paraId="2513F8EF" w14:textId="77777777" w:rsidR="00E17602" w:rsidRPr="00EE3D97" w:rsidRDefault="00E17602">
            <w:pPr>
              <w:widowControl/>
              <w:jc w:val="center"/>
              <w:rPr>
                <w:rFonts w:ascii="Times New Roman" w:eastAsia="DengXian" w:hAnsi="Times New Roman" w:cs="Times New Roman"/>
                <w:color w:val="000000" w:themeColor="text1"/>
                <w:szCs w:val="21"/>
              </w:rPr>
            </w:pPr>
          </w:p>
        </w:tc>
        <w:tc>
          <w:tcPr>
            <w:tcW w:w="1268" w:type="dxa"/>
            <w:tcBorders>
              <w:top w:val="single" w:sz="4" w:space="0" w:color="auto"/>
              <w:left w:val="single" w:sz="4" w:space="0" w:color="auto"/>
              <w:bottom w:val="single" w:sz="4" w:space="0" w:color="auto"/>
              <w:right w:val="single" w:sz="4" w:space="0" w:color="auto"/>
            </w:tcBorders>
            <w:vAlign w:val="center"/>
          </w:tcPr>
          <w:p w14:paraId="0A41B16F"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4~5</w:t>
            </w:r>
          </w:p>
        </w:tc>
      </w:tr>
      <w:tr w:rsidR="00E17602" w:rsidRPr="00EE3D97" w14:paraId="3D492BD7" w14:textId="77777777">
        <w:tc>
          <w:tcPr>
            <w:tcW w:w="1413" w:type="dxa"/>
            <w:tcBorders>
              <w:top w:val="single" w:sz="4" w:space="0" w:color="auto"/>
              <w:left w:val="single" w:sz="4" w:space="0" w:color="auto"/>
              <w:bottom w:val="single" w:sz="4" w:space="0" w:color="auto"/>
              <w:right w:val="single" w:sz="4" w:space="0" w:color="auto"/>
            </w:tcBorders>
            <w:vAlign w:val="center"/>
          </w:tcPr>
          <w:p w14:paraId="6BC0C37F"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Bio w ccs</w:t>
            </w:r>
          </w:p>
        </w:tc>
        <w:tc>
          <w:tcPr>
            <w:tcW w:w="1984" w:type="dxa"/>
            <w:tcBorders>
              <w:top w:val="single" w:sz="4" w:space="0" w:color="auto"/>
              <w:left w:val="single" w:sz="4" w:space="0" w:color="auto"/>
              <w:bottom w:val="single" w:sz="4" w:space="0" w:color="auto"/>
              <w:right w:val="single" w:sz="4" w:space="0" w:color="auto"/>
            </w:tcBorders>
            <w:vAlign w:val="center"/>
          </w:tcPr>
          <w:p w14:paraId="5D18CA48"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25~30~60</w:t>
            </w:r>
          </w:p>
        </w:tc>
        <w:tc>
          <w:tcPr>
            <w:tcW w:w="1381" w:type="dxa"/>
            <w:vMerge/>
            <w:tcBorders>
              <w:top w:val="nil"/>
              <w:left w:val="single" w:sz="4" w:space="0" w:color="auto"/>
              <w:bottom w:val="single" w:sz="4" w:space="0" w:color="auto"/>
              <w:right w:val="single" w:sz="4" w:space="0" w:color="auto"/>
            </w:tcBorders>
            <w:vAlign w:val="center"/>
          </w:tcPr>
          <w:p w14:paraId="1B15229F" w14:textId="77777777" w:rsidR="00E17602" w:rsidRPr="00EE3D97" w:rsidRDefault="00E17602">
            <w:pPr>
              <w:widowControl/>
              <w:jc w:val="center"/>
              <w:rPr>
                <w:rFonts w:ascii="Times New Roman" w:eastAsia="DengXian" w:hAnsi="Times New Roman" w:cs="Times New Roman"/>
                <w:color w:val="000000" w:themeColor="text1"/>
                <w:szCs w:val="21"/>
              </w:rPr>
            </w:pPr>
          </w:p>
        </w:tc>
        <w:tc>
          <w:tcPr>
            <w:tcW w:w="1596" w:type="dxa"/>
            <w:tcBorders>
              <w:top w:val="single" w:sz="4" w:space="0" w:color="auto"/>
              <w:left w:val="single" w:sz="4" w:space="0" w:color="auto"/>
              <w:bottom w:val="single" w:sz="4" w:space="0" w:color="auto"/>
              <w:right w:val="single" w:sz="4" w:space="0" w:color="auto"/>
            </w:tcBorders>
            <w:vAlign w:val="center"/>
          </w:tcPr>
          <w:p w14:paraId="14DDE7E9"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hint="eastAsia"/>
                <w:color w:val="000000" w:themeColor="text1"/>
                <w:kern w:val="0"/>
                <w:sz w:val="20"/>
                <w:szCs w:val="21"/>
              </w:rPr>
              <w:t>8</w:t>
            </w:r>
            <w:r w:rsidRPr="00EE3D97">
              <w:rPr>
                <w:rFonts w:ascii="Times New Roman" w:eastAsia="DengXian" w:hAnsi="Times New Roman" w:cs="Times New Roman"/>
                <w:color w:val="000000" w:themeColor="text1"/>
                <w:kern w:val="0"/>
                <w:sz w:val="20"/>
                <w:szCs w:val="21"/>
              </w:rPr>
              <w:t>~</w:t>
            </w:r>
            <w:r w:rsidRPr="00EE3D97">
              <w:rPr>
                <w:rFonts w:ascii="Times New Roman" w:eastAsia="DengXian" w:hAnsi="Times New Roman" w:cs="Times New Roman" w:hint="eastAsia"/>
                <w:color w:val="000000" w:themeColor="text1"/>
                <w:kern w:val="0"/>
                <w:sz w:val="20"/>
                <w:szCs w:val="21"/>
              </w:rPr>
              <w:t>10</w:t>
            </w:r>
          </w:p>
        </w:tc>
        <w:tc>
          <w:tcPr>
            <w:tcW w:w="1418" w:type="dxa"/>
            <w:vMerge/>
            <w:tcBorders>
              <w:top w:val="nil"/>
              <w:left w:val="single" w:sz="4" w:space="0" w:color="auto"/>
              <w:bottom w:val="single" w:sz="4" w:space="0" w:color="auto"/>
              <w:right w:val="single" w:sz="4" w:space="0" w:color="auto"/>
            </w:tcBorders>
            <w:vAlign w:val="center"/>
          </w:tcPr>
          <w:p w14:paraId="20168753" w14:textId="77777777" w:rsidR="00E17602" w:rsidRPr="00EE3D97" w:rsidRDefault="00E17602">
            <w:pPr>
              <w:widowControl/>
              <w:jc w:val="center"/>
              <w:rPr>
                <w:rFonts w:ascii="Times New Roman" w:eastAsia="DengXian" w:hAnsi="Times New Roman" w:cs="Times New Roman"/>
                <w:color w:val="000000" w:themeColor="text1"/>
                <w:szCs w:val="21"/>
              </w:rPr>
            </w:pPr>
          </w:p>
        </w:tc>
        <w:tc>
          <w:tcPr>
            <w:tcW w:w="1268" w:type="dxa"/>
            <w:tcBorders>
              <w:top w:val="single" w:sz="4" w:space="0" w:color="auto"/>
              <w:left w:val="single" w:sz="4" w:space="0" w:color="auto"/>
              <w:bottom w:val="single" w:sz="4" w:space="0" w:color="auto"/>
              <w:right w:val="single" w:sz="4" w:space="0" w:color="auto"/>
            </w:tcBorders>
            <w:vAlign w:val="center"/>
          </w:tcPr>
          <w:p w14:paraId="1B523F0A"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3~4</w:t>
            </w:r>
          </w:p>
        </w:tc>
      </w:tr>
      <w:tr w:rsidR="00E17602" w:rsidRPr="00EE3D97" w14:paraId="0083857B" w14:textId="77777777">
        <w:tc>
          <w:tcPr>
            <w:tcW w:w="1413" w:type="dxa"/>
            <w:tcBorders>
              <w:top w:val="single" w:sz="4" w:space="0" w:color="auto"/>
              <w:left w:val="single" w:sz="4" w:space="0" w:color="auto"/>
              <w:bottom w:val="single" w:sz="4" w:space="0" w:color="auto"/>
              <w:right w:val="single" w:sz="4" w:space="0" w:color="auto"/>
            </w:tcBorders>
            <w:vAlign w:val="center"/>
          </w:tcPr>
          <w:p w14:paraId="3B239C57"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Coal w ccs</w:t>
            </w:r>
          </w:p>
        </w:tc>
        <w:tc>
          <w:tcPr>
            <w:tcW w:w="1984" w:type="dxa"/>
            <w:tcBorders>
              <w:top w:val="single" w:sz="4" w:space="0" w:color="auto"/>
              <w:left w:val="single" w:sz="4" w:space="0" w:color="auto"/>
              <w:bottom w:val="single" w:sz="4" w:space="0" w:color="auto"/>
              <w:right w:val="single" w:sz="4" w:space="0" w:color="auto"/>
            </w:tcBorders>
            <w:vAlign w:val="center"/>
          </w:tcPr>
          <w:p w14:paraId="60318926"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300~600~1000</w:t>
            </w:r>
          </w:p>
        </w:tc>
        <w:tc>
          <w:tcPr>
            <w:tcW w:w="1381" w:type="dxa"/>
            <w:vMerge/>
            <w:tcBorders>
              <w:top w:val="nil"/>
              <w:left w:val="single" w:sz="4" w:space="0" w:color="auto"/>
              <w:bottom w:val="single" w:sz="4" w:space="0" w:color="auto"/>
              <w:right w:val="single" w:sz="4" w:space="0" w:color="auto"/>
            </w:tcBorders>
            <w:vAlign w:val="center"/>
          </w:tcPr>
          <w:p w14:paraId="676764F2" w14:textId="77777777" w:rsidR="00E17602" w:rsidRPr="00EE3D97" w:rsidRDefault="00E17602">
            <w:pPr>
              <w:widowControl/>
              <w:jc w:val="center"/>
              <w:rPr>
                <w:rFonts w:ascii="Times New Roman" w:eastAsia="DengXian" w:hAnsi="Times New Roman" w:cs="Times New Roman"/>
                <w:color w:val="000000" w:themeColor="text1"/>
                <w:szCs w:val="21"/>
              </w:rPr>
            </w:pPr>
          </w:p>
        </w:tc>
        <w:tc>
          <w:tcPr>
            <w:tcW w:w="1596" w:type="dxa"/>
            <w:tcBorders>
              <w:top w:val="single" w:sz="4" w:space="0" w:color="auto"/>
              <w:left w:val="single" w:sz="4" w:space="0" w:color="auto"/>
              <w:bottom w:val="single" w:sz="4" w:space="0" w:color="auto"/>
              <w:right w:val="single" w:sz="4" w:space="0" w:color="auto"/>
            </w:tcBorders>
            <w:vAlign w:val="center"/>
          </w:tcPr>
          <w:p w14:paraId="04989892"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hint="eastAsia"/>
                <w:color w:val="000000" w:themeColor="text1"/>
                <w:kern w:val="0"/>
                <w:sz w:val="20"/>
                <w:szCs w:val="21"/>
              </w:rPr>
              <w:t>8</w:t>
            </w:r>
            <w:r w:rsidRPr="00EE3D97">
              <w:rPr>
                <w:rFonts w:ascii="Times New Roman" w:eastAsia="DengXian" w:hAnsi="Times New Roman" w:cs="Times New Roman"/>
                <w:color w:val="000000" w:themeColor="text1"/>
                <w:kern w:val="0"/>
                <w:sz w:val="20"/>
                <w:szCs w:val="21"/>
              </w:rPr>
              <w:t>~</w:t>
            </w:r>
            <w:r w:rsidRPr="00EE3D97">
              <w:rPr>
                <w:rFonts w:ascii="Times New Roman" w:eastAsia="DengXian" w:hAnsi="Times New Roman" w:cs="Times New Roman" w:hint="eastAsia"/>
                <w:color w:val="000000" w:themeColor="text1"/>
                <w:kern w:val="0"/>
                <w:sz w:val="20"/>
                <w:szCs w:val="21"/>
              </w:rPr>
              <w:t>10</w:t>
            </w:r>
          </w:p>
        </w:tc>
        <w:tc>
          <w:tcPr>
            <w:tcW w:w="1418" w:type="dxa"/>
            <w:vMerge/>
            <w:tcBorders>
              <w:top w:val="nil"/>
              <w:left w:val="single" w:sz="4" w:space="0" w:color="auto"/>
              <w:bottom w:val="single" w:sz="4" w:space="0" w:color="auto"/>
              <w:right w:val="single" w:sz="4" w:space="0" w:color="auto"/>
            </w:tcBorders>
            <w:vAlign w:val="center"/>
          </w:tcPr>
          <w:p w14:paraId="6D21C7CB" w14:textId="77777777" w:rsidR="00E17602" w:rsidRPr="00EE3D97" w:rsidRDefault="00E17602">
            <w:pPr>
              <w:widowControl/>
              <w:jc w:val="center"/>
              <w:rPr>
                <w:rFonts w:ascii="Times New Roman" w:eastAsia="DengXian" w:hAnsi="Times New Roman" w:cs="Times New Roman"/>
                <w:color w:val="000000" w:themeColor="text1"/>
                <w:szCs w:val="21"/>
              </w:rPr>
            </w:pPr>
          </w:p>
        </w:tc>
        <w:tc>
          <w:tcPr>
            <w:tcW w:w="1268" w:type="dxa"/>
            <w:tcBorders>
              <w:top w:val="single" w:sz="4" w:space="0" w:color="auto"/>
              <w:left w:val="single" w:sz="4" w:space="0" w:color="auto"/>
              <w:bottom w:val="single" w:sz="4" w:space="0" w:color="auto"/>
              <w:right w:val="single" w:sz="4" w:space="0" w:color="auto"/>
            </w:tcBorders>
            <w:vAlign w:val="center"/>
          </w:tcPr>
          <w:p w14:paraId="43FA9DC6"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3~4</w:t>
            </w:r>
          </w:p>
        </w:tc>
      </w:tr>
      <w:tr w:rsidR="00E17602" w:rsidRPr="00EE3D97" w14:paraId="07D5836F" w14:textId="77777777">
        <w:tc>
          <w:tcPr>
            <w:tcW w:w="1413" w:type="dxa"/>
            <w:tcBorders>
              <w:top w:val="single" w:sz="4" w:space="0" w:color="auto"/>
              <w:left w:val="single" w:sz="4" w:space="0" w:color="auto"/>
              <w:bottom w:val="single" w:sz="4" w:space="0" w:color="auto"/>
              <w:right w:val="single" w:sz="4" w:space="0" w:color="auto"/>
            </w:tcBorders>
            <w:vAlign w:val="center"/>
          </w:tcPr>
          <w:p w14:paraId="50A47D46"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Gas w ccs</w:t>
            </w:r>
          </w:p>
        </w:tc>
        <w:tc>
          <w:tcPr>
            <w:tcW w:w="1984" w:type="dxa"/>
            <w:tcBorders>
              <w:top w:val="single" w:sz="4" w:space="0" w:color="auto"/>
              <w:left w:val="single" w:sz="4" w:space="0" w:color="auto"/>
              <w:bottom w:val="single" w:sz="4" w:space="0" w:color="auto"/>
              <w:right w:val="single" w:sz="4" w:space="0" w:color="auto"/>
            </w:tcBorders>
            <w:vAlign w:val="center"/>
          </w:tcPr>
          <w:p w14:paraId="5166CC1C"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50~250~800</w:t>
            </w:r>
          </w:p>
        </w:tc>
        <w:tc>
          <w:tcPr>
            <w:tcW w:w="1381" w:type="dxa"/>
            <w:vMerge/>
            <w:tcBorders>
              <w:top w:val="nil"/>
              <w:left w:val="single" w:sz="4" w:space="0" w:color="auto"/>
              <w:bottom w:val="single" w:sz="4" w:space="0" w:color="auto"/>
              <w:right w:val="single" w:sz="4" w:space="0" w:color="auto"/>
            </w:tcBorders>
            <w:vAlign w:val="center"/>
          </w:tcPr>
          <w:p w14:paraId="6FB11FC4" w14:textId="77777777" w:rsidR="00E17602" w:rsidRPr="00EE3D97" w:rsidRDefault="00E17602">
            <w:pPr>
              <w:widowControl/>
              <w:jc w:val="center"/>
              <w:rPr>
                <w:rFonts w:ascii="Times New Roman" w:eastAsia="DengXian" w:hAnsi="Times New Roman" w:cs="Times New Roman"/>
                <w:color w:val="000000" w:themeColor="text1"/>
                <w:szCs w:val="21"/>
              </w:rPr>
            </w:pPr>
          </w:p>
        </w:tc>
        <w:tc>
          <w:tcPr>
            <w:tcW w:w="1596" w:type="dxa"/>
            <w:tcBorders>
              <w:top w:val="single" w:sz="4" w:space="0" w:color="auto"/>
              <w:left w:val="single" w:sz="4" w:space="0" w:color="auto"/>
              <w:bottom w:val="single" w:sz="4" w:space="0" w:color="auto"/>
              <w:right w:val="single" w:sz="4" w:space="0" w:color="auto"/>
            </w:tcBorders>
            <w:vAlign w:val="center"/>
          </w:tcPr>
          <w:p w14:paraId="791C9AFC"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hint="eastAsia"/>
                <w:color w:val="000000" w:themeColor="text1"/>
                <w:kern w:val="0"/>
                <w:sz w:val="20"/>
                <w:szCs w:val="21"/>
              </w:rPr>
              <w:t>8</w:t>
            </w:r>
            <w:r w:rsidRPr="00EE3D97">
              <w:rPr>
                <w:rFonts w:ascii="Times New Roman" w:eastAsia="DengXian" w:hAnsi="Times New Roman" w:cs="Times New Roman"/>
                <w:color w:val="000000" w:themeColor="text1"/>
                <w:kern w:val="0"/>
                <w:sz w:val="20"/>
                <w:szCs w:val="21"/>
              </w:rPr>
              <w:t>~</w:t>
            </w:r>
            <w:r w:rsidRPr="00EE3D97">
              <w:rPr>
                <w:rFonts w:ascii="Times New Roman" w:eastAsia="DengXian" w:hAnsi="Times New Roman" w:cs="Times New Roman" w:hint="eastAsia"/>
                <w:color w:val="000000" w:themeColor="text1"/>
                <w:kern w:val="0"/>
                <w:sz w:val="20"/>
                <w:szCs w:val="21"/>
              </w:rPr>
              <w:t>10</w:t>
            </w:r>
          </w:p>
        </w:tc>
        <w:tc>
          <w:tcPr>
            <w:tcW w:w="1418" w:type="dxa"/>
            <w:vMerge/>
            <w:tcBorders>
              <w:top w:val="nil"/>
              <w:left w:val="single" w:sz="4" w:space="0" w:color="auto"/>
              <w:bottom w:val="single" w:sz="4" w:space="0" w:color="auto"/>
              <w:right w:val="single" w:sz="4" w:space="0" w:color="auto"/>
            </w:tcBorders>
            <w:vAlign w:val="center"/>
          </w:tcPr>
          <w:p w14:paraId="5972AE41" w14:textId="77777777" w:rsidR="00E17602" w:rsidRPr="00EE3D97" w:rsidRDefault="00E17602">
            <w:pPr>
              <w:widowControl/>
              <w:jc w:val="center"/>
              <w:rPr>
                <w:rFonts w:ascii="Times New Roman" w:eastAsia="DengXian" w:hAnsi="Times New Roman" w:cs="Times New Roman"/>
                <w:color w:val="000000" w:themeColor="text1"/>
                <w:szCs w:val="21"/>
              </w:rPr>
            </w:pPr>
          </w:p>
        </w:tc>
        <w:tc>
          <w:tcPr>
            <w:tcW w:w="1268" w:type="dxa"/>
            <w:tcBorders>
              <w:top w:val="single" w:sz="4" w:space="0" w:color="auto"/>
              <w:left w:val="single" w:sz="4" w:space="0" w:color="auto"/>
              <w:bottom w:val="single" w:sz="4" w:space="0" w:color="auto"/>
              <w:right w:val="single" w:sz="4" w:space="0" w:color="auto"/>
            </w:tcBorders>
            <w:vAlign w:val="center"/>
          </w:tcPr>
          <w:p w14:paraId="1F93E56F"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3~4</w:t>
            </w:r>
          </w:p>
        </w:tc>
      </w:tr>
      <w:tr w:rsidR="00E17602" w:rsidRPr="00EE3D97" w14:paraId="6CCC19AE" w14:textId="77777777">
        <w:tc>
          <w:tcPr>
            <w:tcW w:w="1413" w:type="dxa"/>
            <w:tcBorders>
              <w:top w:val="single" w:sz="4" w:space="0" w:color="auto"/>
              <w:left w:val="single" w:sz="4" w:space="0" w:color="auto"/>
              <w:bottom w:val="single" w:sz="4" w:space="0" w:color="auto"/>
              <w:right w:val="single" w:sz="4" w:space="0" w:color="auto"/>
            </w:tcBorders>
            <w:vAlign w:val="center"/>
          </w:tcPr>
          <w:p w14:paraId="251FDDF7"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Storage</w:t>
            </w:r>
          </w:p>
        </w:tc>
        <w:tc>
          <w:tcPr>
            <w:tcW w:w="1984" w:type="dxa"/>
            <w:tcBorders>
              <w:top w:val="single" w:sz="4" w:space="0" w:color="auto"/>
              <w:left w:val="single" w:sz="4" w:space="0" w:color="auto"/>
              <w:bottom w:val="single" w:sz="4" w:space="0" w:color="auto"/>
              <w:right w:val="single" w:sz="4" w:space="0" w:color="auto"/>
            </w:tcBorders>
            <w:vAlign w:val="center"/>
          </w:tcPr>
          <w:p w14:paraId="52931FC0"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200~400~800</w:t>
            </w:r>
          </w:p>
        </w:tc>
        <w:tc>
          <w:tcPr>
            <w:tcW w:w="1381" w:type="dxa"/>
            <w:vMerge/>
            <w:tcBorders>
              <w:top w:val="nil"/>
              <w:left w:val="single" w:sz="4" w:space="0" w:color="auto"/>
              <w:bottom w:val="single" w:sz="4" w:space="0" w:color="auto"/>
              <w:right w:val="single" w:sz="4" w:space="0" w:color="auto"/>
            </w:tcBorders>
            <w:vAlign w:val="center"/>
          </w:tcPr>
          <w:p w14:paraId="7135EC7A" w14:textId="77777777" w:rsidR="00E17602" w:rsidRPr="00EE3D97" w:rsidRDefault="00E17602">
            <w:pPr>
              <w:widowControl/>
              <w:jc w:val="center"/>
              <w:rPr>
                <w:rFonts w:ascii="Times New Roman" w:eastAsia="DengXian" w:hAnsi="Times New Roman" w:cs="Times New Roman"/>
                <w:color w:val="000000" w:themeColor="text1"/>
                <w:szCs w:val="21"/>
              </w:rPr>
            </w:pPr>
          </w:p>
        </w:tc>
        <w:tc>
          <w:tcPr>
            <w:tcW w:w="1596" w:type="dxa"/>
            <w:tcBorders>
              <w:top w:val="single" w:sz="4" w:space="0" w:color="auto"/>
              <w:left w:val="single" w:sz="4" w:space="0" w:color="auto"/>
              <w:bottom w:val="single" w:sz="4" w:space="0" w:color="auto"/>
              <w:right w:val="single" w:sz="4" w:space="0" w:color="auto"/>
            </w:tcBorders>
            <w:vAlign w:val="center"/>
          </w:tcPr>
          <w:p w14:paraId="3CBDFB75"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hint="eastAsia"/>
                <w:color w:val="000000" w:themeColor="text1"/>
                <w:kern w:val="0"/>
                <w:sz w:val="20"/>
                <w:szCs w:val="21"/>
              </w:rPr>
              <w:t>10</w:t>
            </w:r>
            <w:r w:rsidRPr="00EE3D97">
              <w:rPr>
                <w:rFonts w:ascii="Times New Roman" w:eastAsia="DengXian" w:hAnsi="Times New Roman" w:cs="Times New Roman"/>
                <w:color w:val="000000" w:themeColor="text1"/>
                <w:kern w:val="0"/>
                <w:sz w:val="20"/>
                <w:szCs w:val="21"/>
              </w:rPr>
              <w:t>~</w:t>
            </w:r>
            <w:r w:rsidRPr="00EE3D97">
              <w:rPr>
                <w:rFonts w:ascii="Times New Roman" w:eastAsia="DengXian" w:hAnsi="Times New Roman" w:cs="Times New Roman" w:hint="eastAsia"/>
                <w:color w:val="000000" w:themeColor="text1"/>
                <w:kern w:val="0"/>
                <w:sz w:val="20"/>
                <w:szCs w:val="21"/>
              </w:rPr>
              <w:t>12</w:t>
            </w:r>
          </w:p>
        </w:tc>
        <w:tc>
          <w:tcPr>
            <w:tcW w:w="1418" w:type="dxa"/>
            <w:vMerge/>
            <w:tcBorders>
              <w:top w:val="nil"/>
              <w:left w:val="single" w:sz="4" w:space="0" w:color="auto"/>
              <w:bottom w:val="single" w:sz="4" w:space="0" w:color="auto"/>
              <w:right w:val="single" w:sz="4" w:space="0" w:color="auto"/>
            </w:tcBorders>
            <w:vAlign w:val="center"/>
          </w:tcPr>
          <w:p w14:paraId="5F648A00" w14:textId="77777777" w:rsidR="00E17602" w:rsidRPr="00EE3D97" w:rsidRDefault="00E17602">
            <w:pPr>
              <w:widowControl/>
              <w:jc w:val="center"/>
              <w:rPr>
                <w:rFonts w:ascii="Times New Roman" w:eastAsia="DengXian" w:hAnsi="Times New Roman" w:cs="Times New Roman"/>
                <w:color w:val="000000" w:themeColor="text1"/>
                <w:szCs w:val="21"/>
              </w:rPr>
            </w:pPr>
          </w:p>
        </w:tc>
        <w:tc>
          <w:tcPr>
            <w:tcW w:w="1268" w:type="dxa"/>
            <w:tcBorders>
              <w:top w:val="single" w:sz="4" w:space="0" w:color="auto"/>
              <w:left w:val="single" w:sz="4" w:space="0" w:color="auto"/>
              <w:bottom w:val="single" w:sz="4" w:space="0" w:color="auto"/>
              <w:right w:val="single" w:sz="4" w:space="0" w:color="auto"/>
            </w:tcBorders>
            <w:vAlign w:val="center"/>
          </w:tcPr>
          <w:p w14:paraId="2F0EFB51"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4~5</w:t>
            </w:r>
          </w:p>
        </w:tc>
      </w:tr>
    </w:tbl>
    <w:p w14:paraId="6D021E72" w14:textId="269C085F" w:rsidR="00E17602" w:rsidRPr="00EE3D97" w:rsidRDefault="00000000">
      <w:pPr>
        <w:rPr>
          <w:rFonts w:ascii="Times New Roman" w:hAnsi="Times New Roman" w:cs="Times New Roman"/>
          <w:color w:val="000000" w:themeColor="text1"/>
          <w:sz w:val="20"/>
          <w:szCs w:val="21"/>
          <w:lang w:val="en-GB"/>
        </w:rPr>
      </w:pPr>
      <w:r w:rsidRPr="00EE3D97">
        <w:rPr>
          <w:rFonts w:ascii="Times New Roman" w:hAnsi="Times New Roman" w:cs="Times New Roman"/>
          <w:b/>
          <w:bCs/>
          <w:color w:val="000000" w:themeColor="text1"/>
          <w:sz w:val="20"/>
          <w:szCs w:val="21"/>
          <w:lang w:val="en-GB"/>
        </w:rPr>
        <w:t>Notes:</w:t>
      </w:r>
      <w:r w:rsidRPr="00EE3D97">
        <w:rPr>
          <w:rFonts w:ascii="Times New Roman" w:hAnsi="Times New Roman" w:cs="Times New Roman"/>
          <w:color w:val="000000" w:themeColor="text1"/>
          <w:sz w:val="20"/>
          <w:szCs w:val="21"/>
          <w:lang w:val="en-GB"/>
        </w:rPr>
        <w:t xml:space="preserve"> The capacity ranges for different power technologies </w:t>
      </w:r>
      <w:r w:rsidRPr="00EE3D97">
        <w:rPr>
          <w:rFonts w:ascii="Times New Roman" w:hAnsi="Times New Roman" w:cs="Times New Roman"/>
          <w:color w:val="000000" w:themeColor="text1"/>
          <w:sz w:val="20"/>
          <w:szCs w:val="21"/>
        </w:rPr>
        <w:t>are</w:t>
      </w:r>
      <w:r w:rsidRPr="00EE3D97">
        <w:rPr>
          <w:rFonts w:ascii="Times New Roman" w:hAnsi="Times New Roman" w:cs="Times New Roman"/>
          <w:color w:val="000000" w:themeColor="text1"/>
          <w:sz w:val="20"/>
          <w:szCs w:val="21"/>
          <w:lang w:val="en-GB"/>
        </w:rPr>
        <w:t xml:space="preserve"> determined using data from the open-source project information database Global Energy Monitor (GEM)</w:t>
      </w:r>
      <w:r w:rsidRPr="00EE3D97">
        <w:rPr>
          <w:rFonts w:ascii="Times New Roman" w:hAnsi="Times New Roman" w:cs="Times New Roman"/>
          <w:color w:val="000000" w:themeColor="text1"/>
          <w:sz w:val="20"/>
          <w:szCs w:val="21"/>
          <w:lang w:val="en-GB"/>
        </w:rPr>
        <w:fldChar w:fldCharType="begin"/>
      </w:r>
      <w:r w:rsidR="00B22671" w:rsidRPr="00EE3D97">
        <w:rPr>
          <w:rFonts w:ascii="Times New Roman" w:hAnsi="Times New Roman" w:cs="Times New Roman"/>
          <w:color w:val="000000" w:themeColor="text1"/>
          <w:sz w:val="20"/>
          <w:szCs w:val="21"/>
          <w:lang w:val="en-GB"/>
        </w:rPr>
        <w:instrText xml:space="preserve"> ADDIN EN.CITE &lt;EndNote&gt;&lt;Cite&gt;&lt;Author&gt;Monitor&lt;/Author&gt;&lt;Year&gt;2024&lt;/Year&gt;&lt;RecNum&gt;419&lt;/RecNum&gt;&lt;DisplayText&gt;&lt;style face="superscript"&gt;22&lt;/style&gt;&lt;/DisplayText&gt;&lt;record&gt;&lt;rec-number&gt;419&lt;/rec-number&gt;&lt;foreign-keys&gt;&lt;key app="EN" db-id="2f2xprp53axazrerrpspppvhx5ee9tdxwxs2" timestamp="1726833621"&gt;419&lt;/key&gt;&lt;/foreign-keys&gt;&lt;ref-type name="Web Page"&gt;12&lt;/ref-type&gt;&lt;contributors&gt;&lt;authors&gt;&lt;author&gt;Global Energy Monitor&lt;/author&gt;&lt;/authors&gt;&lt;/contributors&gt;&lt;titles&gt;&lt;title&gt;Global Energy Monitor&lt;/title&gt;&lt;/titles&gt;&lt;volume&gt;2024&lt;/volume&gt;&lt;number&gt;7-30&lt;/number&gt;&lt;dates&gt;&lt;year&gt;2024&lt;/year&gt;&lt;/dates&gt;&lt;urls&gt;&lt;related-urls&gt;&lt;url&gt;https://globalenergymonitor.org/&lt;/url&gt;&lt;/related-urls&gt;&lt;/urls&gt;&lt;/record&gt;&lt;/Cite&gt;&lt;/EndNote&gt;</w:instrText>
      </w:r>
      <w:r w:rsidRPr="00EE3D97">
        <w:rPr>
          <w:rFonts w:ascii="Times New Roman" w:hAnsi="Times New Roman" w:cs="Times New Roman"/>
          <w:color w:val="000000" w:themeColor="text1"/>
          <w:sz w:val="20"/>
          <w:szCs w:val="21"/>
          <w:lang w:val="en-GB"/>
        </w:rPr>
        <w:fldChar w:fldCharType="separate"/>
      </w:r>
      <w:r w:rsidR="00B22671" w:rsidRPr="00EE3D97">
        <w:rPr>
          <w:rFonts w:ascii="Times New Roman" w:hAnsi="Times New Roman" w:cs="Times New Roman"/>
          <w:noProof/>
          <w:color w:val="000000" w:themeColor="text1"/>
          <w:sz w:val="20"/>
          <w:szCs w:val="21"/>
          <w:vertAlign w:val="superscript"/>
          <w:lang w:val="en-GB"/>
        </w:rPr>
        <w:t>22</w:t>
      </w:r>
      <w:r w:rsidRPr="00EE3D97">
        <w:rPr>
          <w:rFonts w:ascii="Times New Roman" w:hAnsi="Times New Roman" w:cs="Times New Roman"/>
          <w:color w:val="000000" w:themeColor="text1"/>
          <w:sz w:val="20"/>
          <w:szCs w:val="21"/>
          <w:lang w:val="en-GB"/>
        </w:rPr>
        <w:fldChar w:fldCharType="end"/>
      </w:r>
      <w:r w:rsidRPr="00EE3D97">
        <w:rPr>
          <w:rFonts w:ascii="Times New Roman" w:hAnsi="Times New Roman" w:cs="Times New Roman"/>
          <w:color w:val="000000" w:themeColor="text1"/>
          <w:sz w:val="20"/>
          <w:szCs w:val="21"/>
          <w:lang w:val="en-GB"/>
        </w:rPr>
        <w:t>, and other parameters are determined based on the previously reported publications</w:t>
      </w:r>
      <w:r w:rsidRPr="00EE3D97">
        <w:rPr>
          <w:rFonts w:ascii="Times New Roman" w:hAnsi="Times New Roman" w:cs="Times New Roman"/>
          <w:color w:val="000000" w:themeColor="text1"/>
          <w:sz w:val="20"/>
          <w:szCs w:val="20"/>
        </w:rPr>
        <w:fldChar w:fldCharType="begin"/>
      </w:r>
      <w:r w:rsidR="00B22671" w:rsidRPr="00EE3D97">
        <w:rPr>
          <w:rFonts w:ascii="Times New Roman" w:hAnsi="Times New Roman" w:cs="Times New Roman"/>
          <w:color w:val="000000" w:themeColor="text1"/>
          <w:sz w:val="20"/>
          <w:szCs w:val="20"/>
        </w:rPr>
        <w:instrText xml:space="preserve"> ADDIN EN.CITE &lt;EndNote&gt;&lt;Cite&gt;&lt;Author&gt;IEA&lt;/Author&gt;&lt;Year&gt;2021&lt;/Year&gt;&lt;RecNum&gt;380&lt;/RecNum&gt;&lt;DisplayText&gt;&lt;style face="superscript"&gt;26, 27, 28&lt;/style&gt;&lt;/DisplayText&gt;&lt;record&gt;&lt;rec-number&gt;380&lt;/rec-number&gt;&lt;foreign-keys&gt;&lt;key app="EN" db-id="2f2xprp53axazrerrpspppvhx5ee9tdxwxs2" timestamp="1705546573"&gt;380&lt;/key&gt;&lt;/foreign-keys&gt;&lt;ref-type name="Report"&gt;27&lt;/ref-type&gt;&lt;contributors&gt;&lt;authors&gt;&lt;author&gt;IEA&lt;/author&gt;&lt;/authors&gt;&lt;/contributors&gt;&lt;titles&gt;&lt;title&gt;Projected Costs of Generating Electricity 2020&lt;/title&gt;&lt;/titles&gt;&lt;dates&gt;&lt;year&gt;2021&lt;/year&gt;&lt;/dates&gt;&lt;pub-location&gt;Pairs&lt;/pub-location&gt;&lt;publisher&gt;IEA&lt;/publisher&gt;&lt;urls&gt;&lt;/urls&gt;&lt;/record&gt;&lt;/Cite&gt;&lt;Cite&gt;&lt;Author&gt;IEA&lt;/Author&gt;&lt;Year&gt;2023&lt;/Year&gt;&lt;RecNum&gt;143&lt;/RecNum&gt;&lt;record&gt;&lt;rec-number&gt;143&lt;/rec-number&gt;&lt;foreign-keys&gt;&lt;key app="EN" db-id="2f2xprp53axazrerrpspppvhx5ee9tdxwxs2" timestamp="1681370357" guid="320a070b-7472-4b22-97f8-60164845efb5"&gt;143&lt;/key&gt;&lt;/foreign-keys&gt;&lt;ref-type name="Report"&gt;27&lt;/ref-type&gt;&lt;contributors&gt;&lt;authors&gt;&lt;author&gt;IEA&lt;/author&gt;&lt;/authors&gt;&lt;/contributors&gt;&lt;titles&gt;&lt;title&gt;World Energy Outlook 2023&lt;/title&gt;&lt;/titles&gt;&lt;dates&gt;&lt;year&gt;2023&lt;/year&gt;&lt;/dates&gt;&lt;pub-location&gt;Paris&lt;/pub-location&gt;&lt;publisher&gt;IEA&lt;/publisher&gt;&lt;urls&gt;&lt;/urls&gt;&lt;/record&gt;&lt;/Cite&gt;&lt;Cite&gt;&lt;Author&gt;IEA&lt;/Author&gt;&lt;Year&gt;2023&lt;/Year&gt;&lt;RecNum&gt;347&lt;/RecNum&gt;&lt;record&gt;&lt;rec-number&gt;347&lt;/rec-number&gt;&lt;foreign-keys&gt;&lt;key app="EN" db-id="2f2xprp53axazrerrpspppvhx5ee9tdxwxs2" timestamp="1703163191"&gt;347&lt;/key&gt;&lt;/foreign-keys&gt;&lt;ref-type name="Report"&gt;27&lt;/ref-type&gt;&lt;contributors&gt;&lt;authors&gt;&lt;author&gt;IEA&lt;/author&gt;&lt;/authors&gt;&lt;/contributors&gt;&lt;titles&gt;&lt;title&gt;World Energy Investment 2023&lt;/title&gt;&lt;/titles&gt;&lt;dates&gt;&lt;year&gt;2023&lt;/year&gt;&lt;/dates&gt;&lt;pub-location&gt;Paris&lt;/pub-location&gt;&lt;publisher&gt;IEA&lt;/publisher&gt;&lt;urls&gt;&lt;/urls&gt;&lt;/record&gt;&lt;/Cite&gt;&lt;/EndNote&gt;</w:instrText>
      </w:r>
      <w:r w:rsidRPr="00EE3D97">
        <w:rPr>
          <w:rFonts w:ascii="Times New Roman" w:hAnsi="Times New Roman" w:cs="Times New Roman"/>
          <w:color w:val="000000" w:themeColor="text1"/>
          <w:sz w:val="20"/>
          <w:szCs w:val="20"/>
        </w:rPr>
        <w:fldChar w:fldCharType="separate"/>
      </w:r>
      <w:r w:rsidR="00B22671" w:rsidRPr="00EE3D97">
        <w:rPr>
          <w:rFonts w:ascii="Times New Roman" w:hAnsi="Times New Roman" w:cs="Times New Roman"/>
          <w:noProof/>
          <w:color w:val="000000" w:themeColor="text1"/>
          <w:sz w:val="20"/>
          <w:szCs w:val="20"/>
          <w:vertAlign w:val="superscript"/>
        </w:rPr>
        <w:t>26, 27, 28</w:t>
      </w:r>
      <w:r w:rsidRPr="00EE3D97">
        <w:rPr>
          <w:rFonts w:ascii="Times New Roman" w:hAnsi="Times New Roman" w:cs="Times New Roman"/>
          <w:color w:val="000000" w:themeColor="text1"/>
          <w:sz w:val="20"/>
          <w:szCs w:val="20"/>
        </w:rPr>
        <w:fldChar w:fldCharType="end"/>
      </w:r>
      <w:r w:rsidRPr="00EE3D97">
        <w:rPr>
          <w:rFonts w:ascii="Times New Roman" w:hAnsi="Times New Roman" w:cs="Times New Roman"/>
          <w:color w:val="000000" w:themeColor="text1"/>
          <w:sz w:val="20"/>
          <w:szCs w:val="21"/>
          <w:lang w:val="en-GB"/>
        </w:rPr>
        <w:t>.</w:t>
      </w:r>
    </w:p>
    <w:p w14:paraId="0556ED62" w14:textId="44C94FB3" w:rsidR="00E17602" w:rsidRPr="00EE3D97" w:rsidRDefault="00000000">
      <w:pPr>
        <w:spacing w:beforeLines="50" w:before="156"/>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Table S1</w:t>
      </w:r>
      <w:r w:rsidR="00672640" w:rsidRPr="00EE3D97">
        <w:rPr>
          <w:rFonts w:ascii="Times New Roman" w:eastAsia="DengXian" w:hAnsi="Times New Roman" w:cs="Times New Roman"/>
          <w:iCs/>
          <w:color w:val="000000" w:themeColor="text1"/>
          <w:kern w:val="0"/>
          <w:szCs w:val="21"/>
        </w:rPr>
        <w:t xml:space="preserve">0. </w:t>
      </w:r>
      <w:r w:rsidRPr="00EE3D97">
        <w:rPr>
          <w:rFonts w:ascii="Times New Roman" w:eastAsia="DengXian" w:hAnsi="Times New Roman" w:cs="Times New Roman"/>
          <w:iCs/>
          <w:color w:val="000000" w:themeColor="text1"/>
          <w:kern w:val="0"/>
          <w:szCs w:val="21"/>
          <w:lang w:val="en-GB"/>
        </w:rPr>
        <w:t xml:space="preserve">Historical </w:t>
      </w:r>
      <w:r w:rsidRPr="00EE3D97">
        <w:rPr>
          <w:rFonts w:ascii="Times New Roman" w:eastAsia="DengXian" w:hAnsi="Times New Roman" w:cs="Times New Roman" w:hint="eastAsia"/>
          <w:iCs/>
          <w:color w:val="000000" w:themeColor="text1"/>
          <w:kern w:val="0"/>
          <w:szCs w:val="21"/>
        </w:rPr>
        <w:t xml:space="preserve">investment </w:t>
      </w:r>
      <w:r w:rsidRPr="00EE3D97">
        <w:rPr>
          <w:rFonts w:ascii="Times New Roman" w:eastAsia="DengXian" w:hAnsi="Times New Roman" w:cs="Times New Roman"/>
          <w:iCs/>
          <w:color w:val="000000" w:themeColor="text1"/>
          <w:kern w:val="0"/>
          <w:szCs w:val="21"/>
          <w:lang w:val="en-GB"/>
        </w:rPr>
        <w:t xml:space="preserve">cost data </w:t>
      </w:r>
      <w:r w:rsidRPr="00EE3D97">
        <w:rPr>
          <w:rFonts w:ascii="Times New Roman" w:eastAsia="DengXian" w:hAnsi="Times New Roman" w:cs="Times New Roman" w:hint="eastAsia"/>
          <w:iCs/>
          <w:color w:val="000000" w:themeColor="text1"/>
          <w:kern w:val="0"/>
          <w:szCs w:val="21"/>
        </w:rPr>
        <w:t xml:space="preserve">of power technologies </w:t>
      </w:r>
      <w:r w:rsidRPr="00EE3D97">
        <w:rPr>
          <w:rFonts w:ascii="Times New Roman" w:eastAsia="DengXian" w:hAnsi="Times New Roman" w:cs="Times New Roman"/>
          <w:iCs/>
          <w:color w:val="000000" w:themeColor="text1"/>
          <w:kern w:val="0"/>
          <w:szCs w:val="21"/>
          <w:lang w:val="en-GB"/>
        </w:rPr>
        <w:t>in China</w:t>
      </w:r>
    </w:p>
    <w:tbl>
      <w:tblPr>
        <w:tblStyle w:val="ab"/>
        <w:tblW w:w="9553" w:type="dxa"/>
        <w:jc w:val="center"/>
        <w:tblLayout w:type="fixed"/>
        <w:tblLook w:val="04A0" w:firstRow="1" w:lastRow="0" w:firstColumn="1" w:lastColumn="0" w:noHBand="0" w:noVBand="1"/>
      </w:tblPr>
      <w:tblGrid>
        <w:gridCol w:w="1474"/>
        <w:gridCol w:w="708"/>
        <w:gridCol w:w="760"/>
        <w:gridCol w:w="735"/>
        <w:gridCol w:w="734"/>
        <w:gridCol w:w="735"/>
        <w:gridCol w:w="734"/>
        <w:gridCol w:w="735"/>
        <w:gridCol w:w="734"/>
        <w:gridCol w:w="735"/>
        <w:gridCol w:w="734"/>
        <w:gridCol w:w="735"/>
      </w:tblGrid>
      <w:tr w:rsidR="00E17602" w:rsidRPr="00EE3D97" w14:paraId="103B3B84" w14:textId="77777777">
        <w:trPr>
          <w:jc w:val="center"/>
        </w:trPr>
        <w:tc>
          <w:tcPr>
            <w:tcW w:w="1474" w:type="dxa"/>
            <w:tcBorders>
              <w:top w:val="single" w:sz="4" w:space="0" w:color="auto"/>
              <w:left w:val="single" w:sz="4" w:space="0" w:color="auto"/>
              <w:bottom w:val="single" w:sz="4" w:space="0" w:color="auto"/>
              <w:right w:val="single" w:sz="4" w:space="0" w:color="auto"/>
            </w:tcBorders>
            <w:vAlign w:val="center"/>
          </w:tcPr>
          <w:p w14:paraId="72DD86B7" w14:textId="77777777" w:rsidR="00E17602" w:rsidRPr="00EE3D97" w:rsidRDefault="00000000">
            <w:pPr>
              <w:widowControl/>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Unit: $/kW</w:t>
            </w:r>
          </w:p>
        </w:tc>
        <w:tc>
          <w:tcPr>
            <w:tcW w:w="708" w:type="dxa"/>
            <w:tcBorders>
              <w:top w:val="single" w:sz="4" w:space="0" w:color="auto"/>
              <w:left w:val="single" w:sz="4" w:space="0" w:color="auto"/>
              <w:bottom w:val="single" w:sz="4" w:space="0" w:color="auto"/>
              <w:right w:val="single" w:sz="4" w:space="0" w:color="auto"/>
            </w:tcBorders>
          </w:tcPr>
          <w:p w14:paraId="37860A93"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2010</w:t>
            </w:r>
          </w:p>
        </w:tc>
        <w:tc>
          <w:tcPr>
            <w:tcW w:w="760" w:type="dxa"/>
            <w:tcBorders>
              <w:top w:val="single" w:sz="4" w:space="0" w:color="auto"/>
              <w:left w:val="single" w:sz="4" w:space="0" w:color="auto"/>
              <w:bottom w:val="single" w:sz="4" w:space="0" w:color="auto"/>
              <w:right w:val="single" w:sz="4" w:space="0" w:color="auto"/>
            </w:tcBorders>
          </w:tcPr>
          <w:p w14:paraId="2C50790D"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2011</w:t>
            </w:r>
          </w:p>
        </w:tc>
        <w:tc>
          <w:tcPr>
            <w:tcW w:w="735" w:type="dxa"/>
            <w:tcBorders>
              <w:top w:val="single" w:sz="4" w:space="0" w:color="auto"/>
              <w:left w:val="single" w:sz="4" w:space="0" w:color="auto"/>
              <w:bottom w:val="single" w:sz="4" w:space="0" w:color="auto"/>
              <w:right w:val="single" w:sz="4" w:space="0" w:color="auto"/>
            </w:tcBorders>
          </w:tcPr>
          <w:p w14:paraId="2640C4C9"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2012</w:t>
            </w:r>
          </w:p>
        </w:tc>
        <w:tc>
          <w:tcPr>
            <w:tcW w:w="734" w:type="dxa"/>
            <w:tcBorders>
              <w:top w:val="single" w:sz="4" w:space="0" w:color="auto"/>
              <w:left w:val="single" w:sz="4" w:space="0" w:color="auto"/>
              <w:bottom w:val="single" w:sz="4" w:space="0" w:color="auto"/>
              <w:right w:val="single" w:sz="4" w:space="0" w:color="auto"/>
            </w:tcBorders>
          </w:tcPr>
          <w:p w14:paraId="1DCA1D6D"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2013</w:t>
            </w:r>
          </w:p>
        </w:tc>
        <w:tc>
          <w:tcPr>
            <w:tcW w:w="735" w:type="dxa"/>
            <w:tcBorders>
              <w:top w:val="single" w:sz="4" w:space="0" w:color="auto"/>
              <w:left w:val="single" w:sz="4" w:space="0" w:color="auto"/>
              <w:bottom w:val="single" w:sz="4" w:space="0" w:color="auto"/>
              <w:right w:val="single" w:sz="4" w:space="0" w:color="auto"/>
            </w:tcBorders>
          </w:tcPr>
          <w:p w14:paraId="6DD7A03B"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2014</w:t>
            </w:r>
          </w:p>
        </w:tc>
        <w:tc>
          <w:tcPr>
            <w:tcW w:w="734" w:type="dxa"/>
            <w:tcBorders>
              <w:top w:val="single" w:sz="4" w:space="0" w:color="auto"/>
              <w:left w:val="single" w:sz="4" w:space="0" w:color="auto"/>
              <w:bottom w:val="single" w:sz="4" w:space="0" w:color="auto"/>
              <w:right w:val="single" w:sz="4" w:space="0" w:color="auto"/>
            </w:tcBorders>
          </w:tcPr>
          <w:p w14:paraId="042AFC23"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2015</w:t>
            </w:r>
          </w:p>
        </w:tc>
        <w:tc>
          <w:tcPr>
            <w:tcW w:w="735" w:type="dxa"/>
            <w:tcBorders>
              <w:top w:val="single" w:sz="4" w:space="0" w:color="auto"/>
              <w:left w:val="single" w:sz="4" w:space="0" w:color="auto"/>
              <w:bottom w:val="single" w:sz="4" w:space="0" w:color="auto"/>
              <w:right w:val="single" w:sz="4" w:space="0" w:color="auto"/>
            </w:tcBorders>
          </w:tcPr>
          <w:p w14:paraId="00177235"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2016</w:t>
            </w:r>
          </w:p>
        </w:tc>
        <w:tc>
          <w:tcPr>
            <w:tcW w:w="734" w:type="dxa"/>
            <w:tcBorders>
              <w:top w:val="single" w:sz="4" w:space="0" w:color="auto"/>
              <w:left w:val="single" w:sz="4" w:space="0" w:color="auto"/>
              <w:bottom w:val="single" w:sz="4" w:space="0" w:color="auto"/>
              <w:right w:val="single" w:sz="4" w:space="0" w:color="auto"/>
            </w:tcBorders>
          </w:tcPr>
          <w:p w14:paraId="1E85042B"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2017</w:t>
            </w:r>
          </w:p>
        </w:tc>
        <w:tc>
          <w:tcPr>
            <w:tcW w:w="735" w:type="dxa"/>
            <w:tcBorders>
              <w:top w:val="single" w:sz="4" w:space="0" w:color="auto"/>
              <w:left w:val="single" w:sz="4" w:space="0" w:color="auto"/>
              <w:bottom w:val="single" w:sz="4" w:space="0" w:color="auto"/>
              <w:right w:val="single" w:sz="4" w:space="0" w:color="auto"/>
            </w:tcBorders>
          </w:tcPr>
          <w:p w14:paraId="6FFD9FD7"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2018</w:t>
            </w:r>
          </w:p>
        </w:tc>
        <w:tc>
          <w:tcPr>
            <w:tcW w:w="734" w:type="dxa"/>
            <w:tcBorders>
              <w:top w:val="single" w:sz="4" w:space="0" w:color="auto"/>
              <w:left w:val="single" w:sz="4" w:space="0" w:color="auto"/>
              <w:bottom w:val="single" w:sz="4" w:space="0" w:color="auto"/>
              <w:right w:val="single" w:sz="4" w:space="0" w:color="auto"/>
            </w:tcBorders>
          </w:tcPr>
          <w:p w14:paraId="6FE9E7C0"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2019</w:t>
            </w:r>
          </w:p>
        </w:tc>
        <w:tc>
          <w:tcPr>
            <w:tcW w:w="735" w:type="dxa"/>
            <w:tcBorders>
              <w:top w:val="single" w:sz="4" w:space="0" w:color="auto"/>
              <w:left w:val="single" w:sz="4" w:space="0" w:color="auto"/>
              <w:bottom w:val="single" w:sz="4" w:space="0" w:color="auto"/>
              <w:right w:val="single" w:sz="4" w:space="0" w:color="auto"/>
            </w:tcBorders>
          </w:tcPr>
          <w:p w14:paraId="7B6C991F"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2020</w:t>
            </w:r>
          </w:p>
        </w:tc>
      </w:tr>
      <w:tr w:rsidR="00E17602" w:rsidRPr="00EE3D97" w14:paraId="5940635B" w14:textId="77777777">
        <w:trPr>
          <w:jc w:val="center"/>
        </w:trPr>
        <w:tc>
          <w:tcPr>
            <w:tcW w:w="1474" w:type="dxa"/>
            <w:tcBorders>
              <w:top w:val="single" w:sz="4" w:space="0" w:color="auto"/>
              <w:left w:val="single" w:sz="4" w:space="0" w:color="auto"/>
              <w:bottom w:val="single" w:sz="4" w:space="0" w:color="auto"/>
              <w:right w:val="single" w:sz="4" w:space="0" w:color="auto"/>
            </w:tcBorders>
            <w:vAlign w:val="center"/>
          </w:tcPr>
          <w:p w14:paraId="4B66F72B"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PV</w:t>
            </w:r>
          </w:p>
        </w:tc>
        <w:tc>
          <w:tcPr>
            <w:tcW w:w="708" w:type="dxa"/>
            <w:tcBorders>
              <w:top w:val="single" w:sz="4" w:space="0" w:color="auto"/>
              <w:left w:val="single" w:sz="4" w:space="0" w:color="auto"/>
              <w:bottom w:val="single" w:sz="4" w:space="0" w:color="auto"/>
              <w:right w:val="single" w:sz="4" w:space="0" w:color="auto"/>
            </w:tcBorders>
            <w:vAlign w:val="center"/>
          </w:tcPr>
          <w:p w14:paraId="4824F9A6"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3299</w:t>
            </w:r>
          </w:p>
        </w:tc>
        <w:tc>
          <w:tcPr>
            <w:tcW w:w="760" w:type="dxa"/>
            <w:tcBorders>
              <w:top w:val="single" w:sz="4" w:space="0" w:color="auto"/>
              <w:left w:val="single" w:sz="4" w:space="0" w:color="auto"/>
              <w:bottom w:val="single" w:sz="4" w:space="0" w:color="auto"/>
              <w:right w:val="single" w:sz="4" w:space="0" w:color="auto"/>
            </w:tcBorders>
            <w:vAlign w:val="center"/>
          </w:tcPr>
          <w:p w14:paraId="4D8A24A7"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2299</w:t>
            </w:r>
          </w:p>
        </w:tc>
        <w:tc>
          <w:tcPr>
            <w:tcW w:w="735" w:type="dxa"/>
            <w:tcBorders>
              <w:top w:val="single" w:sz="4" w:space="0" w:color="auto"/>
              <w:left w:val="single" w:sz="4" w:space="0" w:color="auto"/>
              <w:bottom w:val="single" w:sz="4" w:space="0" w:color="auto"/>
              <w:right w:val="single" w:sz="4" w:space="0" w:color="auto"/>
            </w:tcBorders>
            <w:vAlign w:val="center"/>
          </w:tcPr>
          <w:p w14:paraId="47AD0238"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2281</w:t>
            </w:r>
          </w:p>
        </w:tc>
        <w:tc>
          <w:tcPr>
            <w:tcW w:w="734" w:type="dxa"/>
            <w:tcBorders>
              <w:top w:val="single" w:sz="4" w:space="0" w:color="auto"/>
              <w:left w:val="single" w:sz="4" w:space="0" w:color="auto"/>
              <w:bottom w:val="single" w:sz="4" w:space="0" w:color="auto"/>
              <w:right w:val="single" w:sz="4" w:space="0" w:color="auto"/>
            </w:tcBorders>
            <w:vAlign w:val="center"/>
          </w:tcPr>
          <w:p w14:paraId="533AF93B"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1490</w:t>
            </w:r>
          </w:p>
        </w:tc>
        <w:tc>
          <w:tcPr>
            <w:tcW w:w="735" w:type="dxa"/>
            <w:tcBorders>
              <w:top w:val="single" w:sz="4" w:space="0" w:color="auto"/>
              <w:left w:val="single" w:sz="4" w:space="0" w:color="auto"/>
              <w:bottom w:val="single" w:sz="4" w:space="0" w:color="auto"/>
              <w:right w:val="single" w:sz="4" w:space="0" w:color="auto"/>
            </w:tcBorders>
            <w:vAlign w:val="center"/>
          </w:tcPr>
          <w:p w14:paraId="187832F0"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1315 </w:t>
            </w:r>
          </w:p>
        </w:tc>
        <w:tc>
          <w:tcPr>
            <w:tcW w:w="734" w:type="dxa"/>
            <w:tcBorders>
              <w:top w:val="single" w:sz="4" w:space="0" w:color="auto"/>
              <w:left w:val="single" w:sz="4" w:space="0" w:color="auto"/>
              <w:bottom w:val="single" w:sz="4" w:space="0" w:color="auto"/>
              <w:right w:val="single" w:sz="4" w:space="0" w:color="auto"/>
            </w:tcBorders>
            <w:vAlign w:val="center"/>
          </w:tcPr>
          <w:p w14:paraId="5646E73F"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1365 </w:t>
            </w:r>
          </w:p>
        </w:tc>
        <w:tc>
          <w:tcPr>
            <w:tcW w:w="735" w:type="dxa"/>
            <w:tcBorders>
              <w:top w:val="single" w:sz="4" w:space="0" w:color="auto"/>
              <w:left w:val="single" w:sz="4" w:space="0" w:color="auto"/>
              <w:bottom w:val="single" w:sz="4" w:space="0" w:color="auto"/>
              <w:right w:val="single" w:sz="4" w:space="0" w:color="auto"/>
            </w:tcBorders>
            <w:vAlign w:val="center"/>
          </w:tcPr>
          <w:p w14:paraId="79222F5B"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1143 </w:t>
            </w:r>
          </w:p>
        </w:tc>
        <w:tc>
          <w:tcPr>
            <w:tcW w:w="734" w:type="dxa"/>
            <w:tcBorders>
              <w:top w:val="single" w:sz="4" w:space="0" w:color="auto"/>
              <w:left w:val="single" w:sz="4" w:space="0" w:color="auto"/>
              <w:bottom w:val="single" w:sz="4" w:space="0" w:color="auto"/>
              <w:right w:val="single" w:sz="4" w:space="0" w:color="auto"/>
            </w:tcBorders>
            <w:vAlign w:val="center"/>
          </w:tcPr>
          <w:p w14:paraId="2F7F9D3C"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1046 </w:t>
            </w:r>
          </w:p>
        </w:tc>
        <w:tc>
          <w:tcPr>
            <w:tcW w:w="735" w:type="dxa"/>
            <w:tcBorders>
              <w:top w:val="single" w:sz="4" w:space="0" w:color="auto"/>
              <w:left w:val="single" w:sz="4" w:space="0" w:color="auto"/>
              <w:bottom w:val="single" w:sz="4" w:space="0" w:color="auto"/>
              <w:right w:val="single" w:sz="4" w:space="0" w:color="auto"/>
            </w:tcBorders>
            <w:vAlign w:val="center"/>
          </w:tcPr>
          <w:p w14:paraId="4DBFE548"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824</w:t>
            </w:r>
          </w:p>
        </w:tc>
        <w:tc>
          <w:tcPr>
            <w:tcW w:w="734" w:type="dxa"/>
            <w:tcBorders>
              <w:top w:val="single" w:sz="4" w:space="0" w:color="auto"/>
              <w:left w:val="single" w:sz="4" w:space="0" w:color="auto"/>
              <w:bottom w:val="single" w:sz="4" w:space="0" w:color="auto"/>
              <w:right w:val="single" w:sz="4" w:space="0" w:color="auto"/>
            </w:tcBorders>
            <w:vAlign w:val="center"/>
          </w:tcPr>
          <w:p w14:paraId="55CBD6DE"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660</w:t>
            </w:r>
          </w:p>
        </w:tc>
        <w:tc>
          <w:tcPr>
            <w:tcW w:w="735" w:type="dxa"/>
            <w:tcBorders>
              <w:top w:val="single" w:sz="4" w:space="0" w:color="auto"/>
              <w:left w:val="single" w:sz="4" w:space="0" w:color="auto"/>
              <w:bottom w:val="single" w:sz="4" w:space="0" w:color="auto"/>
              <w:right w:val="single" w:sz="4" w:space="0" w:color="auto"/>
            </w:tcBorders>
          </w:tcPr>
          <w:p w14:paraId="07FEE914"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hAnsi="Times New Roman" w:cs="Times New Roman"/>
                <w:color w:val="000000" w:themeColor="text1"/>
                <w:szCs w:val="21"/>
              </w:rPr>
              <w:t>578</w:t>
            </w:r>
          </w:p>
        </w:tc>
      </w:tr>
      <w:tr w:rsidR="00E17602" w:rsidRPr="00EE3D97" w14:paraId="3F763E96" w14:textId="77777777">
        <w:trPr>
          <w:jc w:val="center"/>
        </w:trPr>
        <w:tc>
          <w:tcPr>
            <w:tcW w:w="1474" w:type="dxa"/>
            <w:tcBorders>
              <w:top w:val="single" w:sz="4" w:space="0" w:color="auto"/>
              <w:left w:val="single" w:sz="4" w:space="0" w:color="auto"/>
              <w:bottom w:val="single" w:sz="4" w:space="0" w:color="auto"/>
              <w:right w:val="single" w:sz="4" w:space="0" w:color="auto"/>
            </w:tcBorders>
            <w:vAlign w:val="center"/>
          </w:tcPr>
          <w:p w14:paraId="163071A7"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CSP</w:t>
            </w:r>
          </w:p>
        </w:tc>
        <w:tc>
          <w:tcPr>
            <w:tcW w:w="708" w:type="dxa"/>
            <w:tcBorders>
              <w:top w:val="single" w:sz="4" w:space="0" w:color="auto"/>
              <w:left w:val="single" w:sz="4" w:space="0" w:color="auto"/>
              <w:bottom w:val="single" w:sz="4" w:space="0" w:color="auto"/>
              <w:right w:val="single" w:sz="4" w:space="0" w:color="auto"/>
            </w:tcBorders>
            <w:vAlign w:val="center"/>
          </w:tcPr>
          <w:p w14:paraId="5B84D41B"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5455</w:t>
            </w:r>
          </w:p>
        </w:tc>
        <w:tc>
          <w:tcPr>
            <w:tcW w:w="760" w:type="dxa"/>
            <w:tcBorders>
              <w:top w:val="single" w:sz="4" w:space="0" w:color="auto"/>
              <w:left w:val="single" w:sz="4" w:space="0" w:color="auto"/>
              <w:bottom w:val="single" w:sz="4" w:space="0" w:color="auto"/>
              <w:right w:val="single" w:sz="4" w:space="0" w:color="auto"/>
            </w:tcBorders>
            <w:vAlign w:val="center"/>
          </w:tcPr>
          <w:p w14:paraId="11C9F1BE"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6427</w:t>
            </w:r>
          </w:p>
        </w:tc>
        <w:tc>
          <w:tcPr>
            <w:tcW w:w="735" w:type="dxa"/>
            <w:tcBorders>
              <w:top w:val="single" w:sz="4" w:space="0" w:color="auto"/>
              <w:left w:val="single" w:sz="4" w:space="0" w:color="auto"/>
              <w:bottom w:val="single" w:sz="4" w:space="0" w:color="auto"/>
              <w:right w:val="single" w:sz="4" w:space="0" w:color="auto"/>
            </w:tcBorders>
            <w:vAlign w:val="center"/>
          </w:tcPr>
          <w:p w14:paraId="0B4BC903"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4967</w:t>
            </w:r>
          </w:p>
        </w:tc>
        <w:tc>
          <w:tcPr>
            <w:tcW w:w="734" w:type="dxa"/>
            <w:tcBorders>
              <w:top w:val="single" w:sz="4" w:space="0" w:color="auto"/>
              <w:left w:val="single" w:sz="4" w:space="0" w:color="auto"/>
              <w:bottom w:val="single" w:sz="4" w:space="0" w:color="auto"/>
              <w:right w:val="single" w:sz="4" w:space="0" w:color="auto"/>
            </w:tcBorders>
            <w:vAlign w:val="center"/>
          </w:tcPr>
          <w:p w14:paraId="756B3A66"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3897</w:t>
            </w:r>
          </w:p>
        </w:tc>
        <w:tc>
          <w:tcPr>
            <w:tcW w:w="735" w:type="dxa"/>
            <w:tcBorders>
              <w:top w:val="single" w:sz="4" w:space="0" w:color="auto"/>
              <w:left w:val="single" w:sz="4" w:space="0" w:color="auto"/>
              <w:bottom w:val="single" w:sz="4" w:space="0" w:color="auto"/>
              <w:right w:val="single" w:sz="4" w:space="0" w:color="auto"/>
            </w:tcBorders>
            <w:vAlign w:val="center"/>
          </w:tcPr>
          <w:p w14:paraId="2DAC51BE"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3345</w:t>
            </w:r>
          </w:p>
        </w:tc>
        <w:tc>
          <w:tcPr>
            <w:tcW w:w="734" w:type="dxa"/>
            <w:tcBorders>
              <w:top w:val="single" w:sz="4" w:space="0" w:color="auto"/>
              <w:left w:val="single" w:sz="4" w:space="0" w:color="auto"/>
              <w:bottom w:val="single" w:sz="4" w:space="0" w:color="auto"/>
              <w:right w:val="single" w:sz="4" w:space="0" w:color="auto"/>
            </w:tcBorders>
            <w:vAlign w:val="center"/>
          </w:tcPr>
          <w:p w14:paraId="46C8B513"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4468</w:t>
            </w:r>
          </w:p>
        </w:tc>
        <w:tc>
          <w:tcPr>
            <w:tcW w:w="735" w:type="dxa"/>
            <w:tcBorders>
              <w:top w:val="single" w:sz="4" w:space="0" w:color="auto"/>
              <w:left w:val="single" w:sz="4" w:space="0" w:color="auto"/>
              <w:bottom w:val="single" w:sz="4" w:space="0" w:color="auto"/>
              <w:right w:val="single" w:sz="4" w:space="0" w:color="auto"/>
            </w:tcBorders>
            <w:vAlign w:val="center"/>
          </w:tcPr>
          <w:p w14:paraId="1CD76595"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4697</w:t>
            </w:r>
          </w:p>
        </w:tc>
        <w:tc>
          <w:tcPr>
            <w:tcW w:w="734" w:type="dxa"/>
            <w:tcBorders>
              <w:top w:val="single" w:sz="4" w:space="0" w:color="auto"/>
              <w:left w:val="single" w:sz="4" w:space="0" w:color="auto"/>
              <w:bottom w:val="single" w:sz="4" w:space="0" w:color="auto"/>
              <w:right w:val="single" w:sz="4" w:space="0" w:color="auto"/>
            </w:tcBorders>
            <w:vAlign w:val="center"/>
          </w:tcPr>
          <w:p w14:paraId="0E60CA24"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4446</w:t>
            </w:r>
          </w:p>
        </w:tc>
        <w:tc>
          <w:tcPr>
            <w:tcW w:w="735" w:type="dxa"/>
            <w:tcBorders>
              <w:top w:val="single" w:sz="4" w:space="0" w:color="auto"/>
              <w:left w:val="single" w:sz="4" w:space="0" w:color="auto"/>
              <w:bottom w:val="single" w:sz="4" w:space="0" w:color="auto"/>
              <w:right w:val="single" w:sz="4" w:space="0" w:color="auto"/>
            </w:tcBorders>
            <w:vAlign w:val="center"/>
          </w:tcPr>
          <w:p w14:paraId="323785B8"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3189</w:t>
            </w:r>
          </w:p>
        </w:tc>
        <w:tc>
          <w:tcPr>
            <w:tcW w:w="734" w:type="dxa"/>
            <w:tcBorders>
              <w:top w:val="single" w:sz="4" w:space="0" w:color="auto"/>
              <w:left w:val="single" w:sz="4" w:space="0" w:color="auto"/>
              <w:bottom w:val="single" w:sz="4" w:space="0" w:color="auto"/>
              <w:right w:val="single" w:sz="4" w:space="0" w:color="auto"/>
            </w:tcBorders>
            <w:vAlign w:val="center"/>
          </w:tcPr>
          <w:p w14:paraId="1711B7FE"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3995</w:t>
            </w:r>
          </w:p>
        </w:tc>
        <w:tc>
          <w:tcPr>
            <w:tcW w:w="735" w:type="dxa"/>
            <w:tcBorders>
              <w:top w:val="single" w:sz="4" w:space="0" w:color="auto"/>
              <w:left w:val="single" w:sz="4" w:space="0" w:color="auto"/>
              <w:bottom w:val="single" w:sz="4" w:space="0" w:color="auto"/>
              <w:right w:val="single" w:sz="4" w:space="0" w:color="auto"/>
            </w:tcBorders>
          </w:tcPr>
          <w:p w14:paraId="1DCC3E14"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hAnsi="Times New Roman" w:cs="Times New Roman"/>
                <w:color w:val="000000" w:themeColor="text1"/>
                <w:szCs w:val="21"/>
              </w:rPr>
              <w:t>2748</w:t>
            </w:r>
          </w:p>
        </w:tc>
      </w:tr>
      <w:tr w:rsidR="00E17602" w:rsidRPr="00EE3D97" w14:paraId="528DA1D5" w14:textId="77777777">
        <w:trPr>
          <w:jc w:val="center"/>
        </w:trPr>
        <w:tc>
          <w:tcPr>
            <w:tcW w:w="1474" w:type="dxa"/>
            <w:tcBorders>
              <w:top w:val="single" w:sz="4" w:space="0" w:color="auto"/>
              <w:left w:val="single" w:sz="4" w:space="0" w:color="auto"/>
              <w:bottom w:val="single" w:sz="4" w:space="0" w:color="auto"/>
              <w:right w:val="single" w:sz="4" w:space="0" w:color="auto"/>
            </w:tcBorders>
            <w:vAlign w:val="center"/>
          </w:tcPr>
          <w:p w14:paraId="364BD89C"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Onshore</w:t>
            </w:r>
          </w:p>
        </w:tc>
        <w:tc>
          <w:tcPr>
            <w:tcW w:w="708" w:type="dxa"/>
            <w:tcBorders>
              <w:top w:val="single" w:sz="4" w:space="0" w:color="auto"/>
              <w:left w:val="single" w:sz="4" w:space="0" w:color="auto"/>
              <w:bottom w:val="single" w:sz="4" w:space="0" w:color="auto"/>
              <w:right w:val="single" w:sz="4" w:space="0" w:color="auto"/>
            </w:tcBorders>
            <w:vAlign w:val="center"/>
          </w:tcPr>
          <w:p w14:paraId="16C1A387"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1471</w:t>
            </w:r>
          </w:p>
        </w:tc>
        <w:tc>
          <w:tcPr>
            <w:tcW w:w="760" w:type="dxa"/>
            <w:tcBorders>
              <w:top w:val="single" w:sz="4" w:space="0" w:color="auto"/>
              <w:left w:val="single" w:sz="4" w:space="0" w:color="auto"/>
              <w:bottom w:val="single" w:sz="4" w:space="0" w:color="auto"/>
              <w:right w:val="single" w:sz="4" w:space="0" w:color="auto"/>
            </w:tcBorders>
            <w:vAlign w:val="center"/>
          </w:tcPr>
          <w:p w14:paraId="1DAB3721"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1274</w:t>
            </w:r>
          </w:p>
        </w:tc>
        <w:tc>
          <w:tcPr>
            <w:tcW w:w="735" w:type="dxa"/>
            <w:tcBorders>
              <w:top w:val="single" w:sz="4" w:space="0" w:color="auto"/>
              <w:left w:val="single" w:sz="4" w:space="0" w:color="auto"/>
              <w:bottom w:val="single" w:sz="4" w:space="0" w:color="auto"/>
              <w:right w:val="single" w:sz="4" w:space="0" w:color="auto"/>
            </w:tcBorders>
            <w:vAlign w:val="center"/>
          </w:tcPr>
          <w:p w14:paraId="4C6EB299"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1259</w:t>
            </w:r>
          </w:p>
        </w:tc>
        <w:tc>
          <w:tcPr>
            <w:tcW w:w="734" w:type="dxa"/>
            <w:tcBorders>
              <w:top w:val="single" w:sz="4" w:space="0" w:color="auto"/>
              <w:left w:val="single" w:sz="4" w:space="0" w:color="auto"/>
              <w:bottom w:val="single" w:sz="4" w:space="0" w:color="auto"/>
              <w:right w:val="single" w:sz="4" w:space="0" w:color="auto"/>
            </w:tcBorders>
            <w:vAlign w:val="center"/>
          </w:tcPr>
          <w:p w14:paraId="4DC6679B"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1234</w:t>
            </w:r>
          </w:p>
        </w:tc>
        <w:tc>
          <w:tcPr>
            <w:tcW w:w="735" w:type="dxa"/>
            <w:tcBorders>
              <w:top w:val="single" w:sz="4" w:space="0" w:color="auto"/>
              <w:left w:val="single" w:sz="4" w:space="0" w:color="auto"/>
              <w:bottom w:val="single" w:sz="4" w:space="0" w:color="auto"/>
              <w:right w:val="single" w:sz="4" w:space="0" w:color="auto"/>
            </w:tcBorders>
            <w:vAlign w:val="center"/>
          </w:tcPr>
          <w:p w14:paraId="4F817ED9"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1187</w:t>
            </w:r>
          </w:p>
        </w:tc>
        <w:tc>
          <w:tcPr>
            <w:tcW w:w="734" w:type="dxa"/>
            <w:tcBorders>
              <w:top w:val="single" w:sz="4" w:space="0" w:color="auto"/>
              <w:left w:val="single" w:sz="4" w:space="0" w:color="auto"/>
              <w:bottom w:val="single" w:sz="4" w:space="0" w:color="auto"/>
              <w:right w:val="single" w:sz="4" w:space="0" w:color="auto"/>
            </w:tcBorders>
            <w:vAlign w:val="center"/>
          </w:tcPr>
          <w:p w14:paraId="35EC26FF"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1207</w:t>
            </w:r>
          </w:p>
        </w:tc>
        <w:tc>
          <w:tcPr>
            <w:tcW w:w="735" w:type="dxa"/>
            <w:tcBorders>
              <w:top w:val="single" w:sz="4" w:space="0" w:color="auto"/>
              <w:left w:val="single" w:sz="4" w:space="0" w:color="auto"/>
              <w:bottom w:val="single" w:sz="4" w:space="0" w:color="auto"/>
              <w:right w:val="single" w:sz="4" w:space="0" w:color="auto"/>
            </w:tcBorders>
            <w:vAlign w:val="center"/>
          </w:tcPr>
          <w:p w14:paraId="3FA0C826"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1171</w:t>
            </w:r>
          </w:p>
        </w:tc>
        <w:tc>
          <w:tcPr>
            <w:tcW w:w="734" w:type="dxa"/>
            <w:tcBorders>
              <w:top w:val="single" w:sz="4" w:space="0" w:color="auto"/>
              <w:left w:val="single" w:sz="4" w:space="0" w:color="auto"/>
              <w:bottom w:val="single" w:sz="4" w:space="0" w:color="auto"/>
              <w:right w:val="single" w:sz="4" w:space="0" w:color="auto"/>
            </w:tcBorders>
            <w:vAlign w:val="center"/>
          </w:tcPr>
          <w:p w14:paraId="162B2689"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1081</w:t>
            </w:r>
          </w:p>
        </w:tc>
        <w:tc>
          <w:tcPr>
            <w:tcW w:w="735" w:type="dxa"/>
            <w:tcBorders>
              <w:top w:val="single" w:sz="4" w:space="0" w:color="auto"/>
              <w:left w:val="single" w:sz="4" w:space="0" w:color="auto"/>
              <w:bottom w:val="single" w:sz="4" w:space="0" w:color="auto"/>
              <w:right w:val="single" w:sz="4" w:space="0" w:color="auto"/>
            </w:tcBorders>
            <w:vAlign w:val="center"/>
          </w:tcPr>
          <w:p w14:paraId="10720940"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1073</w:t>
            </w:r>
          </w:p>
        </w:tc>
        <w:tc>
          <w:tcPr>
            <w:tcW w:w="734" w:type="dxa"/>
            <w:tcBorders>
              <w:top w:val="single" w:sz="4" w:space="0" w:color="auto"/>
              <w:left w:val="single" w:sz="4" w:space="0" w:color="auto"/>
              <w:bottom w:val="single" w:sz="4" w:space="0" w:color="auto"/>
              <w:right w:val="single" w:sz="4" w:space="0" w:color="auto"/>
            </w:tcBorders>
            <w:vAlign w:val="center"/>
          </w:tcPr>
          <w:p w14:paraId="01D98790"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1021</w:t>
            </w:r>
          </w:p>
        </w:tc>
        <w:tc>
          <w:tcPr>
            <w:tcW w:w="735" w:type="dxa"/>
            <w:tcBorders>
              <w:top w:val="single" w:sz="4" w:space="0" w:color="auto"/>
              <w:left w:val="single" w:sz="4" w:space="0" w:color="auto"/>
              <w:bottom w:val="single" w:sz="4" w:space="0" w:color="auto"/>
              <w:right w:val="single" w:sz="4" w:space="0" w:color="auto"/>
            </w:tcBorders>
          </w:tcPr>
          <w:p w14:paraId="11325258"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hAnsi="Times New Roman" w:cs="Times New Roman"/>
                <w:color w:val="000000" w:themeColor="text1"/>
                <w:szCs w:val="21"/>
              </w:rPr>
              <w:t>1072</w:t>
            </w:r>
          </w:p>
        </w:tc>
      </w:tr>
      <w:tr w:rsidR="00E17602" w:rsidRPr="00EE3D97" w14:paraId="36A72908" w14:textId="77777777">
        <w:trPr>
          <w:jc w:val="center"/>
        </w:trPr>
        <w:tc>
          <w:tcPr>
            <w:tcW w:w="1474" w:type="dxa"/>
            <w:tcBorders>
              <w:top w:val="single" w:sz="4" w:space="0" w:color="auto"/>
              <w:left w:val="single" w:sz="4" w:space="0" w:color="auto"/>
              <w:bottom w:val="single" w:sz="4" w:space="0" w:color="auto"/>
              <w:right w:val="single" w:sz="4" w:space="0" w:color="auto"/>
            </w:tcBorders>
            <w:vAlign w:val="center"/>
          </w:tcPr>
          <w:p w14:paraId="1E864B23"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Offshore</w:t>
            </w:r>
          </w:p>
        </w:tc>
        <w:tc>
          <w:tcPr>
            <w:tcW w:w="708" w:type="dxa"/>
            <w:tcBorders>
              <w:top w:val="single" w:sz="4" w:space="0" w:color="auto"/>
              <w:left w:val="single" w:sz="4" w:space="0" w:color="auto"/>
              <w:bottom w:val="single" w:sz="4" w:space="0" w:color="auto"/>
              <w:right w:val="single" w:sz="4" w:space="0" w:color="auto"/>
            </w:tcBorders>
            <w:vAlign w:val="center"/>
          </w:tcPr>
          <w:p w14:paraId="20FD40A1"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3128</w:t>
            </w:r>
          </w:p>
        </w:tc>
        <w:tc>
          <w:tcPr>
            <w:tcW w:w="760" w:type="dxa"/>
            <w:tcBorders>
              <w:top w:val="single" w:sz="4" w:space="0" w:color="auto"/>
              <w:left w:val="single" w:sz="4" w:space="0" w:color="auto"/>
              <w:bottom w:val="single" w:sz="4" w:space="0" w:color="auto"/>
              <w:right w:val="single" w:sz="4" w:space="0" w:color="auto"/>
            </w:tcBorders>
            <w:vAlign w:val="center"/>
          </w:tcPr>
          <w:p w14:paraId="2EA51BD5"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2973</w:t>
            </w:r>
          </w:p>
        </w:tc>
        <w:tc>
          <w:tcPr>
            <w:tcW w:w="735" w:type="dxa"/>
            <w:tcBorders>
              <w:top w:val="single" w:sz="4" w:space="0" w:color="auto"/>
              <w:left w:val="single" w:sz="4" w:space="0" w:color="auto"/>
              <w:bottom w:val="single" w:sz="4" w:space="0" w:color="auto"/>
              <w:right w:val="single" w:sz="4" w:space="0" w:color="auto"/>
            </w:tcBorders>
            <w:vAlign w:val="center"/>
          </w:tcPr>
          <w:p w14:paraId="0F298ED4"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2883</w:t>
            </w:r>
          </w:p>
        </w:tc>
        <w:tc>
          <w:tcPr>
            <w:tcW w:w="734" w:type="dxa"/>
            <w:tcBorders>
              <w:top w:val="single" w:sz="4" w:space="0" w:color="auto"/>
              <w:left w:val="single" w:sz="4" w:space="0" w:color="auto"/>
              <w:bottom w:val="single" w:sz="4" w:space="0" w:color="auto"/>
              <w:right w:val="single" w:sz="4" w:space="0" w:color="auto"/>
            </w:tcBorders>
            <w:vAlign w:val="center"/>
          </w:tcPr>
          <w:p w14:paraId="48590354"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2826</w:t>
            </w:r>
          </w:p>
        </w:tc>
        <w:tc>
          <w:tcPr>
            <w:tcW w:w="735" w:type="dxa"/>
            <w:tcBorders>
              <w:top w:val="single" w:sz="4" w:space="0" w:color="auto"/>
              <w:left w:val="single" w:sz="4" w:space="0" w:color="auto"/>
              <w:bottom w:val="single" w:sz="4" w:space="0" w:color="auto"/>
              <w:right w:val="single" w:sz="4" w:space="0" w:color="auto"/>
            </w:tcBorders>
            <w:vAlign w:val="center"/>
          </w:tcPr>
          <w:p w14:paraId="19E17CB8"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2751</w:t>
            </w:r>
          </w:p>
        </w:tc>
        <w:tc>
          <w:tcPr>
            <w:tcW w:w="734" w:type="dxa"/>
            <w:tcBorders>
              <w:top w:val="single" w:sz="4" w:space="0" w:color="auto"/>
              <w:left w:val="single" w:sz="4" w:space="0" w:color="auto"/>
              <w:bottom w:val="single" w:sz="4" w:space="0" w:color="auto"/>
              <w:right w:val="single" w:sz="4" w:space="0" w:color="auto"/>
            </w:tcBorders>
            <w:vAlign w:val="center"/>
          </w:tcPr>
          <w:p w14:paraId="7A7A5217"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2601</w:t>
            </w:r>
          </w:p>
        </w:tc>
        <w:tc>
          <w:tcPr>
            <w:tcW w:w="735" w:type="dxa"/>
            <w:tcBorders>
              <w:top w:val="single" w:sz="4" w:space="0" w:color="auto"/>
              <w:left w:val="single" w:sz="4" w:space="0" w:color="auto"/>
              <w:bottom w:val="single" w:sz="4" w:space="0" w:color="auto"/>
              <w:right w:val="single" w:sz="4" w:space="0" w:color="auto"/>
            </w:tcBorders>
            <w:vAlign w:val="center"/>
          </w:tcPr>
          <w:p w14:paraId="41AC45D9"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2334</w:t>
            </w:r>
          </w:p>
        </w:tc>
        <w:tc>
          <w:tcPr>
            <w:tcW w:w="734" w:type="dxa"/>
            <w:tcBorders>
              <w:top w:val="single" w:sz="4" w:space="0" w:color="auto"/>
              <w:left w:val="single" w:sz="4" w:space="0" w:color="auto"/>
              <w:bottom w:val="single" w:sz="4" w:space="0" w:color="auto"/>
              <w:right w:val="single" w:sz="4" w:space="0" w:color="auto"/>
            </w:tcBorders>
            <w:vAlign w:val="center"/>
          </w:tcPr>
          <w:p w14:paraId="09007BAA"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2222</w:t>
            </w:r>
          </w:p>
        </w:tc>
        <w:tc>
          <w:tcPr>
            <w:tcW w:w="735" w:type="dxa"/>
            <w:tcBorders>
              <w:top w:val="single" w:sz="4" w:space="0" w:color="auto"/>
              <w:left w:val="single" w:sz="4" w:space="0" w:color="auto"/>
              <w:bottom w:val="single" w:sz="4" w:space="0" w:color="auto"/>
              <w:right w:val="single" w:sz="4" w:space="0" w:color="auto"/>
            </w:tcBorders>
            <w:vAlign w:val="center"/>
          </w:tcPr>
          <w:p w14:paraId="7294D676"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2252</w:t>
            </w:r>
          </w:p>
        </w:tc>
        <w:tc>
          <w:tcPr>
            <w:tcW w:w="734" w:type="dxa"/>
            <w:tcBorders>
              <w:top w:val="single" w:sz="4" w:space="0" w:color="auto"/>
              <w:left w:val="single" w:sz="4" w:space="0" w:color="auto"/>
              <w:bottom w:val="single" w:sz="4" w:space="0" w:color="auto"/>
              <w:right w:val="single" w:sz="4" w:space="0" w:color="auto"/>
            </w:tcBorders>
            <w:vAlign w:val="center"/>
          </w:tcPr>
          <w:p w14:paraId="52F4656D"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2435</w:t>
            </w:r>
          </w:p>
        </w:tc>
        <w:tc>
          <w:tcPr>
            <w:tcW w:w="735" w:type="dxa"/>
            <w:tcBorders>
              <w:top w:val="single" w:sz="4" w:space="0" w:color="auto"/>
              <w:left w:val="single" w:sz="4" w:space="0" w:color="auto"/>
              <w:bottom w:val="single" w:sz="4" w:space="0" w:color="auto"/>
              <w:right w:val="single" w:sz="4" w:space="0" w:color="auto"/>
            </w:tcBorders>
          </w:tcPr>
          <w:p w14:paraId="04E3EA7B"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hAnsi="Times New Roman" w:cs="Times New Roman"/>
                <w:color w:val="000000" w:themeColor="text1"/>
                <w:szCs w:val="21"/>
              </w:rPr>
              <w:t>2623</w:t>
            </w:r>
          </w:p>
        </w:tc>
      </w:tr>
      <w:tr w:rsidR="00E17602" w:rsidRPr="00EE3D97" w14:paraId="27571AF4" w14:textId="77777777">
        <w:trPr>
          <w:jc w:val="center"/>
        </w:trPr>
        <w:tc>
          <w:tcPr>
            <w:tcW w:w="1474" w:type="dxa"/>
            <w:tcBorders>
              <w:top w:val="single" w:sz="4" w:space="0" w:color="auto"/>
              <w:left w:val="single" w:sz="4" w:space="0" w:color="auto"/>
              <w:bottom w:val="single" w:sz="4" w:space="0" w:color="auto"/>
              <w:right w:val="single" w:sz="4" w:space="0" w:color="auto"/>
            </w:tcBorders>
            <w:vAlign w:val="center"/>
          </w:tcPr>
          <w:p w14:paraId="45DDE229"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Hydro</w:t>
            </w:r>
          </w:p>
        </w:tc>
        <w:tc>
          <w:tcPr>
            <w:tcW w:w="708" w:type="dxa"/>
            <w:tcBorders>
              <w:top w:val="single" w:sz="4" w:space="0" w:color="auto"/>
              <w:left w:val="single" w:sz="4" w:space="0" w:color="auto"/>
              <w:bottom w:val="single" w:sz="4" w:space="0" w:color="auto"/>
              <w:right w:val="single" w:sz="4" w:space="0" w:color="auto"/>
            </w:tcBorders>
            <w:vAlign w:val="center"/>
          </w:tcPr>
          <w:p w14:paraId="6C3A18F5" w14:textId="77777777" w:rsidR="00E17602" w:rsidRPr="00EE3D97" w:rsidRDefault="00000000">
            <w:pPr>
              <w:widowControl/>
              <w:jc w:val="center"/>
              <w:rPr>
                <w:rFonts w:ascii="Times New Roman" w:eastAsia="宋体" w:hAnsi="Times New Roman" w:cs="Times New Roman"/>
                <w:color w:val="000000" w:themeColor="text1"/>
                <w:kern w:val="0"/>
                <w:szCs w:val="21"/>
              </w:rPr>
            </w:pPr>
            <w:r w:rsidRPr="00EE3D97">
              <w:rPr>
                <w:rFonts w:ascii="Times New Roman" w:hAnsi="Times New Roman" w:cs="Times New Roman"/>
                <w:color w:val="000000" w:themeColor="text1"/>
                <w:szCs w:val="21"/>
              </w:rPr>
              <w:t>718</w:t>
            </w:r>
          </w:p>
        </w:tc>
        <w:tc>
          <w:tcPr>
            <w:tcW w:w="760" w:type="dxa"/>
            <w:tcBorders>
              <w:top w:val="single" w:sz="4" w:space="0" w:color="auto"/>
              <w:left w:val="single" w:sz="4" w:space="0" w:color="auto"/>
              <w:bottom w:val="single" w:sz="4" w:space="0" w:color="auto"/>
              <w:right w:val="single" w:sz="4" w:space="0" w:color="auto"/>
            </w:tcBorders>
            <w:vAlign w:val="center"/>
          </w:tcPr>
          <w:p w14:paraId="0BDC5596"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hAnsi="Times New Roman" w:cs="Times New Roman"/>
                <w:color w:val="000000" w:themeColor="text1"/>
                <w:szCs w:val="21"/>
              </w:rPr>
              <w:t>742</w:t>
            </w:r>
          </w:p>
        </w:tc>
        <w:tc>
          <w:tcPr>
            <w:tcW w:w="735" w:type="dxa"/>
            <w:tcBorders>
              <w:top w:val="single" w:sz="4" w:space="0" w:color="auto"/>
              <w:left w:val="single" w:sz="4" w:space="0" w:color="auto"/>
              <w:bottom w:val="single" w:sz="4" w:space="0" w:color="auto"/>
              <w:right w:val="single" w:sz="4" w:space="0" w:color="auto"/>
            </w:tcBorders>
            <w:vAlign w:val="center"/>
          </w:tcPr>
          <w:p w14:paraId="1ECC023C"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hAnsi="Times New Roman" w:cs="Times New Roman"/>
                <w:color w:val="000000" w:themeColor="text1"/>
                <w:szCs w:val="21"/>
              </w:rPr>
              <w:t>804</w:t>
            </w:r>
          </w:p>
        </w:tc>
        <w:tc>
          <w:tcPr>
            <w:tcW w:w="734" w:type="dxa"/>
            <w:tcBorders>
              <w:top w:val="single" w:sz="4" w:space="0" w:color="auto"/>
              <w:left w:val="single" w:sz="4" w:space="0" w:color="auto"/>
              <w:bottom w:val="single" w:sz="4" w:space="0" w:color="auto"/>
              <w:right w:val="single" w:sz="4" w:space="0" w:color="auto"/>
            </w:tcBorders>
            <w:vAlign w:val="center"/>
          </w:tcPr>
          <w:p w14:paraId="137E67C1"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hAnsi="Times New Roman" w:cs="Times New Roman"/>
                <w:color w:val="000000" w:themeColor="text1"/>
                <w:szCs w:val="21"/>
              </w:rPr>
              <w:t>994</w:t>
            </w:r>
          </w:p>
        </w:tc>
        <w:tc>
          <w:tcPr>
            <w:tcW w:w="735" w:type="dxa"/>
            <w:tcBorders>
              <w:top w:val="single" w:sz="4" w:space="0" w:color="auto"/>
              <w:left w:val="single" w:sz="4" w:space="0" w:color="auto"/>
              <w:bottom w:val="single" w:sz="4" w:space="0" w:color="auto"/>
              <w:right w:val="single" w:sz="4" w:space="0" w:color="auto"/>
            </w:tcBorders>
            <w:vAlign w:val="center"/>
          </w:tcPr>
          <w:p w14:paraId="735F142D"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hAnsi="Times New Roman" w:cs="Times New Roman"/>
                <w:color w:val="000000" w:themeColor="text1"/>
                <w:szCs w:val="21"/>
              </w:rPr>
              <w:t>848</w:t>
            </w:r>
          </w:p>
        </w:tc>
        <w:tc>
          <w:tcPr>
            <w:tcW w:w="734" w:type="dxa"/>
            <w:tcBorders>
              <w:top w:val="single" w:sz="4" w:space="0" w:color="auto"/>
              <w:left w:val="single" w:sz="4" w:space="0" w:color="auto"/>
              <w:bottom w:val="single" w:sz="4" w:space="0" w:color="auto"/>
              <w:right w:val="single" w:sz="4" w:space="0" w:color="auto"/>
            </w:tcBorders>
            <w:vAlign w:val="center"/>
          </w:tcPr>
          <w:p w14:paraId="219603FA"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hAnsi="Times New Roman" w:cs="Times New Roman"/>
                <w:color w:val="000000" w:themeColor="text1"/>
                <w:szCs w:val="21"/>
              </w:rPr>
              <w:t>808</w:t>
            </w:r>
          </w:p>
        </w:tc>
        <w:tc>
          <w:tcPr>
            <w:tcW w:w="735" w:type="dxa"/>
            <w:tcBorders>
              <w:top w:val="single" w:sz="4" w:space="0" w:color="auto"/>
              <w:left w:val="single" w:sz="4" w:space="0" w:color="auto"/>
              <w:bottom w:val="single" w:sz="4" w:space="0" w:color="auto"/>
              <w:right w:val="single" w:sz="4" w:space="0" w:color="auto"/>
            </w:tcBorders>
            <w:vAlign w:val="center"/>
          </w:tcPr>
          <w:p w14:paraId="13234A71"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hAnsi="Times New Roman" w:cs="Times New Roman"/>
                <w:color w:val="000000" w:themeColor="text1"/>
                <w:szCs w:val="21"/>
              </w:rPr>
              <w:t>938</w:t>
            </w:r>
          </w:p>
        </w:tc>
        <w:tc>
          <w:tcPr>
            <w:tcW w:w="734" w:type="dxa"/>
            <w:tcBorders>
              <w:top w:val="single" w:sz="4" w:space="0" w:color="auto"/>
              <w:left w:val="single" w:sz="4" w:space="0" w:color="auto"/>
              <w:bottom w:val="single" w:sz="4" w:space="0" w:color="auto"/>
              <w:right w:val="single" w:sz="4" w:space="0" w:color="auto"/>
            </w:tcBorders>
            <w:vAlign w:val="center"/>
          </w:tcPr>
          <w:p w14:paraId="4BEB8281"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hAnsi="Times New Roman" w:cs="Times New Roman"/>
                <w:color w:val="000000" w:themeColor="text1"/>
                <w:szCs w:val="21"/>
              </w:rPr>
              <w:t>926</w:t>
            </w:r>
          </w:p>
        </w:tc>
        <w:tc>
          <w:tcPr>
            <w:tcW w:w="735" w:type="dxa"/>
            <w:tcBorders>
              <w:top w:val="single" w:sz="4" w:space="0" w:color="auto"/>
              <w:left w:val="single" w:sz="4" w:space="0" w:color="auto"/>
              <w:bottom w:val="single" w:sz="4" w:space="0" w:color="auto"/>
              <w:right w:val="single" w:sz="4" w:space="0" w:color="auto"/>
            </w:tcBorders>
            <w:vAlign w:val="center"/>
          </w:tcPr>
          <w:p w14:paraId="24FA6435"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hAnsi="Times New Roman" w:cs="Times New Roman"/>
                <w:color w:val="000000" w:themeColor="text1"/>
                <w:szCs w:val="21"/>
              </w:rPr>
              <w:t>970</w:t>
            </w:r>
          </w:p>
        </w:tc>
        <w:tc>
          <w:tcPr>
            <w:tcW w:w="734" w:type="dxa"/>
            <w:tcBorders>
              <w:top w:val="single" w:sz="4" w:space="0" w:color="auto"/>
              <w:left w:val="single" w:sz="4" w:space="0" w:color="auto"/>
              <w:bottom w:val="single" w:sz="4" w:space="0" w:color="auto"/>
              <w:right w:val="single" w:sz="4" w:space="0" w:color="auto"/>
            </w:tcBorders>
            <w:vAlign w:val="center"/>
          </w:tcPr>
          <w:p w14:paraId="34E31AD3"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hAnsi="Times New Roman" w:cs="Times New Roman"/>
                <w:color w:val="000000" w:themeColor="text1"/>
                <w:szCs w:val="21"/>
              </w:rPr>
              <w:t>924</w:t>
            </w:r>
          </w:p>
        </w:tc>
        <w:tc>
          <w:tcPr>
            <w:tcW w:w="735" w:type="dxa"/>
            <w:tcBorders>
              <w:top w:val="single" w:sz="4" w:space="0" w:color="auto"/>
              <w:left w:val="single" w:sz="4" w:space="0" w:color="auto"/>
              <w:bottom w:val="single" w:sz="4" w:space="0" w:color="auto"/>
              <w:right w:val="single" w:sz="4" w:space="0" w:color="auto"/>
            </w:tcBorders>
          </w:tcPr>
          <w:p w14:paraId="0788D4C4"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hAnsi="Times New Roman" w:cs="Times New Roman"/>
                <w:color w:val="000000" w:themeColor="text1"/>
                <w:szCs w:val="21"/>
              </w:rPr>
              <w:t>898</w:t>
            </w:r>
          </w:p>
        </w:tc>
      </w:tr>
      <w:tr w:rsidR="00E17602" w:rsidRPr="00EE3D97" w14:paraId="2B2C545C" w14:textId="77777777">
        <w:trPr>
          <w:jc w:val="center"/>
        </w:trPr>
        <w:tc>
          <w:tcPr>
            <w:tcW w:w="1474" w:type="dxa"/>
            <w:tcBorders>
              <w:top w:val="single" w:sz="4" w:space="0" w:color="auto"/>
              <w:left w:val="single" w:sz="4" w:space="0" w:color="auto"/>
              <w:bottom w:val="single" w:sz="4" w:space="0" w:color="auto"/>
              <w:right w:val="single" w:sz="4" w:space="0" w:color="auto"/>
            </w:tcBorders>
            <w:vAlign w:val="center"/>
          </w:tcPr>
          <w:p w14:paraId="53B1BB83"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Nuclear</w:t>
            </w:r>
          </w:p>
        </w:tc>
        <w:tc>
          <w:tcPr>
            <w:tcW w:w="708" w:type="dxa"/>
            <w:tcBorders>
              <w:top w:val="single" w:sz="4" w:space="0" w:color="auto"/>
              <w:left w:val="single" w:sz="4" w:space="0" w:color="auto"/>
              <w:bottom w:val="single" w:sz="4" w:space="0" w:color="auto"/>
              <w:right w:val="single" w:sz="4" w:space="0" w:color="auto"/>
            </w:tcBorders>
            <w:vAlign w:val="center"/>
          </w:tcPr>
          <w:p w14:paraId="64736542"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2428</w:t>
            </w:r>
          </w:p>
        </w:tc>
        <w:tc>
          <w:tcPr>
            <w:tcW w:w="760" w:type="dxa"/>
            <w:tcBorders>
              <w:top w:val="single" w:sz="4" w:space="0" w:color="auto"/>
              <w:left w:val="single" w:sz="4" w:space="0" w:color="auto"/>
              <w:bottom w:val="single" w:sz="4" w:space="0" w:color="auto"/>
              <w:right w:val="single" w:sz="4" w:space="0" w:color="auto"/>
            </w:tcBorders>
            <w:vAlign w:val="center"/>
          </w:tcPr>
          <w:p w14:paraId="3A00788F"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2275</w:t>
            </w:r>
          </w:p>
        </w:tc>
        <w:tc>
          <w:tcPr>
            <w:tcW w:w="735" w:type="dxa"/>
            <w:tcBorders>
              <w:top w:val="single" w:sz="4" w:space="0" w:color="auto"/>
              <w:left w:val="single" w:sz="4" w:space="0" w:color="auto"/>
              <w:bottom w:val="single" w:sz="4" w:space="0" w:color="auto"/>
              <w:right w:val="single" w:sz="4" w:space="0" w:color="auto"/>
            </w:tcBorders>
            <w:vAlign w:val="center"/>
          </w:tcPr>
          <w:p w14:paraId="3F1DC8C9"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2272</w:t>
            </w:r>
          </w:p>
        </w:tc>
        <w:tc>
          <w:tcPr>
            <w:tcW w:w="734" w:type="dxa"/>
            <w:tcBorders>
              <w:top w:val="single" w:sz="4" w:space="0" w:color="auto"/>
              <w:left w:val="single" w:sz="4" w:space="0" w:color="auto"/>
              <w:bottom w:val="single" w:sz="4" w:space="0" w:color="auto"/>
              <w:right w:val="single" w:sz="4" w:space="0" w:color="auto"/>
            </w:tcBorders>
            <w:vAlign w:val="center"/>
          </w:tcPr>
          <w:p w14:paraId="74ACA1C1"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2038</w:t>
            </w:r>
          </w:p>
        </w:tc>
        <w:tc>
          <w:tcPr>
            <w:tcW w:w="735" w:type="dxa"/>
            <w:tcBorders>
              <w:top w:val="single" w:sz="4" w:space="0" w:color="auto"/>
              <w:left w:val="single" w:sz="4" w:space="0" w:color="auto"/>
              <w:bottom w:val="single" w:sz="4" w:space="0" w:color="auto"/>
              <w:right w:val="single" w:sz="4" w:space="0" w:color="auto"/>
            </w:tcBorders>
            <w:vAlign w:val="center"/>
          </w:tcPr>
          <w:p w14:paraId="1DC6680B"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1981</w:t>
            </w:r>
          </w:p>
        </w:tc>
        <w:tc>
          <w:tcPr>
            <w:tcW w:w="734" w:type="dxa"/>
            <w:tcBorders>
              <w:top w:val="single" w:sz="4" w:space="0" w:color="auto"/>
              <w:left w:val="single" w:sz="4" w:space="0" w:color="auto"/>
              <w:bottom w:val="single" w:sz="4" w:space="0" w:color="auto"/>
              <w:right w:val="single" w:sz="4" w:space="0" w:color="auto"/>
            </w:tcBorders>
            <w:vAlign w:val="center"/>
          </w:tcPr>
          <w:p w14:paraId="5F923C4B"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2047</w:t>
            </w:r>
          </w:p>
        </w:tc>
        <w:tc>
          <w:tcPr>
            <w:tcW w:w="735" w:type="dxa"/>
            <w:tcBorders>
              <w:top w:val="single" w:sz="4" w:space="0" w:color="auto"/>
              <w:left w:val="single" w:sz="4" w:space="0" w:color="auto"/>
              <w:bottom w:val="single" w:sz="4" w:space="0" w:color="auto"/>
              <w:right w:val="single" w:sz="4" w:space="0" w:color="auto"/>
            </w:tcBorders>
            <w:vAlign w:val="center"/>
          </w:tcPr>
          <w:p w14:paraId="08200255"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2162</w:t>
            </w:r>
          </w:p>
        </w:tc>
        <w:tc>
          <w:tcPr>
            <w:tcW w:w="734" w:type="dxa"/>
            <w:tcBorders>
              <w:top w:val="single" w:sz="4" w:space="0" w:color="auto"/>
              <w:left w:val="single" w:sz="4" w:space="0" w:color="auto"/>
              <w:bottom w:val="single" w:sz="4" w:space="0" w:color="auto"/>
              <w:right w:val="single" w:sz="4" w:space="0" w:color="auto"/>
            </w:tcBorders>
            <w:vAlign w:val="center"/>
          </w:tcPr>
          <w:p w14:paraId="4F063EBC"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2178</w:t>
            </w:r>
          </w:p>
        </w:tc>
        <w:tc>
          <w:tcPr>
            <w:tcW w:w="735" w:type="dxa"/>
            <w:tcBorders>
              <w:top w:val="single" w:sz="4" w:space="0" w:color="auto"/>
              <w:left w:val="single" w:sz="4" w:space="0" w:color="auto"/>
              <w:bottom w:val="single" w:sz="4" w:space="0" w:color="auto"/>
              <w:right w:val="single" w:sz="4" w:space="0" w:color="auto"/>
            </w:tcBorders>
            <w:vAlign w:val="center"/>
          </w:tcPr>
          <w:p w14:paraId="3DA1938E"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2406</w:t>
            </w:r>
          </w:p>
        </w:tc>
        <w:tc>
          <w:tcPr>
            <w:tcW w:w="734" w:type="dxa"/>
            <w:tcBorders>
              <w:top w:val="single" w:sz="4" w:space="0" w:color="auto"/>
              <w:left w:val="single" w:sz="4" w:space="0" w:color="auto"/>
              <w:bottom w:val="single" w:sz="4" w:space="0" w:color="auto"/>
              <w:right w:val="single" w:sz="4" w:space="0" w:color="auto"/>
            </w:tcBorders>
            <w:vAlign w:val="center"/>
          </w:tcPr>
          <w:p w14:paraId="7AA67F95"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3019</w:t>
            </w:r>
          </w:p>
        </w:tc>
        <w:tc>
          <w:tcPr>
            <w:tcW w:w="735" w:type="dxa"/>
            <w:tcBorders>
              <w:top w:val="single" w:sz="4" w:space="0" w:color="auto"/>
              <w:left w:val="single" w:sz="4" w:space="0" w:color="auto"/>
              <w:bottom w:val="single" w:sz="4" w:space="0" w:color="auto"/>
              <w:right w:val="single" w:sz="4" w:space="0" w:color="auto"/>
            </w:tcBorders>
          </w:tcPr>
          <w:p w14:paraId="60795E87"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hAnsi="Times New Roman" w:cs="Times New Roman"/>
                <w:color w:val="000000" w:themeColor="text1"/>
                <w:szCs w:val="21"/>
              </w:rPr>
              <w:t>2875</w:t>
            </w:r>
          </w:p>
        </w:tc>
      </w:tr>
      <w:tr w:rsidR="00E17602" w:rsidRPr="00EE3D97" w14:paraId="7CCB476B" w14:textId="77777777">
        <w:trPr>
          <w:jc w:val="center"/>
        </w:trPr>
        <w:tc>
          <w:tcPr>
            <w:tcW w:w="1474" w:type="dxa"/>
            <w:tcBorders>
              <w:top w:val="single" w:sz="4" w:space="0" w:color="auto"/>
              <w:left w:val="single" w:sz="4" w:space="0" w:color="auto"/>
              <w:bottom w:val="single" w:sz="4" w:space="0" w:color="auto"/>
              <w:right w:val="single" w:sz="4" w:space="0" w:color="auto"/>
            </w:tcBorders>
            <w:vAlign w:val="center"/>
          </w:tcPr>
          <w:p w14:paraId="5EAD15CD"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Biomass</w:t>
            </w:r>
          </w:p>
        </w:tc>
        <w:tc>
          <w:tcPr>
            <w:tcW w:w="708" w:type="dxa"/>
            <w:tcBorders>
              <w:top w:val="single" w:sz="4" w:space="0" w:color="auto"/>
              <w:left w:val="single" w:sz="4" w:space="0" w:color="auto"/>
              <w:bottom w:val="single" w:sz="4" w:space="0" w:color="auto"/>
              <w:right w:val="single" w:sz="4" w:space="0" w:color="auto"/>
            </w:tcBorders>
            <w:vAlign w:val="center"/>
          </w:tcPr>
          <w:p w14:paraId="312A4525"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1511</w:t>
            </w:r>
          </w:p>
        </w:tc>
        <w:tc>
          <w:tcPr>
            <w:tcW w:w="760" w:type="dxa"/>
            <w:tcBorders>
              <w:top w:val="single" w:sz="4" w:space="0" w:color="auto"/>
              <w:left w:val="single" w:sz="4" w:space="0" w:color="auto"/>
              <w:bottom w:val="single" w:sz="4" w:space="0" w:color="auto"/>
              <w:right w:val="single" w:sz="4" w:space="0" w:color="auto"/>
            </w:tcBorders>
            <w:vAlign w:val="center"/>
          </w:tcPr>
          <w:p w14:paraId="3DAB76F5"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1452</w:t>
            </w:r>
          </w:p>
        </w:tc>
        <w:tc>
          <w:tcPr>
            <w:tcW w:w="735" w:type="dxa"/>
            <w:tcBorders>
              <w:top w:val="single" w:sz="4" w:space="0" w:color="auto"/>
              <w:left w:val="single" w:sz="4" w:space="0" w:color="auto"/>
              <w:bottom w:val="single" w:sz="4" w:space="0" w:color="auto"/>
              <w:right w:val="single" w:sz="4" w:space="0" w:color="auto"/>
            </w:tcBorders>
            <w:vAlign w:val="center"/>
          </w:tcPr>
          <w:p w14:paraId="75FF58A9"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1016</w:t>
            </w:r>
          </w:p>
        </w:tc>
        <w:tc>
          <w:tcPr>
            <w:tcW w:w="734" w:type="dxa"/>
            <w:tcBorders>
              <w:top w:val="single" w:sz="4" w:space="0" w:color="auto"/>
              <w:left w:val="single" w:sz="4" w:space="0" w:color="auto"/>
              <w:bottom w:val="single" w:sz="4" w:space="0" w:color="auto"/>
              <w:right w:val="single" w:sz="4" w:space="0" w:color="auto"/>
            </w:tcBorders>
            <w:vAlign w:val="center"/>
          </w:tcPr>
          <w:p w14:paraId="5FF94C6B"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1767</w:t>
            </w:r>
          </w:p>
        </w:tc>
        <w:tc>
          <w:tcPr>
            <w:tcW w:w="735" w:type="dxa"/>
            <w:tcBorders>
              <w:top w:val="single" w:sz="4" w:space="0" w:color="auto"/>
              <w:left w:val="single" w:sz="4" w:space="0" w:color="auto"/>
              <w:bottom w:val="single" w:sz="4" w:space="0" w:color="auto"/>
              <w:right w:val="single" w:sz="4" w:space="0" w:color="auto"/>
            </w:tcBorders>
            <w:vAlign w:val="center"/>
          </w:tcPr>
          <w:p w14:paraId="79F59CD4"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1740</w:t>
            </w:r>
          </w:p>
        </w:tc>
        <w:tc>
          <w:tcPr>
            <w:tcW w:w="734" w:type="dxa"/>
            <w:tcBorders>
              <w:top w:val="single" w:sz="4" w:space="0" w:color="auto"/>
              <w:left w:val="single" w:sz="4" w:space="0" w:color="auto"/>
              <w:bottom w:val="single" w:sz="4" w:space="0" w:color="auto"/>
              <w:right w:val="single" w:sz="4" w:space="0" w:color="auto"/>
            </w:tcBorders>
            <w:vAlign w:val="center"/>
          </w:tcPr>
          <w:p w14:paraId="5E8E69CC"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1513</w:t>
            </w:r>
          </w:p>
        </w:tc>
        <w:tc>
          <w:tcPr>
            <w:tcW w:w="735" w:type="dxa"/>
            <w:tcBorders>
              <w:top w:val="single" w:sz="4" w:space="0" w:color="auto"/>
              <w:left w:val="single" w:sz="4" w:space="0" w:color="auto"/>
              <w:bottom w:val="single" w:sz="4" w:space="0" w:color="auto"/>
              <w:right w:val="single" w:sz="4" w:space="0" w:color="auto"/>
            </w:tcBorders>
            <w:vAlign w:val="center"/>
          </w:tcPr>
          <w:p w14:paraId="187DAFD2"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1270</w:t>
            </w:r>
          </w:p>
        </w:tc>
        <w:tc>
          <w:tcPr>
            <w:tcW w:w="734" w:type="dxa"/>
            <w:tcBorders>
              <w:top w:val="single" w:sz="4" w:space="0" w:color="auto"/>
              <w:left w:val="single" w:sz="4" w:space="0" w:color="auto"/>
              <w:bottom w:val="single" w:sz="4" w:space="0" w:color="auto"/>
              <w:right w:val="single" w:sz="4" w:space="0" w:color="auto"/>
            </w:tcBorders>
            <w:vAlign w:val="center"/>
          </w:tcPr>
          <w:p w14:paraId="28CED6AB"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1691</w:t>
            </w:r>
          </w:p>
        </w:tc>
        <w:tc>
          <w:tcPr>
            <w:tcW w:w="735" w:type="dxa"/>
            <w:tcBorders>
              <w:top w:val="single" w:sz="4" w:space="0" w:color="auto"/>
              <w:left w:val="single" w:sz="4" w:space="0" w:color="auto"/>
              <w:bottom w:val="single" w:sz="4" w:space="0" w:color="auto"/>
              <w:right w:val="single" w:sz="4" w:space="0" w:color="auto"/>
            </w:tcBorders>
            <w:vAlign w:val="center"/>
          </w:tcPr>
          <w:p w14:paraId="220E2D9F"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988</w:t>
            </w:r>
          </w:p>
        </w:tc>
        <w:tc>
          <w:tcPr>
            <w:tcW w:w="734" w:type="dxa"/>
            <w:tcBorders>
              <w:top w:val="single" w:sz="4" w:space="0" w:color="auto"/>
              <w:left w:val="single" w:sz="4" w:space="0" w:color="auto"/>
              <w:bottom w:val="single" w:sz="4" w:space="0" w:color="auto"/>
              <w:right w:val="single" w:sz="4" w:space="0" w:color="auto"/>
            </w:tcBorders>
            <w:vAlign w:val="center"/>
          </w:tcPr>
          <w:p w14:paraId="14F8FBE4" w14:textId="77777777" w:rsidR="00E17602" w:rsidRPr="00EE3D97" w:rsidRDefault="00000000">
            <w:pPr>
              <w:widowControl/>
              <w:jc w:val="center"/>
              <w:textAlignment w:val="center"/>
              <w:rPr>
                <w:rFonts w:ascii="Times New Roman" w:eastAsia="DengXian" w:hAnsi="Times New Roman" w:cs="Times New Roman"/>
                <w:color w:val="000000" w:themeColor="text1"/>
                <w:kern w:val="0"/>
                <w:szCs w:val="21"/>
              </w:rPr>
            </w:pPr>
            <w:r w:rsidRPr="00EE3D97">
              <w:rPr>
                <w:rFonts w:ascii="Times New Roman" w:eastAsia="宋体" w:hAnsi="Times New Roman" w:cs="Times New Roman"/>
                <w:color w:val="000000" w:themeColor="text1"/>
                <w:kern w:val="0"/>
                <w:szCs w:val="21"/>
                <w:lang w:bidi="ar"/>
              </w:rPr>
              <w:t>1291</w:t>
            </w:r>
          </w:p>
        </w:tc>
        <w:tc>
          <w:tcPr>
            <w:tcW w:w="735" w:type="dxa"/>
            <w:tcBorders>
              <w:top w:val="single" w:sz="4" w:space="0" w:color="auto"/>
              <w:left w:val="single" w:sz="4" w:space="0" w:color="auto"/>
              <w:bottom w:val="single" w:sz="4" w:space="0" w:color="auto"/>
              <w:right w:val="single" w:sz="4" w:space="0" w:color="auto"/>
            </w:tcBorders>
          </w:tcPr>
          <w:p w14:paraId="2EE4061D" w14:textId="77777777" w:rsidR="00E17602" w:rsidRPr="00EE3D97" w:rsidRDefault="00000000">
            <w:pPr>
              <w:jc w:val="center"/>
              <w:rPr>
                <w:rFonts w:ascii="Times New Roman" w:hAnsi="Times New Roman" w:cs="Times New Roman"/>
                <w:color w:val="000000" w:themeColor="text1"/>
                <w:szCs w:val="21"/>
              </w:rPr>
            </w:pPr>
            <w:r w:rsidRPr="00EE3D97">
              <w:rPr>
                <w:rFonts w:ascii="Times New Roman" w:hAnsi="Times New Roman" w:cs="Times New Roman"/>
                <w:color w:val="000000" w:themeColor="text1"/>
                <w:szCs w:val="21"/>
              </w:rPr>
              <w:t>1467</w:t>
            </w:r>
          </w:p>
        </w:tc>
      </w:tr>
    </w:tbl>
    <w:p w14:paraId="1D7FDF9D" w14:textId="68F82CC9" w:rsidR="00E17602" w:rsidRPr="00EE3D97" w:rsidRDefault="00000000">
      <w:pPr>
        <w:widowControl/>
        <w:rPr>
          <w:rFonts w:ascii="Times New Roman" w:eastAsia="DengXian" w:hAnsi="Times New Roman" w:cs="Times New Roman"/>
          <w:iCs/>
          <w:color w:val="000000" w:themeColor="text1"/>
          <w:kern w:val="0"/>
          <w:sz w:val="20"/>
          <w:szCs w:val="20"/>
        </w:rPr>
      </w:pPr>
      <w:r w:rsidRPr="00EE3D97">
        <w:rPr>
          <w:rFonts w:ascii="Times New Roman" w:eastAsia="DengXian" w:hAnsi="Times New Roman" w:cs="Times New Roman" w:hint="eastAsia"/>
          <w:iCs/>
          <w:color w:val="000000" w:themeColor="text1"/>
          <w:kern w:val="0"/>
          <w:sz w:val="20"/>
          <w:szCs w:val="20"/>
        </w:rPr>
        <w:t xml:space="preserve">Notes: </w:t>
      </w:r>
      <w:r w:rsidRPr="00EE3D97">
        <w:rPr>
          <w:rFonts w:ascii="Times New Roman" w:hAnsi="Times New Roman" w:cs="Times New Roman" w:hint="eastAsia"/>
          <w:color w:val="000000" w:themeColor="text1"/>
          <w:sz w:val="20"/>
          <w:szCs w:val="20"/>
        </w:rPr>
        <w:t xml:space="preserve">The investment cost are collected from </w:t>
      </w:r>
      <w:r w:rsidRPr="00EE3D97">
        <w:rPr>
          <w:rFonts w:ascii="Times New Roman" w:hAnsi="Times New Roman" w:cs="Times New Roman"/>
          <w:color w:val="000000" w:themeColor="text1"/>
          <w:sz w:val="20"/>
          <w:szCs w:val="20"/>
          <w:lang w:val="en-GB"/>
        </w:rPr>
        <w:t xml:space="preserve">statistics </w:t>
      </w:r>
      <w:r w:rsidRPr="00EE3D97">
        <w:rPr>
          <w:rFonts w:ascii="Times New Roman" w:hAnsi="Times New Roman" w:cs="Times New Roman" w:hint="eastAsia"/>
          <w:color w:val="000000" w:themeColor="text1"/>
          <w:sz w:val="20"/>
          <w:szCs w:val="20"/>
        </w:rPr>
        <w:t xml:space="preserve">reported by </w:t>
      </w:r>
      <w:r w:rsidRPr="00EE3D97">
        <w:rPr>
          <w:rFonts w:ascii="Times New Roman" w:eastAsia="DengXian" w:hAnsi="Times New Roman" w:cs="Times New Roman" w:hint="eastAsia"/>
          <w:iCs/>
          <w:color w:val="000000" w:themeColor="text1"/>
          <w:kern w:val="0"/>
          <w:sz w:val="20"/>
          <w:szCs w:val="20"/>
        </w:rPr>
        <w:t>China Renewable Energy Engineering Institute (CREEI)</w:t>
      </w:r>
      <w:r w:rsidRPr="00EE3D97">
        <w:rPr>
          <w:rFonts w:ascii="Times New Roman" w:eastAsia="DengXian" w:hAnsi="Times New Roman" w:cs="Times New Roman" w:hint="eastAsia"/>
          <w:iCs/>
          <w:color w:val="000000" w:themeColor="text1"/>
          <w:kern w:val="0"/>
          <w:sz w:val="20"/>
          <w:szCs w:val="20"/>
        </w:rPr>
        <w:fldChar w:fldCharType="begin"/>
      </w:r>
      <w:r w:rsidR="00B22671" w:rsidRPr="00EE3D97">
        <w:rPr>
          <w:rFonts w:ascii="Times New Roman" w:eastAsia="DengXian" w:hAnsi="Times New Roman" w:cs="Times New Roman"/>
          <w:iCs/>
          <w:color w:val="000000" w:themeColor="text1"/>
          <w:kern w:val="0"/>
          <w:sz w:val="20"/>
          <w:szCs w:val="20"/>
        </w:rPr>
        <w:instrText xml:space="preserve"> ADDIN EN.CITE &lt;EndNote&gt;&lt;Cite&gt;&lt;Author&gt;CREEI&lt;/Author&gt;&lt;Year&gt;2025&lt;/Year&gt;&lt;RecNum&gt;19&lt;/RecNum&gt;&lt;DisplayText&gt;&lt;style face="superscript"&gt;29&lt;/style&gt;&lt;/DisplayText&gt;&lt;record&gt;&lt;rec-number&gt;19&lt;/rec-number&gt;&lt;foreign-keys&gt;&lt;key app="EN" db-id="xe2dxpa5ipzf0pea0t8xze21rsaps5959p2f" timestamp="1764217911"&gt;19&lt;/key&gt;&lt;/foreign-keys&gt;&lt;ref-type name="Report"&gt;27&lt;/ref-type&gt;&lt;contributors&gt;&lt;authors&gt;&lt;author&gt;CREEI&lt;/author&gt;&lt;/authors&gt;&lt;/contributors&gt;&lt;titles&gt;&lt;title&gt;Renewable Energy Project Cost Management Report 2024&lt;/title&gt;&lt;/titles&gt;&lt;dates&gt;&lt;year&gt;2025&lt;/year&gt;&lt;/dates&gt;&lt;pub-location&gt;Beijing&lt;/pub-location&gt;&lt;publisher&gt;CREEI&lt;/publisher&gt;&lt;urls&gt;&lt;related-urls&gt;&lt;url&gt;http://creei.cn/ueditor/jsp/upload/file/20250603/1748929665756038431.pdf&lt;/url&gt;&lt;/related-urls&gt;&lt;/urls&gt;&lt;/record&gt;&lt;/Cite&gt;&lt;/EndNote&gt;</w:instrText>
      </w:r>
      <w:r w:rsidRPr="00EE3D97">
        <w:rPr>
          <w:rFonts w:ascii="Times New Roman" w:eastAsia="DengXian" w:hAnsi="Times New Roman" w:cs="Times New Roman" w:hint="eastAsia"/>
          <w:iCs/>
          <w:color w:val="000000" w:themeColor="text1"/>
          <w:kern w:val="0"/>
          <w:sz w:val="20"/>
          <w:szCs w:val="20"/>
        </w:rPr>
        <w:fldChar w:fldCharType="separate"/>
      </w:r>
      <w:r w:rsidR="00B22671" w:rsidRPr="00EE3D97">
        <w:rPr>
          <w:rFonts w:ascii="Times New Roman" w:eastAsia="DengXian" w:hAnsi="Times New Roman" w:cs="Times New Roman"/>
          <w:iCs/>
          <w:noProof/>
          <w:color w:val="000000" w:themeColor="text1"/>
          <w:kern w:val="0"/>
          <w:sz w:val="20"/>
          <w:szCs w:val="20"/>
          <w:vertAlign w:val="superscript"/>
        </w:rPr>
        <w:t>29</w:t>
      </w:r>
      <w:r w:rsidRPr="00EE3D97">
        <w:rPr>
          <w:rFonts w:ascii="Times New Roman" w:eastAsia="DengXian" w:hAnsi="Times New Roman" w:cs="Times New Roman" w:hint="eastAsia"/>
          <w:iCs/>
          <w:color w:val="000000" w:themeColor="text1"/>
          <w:kern w:val="0"/>
          <w:sz w:val="20"/>
          <w:szCs w:val="20"/>
        </w:rPr>
        <w:fldChar w:fldCharType="end"/>
      </w:r>
      <w:r w:rsidRPr="00EE3D97">
        <w:rPr>
          <w:rFonts w:ascii="Times New Roman" w:eastAsia="DengXian" w:hAnsi="Times New Roman" w:cs="Times New Roman" w:hint="eastAsia"/>
          <w:iCs/>
          <w:color w:val="000000" w:themeColor="text1"/>
          <w:kern w:val="0"/>
          <w:sz w:val="20"/>
          <w:szCs w:val="20"/>
        </w:rPr>
        <w:t xml:space="preserve">, </w:t>
      </w:r>
      <w:r w:rsidRPr="00EE3D97">
        <w:rPr>
          <w:rFonts w:ascii="Times New Roman" w:hAnsi="Times New Roman" w:cs="Times New Roman"/>
          <w:color w:val="000000" w:themeColor="text1"/>
          <w:sz w:val="20"/>
          <w:szCs w:val="20"/>
          <w:lang w:val="en-GB"/>
        </w:rPr>
        <w:t>the International Renewable Energy Agency (IRENA)</w:t>
      </w:r>
      <w:r w:rsidRPr="00EE3D97">
        <w:rPr>
          <w:rFonts w:ascii="Times New Roman" w:hAnsi="Times New Roman" w:cs="Times New Roman"/>
          <w:color w:val="000000" w:themeColor="text1"/>
          <w:sz w:val="20"/>
          <w:szCs w:val="20"/>
        </w:rPr>
        <w:fldChar w:fldCharType="begin"/>
      </w:r>
      <w:r w:rsidR="00B22671" w:rsidRPr="00EE3D97">
        <w:rPr>
          <w:rFonts w:ascii="Times New Roman" w:hAnsi="Times New Roman" w:cs="Times New Roman"/>
          <w:color w:val="000000" w:themeColor="text1"/>
          <w:sz w:val="20"/>
          <w:szCs w:val="20"/>
        </w:rPr>
        <w:instrText xml:space="preserve"> ADDIN EN.CITE &lt;EndNote&gt;&lt;Cite&gt;&lt;Author&gt;IRENA&lt;/Author&gt;&lt;Year&gt;2022&lt;/Year&gt;&lt;RecNum&gt;211&lt;/RecNum&gt;&lt;DisplayText&gt;&lt;style face="superscript"&gt;30&lt;/style&gt;&lt;/DisplayText&gt;&lt;record&gt;&lt;rec-number&gt;211&lt;/rec-number&gt;&lt;foreign-keys&gt;&lt;key app="EN" db-id="2f2xprp53axazrerrpspppvhx5ee9tdxwxs2" timestamp="1692426694" guid="05192425-d1fb-4db2-82c3-e72af8c452cb"&gt;211&lt;/key&gt;&lt;/foreign-keys&gt;&lt;ref-type name="Report"&gt;27&lt;/ref-type&gt;&lt;contributors&gt;&lt;authors&gt;&lt;author&gt;IRENA&lt;/author&gt;&lt;/authors&gt;&lt;/contributors&gt;&lt;titles&gt;&lt;title&gt;Renewable power generation costs in 2022&lt;/title&gt;&lt;/titles&gt;&lt;dates&gt;&lt;year&gt;2022&lt;/year&gt;&lt;/dates&gt;&lt;publisher&gt;IRENA&lt;/publisher&gt;&lt;urls&gt;&lt;/urls&gt;&lt;/record&gt;&lt;/Cite&gt;&lt;/EndNote&gt;</w:instrText>
      </w:r>
      <w:r w:rsidRPr="00EE3D97">
        <w:rPr>
          <w:rFonts w:ascii="Times New Roman" w:hAnsi="Times New Roman" w:cs="Times New Roman"/>
          <w:color w:val="000000" w:themeColor="text1"/>
          <w:sz w:val="20"/>
          <w:szCs w:val="20"/>
        </w:rPr>
        <w:fldChar w:fldCharType="separate"/>
      </w:r>
      <w:r w:rsidR="00B22671" w:rsidRPr="00EE3D97">
        <w:rPr>
          <w:rFonts w:ascii="Times New Roman" w:hAnsi="Times New Roman" w:cs="Times New Roman"/>
          <w:noProof/>
          <w:color w:val="000000" w:themeColor="text1"/>
          <w:sz w:val="20"/>
          <w:szCs w:val="20"/>
          <w:vertAlign w:val="superscript"/>
        </w:rPr>
        <w:t>30</w:t>
      </w:r>
      <w:r w:rsidRPr="00EE3D97">
        <w:rPr>
          <w:rFonts w:ascii="Times New Roman" w:hAnsi="Times New Roman" w:cs="Times New Roman"/>
          <w:color w:val="000000" w:themeColor="text1"/>
          <w:sz w:val="20"/>
          <w:szCs w:val="20"/>
        </w:rPr>
        <w:fldChar w:fldCharType="end"/>
      </w:r>
      <w:r w:rsidRPr="00EE3D97">
        <w:rPr>
          <w:rFonts w:ascii="Times New Roman" w:hAnsi="Times New Roman" w:cs="Times New Roman"/>
          <w:color w:val="000000" w:themeColor="text1"/>
          <w:sz w:val="20"/>
          <w:szCs w:val="20"/>
          <w:lang w:val="en-GB"/>
        </w:rPr>
        <w:t>, the International Energy Agency (IEA)</w:t>
      </w:r>
      <w:r w:rsidRPr="00EE3D97">
        <w:rPr>
          <w:rFonts w:ascii="Times New Roman" w:hAnsi="Times New Roman" w:cs="Times New Roman"/>
          <w:color w:val="000000" w:themeColor="text1"/>
          <w:sz w:val="20"/>
          <w:szCs w:val="20"/>
        </w:rPr>
        <w:fldChar w:fldCharType="begin"/>
      </w:r>
      <w:r w:rsidR="00B22671" w:rsidRPr="00EE3D97">
        <w:rPr>
          <w:rFonts w:ascii="Times New Roman" w:hAnsi="Times New Roman" w:cs="Times New Roman"/>
          <w:color w:val="000000" w:themeColor="text1"/>
          <w:sz w:val="20"/>
          <w:szCs w:val="20"/>
        </w:rPr>
        <w:instrText xml:space="preserve"> ADDIN EN.CITE &lt;EndNote&gt;&lt;Cite&gt;&lt;Author&gt;IEA&lt;/Author&gt;&lt;Year&gt;2021&lt;/Year&gt;&lt;RecNum&gt;380&lt;/RecNum&gt;&lt;DisplayText&gt;&lt;style face="superscript"&gt;26, 27, 28&lt;/style&gt;&lt;/DisplayText&gt;&lt;record&gt;&lt;rec-number&gt;380&lt;/rec-number&gt;&lt;foreign-keys&gt;&lt;key app="EN" db-id="2f2xprp53axazrerrpspppvhx5ee9tdxwxs2" timestamp="1705546573"&gt;380&lt;/key&gt;&lt;/foreign-keys&gt;&lt;ref-type name="Report"&gt;27&lt;/ref-type&gt;&lt;contributors&gt;&lt;authors&gt;&lt;author&gt;IEA&lt;/author&gt;&lt;/authors&gt;&lt;/contributors&gt;&lt;titles&gt;&lt;title&gt;Projected Costs of Generating Electricity 2020&lt;/title&gt;&lt;/titles&gt;&lt;dates&gt;&lt;year&gt;2021&lt;/year&gt;&lt;/dates&gt;&lt;pub-location&gt;Pairs&lt;/pub-location&gt;&lt;publisher&gt;IEA&lt;/publisher&gt;&lt;urls&gt;&lt;/urls&gt;&lt;/record&gt;&lt;/Cite&gt;&lt;Cite&gt;&lt;Author&gt;IEA&lt;/Author&gt;&lt;Year&gt;2023&lt;/Year&gt;&lt;RecNum&gt;143&lt;/RecNum&gt;&lt;record&gt;&lt;rec-number&gt;143&lt;/rec-number&gt;&lt;foreign-keys&gt;&lt;key app="EN" db-id="2f2xprp53axazrerrpspppvhx5ee9tdxwxs2" timestamp="1681370357" guid="320a070b-7472-4b22-97f8-60164845efb5"&gt;143&lt;/key&gt;&lt;/foreign-keys&gt;&lt;ref-type name="Report"&gt;27&lt;/ref-type&gt;&lt;contributors&gt;&lt;authors&gt;&lt;author&gt;IEA&lt;/author&gt;&lt;/authors&gt;&lt;/contributors&gt;&lt;titles&gt;&lt;title&gt;World Energy Outlook 2023&lt;/title&gt;&lt;/titles&gt;&lt;dates&gt;&lt;year&gt;2023&lt;/year&gt;&lt;/dates&gt;&lt;pub-location&gt;Paris&lt;/pub-location&gt;&lt;publisher&gt;IEA&lt;/publisher&gt;&lt;urls&gt;&lt;/urls&gt;&lt;/record&gt;&lt;/Cite&gt;&lt;Cite&gt;&lt;Author&gt;IEA&lt;/Author&gt;&lt;Year&gt;2023&lt;/Year&gt;&lt;RecNum&gt;347&lt;/RecNum&gt;&lt;record&gt;&lt;rec-number&gt;347&lt;/rec-number&gt;&lt;foreign-keys&gt;&lt;key app="EN" db-id="2f2xprp53axazrerrpspppvhx5ee9tdxwxs2" timestamp="1703163191"&gt;347&lt;/key&gt;&lt;/foreign-keys&gt;&lt;ref-type name="Report"&gt;27&lt;/ref-type&gt;&lt;contributors&gt;&lt;authors&gt;&lt;author&gt;IEA&lt;/author&gt;&lt;/authors&gt;&lt;/contributors&gt;&lt;titles&gt;&lt;title&gt;World Energy Investment 2023&lt;/title&gt;&lt;/titles&gt;&lt;dates&gt;&lt;year&gt;2023&lt;/year&gt;&lt;/dates&gt;&lt;pub-location&gt;Paris&lt;/pub-location&gt;&lt;publisher&gt;IEA&lt;/publisher&gt;&lt;urls&gt;&lt;/urls&gt;&lt;/record&gt;&lt;/Cite&gt;&lt;/EndNote&gt;</w:instrText>
      </w:r>
      <w:r w:rsidRPr="00EE3D97">
        <w:rPr>
          <w:rFonts w:ascii="Times New Roman" w:hAnsi="Times New Roman" w:cs="Times New Roman"/>
          <w:color w:val="000000" w:themeColor="text1"/>
          <w:sz w:val="20"/>
          <w:szCs w:val="20"/>
        </w:rPr>
        <w:fldChar w:fldCharType="separate"/>
      </w:r>
      <w:r w:rsidR="00B22671" w:rsidRPr="00EE3D97">
        <w:rPr>
          <w:rFonts w:ascii="Times New Roman" w:hAnsi="Times New Roman" w:cs="Times New Roman"/>
          <w:noProof/>
          <w:color w:val="000000" w:themeColor="text1"/>
          <w:sz w:val="20"/>
          <w:szCs w:val="20"/>
          <w:vertAlign w:val="superscript"/>
        </w:rPr>
        <w:t>26, 27, 28</w:t>
      </w:r>
      <w:r w:rsidRPr="00EE3D97">
        <w:rPr>
          <w:rFonts w:ascii="Times New Roman" w:hAnsi="Times New Roman" w:cs="Times New Roman"/>
          <w:color w:val="000000" w:themeColor="text1"/>
          <w:sz w:val="20"/>
          <w:szCs w:val="20"/>
        </w:rPr>
        <w:fldChar w:fldCharType="end"/>
      </w:r>
      <w:r w:rsidRPr="00EE3D97">
        <w:rPr>
          <w:rFonts w:ascii="Times New Roman" w:hAnsi="Times New Roman" w:cs="Times New Roman"/>
          <w:color w:val="000000" w:themeColor="text1"/>
          <w:sz w:val="20"/>
          <w:szCs w:val="20"/>
          <w:lang w:val="en-GB"/>
        </w:rPr>
        <w:t>, various research articles</w:t>
      </w:r>
      <w:r w:rsidRPr="00EE3D97">
        <w:rPr>
          <w:rFonts w:ascii="Times New Roman" w:hAnsi="Times New Roman" w:cs="Times New Roman"/>
          <w:color w:val="000000" w:themeColor="text1"/>
          <w:sz w:val="20"/>
          <w:szCs w:val="20"/>
        </w:rPr>
        <w:fldChar w:fldCharType="begin">
          <w:fldData xml:space="preserve">PEVuZE5vdGU+PENpdGU+PEF1dGhvcj5Bcm9tYWRhPC9BdXRob3I+PFllYXI+MjAyMTwvWWVhcj48
UmVjTnVtPjIwNjwvUmVjTnVtPjxEaXNwbGF5VGV4dD48c3R5bGUgZmFjZT0ic3VwZXJzY3JpcHQi
PjMxLCAzMiwgMzMsIDM0PC9zdHlsZT48L0Rpc3BsYXlUZXh0PjxyZWNvcmQ+PHJlYy1udW1iZXI+
MjA2PC9yZWMtbnVtYmVyPjxmb3JlaWduLWtleXM+PGtleSBhcHA9IkVOIiBkYi1pZD0iMmYyeHBy
cDUzYXhhenJlcnJwc3BwcHZoeDVlZTl0ZHh3eHMyIiB0aW1lc3RhbXA9IjE2OTA4NjgxMTIiIGd1
aWQ9IjA1YTIxNzE5LWJmYWItNDRhZS1iOWIyLTU1NDlmMmEyZmRkOSI+MjA2PC9rZXk+PC9mb3Jl
aWduLWtleXM+PHJlZi10eXBlIG5hbWU9IkpvdXJuYWwgQXJ0aWNsZSI+MTc8L3JlZi10eXBlPjxj
b250cmlidXRvcnM+PGF1dGhvcnM+PGF1dGhvcj5Bcm9tYWRhLCBTb2xvbW9uIEFmb3Jrb2doZW5l
PC9hdXRob3I+PGF1dGhvcj5FbGRydXAsIE5pbHMgSGVucmlrPC9hdXRob3I+PGF1dGhvcj5Fcmlr
IMOYaSwgTGFyczwvYXV0aG9yPjwvYXV0aG9ycz48L2NvbnRyaWJ1dG9ycz48dGl0bGVzPjx0aXRs
ZT5DYXBpdGFsIGNvc3QgZXN0aW1hdGlvbiBvZiBDTzIgY2FwdHVyZSBwbGFudCB1c2luZyBFbmhh
bmNlZCBEZXRhaWxlZCBGYWN0b3IgKEVERikgbWV0aG9kOiBJbnN0YWxsYXRpb24gZmFjdG9ycyBh
bmQgcGxhbnQgY29uc3RydWN0aW9uIGNoYXJhY3RlcmlzdGljIGZhY3RvcnM8L3RpdGxlPjxzZWNv
bmRhcnktdGl0bGU+SW50ZXJuYXRpb25hbCBKb3VybmFsIG9mIEdyZWVuaG91c2UgR2FzIENvbnRy
b2w8L3NlY29uZGFyeS10aXRsZT48L3RpdGxlcz48cGVyaW9kaWNhbD48ZnVsbC10aXRsZT5JbnRl
cm5hdGlvbmFsIEpvdXJuYWwgb2YgR3JlZW5ob3VzZSBHYXMgQ29udHJvbDwvZnVsbC10aXRsZT48
L3BlcmlvZGljYWw+PHZvbHVtZT4xMTA8L3ZvbHVtZT48c2VjdGlvbj4xMDMzOTQ8L3NlY3Rpb24+
PGRhdGVzPjx5ZWFyPjIwMjE8L3llYXI+PC9kYXRlcz48aXNibj4xNzUwNTgzNjwvaXNibj48dXJs
cz48L3VybHM+PGVsZWN0cm9uaWMtcmVzb3VyY2UtbnVtPjEwLjEwMTYvai5pamdnYy4yMDIxLjEw
MzM5NDwvZWxlY3Ryb25pYy1yZXNvdXJjZS1udW0+PC9yZWNvcmQ+PC9DaXRlPjxDaXRlPjxBdXRo
b3I+UnViaW48L0F1dGhvcj48WWVhcj4yMDEzPC9ZZWFyPjxSZWNOdW0+MjA4PC9SZWNOdW0+PHJl
Y29yZD48cmVjLW51bWJlcj4yMDg8L3JlYy1udW1iZXI+PGZvcmVpZ24ta2V5cz48a2V5IGFwcD0i
RU4iIGRiLWlkPSIyZjJ4cHJwNTNheGF6cmVycnBzcHBwdmh4NWVlOXRkeHd4czIiIHRpbWVzdGFt
cD0iMTY5MDg2ODI0MiIgZ3VpZD0iYTZmYzdlYTctN2QwMy00NjdlLWE2ZGQtMDQ4M2YzZWM4NWE3
Ij4yMDg8L2tleT48L2ZvcmVpZ24ta2V5cz48cmVmLXR5cGUgbmFtZT0iSm91cm5hbCBBcnRpY2xl
Ij4xNzwvcmVmLXR5cGU+PGNvbnRyaWJ1dG9ycz48YXV0aG9ycz48YXV0aG9yPlJ1YmluLCBFZHdh
cmQgUy48L2F1dGhvcj48YXV0aG9yPlNob3J0LCBDaHJpc3RvcGhlcjwvYXV0aG9yPjxhdXRob3I+
Qm9vcmFzLCBHZW9yZ2U8L2F1dGhvcj48YXV0aG9yPkRhdmlzb24sIEpvaG48L2F1dGhvcj48YXV0
aG9yPkVrc3Ryb20sIENsYXM8L2F1dGhvcj48YXV0aG9yPk1hdHVzemV3c2tpLCBNaWNoYWVsPC9h
dXRob3I+PGF1dGhvcj5NY0NveSwgU2VhbjwvYXV0aG9yPjwvYXV0aG9ycz48L2NvbnRyaWJ1dG9y
cz48dGl0bGVzPjx0aXRsZT5BIHByb3Bvc2VkIG1ldGhvZG9sb2d5IGZvciBDTzIgY2FwdHVyZSBh
bmQgc3RvcmFnZSBjb3N0IGVzdGltYXRlczwvdGl0bGU+PHNlY29uZGFyeS10aXRsZT5JbnRlcm5h
dGlvbmFsIEpvdXJuYWwgb2YgR3JlZW5ob3VzZSBHYXMgQ29udHJvbDwvc2Vjb25kYXJ5LXRpdGxl
PjwvdGl0bGVzPjxwZXJpb2RpY2FsPjxmdWxsLXRpdGxlPkludGVybmF0aW9uYWwgSm91cm5hbCBv
ZiBHcmVlbmhvdXNlIEdhcyBDb250cm9sPC9mdWxsLXRpdGxlPjwvcGVyaW9kaWNhbD48cGFnZXM+
NDg4LTUwMzwvcGFnZXM+PHZvbHVtZT4xNzwvdm9sdW1lPjxzZWN0aW9uPjQ4ODwvc2VjdGlvbj48
ZGF0ZXM+PHllYXI+MjAxMzwveWVhcj48L2RhdGVzPjxpc2JuPjE3NTA1ODM2PC9pc2JuPjx1cmxz
PjwvdXJscz48ZWxlY3Ryb25pYy1yZXNvdXJjZS1udW0+MTAuMTAxNi9qLmlqZ2djLjIwMTMuMDYu
MDA0PC9lbGVjdHJvbmljLXJlc291cmNlLW51bT48L3JlY29yZD48L0NpdGU+PENpdGU+PEF1dGhv
cj5Zb3VuZzwvQXV0aG9yPjxZZWFyPjIwMjM8L1llYXI+PFJlY051bT4yMDQ8L1JlY051bT48cmVj
b3JkPjxyZWMtbnVtYmVyPjIwNDwvcmVjLW51bWJlcj48Zm9yZWlnbi1rZXlzPjxrZXkgYXBwPSJF
TiIgZGItaWQ9IjJmMnhwcnA1M2F4YXpyZXJycHNwcHB2aHg1ZWU5dGR4d3hzMiIgdGltZXN0YW1w
PSIxNjkwODY3OTI3IiBndWlkPSIwMDlkNDdkOC00ZDBhLTQ2OGYtYTk1ZS0yNDE0OGQ2N2I1Njki
PjIwNDwva2V5PjwvZm9yZWlnbi1rZXlzPjxyZWYtdHlwZSBuYW1lPSJKb3VybmFsIEFydGljbGUi
PjE3PC9yZWYtdHlwZT48Y29udHJpYnV0b3JzPjxhdXRob3JzPjxhdXRob3I+WW91bmcsIEpvaG48
L2F1dGhvcj48YXV0aG9yPk1jUXVlZW4sIE5vYWg8L2F1dGhvcj48YXV0aG9yPkNoYXJhbGFtYm91
cywgQ2hhcml0aGVhPC9hdXRob3I+PGF1dGhvcj5Gb3RlaW5pcywgU3B5cm9zPC9hdXRob3I+PGF1
dGhvcj5IYXdyb3QsIE9saXZpYTwvYXV0aG9yPjxhdXRob3I+T2plZGEsIE1hbnVlbDwvYXV0aG9y
PjxhdXRob3I+UGlsb3Jnw6ksIEjDqWzDqG5lPC9hdXRob3I+PGF1dGhvcj5BbmRyZXNlbiwgSm9o
bjwvYXV0aG9yPjxhdXRob3I+UHNhcnJhcywgUGV0ZXI8L2F1dGhvcj48YXV0aG9yPlJlbmZvcnRo
LCBQaGlsPC9hdXRob3I+PGF1dGhvcj5HYXJjaWEsIFN1c2FuYTwvYXV0aG9yPjxhdXRob3I+dmFu
IGRlciBTcGVrLCBNaWpuZGVydDwvYXV0aG9yPjwvYXV0aG9ycz48L2NvbnRyaWJ1dG9ycz48dGl0
bGVzPjx0aXRsZT5UaGUgY29zdCBvZiBkaXJlY3QgYWlyIGNhcHR1cmUgYW5kIHN0b3JhZ2UgY2Fu
IGJlIHJlZHVjZWQgdmlhIHN0cmF0ZWdpYyBkZXBsb3ltZW50IGJ1dCBpcyB1bmxpa2VseSB0byBm
YWxsIGJlbG93IHN0YXRlZCBjb3N0IHRhcmdldHM8L3RpdGxlPjxzZWNvbmRhcnktdGl0bGU+T25l
IEVhcnRoPC9zZWNvbmRhcnktdGl0bGU+PC90aXRsZXM+PHBlcmlvZGljYWw+PGZ1bGwtdGl0bGU+
T25lIEVhcnRoPC9mdWxsLXRpdGxlPjwvcGVyaW9kaWNhbD48cGFnZXM+ODk5LTkxNzwvcGFnZXM+
PHZvbHVtZT42PC92b2x1bWU+PG51bWJlcj43PC9udW1iZXI+PHNlY3Rpb24+ODk5PC9zZWN0aW9u
PjxkYXRlcz48eWVhcj4yMDIzPC95ZWFyPjwvZGF0ZXM+PGlzYm4+MjU5MDMzMjI8L2lzYm4+PHVy
bHM+PC91cmxzPjxlbGVjdHJvbmljLXJlc291cmNlLW51bT4xMC4xMDE2L2oub25lZWFyLjIwMjMu
MDYuMDA0PC9lbGVjdHJvbmljLXJlc291cmNlLW51bT48L3JlY29yZD48L0NpdGU+PENpdGU+PEF1
dGhvcj5icDwvQXV0aG9yPjxZZWFyPjIwMjM8L1llYXI+PFJlY051bT4xNDI8L1JlY051bT48cmVj
b3JkPjxyZWMtbnVtYmVyPjE0MjwvcmVjLW51bWJlcj48Zm9yZWlnbi1rZXlzPjxrZXkgYXBwPSJF
TiIgZGItaWQ9IjJmMnhwcnA1M2F4YXpyZXJycHNwcHB2aHg1ZWU5dGR4d3hzMiIgdGltZXN0YW1w
PSIxNjgxMzcwMTc2IiBndWlkPSI1NWU2NDkxYS1jNWVkLTQzYjEtOGVlNC1lYjIxZjBiOWM5ZWQi
PjE0Mjwva2V5PjwvZm9yZWlnbi1rZXlzPjxyZWYtdHlwZSBuYW1lPSJSZXBvcnQiPjI3PC9yZWYt
dHlwZT48Y29udHJpYnV0b3JzPjxhdXRob3JzPjxhdXRob3I+YnA8L2F1dGhvcj48L2F1dGhvcnM+
PC9jb250cmlidXRvcnM+PHRpdGxlcz48dGl0bGU+YnAgRW5lcmd5IE91dGxvb2sgMjAyMzwvdGl0
bGU+PC90aXRsZXM+PGRhdGVzPjx5ZWFyPjIwMjM8L3llYXI+PC9kYXRlcz48cHVibGlzaGVyPmJw
PC9wdWJsaXNoZXI+PHVybHM+PC91cmxzPjwvcmVjb3JkPjwvQ2l0ZT48L0VuZE5vdGU+
</w:fldData>
        </w:fldChar>
      </w:r>
      <w:r w:rsidR="00B22671" w:rsidRPr="00EE3D97">
        <w:rPr>
          <w:rFonts w:ascii="Times New Roman" w:hAnsi="Times New Roman" w:cs="Times New Roman"/>
          <w:color w:val="000000" w:themeColor="text1"/>
          <w:sz w:val="20"/>
          <w:szCs w:val="20"/>
        </w:rPr>
        <w:instrText xml:space="preserve"> ADDIN EN.CITE </w:instrText>
      </w:r>
      <w:r w:rsidR="00B22671" w:rsidRPr="00EE3D97">
        <w:rPr>
          <w:rFonts w:ascii="Times New Roman" w:hAnsi="Times New Roman" w:cs="Times New Roman"/>
          <w:color w:val="000000" w:themeColor="text1"/>
          <w:sz w:val="20"/>
          <w:szCs w:val="20"/>
        </w:rPr>
        <w:fldChar w:fldCharType="begin">
          <w:fldData xml:space="preserve">PEVuZE5vdGU+PENpdGU+PEF1dGhvcj5Bcm9tYWRhPC9BdXRob3I+PFllYXI+MjAyMTwvWWVhcj48
UmVjTnVtPjIwNjwvUmVjTnVtPjxEaXNwbGF5VGV4dD48c3R5bGUgZmFjZT0ic3VwZXJzY3JpcHQi
PjMxLCAzMiwgMzMsIDM0PC9zdHlsZT48L0Rpc3BsYXlUZXh0PjxyZWNvcmQ+PHJlYy1udW1iZXI+
MjA2PC9yZWMtbnVtYmVyPjxmb3JlaWduLWtleXM+PGtleSBhcHA9IkVOIiBkYi1pZD0iMmYyeHBy
cDUzYXhhenJlcnJwc3BwcHZoeDVlZTl0ZHh3eHMyIiB0aW1lc3RhbXA9IjE2OTA4NjgxMTIiIGd1
aWQ9IjA1YTIxNzE5LWJmYWItNDRhZS1iOWIyLTU1NDlmMmEyZmRkOSI+MjA2PC9rZXk+PC9mb3Jl
aWduLWtleXM+PHJlZi10eXBlIG5hbWU9IkpvdXJuYWwgQXJ0aWNsZSI+MTc8L3JlZi10eXBlPjxj
b250cmlidXRvcnM+PGF1dGhvcnM+PGF1dGhvcj5Bcm9tYWRhLCBTb2xvbW9uIEFmb3Jrb2doZW5l
PC9hdXRob3I+PGF1dGhvcj5FbGRydXAsIE5pbHMgSGVucmlrPC9hdXRob3I+PGF1dGhvcj5Fcmlr
IMOYaSwgTGFyczwvYXV0aG9yPjwvYXV0aG9ycz48L2NvbnRyaWJ1dG9ycz48dGl0bGVzPjx0aXRs
ZT5DYXBpdGFsIGNvc3QgZXN0aW1hdGlvbiBvZiBDTzIgY2FwdHVyZSBwbGFudCB1c2luZyBFbmhh
bmNlZCBEZXRhaWxlZCBGYWN0b3IgKEVERikgbWV0aG9kOiBJbnN0YWxsYXRpb24gZmFjdG9ycyBh
bmQgcGxhbnQgY29uc3RydWN0aW9uIGNoYXJhY3RlcmlzdGljIGZhY3RvcnM8L3RpdGxlPjxzZWNv
bmRhcnktdGl0bGU+SW50ZXJuYXRpb25hbCBKb3VybmFsIG9mIEdyZWVuaG91c2UgR2FzIENvbnRy
b2w8L3NlY29uZGFyeS10aXRsZT48L3RpdGxlcz48cGVyaW9kaWNhbD48ZnVsbC10aXRsZT5JbnRl
cm5hdGlvbmFsIEpvdXJuYWwgb2YgR3JlZW5ob3VzZSBHYXMgQ29udHJvbDwvZnVsbC10aXRsZT48
L3BlcmlvZGljYWw+PHZvbHVtZT4xMTA8L3ZvbHVtZT48c2VjdGlvbj4xMDMzOTQ8L3NlY3Rpb24+
PGRhdGVzPjx5ZWFyPjIwMjE8L3llYXI+PC9kYXRlcz48aXNibj4xNzUwNTgzNjwvaXNibj48dXJs
cz48L3VybHM+PGVsZWN0cm9uaWMtcmVzb3VyY2UtbnVtPjEwLjEwMTYvai5pamdnYy4yMDIxLjEw
MzM5NDwvZWxlY3Ryb25pYy1yZXNvdXJjZS1udW0+PC9yZWNvcmQ+PC9DaXRlPjxDaXRlPjxBdXRo
b3I+UnViaW48L0F1dGhvcj48WWVhcj4yMDEzPC9ZZWFyPjxSZWNOdW0+MjA4PC9SZWNOdW0+PHJl
Y29yZD48cmVjLW51bWJlcj4yMDg8L3JlYy1udW1iZXI+PGZvcmVpZ24ta2V5cz48a2V5IGFwcD0i
RU4iIGRiLWlkPSIyZjJ4cHJwNTNheGF6cmVycnBzcHBwdmh4NWVlOXRkeHd4czIiIHRpbWVzdGFt
cD0iMTY5MDg2ODI0MiIgZ3VpZD0iYTZmYzdlYTctN2QwMy00NjdlLWE2ZGQtMDQ4M2YzZWM4NWE3
Ij4yMDg8L2tleT48L2ZvcmVpZ24ta2V5cz48cmVmLXR5cGUgbmFtZT0iSm91cm5hbCBBcnRpY2xl
Ij4xNzwvcmVmLXR5cGU+PGNvbnRyaWJ1dG9ycz48YXV0aG9ycz48YXV0aG9yPlJ1YmluLCBFZHdh
cmQgUy48L2F1dGhvcj48YXV0aG9yPlNob3J0LCBDaHJpc3RvcGhlcjwvYXV0aG9yPjxhdXRob3I+
Qm9vcmFzLCBHZW9yZ2U8L2F1dGhvcj48YXV0aG9yPkRhdmlzb24sIEpvaG48L2F1dGhvcj48YXV0
aG9yPkVrc3Ryb20sIENsYXM8L2F1dGhvcj48YXV0aG9yPk1hdHVzemV3c2tpLCBNaWNoYWVsPC9h
dXRob3I+PGF1dGhvcj5NY0NveSwgU2VhbjwvYXV0aG9yPjwvYXV0aG9ycz48L2NvbnRyaWJ1dG9y
cz48dGl0bGVzPjx0aXRsZT5BIHByb3Bvc2VkIG1ldGhvZG9sb2d5IGZvciBDTzIgY2FwdHVyZSBh
bmQgc3RvcmFnZSBjb3N0IGVzdGltYXRlczwvdGl0bGU+PHNlY29uZGFyeS10aXRsZT5JbnRlcm5h
dGlvbmFsIEpvdXJuYWwgb2YgR3JlZW5ob3VzZSBHYXMgQ29udHJvbDwvc2Vjb25kYXJ5LXRpdGxl
PjwvdGl0bGVzPjxwZXJpb2RpY2FsPjxmdWxsLXRpdGxlPkludGVybmF0aW9uYWwgSm91cm5hbCBv
ZiBHcmVlbmhvdXNlIEdhcyBDb250cm9sPC9mdWxsLXRpdGxlPjwvcGVyaW9kaWNhbD48cGFnZXM+
NDg4LTUwMzwvcGFnZXM+PHZvbHVtZT4xNzwvdm9sdW1lPjxzZWN0aW9uPjQ4ODwvc2VjdGlvbj48
ZGF0ZXM+PHllYXI+MjAxMzwveWVhcj48L2RhdGVzPjxpc2JuPjE3NTA1ODM2PC9pc2JuPjx1cmxz
PjwvdXJscz48ZWxlY3Ryb25pYy1yZXNvdXJjZS1udW0+MTAuMTAxNi9qLmlqZ2djLjIwMTMuMDYu
MDA0PC9lbGVjdHJvbmljLXJlc291cmNlLW51bT48L3JlY29yZD48L0NpdGU+PENpdGU+PEF1dGhv
cj5Zb3VuZzwvQXV0aG9yPjxZZWFyPjIwMjM8L1llYXI+PFJlY051bT4yMDQ8L1JlY051bT48cmVj
b3JkPjxyZWMtbnVtYmVyPjIwNDwvcmVjLW51bWJlcj48Zm9yZWlnbi1rZXlzPjxrZXkgYXBwPSJF
TiIgZGItaWQ9IjJmMnhwcnA1M2F4YXpyZXJycHNwcHB2aHg1ZWU5dGR4d3hzMiIgdGltZXN0YW1w
PSIxNjkwODY3OTI3IiBndWlkPSIwMDlkNDdkOC00ZDBhLTQ2OGYtYTk1ZS0yNDE0OGQ2N2I1Njki
PjIwNDwva2V5PjwvZm9yZWlnbi1rZXlzPjxyZWYtdHlwZSBuYW1lPSJKb3VybmFsIEFydGljbGUi
PjE3PC9yZWYtdHlwZT48Y29udHJpYnV0b3JzPjxhdXRob3JzPjxhdXRob3I+WW91bmcsIEpvaG48
L2F1dGhvcj48YXV0aG9yPk1jUXVlZW4sIE5vYWg8L2F1dGhvcj48YXV0aG9yPkNoYXJhbGFtYm91
cywgQ2hhcml0aGVhPC9hdXRob3I+PGF1dGhvcj5Gb3RlaW5pcywgU3B5cm9zPC9hdXRob3I+PGF1
dGhvcj5IYXdyb3QsIE9saXZpYTwvYXV0aG9yPjxhdXRob3I+T2plZGEsIE1hbnVlbDwvYXV0aG9y
PjxhdXRob3I+UGlsb3Jnw6ksIEjDqWzDqG5lPC9hdXRob3I+PGF1dGhvcj5BbmRyZXNlbiwgSm9o
bjwvYXV0aG9yPjxhdXRob3I+UHNhcnJhcywgUGV0ZXI8L2F1dGhvcj48YXV0aG9yPlJlbmZvcnRo
LCBQaGlsPC9hdXRob3I+PGF1dGhvcj5HYXJjaWEsIFN1c2FuYTwvYXV0aG9yPjxhdXRob3I+dmFu
IGRlciBTcGVrLCBNaWpuZGVydDwvYXV0aG9yPjwvYXV0aG9ycz48L2NvbnRyaWJ1dG9ycz48dGl0
bGVzPjx0aXRsZT5UaGUgY29zdCBvZiBkaXJlY3QgYWlyIGNhcHR1cmUgYW5kIHN0b3JhZ2UgY2Fu
IGJlIHJlZHVjZWQgdmlhIHN0cmF0ZWdpYyBkZXBsb3ltZW50IGJ1dCBpcyB1bmxpa2VseSB0byBm
YWxsIGJlbG93IHN0YXRlZCBjb3N0IHRhcmdldHM8L3RpdGxlPjxzZWNvbmRhcnktdGl0bGU+T25l
IEVhcnRoPC9zZWNvbmRhcnktdGl0bGU+PC90aXRsZXM+PHBlcmlvZGljYWw+PGZ1bGwtdGl0bGU+
T25lIEVhcnRoPC9mdWxsLXRpdGxlPjwvcGVyaW9kaWNhbD48cGFnZXM+ODk5LTkxNzwvcGFnZXM+
PHZvbHVtZT42PC92b2x1bWU+PG51bWJlcj43PC9udW1iZXI+PHNlY3Rpb24+ODk5PC9zZWN0aW9u
PjxkYXRlcz48eWVhcj4yMDIzPC95ZWFyPjwvZGF0ZXM+PGlzYm4+MjU5MDMzMjI8L2lzYm4+PHVy
bHM+PC91cmxzPjxlbGVjdHJvbmljLXJlc291cmNlLW51bT4xMC4xMDE2L2oub25lZWFyLjIwMjMu
MDYuMDA0PC9lbGVjdHJvbmljLXJlc291cmNlLW51bT48L3JlY29yZD48L0NpdGU+PENpdGU+PEF1
dGhvcj5icDwvQXV0aG9yPjxZZWFyPjIwMjM8L1llYXI+PFJlY051bT4xNDI8L1JlY051bT48cmVj
b3JkPjxyZWMtbnVtYmVyPjE0MjwvcmVjLW51bWJlcj48Zm9yZWlnbi1rZXlzPjxrZXkgYXBwPSJF
TiIgZGItaWQ9IjJmMnhwcnA1M2F4YXpyZXJycHNwcHB2aHg1ZWU5dGR4d3hzMiIgdGltZXN0YW1w
PSIxNjgxMzcwMTc2IiBndWlkPSI1NWU2NDkxYS1jNWVkLTQzYjEtOGVlNC1lYjIxZjBiOWM5ZWQi
PjE0Mjwva2V5PjwvZm9yZWlnbi1rZXlzPjxyZWYtdHlwZSBuYW1lPSJSZXBvcnQiPjI3PC9yZWYt
dHlwZT48Y29udHJpYnV0b3JzPjxhdXRob3JzPjxhdXRob3I+YnA8L2F1dGhvcj48L2F1dGhvcnM+
PC9jb250cmlidXRvcnM+PHRpdGxlcz48dGl0bGU+YnAgRW5lcmd5IE91dGxvb2sgMjAyMzwvdGl0
bGU+PC90aXRsZXM+PGRhdGVzPjx5ZWFyPjIwMjM8L3llYXI+PC9kYXRlcz48cHVibGlzaGVyPmJw
PC9wdWJsaXNoZXI+PHVybHM+PC91cmxzPjwvcmVjb3JkPjwvQ2l0ZT48L0VuZE5vdGU+
</w:fldData>
        </w:fldChar>
      </w:r>
      <w:r w:rsidR="00B22671" w:rsidRPr="00EE3D97">
        <w:rPr>
          <w:rFonts w:ascii="Times New Roman" w:hAnsi="Times New Roman" w:cs="Times New Roman"/>
          <w:color w:val="000000" w:themeColor="text1"/>
          <w:sz w:val="20"/>
          <w:szCs w:val="20"/>
        </w:rPr>
        <w:instrText xml:space="preserve"> ADDIN EN.CITE.DATA </w:instrText>
      </w:r>
      <w:r w:rsidR="00B22671" w:rsidRPr="00EE3D97">
        <w:rPr>
          <w:rFonts w:ascii="Times New Roman" w:hAnsi="Times New Roman" w:cs="Times New Roman"/>
          <w:color w:val="000000" w:themeColor="text1"/>
          <w:sz w:val="20"/>
          <w:szCs w:val="20"/>
        </w:rPr>
      </w:r>
      <w:r w:rsidR="00B22671" w:rsidRPr="00EE3D97">
        <w:rPr>
          <w:rFonts w:ascii="Times New Roman" w:hAnsi="Times New Roman" w:cs="Times New Roman"/>
          <w:color w:val="000000" w:themeColor="text1"/>
          <w:sz w:val="20"/>
          <w:szCs w:val="20"/>
        </w:rPr>
        <w:fldChar w:fldCharType="end"/>
      </w:r>
      <w:r w:rsidRPr="00EE3D97">
        <w:rPr>
          <w:rFonts w:ascii="Times New Roman" w:hAnsi="Times New Roman" w:cs="Times New Roman"/>
          <w:color w:val="000000" w:themeColor="text1"/>
          <w:sz w:val="20"/>
          <w:szCs w:val="20"/>
        </w:rPr>
      </w:r>
      <w:r w:rsidRPr="00EE3D97">
        <w:rPr>
          <w:rFonts w:ascii="Times New Roman" w:hAnsi="Times New Roman" w:cs="Times New Roman"/>
          <w:color w:val="000000" w:themeColor="text1"/>
          <w:sz w:val="20"/>
          <w:szCs w:val="20"/>
        </w:rPr>
        <w:fldChar w:fldCharType="separate"/>
      </w:r>
      <w:r w:rsidR="00B22671" w:rsidRPr="00EE3D97">
        <w:rPr>
          <w:rFonts w:ascii="Times New Roman" w:hAnsi="Times New Roman" w:cs="Times New Roman"/>
          <w:noProof/>
          <w:color w:val="000000" w:themeColor="text1"/>
          <w:sz w:val="20"/>
          <w:szCs w:val="20"/>
          <w:vertAlign w:val="superscript"/>
        </w:rPr>
        <w:t>31, 32, 33, 34</w:t>
      </w:r>
      <w:r w:rsidRPr="00EE3D97">
        <w:rPr>
          <w:rFonts w:ascii="Times New Roman" w:hAnsi="Times New Roman" w:cs="Times New Roman"/>
          <w:color w:val="000000" w:themeColor="text1"/>
          <w:sz w:val="20"/>
          <w:szCs w:val="20"/>
        </w:rPr>
        <w:fldChar w:fldCharType="end"/>
      </w:r>
      <w:r w:rsidRPr="00EE3D97">
        <w:rPr>
          <w:rFonts w:ascii="Times New Roman" w:hAnsi="Times New Roman" w:cs="Times New Roman"/>
          <w:color w:val="000000" w:themeColor="text1"/>
          <w:sz w:val="20"/>
          <w:szCs w:val="20"/>
          <w:lang w:val="en-GB"/>
        </w:rPr>
        <w:t>, and reports from other organizations</w:t>
      </w:r>
      <w:r w:rsidRPr="00EE3D97">
        <w:rPr>
          <w:rFonts w:ascii="Times New Roman" w:hAnsi="Times New Roman" w:cs="Times New Roman"/>
          <w:color w:val="000000" w:themeColor="text1"/>
          <w:sz w:val="20"/>
          <w:szCs w:val="20"/>
        </w:rPr>
        <w:fldChar w:fldCharType="begin">
          <w:fldData xml:space="preserve">PEVuZE5vdGU+PENpdGU+PEF1dGhvcj5GUkVEPC9BdXRob3I+PFllYXI+MjAyMzwvWWVhcj48UmVj
TnVtPjM3ODwvUmVjTnVtPjxEaXNwbGF5VGV4dD48c3R5bGUgZmFjZT0ic3VwZXJzY3JpcHQiPjM0
LCAzNSwgMzYsIDM3LCAzODwvc3R5bGU+PC9EaXNwbGF5VGV4dD48cmVjb3JkPjxyZWMtbnVtYmVy
PjM3ODwvcmVjLW51bWJlcj48Zm9yZWlnbi1rZXlzPjxrZXkgYXBwPSJFTiIgZGItaWQ9IjJmMnhw
cnA1M2F4YXpyZXJycHNwcHB2aHg1ZWU5dGR4d3hzMiIgdGltZXN0YW1wPSIxNzA1NTQyNDQzIj4z
Nzg8L2tleT48L2ZvcmVpZ24ta2V5cz48cmVmLXR5cGUgbmFtZT0iV2ViIFBhZ2UiPjEyPC9yZWYt
dHlwZT48Y29udHJpYnV0b3JzPjxhdXRob3JzPjxhdXRob3I+RlJFRDwvYXV0aG9yPjwvYXV0aG9y
cz48L2NvbnRyaWJ1dG9ycz48dGl0bGVzPjx0aXRsZT5FY29ub21pYyByZXNlYXJjaCBhdCB0aGUg
ZmVkZXJhbCByZXNlcnZlIGJhbmsgb2Ygc3QuIGxvdWlzLjwvdGl0bGU+PC90aXRsZXM+PGRhdGVz
Pjx5ZWFyPjIwMjM8L3llYXI+PC9kYXRlcz48dXJscz48cmVsYXRlZC11cmxzPjx1cmw+aHR0cHM6
Ly9mcmVkLnN0bG91aXNmZWQub3JnPC91cmw+PC9yZWxhdGVkLXVybHM+PC91cmxzPjwvcmVjb3Jk
PjwvQ2l0ZT48Q2l0ZT48QXV0aG9yPklBRUE8L0F1dGhvcj48WWVhcj4yMDIzPC9ZZWFyPjxSZWNO
dW0+MzgxPC9SZWNOdW0+PHJlY29yZD48cmVjLW51bWJlcj4zODE8L3JlYy1udW1iZXI+PGZvcmVp
Z24ta2V5cz48a2V5IGFwcD0iRU4iIGRiLWlkPSIyZjJ4cHJwNTNheGF6cmVycnBzcHBwdmh4NWVl
OXRkeHd4czIiIHRpbWVzdGFtcD0iMTcwNTU0ODAyNSI+MzgxPC9rZXk+PC9mb3JlaWduLWtleXM+
PHJlZi10eXBlIG5hbWU9IldlYiBQYWdlIj4xMjwvcmVmLXR5cGU+PGNvbnRyaWJ1dG9ycz48YXV0
aG9ycz48YXV0aG9yPklBRUE8L2F1dGhvcj48L2F1dGhvcnM+PC9jb250cmlidXRvcnM+PHRpdGxl
cz48dGl0bGU+UG93ZXIgUmVhY3RvciBJbmZvcm1hdGlvbiBTeXN0ZW08L3RpdGxlPjwvdGl0bGVz
Pjx2b2x1bWU+MjAyMzwvdm9sdW1lPjxkYXRlcz48eWVhcj4yMDIzPC95ZWFyPjwvZGF0ZXM+PHB1
Ymxpc2hlcj5JQUVBPC9wdWJsaXNoZXI+PHVybHM+PHJlbGF0ZWQtdXJscz48dXJsPmh0dHBzOi8v
cHJpcy5pYWVhLm9yZy9QUklTL2hvbWUuYXNweDwvdXJsPjwvcmVsYXRlZC11cmxzPjwvdXJscz48
L3JlY29yZD48L0NpdGU+PENpdGU+PEF1dGhvcj5icDwvQXV0aG9yPjxZZWFyPjIwMjI8L1llYXI+
PFJlY051bT4zNjI8L1JlY051bT48cmVjb3JkPjxyZWMtbnVtYmVyPjM2MjwvcmVjLW51bWJlcj48
Zm9yZWlnbi1rZXlzPjxrZXkgYXBwPSJFTiIgZGItaWQ9IjJmMnhwcnA1M2F4YXpyZXJycHNwcHB2
aHg1ZWU5dGR4d3hzMiIgdGltZXN0YW1wPSIxNzAzNTc2ODM1Ij4zNjI8L2tleT48L2ZvcmVpZ24t
a2V5cz48cmVmLXR5cGUgbmFtZT0iUmVwb3J0Ij4yNzwvcmVmLXR5cGU+PGNvbnRyaWJ1dG9ycz48
YXV0aG9ycz48YXV0aG9yPmJwPC9hdXRob3I+PC9hdXRob3JzPjwvY29udHJpYnV0b3JzPjx0aXRs
ZXM+PHRpdGxlPnN0YXRpc3RpY2FsIHJldmlldyBvZiB3b3JsZCBlbmVyZ3kgMjAyMjwvdGl0bGU+
PC90aXRsZXM+PGRhdGVzPjx5ZWFyPjIwMjI8L3llYXI+PC9kYXRlcz48cHViLWxvY2F0aW9uPkxv
bmRvbjwvcHViLWxvY2F0aW9uPjxwdWJsaXNoZXI+YnA8L3B1Ymxpc2hlcj48dXJscz48L3VybHM+
PC9yZWNvcmQ+PC9DaXRlPjxDaXRlPjxBdXRob3I+YnA8L0F1dGhvcj48WWVhcj4yMDIzPC9ZZWFy
PjxSZWNOdW0+MTQyPC9SZWNOdW0+PHJlY29yZD48cmVjLW51bWJlcj4xNDI8L3JlYy1udW1iZXI+
PGZvcmVpZ24ta2V5cz48a2V5IGFwcD0iRU4iIGRiLWlkPSIyZjJ4cHJwNTNheGF6cmVycnBzcHBw
dmh4NWVlOXRkeHd4czIiIHRpbWVzdGFtcD0iMTY4MTM3MDE3NiIgZ3VpZD0iNTVlNjQ5MWEtYzVl
ZC00M2IxLThlZTQtZWIyMWYwYjljOWVkIj4xNDI8L2tleT48L2ZvcmVpZ24ta2V5cz48cmVmLXR5
cGUgbmFtZT0iUmVwb3J0Ij4yNzwvcmVmLXR5cGU+PGNvbnRyaWJ1dG9ycz48YXV0aG9ycz48YXV0
aG9yPmJwPC9hdXRob3I+PC9hdXRob3JzPjwvY29udHJpYnV0b3JzPjx0aXRsZXM+PHRpdGxlPmJw
IEVuZXJneSBPdXRsb29rIDIwMjM8L3RpdGxlPjwvdGl0bGVzPjxkYXRlcz48eWVhcj4yMDIzPC95
ZWFyPjwvZGF0ZXM+PHB1Ymxpc2hlcj5icDwvcHVibGlzaGVyPjx1cmxzPjwvdXJscz48L3JlY29y
ZD48L0NpdGU+PENpdGU+PEF1dGhvcj5DTlREPC9BdXRob3I+PFllYXI+MjAyNDwvWWVhcj48UmVj
TnVtPjQxMDwvUmVjTnVtPjxyZWNvcmQ+PHJlYy1udW1iZXI+NDEwPC9yZWMtbnVtYmVyPjxmb3Jl
aWduLWtleXM+PGtleSBhcHA9IkVOIiBkYi1pZD0iMmYyeHBycDUzYXhhenJlcnJwc3BwcHZoeDVl
ZTl0ZHh3eHMyIiB0aW1lc3RhbXA9IjE3MTg4NTI4NzMiPjQxMDwva2V5PjwvZm9yZWlnbi1rZXlz
PjxyZWYtdHlwZSBuYW1lPSJXZWIgUGFnZSI+MTI8L3JlZi10eXBlPjxjb250cmlidXRvcnM+PGF1
dGhvcnM+PGF1dGhvcj5DTlREPC9hdXRob3I+PC9hdXRob3JzPjwvY29udHJpYnV0b3JzPjx0aXRs
ZXM+PHRpdGxlPkNoaW5hIENhcmJvbiBOZXV0cmFsaXR5IFRlY2hub2xvZ3kgRGF0YWJhc2U8L3Rp
dGxlPjwvdGl0bGVzPjxkYXRlcz48eWVhcj4yMDI0PC95ZWFyPjwvZGF0ZXM+PHB1Ymxpc2hlcj5D
TlREPC9wdWJsaXNoZXI+PHVybHM+PHJlbGF0ZWQtdXJscz48dXJsPmh0dHBzOi8vY250ZC5jaXR5
Z2hnLmNvbS88L3VybD48L3JlbGF0ZWQtdXJscz48L3VybHM+PC9yZWNvcmQ+PC9DaXRlPjwvRW5k
Tm90ZT5=
</w:fldData>
        </w:fldChar>
      </w:r>
      <w:r w:rsidR="00B22671" w:rsidRPr="00EE3D97">
        <w:rPr>
          <w:rFonts w:ascii="Times New Roman" w:hAnsi="Times New Roman" w:cs="Times New Roman"/>
          <w:color w:val="000000" w:themeColor="text1"/>
          <w:sz w:val="20"/>
          <w:szCs w:val="20"/>
        </w:rPr>
        <w:instrText xml:space="preserve"> ADDIN EN.CITE </w:instrText>
      </w:r>
      <w:r w:rsidR="00B22671" w:rsidRPr="00EE3D97">
        <w:rPr>
          <w:rFonts w:ascii="Times New Roman" w:hAnsi="Times New Roman" w:cs="Times New Roman"/>
          <w:color w:val="000000" w:themeColor="text1"/>
          <w:sz w:val="20"/>
          <w:szCs w:val="20"/>
        </w:rPr>
        <w:fldChar w:fldCharType="begin">
          <w:fldData xml:space="preserve">PEVuZE5vdGU+PENpdGU+PEF1dGhvcj5GUkVEPC9BdXRob3I+PFllYXI+MjAyMzwvWWVhcj48UmVj
TnVtPjM3ODwvUmVjTnVtPjxEaXNwbGF5VGV4dD48c3R5bGUgZmFjZT0ic3VwZXJzY3JpcHQiPjM0
LCAzNSwgMzYsIDM3LCAzODwvc3R5bGU+PC9EaXNwbGF5VGV4dD48cmVjb3JkPjxyZWMtbnVtYmVy
PjM3ODwvcmVjLW51bWJlcj48Zm9yZWlnbi1rZXlzPjxrZXkgYXBwPSJFTiIgZGItaWQ9IjJmMnhw
cnA1M2F4YXpyZXJycHNwcHB2aHg1ZWU5dGR4d3hzMiIgdGltZXN0YW1wPSIxNzA1NTQyNDQzIj4z
Nzg8L2tleT48L2ZvcmVpZ24ta2V5cz48cmVmLXR5cGUgbmFtZT0iV2ViIFBhZ2UiPjEyPC9yZWYt
dHlwZT48Y29udHJpYnV0b3JzPjxhdXRob3JzPjxhdXRob3I+RlJFRDwvYXV0aG9yPjwvYXV0aG9y
cz48L2NvbnRyaWJ1dG9ycz48dGl0bGVzPjx0aXRsZT5FY29ub21pYyByZXNlYXJjaCBhdCB0aGUg
ZmVkZXJhbCByZXNlcnZlIGJhbmsgb2Ygc3QuIGxvdWlzLjwvdGl0bGU+PC90aXRsZXM+PGRhdGVz
Pjx5ZWFyPjIwMjM8L3llYXI+PC9kYXRlcz48dXJscz48cmVsYXRlZC11cmxzPjx1cmw+aHR0cHM6
Ly9mcmVkLnN0bG91aXNmZWQub3JnPC91cmw+PC9yZWxhdGVkLXVybHM+PC91cmxzPjwvcmVjb3Jk
PjwvQ2l0ZT48Q2l0ZT48QXV0aG9yPklBRUE8L0F1dGhvcj48WWVhcj4yMDIzPC9ZZWFyPjxSZWNO
dW0+MzgxPC9SZWNOdW0+PHJlY29yZD48cmVjLW51bWJlcj4zODE8L3JlYy1udW1iZXI+PGZvcmVp
Z24ta2V5cz48a2V5IGFwcD0iRU4iIGRiLWlkPSIyZjJ4cHJwNTNheGF6cmVycnBzcHBwdmh4NWVl
OXRkeHd4czIiIHRpbWVzdGFtcD0iMTcwNTU0ODAyNSI+MzgxPC9rZXk+PC9mb3JlaWduLWtleXM+
PHJlZi10eXBlIG5hbWU9IldlYiBQYWdlIj4xMjwvcmVmLXR5cGU+PGNvbnRyaWJ1dG9ycz48YXV0
aG9ycz48YXV0aG9yPklBRUE8L2F1dGhvcj48L2F1dGhvcnM+PC9jb250cmlidXRvcnM+PHRpdGxl
cz48dGl0bGU+UG93ZXIgUmVhY3RvciBJbmZvcm1hdGlvbiBTeXN0ZW08L3RpdGxlPjwvdGl0bGVz
Pjx2b2x1bWU+MjAyMzwvdm9sdW1lPjxkYXRlcz48eWVhcj4yMDIzPC95ZWFyPjwvZGF0ZXM+PHB1
Ymxpc2hlcj5JQUVBPC9wdWJsaXNoZXI+PHVybHM+PHJlbGF0ZWQtdXJscz48dXJsPmh0dHBzOi8v
cHJpcy5pYWVhLm9yZy9QUklTL2hvbWUuYXNweDwvdXJsPjwvcmVsYXRlZC11cmxzPjwvdXJscz48
L3JlY29yZD48L0NpdGU+PENpdGU+PEF1dGhvcj5icDwvQXV0aG9yPjxZZWFyPjIwMjI8L1llYXI+
PFJlY051bT4zNjI8L1JlY051bT48cmVjb3JkPjxyZWMtbnVtYmVyPjM2MjwvcmVjLW51bWJlcj48
Zm9yZWlnbi1rZXlzPjxrZXkgYXBwPSJFTiIgZGItaWQ9IjJmMnhwcnA1M2F4YXpyZXJycHNwcHB2
aHg1ZWU5dGR4d3hzMiIgdGltZXN0YW1wPSIxNzAzNTc2ODM1Ij4zNjI8L2tleT48L2ZvcmVpZ24t
a2V5cz48cmVmLXR5cGUgbmFtZT0iUmVwb3J0Ij4yNzwvcmVmLXR5cGU+PGNvbnRyaWJ1dG9ycz48
YXV0aG9ycz48YXV0aG9yPmJwPC9hdXRob3I+PC9hdXRob3JzPjwvY29udHJpYnV0b3JzPjx0aXRs
ZXM+PHRpdGxlPnN0YXRpc3RpY2FsIHJldmlldyBvZiB3b3JsZCBlbmVyZ3kgMjAyMjwvdGl0bGU+
PC90aXRsZXM+PGRhdGVzPjx5ZWFyPjIwMjI8L3llYXI+PC9kYXRlcz48cHViLWxvY2F0aW9uPkxv
bmRvbjwvcHViLWxvY2F0aW9uPjxwdWJsaXNoZXI+YnA8L3B1Ymxpc2hlcj48dXJscz48L3VybHM+
PC9yZWNvcmQ+PC9DaXRlPjxDaXRlPjxBdXRob3I+YnA8L0F1dGhvcj48WWVhcj4yMDIzPC9ZZWFy
PjxSZWNOdW0+MTQyPC9SZWNOdW0+PHJlY29yZD48cmVjLW51bWJlcj4xNDI8L3JlYy1udW1iZXI+
PGZvcmVpZ24ta2V5cz48a2V5IGFwcD0iRU4iIGRiLWlkPSIyZjJ4cHJwNTNheGF6cmVycnBzcHBw
dmh4NWVlOXRkeHd4czIiIHRpbWVzdGFtcD0iMTY4MTM3MDE3NiIgZ3VpZD0iNTVlNjQ5MWEtYzVl
ZC00M2IxLThlZTQtZWIyMWYwYjljOWVkIj4xNDI8L2tleT48L2ZvcmVpZ24ta2V5cz48cmVmLXR5
cGUgbmFtZT0iUmVwb3J0Ij4yNzwvcmVmLXR5cGU+PGNvbnRyaWJ1dG9ycz48YXV0aG9ycz48YXV0
aG9yPmJwPC9hdXRob3I+PC9hdXRob3JzPjwvY29udHJpYnV0b3JzPjx0aXRsZXM+PHRpdGxlPmJw
IEVuZXJneSBPdXRsb29rIDIwMjM8L3RpdGxlPjwvdGl0bGVzPjxkYXRlcz48eWVhcj4yMDIzPC95
ZWFyPjwvZGF0ZXM+PHB1Ymxpc2hlcj5icDwvcHVibGlzaGVyPjx1cmxzPjwvdXJscz48L3JlY29y
ZD48L0NpdGU+PENpdGU+PEF1dGhvcj5DTlREPC9BdXRob3I+PFllYXI+MjAyNDwvWWVhcj48UmVj
TnVtPjQxMDwvUmVjTnVtPjxyZWNvcmQ+PHJlYy1udW1iZXI+NDEwPC9yZWMtbnVtYmVyPjxmb3Jl
aWduLWtleXM+PGtleSBhcHA9IkVOIiBkYi1pZD0iMmYyeHBycDUzYXhhenJlcnJwc3BwcHZoeDVl
ZTl0ZHh3eHMyIiB0aW1lc3RhbXA9IjE3MTg4NTI4NzMiPjQxMDwva2V5PjwvZm9yZWlnbi1rZXlz
PjxyZWYtdHlwZSBuYW1lPSJXZWIgUGFnZSI+MTI8L3JlZi10eXBlPjxjb250cmlidXRvcnM+PGF1
dGhvcnM+PGF1dGhvcj5DTlREPC9hdXRob3I+PC9hdXRob3JzPjwvY29udHJpYnV0b3JzPjx0aXRs
ZXM+PHRpdGxlPkNoaW5hIENhcmJvbiBOZXV0cmFsaXR5IFRlY2hub2xvZ3kgRGF0YWJhc2U8L3Rp
dGxlPjwvdGl0bGVzPjxkYXRlcz48eWVhcj4yMDI0PC95ZWFyPjwvZGF0ZXM+PHB1Ymxpc2hlcj5D
TlREPC9wdWJsaXNoZXI+PHVybHM+PHJlbGF0ZWQtdXJscz48dXJsPmh0dHBzOi8vY250ZC5jaXR5
Z2hnLmNvbS88L3VybD48L3JlbGF0ZWQtdXJscz48L3VybHM+PC9yZWNvcmQ+PC9DaXRlPjwvRW5k
Tm90ZT5=
</w:fldData>
        </w:fldChar>
      </w:r>
      <w:r w:rsidR="00B22671" w:rsidRPr="00EE3D97">
        <w:rPr>
          <w:rFonts w:ascii="Times New Roman" w:hAnsi="Times New Roman" w:cs="Times New Roman"/>
          <w:color w:val="000000" w:themeColor="text1"/>
          <w:sz w:val="20"/>
          <w:szCs w:val="20"/>
        </w:rPr>
        <w:instrText xml:space="preserve"> ADDIN EN.CITE.DATA </w:instrText>
      </w:r>
      <w:r w:rsidR="00B22671" w:rsidRPr="00EE3D97">
        <w:rPr>
          <w:rFonts w:ascii="Times New Roman" w:hAnsi="Times New Roman" w:cs="Times New Roman"/>
          <w:color w:val="000000" w:themeColor="text1"/>
          <w:sz w:val="20"/>
          <w:szCs w:val="20"/>
        </w:rPr>
      </w:r>
      <w:r w:rsidR="00B22671" w:rsidRPr="00EE3D97">
        <w:rPr>
          <w:rFonts w:ascii="Times New Roman" w:hAnsi="Times New Roman" w:cs="Times New Roman"/>
          <w:color w:val="000000" w:themeColor="text1"/>
          <w:sz w:val="20"/>
          <w:szCs w:val="20"/>
        </w:rPr>
        <w:fldChar w:fldCharType="end"/>
      </w:r>
      <w:r w:rsidRPr="00EE3D97">
        <w:rPr>
          <w:rFonts w:ascii="Times New Roman" w:hAnsi="Times New Roman" w:cs="Times New Roman"/>
          <w:color w:val="000000" w:themeColor="text1"/>
          <w:sz w:val="20"/>
          <w:szCs w:val="20"/>
        </w:rPr>
      </w:r>
      <w:r w:rsidRPr="00EE3D97">
        <w:rPr>
          <w:rFonts w:ascii="Times New Roman" w:hAnsi="Times New Roman" w:cs="Times New Roman"/>
          <w:color w:val="000000" w:themeColor="text1"/>
          <w:sz w:val="20"/>
          <w:szCs w:val="20"/>
        </w:rPr>
        <w:fldChar w:fldCharType="separate"/>
      </w:r>
      <w:r w:rsidR="00B22671" w:rsidRPr="00EE3D97">
        <w:rPr>
          <w:rFonts w:ascii="Times New Roman" w:hAnsi="Times New Roman" w:cs="Times New Roman"/>
          <w:noProof/>
          <w:color w:val="000000" w:themeColor="text1"/>
          <w:sz w:val="20"/>
          <w:szCs w:val="20"/>
          <w:vertAlign w:val="superscript"/>
        </w:rPr>
        <w:t>34, 35, 36, 37, 38</w:t>
      </w:r>
      <w:r w:rsidRPr="00EE3D97">
        <w:rPr>
          <w:rFonts w:ascii="Times New Roman" w:hAnsi="Times New Roman" w:cs="Times New Roman"/>
          <w:color w:val="000000" w:themeColor="text1"/>
          <w:sz w:val="20"/>
          <w:szCs w:val="20"/>
        </w:rPr>
        <w:fldChar w:fldCharType="end"/>
      </w:r>
      <w:r w:rsidRPr="00EE3D97">
        <w:rPr>
          <w:rFonts w:ascii="Times New Roman" w:hAnsi="Times New Roman" w:cs="Times New Roman"/>
          <w:color w:val="000000" w:themeColor="text1"/>
          <w:sz w:val="20"/>
          <w:szCs w:val="20"/>
          <w:lang w:val="en-GB"/>
        </w:rPr>
        <w:t>. Based on publicly available data from the IEA</w:t>
      </w:r>
      <w:r w:rsidRPr="00EE3D97">
        <w:rPr>
          <w:rFonts w:ascii="Times New Roman" w:hAnsi="Times New Roman" w:cs="Times New Roman"/>
          <w:color w:val="000000" w:themeColor="text1"/>
          <w:sz w:val="20"/>
          <w:szCs w:val="20"/>
        </w:rPr>
        <w:fldChar w:fldCharType="begin"/>
      </w:r>
      <w:r w:rsidR="00B22671" w:rsidRPr="00EE3D97">
        <w:rPr>
          <w:rFonts w:ascii="Times New Roman" w:hAnsi="Times New Roman" w:cs="Times New Roman"/>
          <w:color w:val="000000" w:themeColor="text1"/>
          <w:sz w:val="20"/>
          <w:szCs w:val="20"/>
        </w:rPr>
        <w:instrText xml:space="preserve"> ADDIN EN.CITE &lt;EndNote&gt;&lt;Cite&gt;&lt;Author&gt;IEA&lt;/Author&gt;&lt;Year&gt;2021&lt;/Year&gt;&lt;RecNum&gt;380&lt;/RecNum&gt;&lt;DisplayText&gt;&lt;style face="superscript"&gt;26, 27, 28&lt;/style&gt;&lt;/DisplayText&gt;&lt;record&gt;&lt;rec-number&gt;380&lt;/rec-number&gt;&lt;foreign-keys&gt;&lt;key app="EN" db-id="2f2xprp53axazrerrpspppvhx5ee9tdxwxs2" timestamp="1705546573"&gt;380&lt;/key&gt;&lt;/foreign-keys&gt;&lt;ref-type name="Report"&gt;27&lt;/ref-type&gt;&lt;contributors&gt;&lt;authors&gt;&lt;author&gt;IEA&lt;/author&gt;&lt;/authors&gt;&lt;/contributors&gt;&lt;titles&gt;&lt;title&gt;Projected Costs of Generating Electricity 2020&lt;/title&gt;&lt;/titles&gt;&lt;dates&gt;&lt;year&gt;2021&lt;/year&gt;&lt;/dates&gt;&lt;pub-location&gt;Pairs&lt;/pub-location&gt;&lt;publisher&gt;IEA&lt;/publisher&gt;&lt;urls&gt;&lt;/urls&gt;&lt;/record&gt;&lt;/Cite&gt;&lt;Cite&gt;&lt;Author&gt;IEA&lt;/Author&gt;&lt;Year&gt;2023&lt;/Year&gt;&lt;RecNum&gt;143&lt;/RecNum&gt;&lt;record&gt;&lt;rec-number&gt;143&lt;/rec-number&gt;&lt;foreign-keys&gt;&lt;key app="EN" db-id="2f2xprp53axazrerrpspppvhx5ee9tdxwxs2" timestamp="1681370357" guid="320a070b-7472-4b22-97f8-60164845efb5"&gt;143&lt;/key&gt;&lt;/foreign-keys&gt;&lt;ref-type name="Report"&gt;27&lt;/ref-type&gt;&lt;contributors&gt;&lt;authors&gt;&lt;author&gt;IEA&lt;/author&gt;&lt;/authors&gt;&lt;/contributors&gt;&lt;titles&gt;&lt;title&gt;World Energy Outlook 2023&lt;/title&gt;&lt;/titles&gt;&lt;dates&gt;&lt;year&gt;2023&lt;/year&gt;&lt;/dates&gt;&lt;pub-location&gt;Paris&lt;/pub-location&gt;&lt;publisher&gt;IEA&lt;/publisher&gt;&lt;urls&gt;&lt;/urls&gt;&lt;/record&gt;&lt;/Cite&gt;&lt;Cite&gt;&lt;Author&gt;IEA&lt;/Author&gt;&lt;Year&gt;2023&lt;/Year&gt;&lt;RecNum&gt;347&lt;/RecNum&gt;&lt;record&gt;&lt;rec-number&gt;347&lt;/rec-number&gt;&lt;foreign-keys&gt;&lt;key app="EN" db-id="2f2xprp53axazrerrpspppvhx5ee9tdxwxs2" timestamp="1703163191"&gt;347&lt;/key&gt;&lt;/foreign-keys&gt;&lt;ref-type name="Report"&gt;27&lt;/ref-type&gt;&lt;contributors&gt;&lt;authors&gt;&lt;author&gt;IEA&lt;/author&gt;&lt;/authors&gt;&lt;/contributors&gt;&lt;titles&gt;&lt;title&gt;World Energy Investment 2023&lt;/title&gt;&lt;/titles&gt;&lt;dates&gt;&lt;year&gt;2023&lt;/year&gt;&lt;/dates&gt;&lt;pub-location&gt;Paris&lt;/pub-location&gt;&lt;publisher&gt;IEA&lt;/publisher&gt;&lt;urls&gt;&lt;/urls&gt;&lt;/record&gt;&lt;/Cite&gt;&lt;/EndNote&gt;</w:instrText>
      </w:r>
      <w:r w:rsidRPr="00EE3D97">
        <w:rPr>
          <w:rFonts w:ascii="Times New Roman" w:hAnsi="Times New Roman" w:cs="Times New Roman"/>
          <w:color w:val="000000" w:themeColor="text1"/>
          <w:sz w:val="20"/>
          <w:szCs w:val="20"/>
        </w:rPr>
        <w:fldChar w:fldCharType="separate"/>
      </w:r>
      <w:r w:rsidR="00B22671" w:rsidRPr="00EE3D97">
        <w:rPr>
          <w:rFonts w:ascii="Times New Roman" w:hAnsi="Times New Roman" w:cs="Times New Roman"/>
          <w:noProof/>
          <w:color w:val="000000" w:themeColor="text1"/>
          <w:sz w:val="20"/>
          <w:szCs w:val="20"/>
          <w:vertAlign w:val="superscript"/>
        </w:rPr>
        <w:t>26, 27, 28</w:t>
      </w:r>
      <w:r w:rsidRPr="00EE3D97">
        <w:rPr>
          <w:rFonts w:ascii="Times New Roman" w:hAnsi="Times New Roman" w:cs="Times New Roman"/>
          <w:color w:val="000000" w:themeColor="text1"/>
          <w:sz w:val="20"/>
          <w:szCs w:val="20"/>
        </w:rPr>
        <w:fldChar w:fldCharType="end"/>
      </w:r>
      <w:r w:rsidRPr="00EE3D97">
        <w:rPr>
          <w:rFonts w:ascii="Times New Roman" w:hAnsi="Times New Roman" w:cs="Times New Roman"/>
          <w:color w:val="000000" w:themeColor="text1"/>
          <w:sz w:val="20"/>
          <w:szCs w:val="20"/>
          <w:lang w:val="en-GB"/>
        </w:rPr>
        <w:t xml:space="preserve"> and the China Carbon Neutrality Technology Database (CNTD)</w:t>
      </w:r>
      <w:r w:rsidRPr="00EE3D97">
        <w:rPr>
          <w:rFonts w:ascii="Times New Roman" w:hAnsi="Times New Roman" w:cs="Times New Roman"/>
          <w:color w:val="000000" w:themeColor="text1"/>
          <w:sz w:val="20"/>
          <w:szCs w:val="20"/>
        </w:rPr>
        <w:fldChar w:fldCharType="begin"/>
      </w:r>
      <w:r w:rsidR="00B22671" w:rsidRPr="00EE3D97">
        <w:rPr>
          <w:rFonts w:ascii="Times New Roman" w:hAnsi="Times New Roman" w:cs="Times New Roman"/>
          <w:color w:val="000000" w:themeColor="text1"/>
          <w:sz w:val="20"/>
          <w:szCs w:val="20"/>
        </w:rPr>
        <w:instrText xml:space="preserve"> ADDIN EN.CITE &lt;EndNote&gt;&lt;Cite&gt;&lt;Author&gt;CNTD&lt;/Author&gt;&lt;Year&gt;2024&lt;/Year&gt;&lt;RecNum&gt;410&lt;/RecNum&gt;&lt;DisplayText&gt;&lt;style face="superscript"&gt;38&lt;/style&gt;&lt;/DisplayText&gt;&lt;record&gt;&lt;rec-number&gt;410&lt;/rec-number&gt;&lt;foreign-keys&gt;&lt;key app="EN" db-id="2f2xprp53axazrerrpspppvhx5ee9tdxwxs2" timestamp="1718852873"&gt;410&lt;/key&gt;&lt;/foreign-keys&gt;&lt;ref-type name="Web Page"&gt;12&lt;/ref-type&gt;&lt;contributors&gt;&lt;authors&gt;&lt;author&gt;CNTD&lt;/author&gt;&lt;/authors&gt;&lt;/contributors&gt;&lt;titles&gt;&lt;title&gt;China Carbon Neutrality Technology Database&lt;/title&gt;&lt;/titles&gt;&lt;dates&gt;&lt;year&gt;2024&lt;/year&gt;&lt;/dates&gt;&lt;publisher&gt;CNTD&lt;/publisher&gt;&lt;urls&gt;&lt;related-urls&gt;&lt;url&gt;https://cntd.cityghg.com/&lt;/url&gt;&lt;/related-urls&gt;&lt;/urls&gt;&lt;/record&gt;&lt;/Cite&gt;&lt;/EndNote&gt;</w:instrText>
      </w:r>
      <w:r w:rsidRPr="00EE3D97">
        <w:rPr>
          <w:rFonts w:ascii="Times New Roman" w:hAnsi="Times New Roman" w:cs="Times New Roman"/>
          <w:color w:val="000000" w:themeColor="text1"/>
          <w:sz w:val="20"/>
          <w:szCs w:val="20"/>
        </w:rPr>
        <w:fldChar w:fldCharType="separate"/>
      </w:r>
      <w:r w:rsidR="00B22671" w:rsidRPr="00EE3D97">
        <w:rPr>
          <w:rFonts w:ascii="Times New Roman" w:hAnsi="Times New Roman" w:cs="Times New Roman"/>
          <w:noProof/>
          <w:color w:val="000000" w:themeColor="text1"/>
          <w:sz w:val="20"/>
          <w:szCs w:val="20"/>
          <w:vertAlign w:val="superscript"/>
        </w:rPr>
        <w:t>38</w:t>
      </w:r>
      <w:r w:rsidRPr="00EE3D97">
        <w:rPr>
          <w:rFonts w:ascii="Times New Roman" w:hAnsi="Times New Roman" w:cs="Times New Roman"/>
          <w:color w:val="000000" w:themeColor="text1"/>
          <w:sz w:val="20"/>
          <w:szCs w:val="20"/>
        </w:rPr>
        <w:fldChar w:fldCharType="end"/>
      </w:r>
      <w:r w:rsidRPr="00EE3D97">
        <w:rPr>
          <w:rFonts w:ascii="Times New Roman" w:hAnsi="Times New Roman" w:cs="Times New Roman"/>
          <w:color w:val="000000" w:themeColor="text1"/>
          <w:sz w:val="20"/>
          <w:szCs w:val="20"/>
          <w:lang w:val="en-GB"/>
        </w:rPr>
        <w:t xml:space="preserve">, the </w:t>
      </w:r>
      <w:r w:rsidRPr="00EE3D97">
        <w:rPr>
          <w:rFonts w:ascii="Times New Roman" w:hAnsi="Times New Roman" w:cs="Times New Roman" w:hint="eastAsia"/>
          <w:color w:val="000000" w:themeColor="text1"/>
          <w:sz w:val="20"/>
          <w:szCs w:val="20"/>
        </w:rPr>
        <w:t xml:space="preserve">investment cost </w:t>
      </w:r>
      <w:r w:rsidRPr="00EE3D97">
        <w:rPr>
          <w:rFonts w:ascii="Times New Roman" w:hAnsi="Times New Roman" w:cs="Times New Roman"/>
          <w:color w:val="000000" w:themeColor="text1"/>
          <w:sz w:val="20"/>
          <w:szCs w:val="20"/>
          <w:lang w:val="en-GB"/>
        </w:rPr>
        <w:t xml:space="preserve">for storage, gas power, and coal power </w:t>
      </w:r>
      <w:r w:rsidRPr="00EE3D97">
        <w:rPr>
          <w:rFonts w:ascii="Times New Roman" w:hAnsi="Times New Roman" w:cs="Times New Roman" w:hint="eastAsia"/>
          <w:color w:val="000000" w:themeColor="text1"/>
          <w:sz w:val="20"/>
          <w:szCs w:val="20"/>
        </w:rPr>
        <w:t xml:space="preserve">project development </w:t>
      </w:r>
      <w:r w:rsidRPr="00EE3D97">
        <w:rPr>
          <w:rFonts w:ascii="Times New Roman" w:hAnsi="Times New Roman" w:cs="Times New Roman"/>
          <w:color w:val="000000" w:themeColor="text1"/>
          <w:sz w:val="20"/>
          <w:szCs w:val="20"/>
          <w:lang w:val="en-GB"/>
        </w:rPr>
        <w:t xml:space="preserve">in 2020 are set at </w:t>
      </w:r>
      <w:r w:rsidRPr="00EE3D97">
        <w:rPr>
          <w:rFonts w:ascii="Times New Roman" w:hAnsi="Times New Roman" w:cs="Times New Roman" w:hint="eastAsia"/>
          <w:color w:val="000000" w:themeColor="text1"/>
          <w:sz w:val="20"/>
          <w:szCs w:val="20"/>
        </w:rPr>
        <w:t>674</w:t>
      </w:r>
      <w:r w:rsidRPr="00EE3D97">
        <w:rPr>
          <w:rFonts w:ascii="Times New Roman" w:hAnsi="Times New Roman" w:cs="Times New Roman"/>
          <w:color w:val="000000" w:themeColor="text1"/>
          <w:sz w:val="20"/>
          <w:szCs w:val="20"/>
          <w:lang w:val="en-GB"/>
        </w:rPr>
        <w:t xml:space="preserve"> $/kW, 621 $/kW, and 919 $/kW, respectively. Additionally, according to previously published studies</w:t>
      </w:r>
      <w:r w:rsidRPr="00EE3D97">
        <w:rPr>
          <w:rFonts w:ascii="Times New Roman" w:hAnsi="Times New Roman" w:cs="Times New Roman"/>
          <w:color w:val="000000" w:themeColor="text1"/>
          <w:sz w:val="20"/>
          <w:szCs w:val="20"/>
        </w:rPr>
        <w:fldChar w:fldCharType="begin">
          <w:fldData xml:space="preserve">PEVuZE5vdGU+PENpdGU+PEF1dGhvcj5CdWRpbmlzPC9BdXRob3I+PFllYXI+MjAxODwvWWVhcj48
UmVjTnVtPjIzMjwvUmVjTnVtPjxEaXNwbGF5VGV4dD48c3R5bGUgZmFjZT0ic3VwZXJzY3JpcHQi
PjMxLCAzMywgMzksIDQwLCA0MSwgNDIsIDQzPC9zdHlsZT48L0Rpc3BsYXlUZXh0PjxyZWNvcmQ+
PHJlYy1udW1iZXI+MjMyPC9yZWMtbnVtYmVyPjxmb3JlaWduLWtleXM+PGtleSBhcHA9IkVOIiBk
Yi1pZD0iMmYyeHBycDUzYXhhenJlcnJwc3BwcHZoeDVlZTl0ZHh3eHMyIiB0aW1lc3RhbXA9IjE2
OTI5Njg0NjYiIGd1aWQ9IjE4OTEyMWE0LTExNGQtNGYyZS1hZjA3LWMzOGI1MmZiNWRiMyI+MjMy
PC9rZXk+PC9mb3JlaWduLWtleXM+PHJlZi10eXBlIG5hbWU9IkpvdXJuYWwgQXJ0aWNsZSI+MTc8
L3JlZi10eXBlPjxjb250cmlidXRvcnM+PGF1dGhvcnM+PGF1dGhvcj5CdWRpbmlzLCBTYXJhPC9h
dXRob3I+PGF1dGhvcj5LcmV2b3IsIFNhbXVlbDwvYXV0aG9yPjxhdXRob3I+RG93ZWxsLCBOaWFs
bCBNYWM8L2F1dGhvcj48YXV0aG9yPkJyYW5kb24sIE5pZ2VsPC9hdXRob3I+PGF1dGhvcj5IYXdr
ZXMsIEFkYW08L2F1dGhvcj48L2F1dGhvcnM+PC9jb250cmlidXRvcnM+PHRpdGxlcz48dGl0bGU+
QW4gYXNzZXNzbWVudCBvZiBDQ1MgY29zdHMsIGJhcnJpZXJzIGFuZCBwb3RlbnRpYWw8L3RpdGxl
PjxzZWNvbmRhcnktdGl0bGU+RW5lcmd5IFN0cmF0ZWd5IFJldmlld3M8L3NlY29uZGFyeS10aXRs
ZT48L3RpdGxlcz48cGVyaW9kaWNhbD48ZnVsbC10aXRsZT5FbmVyZ3kgU3RyYXRlZ3kgUmV2aWV3
czwvZnVsbC10aXRsZT48L3BlcmlvZGljYWw+PHBhZ2VzPjYxLTgxPC9wYWdlcz48dm9sdW1lPjIy
PC92b2x1bWU+PHNlY3Rpb24+NjE8L3NlY3Rpb24+PGRhdGVzPjx5ZWFyPjIwMTg8L3llYXI+PC9k
YXRlcz48aXNibj4yMjExNDY3WDwvaXNibj48dXJscz48L3VybHM+PGVsZWN0cm9uaWMtcmVzb3Vy
Y2UtbnVtPjEwLjEwMTYvai5lc3IuMjAxOC4wOC4wMDM8L2VsZWN0cm9uaWMtcmVzb3VyY2UtbnVt
PjwvcmVjb3JkPjwvQ2l0ZT48Q2l0ZT48QXV0aG9yPnZhbiBkZXIgU3BlazwvQXV0aG9yPjxZZWFy
PjIwMTk8L1llYXI+PFJlY051bT4yMzQ8L1JlY051bT48cmVjb3JkPjxyZWMtbnVtYmVyPjIzNDwv
cmVjLW51bWJlcj48Zm9yZWlnbi1rZXlzPjxrZXkgYXBwPSJFTiIgZGItaWQ9IjJmMnhwcnA1M2F4
YXpyZXJycHNwcHB2aHg1ZWU5dGR4d3hzMiIgdGltZXN0YW1wPSIxNjkyOTY5NDIxIiBndWlkPSI3
ZjIwNTUwNi00OTJiLTRlYTAtOGM5YS1iMDUzY2VjZmQ0OGYiPjIzNDwva2V5PjwvZm9yZWlnbi1r
ZXlzPjxyZWYtdHlwZSBuYW1lPSJKb3VybmFsIEFydGljbGUiPjE3PC9yZWYtdHlwZT48Y29udHJp
YnV0b3JzPjxhdXRob3JzPjxhdXRob3I+dmFuIGRlciBTcGVrLCBNaWpuZGVydDwvYXV0aG9yPjxh
dXRob3I+Um91c3NhbmFseSwgU2ltb248L2F1dGhvcj48YXV0aG9yPlJ1YmluLCBFZHdhcmQgUy48
L2F1dGhvcj48L2F1dGhvcnM+PC9jb250cmlidXRvcnM+PHRpdGxlcz48dGl0bGU+QmVzdCBwcmFj
dGljZXMgYW5kIHJlY2VudCBhZHZhbmNlcyBpbiBDQ1MgY29zdCBlbmdpbmVlcmluZyBhbmQgZWNv
bm9taWMgYW5hbHlzaXM8L3RpdGxlPjxzZWNvbmRhcnktdGl0bGU+SW50ZXJuYXRpb25hbCBKb3Vy
bmFsIG9mIEdyZWVuaG91c2UgR2FzIENvbnRyb2w8L3NlY29uZGFyeS10aXRsZT48L3RpdGxlcz48
cGVyaW9kaWNhbD48ZnVsbC10aXRsZT5JbnRlcm5hdGlvbmFsIEpvdXJuYWwgb2YgR3JlZW5ob3Vz
ZSBHYXMgQ29udHJvbDwvZnVsbC10aXRsZT48L3BlcmlvZGljYWw+PHBhZ2VzPjkxLTEwNDwvcGFn
ZXM+PHZvbHVtZT44Mzwvdm9sdW1lPjxzZWN0aW9uPjkxPC9zZWN0aW9uPjxkYXRlcz48eWVhcj4y
MDE5PC95ZWFyPjwvZGF0ZXM+PGlzYm4+MTc1MDU4MzY8L2lzYm4+PHVybHM+PC91cmxzPjxlbGVj
dHJvbmljLXJlc291cmNlLW51bT4xMC4xMDE2L2ouaWpnZ2MuMjAxOS4wMi4wMDY8L2VsZWN0cm9u
aWMtcmVzb3VyY2UtbnVtPjwvcmVjb3JkPjwvQ2l0ZT48Q2l0ZT48QXV0aG9yPkFyb21hZGE8L0F1
dGhvcj48WWVhcj4yMDIxPC9ZZWFyPjxSZWNOdW0+MjA2PC9SZWNOdW0+PHJlY29yZD48cmVjLW51
bWJlcj4yMDY8L3JlYy1udW1iZXI+PGZvcmVpZ24ta2V5cz48a2V5IGFwcD0iRU4iIGRiLWlkPSIy
ZjJ4cHJwNTNheGF6cmVycnBzcHBwdmh4NWVlOXRkeHd4czIiIHRpbWVzdGFtcD0iMTY5MDg2ODEx
MiIgZ3VpZD0iMDVhMjE3MTktYmZhYi00NGFlLWI5YjItNTU0OWYyYTJmZGQ5Ij4yMDY8L2tleT48
L2ZvcmVpZ24ta2V5cz48cmVmLXR5cGUgbmFtZT0iSm91cm5hbCBBcnRpY2xlIj4xNzwvcmVmLXR5
cGU+PGNvbnRyaWJ1dG9ycz48YXV0aG9ycz48YXV0aG9yPkFyb21hZGEsIFNvbG9tb24gQWZvcmtv
Z2hlbmU8L2F1dGhvcj48YXV0aG9yPkVsZHJ1cCwgTmlscyBIZW5yaWs8L2F1dGhvcj48YXV0aG9y
PkVyaWsgw5hpLCBMYXJzPC9hdXRob3I+PC9hdXRob3JzPjwvY29udHJpYnV0b3JzPjx0aXRsZXM+
PHRpdGxlPkNhcGl0YWwgY29zdCBlc3RpbWF0aW9uIG9mIENPMiBjYXB0dXJlIHBsYW50IHVzaW5n
IEVuaGFuY2VkIERldGFpbGVkIEZhY3RvciAoRURGKSBtZXRob2Q6IEluc3RhbGxhdGlvbiBmYWN0
b3JzIGFuZCBwbGFudCBjb25zdHJ1Y3Rpb24gY2hhcmFjdGVyaXN0aWMgZmFjdG9yczwvdGl0bGU+
PHNlY29uZGFyeS10aXRsZT5JbnRlcm5hdGlvbmFsIEpvdXJuYWwgb2YgR3JlZW5ob3VzZSBHYXMg
Q29udHJvbDwvc2Vjb25kYXJ5LXRpdGxlPjwvdGl0bGVzPjxwZXJpb2RpY2FsPjxmdWxsLXRpdGxl
PkludGVybmF0aW9uYWwgSm91cm5hbCBvZiBHcmVlbmhvdXNlIEdhcyBDb250cm9sPC9mdWxsLXRp
dGxlPjwvcGVyaW9kaWNhbD48dm9sdW1lPjExMDwvdm9sdW1lPjxzZWN0aW9uPjEwMzM5NDwvc2Vj
dGlvbj48ZGF0ZXM+PHllYXI+MjAyMTwveWVhcj48L2RhdGVzPjxpc2JuPjE3NTA1ODM2PC9pc2Ju
Pjx1cmxzPjwvdXJscz48ZWxlY3Ryb25pYy1yZXNvdXJjZS1udW0+MTAuMTAxNi9qLmlqZ2djLjIw
MjEuMTAzMzk0PC9lbGVjdHJvbmljLXJlc291cmNlLW51bT48L3JlY29yZD48L0NpdGU+PENpdGU+
PEF1dGhvcj5SdWJpbjwvQXV0aG9yPjxZZWFyPjIwMTI8L1llYXI+PFJlY051bT4yMDc8L1JlY051
bT48cmVjb3JkPjxyZWMtbnVtYmVyPjIwNzwvcmVjLW51bWJlcj48Zm9yZWlnbi1rZXlzPjxrZXkg
YXBwPSJFTiIgZGItaWQ9IjJmMnhwcnA1M2F4YXpyZXJycHNwcHB2aHg1ZWU5dGR4d3hzMiIgdGlt
ZXN0YW1wPSIxNjkwODY4MTcxIiBndWlkPSI3MTA0OGU5OC1hMDQ2LTRjNDEtYmM5ZC1hZTRmZTU0
OWI1OTYiPjIwNzwva2V5PjwvZm9yZWlnbi1rZXlzPjxyZWYtdHlwZSBuYW1lPSJKb3VybmFsIEFy
dGljbGUiPjE3PC9yZWYtdHlwZT48Y29udHJpYnV0b3JzPjxhdXRob3JzPjxhdXRob3I+UnViaW4s
IEUuIFMuPC9hdXRob3I+PGF1dGhvcj5aaGFpLCBILjwvYXV0aG9yPjwvYXV0aG9ycz48L2NvbnRy
aWJ1dG9ycz48YXV0aC1hZGRyZXNzPkRlcGFydG1lbnQgb2YgRW5naW5lZXJpbmcgYW5kIFB1Ymxp
YyBQb2xpY3ksIENhcm5lZ2llIE1lbGxvbiBVbml2ZXJzaXR5LCBQaXR0c2J1cmdoLCBQZW5uc3ls
dmFuaWEgMTUyMTMsIFVuaXRlZCBTdGF0ZXMuIHJ1YmluQGNtdS5lZHU8L2F1dGgtYWRkcmVzcz48
dGl0bGVzPjx0aXRsZT5UaGUgY29zdCBvZiBjYXJib24gY2FwdHVyZSBhbmQgc3RvcmFnZSBmb3Ig
bmF0dXJhbCBnYXMgY29tYmluZWQgY3ljbGUgcG93ZXIgcGxhbnRzPC90aXRsZT48c2Vjb25kYXJ5
LXRpdGxlPkVudmlyb24gU2NpIFRlY2hub2w8L3NlY29uZGFyeS10aXRsZT48L3RpdGxlcz48cGVy
aW9kaWNhbD48ZnVsbC10aXRsZT5FbnZpcm9uIFNjaSBUZWNobm9sPC9mdWxsLXRpdGxlPjwvcGVy
aW9kaWNhbD48cGFnZXM+MzA3Ni04NDwvcGFnZXM+PHZvbHVtZT40Njwvdm9sdW1lPjxudW1iZXI+
NjwvbnVtYmVyPjxlZGl0aW9uPjIwMTIwMzAyPC9lZGl0aW9uPjxrZXl3b3Jkcz48a2V5d29yZD5B
aXIgUG9sbHV0YW50cy8qZWNvbm9taWNzPC9rZXl3b3JkPjxrZXl3b3JkPkFpciBQb2xsdXRpb24v
KmVjb25vbWljcy9wcmV2ZW50aW9uICZhbXA7IGNvbnRyb2w8L2tleXdvcmQ+PGtleXdvcmQ+Q2Fy
Ym9uIERpb3hpZGUvKmVjb25vbWljczwva2V5d29yZD48a2V5d29yZD5Db3N0cyBhbmQgQ29zdCBB
bmFseXNpczwva2V5d29yZD48a2V5d29yZD5Nb2RlbHMsIEVjb25vbWljPC9rZXl3b3JkPjxrZXl3
b3JkPk5hdHVyYWwgR2FzLyplY29ub21pY3M8L2tleXdvcmQ+PGtleXdvcmQ+UG93ZXIgUGxhbnRz
LyplY29ub21pY3M8L2tleXdvcmQ+PC9rZXl3b3Jkcz48ZGF0ZXM+PHllYXI+MjAxMjwveWVhcj48
cHViLWRhdGVzPjxkYXRlPk1hciAyMDwvZGF0ZT48L3B1Yi1kYXRlcz48L2RhdGVzPjxpc2JuPjE1
MjAtNTg1MSAoRWxlY3Ryb25pYykmI3hEOzAwMTMtOTM2WCAoTGlua2luZyk8L2lzYm4+PGFjY2Vz
c2lvbi1udW0+MjIzMzI2NjU8L2FjY2Vzc2lvbi1udW0+PHVybHM+PHJlbGF0ZWQtdXJscz48dXJs
Pmh0dHBzOi8vd3d3Lm5jYmkubmxtLm5paC5nb3YvcHVibWVkLzIyMzMyNjY1PC91cmw+PC9yZWxh
dGVkLXVybHM+PC91cmxzPjxlbGVjdHJvbmljLXJlc291cmNlLW51bT4xMC4xMDIxL2VzMjA0NTE0
ZjwvZWxlY3Ryb25pYy1yZXNvdXJjZS1udW0+PHJlbW90ZS1kYXRhYmFzZS1uYW1lPk1lZGxpbmU8
L3JlbW90ZS1kYXRhYmFzZS1uYW1lPjxyZW1vdGUtZGF0YWJhc2UtcHJvdmlkZXI+TkxNPC9yZW1v
dGUtZGF0YWJhc2UtcHJvdmlkZXI+PC9yZWNvcmQ+PC9DaXRlPjxDaXRlPjxBdXRob3I+WW91bmc8
L0F1dGhvcj48WWVhcj4yMDIzPC9ZZWFyPjxSZWNOdW0+MjA0PC9SZWNOdW0+PHJlY29yZD48cmVj
LW51bWJlcj4yMDQ8L3JlYy1udW1iZXI+PGZvcmVpZ24ta2V5cz48a2V5IGFwcD0iRU4iIGRiLWlk
PSIyZjJ4cHJwNTNheGF6cmVycnBzcHBwdmh4NWVlOXRkeHd4czIiIHRpbWVzdGFtcD0iMTY5MDg2
NzkyNyIgZ3VpZD0iMDA5ZDQ3ZDgtNGQwYS00NjhmLWE5NWUtMjQxNDhkNjdiNTY5Ij4yMDQ8L2tl
eT48L2ZvcmVpZ24ta2V5cz48cmVmLXR5cGUgbmFtZT0iSm91cm5hbCBBcnRpY2xlIj4xNzwvcmVm
LXR5cGU+PGNvbnRyaWJ1dG9ycz48YXV0aG9ycz48YXV0aG9yPllvdW5nLCBKb2huPC9hdXRob3I+
PGF1dGhvcj5NY1F1ZWVuLCBOb2FoPC9hdXRob3I+PGF1dGhvcj5DaGFyYWxhbWJvdXMsIENoYXJp
dGhlYTwvYXV0aG9yPjxhdXRob3I+Rm90ZWluaXMsIFNweXJvczwvYXV0aG9yPjxhdXRob3I+SGF3
cm90LCBPbGl2aWE8L2F1dGhvcj48YXV0aG9yPk9qZWRhLCBNYW51ZWw8L2F1dGhvcj48YXV0aG9y
PlBpbG9yZ8OpLCBIw6lsw6huZTwvYXV0aG9yPjxhdXRob3I+QW5kcmVzZW4sIEpvaG48L2F1dGhv
cj48YXV0aG9yPlBzYXJyYXMsIFBldGVyPC9hdXRob3I+PGF1dGhvcj5SZW5mb3J0aCwgUGhpbDwv
YXV0aG9yPjxhdXRob3I+R2FyY2lhLCBTdXNhbmE8L2F1dGhvcj48YXV0aG9yPnZhbiBkZXIgU3Bl
aywgTWlqbmRlcnQ8L2F1dGhvcj48L2F1dGhvcnM+PC9jb250cmlidXRvcnM+PHRpdGxlcz48dGl0
bGU+VGhlIGNvc3Qgb2YgZGlyZWN0IGFpciBjYXB0dXJlIGFuZCBzdG9yYWdlIGNhbiBiZSByZWR1
Y2VkIHZpYSBzdHJhdGVnaWMgZGVwbG95bWVudCBidXQgaXMgdW5saWtlbHkgdG8gZmFsbCBiZWxv
dyBzdGF0ZWQgY29zdCB0YXJnZXRzPC90aXRsZT48c2Vjb25kYXJ5LXRpdGxlPk9uZSBFYXJ0aDwv
c2Vjb25kYXJ5LXRpdGxlPjwvdGl0bGVzPjxwZXJpb2RpY2FsPjxmdWxsLXRpdGxlPk9uZSBFYXJ0
aDwvZnVsbC10aXRsZT48L3BlcmlvZGljYWw+PHBhZ2VzPjg5OS05MTc8L3BhZ2VzPjx2b2x1bWU+
Njwvdm9sdW1lPjxudW1iZXI+NzwvbnVtYmVyPjxzZWN0aW9uPjg5OTwvc2VjdGlvbj48ZGF0ZXM+
PHllYXI+MjAyMzwveWVhcj48L2RhdGVzPjxpc2JuPjI1OTAzMzIyPC9pc2JuPjx1cmxzPjwvdXJs
cz48ZWxlY3Ryb25pYy1yZXNvdXJjZS1udW0+MTAuMTAxNi9qLm9uZWVhci4yMDIzLjA2LjAwNDwv
ZWxlY3Ryb25pYy1yZXNvdXJjZS1udW0+PC9yZWNvcmQ+PC9DaXRlPjxDaXRlPjxBdXRob3I+R3Vv
PC9BdXRob3I+PFllYXI+MjAyMDwvWWVhcj48UmVjTnVtPjIzMzwvUmVjTnVtPjxyZWNvcmQ+PHJl
Yy1udW1iZXI+MjMzPC9yZWMtbnVtYmVyPjxmb3JlaWduLWtleXM+PGtleSBhcHA9IkVOIiBkYi1p
ZD0iMmYyeHBycDUzYXhhenJlcnJwc3BwcHZoeDVlZTl0ZHh3eHMyIiB0aW1lc3RhbXA9IjE2OTI5
Njg3MjEiIGd1aWQ9IjYwNGFjMmRiLTdhYzctNDdmYy1hYTA5LTRmZDYzZWM3NGQ0OSI+MjMzPC9r
ZXk+PC9mb3JlaWduLWtleXM+PHJlZi10eXBlIG5hbWU9IkpvdXJuYWwgQXJ0aWNsZSI+MTc8L3Jl
Zi10eXBlPjxjb250cmlidXRvcnM+PGF1dGhvcnM+PGF1dGhvcj5HdW8sIEppYW4tWGluPC9hdXRo
b3I+PGF1dGhvcj5IdWFuZywgQ2hlbjwvYXV0aG9yPjwvYXV0aG9ycz48L2NvbnRyaWJ1dG9ycz48
dGl0bGVzPjx0aXRsZT5GZWFzaWJsZSByb2FkbWFwIGZvciBDQ1MgcmV0cm9maXQgb2YgY29hbC1i
YXNlZCBwb3dlciBwbGFudHMgdG8gcmVkdWNlIENoaW5lc2UgY2FyYm9uIGVtaXNzaW9ucyBieSAy
MDUwPC90aXRsZT48c2Vjb25kYXJ5LXRpdGxlPkFwcGxpZWQgRW5lcmd5PC9zZWNvbmRhcnktdGl0
bGU+PC90aXRsZXM+PHBlcmlvZGljYWw+PGZ1bGwtdGl0bGU+QXBwbGllZCBFbmVyZ3k8L2Z1bGwt
dGl0bGU+PC9wZXJpb2RpY2FsPjx2b2x1bWU+MjU5PC92b2x1bWU+PHNlY3Rpb24+MTE0MTEyPC9z
ZWN0aW9uPjxkYXRlcz48eWVhcj4yMDIwPC95ZWFyPjwvZGF0ZXM+PGlzYm4+MDMwNjI2MTk8L2lz
Ym4+PHVybHM+PC91cmxzPjxlbGVjdHJvbmljLXJlc291cmNlLW51bT4xMC4xMDE2L2ouYXBlbmVy
Z3kuMjAxOS4xMTQxMTI8L2VsZWN0cm9uaWMtcmVzb3VyY2UtbnVtPjwvcmVjb3JkPjwvQ2l0ZT48
Q2l0ZT48QXV0aG9yPlJvdXNzYW5hbHk8L0F1dGhvcj48WWVhcj4yMDIxPC9ZZWFyPjxSZWNOdW0+
MjA1PC9SZWNOdW0+PHJlY29yZD48cmVjLW51bWJlcj4yMDU8L3JlYy1udW1iZXI+PGZvcmVpZ24t
a2V5cz48a2V5IGFwcD0iRU4iIGRiLWlkPSIyZjJ4cHJwNTNheGF6cmVycnBzcHBwdmh4NWVlOXRk
eHd4czIiIHRpbWVzdGFtcD0iMTY5MDg2ODA0MyIgZ3VpZD0iZGUxMmViYWMtZTU2MC00MTdhLTli
M2MtNTc2YTYwNDY2M2IwIj4yMDU8L2tleT48L2ZvcmVpZ24ta2V5cz48cmVmLXR5cGUgbmFtZT0i
Sm91cm5hbCBBcnRpY2xlIj4xNzwvcmVmLXR5cGU+PGNvbnRyaWJ1dG9ycz48YXV0aG9ycz48YXV0
aG9yPlJvdXNzYW5hbHksIFNpbW9uPC9hdXRob3I+PGF1dGhvcj5CZXJnaG91dCwgTmllbHM8L2F1
dGhvcj48YXV0aG9yPkZvdXQsIFRpbTwvYXV0aG9yPjxhdXRob3I+R2FyY2lhLCBNb25pY2E8L2F1
dGhvcj48YXV0aG9yPkdhcmRhcnNkb3R0aXIsIFN0ZWZhbmlhPC9hdXRob3I+PGF1dGhvcj5OYXpp
ciwgU2hhcmVxIE1vaGQ8L2F1dGhvcj48YXV0aG9yPlJhbWlyZXosIEFuZHJlYTwvYXV0aG9yPjxh
dXRob3I+UnViaW4sIEVkd2FyZCBTLjwvYXV0aG9yPjwvYXV0aG9ycz48L2NvbnRyaWJ1dG9ycz48
dGl0bGVzPjx0aXRsZT5Ub3dhcmRzIGltcHJvdmVkIGNvc3QgZXZhbHVhdGlvbiBvZiBDYXJib24g
Q2FwdHVyZSBhbmQgU3RvcmFnZSBmcm9tIGluZHVzdHJ5PC90aXRsZT48c2Vjb25kYXJ5LXRpdGxl
PkludGVybmF0aW9uYWwgSm91cm5hbCBvZiBHcmVlbmhvdXNlIEdhcyBDb250cm9sPC9zZWNvbmRh
cnktdGl0bGU+PC90aXRsZXM+PHBlcmlvZGljYWw+PGZ1bGwtdGl0bGU+SW50ZXJuYXRpb25hbCBK
b3VybmFsIG9mIEdyZWVuaG91c2UgR2FzIENvbnRyb2w8L2Z1bGwtdGl0bGU+PC9wZXJpb2RpY2Fs
Pjx2b2x1bWU+MTA2PC92b2x1bWU+PHNlY3Rpb24+MTAzMjYzPC9zZWN0aW9uPjxkYXRlcz48eWVh
cj4yMDIxPC95ZWFyPjwvZGF0ZXM+PGlzYm4+MTc1MDU4MzY8L2lzYm4+PHVybHM+PC91cmxzPjxl
bGVjdHJvbmljLXJlc291cmNlLW51bT4xMC4xMDE2L2ouaWpnZ2MuMjAyMS4xMDMyNjM8L2VsZWN0
cm9uaWMtcmVzb3VyY2UtbnVtPjwvcmVjb3JkPjwvQ2l0ZT48L0VuZE5vdGU+AG==
</w:fldData>
        </w:fldChar>
      </w:r>
      <w:r w:rsidR="00B22671" w:rsidRPr="00EE3D97">
        <w:rPr>
          <w:rFonts w:ascii="Times New Roman" w:hAnsi="Times New Roman" w:cs="Times New Roman"/>
          <w:color w:val="000000" w:themeColor="text1"/>
          <w:sz w:val="20"/>
          <w:szCs w:val="20"/>
        </w:rPr>
        <w:instrText xml:space="preserve"> ADDIN EN.CITE </w:instrText>
      </w:r>
      <w:r w:rsidR="00B22671" w:rsidRPr="00EE3D97">
        <w:rPr>
          <w:rFonts w:ascii="Times New Roman" w:hAnsi="Times New Roman" w:cs="Times New Roman"/>
          <w:color w:val="000000" w:themeColor="text1"/>
          <w:sz w:val="20"/>
          <w:szCs w:val="20"/>
        </w:rPr>
        <w:fldChar w:fldCharType="begin">
          <w:fldData xml:space="preserve">PEVuZE5vdGU+PENpdGU+PEF1dGhvcj5CdWRpbmlzPC9BdXRob3I+PFllYXI+MjAxODwvWWVhcj48
UmVjTnVtPjIzMjwvUmVjTnVtPjxEaXNwbGF5VGV4dD48c3R5bGUgZmFjZT0ic3VwZXJzY3JpcHQi
PjMxLCAzMywgMzksIDQwLCA0MSwgNDIsIDQzPC9zdHlsZT48L0Rpc3BsYXlUZXh0PjxyZWNvcmQ+
PHJlYy1udW1iZXI+MjMyPC9yZWMtbnVtYmVyPjxmb3JlaWduLWtleXM+PGtleSBhcHA9IkVOIiBk
Yi1pZD0iMmYyeHBycDUzYXhhenJlcnJwc3BwcHZoeDVlZTl0ZHh3eHMyIiB0aW1lc3RhbXA9IjE2
OTI5Njg0NjYiIGd1aWQ9IjE4OTEyMWE0LTExNGQtNGYyZS1hZjA3LWMzOGI1MmZiNWRiMyI+MjMy
PC9rZXk+PC9mb3JlaWduLWtleXM+PHJlZi10eXBlIG5hbWU9IkpvdXJuYWwgQXJ0aWNsZSI+MTc8
L3JlZi10eXBlPjxjb250cmlidXRvcnM+PGF1dGhvcnM+PGF1dGhvcj5CdWRpbmlzLCBTYXJhPC9h
dXRob3I+PGF1dGhvcj5LcmV2b3IsIFNhbXVlbDwvYXV0aG9yPjxhdXRob3I+RG93ZWxsLCBOaWFs
bCBNYWM8L2F1dGhvcj48YXV0aG9yPkJyYW5kb24sIE5pZ2VsPC9hdXRob3I+PGF1dGhvcj5IYXdr
ZXMsIEFkYW08L2F1dGhvcj48L2F1dGhvcnM+PC9jb250cmlidXRvcnM+PHRpdGxlcz48dGl0bGU+
QW4gYXNzZXNzbWVudCBvZiBDQ1MgY29zdHMsIGJhcnJpZXJzIGFuZCBwb3RlbnRpYWw8L3RpdGxl
PjxzZWNvbmRhcnktdGl0bGU+RW5lcmd5IFN0cmF0ZWd5IFJldmlld3M8L3NlY29uZGFyeS10aXRs
ZT48L3RpdGxlcz48cGVyaW9kaWNhbD48ZnVsbC10aXRsZT5FbmVyZ3kgU3RyYXRlZ3kgUmV2aWV3
czwvZnVsbC10aXRsZT48L3BlcmlvZGljYWw+PHBhZ2VzPjYxLTgxPC9wYWdlcz48dm9sdW1lPjIy
PC92b2x1bWU+PHNlY3Rpb24+NjE8L3NlY3Rpb24+PGRhdGVzPjx5ZWFyPjIwMTg8L3llYXI+PC9k
YXRlcz48aXNibj4yMjExNDY3WDwvaXNibj48dXJscz48L3VybHM+PGVsZWN0cm9uaWMtcmVzb3Vy
Y2UtbnVtPjEwLjEwMTYvai5lc3IuMjAxOC4wOC4wMDM8L2VsZWN0cm9uaWMtcmVzb3VyY2UtbnVt
PjwvcmVjb3JkPjwvQ2l0ZT48Q2l0ZT48QXV0aG9yPnZhbiBkZXIgU3BlazwvQXV0aG9yPjxZZWFy
PjIwMTk8L1llYXI+PFJlY051bT4yMzQ8L1JlY051bT48cmVjb3JkPjxyZWMtbnVtYmVyPjIzNDwv
cmVjLW51bWJlcj48Zm9yZWlnbi1rZXlzPjxrZXkgYXBwPSJFTiIgZGItaWQ9IjJmMnhwcnA1M2F4
YXpyZXJycHNwcHB2aHg1ZWU5dGR4d3hzMiIgdGltZXN0YW1wPSIxNjkyOTY5NDIxIiBndWlkPSI3
ZjIwNTUwNi00OTJiLTRlYTAtOGM5YS1iMDUzY2VjZmQ0OGYiPjIzNDwva2V5PjwvZm9yZWlnbi1r
ZXlzPjxyZWYtdHlwZSBuYW1lPSJKb3VybmFsIEFydGljbGUiPjE3PC9yZWYtdHlwZT48Y29udHJp
YnV0b3JzPjxhdXRob3JzPjxhdXRob3I+dmFuIGRlciBTcGVrLCBNaWpuZGVydDwvYXV0aG9yPjxh
dXRob3I+Um91c3NhbmFseSwgU2ltb248L2F1dGhvcj48YXV0aG9yPlJ1YmluLCBFZHdhcmQgUy48
L2F1dGhvcj48L2F1dGhvcnM+PC9jb250cmlidXRvcnM+PHRpdGxlcz48dGl0bGU+QmVzdCBwcmFj
dGljZXMgYW5kIHJlY2VudCBhZHZhbmNlcyBpbiBDQ1MgY29zdCBlbmdpbmVlcmluZyBhbmQgZWNv
bm9taWMgYW5hbHlzaXM8L3RpdGxlPjxzZWNvbmRhcnktdGl0bGU+SW50ZXJuYXRpb25hbCBKb3Vy
bmFsIG9mIEdyZWVuaG91c2UgR2FzIENvbnRyb2w8L3NlY29uZGFyeS10aXRsZT48L3RpdGxlcz48
cGVyaW9kaWNhbD48ZnVsbC10aXRsZT5JbnRlcm5hdGlvbmFsIEpvdXJuYWwgb2YgR3JlZW5ob3Vz
ZSBHYXMgQ29udHJvbDwvZnVsbC10aXRsZT48L3BlcmlvZGljYWw+PHBhZ2VzPjkxLTEwNDwvcGFn
ZXM+PHZvbHVtZT44Mzwvdm9sdW1lPjxzZWN0aW9uPjkxPC9zZWN0aW9uPjxkYXRlcz48eWVhcj4y
MDE5PC95ZWFyPjwvZGF0ZXM+PGlzYm4+MTc1MDU4MzY8L2lzYm4+PHVybHM+PC91cmxzPjxlbGVj
dHJvbmljLXJlc291cmNlLW51bT4xMC4xMDE2L2ouaWpnZ2MuMjAxOS4wMi4wMDY8L2VsZWN0cm9u
aWMtcmVzb3VyY2UtbnVtPjwvcmVjb3JkPjwvQ2l0ZT48Q2l0ZT48QXV0aG9yPkFyb21hZGE8L0F1
dGhvcj48WWVhcj4yMDIxPC9ZZWFyPjxSZWNOdW0+MjA2PC9SZWNOdW0+PHJlY29yZD48cmVjLW51
bWJlcj4yMDY8L3JlYy1udW1iZXI+PGZvcmVpZ24ta2V5cz48a2V5IGFwcD0iRU4iIGRiLWlkPSIy
ZjJ4cHJwNTNheGF6cmVycnBzcHBwdmh4NWVlOXRkeHd4czIiIHRpbWVzdGFtcD0iMTY5MDg2ODEx
MiIgZ3VpZD0iMDVhMjE3MTktYmZhYi00NGFlLWI5YjItNTU0OWYyYTJmZGQ5Ij4yMDY8L2tleT48
L2ZvcmVpZ24ta2V5cz48cmVmLXR5cGUgbmFtZT0iSm91cm5hbCBBcnRpY2xlIj4xNzwvcmVmLXR5
cGU+PGNvbnRyaWJ1dG9ycz48YXV0aG9ycz48YXV0aG9yPkFyb21hZGEsIFNvbG9tb24gQWZvcmtv
Z2hlbmU8L2F1dGhvcj48YXV0aG9yPkVsZHJ1cCwgTmlscyBIZW5yaWs8L2F1dGhvcj48YXV0aG9y
PkVyaWsgw5hpLCBMYXJzPC9hdXRob3I+PC9hdXRob3JzPjwvY29udHJpYnV0b3JzPjx0aXRsZXM+
PHRpdGxlPkNhcGl0YWwgY29zdCBlc3RpbWF0aW9uIG9mIENPMiBjYXB0dXJlIHBsYW50IHVzaW5n
IEVuaGFuY2VkIERldGFpbGVkIEZhY3RvciAoRURGKSBtZXRob2Q6IEluc3RhbGxhdGlvbiBmYWN0
b3JzIGFuZCBwbGFudCBjb25zdHJ1Y3Rpb24gY2hhcmFjdGVyaXN0aWMgZmFjdG9yczwvdGl0bGU+
PHNlY29uZGFyeS10aXRsZT5JbnRlcm5hdGlvbmFsIEpvdXJuYWwgb2YgR3JlZW5ob3VzZSBHYXMg
Q29udHJvbDwvc2Vjb25kYXJ5LXRpdGxlPjwvdGl0bGVzPjxwZXJpb2RpY2FsPjxmdWxsLXRpdGxl
PkludGVybmF0aW9uYWwgSm91cm5hbCBvZiBHcmVlbmhvdXNlIEdhcyBDb250cm9sPC9mdWxsLXRp
dGxlPjwvcGVyaW9kaWNhbD48dm9sdW1lPjExMDwvdm9sdW1lPjxzZWN0aW9uPjEwMzM5NDwvc2Vj
dGlvbj48ZGF0ZXM+PHllYXI+MjAyMTwveWVhcj48L2RhdGVzPjxpc2JuPjE3NTA1ODM2PC9pc2Ju
Pjx1cmxzPjwvdXJscz48ZWxlY3Ryb25pYy1yZXNvdXJjZS1udW0+MTAuMTAxNi9qLmlqZ2djLjIw
MjEuMTAzMzk0PC9lbGVjdHJvbmljLXJlc291cmNlLW51bT48L3JlY29yZD48L0NpdGU+PENpdGU+
PEF1dGhvcj5SdWJpbjwvQXV0aG9yPjxZZWFyPjIwMTI8L1llYXI+PFJlY051bT4yMDc8L1JlY051
bT48cmVjb3JkPjxyZWMtbnVtYmVyPjIwNzwvcmVjLW51bWJlcj48Zm9yZWlnbi1rZXlzPjxrZXkg
YXBwPSJFTiIgZGItaWQ9IjJmMnhwcnA1M2F4YXpyZXJycHNwcHB2aHg1ZWU5dGR4d3hzMiIgdGlt
ZXN0YW1wPSIxNjkwODY4MTcxIiBndWlkPSI3MTA0OGU5OC1hMDQ2LTRjNDEtYmM5ZC1hZTRmZTU0
OWI1OTYiPjIwNzwva2V5PjwvZm9yZWlnbi1rZXlzPjxyZWYtdHlwZSBuYW1lPSJKb3VybmFsIEFy
dGljbGUiPjE3PC9yZWYtdHlwZT48Y29udHJpYnV0b3JzPjxhdXRob3JzPjxhdXRob3I+UnViaW4s
IEUuIFMuPC9hdXRob3I+PGF1dGhvcj5aaGFpLCBILjwvYXV0aG9yPjwvYXV0aG9ycz48L2NvbnRy
aWJ1dG9ycz48YXV0aC1hZGRyZXNzPkRlcGFydG1lbnQgb2YgRW5naW5lZXJpbmcgYW5kIFB1Ymxp
YyBQb2xpY3ksIENhcm5lZ2llIE1lbGxvbiBVbml2ZXJzaXR5LCBQaXR0c2J1cmdoLCBQZW5uc3ls
dmFuaWEgMTUyMTMsIFVuaXRlZCBTdGF0ZXMuIHJ1YmluQGNtdS5lZHU8L2F1dGgtYWRkcmVzcz48
dGl0bGVzPjx0aXRsZT5UaGUgY29zdCBvZiBjYXJib24gY2FwdHVyZSBhbmQgc3RvcmFnZSBmb3Ig
bmF0dXJhbCBnYXMgY29tYmluZWQgY3ljbGUgcG93ZXIgcGxhbnRzPC90aXRsZT48c2Vjb25kYXJ5
LXRpdGxlPkVudmlyb24gU2NpIFRlY2hub2w8L3NlY29uZGFyeS10aXRsZT48L3RpdGxlcz48cGVy
aW9kaWNhbD48ZnVsbC10aXRsZT5FbnZpcm9uIFNjaSBUZWNobm9sPC9mdWxsLXRpdGxlPjwvcGVy
aW9kaWNhbD48cGFnZXM+MzA3Ni04NDwvcGFnZXM+PHZvbHVtZT40Njwvdm9sdW1lPjxudW1iZXI+
NjwvbnVtYmVyPjxlZGl0aW9uPjIwMTIwMzAyPC9lZGl0aW9uPjxrZXl3b3Jkcz48a2V5d29yZD5B
aXIgUG9sbHV0YW50cy8qZWNvbm9taWNzPC9rZXl3b3JkPjxrZXl3b3JkPkFpciBQb2xsdXRpb24v
KmVjb25vbWljcy9wcmV2ZW50aW9uICZhbXA7IGNvbnRyb2w8L2tleXdvcmQ+PGtleXdvcmQ+Q2Fy
Ym9uIERpb3hpZGUvKmVjb25vbWljczwva2V5d29yZD48a2V5d29yZD5Db3N0cyBhbmQgQ29zdCBB
bmFseXNpczwva2V5d29yZD48a2V5d29yZD5Nb2RlbHMsIEVjb25vbWljPC9rZXl3b3JkPjxrZXl3
b3JkPk5hdHVyYWwgR2FzLyplY29ub21pY3M8L2tleXdvcmQ+PGtleXdvcmQ+UG93ZXIgUGxhbnRz
LyplY29ub21pY3M8L2tleXdvcmQ+PC9rZXl3b3Jkcz48ZGF0ZXM+PHllYXI+MjAxMjwveWVhcj48
cHViLWRhdGVzPjxkYXRlPk1hciAyMDwvZGF0ZT48L3B1Yi1kYXRlcz48L2RhdGVzPjxpc2JuPjE1
MjAtNTg1MSAoRWxlY3Ryb25pYykmI3hEOzAwMTMtOTM2WCAoTGlua2luZyk8L2lzYm4+PGFjY2Vz
c2lvbi1udW0+MjIzMzI2NjU8L2FjY2Vzc2lvbi1udW0+PHVybHM+PHJlbGF0ZWQtdXJscz48dXJs
Pmh0dHBzOi8vd3d3Lm5jYmkubmxtLm5paC5nb3YvcHVibWVkLzIyMzMyNjY1PC91cmw+PC9yZWxh
dGVkLXVybHM+PC91cmxzPjxlbGVjdHJvbmljLXJlc291cmNlLW51bT4xMC4xMDIxL2VzMjA0NTE0
ZjwvZWxlY3Ryb25pYy1yZXNvdXJjZS1udW0+PHJlbW90ZS1kYXRhYmFzZS1uYW1lPk1lZGxpbmU8
L3JlbW90ZS1kYXRhYmFzZS1uYW1lPjxyZW1vdGUtZGF0YWJhc2UtcHJvdmlkZXI+TkxNPC9yZW1v
dGUtZGF0YWJhc2UtcHJvdmlkZXI+PC9yZWNvcmQ+PC9DaXRlPjxDaXRlPjxBdXRob3I+WW91bmc8
L0F1dGhvcj48WWVhcj4yMDIzPC9ZZWFyPjxSZWNOdW0+MjA0PC9SZWNOdW0+PHJlY29yZD48cmVj
LW51bWJlcj4yMDQ8L3JlYy1udW1iZXI+PGZvcmVpZ24ta2V5cz48a2V5IGFwcD0iRU4iIGRiLWlk
PSIyZjJ4cHJwNTNheGF6cmVycnBzcHBwdmh4NWVlOXRkeHd4czIiIHRpbWVzdGFtcD0iMTY5MDg2
NzkyNyIgZ3VpZD0iMDA5ZDQ3ZDgtNGQwYS00NjhmLWE5NWUtMjQxNDhkNjdiNTY5Ij4yMDQ8L2tl
eT48L2ZvcmVpZ24ta2V5cz48cmVmLXR5cGUgbmFtZT0iSm91cm5hbCBBcnRpY2xlIj4xNzwvcmVm
LXR5cGU+PGNvbnRyaWJ1dG9ycz48YXV0aG9ycz48YXV0aG9yPllvdW5nLCBKb2huPC9hdXRob3I+
PGF1dGhvcj5NY1F1ZWVuLCBOb2FoPC9hdXRob3I+PGF1dGhvcj5DaGFyYWxhbWJvdXMsIENoYXJp
dGhlYTwvYXV0aG9yPjxhdXRob3I+Rm90ZWluaXMsIFNweXJvczwvYXV0aG9yPjxhdXRob3I+SGF3
cm90LCBPbGl2aWE8L2F1dGhvcj48YXV0aG9yPk9qZWRhLCBNYW51ZWw8L2F1dGhvcj48YXV0aG9y
PlBpbG9yZ8OpLCBIw6lsw6huZTwvYXV0aG9yPjxhdXRob3I+QW5kcmVzZW4sIEpvaG48L2F1dGhv
cj48YXV0aG9yPlBzYXJyYXMsIFBldGVyPC9hdXRob3I+PGF1dGhvcj5SZW5mb3J0aCwgUGhpbDwv
YXV0aG9yPjxhdXRob3I+R2FyY2lhLCBTdXNhbmE8L2F1dGhvcj48YXV0aG9yPnZhbiBkZXIgU3Bl
aywgTWlqbmRlcnQ8L2F1dGhvcj48L2F1dGhvcnM+PC9jb250cmlidXRvcnM+PHRpdGxlcz48dGl0
bGU+VGhlIGNvc3Qgb2YgZGlyZWN0IGFpciBjYXB0dXJlIGFuZCBzdG9yYWdlIGNhbiBiZSByZWR1
Y2VkIHZpYSBzdHJhdGVnaWMgZGVwbG95bWVudCBidXQgaXMgdW5saWtlbHkgdG8gZmFsbCBiZWxv
dyBzdGF0ZWQgY29zdCB0YXJnZXRzPC90aXRsZT48c2Vjb25kYXJ5LXRpdGxlPk9uZSBFYXJ0aDwv
c2Vjb25kYXJ5LXRpdGxlPjwvdGl0bGVzPjxwZXJpb2RpY2FsPjxmdWxsLXRpdGxlPk9uZSBFYXJ0
aDwvZnVsbC10aXRsZT48L3BlcmlvZGljYWw+PHBhZ2VzPjg5OS05MTc8L3BhZ2VzPjx2b2x1bWU+
Njwvdm9sdW1lPjxudW1iZXI+NzwvbnVtYmVyPjxzZWN0aW9uPjg5OTwvc2VjdGlvbj48ZGF0ZXM+
PHllYXI+MjAyMzwveWVhcj48L2RhdGVzPjxpc2JuPjI1OTAzMzIyPC9pc2JuPjx1cmxzPjwvdXJs
cz48ZWxlY3Ryb25pYy1yZXNvdXJjZS1udW0+MTAuMTAxNi9qLm9uZWVhci4yMDIzLjA2LjAwNDwv
ZWxlY3Ryb25pYy1yZXNvdXJjZS1udW0+PC9yZWNvcmQ+PC9DaXRlPjxDaXRlPjxBdXRob3I+R3Vv
PC9BdXRob3I+PFllYXI+MjAyMDwvWWVhcj48UmVjTnVtPjIzMzwvUmVjTnVtPjxyZWNvcmQ+PHJl
Yy1udW1iZXI+MjMzPC9yZWMtbnVtYmVyPjxmb3JlaWduLWtleXM+PGtleSBhcHA9IkVOIiBkYi1p
ZD0iMmYyeHBycDUzYXhhenJlcnJwc3BwcHZoeDVlZTl0ZHh3eHMyIiB0aW1lc3RhbXA9IjE2OTI5
Njg3MjEiIGd1aWQ9IjYwNGFjMmRiLTdhYzctNDdmYy1hYTA5LTRmZDYzZWM3NGQ0OSI+MjMzPC9r
ZXk+PC9mb3JlaWduLWtleXM+PHJlZi10eXBlIG5hbWU9IkpvdXJuYWwgQXJ0aWNsZSI+MTc8L3Jl
Zi10eXBlPjxjb250cmlidXRvcnM+PGF1dGhvcnM+PGF1dGhvcj5HdW8sIEppYW4tWGluPC9hdXRo
b3I+PGF1dGhvcj5IdWFuZywgQ2hlbjwvYXV0aG9yPjwvYXV0aG9ycz48L2NvbnRyaWJ1dG9ycz48
dGl0bGVzPjx0aXRsZT5GZWFzaWJsZSByb2FkbWFwIGZvciBDQ1MgcmV0cm9maXQgb2YgY29hbC1i
YXNlZCBwb3dlciBwbGFudHMgdG8gcmVkdWNlIENoaW5lc2UgY2FyYm9uIGVtaXNzaW9ucyBieSAy
MDUwPC90aXRsZT48c2Vjb25kYXJ5LXRpdGxlPkFwcGxpZWQgRW5lcmd5PC9zZWNvbmRhcnktdGl0
bGU+PC90aXRsZXM+PHBlcmlvZGljYWw+PGZ1bGwtdGl0bGU+QXBwbGllZCBFbmVyZ3k8L2Z1bGwt
dGl0bGU+PC9wZXJpb2RpY2FsPjx2b2x1bWU+MjU5PC92b2x1bWU+PHNlY3Rpb24+MTE0MTEyPC9z
ZWN0aW9uPjxkYXRlcz48eWVhcj4yMDIwPC95ZWFyPjwvZGF0ZXM+PGlzYm4+MDMwNjI2MTk8L2lz
Ym4+PHVybHM+PC91cmxzPjxlbGVjdHJvbmljLXJlc291cmNlLW51bT4xMC4xMDE2L2ouYXBlbmVy
Z3kuMjAxOS4xMTQxMTI8L2VsZWN0cm9uaWMtcmVzb3VyY2UtbnVtPjwvcmVjb3JkPjwvQ2l0ZT48
Q2l0ZT48QXV0aG9yPlJvdXNzYW5hbHk8L0F1dGhvcj48WWVhcj4yMDIxPC9ZZWFyPjxSZWNOdW0+
MjA1PC9SZWNOdW0+PHJlY29yZD48cmVjLW51bWJlcj4yMDU8L3JlYy1udW1iZXI+PGZvcmVpZ24t
a2V5cz48a2V5IGFwcD0iRU4iIGRiLWlkPSIyZjJ4cHJwNTNheGF6cmVycnBzcHBwdmh4NWVlOXRk
eHd4czIiIHRpbWVzdGFtcD0iMTY5MDg2ODA0MyIgZ3VpZD0iZGUxMmViYWMtZTU2MC00MTdhLTli
M2MtNTc2YTYwNDY2M2IwIj4yMDU8L2tleT48L2ZvcmVpZ24ta2V5cz48cmVmLXR5cGUgbmFtZT0i
Sm91cm5hbCBBcnRpY2xlIj4xNzwvcmVmLXR5cGU+PGNvbnRyaWJ1dG9ycz48YXV0aG9ycz48YXV0
aG9yPlJvdXNzYW5hbHksIFNpbW9uPC9hdXRob3I+PGF1dGhvcj5CZXJnaG91dCwgTmllbHM8L2F1
dGhvcj48YXV0aG9yPkZvdXQsIFRpbTwvYXV0aG9yPjxhdXRob3I+R2FyY2lhLCBNb25pY2E8L2F1
dGhvcj48YXV0aG9yPkdhcmRhcnNkb3R0aXIsIFN0ZWZhbmlhPC9hdXRob3I+PGF1dGhvcj5OYXpp
ciwgU2hhcmVxIE1vaGQ8L2F1dGhvcj48YXV0aG9yPlJhbWlyZXosIEFuZHJlYTwvYXV0aG9yPjxh
dXRob3I+UnViaW4sIEVkd2FyZCBTLjwvYXV0aG9yPjwvYXV0aG9ycz48L2NvbnRyaWJ1dG9ycz48
dGl0bGVzPjx0aXRsZT5Ub3dhcmRzIGltcHJvdmVkIGNvc3QgZXZhbHVhdGlvbiBvZiBDYXJib24g
Q2FwdHVyZSBhbmQgU3RvcmFnZSBmcm9tIGluZHVzdHJ5PC90aXRsZT48c2Vjb25kYXJ5LXRpdGxl
PkludGVybmF0aW9uYWwgSm91cm5hbCBvZiBHcmVlbmhvdXNlIEdhcyBDb250cm9sPC9zZWNvbmRh
cnktdGl0bGU+PC90aXRsZXM+PHBlcmlvZGljYWw+PGZ1bGwtdGl0bGU+SW50ZXJuYXRpb25hbCBK
b3VybmFsIG9mIEdyZWVuaG91c2UgR2FzIENvbnRyb2w8L2Z1bGwtdGl0bGU+PC9wZXJpb2RpY2Fs
Pjx2b2x1bWU+MTA2PC92b2x1bWU+PHNlY3Rpb24+MTAzMjYzPC9zZWN0aW9uPjxkYXRlcz48eWVh
cj4yMDIxPC95ZWFyPjwvZGF0ZXM+PGlzYm4+MTc1MDU4MzY8L2lzYm4+PHVybHM+PC91cmxzPjxl
bGVjdHJvbmljLXJlc291cmNlLW51bT4xMC4xMDE2L2ouaWpnZ2MuMjAyMS4xMDMyNjM8L2VsZWN0
cm9uaWMtcmVzb3VyY2UtbnVtPjwvcmVjb3JkPjwvQ2l0ZT48L0VuZE5vdGU+AG==
</w:fldData>
        </w:fldChar>
      </w:r>
      <w:r w:rsidR="00B22671" w:rsidRPr="00EE3D97">
        <w:rPr>
          <w:rFonts w:ascii="Times New Roman" w:hAnsi="Times New Roman" w:cs="Times New Roman"/>
          <w:color w:val="000000" w:themeColor="text1"/>
          <w:sz w:val="20"/>
          <w:szCs w:val="20"/>
        </w:rPr>
        <w:instrText xml:space="preserve"> ADDIN EN.CITE.DATA </w:instrText>
      </w:r>
      <w:r w:rsidR="00B22671" w:rsidRPr="00EE3D97">
        <w:rPr>
          <w:rFonts w:ascii="Times New Roman" w:hAnsi="Times New Roman" w:cs="Times New Roman"/>
          <w:color w:val="000000" w:themeColor="text1"/>
          <w:sz w:val="20"/>
          <w:szCs w:val="20"/>
        </w:rPr>
      </w:r>
      <w:r w:rsidR="00B22671" w:rsidRPr="00EE3D97">
        <w:rPr>
          <w:rFonts w:ascii="Times New Roman" w:hAnsi="Times New Roman" w:cs="Times New Roman"/>
          <w:color w:val="000000" w:themeColor="text1"/>
          <w:sz w:val="20"/>
          <w:szCs w:val="20"/>
        </w:rPr>
        <w:fldChar w:fldCharType="end"/>
      </w:r>
      <w:r w:rsidRPr="00EE3D97">
        <w:rPr>
          <w:rFonts w:ascii="Times New Roman" w:hAnsi="Times New Roman" w:cs="Times New Roman"/>
          <w:color w:val="000000" w:themeColor="text1"/>
          <w:sz w:val="20"/>
          <w:szCs w:val="20"/>
        </w:rPr>
      </w:r>
      <w:r w:rsidRPr="00EE3D97">
        <w:rPr>
          <w:rFonts w:ascii="Times New Roman" w:hAnsi="Times New Roman" w:cs="Times New Roman"/>
          <w:color w:val="000000" w:themeColor="text1"/>
          <w:sz w:val="20"/>
          <w:szCs w:val="20"/>
        </w:rPr>
        <w:fldChar w:fldCharType="separate"/>
      </w:r>
      <w:r w:rsidR="00B22671" w:rsidRPr="00EE3D97">
        <w:rPr>
          <w:rFonts w:ascii="Times New Roman" w:hAnsi="Times New Roman" w:cs="Times New Roman"/>
          <w:noProof/>
          <w:color w:val="000000" w:themeColor="text1"/>
          <w:sz w:val="20"/>
          <w:szCs w:val="20"/>
          <w:vertAlign w:val="superscript"/>
        </w:rPr>
        <w:t>31, 33, 39, 40, 41, 42, 43</w:t>
      </w:r>
      <w:r w:rsidRPr="00EE3D97">
        <w:rPr>
          <w:rFonts w:ascii="Times New Roman" w:hAnsi="Times New Roman" w:cs="Times New Roman"/>
          <w:color w:val="000000" w:themeColor="text1"/>
          <w:sz w:val="20"/>
          <w:szCs w:val="20"/>
        </w:rPr>
        <w:fldChar w:fldCharType="end"/>
      </w:r>
      <w:r w:rsidRPr="00EE3D97">
        <w:rPr>
          <w:rFonts w:ascii="Times New Roman" w:hAnsi="Times New Roman" w:cs="Times New Roman"/>
          <w:color w:val="000000" w:themeColor="text1"/>
          <w:sz w:val="20"/>
          <w:szCs w:val="20"/>
          <w:lang w:val="en-GB"/>
        </w:rPr>
        <w:t xml:space="preserve">, the </w:t>
      </w:r>
      <w:r w:rsidRPr="00EE3D97">
        <w:rPr>
          <w:rFonts w:ascii="Times New Roman" w:eastAsia="DengXian" w:hAnsi="Times New Roman" w:cs="Times New Roman" w:hint="eastAsia"/>
          <w:iCs/>
          <w:color w:val="000000" w:themeColor="text1"/>
          <w:kern w:val="0"/>
          <w:sz w:val="20"/>
          <w:szCs w:val="20"/>
        </w:rPr>
        <w:t>overnight construction cost</w:t>
      </w:r>
      <w:r w:rsidRPr="00EE3D97">
        <w:rPr>
          <w:rFonts w:ascii="Times New Roman" w:hAnsi="Times New Roman" w:cs="Times New Roman"/>
          <w:color w:val="000000" w:themeColor="text1"/>
          <w:sz w:val="20"/>
          <w:szCs w:val="20"/>
          <w:lang w:val="en-GB"/>
        </w:rPr>
        <w:t xml:space="preserve"> for CCS project in 2020 is set at 252 M$/Mt CO</w:t>
      </w:r>
      <w:r w:rsidRPr="00EE3D97">
        <w:rPr>
          <w:rFonts w:ascii="Times New Roman" w:hAnsi="Times New Roman" w:cs="Times New Roman"/>
          <w:color w:val="000000" w:themeColor="text1"/>
          <w:sz w:val="20"/>
          <w:szCs w:val="20"/>
          <w:vertAlign w:val="subscript"/>
          <w:lang w:val="en-GB"/>
        </w:rPr>
        <w:t>2</w:t>
      </w:r>
      <w:r w:rsidRPr="00EE3D97">
        <w:rPr>
          <w:rFonts w:ascii="Times New Roman" w:hAnsi="Times New Roman" w:cs="Times New Roman"/>
          <w:color w:val="000000" w:themeColor="text1"/>
          <w:sz w:val="20"/>
          <w:szCs w:val="20"/>
          <w:lang w:val="en-GB"/>
        </w:rPr>
        <w:t>.</w:t>
      </w:r>
      <w:r w:rsidRPr="00EE3D97">
        <w:rPr>
          <w:rFonts w:ascii="Times New Roman" w:eastAsia="DengXian" w:hAnsi="Times New Roman" w:cs="Times New Roman" w:hint="eastAsia"/>
          <w:iCs/>
          <w:color w:val="000000" w:themeColor="text1"/>
          <w:kern w:val="0"/>
          <w:sz w:val="20"/>
          <w:szCs w:val="20"/>
        </w:rPr>
        <w:t xml:space="preserve"> </w:t>
      </w:r>
      <w:r w:rsidRPr="00EE3D97">
        <w:rPr>
          <w:rFonts w:ascii="Times New Roman" w:hAnsi="Times New Roman" w:cs="Times New Roman" w:hint="eastAsia"/>
          <w:color w:val="000000" w:themeColor="text1"/>
          <w:sz w:val="20"/>
          <w:szCs w:val="20"/>
        </w:rPr>
        <w:t xml:space="preserve">The investment cost covers all investments during the pre-construction and construction stages of a successfully developed project. The </w:t>
      </w:r>
      <w:r w:rsidRPr="00EE3D97">
        <w:rPr>
          <w:rFonts w:ascii="Times New Roman" w:eastAsia="DengXian" w:hAnsi="Times New Roman" w:cs="Times New Roman" w:hint="eastAsia"/>
          <w:iCs/>
          <w:color w:val="000000" w:themeColor="text1"/>
          <w:kern w:val="0"/>
          <w:sz w:val="20"/>
          <w:szCs w:val="20"/>
        </w:rPr>
        <w:t>overnight construction cost represents all investments incurred during the construction stage, excluding the financing cost (e.g., interest during construction period).</w:t>
      </w:r>
      <w:r w:rsidRPr="00EE3D97">
        <w:rPr>
          <w:rFonts w:ascii="Times New Roman" w:eastAsia="DengXian" w:hAnsi="Times New Roman" w:cs="Times New Roman"/>
          <w:iCs/>
          <w:color w:val="000000" w:themeColor="text1"/>
          <w:kern w:val="0"/>
          <w:sz w:val="20"/>
          <w:szCs w:val="20"/>
        </w:rPr>
        <w:t xml:space="preserve"> </w:t>
      </w:r>
    </w:p>
    <w:p w14:paraId="4DB25ABB" w14:textId="7C9B660D" w:rsidR="00E17602" w:rsidRPr="00EE3D97" w:rsidRDefault="00000000">
      <w:pPr>
        <w:spacing w:beforeLines="50" w:before="156"/>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Table S1</w:t>
      </w:r>
      <w:r w:rsidR="00672640" w:rsidRPr="00EE3D97">
        <w:rPr>
          <w:rFonts w:ascii="Times New Roman" w:eastAsia="DengXian" w:hAnsi="Times New Roman" w:cs="Times New Roman"/>
          <w:iCs/>
          <w:color w:val="000000" w:themeColor="text1"/>
          <w:kern w:val="0"/>
          <w:szCs w:val="21"/>
        </w:rPr>
        <w:t xml:space="preserve">1. </w:t>
      </w:r>
      <w:r w:rsidRPr="00EE3D97">
        <w:rPr>
          <w:rFonts w:ascii="Times New Roman" w:eastAsia="DengXian" w:hAnsi="Times New Roman" w:cs="Times New Roman"/>
          <w:iCs/>
          <w:color w:val="000000" w:themeColor="text1"/>
          <w:kern w:val="0"/>
          <w:szCs w:val="21"/>
          <w:lang w:val="en-GB"/>
        </w:rPr>
        <w:t xml:space="preserve">Historical </w:t>
      </w:r>
      <w:r w:rsidRPr="00EE3D97">
        <w:rPr>
          <w:rFonts w:ascii="Times New Roman" w:eastAsia="DengXian" w:hAnsi="Times New Roman" w:cs="Times New Roman" w:hint="eastAsia"/>
          <w:iCs/>
          <w:color w:val="000000" w:themeColor="text1"/>
          <w:kern w:val="0"/>
          <w:szCs w:val="21"/>
        </w:rPr>
        <w:t xml:space="preserve">overnight construction cost </w:t>
      </w:r>
      <w:r w:rsidRPr="00EE3D97">
        <w:rPr>
          <w:rFonts w:ascii="Times New Roman" w:eastAsia="DengXian" w:hAnsi="Times New Roman" w:cs="Times New Roman"/>
          <w:iCs/>
          <w:color w:val="000000" w:themeColor="text1"/>
          <w:kern w:val="0"/>
          <w:szCs w:val="21"/>
          <w:lang w:val="en-GB"/>
        </w:rPr>
        <w:t>data</w:t>
      </w:r>
      <w:r w:rsidRPr="00EE3D97">
        <w:rPr>
          <w:rFonts w:ascii="Times New Roman" w:eastAsia="DengXian" w:hAnsi="Times New Roman" w:cs="Times New Roman" w:hint="eastAsia"/>
          <w:iCs/>
          <w:color w:val="000000" w:themeColor="text1"/>
          <w:kern w:val="0"/>
          <w:szCs w:val="21"/>
        </w:rPr>
        <w:t xml:space="preserve"> of power technologies</w:t>
      </w:r>
      <w:r w:rsidRPr="00EE3D97">
        <w:rPr>
          <w:rFonts w:ascii="Times New Roman" w:eastAsia="DengXian" w:hAnsi="Times New Roman" w:cs="Times New Roman"/>
          <w:iCs/>
          <w:color w:val="000000" w:themeColor="text1"/>
          <w:kern w:val="0"/>
          <w:szCs w:val="21"/>
          <w:lang w:val="en-GB"/>
        </w:rPr>
        <w:t xml:space="preserve"> in China</w:t>
      </w:r>
    </w:p>
    <w:tbl>
      <w:tblPr>
        <w:tblStyle w:val="ab"/>
        <w:tblW w:w="9553" w:type="dxa"/>
        <w:jc w:val="center"/>
        <w:tblLayout w:type="fixed"/>
        <w:tblLook w:val="04A0" w:firstRow="1" w:lastRow="0" w:firstColumn="1" w:lastColumn="0" w:noHBand="0" w:noVBand="1"/>
      </w:tblPr>
      <w:tblGrid>
        <w:gridCol w:w="1474"/>
        <w:gridCol w:w="734"/>
        <w:gridCol w:w="734"/>
        <w:gridCol w:w="735"/>
        <w:gridCol w:w="734"/>
        <w:gridCol w:w="735"/>
        <w:gridCol w:w="734"/>
        <w:gridCol w:w="735"/>
        <w:gridCol w:w="734"/>
        <w:gridCol w:w="735"/>
        <w:gridCol w:w="734"/>
        <w:gridCol w:w="735"/>
      </w:tblGrid>
      <w:tr w:rsidR="00E17602" w:rsidRPr="00EE3D97" w14:paraId="2457B87F" w14:textId="77777777">
        <w:trPr>
          <w:jc w:val="center"/>
        </w:trPr>
        <w:tc>
          <w:tcPr>
            <w:tcW w:w="1474" w:type="dxa"/>
            <w:tcBorders>
              <w:top w:val="single" w:sz="4" w:space="0" w:color="auto"/>
              <w:left w:val="single" w:sz="4" w:space="0" w:color="auto"/>
              <w:bottom w:val="single" w:sz="4" w:space="0" w:color="auto"/>
              <w:right w:val="single" w:sz="4" w:space="0" w:color="auto"/>
            </w:tcBorders>
            <w:vAlign w:val="center"/>
          </w:tcPr>
          <w:p w14:paraId="4E4FA9D3" w14:textId="77777777" w:rsidR="00E17602" w:rsidRPr="00EE3D97" w:rsidRDefault="00000000">
            <w:pPr>
              <w:widowControl/>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Unit: $/kW</w:t>
            </w:r>
          </w:p>
        </w:tc>
        <w:tc>
          <w:tcPr>
            <w:tcW w:w="734" w:type="dxa"/>
            <w:tcBorders>
              <w:top w:val="single" w:sz="4" w:space="0" w:color="auto"/>
              <w:left w:val="single" w:sz="4" w:space="0" w:color="auto"/>
              <w:bottom w:val="single" w:sz="4" w:space="0" w:color="auto"/>
              <w:right w:val="single" w:sz="4" w:space="0" w:color="auto"/>
            </w:tcBorders>
          </w:tcPr>
          <w:p w14:paraId="6132E116"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2010</w:t>
            </w:r>
          </w:p>
        </w:tc>
        <w:tc>
          <w:tcPr>
            <w:tcW w:w="734" w:type="dxa"/>
            <w:tcBorders>
              <w:top w:val="single" w:sz="4" w:space="0" w:color="auto"/>
              <w:left w:val="single" w:sz="4" w:space="0" w:color="auto"/>
              <w:bottom w:val="single" w:sz="4" w:space="0" w:color="auto"/>
              <w:right w:val="single" w:sz="4" w:space="0" w:color="auto"/>
            </w:tcBorders>
          </w:tcPr>
          <w:p w14:paraId="77F1F63C"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2011</w:t>
            </w:r>
          </w:p>
        </w:tc>
        <w:tc>
          <w:tcPr>
            <w:tcW w:w="735" w:type="dxa"/>
            <w:tcBorders>
              <w:top w:val="single" w:sz="4" w:space="0" w:color="auto"/>
              <w:left w:val="single" w:sz="4" w:space="0" w:color="auto"/>
              <w:bottom w:val="single" w:sz="4" w:space="0" w:color="auto"/>
              <w:right w:val="single" w:sz="4" w:space="0" w:color="auto"/>
            </w:tcBorders>
          </w:tcPr>
          <w:p w14:paraId="1880558F"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2012</w:t>
            </w:r>
          </w:p>
        </w:tc>
        <w:tc>
          <w:tcPr>
            <w:tcW w:w="734" w:type="dxa"/>
            <w:tcBorders>
              <w:top w:val="single" w:sz="4" w:space="0" w:color="auto"/>
              <w:left w:val="single" w:sz="4" w:space="0" w:color="auto"/>
              <w:bottom w:val="single" w:sz="4" w:space="0" w:color="auto"/>
              <w:right w:val="single" w:sz="4" w:space="0" w:color="auto"/>
            </w:tcBorders>
          </w:tcPr>
          <w:p w14:paraId="0E5F08DF"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2013</w:t>
            </w:r>
          </w:p>
        </w:tc>
        <w:tc>
          <w:tcPr>
            <w:tcW w:w="735" w:type="dxa"/>
            <w:tcBorders>
              <w:top w:val="single" w:sz="4" w:space="0" w:color="auto"/>
              <w:left w:val="single" w:sz="4" w:space="0" w:color="auto"/>
              <w:bottom w:val="single" w:sz="4" w:space="0" w:color="auto"/>
              <w:right w:val="single" w:sz="4" w:space="0" w:color="auto"/>
            </w:tcBorders>
          </w:tcPr>
          <w:p w14:paraId="6EE41625"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2014</w:t>
            </w:r>
          </w:p>
        </w:tc>
        <w:tc>
          <w:tcPr>
            <w:tcW w:w="734" w:type="dxa"/>
            <w:tcBorders>
              <w:top w:val="single" w:sz="4" w:space="0" w:color="auto"/>
              <w:left w:val="single" w:sz="4" w:space="0" w:color="auto"/>
              <w:bottom w:val="single" w:sz="4" w:space="0" w:color="auto"/>
              <w:right w:val="single" w:sz="4" w:space="0" w:color="auto"/>
            </w:tcBorders>
          </w:tcPr>
          <w:p w14:paraId="3F32800E"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2015</w:t>
            </w:r>
          </w:p>
        </w:tc>
        <w:tc>
          <w:tcPr>
            <w:tcW w:w="735" w:type="dxa"/>
            <w:tcBorders>
              <w:top w:val="single" w:sz="4" w:space="0" w:color="auto"/>
              <w:left w:val="single" w:sz="4" w:space="0" w:color="auto"/>
              <w:bottom w:val="single" w:sz="4" w:space="0" w:color="auto"/>
              <w:right w:val="single" w:sz="4" w:space="0" w:color="auto"/>
            </w:tcBorders>
          </w:tcPr>
          <w:p w14:paraId="0F67613F"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2016</w:t>
            </w:r>
          </w:p>
        </w:tc>
        <w:tc>
          <w:tcPr>
            <w:tcW w:w="734" w:type="dxa"/>
            <w:tcBorders>
              <w:top w:val="single" w:sz="4" w:space="0" w:color="auto"/>
              <w:left w:val="single" w:sz="4" w:space="0" w:color="auto"/>
              <w:bottom w:val="single" w:sz="4" w:space="0" w:color="auto"/>
              <w:right w:val="single" w:sz="4" w:space="0" w:color="auto"/>
            </w:tcBorders>
          </w:tcPr>
          <w:p w14:paraId="0C0A5E4B"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2017</w:t>
            </w:r>
          </w:p>
        </w:tc>
        <w:tc>
          <w:tcPr>
            <w:tcW w:w="735" w:type="dxa"/>
            <w:tcBorders>
              <w:top w:val="single" w:sz="4" w:space="0" w:color="auto"/>
              <w:left w:val="single" w:sz="4" w:space="0" w:color="auto"/>
              <w:bottom w:val="single" w:sz="4" w:space="0" w:color="auto"/>
              <w:right w:val="single" w:sz="4" w:space="0" w:color="auto"/>
            </w:tcBorders>
          </w:tcPr>
          <w:p w14:paraId="04D023C3"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2018</w:t>
            </w:r>
          </w:p>
        </w:tc>
        <w:tc>
          <w:tcPr>
            <w:tcW w:w="734" w:type="dxa"/>
            <w:tcBorders>
              <w:top w:val="single" w:sz="4" w:space="0" w:color="auto"/>
              <w:left w:val="single" w:sz="4" w:space="0" w:color="auto"/>
              <w:bottom w:val="single" w:sz="4" w:space="0" w:color="auto"/>
              <w:right w:val="single" w:sz="4" w:space="0" w:color="auto"/>
            </w:tcBorders>
          </w:tcPr>
          <w:p w14:paraId="3FF8B260"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2019</w:t>
            </w:r>
          </w:p>
        </w:tc>
        <w:tc>
          <w:tcPr>
            <w:tcW w:w="735" w:type="dxa"/>
            <w:tcBorders>
              <w:top w:val="single" w:sz="4" w:space="0" w:color="auto"/>
              <w:left w:val="single" w:sz="4" w:space="0" w:color="auto"/>
              <w:bottom w:val="single" w:sz="4" w:space="0" w:color="auto"/>
              <w:right w:val="single" w:sz="4" w:space="0" w:color="auto"/>
            </w:tcBorders>
          </w:tcPr>
          <w:p w14:paraId="42DFF21A"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2020</w:t>
            </w:r>
          </w:p>
        </w:tc>
      </w:tr>
      <w:tr w:rsidR="00E17602" w:rsidRPr="00EE3D97" w14:paraId="5D8881DD" w14:textId="77777777">
        <w:trPr>
          <w:jc w:val="center"/>
        </w:trPr>
        <w:tc>
          <w:tcPr>
            <w:tcW w:w="1474" w:type="dxa"/>
            <w:tcBorders>
              <w:top w:val="single" w:sz="4" w:space="0" w:color="auto"/>
              <w:left w:val="single" w:sz="4" w:space="0" w:color="auto"/>
              <w:bottom w:val="single" w:sz="4" w:space="0" w:color="auto"/>
              <w:right w:val="single" w:sz="4" w:space="0" w:color="auto"/>
            </w:tcBorders>
            <w:vAlign w:val="center"/>
          </w:tcPr>
          <w:p w14:paraId="544DACF0"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PV</w:t>
            </w:r>
          </w:p>
        </w:tc>
        <w:tc>
          <w:tcPr>
            <w:tcW w:w="734" w:type="dxa"/>
            <w:tcBorders>
              <w:top w:val="single" w:sz="4" w:space="0" w:color="auto"/>
              <w:left w:val="single" w:sz="4" w:space="0" w:color="auto"/>
              <w:bottom w:val="single" w:sz="4" w:space="0" w:color="auto"/>
              <w:right w:val="single" w:sz="4" w:space="0" w:color="auto"/>
            </w:tcBorders>
            <w:vAlign w:val="center"/>
          </w:tcPr>
          <w:p w14:paraId="42F053FF"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3059 </w:t>
            </w:r>
          </w:p>
        </w:tc>
        <w:tc>
          <w:tcPr>
            <w:tcW w:w="734" w:type="dxa"/>
            <w:tcBorders>
              <w:top w:val="single" w:sz="4" w:space="0" w:color="auto"/>
              <w:left w:val="single" w:sz="4" w:space="0" w:color="auto"/>
              <w:bottom w:val="single" w:sz="4" w:space="0" w:color="auto"/>
              <w:right w:val="single" w:sz="4" w:space="0" w:color="auto"/>
            </w:tcBorders>
            <w:vAlign w:val="center"/>
          </w:tcPr>
          <w:p w14:paraId="18D32B31"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2132 </w:t>
            </w:r>
          </w:p>
        </w:tc>
        <w:tc>
          <w:tcPr>
            <w:tcW w:w="735" w:type="dxa"/>
            <w:tcBorders>
              <w:top w:val="single" w:sz="4" w:space="0" w:color="auto"/>
              <w:left w:val="single" w:sz="4" w:space="0" w:color="auto"/>
              <w:bottom w:val="single" w:sz="4" w:space="0" w:color="auto"/>
              <w:right w:val="single" w:sz="4" w:space="0" w:color="auto"/>
            </w:tcBorders>
            <w:vAlign w:val="center"/>
          </w:tcPr>
          <w:p w14:paraId="782CAA33"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2115 </w:t>
            </w:r>
          </w:p>
        </w:tc>
        <w:tc>
          <w:tcPr>
            <w:tcW w:w="734" w:type="dxa"/>
            <w:tcBorders>
              <w:top w:val="single" w:sz="4" w:space="0" w:color="auto"/>
              <w:left w:val="single" w:sz="4" w:space="0" w:color="auto"/>
              <w:bottom w:val="single" w:sz="4" w:space="0" w:color="auto"/>
              <w:right w:val="single" w:sz="4" w:space="0" w:color="auto"/>
            </w:tcBorders>
            <w:vAlign w:val="center"/>
          </w:tcPr>
          <w:p w14:paraId="648A5798"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1382 </w:t>
            </w:r>
          </w:p>
        </w:tc>
        <w:tc>
          <w:tcPr>
            <w:tcW w:w="735" w:type="dxa"/>
            <w:tcBorders>
              <w:top w:val="single" w:sz="4" w:space="0" w:color="auto"/>
              <w:left w:val="single" w:sz="4" w:space="0" w:color="auto"/>
              <w:bottom w:val="single" w:sz="4" w:space="0" w:color="auto"/>
              <w:right w:val="single" w:sz="4" w:space="0" w:color="auto"/>
            </w:tcBorders>
            <w:vAlign w:val="center"/>
          </w:tcPr>
          <w:p w14:paraId="2A4F3FCE"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1220 </w:t>
            </w:r>
          </w:p>
        </w:tc>
        <w:tc>
          <w:tcPr>
            <w:tcW w:w="734" w:type="dxa"/>
            <w:tcBorders>
              <w:top w:val="single" w:sz="4" w:space="0" w:color="auto"/>
              <w:left w:val="single" w:sz="4" w:space="0" w:color="auto"/>
              <w:bottom w:val="single" w:sz="4" w:space="0" w:color="auto"/>
              <w:right w:val="single" w:sz="4" w:space="0" w:color="auto"/>
            </w:tcBorders>
            <w:vAlign w:val="center"/>
          </w:tcPr>
          <w:p w14:paraId="3D4F96A8"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1266 </w:t>
            </w:r>
          </w:p>
        </w:tc>
        <w:tc>
          <w:tcPr>
            <w:tcW w:w="735" w:type="dxa"/>
            <w:tcBorders>
              <w:top w:val="single" w:sz="4" w:space="0" w:color="auto"/>
              <w:left w:val="single" w:sz="4" w:space="0" w:color="auto"/>
              <w:bottom w:val="single" w:sz="4" w:space="0" w:color="auto"/>
              <w:right w:val="single" w:sz="4" w:space="0" w:color="auto"/>
            </w:tcBorders>
            <w:vAlign w:val="center"/>
          </w:tcPr>
          <w:p w14:paraId="31537630"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1060 </w:t>
            </w:r>
          </w:p>
        </w:tc>
        <w:tc>
          <w:tcPr>
            <w:tcW w:w="734" w:type="dxa"/>
            <w:tcBorders>
              <w:top w:val="single" w:sz="4" w:space="0" w:color="auto"/>
              <w:left w:val="single" w:sz="4" w:space="0" w:color="auto"/>
              <w:bottom w:val="single" w:sz="4" w:space="0" w:color="auto"/>
              <w:right w:val="single" w:sz="4" w:space="0" w:color="auto"/>
            </w:tcBorders>
            <w:vAlign w:val="center"/>
          </w:tcPr>
          <w:p w14:paraId="69E9CA07"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970 </w:t>
            </w:r>
          </w:p>
        </w:tc>
        <w:tc>
          <w:tcPr>
            <w:tcW w:w="735" w:type="dxa"/>
            <w:tcBorders>
              <w:top w:val="single" w:sz="4" w:space="0" w:color="auto"/>
              <w:left w:val="single" w:sz="4" w:space="0" w:color="auto"/>
              <w:bottom w:val="single" w:sz="4" w:space="0" w:color="auto"/>
              <w:right w:val="single" w:sz="4" w:space="0" w:color="auto"/>
            </w:tcBorders>
            <w:vAlign w:val="center"/>
          </w:tcPr>
          <w:p w14:paraId="48F87065"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764 </w:t>
            </w:r>
          </w:p>
        </w:tc>
        <w:tc>
          <w:tcPr>
            <w:tcW w:w="734" w:type="dxa"/>
            <w:tcBorders>
              <w:top w:val="single" w:sz="4" w:space="0" w:color="auto"/>
              <w:left w:val="single" w:sz="4" w:space="0" w:color="auto"/>
              <w:bottom w:val="single" w:sz="4" w:space="0" w:color="auto"/>
              <w:right w:val="single" w:sz="4" w:space="0" w:color="auto"/>
            </w:tcBorders>
            <w:vAlign w:val="center"/>
          </w:tcPr>
          <w:p w14:paraId="7DFCA436"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612 </w:t>
            </w:r>
          </w:p>
        </w:tc>
        <w:tc>
          <w:tcPr>
            <w:tcW w:w="735" w:type="dxa"/>
            <w:tcBorders>
              <w:top w:val="single" w:sz="4" w:space="0" w:color="auto"/>
              <w:left w:val="single" w:sz="4" w:space="0" w:color="auto"/>
              <w:bottom w:val="single" w:sz="4" w:space="0" w:color="auto"/>
              <w:right w:val="single" w:sz="4" w:space="0" w:color="auto"/>
            </w:tcBorders>
            <w:vAlign w:val="center"/>
          </w:tcPr>
          <w:p w14:paraId="60349D6E"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536 </w:t>
            </w:r>
          </w:p>
        </w:tc>
      </w:tr>
      <w:tr w:rsidR="00E17602" w:rsidRPr="00EE3D97" w14:paraId="06874E0A" w14:textId="77777777">
        <w:trPr>
          <w:jc w:val="center"/>
        </w:trPr>
        <w:tc>
          <w:tcPr>
            <w:tcW w:w="1474" w:type="dxa"/>
            <w:tcBorders>
              <w:top w:val="single" w:sz="4" w:space="0" w:color="auto"/>
              <w:left w:val="single" w:sz="4" w:space="0" w:color="auto"/>
              <w:bottom w:val="single" w:sz="4" w:space="0" w:color="auto"/>
              <w:right w:val="single" w:sz="4" w:space="0" w:color="auto"/>
            </w:tcBorders>
            <w:vAlign w:val="center"/>
          </w:tcPr>
          <w:p w14:paraId="58EAF39E"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CSP</w:t>
            </w:r>
          </w:p>
        </w:tc>
        <w:tc>
          <w:tcPr>
            <w:tcW w:w="734" w:type="dxa"/>
            <w:tcBorders>
              <w:top w:val="single" w:sz="4" w:space="0" w:color="auto"/>
              <w:left w:val="single" w:sz="4" w:space="0" w:color="auto"/>
              <w:bottom w:val="single" w:sz="4" w:space="0" w:color="auto"/>
              <w:right w:val="single" w:sz="4" w:space="0" w:color="auto"/>
            </w:tcBorders>
            <w:vAlign w:val="center"/>
          </w:tcPr>
          <w:p w14:paraId="4890E9A9"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4946 </w:t>
            </w:r>
          </w:p>
        </w:tc>
        <w:tc>
          <w:tcPr>
            <w:tcW w:w="734" w:type="dxa"/>
            <w:tcBorders>
              <w:top w:val="single" w:sz="4" w:space="0" w:color="auto"/>
              <w:left w:val="single" w:sz="4" w:space="0" w:color="auto"/>
              <w:bottom w:val="single" w:sz="4" w:space="0" w:color="auto"/>
              <w:right w:val="single" w:sz="4" w:space="0" w:color="auto"/>
            </w:tcBorders>
            <w:vAlign w:val="center"/>
          </w:tcPr>
          <w:p w14:paraId="7A60DC7F"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5828 </w:t>
            </w:r>
          </w:p>
        </w:tc>
        <w:tc>
          <w:tcPr>
            <w:tcW w:w="735" w:type="dxa"/>
            <w:tcBorders>
              <w:top w:val="single" w:sz="4" w:space="0" w:color="auto"/>
              <w:left w:val="single" w:sz="4" w:space="0" w:color="auto"/>
              <w:bottom w:val="single" w:sz="4" w:space="0" w:color="auto"/>
              <w:right w:val="single" w:sz="4" w:space="0" w:color="auto"/>
            </w:tcBorders>
            <w:vAlign w:val="center"/>
          </w:tcPr>
          <w:p w14:paraId="70F7E7C0"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4504 </w:t>
            </w:r>
          </w:p>
        </w:tc>
        <w:tc>
          <w:tcPr>
            <w:tcW w:w="734" w:type="dxa"/>
            <w:tcBorders>
              <w:top w:val="single" w:sz="4" w:space="0" w:color="auto"/>
              <w:left w:val="single" w:sz="4" w:space="0" w:color="auto"/>
              <w:bottom w:val="single" w:sz="4" w:space="0" w:color="auto"/>
              <w:right w:val="single" w:sz="4" w:space="0" w:color="auto"/>
            </w:tcBorders>
            <w:vAlign w:val="center"/>
          </w:tcPr>
          <w:p w14:paraId="71829514"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3533 </w:t>
            </w:r>
          </w:p>
        </w:tc>
        <w:tc>
          <w:tcPr>
            <w:tcW w:w="735" w:type="dxa"/>
            <w:tcBorders>
              <w:top w:val="single" w:sz="4" w:space="0" w:color="auto"/>
              <w:left w:val="single" w:sz="4" w:space="0" w:color="auto"/>
              <w:bottom w:val="single" w:sz="4" w:space="0" w:color="auto"/>
              <w:right w:val="single" w:sz="4" w:space="0" w:color="auto"/>
            </w:tcBorders>
            <w:vAlign w:val="center"/>
          </w:tcPr>
          <w:p w14:paraId="399E027F"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3033 </w:t>
            </w:r>
          </w:p>
        </w:tc>
        <w:tc>
          <w:tcPr>
            <w:tcW w:w="734" w:type="dxa"/>
            <w:tcBorders>
              <w:top w:val="single" w:sz="4" w:space="0" w:color="auto"/>
              <w:left w:val="single" w:sz="4" w:space="0" w:color="auto"/>
              <w:bottom w:val="single" w:sz="4" w:space="0" w:color="auto"/>
              <w:right w:val="single" w:sz="4" w:space="0" w:color="auto"/>
            </w:tcBorders>
            <w:vAlign w:val="center"/>
          </w:tcPr>
          <w:p w14:paraId="7DD2A111"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4051 </w:t>
            </w:r>
          </w:p>
        </w:tc>
        <w:tc>
          <w:tcPr>
            <w:tcW w:w="735" w:type="dxa"/>
            <w:tcBorders>
              <w:top w:val="single" w:sz="4" w:space="0" w:color="auto"/>
              <w:left w:val="single" w:sz="4" w:space="0" w:color="auto"/>
              <w:bottom w:val="single" w:sz="4" w:space="0" w:color="auto"/>
              <w:right w:val="single" w:sz="4" w:space="0" w:color="auto"/>
            </w:tcBorders>
            <w:vAlign w:val="center"/>
          </w:tcPr>
          <w:p w14:paraId="147A0EB3"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4259 </w:t>
            </w:r>
          </w:p>
        </w:tc>
        <w:tc>
          <w:tcPr>
            <w:tcW w:w="734" w:type="dxa"/>
            <w:tcBorders>
              <w:top w:val="single" w:sz="4" w:space="0" w:color="auto"/>
              <w:left w:val="single" w:sz="4" w:space="0" w:color="auto"/>
              <w:bottom w:val="single" w:sz="4" w:space="0" w:color="auto"/>
              <w:right w:val="single" w:sz="4" w:space="0" w:color="auto"/>
            </w:tcBorders>
            <w:vAlign w:val="center"/>
          </w:tcPr>
          <w:p w14:paraId="2992B6BB"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4031 </w:t>
            </w:r>
          </w:p>
        </w:tc>
        <w:tc>
          <w:tcPr>
            <w:tcW w:w="735" w:type="dxa"/>
            <w:tcBorders>
              <w:top w:val="single" w:sz="4" w:space="0" w:color="auto"/>
              <w:left w:val="single" w:sz="4" w:space="0" w:color="auto"/>
              <w:bottom w:val="single" w:sz="4" w:space="0" w:color="auto"/>
              <w:right w:val="single" w:sz="4" w:space="0" w:color="auto"/>
            </w:tcBorders>
            <w:vAlign w:val="center"/>
          </w:tcPr>
          <w:p w14:paraId="7C78E545"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2891 </w:t>
            </w:r>
          </w:p>
        </w:tc>
        <w:tc>
          <w:tcPr>
            <w:tcW w:w="734" w:type="dxa"/>
            <w:tcBorders>
              <w:top w:val="single" w:sz="4" w:space="0" w:color="auto"/>
              <w:left w:val="single" w:sz="4" w:space="0" w:color="auto"/>
              <w:bottom w:val="single" w:sz="4" w:space="0" w:color="auto"/>
              <w:right w:val="single" w:sz="4" w:space="0" w:color="auto"/>
            </w:tcBorders>
            <w:vAlign w:val="center"/>
          </w:tcPr>
          <w:p w14:paraId="450070E4"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3622 </w:t>
            </w:r>
          </w:p>
        </w:tc>
        <w:tc>
          <w:tcPr>
            <w:tcW w:w="735" w:type="dxa"/>
            <w:tcBorders>
              <w:top w:val="single" w:sz="4" w:space="0" w:color="auto"/>
              <w:left w:val="single" w:sz="4" w:space="0" w:color="auto"/>
              <w:bottom w:val="single" w:sz="4" w:space="0" w:color="auto"/>
              <w:right w:val="single" w:sz="4" w:space="0" w:color="auto"/>
            </w:tcBorders>
            <w:vAlign w:val="center"/>
          </w:tcPr>
          <w:p w14:paraId="3CF7B92A"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2491 </w:t>
            </w:r>
          </w:p>
        </w:tc>
      </w:tr>
      <w:tr w:rsidR="00E17602" w:rsidRPr="00EE3D97" w14:paraId="7A9BE056" w14:textId="77777777">
        <w:trPr>
          <w:jc w:val="center"/>
        </w:trPr>
        <w:tc>
          <w:tcPr>
            <w:tcW w:w="1474" w:type="dxa"/>
            <w:tcBorders>
              <w:top w:val="single" w:sz="4" w:space="0" w:color="auto"/>
              <w:left w:val="single" w:sz="4" w:space="0" w:color="auto"/>
              <w:bottom w:val="single" w:sz="4" w:space="0" w:color="auto"/>
              <w:right w:val="single" w:sz="4" w:space="0" w:color="auto"/>
            </w:tcBorders>
            <w:vAlign w:val="center"/>
          </w:tcPr>
          <w:p w14:paraId="0FC97794"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Onshore</w:t>
            </w:r>
          </w:p>
        </w:tc>
        <w:tc>
          <w:tcPr>
            <w:tcW w:w="734" w:type="dxa"/>
            <w:tcBorders>
              <w:top w:val="single" w:sz="4" w:space="0" w:color="auto"/>
              <w:left w:val="single" w:sz="4" w:space="0" w:color="auto"/>
              <w:bottom w:val="single" w:sz="4" w:space="0" w:color="auto"/>
              <w:right w:val="single" w:sz="4" w:space="0" w:color="auto"/>
            </w:tcBorders>
            <w:vAlign w:val="center"/>
          </w:tcPr>
          <w:p w14:paraId="3EFD271B"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1362 </w:t>
            </w:r>
          </w:p>
        </w:tc>
        <w:tc>
          <w:tcPr>
            <w:tcW w:w="734" w:type="dxa"/>
            <w:tcBorders>
              <w:top w:val="single" w:sz="4" w:space="0" w:color="auto"/>
              <w:left w:val="single" w:sz="4" w:space="0" w:color="auto"/>
              <w:bottom w:val="single" w:sz="4" w:space="0" w:color="auto"/>
              <w:right w:val="single" w:sz="4" w:space="0" w:color="auto"/>
            </w:tcBorders>
            <w:vAlign w:val="center"/>
          </w:tcPr>
          <w:p w14:paraId="10D21572"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1180 </w:t>
            </w:r>
          </w:p>
        </w:tc>
        <w:tc>
          <w:tcPr>
            <w:tcW w:w="735" w:type="dxa"/>
            <w:tcBorders>
              <w:top w:val="single" w:sz="4" w:space="0" w:color="auto"/>
              <w:left w:val="single" w:sz="4" w:space="0" w:color="auto"/>
              <w:bottom w:val="single" w:sz="4" w:space="0" w:color="auto"/>
              <w:right w:val="single" w:sz="4" w:space="0" w:color="auto"/>
            </w:tcBorders>
            <w:vAlign w:val="center"/>
          </w:tcPr>
          <w:p w14:paraId="668D79B3"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1166 </w:t>
            </w:r>
          </w:p>
        </w:tc>
        <w:tc>
          <w:tcPr>
            <w:tcW w:w="734" w:type="dxa"/>
            <w:tcBorders>
              <w:top w:val="single" w:sz="4" w:space="0" w:color="auto"/>
              <w:left w:val="single" w:sz="4" w:space="0" w:color="auto"/>
              <w:bottom w:val="single" w:sz="4" w:space="0" w:color="auto"/>
              <w:right w:val="single" w:sz="4" w:space="0" w:color="auto"/>
            </w:tcBorders>
            <w:vAlign w:val="center"/>
          </w:tcPr>
          <w:p w14:paraId="5C82A636"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1142 </w:t>
            </w:r>
          </w:p>
        </w:tc>
        <w:tc>
          <w:tcPr>
            <w:tcW w:w="735" w:type="dxa"/>
            <w:tcBorders>
              <w:top w:val="single" w:sz="4" w:space="0" w:color="auto"/>
              <w:left w:val="single" w:sz="4" w:space="0" w:color="auto"/>
              <w:bottom w:val="single" w:sz="4" w:space="0" w:color="auto"/>
              <w:right w:val="single" w:sz="4" w:space="0" w:color="auto"/>
            </w:tcBorders>
            <w:vAlign w:val="center"/>
          </w:tcPr>
          <w:p w14:paraId="1B2F4BD2"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1099 </w:t>
            </w:r>
          </w:p>
        </w:tc>
        <w:tc>
          <w:tcPr>
            <w:tcW w:w="734" w:type="dxa"/>
            <w:tcBorders>
              <w:top w:val="single" w:sz="4" w:space="0" w:color="auto"/>
              <w:left w:val="single" w:sz="4" w:space="0" w:color="auto"/>
              <w:bottom w:val="single" w:sz="4" w:space="0" w:color="auto"/>
              <w:right w:val="single" w:sz="4" w:space="0" w:color="auto"/>
            </w:tcBorders>
            <w:vAlign w:val="center"/>
          </w:tcPr>
          <w:p w14:paraId="007C87D7"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1118 </w:t>
            </w:r>
          </w:p>
        </w:tc>
        <w:tc>
          <w:tcPr>
            <w:tcW w:w="735" w:type="dxa"/>
            <w:tcBorders>
              <w:top w:val="single" w:sz="4" w:space="0" w:color="auto"/>
              <w:left w:val="single" w:sz="4" w:space="0" w:color="auto"/>
              <w:bottom w:val="single" w:sz="4" w:space="0" w:color="auto"/>
              <w:right w:val="single" w:sz="4" w:space="0" w:color="auto"/>
            </w:tcBorders>
            <w:vAlign w:val="center"/>
          </w:tcPr>
          <w:p w14:paraId="447400B2"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1085 </w:t>
            </w:r>
          </w:p>
        </w:tc>
        <w:tc>
          <w:tcPr>
            <w:tcW w:w="734" w:type="dxa"/>
            <w:tcBorders>
              <w:top w:val="single" w:sz="4" w:space="0" w:color="auto"/>
              <w:left w:val="single" w:sz="4" w:space="0" w:color="auto"/>
              <w:bottom w:val="single" w:sz="4" w:space="0" w:color="auto"/>
              <w:right w:val="single" w:sz="4" w:space="0" w:color="auto"/>
            </w:tcBorders>
            <w:vAlign w:val="center"/>
          </w:tcPr>
          <w:p w14:paraId="314B9258"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1001 </w:t>
            </w:r>
          </w:p>
        </w:tc>
        <w:tc>
          <w:tcPr>
            <w:tcW w:w="735" w:type="dxa"/>
            <w:tcBorders>
              <w:top w:val="single" w:sz="4" w:space="0" w:color="auto"/>
              <w:left w:val="single" w:sz="4" w:space="0" w:color="auto"/>
              <w:bottom w:val="single" w:sz="4" w:space="0" w:color="auto"/>
              <w:right w:val="single" w:sz="4" w:space="0" w:color="auto"/>
            </w:tcBorders>
            <w:vAlign w:val="center"/>
          </w:tcPr>
          <w:p w14:paraId="3B3A0B91"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994 </w:t>
            </w:r>
          </w:p>
        </w:tc>
        <w:tc>
          <w:tcPr>
            <w:tcW w:w="734" w:type="dxa"/>
            <w:tcBorders>
              <w:top w:val="single" w:sz="4" w:space="0" w:color="auto"/>
              <w:left w:val="single" w:sz="4" w:space="0" w:color="auto"/>
              <w:bottom w:val="single" w:sz="4" w:space="0" w:color="auto"/>
              <w:right w:val="single" w:sz="4" w:space="0" w:color="auto"/>
            </w:tcBorders>
            <w:vAlign w:val="center"/>
          </w:tcPr>
          <w:p w14:paraId="3CDA8C19"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945 </w:t>
            </w:r>
          </w:p>
        </w:tc>
        <w:tc>
          <w:tcPr>
            <w:tcW w:w="735" w:type="dxa"/>
            <w:tcBorders>
              <w:top w:val="single" w:sz="4" w:space="0" w:color="auto"/>
              <w:left w:val="single" w:sz="4" w:space="0" w:color="auto"/>
              <w:bottom w:val="single" w:sz="4" w:space="0" w:color="auto"/>
              <w:right w:val="single" w:sz="4" w:space="0" w:color="auto"/>
            </w:tcBorders>
            <w:vAlign w:val="center"/>
          </w:tcPr>
          <w:p w14:paraId="273D6D6E"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964 </w:t>
            </w:r>
          </w:p>
        </w:tc>
      </w:tr>
      <w:tr w:rsidR="00E17602" w:rsidRPr="00EE3D97" w14:paraId="5D0A23E6" w14:textId="77777777">
        <w:trPr>
          <w:jc w:val="center"/>
        </w:trPr>
        <w:tc>
          <w:tcPr>
            <w:tcW w:w="1474" w:type="dxa"/>
            <w:tcBorders>
              <w:top w:val="single" w:sz="4" w:space="0" w:color="auto"/>
              <w:left w:val="single" w:sz="4" w:space="0" w:color="auto"/>
              <w:bottom w:val="single" w:sz="4" w:space="0" w:color="auto"/>
              <w:right w:val="single" w:sz="4" w:space="0" w:color="auto"/>
            </w:tcBorders>
            <w:vAlign w:val="center"/>
          </w:tcPr>
          <w:p w14:paraId="48FA391B"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Offshore</w:t>
            </w:r>
          </w:p>
        </w:tc>
        <w:tc>
          <w:tcPr>
            <w:tcW w:w="734" w:type="dxa"/>
            <w:tcBorders>
              <w:top w:val="single" w:sz="4" w:space="0" w:color="auto"/>
              <w:left w:val="single" w:sz="4" w:space="0" w:color="auto"/>
              <w:bottom w:val="single" w:sz="4" w:space="0" w:color="auto"/>
              <w:right w:val="single" w:sz="4" w:space="0" w:color="auto"/>
            </w:tcBorders>
            <w:vAlign w:val="center"/>
          </w:tcPr>
          <w:p w14:paraId="426D9002"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2805 </w:t>
            </w:r>
          </w:p>
        </w:tc>
        <w:tc>
          <w:tcPr>
            <w:tcW w:w="734" w:type="dxa"/>
            <w:tcBorders>
              <w:top w:val="single" w:sz="4" w:space="0" w:color="auto"/>
              <w:left w:val="single" w:sz="4" w:space="0" w:color="auto"/>
              <w:bottom w:val="single" w:sz="4" w:space="0" w:color="auto"/>
              <w:right w:val="single" w:sz="4" w:space="0" w:color="auto"/>
            </w:tcBorders>
            <w:vAlign w:val="center"/>
          </w:tcPr>
          <w:p w14:paraId="003A7658"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2666 </w:t>
            </w:r>
          </w:p>
        </w:tc>
        <w:tc>
          <w:tcPr>
            <w:tcW w:w="735" w:type="dxa"/>
            <w:tcBorders>
              <w:top w:val="single" w:sz="4" w:space="0" w:color="auto"/>
              <w:left w:val="single" w:sz="4" w:space="0" w:color="auto"/>
              <w:bottom w:val="single" w:sz="4" w:space="0" w:color="auto"/>
              <w:right w:val="single" w:sz="4" w:space="0" w:color="auto"/>
            </w:tcBorders>
            <w:vAlign w:val="center"/>
          </w:tcPr>
          <w:p w14:paraId="5DDACABC"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2586 </w:t>
            </w:r>
          </w:p>
        </w:tc>
        <w:tc>
          <w:tcPr>
            <w:tcW w:w="734" w:type="dxa"/>
            <w:tcBorders>
              <w:top w:val="single" w:sz="4" w:space="0" w:color="auto"/>
              <w:left w:val="single" w:sz="4" w:space="0" w:color="auto"/>
              <w:bottom w:val="single" w:sz="4" w:space="0" w:color="auto"/>
              <w:right w:val="single" w:sz="4" w:space="0" w:color="auto"/>
            </w:tcBorders>
            <w:vAlign w:val="center"/>
          </w:tcPr>
          <w:p w14:paraId="2DA0740D"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2534 </w:t>
            </w:r>
          </w:p>
        </w:tc>
        <w:tc>
          <w:tcPr>
            <w:tcW w:w="735" w:type="dxa"/>
            <w:tcBorders>
              <w:top w:val="single" w:sz="4" w:space="0" w:color="auto"/>
              <w:left w:val="single" w:sz="4" w:space="0" w:color="auto"/>
              <w:bottom w:val="single" w:sz="4" w:space="0" w:color="auto"/>
              <w:right w:val="single" w:sz="4" w:space="0" w:color="auto"/>
            </w:tcBorders>
            <w:vAlign w:val="center"/>
          </w:tcPr>
          <w:p w14:paraId="7F90F235"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2468 </w:t>
            </w:r>
          </w:p>
        </w:tc>
        <w:tc>
          <w:tcPr>
            <w:tcW w:w="734" w:type="dxa"/>
            <w:tcBorders>
              <w:top w:val="single" w:sz="4" w:space="0" w:color="auto"/>
              <w:left w:val="single" w:sz="4" w:space="0" w:color="auto"/>
              <w:bottom w:val="single" w:sz="4" w:space="0" w:color="auto"/>
              <w:right w:val="single" w:sz="4" w:space="0" w:color="auto"/>
            </w:tcBorders>
            <w:vAlign w:val="center"/>
          </w:tcPr>
          <w:p w14:paraId="76A8D323"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2333 </w:t>
            </w:r>
          </w:p>
        </w:tc>
        <w:tc>
          <w:tcPr>
            <w:tcW w:w="735" w:type="dxa"/>
            <w:tcBorders>
              <w:top w:val="single" w:sz="4" w:space="0" w:color="auto"/>
              <w:left w:val="single" w:sz="4" w:space="0" w:color="auto"/>
              <w:bottom w:val="single" w:sz="4" w:space="0" w:color="auto"/>
              <w:right w:val="single" w:sz="4" w:space="0" w:color="auto"/>
            </w:tcBorders>
            <w:vAlign w:val="center"/>
          </w:tcPr>
          <w:p w14:paraId="45B8D788"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2093 </w:t>
            </w:r>
          </w:p>
        </w:tc>
        <w:tc>
          <w:tcPr>
            <w:tcW w:w="734" w:type="dxa"/>
            <w:tcBorders>
              <w:top w:val="single" w:sz="4" w:space="0" w:color="auto"/>
              <w:left w:val="single" w:sz="4" w:space="0" w:color="auto"/>
              <w:bottom w:val="single" w:sz="4" w:space="0" w:color="auto"/>
              <w:right w:val="single" w:sz="4" w:space="0" w:color="auto"/>
            </w:tcBorders>
            <w:vAlign w:val="center"/>
          </w:tcPr>
          <w:p w14:paraId="5F3152F2"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1993 </w:t>
            </w:r>
          </w:p>
        </w:tc>
        <w:tc>
          <w:tcPr>
            <w:tcW w:w="735" w:type="dxa"/>
            <w:tcBorders>
              <w:top w:val="single" w:sz="4" w:space="0" w:color="auto"/>
              <w:left w:val="single" w:sz="4" w:space="0" w:color="auto"/>
              <w:bottom w:val="single" w:sz="4" w:space="0" w:color="auto"/>
              <w:right w:val="single" w:sz="4" w:space="0" w:color="auto"/>
            </w:tcBorders>
            <w:vAlign w:val="center"/>
          </w:tcPr>
          <w:p w14:paraId="02480641"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2020 </w:t>
            </w:r>
          </w:p>
        </w:tc>
        <w:tc>
          <w:tcPr>
            <w:tcW w:w="734" w:type="dxa"/>
            <w:tcBorders>
              <w:top w:val="single" w:sz="4" w:space="0" w:color="auto"/>
              <w:left w:val="single" w:sz="4" w:space="0" w:color="auto"/>
              <w:bottom w:val="single" w:sz="4" w:space="0" w:color="auto"/>
              <w:right w:val="single" w:sz="4" w:space="0" w:color="auto"/>
            </w:tcBorders>
            <w:vAlign w:val="center"/>
          </w:tcPr>
          <w:p w14:paraId="20249427"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2184 </w:t>
            </w:r>
          </w:p>
        </w:tc>
        <w:tc>
          <w:tcPr>
            <w:tcW w:w="735" w:type="dxa"/>
            <w:tcBorders>
              <w:top w:val="single" w:sz="4" w:space="0" w:color="auto"/>
              <w:left w:val="single" w:sz="4" w:space="0" w:color="auto"/>
              <w:bottom w:val="single" w:sz="4" w:space="0" w:color="auto"/>
              <w:right w:val="single" w:sz="4" w:space="0" w:color="auto"/>
            </w:tcBorders>
            <w:vAlign w:val="center"/>
          </w:tcPr>
          <w:p w14:paraId="365459EA"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2315 </w:t>
            </w:r>
          </w:p>
        </w:tc>
      </w:tr>
      <w:tr w:rsidR="00E17602" w:rsidRPr="00EE3D97" w14:paraId="50F5D37E" w14:textId="77777777">
        <w:trPr>
          <w:jc w:val="center"/>
        </w:trPr>
        <w:tc>
          <w:tcPr>
            <w:tcW w:w="1474" w:type="dxa"/>
            <w:tcBorders>
              <w:top w:val="single" w:sz="4" w:space="0" w:color="auto"/>
              <w:left w:val="single" w:sz="4" w:space="0" w:color="auto"/>
              <w:bottom w:val="single" w:sz="4" w:space="0" w:color="auto"/>
              <w:right w:val="single" w:sz="4" w:space="0" w:color="auto"/>
            </w:tcBorders>
            <w:vAlign w:val="center"/>
          </w:tcPr>
          <w:p w14:paraId="691009BE"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Hydro</w:t>
            </w:r>
          </w:p>
        </w:tc>
        <w:tc>
          <w:tcPr>
            <w:tcW w:w="734" w:type="dxa"/>
            <w:tcBorders>
              <w:top w:val="single" w:sz="4" w:space="0" w:color="auto"/>
              <w:left w:val="single" w:sz="4" w:space="0" w:color="auto"/>
              <w:bottom w:val="single" w:sz="4" w:space="0" w:color="auto"/>
              <w:right w:val="single" w:sz="4" w:space="0" w:color="auto"/>
            </w:tcBorders>
            <w:vAlign w:val="center"/>
          </w:tcPr>
          <w:p w14:paraId="27529A0A"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594 </w:t>
            </w:r>
          </w:p>
        </w:tc>
        <w:tc>
          <w:tcPr>
            <w:tcW w:w="734" w:type="dxa"/>
            <w:tcBorders>
              <w:top w:val="single" w:sz="4" w:space="0" w:color="auto"/>
              <w:left w:val="single" w:sz="4" w:space="0" w:color="auto"/>
              <w:bottom w:val="single" w:sz="4" w:space="0" w:color="auto"/>
              <w:right w:val="single" w:sz="4" w:space="0" w:color="auto"/>
            </w:tcBorders>
            <w:vAlign w:val="center"/>
          </w:tcPr>
          <w:p w14:paraId="26EC2735"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614 </w:t>
            </w:r>
          </w:p>
        </w:tc>
        <w:tc>
          <w:tcPr>
            <w:tcW w:w="735" w:type="dxa"/>
            <w:tcBorders>
              <w:top w:val="single" w:sz="4" w:space="0" w:color="auto"/>
              <w:left w:val="single" w:sz="4" w:space="0" w:color="auto"/>
              <w:bottom w:val="single" w:sz="4" w:space="0" w:color="auto"/>
              <w:right w:val="single" w:sz="4" w:space="0" w:color="auto"/>
            </w:tcBorders>
            <w:vAlign w:val="center"/>
          </w:tcPr>
          <w:p w14:paraId="4CA8F139"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665 </w:t>
            </w:r>
          </w:p>
        </w:tc>
        <w:tc>
          <w:tcPr>
            <w:tcW w:w="734" w:type="dxa"/>
            <w:tcBorders>
              <w:top w:val="single" w:sz="4" w:space="0" w:color="auto"/>
              <w:left w:val="single" w:sz="4" w:space="0" w:color="auto"/>
              <w:bottom w:val="single" w:sz="4" w:space="0" w:color="auto"/>
              <w:right w:val="single" w:sz="4" w:space="0" w:color="auto"/>
            </w:tcBorders>
            <w:vAlign w:val="center"/>
          </w:tcPr>
          <w:p w14:paraId="083AF0CD"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823 </w:t>
            </w:r>
          </w:p>
        </w:tc>
        <w:tc>
          <w:tcPr>
            <w:tcW w:w="735" w:type="dxa"/>
            <w:tcBorders>
              <w:top w:val="single" w:sz="4" w:space="0" w:color="auto"/>
              <w:left w:val="single" w:sz="4" w:space="0" w:color="auto"/>
              <w:bottom w:val="single" w:sz="4" w:space="0" w:color="auto"/>
              <w:right w:val="single" w:sz="4" w:space="0" w:color="auto"/>
            </w:tcBorders>
            <w:vAlign w:val="center"/>
          </w:tcPr>
          <w:p w14:paraId="58349AD3"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701 </w:t>
            </w:r>
          </w:p>
        </w:tc>
        <w:tc>
          <w:tcPr>
            <w:tcW w:w="734" w:type="dxa"/>
            <w:tcBorders>
              <w:top w:val="single" w:sz="4" w:space="0" w:color="auto"/>
              <w:left w:val="single" w:sz="4" w:space="0" w:color="auto"/>
              <w:bottom w:val="single" w:sz="4" w:space="0" w:color="auto"/>
              <w:right w:val="single" w:sz="4" w:space="0" w:color="auto"/>
            </w:tcBorders>
            <w:vAlign w:val="center"/>
          </w:tcPr>
          <w:p w14:paraId="75246CE3"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668 </w:t>
            </w:r>
          </w:p>
        </w:tc>
        <w:tc>
          <w:tcPr>
            <w:tcW w:w="735" w:type="dxa"/>
            <w:tcBorders>
              <w:top w:val="single" w:sz="4" w:space="0" w:color="auto"/>
              <w:left w:val="single" w:sz="4" w:space="0" w:color="auto"/>
              <w:bottom w:val="single" w:sz="4" w:space="0" w:color="auto"/>
              <w:right w:val="single" w:sz="4" w:space="0" w:color="auto"/>
            </w:tcBorders>
            <w:vAlign w:val="center"/>
          </w:tcPr>
          <w:p w14:paraId="1172314F"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776 </w:t>
            </w:r>
          </w:p>
        </w:tc>
        <w:tc>
          <w:tcPr>
            <w:tcW w:w="734" w:type="dxa"/>
            <w:tcBorders>
              <w:top w:val="single" w:sz="4" w:space="0" w:color="auto"/>
              <w:left w:val="single" w:sz="4" w:space="0" w:color="auto"/>
              <w:bottom w:val="single" w:sz="4" w:space="0" w:color="auto"/>
              <w:right w:val="single" w:sz="4" w:space="0" w:color="auto"/>
            </w:tcBorders>
            <w:vAlign w:val="center"/>
          </w:tcPr>
          <w:p w14:paraId="64DA6C4E"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767 </w:t>
            </w:r>
          </w:p>
        </w:tc>
        <w:tc>
          <w:tcPr>
            <w:tcW w:w="735" w:type="dxa"/>
            <w:tcBorders>
              <w:top w:val="single" w:sz="4" w:space="0" w:color="auto"/>
              <w:left w:val="single" w:sz="4" w:space="0" w:color="auto"/>
              <w:bottom w:val="single" w:sz="4" w:space="0" w:color="auto"/>
              <w:right w:val="single" w:sz="4" w:space="0" w:color="auto"/>
            </w:tcBorders>
            <w:vAlign w:val="center"/>
          </w:tcPr>
          <w:p w14:paraId="2A79C68D"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803 </w:t>
            </w:r>
          </w:p>
        </w:tc>
        <w:tc>
          <w:tcPr>
            <w:tcW w:w="734" w:type="dxa"/>
            <w:tcBorders>
              <w:top w:val="single" w:sz="4" w:space="0" w:color="auto"/>
              <w:left w:val="single" w:sz="4" w:space="0" w:color="auto"/>
              <w:bottom w:val="single" w:sz="4" w:space="0" w:color="auto"/>
              <w:right w:val="single" w:sz="4" w:space="0" w:color="auto"/>
            </w:tcBorders>
            <w:vAlign w:val="center"/>
          </w:tcPr>
          <w:p w14:paraId="1CC2DD60"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765 </w:t>
            </w:r>
          </w:p>
        </w:tc>
        <w:tc>
          <w:tcPr>
            <w:tcW w:w="735" w:type="dxa"/>
            <w:tcBorders>
              <w:top w:val="single" w:sz="4" w:space="0" w:color="auto"/>
              <w:left w:val="single" w:sz="4" w:space="0" w:color="auto"/>
              <w:bottom w:val="single" w:sz="4" w:space="0" w:color="auto"/>
              <w:right w:val="single" w:sz="4" w:space="0" w:color="auto"/>
            </w:tcBorders>
            <w:vAlign w:val="center"/>
          </w:tcPr>
          <w:p w14:paraId="7AB370A8"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743 </w:t>
            </w:r>
          </w:p>
        </w:tc>
      </w:tr>
      <w:tr w:rsidR="00E17602" w:rsidRPr="00EE3D97" w14:paraId="15EF4C70" w14:textId="77777777">
        <w:trPr>
          <w:jc w:val="center"/>
        </w:trPr>
        <w:tc>
          <w:tcPr>
            <w:tcW w:w="1474" w:type="dxa"/>
            <w:tcBorders>
              <w:top w:val="single" w:sz="4" w:space="0" w:color="auto"/>
              <w:left w:val="single" w:sz="4" w:space="0" w:color="auto"/>
              <w:bottom w:val="single" w:sz="4" w:space="0" w:color="auto"/>
              <w:right w:val="single" w:sz="4" w:space="0" w:color="auto"/>
            </w:tcBorders>
            <w:vAlign w:val="center"/>
          </w:tcPr>
          <w:p w14:paraId="01BF695C"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Nuclear</w:t>
            </w:r>
          </w:p>
        </w:tc>
        <w:tc>
          <w:tcPr>
            <w:tcW w:w="734" w:type="dxa"/>
            <w:tcBorders>
              <w:top w:val="single" w:sz="4" w:space="0" w:color="auto"/>
              <w:left w:val="single" w:sz="4" w:space="0" w:color="auto"/>
              <w:bottom w:val="single" w:sz="4" w:space="0" w:color="auto"/>
              <w:right w:val="single" w:sz="4" w:space="0" w:color="auto"/>
            </w:tcBorders>
            <w:vAlign w:val="center"/>
          </w:tcPr>
          <w:p w14:paraId="2739A712"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2011 </w:t>
            </w:r>
          </w:p>
        </w:tc>
        <w:tc>
          <w:tcPr>
            <w:tcW w:w="734" w:type="dxa"/>
            <w:tcBorders>
              <w:top w:val="single" w:sz="4" w:space="0" w:color="auto"/>
              <w:left w:val="single" w:sz="4" w:space="0" w:color="auto"/>
              <w:bottom w:val="single" w:sz="4" w:space="0" w:color="auto"/>
              <w:right w:val="single" w:sz="4" w:space="0" w:color="auto"/>
            </w:tcBorders>
            <w:vAlign w:val="center"/>
          </w:tcPr>
          <w:p w14:paraId="69CB1D4E"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1884 </w:t>
            </w:r>
          </w:p>
        </w:tc>
        <w:tc>
          <w:tcPr>
            <w:tcW w:w="735" w:type="dxa"/>
            <w:tcBorders>
              <w:top w:val="single" w:sz="4" w:space="0" w:color="auto"/>
              <w:left w:val="single" w:sz="4" w:space="0" w:color="auto"/>
              <w:bottom w:val="single" w:sz="4" w:space="0" w:color="auto"/>
              <w:right w:val="single" w:sz="4" w:space="0" w:color="auto"/>
            </w:tcBorders>
            <w:vAlign w:val="center"/>
          </w:tcPr>
          <w:p w14:paraId="303019EB"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1882 </w:t>
            </w:r>
          </w:p>
        </w:tc>
        <w:tc>
          <w:tcPr>
            <w:tcW w:w="734" w:type="dxa"/>
            <w:tcBorders>
              <w:top w:val="single" w:sz="4" w:space="0" w:color="auto"/>
              <w:left w:val="single" w:sz="4" w:space="0" w:color="auto"/>
              <w:bottom w:val="single" w:sz="4" w:space="0" w:color="auto"/>
              <w:right w:val="single" w:sz="4" w:space="0" w:color="auto"/>
            </w:tcBorders>
            <w:vAlign w:val="center"/>
          </w:tcPr>
          <w:p w14:paraId="405F2B61"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1688 </w:t>
            </w:r>
          </w:p>
        </w:tc>
        <w:tc>
          <w:tcPr>
            <w:tcW w:w="735" w:type="dxa"/>
            <w:tcBorders>
              <w:top w:val="single" w:sz="4" w:space="0" w:color="auto"/>
              <w:left w:val="single" w:sz="4" w:space="0" w:color="auto"/>
              <w:bottom w:val="single" w:sz="4" w:space="0" w:color="auto"/>
              <w:right w:val="single" w:sz="4" w:space="0" w:color="auto"/>
            </w:tcBorders>
            <w:vAlign w:val="center"/>
          </w:tcPr>
          <w:p w14:paraId="1E100E5E"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1641 </w:t>
            </w:r>
          </w:p>
        </w:tc>
        <w:tc>
          <w:tcPr>
            <w:tcW w:w="734" w:type="dxa"/>
            <w:tcBorders>
              <w:top w:val="single" w:sz="4" w:space="0" w:color="auto"/>
              <w:left w:val="single" w:sz="4" w:space="0" w:color="auto"/>
              <w:bottom w:val="single" w:sz="4" w:space="0" w:color="auto"/>
              <w:right w:val="single" w:sz="4" w:space="0" w:color="auto"/>
            </w:tcBorders>
            <w:vAlign w:val="center"/>
          </w:tcPr>
          <w:p w14:paraId="6903F5BA"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1695 </w:t>
            </w:r>
          </w:p>
        </w:tc>
        <w:tc>
          <w:tcPr>
            <w:tcW w:w="735" w:type="dxa"/>
            <w:tcBorders>
              <w:top w:val="single" w:sz="4" w:space="0" w:color="auto"/>
              <w:left w:val="single" w:sz="4" w:space="0" w:color="auto"/>
              <w:bottom w:val="single" w:sz="4" w:space="0" w:color="auto"/>
              <w:right w:val="single" w:sz="4" w:space="0" w:color="auto"/>
            </w:tcBorders>
            <w:vAlign w:val="center"/>
          </w:tcPr>
          <w:p w14:paraId="57F6C8A5"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1791 </w:t>
            </w:r>
          </w:p>
        </w:tc>
        <w:tc>
          <w:tcPr>
            <w:tcW w:w="734" w:type="dxa"/>
            <w:tcBorders>
              <w:top w:val="single" w:sz="4" w:space="0" w:color="auto"/>
              <w:left w:val="single" w:sz="4" w:space="0" w:color="auto"/>
              <w:bottom w:val="single" w:sz="4" w:space="0" w:color="auto"/>
              <w:right w:val="single" w:sz="4" w:space="0" w:color="auto"/>
            </w:tcBorders>
            <w:vAlign w:val="center"/>
          </w:tcPr>
          <w:p w14:paraId="317C473F"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1804 </w:t>
            </w:r>
          </w:p>
        </w:tc>
        <w:tc>
          <w:tcPr>
            <w:tcW w:w="735" w:type="dxa"/>
            <w:tcBorders>
              <w:top w:val="single" w:sz="4" w:space="0" w:color="auto"/>
              <w:left w:val="single" w:sz="4" w:space="0" w:color="auto"/>
              <w:bottom w:val="single" w:sz="4" w:space="0" w:color="auto"/>
              <w:right w:val="single" w:sz="4" w:space="0" w:color="auto"/>
            </w:tcBorders>
            <w:vAlign w:val="center"/>
          </w:tcPr>
          <w:p w14:paraId="07C6058C"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1993 </w:t>
            </w:r>
          </w:p>
        </w:tc>
        <w:tc>
          <w:tcPr>
            <w:tcW w:w="734" w:type="dxa"/>
            <w:tcBorders>
              <w:top w:val="single" w:sz="4" w:space="0" w:color="auto"/>
              <w:left w:val="single" w:sz="4" w:space="0" w:color="auto"/>
              <w:bottom w:val="single" w:sz="4" w:space="0" w:color="auto"/>
              <w:right w:val="single" w:sz="4" w:space="0" w:color="auto"/>
            </w:tcBorders>
            <w:vAlign w:val="center"/>
          </w:tcPr>
          <w:p w14:paraId="52CF6E2D"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2501 </w:t>
            </w:r>
          </w:p>
        </w:tc>
        <w:tc>
          <w:tcPr>
            <w:tcW w:w="735" w:type="dxa"/>
            <w:tcBorders>
              <w:top w:val="single" w:sz="4" w:space="0" w:color="auto"/>
              <w:left w:val="single" w:sz="4" w:space="0" w:color="auto"/>
              <w:bottom w:val="single" w:sz="4" w:space="0" w:color="auto"/>
              <w:right w:val="single" w:sz="4" w:space="0" w:color="auto"/>
            </w:tcBorders>
            <w:vAlign w:val="center"/>
          </w:tcPr>
          <w:p w14:paraId="7AC29587"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2298 </w:t>
            </w:r>
          </w:p>
        </w:tc>
      </w:tr>
      <w:tr w:rsidR="00E17602" w:rsidRPr="00EE3D97" w14:paraId="2B94B2AF" w14:textId="77777777">
        <w:trPr>
          <w:trHeight w:val="90"/>
          <w:jc w:val="center"/>
        </w:trPr>
        <w:tc>
          <w:tcPr>
            <w:tcW w:w="1474" w:type="dxa"/>
            <w:tcBorders>
              <w:top w:val="single" w:sz="4" w:space="0" w:color="auto"/>
              <w:left w:val="single" w:sz="4" w:space="0" w:color="auto"/>
              <w:bottom w:val="single" w:sz="4" w:space="0" w:color="auto"/>
              <w:right w:val="single" w:sz="4" w:space="0" w:color="auto"/>
            </w:tcBorders>
            <w:vAlign w:val="center"/>
          </w:tcPr>
          <w:p w14:paraId="185429D9"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Biomass</w:t>
            </w:r>
            <w:r w:rsidRPr="00EE3D97">
              <w:rPr>
                <w:rFonts w:ascii="Times New Roman" w:eastAsia="DengXian" w:hAnsi="Times New Roman" w:cs="Times New Roman" w:hint="eastAsia"/>
                <w:color w:val="000000" w:themeColor="text1"/>
                <w:kern w:val="0"/>
                <w:sz w:val="18"/>
                <w:szCs w:val="18"/>
              </w:rPr>
              <w:t xml:space="preserve"> wo ccs</w:t>
            </w:r>
          </w:p>
        </w:tc>
        <w:tc>
          <w:tcPr>
            <w:tcW w:w="734" w:type="dxa"/>
            <w:tcBorders>
              <w:top w:val="single" w:sz="4" w:space="0" w:color="auto"/>
              <w:left w:val="single" w:sz="4" w:space="0" w:color="auto"/>
              <w:bottom w:val="single" w:sz="4" w:space="0" w:color="auto"/>
              <w:right w:val="single" w:sz="4" w:space="0" w:color="auto"/>
            </w:tcBorders>
            <w:vAlign w:val="center"/>
          </w:tcPr>
          <w:p w14:paraId="6FD63668"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1386 </w:t>
            </w:r>
          </w:p>
        </w:tc>
        <w:tc>
          <w:tcPr>
            <w:tcW w:w="734" w:type="dxa"/>
            <w:tcBorders>
              <w:top w:val="single" w:sz="4" w:space="0" w:color="auto"/>
              <w:left w:val="single" w:sz="4" w:space="0" w:color="auto"/>
              <w:bottom w:val="single" w:sz="4" w:space="0" w:color="auto"/>
              <w:right w:val="single" w:sz="4" w:space="0" w:color="auto"/>
            </w:tcBorders>
            <w:vAlign w:val="center"/>
          </w:tcPr>
          <w:p w14:paraId="07F2260D"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1332 </w:t>
            </w:r>
          </w:p>
        </w:tc>
        <w:tc>
          <w:tcPr>
            <w:tcW w:w="735" w:type="dxa"/>
            <w:tcBorders>
              <w:top w:val="single" w:sz="4" w:space="0" w:color="auto"/>
              <w:left w:val="single" w:sz="4" w:space="0" w:color="auto"/>
              <w:bottom w:val="single" w:sz="4" w:space="0" w:color="auto"/>
              <w:right w:val="single" w:sz="4" w:space="0" w:color="auto"/>
            </w:tcBorders>
            <w:vAlign w:val="center"/>
          </w:tcPr>
          <w:p w14:paraId="6FAA7458"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932 </w:t>
            </w:r>
          </w:p>
        </w:tc>
        <w:tc>
          <w:tcPr>
            <w:tcW w:w="734" w:type="dxa"/>
            <w:tcBorders>
              <w:top w:val="single" w:sz="4" w:space="0" w:color="auto"/>
              <w:left w:val="single" w:sz="4" w:space="0" w:color="auto"/>
              <w:bottom w:val="single" w:sz="4" w:space="0" w:color="auto"/>
              <w:right w:val="single" w:sz="4" w:space="0" w:color="auto"/>
            </w:tcBorders>
            <w:vAlign w:val="center"/>
          </w:tcPr>
          <w:p w14:paraId="793E59F0"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1621 </w:t>
            </w:r>
          </w:p>
        </w:tc>
        <w:tc>
          <w:tcPr>
            <w:tcW w:w="735" w:type="dxa"/>
            <w:tcBorders>
              <w:top w:val="single" w:sz="4" w:space="0" w:color="auto"/>
              <w:left w:val="single" w:sz="4" w:space="0" w:color="auto"/>
              <w:bottom w:val="single" w:sz="4" w:space="0" w:color="auto"/>
              <w:right w:val="single" w:sz="4" w:space="0" w:color="auto"/>
            </w:tcBorders>
            <w:vAlign w:val="center"/>
          </w:tcPr>
          <w:p w14:paraId="680D43B2"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1596 </w:t>
            </w:r>
          </w:p>
        </w:tc>
        <w:tc>
          <w:tcPr>
            <w:tcW w:w="734" w:type="dxa"/>
            <w:tcBorders>
              <w:top w:val="single" w:sz="4" w:space="0" w:color="auto"/>
              <w:left w:val="single" w:sz="4" w:space="0" w:color="auto"/>
              <w:bottom w:val="single" w:sz="4" w:space="0" w:color="auto"/>
              <w:right w:val="single" w:sz="4" w:space="0" w:color="auto"/>
            </w:tcBorders>
            <w:vAlign w:val="center"/>
          </w:tcPr>
          <w:p w14:paraId="5FEAF913"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1388 </w:t>
            </w:r>
          </w:p>
        </w:tc>
        <w:tc>
          <w:tcPr>
            <w:tcW w:w="735" w:type="dxa"/>
            <w:tcBorders>
              <w:top w:val="single" w:sz="4" w:space="0" w:color="auto"/>
              <w:left w:val="single" w:sz="4" w:space="0" w:color="auto"/>
              <w:bottom w:val="single" w:sz="4" w:space="0" w:color="auto"/>
              <w:right w:val="single" w:sz="4" w:space="0" w:color="auto"/>
            </w:tcBorders>
            <w:vAlign w:val="center"/>
          </w:tcPr>
          <w:p w14:paraId="54623FF1"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1165 </w:t>
            </w:r>
          </w:p>
        </w:tc>
        <w:tc>
          <w:tcPr>
            <w:tcW w:w="734" w:type="dxa"/>
            <w:tcBorders>
              <w:top w:val="single" w:sz="4" w:space="0" w:color="auto"/>
              <w:left w:val="single" w:sz="4" w:space="0" w:color="auto"/>
              <w:bottom w:val="single" w:sz="4" w:space="0" w:color="auto"/>
              <w:right w:val="single" w:sz="4" w:space="0" w:color="auto"/>
            </w:tcBorders>
            <w:vAlign w:val="center"/>
          </w:tcPr>
          <w:p w14:paraId="583BEBEC"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1551 </w:t>
            </w:r>
          </w:p>
        </w:tc>
        <w:tc>
          <w:tcPr>
            <w:tcW w:w="735" w:type="dxa"/>
            <w:tcBorders>
              <w:top w:val="single" w:sz="4" w:space="0" w:color="auto"/>
              <w:left w:val="single" w:sz="4" w:space="0" w:color="auto"/>
              <w:bottom w:val="single" w:sz="4" w:space="0" w:color="auto"/>
              <w:right w:val="single" w:sz="4" w:space="0" w:color="auto"/>
            </w:tcBorders>
            <w:vAlign w:val="center"/>
          </w:tcPr>
          <w:p w14:paraId="0DD6A1BE"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907 </w:t>
            </w:r>
          </w:p>
        </w:tc>
        <w:tc>
          <w:tcPr>
            <w:tcW w:w="734" w:type="dxa"/>
            <w:tcBorders>
              <w:top w:val="single" w:sz="4" w:space="0" w:color="auto"/>
              <w:left w:val="single" w:sz="4" w:space="0" w:color="auto"/>
              <w:bottom w:val="single" w:sz="4" w:space="0" w:color="auto"/>
              <w:right w:val="single" w:sz="4" w:space="0" w:color="auto"/>
            </w:tcBorders>
            <w:vAlign w:val="center"/>
          </w:tcPr>
          <w:p w14:paraId="7E07A3CD"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1184 </w:t>
            </w:r>
          </w:p>
        </w:tc>
        <w:tc>
          <w:tcPr>
            <w:tcW w:w="735" w:type="dxa"/>
            <w:tcBorders>
              <w:top w:val="single" w:sz="4" w:space="0" w:color="auto"/>
              <w:left w:val="single" w:sz="4" w:space="0" w:color="auto"/>
              <w:bottom w:val="single" w:sz="4" w:space="0" w:color="auto"/>
              <w:right w:val="single" w:sz="4" w:space="0" w:color="auto"/>
            </w:tcBorders>
            <w:vAlign w:val="center"/>
          </w:tcPr>
          <w:p w14:paraId="0623EF01"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1345 </w:t>
            </w:r>
          </w:p>
        </w:tc>
      </w:tr>
      <w:tr w:rsidR="00E17602" w:rsidRPr="00EE3D97" w14:paraId="06205E0E" w14:textId="77777777">
        <w:trPr>
          <w:jc w:val="center"/>
        </w:trPr>
        <w:tc>
          <w:tcPr>
            <w:tcW w:w="1474" w:type="dxa"/>
            <w:tcBorders>
              <w:top w:val="single" w:sz="4" w:space="0" w:color="auto"/>
              <w:left w:val="single" w:sz="4" w:space="0" w:color="auto"/>
              <w:bottom w:val="single" w:sz="4" w:space="0" w:color="auto"/>
              <w:right w:val="single" w:sz="4" w:space="0" w:color="auto"/>
            </w:tcBorders>
            <w:vAlign w:val="center"/>
          </w:tcPr>
          <w:p w14:paraId="0297BBB2"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hint="eastAsia"/>
                <w:color w:val="000000" w:themeColor="text1"/>
                <w:kern w:val="0"/>
                <w:sz w:val="18"/>
                <w:szCs w:val="18"/>
              </w:rPr>
              <w:t>Coal wo ccs</w:t>
            </w:r>
          </w:p>
        </w:tc>
        <w:tc>
          <w:tcPr>
            <w:tcW w:w="734" w:type="dxa"/>
            <w:tcBorders>
              <w:top w:val="single" w:sz="4" w:space="0" w:color="auto"/>
              <w:left w:val="single" w:sz="4" w:space="0" w:color="auto"/>
              <w:bottom w:val="single" w:sz="4" w:space="0" w:color="auto"/>
              <w:right w:val="single" w:sz="4" w:space="0" w:color="auto"/>
            </w:tcBorders>
            <w:vAlign w:val="center"/>
          </w:tcPr>
          <w:p w14:paraId="12084028"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846 </w:t>
            </w:r>
          </w:p>
        </w:tc>
        <w:tc>
          <w:tcPr>
            <w:tcW w:w="734" w:type="dxa"/>
            <w:tcBorders>
              <w:top w:val="single" w:sz="4" w:space="0" w:color="auto"/>
              <w:left w:val="single" w:sz="4" w:space="0" w:color="auto"/>
              <w:bottom w:val="single" w:sz="4" w:space="0" w:color="auto"/>
              <w:right w:val="single" w:sz="4" w:space="0" w:color="auto"/>
            </w:tcBorders>
            <w:vAlign w:val="center"/>
          </w:tcPr>
          <w:p w14:paraId="6192039E"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846 </w:t>
            </w:r>
          </w:p>
        </w:tc>
        <w:tc>
          <w:tcPr>
            <w:tcW w:w="735" w:type="dxa"/>
            <w:tcBorders>
              <w:top w:val="single" w:sz="4" w:space="0" w:color="auto"/>
              <w:left w:val="single" w:sz="4" w:space="0" w:color="auto"/>
              <w:bottom w:val="single" w:sz="4" w:space="0" w:color="auto"/>
              <w:right w:val="single" w:sz="4" w:space="0" w:color="auto"/>
            </w:tcBorders>
            <w:vAlign w:val="center"/>
          </w:tcPr>
          <w:p w14:paraId="39A1A103"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846 </w:t>
            </w:r>
          </w:p>
        </w:tc>
        <w:tc>
          <w:tcPr>
            <w:tcW w:w="734" w:type="dxa"/>
            <w:tcBorders>
              <w:top w:val="single" w:sz="4" w:space="0" w:color="auto"/>
              <w:left w:val="single" w:sz="4" w:space="0" w:color="auto"/>
              <w:bottom w:val="single" w:sz="4" w:space="0" w:color="auto"/>
              <w:right w:val="single" w:sz="4" w:space="0" w:color="auto"/>
            </w:tcBorders>
            <w:vAlign w:val="center"/>
          </w:tcPr>
          <w:p w14:paraId="08AAB70D"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846 </w:t>
            </w:r>
          </w:p>
        </w:tc>
        <w:tc>
          <w:tcPr>
            <w:tcW w:w="735" w:type="dxa"/>
            <w:tcBorders>
              <w:top w:val="single" w:sz="4" w:space="0" w:color="auto"/>
              <w:left w:val="single" w:sz="4" w:space="0" w:color="auto"/>
              <w:bottom w:val="single" w:sz="4" w:space="0" w:color="auto"/>
              <w:right w:val="single" w:sz="4" w:space="0" w:color="auto"/>
            </w:tcBorders>
            <w:vAlign w:val="center"/>
          </w:tcPr>
          <w:p w14:paraId="183D21BA"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846 </w:t>
            </w:r>
          </w:p>
        </w:tc>
        <w:tc>
          <w:tcPr>
            <w:tcW w:w="734" w:type="dxa"/>
            <w:tcBorders>
              <w:top w:val="single" w:sz="4" w:space="0" w:color="auto"/>
              <w:left w:val="single" w:sz="4" w:space="0" w:color="auto"/>
              <w:bottom w:val="single" w:sz="4" w:space="0" w:color="auto"/>
              <w:right w:val="single" w:sz="4" w:space="0" w:color="auto"/>
            </w:tcBorders>
            <w:vAlign w:val="center"/>
          </w:tcPr>
          <w:p w14:paraId="7C43924A"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846 </w:t>
            </w:r>
          </w:p>
        </w:tc>
        <w:tc>
          <w:tcPr>
            <w:tcW w:w="735" w:type="dxa"/>
            <w:tcBorders>
              <w:top w:val="single" w:sz="4" w:space="0" w:color="auto"/>
              <w:left w:val="single" w:sz="4" w:space="0" w:color="auto"/>
              <w:bottom w:val="single" w:sz="4" w:space="0" w:color="auto"/>
              <w:right w:val="single" w:sz="4" w:space="0" w:color="auto"/>
            </w:tcBorders>
            <w:vAlign w:val="center"/>
          </w:tcPr>
          <w:p w14:paraId="47502A27"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846 </w:t>
            </w:r>
          </w:p>
        </w:tc>
        <w:tc>
          <w:tcPr>
            <w:tcW w:w="734" w:type="dxa"/>
            <w:tcBorders>
              <w:top w:val="single" w:sz="4" w:space="0" w:color="auto"/>
              <w:left w:val="single" w:sz="4" w:space="0" w:color="auto"/>
              <w:bottom w:val="single" w:sz="4" w:space="0" w:color="auto"/>
              <w:right w:val="single" w:sz="4" w:space="0" w:color="auto"/>
            </w:tcBorders>
            <w:vAlign w:val="center"/>
          </w:tcPr>
          <w:p w14:paraId="696DEB03"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846 </w:t>
            </w:r>
          </w:p>
        </w:tc>
        <w:tc>
          <w:tcPr>
            <w:tcW w:w="735" w:type="dxa"/>
            <w:tcBorders>
              <w:top w:val="single" w:sz="4" w:space="0" w:color="auto"/>
              <w:left w:val="single" w:sz="4" w:space="0" w:color="auto"/>
              <w:bottom w:val="single" w:sz="4" w:space="0" w:color="auto"/>
              <w:right w:val="single" w:sz="4" w:space="0" w:color="auto"/>
            </w:tcBorders>
            <w:vAlign w:val="center"/>
          </w:tcPr>
          <w:p w14:paraId="38DDD1EB"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846 </w:t>
            </w:r>
          </w:p>
        </w:tc>
        <w:tc>
          <w:tcPr>
            <w:tcW w:w="734" w:type="dxa"/>
            <w:tcBorders>
              <w:top w:val="single" w:sz="4" w:space="0" w:color="auto"/>
              <w:left w:val="single" w:sz="4" w:space="0" w:color="auto"/>
              <w:bottom w:val="single" w:sz="4" w:space="0" w:color="auto"/>
              <w:right w:val="single" w:sz="4" w:space="0" w:color="auto"/>
            </w:tcBorders>
            <w:vAlign w:val="center"/>
          </w:tcPr>
          <w:p w14:paraId="30CAF991"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846 </w:t>
            </w:r>
          </w:p>
        </w:tc>
        <w:tc>
          <w:tcPr>
            <w:tcW w:w="735" w:type="dxa"/>
            <w:tcBorders>
              <w:top w:val="single" w:sz="4" w:space="0" w:color="auto"/>
              <w:left w:val="single" w:sz="4" w:space="0" w:color="auto"/>
              <w:bottom w:val="single" w:sz="4" w:space="0" w:color="auto"/>
              <w:right w:val="single" w:sz="4" w:space="0" w:color="auto"/>
            </w:tcBorders>
            <w:vAlign w:val="center"/>
          </w:tcPr>
          <w:p w14:paraId="75D4F74E"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846 </w:t>
            </w:r>
          </w:p>
        </w:tc>
      </w:tr>
      <w:tr w:rsidR="00E17602" w:rsidRPr="00EE3D97" w14:paraId="00D02657" w14:textId="77777777">
        <w:trPr>
          <w:jc w:val="center"/>
        </w:trPr>
        <w:tc>
          <w:tcPr>
            <w:tcW w:w="1474" w:type="dxa"/>
            <w:tcBorders>
              <w:top w:val="single" w:sz="4" w:space="0" w:color="auto"/>
              <w:left w:val="single" w:sz="4" w:space="0" w:color="auto"/>
              <w:bottom w:val="single" w:sz="4" w:space="0" w:color="auto"/>
              <w:right w:val="single" w:sz="4" w:space="0" w:color="auto"/>
            </w:tcBorders>
            <w:vAlign w:val="center"/>
          </w:tcPr>
          <w:p w14:paraId="22C4F629"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hint="eastAsia"/>
                <w:color w:val="000000" w:themeColor="text1"/>
                <w:kern w:val="0"/>
                <w:sz w:val="18"/>
                <w:szCs w:val="18"/>
              </w:rPr>
              <w:lastRenderedPageBreak/>
              <w:t>Gas wo ccs</w:t>
            </w:r>
          </w:p>
        </w:tc>
        <w:tc>
          <w:tcPr>
            <w:tcW w:w="734" w:type="dxa"/>
            <w:tcBorders>
              <w:top w:val="single" w:sz="4" w:space="0" w:color="auto"/>
              <w:left w:val="single" w:sz="4" w:space="0" w:color="auto"/>
              <w:bottom w:val="single" w:sz="4" w:space="0" w:color="auto"/>
              <w:right w:val="single" w:sz="4" w:space="0" w:color="auto"/>
            </w:tcBorders>
            <w:vAlign w:val="center"/>
          </w:tcPr>
          <w:p w14:paraId="792449C6"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570 </w:t>
            </w:r>
          </w:p>
        </w:tc>
        <w:tc>
          <w:tcPr>
            <w:tcW w:w="734" w:type="dxa"/>
            <w:tcBorders>
              <w:top w:val="single" w:sz="4" w:space="0" w:color="auto"/>
              <w:left w:val="single" w:sz="4" w:space="0" w:color="auto"/>
              <w:bottom w:val="single" w:sz="4" w:space="0" w:color="auto"/>
              <w:right w:val="single" w:sz="4" w:space="0" w:color="auto"/>
            </w:tcBorders>
            <w:vAlign w:val="center"/>
          </w:tcPr>
          <w:p w14:paraId="002F2AB1"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570 </w:t>
            </w:r>
          </w:p>
        </w:tc>
        <w:tc>
          <w:tcPr>
            <w:tcW w:w="735" w:type="dxa"/>
            <w:tcBorders>
              <w:top w:val="single" w:sz="4" w:space="0" w:color="auto"/>
              <w:left w:val="single" w:sz="4" w:space="0" w:color="auto"/>
              <w:bottom w:val="single" w:sz="4" w:space="0" w:color="auto"/>
              <w:right w:val="single" w:sz="4" w:space="0" w:color="auto"/>
            </w:tcBorders>
            <w:vAlign w:val="center"/>
          </w:tcPr>
          <w:p w14:paraId="2C858239"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570 </w:t>
            </w:r>
          </w:p>
        </w:tc>
        <w:tc>
          <w:tcPr>
            <w:tcW w:w="734" w:type="dxa"/>
            <w:tcBorders>
              <w:top w:val="single" w:sz="4" w:space="0" w:color="auto"/>
              <w:left w:val="single" w:sz="4" w:space="0" w:color="auto"/>
              <w:bottom w:val="single" w:sz="4" w:space="0" w:color="auto"/>
              <w:right w:val="single" w:sz="4" w:space="0" w:color="auto"/>
            </w:tcBorders>
            <w:vAlign w:val="center"/>
          </w:tcPr>
          <w:p w14:paraId="18E187D9"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570 </w:t>
            </w:r>
          </w:p>
        </w:tc>
        <w:tc>
          <w:tcPr>
            <w:tcW w:w="735" w:type="dxa"/>
            <w:tcBorders>
              <w:top w:val="single" w:sz="4" w:space="0" w:color="auto"/>
              <w:left w:val="single" w:sz="4" w:space="0" w:color="auto"/>
              <w:bottom w:val="single" w:sz="4" w:space="0" w:color="auto"/>
              <w:right w:val="single" w:sz="4" w:space="0" w:color="auto"/>
            </w:tcBorders>
            <w:vAlign w:val="center"/>
          </w:tcPr>
          <w:p w14:paraId="1F25481B"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570 </w:t>
            </w:r>
          </w:p>
        </w:tc>
        <w:tc>
          <w:tcPr>
            <w:tcW w:w="734" w:type="dxa"/>
            <w:tcBorders>
              <w:top w:val="single" w:sz="4" w:space="0" w:color="auto"/>
              <w:left w:val="single" w:sz="4" w:space="0" w:color="auto"/>
              <w:bottom w:val="single" w:sz="4" w:space="0" w:color="auto"/>
              <w:right w:val="single" w:sz="4" w:space="0" w:color="auto"/>
            </w:tcBorders>
            <w:vAlign w:val="center"/>
          </w:tcPr>
          <w:p w14:paraId="744BF717"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570 </w:t>
            </w:r>
          </w:p>
        </w:tc>
        <w:tc>
          <w:tcPr>
            <w:tcW w:w="735" w:type="dxa"/>
            <w:tcBorders>
              <w:top w:val="single" w:sz="4" w:space="0" w:color="auto"/>
              <w:left w:val="single" w:sz="4" w:space="0" w:color="auto"/>
              <w:bottom w:val="single" w:sz="4" w:space="0" w:color="auto"/>
              <w:right w:val="single" w:sz="4" w:space="0" w:color="auto"/>
            </w:tcBorders>
            <w:vAlign w:val="center"/>
          </w:tcPr>
          <w:p w14:paraId="215331E8"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570 </w:t>
            </w:r>
          </w:p>
        </w:tc>
        <w:tc>
          <w:tcPr>
            <w:tcW w:w="734" w:type="dxa"/>
            <w:tcBorders>
              <w:top w:val="single" w:sz="4" w:space="0" w:color="auto"/>
              <w:left w:val="single" w:sz="4" w:space="0" w:color="auto"/>
              <w:bottom w:val="single" w:sz="4" w:space="0" w:color="auto"/>
              <w:right w:val="single" w:sz="4" w:space="0" w:color="auto"/>
            </w:tcBorders>
            <w:vAlign w:val="center"/>
          </w:tcPr>
          <w:p w14:paraId="0FAE5133"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570 </w:t>
            </w:r>
          </w:p>
        </w:tc>
        <w:tc>
          <w:tcPr>
            <w:tcW w:w="735" w:type="dxa"/>
            <w:tcBorders>
              <w:top w:val="single" w:sz="4" w:space="0" w:color="auto"/>
              <w:left w:val="single" w:sz="4" w:space="0" w:color="auto"/>
              <w:bottom w:val="single" w:sz="4" w:space="0" w:color="auto"/>
              <w:right w:val="single" w:sz="4" w:space="0" w:color="auto"/>
            </w:tcBorders>
            <w:vAlign w:val="center"/>
          </w:tcPr>
          <w:p w14:paraId="2D6DC2AF"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570 </w:t>
            </w:r>
          </w:p>
        </w:tc>
        <w:tc>
          <w:tcPr>
            <w:tcW w:w="734" w:type="dxa"/>
            <w:tcBorders>
              <w:top w:val="single" w:sz="4" w:space="0" w:color="auto"/>
              <w:left w:val="single" w:sz="4" w:space="0" w:color="auto"/>
              <w:bottom w:val="single" w:sz="4" w:space="0" w:color="auto"/>
              <w:right w:val="single" w:sz="4" w:space="0" w:color="auto"/>
            </w:tcBorders>
            <w:vAlign w:val="center"/>
          </w:tcPr>
          <w:p w14:paraId="66D26D0B"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570 </w:t>
            </w:r>
          </w:p>
        </w:tc>
        <w:tc>
          <w:tcPr>
            <w:tcW w:w="735" w:type="dxa"/>
            <w:tcBorders>
              <w:top w:val="single" w:sz="4" w:space="0" w:color="auto"/>
              <w:left w:val="single" w:sz="4" w:space="0" w:color="auto"/>
              <w:bottom w:val="single" w:sz="4" w:space="0" w:color="auto"/>
              <w:right w:val="single" w:sz="4" w:space="0" w:color="auto"/>
            </w:tcBorders>
            <w:vAlign w:val="center"/>
          </w:tcPr>
          <w:p w14:paraId="31AE250D"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570 </w:t>
            </w:r>
          </w:p>
        </w:tc>
      </w:tr>
      <w:tr w:rsidR="00E17602" w:rsidRPr="00EE3D97" w14:paraId="39456B2F" w14:textId="77777777">
        <w:trPr>
          <w:jc w:val="center"/>
        </w:trPr>
        <w:tc>
          <w:tcPr>
            <w:tcW w:w="1474" w:type="dxa"/>
            <w:tcBorders>
              <w:top w:val="single" w:sz="4" w:space="0" w:color="auto"/>
              <w:left w:val="single" w:sz="4" w:space="0" w:color="auto"/>
              <w:bottom w:val="single" w:sz="4" w:space="0" w:color="auto"/>
              <w:right w:val="single" w:sz="4" w:space="0" w:color="auto"/>
            </w:tcBorders>
            <w:vAlign w:val="center"/>
          </w:tcPr>
          <w:p w14:paraId="4C5B7713"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 xml:space="preserve">Biomass w </w:t>
            </w:r>
            <w:r w:rsidRPr="00EE3D97">
              <w:rPr>
                <w:rFonts w:ascii="Times New Roman" w:eastAsia="DengXian" w:hAnsi="Times New Roman" w:cs="Times New Roman" w:hint="eastAsia"/>
                <w:color w:val="000000" w:themeColor="text1"/>
                <w:kern w:val="0"/>
                <w:sz w:val="18"/>
                <w:szCs w:val="18"/>
              </w:rPr>
              <w:t>ccs</w:t>
            </w:r>
          </w:p>
        </w:tc>
        <w:tc>
          <w:tcPr>
            <w:tcW w:w="734" w:type="dxa"/>
            <w:tcBorders>
              <w:top w:val="single" w:sz="4" w:space="0" w:color="auto"/>
              <w:left w:val="single" w:sz="4" w:space="0" w:color="auto"/>
              <w:bottom w:val="single" w:sz="4" w:space="0" w:color="auto"/>
              <w:right w:val="single" w:sz="4" w:space="0" w:color="auto"/>
            </w:tcBorders>
            <w:vAlign w:val="center"/>
          </w:tcPr>
          <w:p w14:paraId="6BF3F8D4" w14:textId="77777777" w:rsidR="00E17602" w:rsidRPr="00EE3D97" w:rsidRDefault="00000000">
            <w:pPr>
              <w:widowControl/>
              <w:jc w:val="center"/>
              <w:textAlignment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hint="eastAsia"/>
                <w:color w:val="000000" w:themeColor="text1"/>
                <w:kern w:val="0"/>
                <w:sz w:val="20"/>
                <w:szCs w:val="20"/>
                <w:lang w:bidi="ar"/>
              </w:rPr>
              <w:t>1602</w:t>
            </w:r>
          </w:p>
        </w:tc>
        <w:tc>
          <w:tcPr>
            <w:tcW w:w="734" w:type="dxa"/>
            <w:tcBorders>
              <w:top w:val="single" w:sz="4" w:space="0" w:color="auto"/>
              <w:left w:val="single" w:sz="4" w:space="0" w:color="auto"/>
              <w:bottom w:val="single" w:sz="4" w:space="0" w:color="auto"/>
              <w:right w:val="single" w:sz="4" w:space="0" w:color="auto"/>
            </w:tcBorders>
            <w:vAlign w:val="center"/>
          </w:tcPr>
          <w:p w14:paraId="099DDC06" w14:textId="77777777" w:rsidR="00E17602" w:rsidRPr="00EE3D97" w:rsidRDefault="00000000">
            <w:pPr>
              <w:widowControl/>
              <w:jc w:val="center"/>
              <w:textAlignment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hint="eastAsia"/>
                <w:color w:val="000000" w:themeColor="text1"/>
                <w:kern w:val="0"/>
                <w:sz w:val="20"/>
                <w:szCs w:val="20"/>
                <w:lang w:bidi="ar"/>
              </w:rPr>
              <w:t>1602</w:t>
            </w:r>
          </w:p>
        </w:tc>
        <w:tc>
          <w:tcPr>
            <w:tcW w:w="735" w:type="dxa"/>
            <w:tcBorders>
              <w:top w:val="single" w:sz="4" w:space="0" w:color="auto"/>
              <w:left w:val="single" w:sz="4" w:space="0" w:color="auto"/>
              <w:bottom w:val="single" w:sz="4" w:space="0" w:color="auto"/>
              <w:right w:val="single" w:sz="4" w:space="0" w:color="auto"/>
            </w:tcBorders>
            <w:vAlign w:val="center"/>
          </w:tcPr>
          <w:p w14:paraId="080E812A" w14:textId="77777777" w:rsidR="00E17602" w:rsidRPr="00EE3D97" w:rsidRDefault="00000000">
            <w:pPr>
              <w:widowControl/>
              <w:jc w:val="center"/>
              <w:textAlignment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hint="eastAsia"/>
                <w:color w:val="000000" w:themeColor="text1"/>
                <w:kern w:val="0"/>
                <w:sz w:val="20"/>
                <w:szCs w:val="20"/>
                <w:lang w:bidi="ar"/>
              </w:rPr>
              <w:t>1602</w:t>
            </w:r>
          </w:p>
        </w:tc>
        <w:tc>
          <w:tcPr>
            <w:tcW w:w="734" w:type="dxa"/>
            <w:tcBorders>
              <w:top w:val="single" w:sz="4" w:space="0" w:color="auto"/>
              <w:left w:val="single" w:sz="4" w:space="0" w:color="auto"/>
              <w:bottom w:val="single" w:sz="4" w:space="0" w:color="auto"/>
              <w:right w:val="single" w:sz="4" w:space="0" w:color="auto"/>
            </w:tcBorders>
            <w:vAlign w:val="center"/>
          </w:tcPr>
          <w:p w14:paraId="2F7DD777" w14:textId="77777777" w:rsidR="00E17602" w:rsidRPr="00EE3D97" w:rsidRDefault="00000000">
            <w:pPr>
              <w:widowControl/>
              <w:jc w:val="center"/>
              <w:textAlignment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hint="eastAsia"/>
                <w:color w:val="000000" w:themeColor="text1"/>
                <w:kern w:val="0"/>
                <w:sz w:val="20"/>
                <w:szCs w:val="20"/>
                <w:lang w:bidi="ar"/>
              </w:rPr>
              <w:t>1602</w:t>
            </w:r>
          </w:p>
        </w:tc>
        <w:tc>
          <w:tcPr>
            <w:tcW w:w="735" w:type="dxa"/>
            <w:tcBorders>
              <w:top w:val="single" w:sz="4" w:space="0" w:color="auto"/>
              <w:left w:val="single" w:sz="4" w:space="0" w:color="auto"/>
              <w:bottom w:val="single" w:sz="4" w:space="0" w:color="auto"/>
              <w:right w:val="single" w:sz="4" w:space="0" w:color="auto"/>
            </w:tcBorders>
            <w:vAlign w:val="center"/>
          </w:tcPr>
          <w:p w14:paraId="09BFB458" w14:textId="77777777" w:rsidR="00E17602" w:rsidRPr="00EE3D97" w:rsidRDefault="00000000">
            <w:pPr>
              <w:widowControl/>
              <w:jc w:val="center"/>
              <w:textAlignment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hint="eastAsia"/>
                <w:color w:val="000000" w:themeColor="text1"/>
                <w:kern w:val="0"/>
                <w:sz w:val="20"/>
                <w:szCs w:val="20"/>
                <w:lang w:bidi="ar"/>
              </w:rPr>
              <w:t>1602</w:t>
            </w:r>
          </w:p>
        </w:tc>
        <w:tc>
          <w:tcPr>
            <w:tcW w:w="734" w:type="dxa"/>
            <w:tcBorders>
              <w:top w:val="single" w:sz="4" w:space="0" w:color="auto"/>
              <w:left w:val="single" w:sz="4" w:space="0" w:color="auto"/>
              <w:bottom w:val="single" w:sz="4" w:space="0" w:color="auto"/>
              <w:right w:val="single" w:sz="4" w:space="0" w:color="auto"/>
            </w:tcBorders>
            <w:vAlign w:val="center"/>
          </w:tcPr>
          <w:p w14:paraId="1A764BB8" w14:textId="77777777" w:rsidR="00E17602" w:rsidRPr="00EE3D97" w:rsidRDefault="00000000">
            <w:pPr>
              <w:widowControl/>
              <w:jc w:val="center"/>
              <w:textAlignment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hint="eastAsia"/>
                <w:color w:val="000000" w:themeColor="text1"/>
                <w:kern w:val="0"/>
                <w:sz w:val="20"/>
                <w:szCs w:val="20"/>
                <w:lang w:bidi="ar"/>
              </w:rPr>
              <w:t>1602</w:t>
            </w:r>
          </w:p>
        </w:tc>
        <w:tc>
          <w:tcPr>
            <w:tcW w:w="735" w:type="dxa"/>
            <w:tcBorders>
              <w:top w:val="single" w:sz="4" w:space="0" w:color="auto"/>
              <w:left w:val="single" w:sz="4" w:space="0" w:color="auto"/>
              <w:bottom w:val="single" w:sz="4" w:space="0" w:color="auto"/>
              <w:right w:val="single" w:sz="4" w:space="0" w:color="auto"/>
            </w:tcBorders>
            <w:vAlign w:val="center"/>
          </w:tcPr>
          <w:p w14:paraId="47438AB7" w14:textId="77777777" w:rsidR="00E17602" w:rsidRPr="00EE3D97" w:rsidRDefault="00000000">
            <w:pPr>
              <w:widowControl/>
              <w:jc w:val="center"/>
              <w:textAlignment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hint="eastAsia"/>
                <w:color w:val="000000" w:themeColor="text1"/>
                <w:kern w:val="0"/>
                <w:sz w:val="20"/>
                <w:szCs w:val="20"/>
                <w:lang w:bidi="ar"/>
              </w:rPr>
              <w:t>1602</w:t>
            </w:r>
          </w:p>
        </w:tc>
        <w:tc>
          <w:tcPr>
            <w:tcW w:w="734" w:type="dxa"/>
            <w:tcBorders>
              <w:top w:val="single" w:sz="4" w:space="0" w:color="auto"/>
              <w:left w:val="single" w:sz="4" w:space="0" w:color="auto"/>
              <w:bottom w:val="single" w:sz="4" w:space="0" w:color="auto"/>
              <w:right w:val="single" w:sz="4" w:space="0" w:color="auto"/>
            </w:tcBorders>
            <w:vAlign w:val="center"/>
          </w:tcPr>
          <w:p w14:paraId="052D6327" w14:textId="77777777" w:rsidR="00E17602" w:rsidRPr="00EE3D97" w:rsidRDefault="00000000">
            <w:pPr>
              <w:widowControl/>
              <w:jc w:val="center"/>
              <w:textAlignment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hint="eastAsia"/>
                <w:color w:val="000000" w:themeColor="text1"/>
                <w:kern w:val="0"/>
                <w:sz w:val="20"/>
                <w:szCs w:val="20"/>
                <w:lang w:bidi="ar"/>
              </w:rPr>
              <w:t>1602</w:t>
            </w:r>
          </w:p>
        </w:tc>
        <w:tc>
          <w:tcPr>
            <w:tcW w:w="735" w:type="dxa"/>
            <w:tcBorders>
              <w:top w:val="single" w:sz="4" w:space="0" w:color="auto"/>
              <w:left w:val="single" w:sz="4" w:space="0" w:color="auto"/>
              <w:bottom w:val="single" w:sz="4" w:space="0" w:color="auto"/>
              <w:right w:val="single" w:sz="4" w:space="0" w:color="auto"/>
            </w:tcBorders>
            <w:vAlign w:val="center"/>
          </w:tcPr>
          <w:p w14:paraId="39418C63" w14:textId="77777777" w:rsidR="00E17602" w:rsidRPr="00EE3D97" w:rsidRDefault="00000000">
            <w:pPr>
              <w:widowControl/>
              <w:jc w:val="center"/>
              <w:textAlignment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hint="eastAsia"/>
                <w:color w:val="000000" w:themeColor="text1"/>
                <w:kern w:val="0"/>
                <w:sz w:val="20"/>
                <w:szCs w:val="20"/>
                <w:lang w:bidi="ar"/>
              </w:rPr>
              <w:t>1602</w:t>
            </w:r>
          </w:p>
        </w:tc>
        <w:tc>
          <w:tcPr>
            <w:tcW w:w="734" w:type="dxa"/>
            <w:tcBorders>
              <w:top w:val="single" w:sz="4" w:space="0" w:color="auto"/>
              <w:left w:val="single" w:sz="4" w:space="0" w:color="auto"/>
              <w:bottom w:val="single" w:sz="4" w:space="0" w:color="auto"/>
              <w:right w:val="single" w:sz="4" w:space="0" w:color="auto"/>
            </w:tcBorders>
            <w:vAlign w:val="center"/>
          </w:tcPr>
          <w:p w14:paraId="22B374CE" w14:textId="77777777" w:rsidR="00E17602" w:rsidRPr="00EE3D97" w:rsidRDefault="00000000">
            <w:pPr>
              <w:widowControl/>
              <w:jc w:val="center"/>
              <w:textAlignment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hint="eastAsia"/>
                <w:color w:val="000000" w:themeColor="text1"/>
                <w:kern w:val="0"/>
                <w:sz w:val="20"/>
                <w:szCs w:val="20"/>
                <w:lang w:bidi="ar"/>
              </w:rPr>
              <w:t>1602</w:t>
            </w:r>
          </w:p>
        </w:tc>
        <w:tc>
          <w:tcPr>
            <w:tcW w:w="735" w:type="dxa"/>
            <w:tcBorders>
              <w:top w:val="single" w:sz="4" w:space="0" w:color="auto"/>
              <w:left w:val="single" w:sz="4" w:space="0" w:color="auto"/>
              <w:bottom w:val="single" w:sz="4" w:space="0" w:color="auto"/>
              <w:right w:val="single" w:sz="4" w:space="0" w:color="auto"/>
            </w:tcBorders>
            <w:vAlign w:val="center"/>
          </w:tcPr>
          <w:p w14:paraId="5994B736" w14:textId="77777777" w:rsidR="00E17602" w:rsidRPr="00EE3D97" w:rsidRDefault="00000000">
            <w:pPr>
              <w:widowControl/>
              <w:jc w:val="center"/>
              <w:textAlignment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hint="eastAsia"/>
                <w:color w:val="000000" w:themeColor="text1"/>
                <w:kern w:val="0"/>
                <w:sz w:val="20"/>
                <w:szCs w:val="20"/>
                <w:lang w:bidi="ar"/>
              </w:rPr>
              <w:t>1602</w:t>
            </w:r>
          </w:p>
        </w:tc>
      </w:tr>
      <w:tr w:rsidR="00E17602" w:rsidRPr="00EE3D97" w14:paraId="2BF60534" w14:textId="77777777">
        <w:trPr>
          <w:jc w:val="center"/>
        </w:trPr>
        <w:tc>
          <w:tcPr>
            <w:tcW w:w="1474" w:type="dxa"/>
            <w:tcBorders>
              <w:top w:val="single" w:sz="4" w:space="0" w:color="auto"/>
              <w:left w:val="single" w:sz="4" w:space="0" w:color="auto"/>
              <w:bottom w:val="single" w:sz="4" w:space="0" w:color="auto"/>
              <w:right w:val="single" w:sz="4" w:space="0" w:color="auto"/>
            </w:tcBorders>
            <w:vAlign w:val="center"/>
          </w:tcPr>
          <w:p w14:paraId="372DB860"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 xml:space="preserve">Coal w </w:t>
            </w:r>
            <w:r w:rsidRPr="00EE3D97">
              <w:rPr>
                <w:rFonts w:ascii="Times New Roman" w:eastAsia="DengXian" w:hAnsi="Times New Roman" w:cs="Times New Roman" w:hint="eastAsia"/>
                <w:color w:val="000000" w:themeColor="text1"/>
                <w:kern w:val="0"/>
                <w:sz w:val="18"/>
                <w:szCs w:val="18"/>
              </w:rPr>
              <w:t>ccs</w:t>
            </w:r>
          </w:p>
        </w:tc>
        <w:tc>
          <w:tcPr>
            <w:tcW w:w="734" w:type="dxa"/>
            <w:tcBorders>
              <w:top w:val="single" w:sz="4" w:space="0" w:color="auto"/>
              <w:left w:val="single" w:sz="4" w:space="0" w:color="auto"/>
              <w:bottom w:val="single" w:sz="4" w:space="0" w:color="auto"/>
              <w:right w:val="single" w:sz="4" w:space="0" w:color="auto"/>
            </w:tcBorders>
            <w:vAlign w:val="center"/>
          </w:tcPr>
          <w:p w14:paraId="70070D98" w14:textId="77777777" w:rsidR="00E17602" w:rsidRPr="00EE3D97" w:rsidRDefault="00000000">
            <w:pPr>
              <w:widowControl/>
              <w:jc w:val="center"/>
              <w:textAlignment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hint="eastAsia"/>
                <w:color w:val="000000" w:themeColor="text1"/>
                <w:kern w:val="0"/>
                <w:sz w:val="20"/>
                <w:szCs w:val="20"/>
                <w:lang w:bidi="ar"/>
              </w:rPr>
              <w:t>2107</w:t>
            </w:r>
          </w:p>
        </w:tc>
        <w:tc>
          <w:tcPr>
            <w:tcW w:w="734" w:type="dxa"/>
            <w:tcBorders>
              <w:top w:val="single" w:sz="4" w:space="0" w:color="auto"/>
              <w:left w:val="single" w:sz="4" w:space="0" w:color="auto"/>
              <w:bottom w:val="single" w:sz="4" w:space="0" w:color="auto"/>
              <w:right w:val="single" w:sz="4" w:space="0" w:color="auto"/>
            </w:tcBorders>
            <w:vAlign w:val="center"/>
          </w:tcPr>
          <w:p w14:paraId="59A16E70" w14:textId="77777777" w:rsidR="00E17602" w:rsidRPr="00EE3D97" w:rsidRDefault="00000000">
            <w:pPr>
              <w:widowControl/>
              <w:jc w:val="center"/>
              <w:textAlignment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hint="eastAsia"/>
                <w:color w:val="000000" w:themeColor="text1"/>
                <w:kern w:val="0"/>
                <w:sz w:val="20"/>
                <w:szCs w:val="20"/>
                <w:lang w:bidi="ar"/>
              </w:rPr>
              <w:t>2107</w:t>
            </w:r>
          </w:p>
        </w:tc>
        <w:tc>
          <w:tcPr>
            <w:tcW w:w="735" w:type="dxa"/>
            <w:tcBorders>
              <w:top w:val="single" w:sz="4" w:space="0" w:color="auto"/>
              <w:left w:val="single" w:sz="4" w:space="0" w:color="auto"/>
              <w:bottom w:val="single" w:sz="4" w:space="0" w:color="auto"/>
              <w:right w:val="single" w:sz="4" w:space="0" w:color="auto"/>
            </w:tcBorders>
            <w:vAlign w:val="center"/>
          </w:tcPr>
          <w:p w14:paraId="2116A006" w14:textId="77777777" w:rsidR="00E17602" w:rsidRPr="00EE3D97" w:rsidRDefault="00000000">
            <w:pPr>
              <w:widowControl/>
              <w:jc w:val="center"/>
              <w:textAlignment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hint="eastAsia"/>
                <w:color w:val="000000" w:themeColor="text1"/>
                <w:kern w:val="0"/>
                <w:sz w:val="20"/>
                <w:szCs w:val="20"/>
                <w:lang w:bidi="ar"/>
              </w:rPr>
              <w:t>2107</w:t>
            </w:r>
          </w:p>
        </w:tc>
        <w:tc>
          <w:tcPr>
            <w:tcW w:w="734" w:type="dxa"/>
            <w:tcBorders>
              <w:top w:val="single" w:sz="4" w:space="0" w:color="auto"/>
              <w:left w:val="single" w:sz="4" w:space="0" w:color="auto"/>
              <w:bottom w:val="single" w:sz="4" w:space="0" w:color="auto"/>
              <w:right w:val="single" w:sz="4" w:space="0" w:color="auto"/>
            </w:tcBorders>
            <w:vAlign w:val="center"/>
          </w:tcPr>
          <w:p w14:paraId="7C05B7C7" w14:textId="77777777" w:rsidR="00E17602" w:rsidRPr="00EE3D97" w:rsidRDefault="00000000">
            <w:pPr>
              <w:widowControl/>
              <w:jc w:val="center"/>
              <w:textAlignment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hint="eastAsia"/>
                <w:color w:val="000000" w:themeColor="text1"/>
                <w:kern w:val="0"/>
                <w:sz w:val="20"/>
                <w:szCs w:val="20"/>
                <w:lang w:bidi="ar"/>
              </w:rPr>
              <w:t>2107</w:t>
            </w:r>
          </w:p>
        </w:tc>
        <w:tc>
          <w:tcPr>
            <w:tcW w:w="735" w:type="dxa"/>
            <w:tcBorders>
              <w:top w:val="single" w:sz="4" w:space="0" w:color="auto"/>
              <w:left w:val="single" w:sz="4" w:space="0" w:color="auto"/>
              <w:bottom w:val="single" w:sz="4" w:space="0" w:color="auto"/>
              <w:right w:val="single" w:sz="4" w:space="0" w:color="auto"/>
            </w:tcBorders>
            <w:vAlign w:val="center"/>
          </w:tcPr>
          <w:p w14:paraId="026856F1" w14:textId="77777777" w:rsidR="00E17602" w:rsidRPr="00EE3D97" w:rsidRDefault="00000000">
            <w:pPr>
              <w:widowControl/>
              <w:jc w:val="center"/>
              <w:textAlignment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hint="eastAsia"/>
                <w:color w:val="000000" w:themeColor="text1"/>
                <w:kern w:val="0"/>
                <w:sz w:val="20"/>
                <w:szCs w:val="20"/>
                <w:lang w:bidi="ar"/>
              </w:rPr>
              <w:t>2107</w:t>
            </w:r>
          </w:p>
        </w:tc>
        <w:tc>
          <w:tcPr>
            <w:tcW w:w="734" w:type="dxa"/>
            <w:tcBorders>
              <w:top w:val="single" w:sz="4" w:space="0" w:color="auto"/>
              <w:left w:val="single" w:sz="4" w:space="0" w:color="auto"/>
              <w:bottom w:val="single" w:sz="4" w:space="0" w:color="auto"/>
              <w:right w:val="single" w:sz="4" w:space="0" w:color="auto"/>
            </w:tcBorders>
            <w:vAlign w:val="center"/>
          </w:tcPr>
          <w:p w14:paraId="77DC0296" w14:textId="77777777" w:rsidR="00E17602" w:rsidRPr="00EE3D97" w:rsidRDefault="00000000">
            <w:pPr>
              <w:widowControl/>
              <w:jc w:val="center"/>
              <w:textAlignment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hint="eastAsia"/>
                <w:color w:val="000000" w:themeColor="text1"/>
                <w:kern w:val="0"/>
                <w:sz w:val="20"/>
                <w:szCs w:val="20"/>
                <w:lang w:bidi="ar"/>
              </w:rPr>
              <w:t>2107</w:t>
            </w:r>
          </w:p>
        </w:tc>
        <w:tc>
          <w:tcPr>
            <w:tcW w:w="735" w:type="dxa"/>
            <w:tcBorders>
              <w:top w:val="single" w:sz="4" w:space="0" w:color="auto"/>
              <w:left w:val="single" w:sz="4" w:space="0" w:color="auto"/>
              <w:bottom w:val="single" w:sz="4" w:space="0" w:color="auto"/>
              <w:right w:val="single" w:sz="4" w:space="0" w:color="auto"/>
            </w:tcBorders>
            <w:vAlign w:val="center"/>
          </w:tcPr>
          <w:p w14:paraId="4E5C26AF" w14:textId="77777777" w:rsidR="00E17602" w:rsidRPr="00EE3D97" w:rsidRDefault="00000000">
            <w:pPr>
              <w:widowControl/>
              <w:jc w:val="center"/>
              <w:textAlignment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hint="eastAsia"/>
                <w:color w:val="000000" w:themeColor="text1"/>
                <w:kern w:val="0"/>
                <w:sz w:val="20"/>
                <w:szCs w:val="20"/>
                <w:lang w:bidi="ar"/>
              </w:rPr>
              <w:t>2107</w:t>
            </w:r>
          </w:p>
        </w:tc>
        <w:tc>
          <w:tcPr>
            <w:tcW w:w="734" w:type="dxa"/>
            <w:tcBorders>
              <w:top w:val="single" w:sz="4" w:space="0" w:color="auto"/>
              <w:left w:val="single" w:sz="4" w:space="0" w:color="auto"/>
              <w:bottom w:val="single" w:sz="4" w:space="0" w:color="auto"/>
              <w:right w:val="single" w:sz="4" w:space="0" w:color="auto"/>
            </w:tcBorders>
            <w:vAlign w:val="center"/>
          </w:tcPr>
          <w:p w14:paraId="4044F173" w14:textId="77777777" w:rsidR="00E17602" w:rsidRPr="00EE3D97" w:rsidRDefault="00000000">
            <w:pPr>
              <w:widowControl/>
              <w:jc w:val="center"/>
              <w:textAlignment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hint="eastAsia"/>
                <w:color w:val="000000" w:themeColor="text1"/>
                <w:kern w:val="0"/>
                <w:sz w:val="20"/>
                <w:szCs w:val="20"/>
                <w:lang w:bidi="ar"/>
              </w:rPr>
              <w:t>2107</w:t>
            </w:r>
          </w:p>
        </w:tc>
        <w:tc>
          <w:tcPr>
            <w:tcW w:w="735" w:type="dxa"/>
            <w:tcBorders>
              <w:top w:val="single" w:sz="4" w:space="0" w:color="auto"/>
              <w:left w:val="single" w:sz="4" w:space="0" w:color="auto"/>
              <w:bottom w:val="single" w:sz="4" w:space="0" w:color="auto"/>
              <w:right w:val="single" w:sz="4" w:space="0" w:color="auto"/>
            </w:tcBorders>
            <w:vAlign w:val="center"/>
          </w:tcPr>
          <w:p w14:paraId="2FEF9581" w14:textId="77777777" w:rsidR="00E17602" w:rsidRPr="00EE3D97" w:rsidRDefault="00000000">
            <w:pPr>
              <w:widowControl/>
              <w:jc w:val="center"/>
              <w:textAlignment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hint="eastAsia"/>
                <w:color w:val="000000" w:themeColor="text1"/>
                <w:kern w:val="0"/>
                <w:sz w:val="20"/>
                <w:szCs w:val="20"/>
                <w:lang w:bidi="ar"/>
              </w:rPr>
              <w:t>2107</w:t>
            </w:r>
          </w:p>
        </w:tc>
        <w:tc>
          <w:tcPr>
            <w:tcW w:w="734" w:type="dxa"/>
            <w:tcBorders>
              <w:top w:val="single" w:sz="4" w:space="0" w:color="auto"/>
              <w:left w:val="single" w:sz="4" w:space="0" w:color="auto"/>
              <w:bottom w:val="single" w:sz="4" w:space="0" w:color="auto"/>
              <w:right w:val="single" w:sz="4" w:space="0" w:color="auto"/>
            </w:tcBorders>
            <w:vAlign w:val="center"/>
          </w:tcPr>
          <w:p w14:paraId="15474FB5" w14:textId="77777777" w:rsidR="00E17602" w:rsidRPr="00EE3D97" w:rsidRDefault="00000000">
            <w:pPr>
              <w:widowControl/>
              <w:jc w:val="center"/>
              <w:textAlignment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hint="eastAsia"/>
                <w:color w:val="000000" w:themeColor="text1"/>
                <w:kern w:val="0"/>
                <w:sz w:val="20"/>
                <w:szCs w:val="20"/>
                <w:lang w:bidi="ar"/>
              </w:rPr>
              <w:t>2107</w:t>
            </w:r>
          </w:p>
        </w:tc>
        <w:tc>
          <w:tcPr>
            <w:tcW w:w="735" w:type="dxa"/>
            <w:tcBorders>
              <w:top w:val="single" w:sz="4" w:space="0" w:color="auto"/>
              <w:left w:val="single" w:sz="4" w:space="0" w:color="auto"/>
              <w:bottom w:val="single" w:sz="4" w:space="0" w:color="auto"/>
              <w:right w:val="single" w:sz="4" w:space="0" w:color="auto"/>
            </w:tcBorders>
            <w:vAlign w:val="center"/>
          </w:tcPr>
          <w:p w14:paraId="6BC97E0F" w14:textId="77777777" w:rsidR="00E17602" w:rsidRPr="00EE3D97" w:rsidRDefault="00000000">
            <w:pPr>
              <w:widowControl/>
              <w:jc w:val="center"/>
              <w:textAlignment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hint="eastAsia"/>
                <w:color w:val="000000" w:themeColor="text1"/>
                <w:kern w:val="0"/>
                <w:sz w:val="20"/>
                <w:szCs w:val="20"/>
                <w:lang w:bidi="ar"/>
              </w:rPr>
              <w:t>2107</w:t>
            </w:r>
          </w:p>
        </w:tc>
      </w:tr>
      <w:tr w:rsidR="00E17602" w:rsidRPr="00EE3D97" w14:paraId="351EC8EA" w14:textId="77777777">
        <w:trPr>
          <w:jc w:val="center"/>
        </w:trPr>
        <w:tc>
          <w:tcPr>
            <w:tcW w:w="1474" w:type="dxa"/>
            <w:tcBorders>
              <w:top w:val="single" w:sz="4" w:space="0" w:color="auto"/>
              <w:left w:val="single" w:sz="4" w:space="0" w:color="auto"/>
              <w:bottom w:val="single" w:sz="4" w:space="0" w:color="auto"/>
              <w:right w:val="single" w:sz="4" w:space="0" w:color="auto"/>
            </w:tcBorders>
            <w:vAlign w:val="center"/>
          </w:tcPr>
          <w:p w14:paraId="18326A32"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 xml:space="preserve">Gas w </w:t>
            </w:r>
            <w:r w:rsidRPr="00EE3D97">
              <w:rPr>
                <w:rFonts w:ascii="Times New Roman" w:eastAsia="DengXian" w:hAnsi="Times New Roman" w:cs="Times New Roman" w:hint="eastAsia"/>
                <w:color w:val="000000" w:themeColor="text1"/>
                <w:kern w:val="0"/>
                <w:sz w:val="18"/>
                <w:szCs w:val="18"/>
              </w:rPr>
              <w:t>ccs</w:t>
            </w:r>
          </w:p>
        </w:tc>
        <w:tc>
          <w:tcPr>
            <w:tcW w:w="734" w:type="dxa"/>
            <w:tcBorders>
              <w:top w:val="single" w:sz="4" w:space="0" w:color="auto"/>
              <w:left w:val="single" w:sz="4" w:space="0" w:color="auto"/>
              <w:bottom w:val="single" w:sz="4" w:space="0" w:color="auto"/>
              <w:right w:val="single" w:sz="4" w:space="0" w:color="auto"/>
            </w:tcBorders>
            <w:vAlign w:val="center"/>
          </w:tcPr>
          <w:p w14:paraId="6120AC85" w14:textId="77777777" w:rsidR="00E17602" w:rsidRPr="00EE3D97" w:rsidRDefault="00000000">
            <w:pPr>
              <w:widowControl/>
              <w:jc w:val="center"/>
              <w:textAlignment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hint="eastAsia"/>
                <w:color w:val="000000" w:themeColor="text1"/>
                <w:kern w:val="0"/>
                <w:sz w:val="20"/>
                <w:szCs w:val="20"/>
                <w:lang w:bidi="ar"/>
              </w:rPr>
              <w:t>1088</w:t>
            </w:r>
          </w:p>
        </w:tc>
        <w:tc>
          <w:tcPr>
            <w:tcW w:w="734" w:type="dxa"/>
            <w:tcBorders>
              <w:top w:val="single" w:sz="4" w:space="0" w:color="auto"/>
              <w:left w:val="single" w:sz="4" w:space="0" w:color="auto"/>
              <w:bottom w:val="single" w:sz="4" w:space="0" w:color="auto"/>
              <w:right w:val="single" w:sz="4" w:space="0" w:color="auto"/>
            </w:tcBorders>
            <w:vAlign w:val="center"/>
          </w:tcPr>
          <w:p w14:paraId="3D875889" w14:textId="77777777" w:rsidR="00E17602" w:rsidRPr="00EE3D97" w:rsidRDefault="00000000">
            <w:pPr>
              <w:widowControl/>
              <w:jc w:val="center"/>
              <w:textAlignment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hint="eastAsia"/>
                <w:color w:val="000000" w:themeColor="text1"/>
                <w:kern w:val="0"/>
                <w:sz w:val="20"/>
                <w:szCs w:val="20"/>
                <w:lang w:bidi="ar"/>
              </w:rPr>
              <w:t>1088</w:t>
            </w:r>
          </w:p>
        </w:tc>
        <w:tc>
          <w:tcPr>
            <w:tcW w:w="735" w:type="dxa"/>
            <w:tcBorders>
              <w:top w:val="single" w:sz="4" w:space="0" w:color="auto"/>
              <w:left w:val="single" w:sz="4" w:space="0" w:color="auto"/>
              <w:bottom w:val="single" w:sz="4" w:space="0" w:color="auto"/>
              <w:right w:val="single" w:sz="4" w:space="0" w:color="auto"/>
            </w:tcBorders>
            <w:vAlign w:val="center"/>
          </w:tcPr>
          <w:p w14:paraId="0C5C6108" w14:textId="77777777" w:rsidR="00E17602" w:rsidRPr="00EE3D97" w:rsidRDefault="00000000">
            <w:pPr>
              <w:widowControl/>
              <w:jc w:val="center"/>
              <w:textAlignment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hint="eastAsia"/>
                <w:color w:val="000000" w:themeColor="text1"/>
                <w:kern w:val="0"/>
                <w:sz w:val="20"/>
                <w:szCs w:val="20"/>
                <w:lang w:bidi="ar"/>
              </w:rPr>
              <w:t>1088</w:t>
            </w:r>
          </w:p>
        </w:tc>
        <w:tc>
          <w:tcPr>
            <w:tcW w:w="734" w:type="dxa"/>
            <w:tcBorders>
              <w:top w:val="single" w:sz="4" w:space="0" w:color="auto"/>
              <w:left w:val="single" w:sz="4" w:space="0" w:color="auto"/>
              <w:bottom w:val="single" w:sz="4" w:space="0" w:color="auto"/>
              <w:right w:val="single" w:sz="4" w:space="0" w:color="auto"/>
            </w:tcBorders>
            <w:vAlign w:val="center"/>
          </w:tcPr>
          <w:p w14:paraId="4F031A8A" w14:textId="77777777" w:rsidR="00E17602" w:rsidRPr="00EE3D97" w:rsidRDefault="00000000">
            <w:pPr>
              <w:widowControl/>
              <w:jc w:val="center"/>
              <w:textAlignment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hint="eastAsia"/>
                <w:color w:val="000000" w:themeColor="text1"/>
                <w:kern w:val="0"/>
                <w:sz w:val="20"/>
                <w:szCs w:val="20"/>
                <w:lang w:bidi="ar"/>
              </w:rPr>
              <w:t>1088</w:t>
            </w:r>
          </w:p>
        </w:tc>
        <w:tc>
          <w:tcPr>
            <w:tcW w:w="735" w:type="dxa"/>
            <w:tcBorders>
              <w:top w:val="single" w:sz="4" w:space="0" w:color="auto"/>
              <w:left w:val="single" w:sz="4" w:space="0" w:color="auto"/>
              <w:bottom w:val="single" w:sz="4" w:space="0" w:color="auto"/>
              <w:right w:val="single" w:sz="4" w:space="0" w:color="auto"/>
            </w:tcBorders>
            <w:vAlign w:val="center"/>
          </w:tcPr>
          <w:p w14:paraId="451E0789" w14:textId="77777777" w:rsidR="00E17602" w:rsidRPr="00EE3D97" w:rsidRDefault="00000000">
            <w:pPr>
              <w:widowControl/>
              <w:jc w:val="center"/>
              <w:textAlignment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hint="eastAsia"/>
                <w:color w:val="000000" w:themeColor="text1"/>
                <w:kern w:val="0"/>
                <w:sz w:val="20"/>
                <w:szCs w:val="20"/>
                <w:lang w:bidi="ar"/>
              </w:rPr>
              <w:t>1088</w:t>
            </w:r>
          </w:p>
        </w:tc>
        <w:tc>
          <w:tcPr>
            <w:tcW w:w="734" w:type="dxa"/>
            <w:tcBorders>
              <w:top w:val="single" w:sz="4" w:space="0" w:color="auto"/>
              <w:left w:val="single" w:sz="4" w:space="0" w:color="auto"/>
              <w:bottom w:val="single" w:sz="4" w:space="0" w:color="auto"/>
              <w:right w:val="single" w:sz="4" w:space="0" w:color="auto"/>
            </w:tcBorders>
            <w:vAlign w:val="center"/>
          </w:tcPr>
          <w:p w14:paraId="2C13DFB9" w14:textId="77777777" w:rsidR="00E17602" w:rsidRPr="00EE3D97" w:rsidRDefault="00000000">
            <w:pPr>
              <w:widowControl/>
              <w:jc w:val="center"/>
              <w:textAlignment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hint="eastAsia"/>
                <w:color w:val="000000" w:themeColor="text1"/>
                <w:kern w:val="0"/>
                <w:sz w:val="20"/>
                <w:szCs w:val="20"/>
                <w:lang w:bidi="ar"/>
              </w:rPr>
              <w:t>1088</w:t>
            </w:r>
          </w:p>
        </w:tc>
        <w:tc>
          <w:tcPr>
            <w:tcW w:w="735" w:type="dxa"/>
            <w:tcBorders>
              <w:top w:val="single" w:sz="4" w:space="0" w:color="auto"/>
              <w:left w:val="single" w:sz="4" w:space="0" w:color="auto"/>
              <w:bottom w:val="single" w:sz="4" w:space="0" w:color="auto"/>
              <w:right w:val="single" w:sz="4" w:space="0" w:color="auto"/>
            </w:tcBorders>
            <w:vAlign w:val="center"/>
          </w:tcPr>
          <w:p w14:paraId="117A8497" w14:textId="77777777" w:rsidR="00E17602" w:rsidRPr="00EE3D97" w:rsidRDefault="00000000">
            <w:pPr>
              <w:widowControl/>
              <w:jc w:val="center"/>
              <w:textAlignment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hint="eastAsia"/>
                <w:color w:val="000000" w:themeColor="text1"/>
                <w:kern w:val="0"/>
                <w:sz w:val="20"/>
                <w:szCs w:val="20"/>
                <w:lang w:bidi="ar"/>
              </w:rPr>
              <w:t>1088</w:t>
            </w:r>
          </w:p>
        </w:tc>
        <w:tc>
          <w:tcPr>
            <w:tcW w:w="734" w:type="dxa"/>
            <w:tcBorders>
              <w:top w:val="single" w:sz="4" w:space="0" w:color="auto"/>
              <w:left w:val="single" w:sz="4" w:space="0" w:color="auto"/>
              <w:bottom w:val="single" w:sz="4" w:space="0" w:color="auto"/>
              <w:right w:val="single" w:sz="4" w:space="0" w:color="auto"/>
            </w:tcBorders>
            <w:vAlign w:val="center"/>
          </w:tcPr>
          <w:p w14:paraId="243D5A2B" w14:textId="77777777" w:rsidR="00E17602" w:rsidRPr="00EE3D97" w:rsidRDefault="00000000">
            <w:pPr>
              <w:widowControl/>
              <w:jc w:val="center"/>
              <w:textAlignment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hint="eastAsia"/>
                <w:color w:val="000000" w:themeColor="text1"/>
                <w:kern w:val="0"/>
                <w:sz w:val="20"/>
                <w:szCs w:val="20"/>
                <w:lang w:bidi="ar"/>
              </w:rPr>
              <w:t>1088</w:t>
            </w:r>
          </w:p>
        </w:tc>
        <w:tc>
          <w:tcPr>
            <w:tcW w:w="735" w:type="dxa"/>
            <w:tcBorders>
              <w:top w:val="single" w:sz="4" w:space="0" w:color="auto"/>
              <w:left w:val="single" w:sz="4" w:space="0" w:color="auto"/>
              <w:bottom w:val="single" w:sz="4" w:space="0" w:color="auto"/>
              <w:right w:val="single" w:sz="4" w:space="0" w:color="auto"/>
            </w:tcBorders>
            <w:vAlign w:val="center"/>
          </w:tcPr>
          <w:p w14:paraId="60B8D7C5" w14:textId="77777777" w:rsidR="00E17602" w:rsidRPr="00EE3D97" w:rsidRDefault="00000000">
            <w:pPr>
              <w:widowControl/>
              <w:jc w:val="center"/>
              <w:textAlignment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hint="eastAsia"/>
                <w:color w:val="000000" w:themeColor="text1"/>
                <w:kern w:val="0"/>
                <w:sz w:val="20"/>
                <w:szCs w:val="20"/>
                <w:lang w:bidi="ar"/>
              </w:rPr>
              <w:t>1088</w:t>
            </w:r>
          </w:p>
        </w:tc>
        <w:tc>
          <w:tcPr>
            <w:tcW w:w="734" w:type="dxa"/>
            <w:tcBorders>
              <w:top w:val="single" w:sz="4" w:space="0" w:color="auto"/>
              <w:left w:val="single" w:sz="4" w:space="0" w:color="auto"/>
              <w:bottom w:val="single" w:sz="4" w:space="0" w:color="auto"/>
              <w:right w:val="single" w:sz="4" w:space="0" w:color="auto"/>
            </w:tcBorders>
            <w:vAlign w:val="center"/>
          </w:tcPr>
          <w:p w14:paraId="2E3A8A97" w14:textId="77777777" w:rsidR="00E17602" w:rsidRPr="00EE3D97" w:rsidRDefault="00000000">
            <w:pPr>
              <w:widowControl/>
              <w:jc w:val="center"/>
              <w:textAlignment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hint="eastAsia"/>
                <w:color w:val="000000" w:themeColor="text1"/>
                <w:kern w:val="0"/>
                <w:sz w:val="20"/>
                <w:szCs w:val="20"/>
                <w:lang w:bidi="ar"/>
              </w:rPr>
              <w:t>1088</w:t>
            </w:r>
          </w:p>
        </w:tc>
        <w:tc>
          <w:tcPr>
            <w:tcW w:w="735" w:type="dxa"/>
            <w:tcBorders>
              <w:top w:val="single" w:sz="4" w:space="0" w:color="auto"/>
              <w:left w:val="single" w:sz="4" w:space="0" w:color="auto"/>
              <w:bottom w:val="single" w:sz="4" w:space="0" w:color="auto"/>
              <w:right w:val="single" w:sz="4" w:space="0" w:color="auto"/>
            </w:tcBorders>
            <w:vAlign w:val="center"/>
          </w:tcPr>
          <w:p w14:paraId="16E39D86" w14:textId="77777777" w:rsidR="00E17602" w:rsidRPr="00EE3D97" w:rsidRDefault="00000000">
            <w:pPr>
              <w:widowControl/>
              <w:jc w:val="center"/>
              <w:textAlignment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hint="eastAsia"/>
                <w:color w:val="000000" w:themeColor="text1"/>
                <w:kern w:val="0"/>
                <w:sz w:val="20"/>
                <w:szCs w:val="20"/>
                <w:lang w:bidi="ar"/>
              </w:rPr>
              <w:t>1088</w:t>
            </w:r>
          </w:p>
        </w:tc>
      </w:tr>
      <w:tr w:rsidR="00E17602" w:rsidRPr="00EE3D97" w14:paraId="134B9143" w14:textId="77777777">
        <w:trPr>
          <w:jc w:val="center"/>
        </w:trPr>
        <w:tc>
          <w:tcPr>
            <w:tcW w:w="1474" w:type="dxa"/>
            <w:tcBorders>
              <w:top w:val="single" w:sz="4" w:space="0" w:color="auto"/>
              <w:left w:val="single" w:sz="4" w:space="0" w:color="auto"/>
              <w:bottom w:val="single" w:sz="4" w:space="0" w:color="auto"/>
              <w:right w:val="single" w:sz="4" w:space="0" w:color="auto"/>
            </w:tcBorders>
            <w:vAlign w:val="center"/>
          </w:tcPr>
          <w:p w14:paraId="790E8B6D"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Storage</w:t>
            </w:r>
          </w:p>
        </w:tc>
        <w:tc>
          <w:tcPr>
            <w:tcW w:w="734" w:type="dxa"/>
            <w:tcBorders>
              <w:top w:val="single" w:sz="4" w:space="0" w:color="auto"/>
              <w:left w:val="single" w:sz="4" w:space="0" w:color="auto"/>
              <w:bottom w:val="single" w:sz="4" w:space="0" w:color="auto"/>
              <w:right w:val="single" w:sz="4" w:space="0" w:color="auto"/>
            </w:tcBorders>
            <w:vAlign w:val="center"/>
          </w:tcPr>
          <w:p w14:paraId="3E07CD4F"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625 </w:t>
            </w:r>
          </w:p>
        </w:tc>
        <w:tc>
          <w:tcPr>
            <w:tcW w:w="734" w:type="dxa"/>
            <w:tcBorders>
              <w:top w:val="single" w:sz="4" w:space="0" w:color="auto"/>
              <w:left w:val="single" w:sz="4" w:space="0" w:color="auto"/>
              <w:bottom w:val="single" w:sz="4" w:space="0" w:color="auto"/>
              <w:right w:val="single" w:sz="4" w:space="0" w:color="auto"/>
            </w:tcBorders>
            <w:vAlign w:val="center"/>
          </w:tcPr>
          <w:p w14:paraId="4C5C1B27"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625 </w:t>
            </w:r>
          </w:p>
        </w:tc>
        <w:tc>
          <w:tcPr>
            <w:tcW w:w="735" w:type="dxa"/>
            <w:tcBorders>
              <w:top w:val="single" w:sz="4" w:space="0" w:color="auto"/>
              <w:left w:val="single" w:sz="4" w:space="0" w:color="auto"/>
              <w:bottom w:val="single" w:sz="4" w:space="0" w:color="auto"/>
              <w:right w:val="single" w:sz="4" w:space="0" w:color="auto"/>
            </w:tcBorders>
            <w:vAlign w:val="center"/>
          </w:tcPr>
          <w:p w14:paraId="048A7DA4"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625 </w:t>
            </w:r>
          </w:p>
        </w:tc>
        <w:tc>
          <w:tcPr>
            <w:tcW w:w="734" w:type="dxa"/>
            <w:tcBorders>
              <w:top w:val="single" w:sz="4" w:space="0" w:color="auto"/>
              <w:left w:val="single" w:sz="4" w:space="0" w:color="auto"/>
              <w:bottom w:val="single" w:sz="4" w:space="0" w:color="auto"/>
              <w:right w:val="single" w:sz="4" w:space="0" w:color="auto"/>
            </w:tcBorders>
            <w:vAlign w:val="center"/>
          </w:tcPr>
          <w:p w14:paraId="5002A138"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625 </w:t>
            </w:r>
          </w:p>
        </w:tc>
        <w:tc>
          <w:tcPr>
            <w:tcW w:w="735" w:type="dxa"/>
            <w:tcBorders>
              <w:top w:val="single" w:sz="4" w:space="0" w:color="auto"/>
              <w:left w:val="single" w:sz="4" w:space="0" w:color="auto"/>
              <w:bottom w:val="single" w:sz="4" w:space="0" w:color="auto"/>
              <w:right w:val="single" w:sz="4" w:space="0" w:color="auto"/>
            </w:tcBorders>
            <w:vAlign w:val="center"/>
          </w:tcPr>
          <w:p w14:paraId="0FEFB45E"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625 </w:t>
            </w:r>
          </w:p>
        </w:tc>
        <w:tc>
          <w:tcPr>
            <w:tcW w:w="734" w:type="dxa"/>
            <w:tcBorders>
              <w:top w:val="single" w:sz="4" w:space="0" w:color="auto"/>
              <w:left w:val="single" w:sz="4" w:space="0" w:color="auto"/>
              <w:bottom w:val="single" w:sz="4" w:space="0" w:color="auto"/>
              <w:right w:val="single" w:sz="4" w:space="0" w:color="auto"/>
            </w:tcBorders>
            <w:vAlign w:val="center"/>
          </w:tcPr>
          <w:p w14:paraId="79E73783"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625 </w:t>
            </w:r>
          </w:p>
        </w:tc>
        <w:tc>
          <w:tcPr>
            <w:tcW w:w="735" w:type="dxa"/>
            <w:tcBorders>
              <w:top w:val="single" w:sz="4" w:space="0" w:color="auto"/>
              <w:left w:val="single" w:sz="4" w:space="0" w:color="auto"/>
              <w:bottom w:val="single" w:sz="4" w:space="0" w:color="auto"/>
              <w:right w:val="single" w:sz="4" w:space="0" w:color="auto"/>
            </w:tcBorders>
            <w:vAlign w:val="center"/>
          </w:tcPr>
          <w:p w14:paraId="364993BA"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625 </w:t>
            </w:r>
          </w:p>
        </w:tc>
        <w:tc>
          <w:tcPr>
            <w:tcW w:w="734" w:type="dxa"/>
            <w:tcBorders>
              <w:top w:val="single" w:sz="4" w:space="0" w:color="auto"/>
              <w:left w:val="single" w:sz="4" w:space="0" w:color="auto"/>
              <w:bottom w:val="single" w:sz="4" w:space="0" w:color="auto"/>
              <w:right w:val="single" w:sz="4" w:space="0" w:color="auto"/>
            </w:tcBorders>
            <w:vAlign w:val="center"/>
          </w:tcPr>
          <w:p w14:paraId="3FB51911"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625 </w:t>
            </w:r>
          </w:p>
        </w:tc>
        <w:tc>
          <w:tcPr>
            <w:tcW w:w="735" w:type="dxa"/>
            <w:tcBorders>
              <w:top w:val="single" w:sz="4" w:space="0" w:color="auto"/>
              <w:left w:val="single" w:sz="4" w:space="0" w:color="auto"/>
              <w:bottom w:val="single" w:sz="4" w:space="0" w:color="auto"/>
              <w:right w:val="single" w:sz="4" w:space="0" w:color="auto"/>
            </w:tcBorders>
            <w:vAlign w:val="center"/>
          </w:tcPr>
          <w:p w14:paraId="218F7A7E"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625 </w:t>
            </w:r>
          </w:p>
        </w:tc>
        <w:tc>
          <w:tcPr>
            <w:tcW w:w="734" w:type="dxa"/>
            <w:tcBorders>
              <w:top w:val="single" w:sz="4" w:space="0" w:color="auto"/>
              <w:left w:val="single" w:sz="4" w:space="0" w:color="auto"/>
              <w:bottom w:val="single" w:sz="4" w:space="0" w:color="auto"/>
              <w:right w:val="single" w:sz="4" w:space="0" w:color="auto"/>
            </w:tcBorders>
            <w:vAlign w:val="center"/>
          </w:tcPr>
          <w:p w14:paraId="185AFB08"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625 </w:t>
            </w:r>
          </w:p>
        </w:tc>
        <w:tc>
          <w:tcPr>
            <w:tcW w:w="735" w:type="dxa"/>
            <w:tcBorders>
              <w:top w:val="single" w:sz="4" w:space="0" w:color="auto"/>
              <w:left w:val="single" w:sz="4" w:space="0" w:color="auto"/>
              <w:bottom w:val="single" w:sz="4" w:space="0" w:color="auto"/>
              <w:right w:val="single" w:sz="4" w:space="0" w:color="auto"/>
            </w:tcBorders>
            <w:vAlign w:val="center"/>
          </w:tcPr>
          <w:p w14:paraId="755D31C7" w14:textId="77777777" w:rsidR="00E17602" w:rsidRPr="00EE3D97" w:rsidRDefault="00000000">
            <w:pPr>
              <w:widowControl/>
              <w:jc w:val="center"/>
              <w:textAlignment w:val="center"/>
              <w:rPr>
                <w:rFonts w:ascii="Times New Roman" w:eastAsia="DengXian" w:hAnsi="Times New Roman" w:cs="Times New Roman"/>
                <w:color w:val="000000" w:themeColor="text1"/>
                <w:kern w:val="0"/>
                <w:sz w:val="20"/>
                <w:szCs w:val="20"/>
              </w:rPr>
            </w:pPr>
            <w:r w:rsidRPr="00EE3D97">
              <w:rPr>
                <w:rFonts w:ascii="Times New Roman" w:eastAsia="宋体" w:hAnsi="Times New Roman" w:cs="Times New Roman"/>
                <w:color w:val="000000" w:themeColor="text1"/>
                <w:kern w:val="0"/>
                <w:sz w:val="20"/>
                <w:szCs w:val="20"/>
                <w:lang w:bidi="ar"/>
              </w:rPr>
              <w:t xml:space="preserve">625 </w:t>
            </w:r>
          </w:p>
        </w:tc>
      </w:tr>
    </w:tbl>
    <w:p w14:paraId="55107574" w14:textId="77777777" w:rsidR="00E17602" w:rsidRPr="00EE3D97" w:rsidRDefault="00000000">
      <w:pPr>
        <w:widowControl/>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hint="eastAsia"/>
          <w:b/>
          <w:bCs/>
          <w:iCs/>
          <w:color w:val="000000" w:themeColor="text1"/>
          <w:kern w:val="0"/>
          <w:sz w:val="20"/>
          <w:szCs w:val="20"/>
        </w:rPr>
        <w:t xml:space="preserve">Notes: </w:t>
      </w:r>
      <w:r w:rsidRPr="00EE3D97">
        <w:rPr>
          <w:rFonts w:ascii="Times New Roman" w:eastAsia="DengXian" w:hAnsi="Times New Roman" w:cs="Times New Roman" w:hint="eastAsia"/>
          <w:iCs/>
          <w:color w:val="000000" w:themeColor="text1"/>
          <w:kern w:val="0"/>
          <w:sz w:val="20"/>
          <w:szCs w:val="20"/>
        </w:rPr>
        <w:t xml:space="preserve">The </w:t>
      </w:r>
      <w:r w:rsidRPr="00EE3D97">
        <w:rPr>
          <w:rFonts w:ascii="Times New Roman" w:eastAsia="DengXian" w:hAnsi="Times New Roman" w:cs="Times New Roman"/>
          <w:iCs/>
          <w:color w:val="000000" w:themeColor="text1"/>
          <w:kern w:val="0"/>
          <w:sz w:val="20"/>
          <w:szCs w:val="20"/>
        </w:rPr>
        <w:t>overnight cost (</w:t>
      </w:r>
      <w:r w:rsidRPr="00EE3D97">
        <w:rPr>
          <w:rFonts w:ascii="Times New Roman" w:eastAsia="DengXian" w:hAnsi="Times New Roman" w:cs="Times New Roman" w:hint="eastAsia"/>
          <w:iCs/>
          <w:color w:val="000000" w:themeColor="text1"/>
          <w:kern w:val="0"/>
          <w:sz w:val="20"/>
          <w:szCs w:val="20"/>
        </w:rPr>
        <w:t>OCC</w:t>
      </w:r>
      <w:r w:rsidRPr="00EE3D97">
        <w:rPr>
          <w:rFonts w:ascii="Times New Roman" w:eastAsia="DengXian" w:hAnsi="Times New Roman" w:cs="Times New Roman"/>
          <w:iCs/>
          <w:color w:val="000000" w:themeColor="text1"/>
          <w:kern w:val="0"/>
          <w:sz w:val="20"/>
          <w:szCs w:val="20"/>
        </w:rPr>
        <w:t>)</w:t>
      </w:r>
      <w:r w:rsidRPr="00EE3D97">
        <w:rPr>
          <w:rFonts w:ascii="Times New Roman" w:eastAsia="DengXian" w:hAnsi="Times New Roman" w:cs="Times New Roman" w:hint="eastAsia"/>
          <w:iCs/>
          <w:color w:val="000000" w:themeColor="text1"/>
          <w:kern w:val="0"/>
          <w:sz w:val="20"/>
          <w:szCs w:val="20"/>
        </w:rPr>
        <w:t xml:space="preserve"> is </w:t>
      </w:r>
      <w:r w:rsidRPr="00EE3D97">
        <w:rPr>
          <w:rFonts w:ascii="Times New Roman" w:eastAsia="DengXian" w:hAnsi="Times New Roman" w:cs="Times New Roman"/>
          <w:iCs/>
          <w:color w:val="000000" w:themeColor="text1"/>
          <w:kern w:val="0"/>
          <w:sz w:val="20"/>
          <w:szCs w:val="20"/>
        </w:rPr>
        <w:t>calculated</w:t>
      </w:r>
      <w:r w:rsidRPr="00EE3D97">
        <w:rPr>
          <w:rFonts w:ascii="Times New Roman" w:eastAsia="DengXian" w:hAnsi="Times New Roman" w:cs="Times New Roman" w:hint="eastAsia"/>
          <w:iCs/>
          <w:color w:val="000000" w:themeColor="text1"/>
          <w:kern w:val="0"/>
          <w:sz w:val="20"/>
          <w:szCs w:val="20"/>
        </w:rPr>
        <w:t xml:space="preserve"> using the </w:t>
      </w:r>
      <w:proofErr w:type="spellStart"/>
      <w:r w:rsidRPr="00EE3D97">
        <w:rPr>
          <w:rFonts w:ascii="Times New Roman" w:eastAsia="DengXian" w:hAnsi="Times New Roman" w:cs="Times New Roman" w:hint="eastAsia"/>
          <w:iCs/>
          <w:color w:val="000000" w:themeColor="text1"/>
          <w:kern w:val="0"/>
          <w:sz w:val="20"/>
          <w:szCs w:val="20"/>
        </w:rPr>
        <w:t>Eqs</w:t>
      </w:r>
      <w:proofErr w:type="spellEnd"/>
      <w:r w:rsidRPr="00EE3D97">
        <w:rPr>
          <w:rFonts w:ascii="Times New Roman" w:eastAsia="DengXian" w:hAnsi="Times New Roman" w:cs="Times New Roman" w:hint="eastAsia"/>
          <w:iCs/>
          <w:color w:val="000000" w:themeColor="text1"/>
          <w:kern w:val="0"/>
          <w:sz w:val="20"/>
          <w:szCs w:val="20"/>
        </w:rPr>
        <w:t>. (S</w:t>
      </w:r>
      <w:proofErr w:type="gramStart"/>
      <w:r w:rsidRPr="00EE3D97">
        <w:rPr>
          <w:rFonts w:ascii="Times New Roman" w:eastAsia="DengXian" w:hAnsi="Times New Roman" w:cs="Times New Roman" w:hint="eastAsia"/>
          <w:iCs/>
          <w:color w:val="000000" w:themeColor="text1"/>
          <w:kern w:val="0"/>
          <w:sz w:val="20"/>
          <w:szCs w:val="20"/>
        </w:rPr>
        <w:t>6)~</w:t>
      </w:r>
      <w:proofErr w:type="gramEnd"/>
      <w:r w:rsidRPr="00EE3D97">
        <w:rPr>
          <w:rFonts w:ascii="Times New Roman" w:eastAsia="DengXian" w:hAnsi="Times New Roman" w:cs="Times New Roman" w:hint="eastAsia"/>
          <w:iCs/>
          <w:color w:val="000000" w:themeColor="text1"/>
          <w:kern w:val="0"/>
          <w:sz w:val="20"/>
          <w:szCs w:val="20"/>
        </w:rPr>
        <w:t>(11), based on the investment cost data listed in Table S1</w:t>
      </w:r>
      <w:r w:rsidRPr="00EE3D97">
        <w:rPr>
          <w:rFonts w:ascii="Times New Roman" w:eastAsia="DengXian" w:hAnsi="Times New Roman" w:cs="Times New Roman"/>
          <w:iCs/>
          <w:color w:val="000000" w:themeColor="text1"/>
          <w:kern w:val="0"/>
          <w:sz w:val="20"/>
          <w:szCs w:val="20"/>
        </w:rPr>
        <w:t xml:space="preserve">1 and other </w:t>
      </w:r>
      <w:r w:rsidRPr="00EE3D97">
        <w:rPr>
          <w:rFonts w:ascii="Times New Roman" w:hAnsi="Times New Roman" w:cs="Times New Roman"/>
          <w:color w:val="000000" w:themeColor="text1"/>
          <w:sz w:val="20"/>
          <w:szCs w:val="20"/>
        </w:rPr>
        <w:t>parameters are the interval averages from Tables S</w:t>
      </w:r>
      <w:r w:rsidRPr="00EE3D97">
        <w:rPr>
          <w:rFonts w:ascii="Times New Roman" w:hAnsi="Times New Roman" w:cs="Times New Roman" w:hint="eastAsia"/>
          <w:color w:val="000000" w:themeColor="text1"/>
          <w:sz w:val="20"/>
          <w:szCs w:val="20"/>
        </w:rPr>
        <w:t>9</w:t>
      </w:r>
      <w:r w:rsidRPr="00EE3D97">
        <w:rPr>
          <w:rFonts w:ascii="Times New Roman" w:hAnsi="Times New Roman" w:cs="Times New Roman"/>
          <w:color w:val="000000" w:themeColor="text1"/>
          <w:sz w:val="20"/>
          <w:szCs w:val="20"/>
        </w:rPr>
        <w:t>, S1</w:t>
      </w:r>
      <w:r w:rsidRPr="00EE3D97">
        <w:rPr>
          <w:rFonts w:ascii="Times New Roman" w:hAnsi="Times New Roman" w:cs="Times New Roman" w:hint="eastAsia"/>
          <w:color w:val="000000" w:themeColor="text1"/>
          <w:sz w:val="20"/>
          <w:szCs w:val="20"/>
        </w:rPr>
        <w:t>0</w:t>
      </w:r>
      <w:r w:rsidRPr="00EE3D97">
        <w:rPr>
          <w:rFonts w:ascii="Times New Roman" w:hAnsi="Times New Roman" w:cs="Times New Roman"/>
          <w:color w:val="000000" w:themeColor="text1"/>
          <w:sz w:val="20"/>
          <w:szCs w:val="20"/>
        </w:rPr>
        <w:t xml:space="preserve"> and S14.</w:t>
      </w:r>
    </w:p>
    <w:p w14:paraId="7376D33B" w14:textId="1AC606FB" w:rsidR="00E17602" w:rsidRPr="00EE3D97" w:rsidRDefault="00000000">
      <w:pPr>
        <w:spacing w:beforeLines="50" w:before="156"/>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Table S</w:t>
      </w:r>
      <w:r w:rsidRPr="00EE3D97">
        <w:rPr>
          <w:rFonts w:ascii="Times New Roman" w:eastAsia="DengXian" w:hAnsi="Times New Roman" w:cs="Times New Roman" w:hint="eastAsia"/>
          <w:iCs/>
          <w:color w:val="000000" w:themeColor="text1"/>
          <w:kern w:val="0"/>
          <w:szCs w:val="21"/>
        </w:rPr>
        <w:t>1</w:t>
      </w:r>
      <w:r w:rsidR="00672640" w:rsidRPr="00EE3D97">
        <w:rPr>
          <w:rFonts w:ascii="Times New Roman" w:eastAsia="DengXian" w:hAnsi="Times New Roman" w:cs="Times New Roman"/>
          <w:iCs/>
          <w:color w:val="000000" w:themeColor="text1"/>
          <w:kern w:val="0"/>
          <w:szCs w:val="21"/>
        </w:rPr>
        <w:t xml:space="preserve">2. </w:t>
      </w:r>
      <w:r w:rsidRPr="00EE3D97">
        <w:rPr>
          <w:rFonts w:ascii="Times New Roman" w:eastAsia="DengXian" w:hAnsi="Times New Roman" w:cs="Times New Roman" w:hint="eastAsia"/>
          <w:iCs/>
          <w:color w:val="000000" w:themeColor="text1"/>
          <w:kern w:val="0"/>
          <w:szCs w:val="21"/>
        </w:rPr>
        <w:t xml:space="preserve">Multi-stage </w:t>
      </w:r>
      <w:r w:rsidRPr="00EE3D97">
        <w:rPr>
          <w:rFonts w:ascii="Times New Roman" w:eastAsia="DengXian" w:hAnsi="Times New Roman" w:cs="Times New Roman"/>
          <w:iCs/>
          <w:color w:val="000000" w:themeColor="text1"/>
          <w:kern w:val="0"/>
          <w:szCs w:val="21"/>
        </w:rPr>
        <w:t xml:space="preserve">overnight cost </w:t>
      </w:r>
      <w:r w:rsidRPr="00EE3D97">
        <w:rPr>
          <w:rFonts w:ascii="Times New Roman" w:eastAsia="DengXian" w:hAnsi="Times New Roman" w:cs="Times New Roman"/>
          <w:iCs/>
          <w:color w:val="000000" w:themeColor="text1"/>
          <w:kern w:val="0"/>
          <w:szCs w:val="21"/>
          <w:lang w:val="en-GB"/>
        </w:rPr>
        <w:t>during project development</w:t>
      </w:r>
    </w:p>
    <w:tbl>
      <w:tblPr>
        <w:tblStyle w:val="ab"/>
        <w:tblW w:w="0" w:type="auto"/>
        <w:tblLayout w:type="fixed"/>
        <w:tblLook w:val="04A0" w:firstRow="1" w:lastRow="0" w:firstColumn="1" w:lastColumn="0" w:noHBand="0" w:noVBand="1"/>
      </w:tblPr>
      <w:tblGrid>
        <w:gridCol w:w="2122"/>
        <w:gridCol w:w="1701"/>
        <w:gridCol w:w="1768"/>
        <w:gridCol w:w="1917"/>
        <w:gridCol w:w="1552"/>
      </w:tblGrid>
      <w:tr w:rsidR="00E17602" w:rsidRPr="00EE3D97" w14:paraId="701231FF" w14:textId="77777777">
        <w:tc>
          <w:tcPr>
            <w:tcW w:w="2122" w:type="dxa"/>
            <w:tcBorders>
              <w:top w:val="single" w:sz="4" w:space="0" w:color="auto"/>
              <w:left w:val="single" w:sz="4" w:space="0" w:color="auto"/>
              <w:bottom w:val="single" w:sz="4" w:space="0" w:color="auto"/>
              <w:right w:val="single" w:sz="4" w:space="0" w:color="auto"/>
            </w:tcBorders>
            <w:vAlign w:val="center"/>
          </w:tcPr>
          <w:p w14:paraId="30927472" w14:textId="77777777" w:rsidR="00E17602" w:rsidRPr="00EE3D97" w:rsidRDefault="00000000">
            <w:pPr>
              <w:widowControl/>
              <w:jc w:val="left"/>
              <w:rPr>
                <w:rFonts w:ascii="Times New Roman" w:eastAsia="DengXian" w:hAnsi="Times New Roman" w:cs="Times New Roman"/>
                <w:color w:val="000000" w:themeColor="text1"/>
                <w:szCs w:val="21"/>
              </w:rPr>
            </w:pPr>
            <w:r w:rsidRPr="00EE3D97">
              <w:rPr>
                <w:rFonts w:ascii="Times New Roman" w:eastAsia="DengXian" w:hAnsi="Times New Roman" w:cs="Times New Roman"/>
                <w:color w:val="000000" w:themeColor="text1"/>
                <w:kern w:val="0"/>
                <w:szCs w:val="21"/>
              </w:rPr>
              <w:t xml:space="preserve">Unit: % of </w:t>
            </w:r>
            <w:r w:rsidRPr="00EE3D97">
              <w:rPr>
                <w:rFonts w:ascii="Times New Roman" w:eastAsia="DengXian" w:hAnsi="Times New Roman" w:cs="Times New Roman" w:hint="eastAsia"/>
                <w:color w:val="000000" w:themeColor="text1"/>
                <w:kern w:val="0"/>
                <w:szCs w:val="21"/>
              </w:rPr>
              <w:t xml:space="preserve">overnight </w:t>
            </w:r>
            <w:r w:rsidRPr="00EE3D97">
              <w:rPr>
                <w:rFonts w:ascii="Times New Roman" w:eastAsia="DengXian" w:hAnsi="Times New Roman" w:cs="Times New Roman"/>
                <w:color w:val="000000" w:themeColor="text1"/>
                <w:kern w:val="0"/>
                <w:szCs w:val="21"/>
              </w:rPr>
              <w:t>construction cost</w:t>
            </w:r>
          </w:p>
        </w:tc>
        <w:tc>
          <w:tcPr>
            <w:tcW w:w="1701" w:type="dxa"/>
            <w:tcBorders>
              <w:top w:val="single" w:sz="4" w:space="0" w:color="auto"/>
              <w:left w:val="single" w:sz="4" w:space="0" w:color="auto"/>
              <w:bottom w:val="single" w:sz="4" w:space="0" w:color="auto"/>
              <w:right w:val="single" w:sz="4" w:space="0" w:color="auto"/>
            </w:tcBorders>
            <w:vAlign w:val="center"/>
          </w:tcPr>
          <w:p w14:paraId="7D8A168C"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Site selection</w:t>
            </w:r>
          </w:p>
        </w:tc>
        <w:tc>
          <w:tcPr>
            <w:tcW w:w="1768" w:type="dxa"/>
            <w:tcBorders>
              <w:top w:val="single" w:sz="4" w:space="0" w:color="auto"/>
              <w:left w:val="single" w:sz="4" w:space="0" w:color="auto"/>
              <w:bottom w:val="single" w:sz="4" w:space="0" w:color="auto"/>
              <w:right w:val="single" w:sz="4" w:space="0" w:color="auto"/>
            </w:tcBorders>
            <w:vAlign w:val="center"/>
          </w:tcPr>
          <w:p w14:paraId="358FF099"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Feasibility study</w:t>
            </w:r>
          </w:p>
        </w:tc>
        <w:tc>
          <w:tcPr>
            <w:tcW w:w="1917" w:type="dxa"/>
            <w:tcBorders>
              <w:top w:val="single" w:sz="4" w:space="0" w:color="auto"/>
              <w:left w:val="single" w:sz="4" w:space="0" w:color="auto"/>
              <w:bottom w:val="single" w:sz="4" w:space="0" w:color="auto"/>
              <w:right w:val="single" w:sz="4" w:space="0" w:color="auto"/>
            </w:tcBorders>
            <w:vAlign w:val="center"/>
          </w:tcPr>
          <w:p w14:paraId="6E0DDB18"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Finance &amp; Permit</w:t>
            </w:r>
          </w:p>
        </w:tc>
        <w:tc>
          <w:tcPr>
            <w:tcW w:w="1552" w:type="dxa"/>
            <w:tcBorders>
              <w:top w:val="single" w:sz="4" w:space="0" w:color="auto"/>
              <w:left w:val="single" w:sz="4" w:space="0" w:color="auto"/>
              <w:bottom w:val="single" w:sz="4" w:space="0" w:color="auto"/>
              <w:right w:val="single" w:sz="4" w:space="0" w:color="auto"/>
            </w:tcBorders>
            <w:vAlign w:val="center"/>
          </w:tcPr>
          <w:p w14:paraId="249B2CCB"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Construction</w:t>
            </w:r>
          </w:p>
        </w:tc>
      </w:tr>
      <w:tr w:rsidR="00E17602" w:rsidRPr="00EE3D97" w14:paraId="0CF72FC5" w14:textId="77777777">
        <w:tc>
          <w:tcPr>
            <w:tcW w:w="2122" w:type="dxa"/>
            <w:tcBorders>
              <w:top w:val="single" w:sz="4" w:space="0" w:color="auto"/>
              <w:left w:val="single" w:sz="4" w:space="0" w:color="auto"/>
              <w:bottom w:val="single" w:sz="4" w:space="0" w:color="auto"/>
              <w:right w:val="single" w:sz="4" w:space="0" w:color="auto"/>
            </w:tcBorders>
            <w:vAlign w:val="center"/>
          </w:tcPr>
          <w:p w14:paraId="05150411" w14:textId="77777777" w:rsidR="00E17602" w:rsidRPr="00EE3D97" w:rsidRDefault="00000000">
            <w:pPr>
              <w:widowControl/>
              <w:jc w:val="left"/>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PV</w:t>
            </w:r>
          </w:p>
        </w:tc>
        <w:tc>
          <w:tcPr>
            <w:tcW w:w="1701" w:type="dxa"/>
            <w:tcBorders>
              <w:top w:val="single" w:sz="4" w:space="0" w:color="auto"/>
              <w:left w:val="single" w:sz="4" w:space="0" w:color="auto"/>
              <w:bottom w:val="single" w:sz="4" w:space="0" w:color="auto"/>
              <w:right w:val="single" w:sz="4" w:space="0" w:color="auto"/>
            </w:tcBorders>
          </w:tcPr>
          <w:p w14:paraId="1249C064"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0.2~0.4</w:t>
            </w:r>
          </w:p>
        </w:tc>
        <w:tc>
          <w:tcPr>
            <w:tcW w:w="1768" w:type="dxa"/>
            <w:tcBorders>
              <w:top w:val="single" w:sz="4" w:space="0" w:color="auto"/>
              <w:left w:val="single" w:sz="4" w:space="0" w:color="auto"/>
              <w:bottom w:val="single" w:sz="4" w:space="0" w:color="auto"/>
              <w:right w:val="single" w:sz="4" w:space="0" w:color="auto"/>
            </w:tcBorders>
          </w:tcPr>
          <w:p w14:paraId="3266895B"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1.0~1.4</w:t>
            </w:r>
          </w:p>
        </w:tc>
        <w:tc>
          <w:tcPr>
            <w:tcW w:w="1917" w:type="dxa"/>
            <w:tcBorders>
              <w:top w:val="single" w:sz="4" w:space="0" w:color="auto"/>
              <w:left w:val="single" w:sz="4" w:space="0" w:color="auto"/>
              <w:bottom w:val="single" w:sz="4" w:space="0" w:color="auto"/>
              <w:right w:val="single" w:sz="4" w:space="0" w:color="auto"/>
            </w:tcBorders>
          </w:tcPr>
          <w:p w14:paraId="22B03769"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2.2~4.8</w:t>
            </w:r>
          </w:p>
        </w:tc>
        <w:tc>
          <w:tcPr>
            <w:tcW w:w="1552" w:type="dxa"/>
            <w:tcBorders>
              <w:top w:val="single" w:sz="4" w:space="0" w:color="auto"/>
              <w:left w:val="single" w:sz="4" w:space="0" w:color="auto"/>
              <w:bottom w:val="single" w:sz="4" w:space="0" w:color="auto"/>
              <w:right w:val="single" w:sz="4" w:space="0" w:color="auto"/>
            </w:tcBorders>
          </w:tcPr>
          <w:p w14:paraId="5D4A7855"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100</w:t>
            </w:r>
          </w:p>
        </w:tc>
      </w:tr>
      <w:tr w:rsidR="00E17602" w:rsidRPr="00EE3D97" w14:paraId="36D143D9" w14:textId="77777777">
        <w:tc>
          <w:tcPr>
            <w:tcW w:w="2122" w:type="dxa"/>
            <w:tcBorders>
              <w:top w:val="single" w:sz="4" w:space="0" w:color="auto"/>
              <w:left w:val="single" w:sz="4" w:space="0" w:color="auto"/>
              <w:bottom w:val="single" w:sz="4" w:space="0" w:color="auto"/>
              <w:right w:val="single" w:sz="4" w:space="0" w:color="auto"/>
            </w:tcBorders>
            <w:vAlign w:val="center"/>
          </w:tcPr>
          <w:p w14:paraId="01F058B6" w14:textId="77777777" w:rsidR="00E17602" w:rsidRPr="00EE3D97" w:rsidRDefault="00000000">
            <w:pPr>
              <w:widowControl/>
              <w:jc w:val="left"/>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CSP</w:t>
            </w:r>
          </w:p>
        </w:tc>
        <w:tc>
          <w:tcPr>
            <w:tcW w:w="1701" w:type="dxa"/>
            <w:tcBorders>
              <w:top w:val="single" w:sz="4" w:space="0" w:color="auto"/>
              <w:left w:val="single" w:sz="4" w:space="0" w:color="auto"/>
              <w:bottom w:val="single" w:sz="4" w:space="0" w:color="auto"/>
              <w:right w:val="single" w:sz="4" w:space="0" w:color="auto"/>
            </w:tcBorders>
          </w:tcPr>
          <w:p w14:paraId="7C87DDCF"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0.5~1.1</w:t>
            </w:r>
          </w:p>
        </w:tc>
        <w:tc>
          <w:tcPr>
            <w:tcW w:w="1768" w:type="dxa"/>
            <w:tcBorders>
              <w:top w:val="single" w:sz="4" w:space="0" w:color="auto"/>
              <w:left w:val="single" w:sz="4" w:space="0" w:color="auto"/>
              <w:bottom w:val="single" w:sz="4" w:space="0" w:color="auto"/>
              <w:right w:val="single" w:sz="4" w:space="0" w:color="auto"/>
            </w:tcBorders>
          </w:tcPr>
          <w:p w14:paraId="0355480A"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1.4~2.0</w:t>
            </w:r>
          </w:p>
        </w:tc>
        <w:tc>
          <w:tcPr>
            <w:tcW w:w="1917" w:type="dxa"/>
            <w:tcBorders>
              <w:top w:val="single" w:sz="4" w:space="0" w:color="auto"/>
              <w:left w:val="single" w:sz="4" w:space="0" w:color="auto"/>
              <w:bottom w:val="single" w:sz="4" w:space="0" w:color="auto"/>
              <w:right w:val="single" w:sz="4" w:space="0" w:color="auto"/>
            </w:tcBorders>
          </w:tcPr>
          <w:p w14:paraId="79B95902"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2.2~4.8</w:t>
            </w:r>
          </w:p>
        </w:tc>
        <w:tc>
          <w:tcPr>
            <w:tcW w:w="1552" w:type="dxa"/>
            <w:tcBorders>
              <w:top w:val="single" w:sz="4" w:space="0" w:color="auto"/>
              <w:left w:val="single" w:sz="4" w:space="0" w:color="auto"/>
              <w:bottom w:val="single" w:sz="4" w:space="0" w:color="auto"/>
              <w:right w:val="single" w:sz="4" w:space="0" w:color="auto"/>
            </w:tcBorders>
          </w:tcPr>
          <w:p w14:paraId="56989677"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100</w:t>
            </w:r>
          </w:p>
        </w:tc>
      </w:tr>
      <w:tr w:rsidR="00E17602" w:rsidRPr="00EE3D97" w14:paraId="65DD3DF5" w14:textId="77777777">
        <w:tc>
          <w:tcPr>
            <w:tcW w:w="2122" w:type="dxa"/>
            <w:tcBorders>
              <w:top w:val="single" w:sz="4" w:space="0" w:color="auto"/>
              <w:left w:val="single" w:sz="4" w:space="0" w:color="auto"/>
              <w:bottom w:val="single" w:sz="4" w:space="0" w:color="auto"/>
              <w:right w:val="single" w:sz="4" w:space="0" w:color="auto"/>
            </w:tcBorders>
            <w:vAlign w:val="center"/>
          </w:tcPr>
          <w:p w14:paraId="1524B5E6" w14:textId="77777777" w:rsidR="00E17602" w:rsidRPr="00EE3D97" w:rsidRDefault="00000000">
            <w:pPr>
              <w:widowControl/>
              <w:jc w:val="left"/>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Onshore</w:t>
            </w:r>
          </w:p>
        </w:tc>
        <w:tc>
          <w:tcPr>
            <w:tcW w:w="1701" w:type="dxa"/>
            <w:tcBorders>
              <w:top w:val="single" w:sz="4" w:space="0" w:color="auto"/>
              <w:left w:val="single" w:sz="4" w:space="0" w:color="auto"/>
              <w:bottom w:val="single" w:sz="4" w:space="0" w:color="auto"/>
              <w:right w:val="single" w:sz="4" w:space="0" w:color="auto"/>
            </w:tcBorders>
          </w:tcPr>
          <w:p w14:paraId="3C62F8C5"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0.3~0.6</w:t>
            </w:r>
          </w:p>
        </w:tc>
        <w:tc>
          <w:tcPr>
            <w:tcW w:w="1768" w:type="dxa"/>
            <w:tcBorders>
              <w:top w:val="single" w:sz="4" w:space="0" w:color="auto"/>
              <w:left w:val="single" w:sz="4" w:space="0" w:color="auto"/>
              <w:bottom w:val="single" w:sz="4" w:space="0" w:color="auto"/>
              <w:right w:val="single" w:sz="4" w:space="0" w:color="auto"/>
            </w:tcBorders>
          </w:tcPr>
          <w:p w14:paraId="3BEE6A98"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1.3~1.9</w:t>
            </w:r>
          </w:p>
        </w:tc>
        <w:tc>
          <w:tcPr>
            <w:tcW w:w="1917" w:type="dxa"/>
            <w:tcBorders>
              <w:top w:val="single" w:sz="4" w:space="0" w:color="auto"/>
              <w:left w:val="single" w:sz="4" w:space="0" w:color="auto"/>
              <w:bottom w:val="single" w:sz="4" w:space="0" w:color="auto"/>
              <w:right w:val="single" w:sz="4" w:space="0" w:color="auto"/>
            </w:tcBorders>
          </w:tcPr>
          <w:p w14:paraId="447C1891"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1.9~4.3</w:t>
            </w:r>
          </w:p>
        </w:tc>
        <w:tc>
          <w:tcPr>
            <w:tcW w:w="1552" w:type="dxa"/>
            <w:tcBorders>
              <w:top w:val="single" w:sz="4" w:space="0" w:color="auto"/>
              <w:left w:val="single" w:sz="4" w:space="0" w:color="auto"/>
              <w:bottom w:val="single" w:sz="4" w:space="0" w:color="auto"/>
              <w:right w:val="single" w:sz="4" w:space="0" w:color="auto"/>
            </w:tcBorders>
          </w:tcPr>
          <w:p w14:paraId="67C75A39"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100</w:t>
            </w:r>
          </w:p>
        </w:tc>
      </w:tr>
      <w:tr w:rsidR="00E17602" w:rsidRPr="00EE3D97" w14:paraId="6F671D5D" w14:textId="77777777">
        <w:tc>
          <w:tcPr>
            <w:tcW w:w="2122" w:type="dxa"/>
            <w:tcBorders>
              <w:top w:val="single" w:sz="4" w:space="0" w:color="auto"/>
              <w:left w:val="single" w:sz="4" w:space="0" w:color="auto"/>
              <w:bottom w:val="single" w:sz="4" w:space="0" w:color="auto"/>
              <w:right w:val="single" w:sz="4" w:space="0" w:color="auto"/>
            </w:tcBorders>
            <w:vAlign w:val="center"/>
          </w:tcPr>
          <w:p w14:paraId="739EC681" w14:textId="77777777" w:rsidR="00E17602" w:rsidRPr="00EE3D97" w:rsidRDefault="00000000">
            <w:pPr>
              <w:widowControl/>
              <w:jc w:val="left"/>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offshore</w:t>
            </w:r>
          </w:p>
        </w:tc>
        <w:tc>
          <w:tcPr>
            <w:tcW w:w="1701" w:type="dxa"/>
            <w:tcBorders>
              <w:top w:val="single" w:sz="4" w:space="0" w:color="auto"/>
              <w:left w:val="single" w:sz="4" w:space="0" w:color="auto"/>
              <w:bottom w:val="single" w:sz="4" w:space="0" w:color="auto"/>
              <w:right w:val="single" w:sz="4" w:space="0" w:color="auto"/>
            </w:tcBorders>
          </w:tcPr>
          <w:p w14:paraId="2D322F49"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0.7~1.6</w:t>
            </w:r>
          </w:p>
        </w:tc>
        <w:tc>
          <w:tcPr>
            <w:tcW w:w="1768" w:type="dxa"/>
            <w:tcBorders>
              <w:top w:val="single" w:sz="4" w:space="0" w:color="auto"/>
              <w:left w:val="single" w:sz="4" w:space="0" w:color="auto"/>
              <w:bottom w:val="single" w:sz="4" w:space="0" w:color="auto"/>
              <w:right w:val="single" w:sz="4" w:space="0" w:color="auto"/>
            </w:tcBorders>
          </w:tcPr>
          <w:p w14:paraId="794CD710"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2.0~3.0</w:t>
            </w:r>
          </w:p>
        </w:tc>
        <w:tc>
          <w:tcPr>
            <w:tcW w:w="1917" w:type="dxa"/>
            <w:tcBorders>
              <w:top w:val="single" w:sz="4" w:space="0" w:color="auto"/>
              <w:left w:val="single" w:sz="4" w:space="0" w:color="auto"/>
              <w:bottom w:val="single" w:sz="4" w:space="0" w:color="auto"/>
              <w:right w:val="single" w:sz="4" w:space="0" w:color="auto"/>
            </w:tcBorders>
          </w:tcPr>
          <w:p w14:paraId="13E36EF6"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2.2~4.8</w:t>
            </w:r>
          </w:p>
        </w:tc>
        <w:tc>
          <w:tcPr>
            <w:tcW w:w="1552" w:type="dxa"/>
            <w:tcBorders>
              <w:top w:val="single" w:sz="4" w:space="0" w:color="auto"/>
              <w:left w:val="single" w:sz="4" w:space="0" w:color="auto"/>
              <w:bottom w:val="single" w:sz="4" w:space="0" w:color="auto"/>
              <w:right w:val="single" w:sz="4" w:space="0" w:color="auto"/>
            </w:tcBorders>
          </w:tcPr>
          <w:p w14:paraId="1724874C"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100</w:t>
            </w:r>
          </w:p>
        </w:tc>
      </w:tr>
      <w:tr w:rsidR="00E17602" w:rsidRPr="00EE3D97" w14:paraId="528ACA08" w14:textId="77777777">
        <w:tc>
          <w:tcPr>
            <w:tcW w:w="2122" w:type="dxa"/>
            <w:tcBorders>
              <w:top w:val="single" w:sz="4" w:space="0" w:color="auto"/>
              <w:left w:val="single" w:sz="4" w:space="0" w:color="auto"/>
              <w:bottom w:val="single" w:sz="4" w:space="0" w:color="auto"/>
              <w:right w:val="single" w:sz="4" w:space="0" w:color="auto"/>
            </w:tcBorders>
            <w:vAlign w:val="center"/>
          </w:tcPr>
          <w:p w14:paraId="61DE5FCF" w14:textId="77777777" w:rsidR="00E17602" w:rsidRPr="00EE3D97" w:rsidRDefault="00000000">
            <w:pPr>
              <w:widowControl/>
              <w:jc w:val="left"/>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Hydro</w:t>
            </w:r>
          </w:p>
        </w:tc>
        <w:tc>
          <w:tcPr>
            <w:tcW w:w="1701" w:type="dxa"/>
            <w:tcBorders>
              <w:top w:val="single" w:sz="4" w:space="0" w:color="auto"/>
              <w:left w:val="single" w:sz="4" w:space="0" w:color="auto"/>
              <w:bottom w:val="single" w:sz="4" w:space="0" w:color="auto"/>
              <w:right w:val="single" w:sz="4" w:space="0" w:color="auto"/>
            </w:tcBorders>
          </w:tcPr>
          <w:p w14:paraId="2B0E7F1D"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1.3~2.9</w:t>
            </w:r>
          </w:p>
        </w:tc>
        <w:tc>
          <w:tcPr>
            <w:tcW w:w="1768" w:type="dxa"/>
            <w:tcBorders>
              <w:top w:val="single" w:sz="4" w:space="0" w:color="auto"/>
              <w:left w:val="single" w:sz="4" w:space="0" w:color="auto"/>
              <w:bottom w:val="single" w:sz="4" w:space="0" w:color="auto"/>
              <w:right w:val="single" w:sz="4" w:space="0" w:color="auto"/>
            </w:tcBorders>
          </w:tcPr>
          <w:p w14:paraId="662F3920"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2.7~4.0</w:t>
            </w:r>
          </w:p>
        </w:tc>
        <w:tc>
          <w:tcPr>
            <w:tcW w:w="1917" w:type="dxa"/>
            <w:tcBorders>
              <w:top w:val="single" w:sz="4" w:space="0" w:color="auto"/>
              <w:left w:val="single" w:sz="4" w:space="0" w:color="auto"/>
              <w:bottom w:val="single" w:sz="4" w:space="0" w:color="auto"/>
              <w:right w:val="single" w:sz="4" w:space="0" w:color="auto"/>
            </w:tcBorders>
          </w:tcPr>
          <w:p w14:paraId="3CAF664E"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2.1~4.7</w:t>
            </w:r>
          </w:p>
        </w:tc>
        <w:tc>
          <w:tcPr>
            <w:tcW w:w="1552" w:type="dxa"/>
            <w:tcBorders>
              <w:top w:val="single" w:sz="4" w:space="0" w:color="auto"/>
              <w:left w:val="single" w:sz="4" w:space="0" w:color="auto"/>
              <w:bottom w:val="single" w:sz="4" w:space="0" w:color="auto"/>
              <w:right w:val="single" w:sz="4" w:space="0" w:color="auto"/>
            </w:tcBorders>
          </w:tcPr>
          <w:p w14:paraId="2FF48478"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100</w:t>
            </w:r>
          </w:p>
        </w:tc>
      </w:tr>
      <w:tr w:rsidR="00E17602" w:rsidRPr="00EE3D97" w14:paraId="75CE5D9D" w14:textId="77777777">
        <w:tc>
          <w:tcPr>
            <w:tcW w:w="2122" w:type="dxa"/>
            <w:tcBorders>
              <w:top w:val="single" w:sz="4" w:space="0" w:color="auto"/>
              <w:left w:val="single" w:sz="4" w:space="0" w:color="auto"/>
              <w:bottom w:val="single" w:sz="4" w:space="0" w:color="auto"/>
              <w:right w:val="single" w:sz="4" w:space="0" w:color="auto"/>
            </w:tcBorders>
            <w:vAlign w:val="center"/>
          </w:tcPr>
          <w:p w14:paraId="317577F6" w14:textId="77777777" w:rsidR="00E17602" w:rsidRPr="00EE3D97" w:rsidRDefault="00000000">
            <w:pPr>
              <w:widowControl/>
              <w:jc w:val="left"/>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Nuclear</w:t>
            </w:r>
          </w:p>
        </w:tc>
        <w:tc>
          <w:tcPr>
            <w:tcW w:w="1701" w:type="dxa"/>
            <w:tcBorders>
              <w:top w:val="single" w:sz="4" w:space="0" w:color="auto"/>
              <w:left w:val="single" w:sz="4" w:space="0" w:color="auto"/>
              <w:bottom w:val="single" w:sz="4" w:space="0" w:color="auto"/>
              <w:right w:val="single" w:sz="4" w:space="0" w:color="auto"/>
            </w:tcBorders>
          </w:tcPr>
          <w:p w14:paraId="0287F728"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1.5~3.3</w:t>
            </w:r>
          </w:p>
        </w:tc>
        <w:tc>
          <w:tcPr>
            <w:tcW w:w="1768" w:type="dxa"/>
            <w:tcBorders>
              <w:top w:val="single" w:sz="4" w:space="0" w:color="auto"/>
              <w:left w:val="single" w:sz="4" w:space="0" w:color="auto"/>
              <w:bottom w:val="single" w:sz="4" w:space="0" w:color="auto"/>
              <w:right w:val="single" w:sz="4" w:space="0" w:color="auto"/>
            </w:tcBorders>
          </w:tcPr>
          <w:p w14:paraId="35216464"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3.1~4.6</w:t>
            </w:r>
          </w:p>
        </w:tc>
        <w:tc>
          <w:tcPr>
            <w:tcW w:w="1917" w:type="dxa"/>
            <w:tcBorders>
              <w:top w:val="single" w:sz="4" w:space="0" w:color="auto"/>
              <w:left w:val="single" w:sz="4" w:space="0" w:color="auto"/>
              <w:bottom w:val="single" w:sz="4" w:space="0" w:color="auto"/>
              <w:right w:val="single" w:sz="4" w:space="0" w:color="auto"/>
            </w:tcBorders>
          </w:tcPr>
          <w:p w14:paraId="5D152646"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2.6~5.5</w:t>
            </w:r>
          </w:p>
        </w:tc>
        <w:tc>
          <w:tcPr>
            <w:tcW w:w="1552" w:type="dxa"/>
            <w:tcBorders>
              <w:top w:val="single" w:sz="4" w:space="0" w:color="auto"/>
              <w:left w:val="single" w:sz="4" w:space="0" w:color="auto"/>
              <w:bottom w:val="single" w:sz="4" w:space="0" w:color="auto"/>
              <w:right w:val="single" w:sz="4" w:space="0" w:color="auto"/>
            </w:tcBorders>
          </w:tcPr>
          <w:p w14:paraId="0F6A2306"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100</w:t>
            </w:r>
          </w:p>
        </w:tc>
      </w:tr>
      <w:tr w:rsidR="00E17602" w:rsidRPr="00EE3D97" w14:paraId="49701ABE" w14:textId="77777777">
        <w:tc>
          <w:tcPr>
            <w:tcW w:w="2122" w:type="dxa"/>
            <w:tcBorders>
              <w:top w:val="single" w:sz="4" w:space="0" w:color="auto"/>
              <w:left w:val="single" w:sz="4" w:space="0" w:color="auto"/>
              <w:bottom w:val="single" w:sz="4" w:space="0" w:color="auto"/>
              <w:right w:val="single" w:sz="4" w:space="0" w:color="auto"/>
            </w:tcBorders>
            <w:vAlign w:val="center"/>
          </w:tcPr>
          <w:p w14:paraId="08EA5855" w14:textId="77777777" w:rsidR="00E17602" w:rsidRPr="00EE3D97" w:rsidRDefault="00000000">
            <w:pPr>
              <w:widowControl/>
              <w:jc w:val="left"/>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Bio wo ccs</w:t>
            </w:r>
          </w:p>
        </w:tc>
        <w:tc>
          <w:tcPr>
            <w:tcW w:w="1701" w:type="dxa"/>
            <w:tcBorders>
              <w:top w:val="single" w:sz="4" w:space="0" w:color="auto"/>
              <w:left w:val="single" w:sz="4" w:space="0" w:color="auto"/>
              <w:bottom w:val="single" w:sz="4" w:space="0" w:color="auto"/>
              <w:right w:val="single" w:sz="4" w:space="0" w:color="auto"/>
            </w:tcBorders>
          </w:tcPr>
          <w:p w14:paraId="214B77F1"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0.4~0.9</w:t>
            </w:r>
          </w:p>
        </w:tc>
        <w:tc>
          <w:tcPr>
            <w:tcW w:w="1768" w:type="dxa"/>
            <w:tcBorders>
              <w:top w:val="single" w:sz="4" w:space="0" w:color="auto"/>
              <w:left w:val="single" w:sz="4" w:space="0" w:color="auto"/>
              <w:bottom w:val="single" w:sz="4" w:space="0" w:color="auto"/>
              <w:right w:val="single" w:sz="4" w:space="0" w:color="auto"/>
            </w:tcBorders>
          </w:tcPr>
          <w:p w14:paraId="674521D4"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1.6~2.4</w:t>
            </w:r>
          </w:p>
        </w:tc>
        <w:tc>
          <w:tcPr>
            <w:tcW w:w="1917" w:type="dxa"/>
            <w:tcBorders>
              <w:top w:val="single" w:sz="4" w:space="0" w:color="auto"/>
              <w:left w:val="single" w:sz="4" w:space="0" w:color="auto"/>
              <w:bottom w:val="single" w:sz="4" w:space="0" w:color="auto"/>
              <w:right w:val="single" w:sz="4" w:space="0" w:color="auto"/>
            </w:tcBorders>
          </w:tcPr>
          <w:p w14:paraId="622FB494"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2.2~4.8</w:t>
            </w:r>
          </w:p>
        </w:tc>
        <w:tc>
          <w:tcPr>
            <w:tcW w:w="1552" w:type="dxa"/>
            <w:tcBorders>
              <w:top w:val="single" w:sz="4" w:space="0" w:color="auto"/>
              <w:left w:val="single" w:sz="4" w:space="0" w:color="auto"/>
              <w:bottom w:val="single" w:sz="4" w:space="0" w:color="auto"/>
              <w:right w:val="single" w:sz="4" w:space="0" w:color="auto"/>
            </w:tcBorders>
          </w:tcPr>
          <w:p w14:paraId="5B2F878D"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100</w:t>
            </w:r>
          </w:p>
        </w:tc>
      </w:tr>
      <w:tr w:rsidR="00E17602" w:rsidRPr="00EE3D97" w14:paraId="66F28488" w14:textId="77777777">
        <w:tc>
          <w:tcPr>
            <w:tcW w:w="2122" w:type="dxa"/>
            <w:tcBorders>
              <w:top w:val="single" w:sz="4" w:space="0" w:color="auto"/>
              <w:left w:val="single" w:sz="4" w:space="0" w:color="auto"/>
              <w:bottom w:val="single" w:sz="4" w:space="0" w:color="auto"/>
              <w:right w:val="single" w:sz="4" w:space="0" w:color="auto"/>
            </w:tcBorders>
            <w:vAlign w:val="center"/>
          </w:tcPr>
          <w:p w14:paraId="6CBEC1CA" w14:textId="77777777" w:rsidR="00E17602" w:rsidRPr="00EE3D97" w:rsidRDefault="00000000">
            <w:pPr>
              <w:widowControl/>
              <w:jc w:val="left"/>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Coal wo ccs</w:t>
            </w:r>
          </w:p>
        </w:tc>
        <w:tc>
          <w:tcPr>
            <w:tcW w:w="1701" w:type="dxa"/>
            <w:tcBorders>
              <w:top w:val="single" w:sz="4" w:space="0" w:color="auto"/>
              <w:left w:val="single" w:sz="4" w:space="0" w:color="auto"/>
              <w:bottom w:val="single" w:sz="4" w:space="0" w:color="auto"/>
              <w:right w:val="single" w:sz="4" w:space="0" w:color="auto"/>
            </w:tcBorders>
          </w:tcPr>
          <w:p w14:paraId="6D1D4942"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0.4~0.9</w:t>
            </w:r>
          </w:p>
        </w:tc>
        <w:tc>
          <w:tcPr>
            <w:tcW w:w="1768" w:type="dxa"/>
            <w:tcBorders>
              <w:top w:val="single" w:sz="4" w:space="0" w:color="auto"/>
              <w:left w:val="single" w:sz="4" w:space="0" w:color="auto"/>
              <w:bottom w:val="single" w:sz="4" w:space="0" w:color="auto"/>
              <w:right w:val="single" w:sz="4" w:space="0" w:color="auto"/>
            </w:tcBorders>
          </w:tcPr>
          <w:p w14:paraId="179051F4"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1.6~2.4</w:t>
            </w:r>
          </w:p>
        </w:tc>
        <w:tc>
          <w:tcPr>
            <w:tcW w:w="1917" w:type="dxa"/>
            <w:tcBorders>
              <w:top w:val="single" w:sz="4" w:space="0" w:color="auto"/>
              <w:left w:val="single" w:sz="4" w:space="0" w:color="auto"/>
              <w:bottom w:val="single" w:sz="4" w:space="0" w:color="auto"/>
              <w:right w:val="single" w:sz="4" w:space="0" w:color="auto"/>
            </w:tcBorders>
          </w:tcPr>
          <w:p w14:paraId="16A4C38D"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1.9~4.3</w:t>
            </w:r>
          </w:p>
        </w:tc>
        <w:tc>
          <w:tcPr>
            <w:tcW w:w="1552" w:type="dxa"/>
            <w:tcBorders>
              <w:top w:val="single" w:sz="4" w:space="0" w:color="auto"/>
              <w:left w:val="single" w:sz="4" w:space="0" w:color="auto"/>
              <w:bottom w:val="single" w:sz="4" w:space="0" w:color="auto"/>
              <w:right w:val="single" w:sz="4" w:space="0" w:color="auto"/>
            </w:tcBorders>
          </w:tcPr>
          <w:p w14:paraId="49EEBDC1"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100</w:t>
            </w:r>
          </w:p>
        </w:tc>
      </w:tr>
      <w:tr w:rsidR="00E17602" w:rsidRPr="00EE3D97" w14:paraId="27D793D5" w14:textId="77777777">
        <w:tc>
          <w:tcPr>
            <w:tcW w:w="2122" w:type="dxa"/>
            <w:tcBorders>
              <w:top w:val="single" w:sz="4" w:space="0" w:color="auto"/>
              <w:left w:val="single" w:sz="4" w:space="0" w:color="auto"/>
              <w:bottom w:val="single" w:sz="4" w:space="0" w:color="auto"/>
              <w:right w:val="single" w:sz="4" w:space="0" w:color="auto"/>
            </w:tcBorders>
            <w:vAlign w:val="center"/>
          </w:tcPr>
          <w:p w14:paraId="00D33312" w14:textId="77777777" w:rsidR="00E17602" w:rsidRPr="00EE3D97" w:rsidRDefault="00000000">
            <w:pPr>
              <w:widowControl/>
              <w:jc w:val="left"/>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Gas wo ccs</w:t>
            </w:r>
          </w:p>
        </w:tc>
        <w:tc>
          <w:tcPr>
            <w:tcW w:w="1701" w:type="dxa"/>
            <w:tcBorders>
              <w:top w:val="single" w:sz="4" w:space="0" w:color="auto"/>
              <w:left w:val="single" w:sz="4" w:space="0" w:color="auto"/>
              <w:bottom w:val="single" w:sz="4" w:space="0" w:color="auto"/>
              <w:right w:val="single" w:sz="4" w:space="0" w:color="auto"/>
            </w:tcBorders>
          </w:tcPr>
          <w:p w14:paraId="415AEEF7"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0.4~0.9</w:t>
            </w:r>
          </w:p>
        </w:tc>
        <w:tc>
          <w:tcPr>
            <w:tcW w:w="1768" w:type="dxa"/>
            <w:tcBorders>
              <w:top w:val="single" w:sz="4" w:space="0" w:color="auto"/>
              <w:left w:val="single" w:sz="4" w:space="0" w:color="auto"/>
              <w:bottom w:val="single" w:sz="4" w:space="0" w:color="auto"/>
              <w:right w:val="single" w:sz="4" w:space="0" w:color="auto"/>
            </w:tcBorders>
          </w:tcPr>
          <w:p w14:paraId="588E40C3"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1.6~2.4</w:t>
            </w:r>
          </w:p>
        </w:tc>
        <w:tc>
          <w:tcPr>
            <w:tcW w:w="1917" w:type="dxa"/>
            <w:tcBorders>
              <w:top w:val="single" w:sz="4" w:space="0" w:color="auto"/>
              <w:left w:val="single" w:sz="4" w:space="0" w:color="auto"/>
              <w:bottom w:val="single" w:sz="4" w:space="0" w:color="auto"/>
              <w:right w:val="single" w:sz="4" w:space="0" w:color="auto"/>
            </w:tcBorders>
          </w:tcPr>
          <w:p w14:paraId="645765A2"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2.2~4.8</w:t>
            </w:r>
          </w:p>
        </w:tc>
        <w:tc>
          <w:tcPr>
            <w:tcW w:w="1552" w:type="dxa"/>
            <w:tcBorders>
              <w:top w:val="single" w:sz="4" w:space="0" w:color="auto"/>
              <w:left w:val="single" w:sz="4" w:space="0" w:color="auto"/>
              <w:bottom w:val="single" w:sz="4" w:space="0" w:color="auto"/>
              <w:right w:val="single" w:sz="4" w:space="0" w:color="auto"/>
            </w:tcBorders>
          </w:tcPr>
          <w:p w14:paraId="07E2EE2B"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100</w:t>
            </w:r>
          </w:p>
        </w:tc>
      </w:tr>
      <w:tr w:rsidR="00E17602" w:rsidRPr="00EE3D97" w14:paraId="1B05AEB5" w14:textId="77777777">
        <w:tc>
          <w:tcPr>
            <w:tcW w:w="2122" w:type="dxa"/>
            <w:tcBorders>
              <w:top w:val="single" w:sz="4" w:space="0" w:color="auto"/>
              <w:left w:val="single" w:sz="4" w:space="0" w:color="auto"/>
              <w:bottom w:val="single" w:sz="4" w:space="0" w:color="auto"/>
              <w:right w:val="single" w:sz="4" w:space="0" w:color="auto"/>
            </w:tcBorders>
            <w:vAlign w:val="center"/>
          </w:tcPr>
          <w:p w14:paraId="144F0C4D" w14:textId="77777777" w:rsidR="00E17602" w:rsidRPr="00EE3D97" w:rsidRDefault="00000000">
            <w:pPr>
              <w:widowControl/>
              <w:jc w:val="left"/>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Bio w ccs</w:t>
            </w:r>
          </w:p>
        </w:tc>
        <w:tc>
          <w:tcPr>
            <w:tcW w:w="1701" w:type="dxa"/>
            <w:tcBorders>
              <w:top w:val="single" w:sz="4" w:space="0" w:color="auto"/>
              <w:left w:val="single" w:sz="4" w:space="0" w:color="auto"/>
              <w:bottom w:val="single" w:sz="4" w:space="0" w:color="auto"/>
              <w:right w:val="single" w:sz="4" w:space="0" w:color="auto"/>
            </w:tcBorders>
          </w:tcPr>
          <w:p w14:paraId="3797A91C"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1.1~3.0</w:t>
            </w:r>
          </w:p>
        </w:tc>
        <w:tc>
          <w:tcPr>
            <w:tcW w:w="1768" w:type="dxa"/>
            <w:tcBorders>
              <w:top w:val="single" w:sz="4" w:space="0" w:color="auto"/>
              <w:left w:val="single" w:sz="4" w:space="0" w:color="auto"/>
              <w:bottom w:val="single" w:sz="4" w:space="0" w:color="auto"/>
              <w:right w:val="single" w:sz="4" w:space="0" w:color="auto"/>
            </w:tcBorders>
          </w:tcPr>
          <w:p w14:paraId="503F676B"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3.0~4.5</w:t>
            </w:r>
          </w:p>
        </w:tc>
        <w:tc>
          <w:tcPr>
            <w:tcW w:w="1917" w:type="dxa"/>
            <w:tcBorders>
              <w:top w:val="single" w:sz="4" w:space="0" w:color="auto"/>
              <w:left w:val="single" w:sz="4" w:space="0" w:color="auto"/>
              <w:bottom w:val="single" w:sz="4" w:space="0" w:color="auto"/>
              <w:right w:val="single" w:sz="4" w:space="0" w:color="auto"/>
            </w:tcBorders>
          </w:tcPr>
          <w:p w14:paraId="2B6F6251"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2.5~5.3</w:t>
            </w:r>
          </w:p>
        </w:tc>
        <w:tc>
          <w:tcPr>
            <w:tcW w:w="1552" w:type="dxa"/>
            <w:tcBorders>
              <w:top w:val="single" w:sz="4" w:space="0" w:color="auto"/>
              <w:left w:val="single" w:sz="4" w:space="0" w:color="auto"/>
              <w:bottom w:val="single" w:sz="4" w:space="0" w:color="auto"/>
              <w:right w:val="single" w:sz="4" w:space="0" w:color="auto"/>
            </w:tcBorders>
          </w:tcPr>
          <w:p w14:paraId="6B1B8D39"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100</w:t>
            </w:r>
          </w:p>
        </w:tc>
      </w:tr>
      <w:tr w:rsidR="00E17602" w:rsidRPr="00EE3D97" w14:paraId="62AD0E5C" w14:textId="77777777">
        <w:tc>
          <w:tcPr>
            <w:tcW w:w="2122" w:type="dxa"/>
            <w:tcBorders>
              <w:top w:val="single" w:sz="4" w:space="0" w:color="auto"/>
              <w:left w:val="single" w:sz="4" w:space="0" w:color="auto"/>
              <w:bottom w:val="single" w:sz="4" w:space="0" w:color="auto"/>
              <w:right w:val="single" w:sz="4" w:space="0" w:color="auto"/>
            </w:tcBorders>
            <w:vAlign w:val="center"/>
          </w:tcPr>
          <w:p w14:paraId="440C17EA" w14:textId="77777777" w:rsidR="00E17602" w:rsidRPr="00EE3D97" w:rsidRDefault="00000000">
            <w:pPr>
              <w:widowControl/>
              <w:jc w:val="left"/>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Coal w ccs</w:t>
            </w:r>
          </w:p>
        </w:tc>
        <w:tc>
          <w:tcPr>
            <w:tcW w:w="1701" w:type="dxa"/>
            <w:tcBorders>
              <w:top w:val="single" w:sz="4" w:space="0" w:color="auto"/>
              <w:left w:val="single" w:sz="4" w:space="0" w:color="auto"/>
              <w:bottom w:val="single" w:sz="4" w:space="0" w:color="auto"/>
              <w:right w:val="single" w:sz="4" w:space="0" w:color="auto"/>
            </w:tcBorders>
          </w:tcPr>
          <w:p w14:paraId="1EFE54C3"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1.1~3.0</w:t>
            </w:r>
          </w:p>
        </w:tc>
        <w:tc>
          <w:tcPr>
            <w:tcW w:w="1768" w:type="dxa"/>
            <w:tcBorders>
              <w:top w:val="single" w:sz="4" w:space="0" w:color="auto"/>
              <w:left w:val="single" w:sz="4" w:space="0" w:color="auto"/>
              <w:bottom w:val="single" w:sz="4" w:space="0" w:color="auto"/>
              <w:right w:val="single" w:sz="4" w:space="0" w:color="auto"/>
            </w:tcBorders>
          </w:tcPr>
          <w:p w14:paraId="1E066DC5"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3.0~4.5</w:t>
            </w:r>
          </w:p>
        </w:tc>
        <w:tc>
          <w:tcPr>
            <w:tcW w:w="1917" w:type="dxa"/>
            <w:tcBorders>
              <w:top w:val="single" w:sz="4" w:space="0" w:color="auto"/>
              <w:left w:val="single" w:sz="4" w:space="0" w:color="auto"/>
              <w:bottom w:val="single" w:sz="4" w:space="0" w:color="auto"/>
              <w:right w:val="single" w:sz="4" w:space="0" w:color="auto"/>
            </w:tcBorders>
          </w:tcPr>
          <w:p w14:paraId="77ADE97E"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2.1~4.7</w:t>
            </w:r>
          </w:p>
        </w:tc>
        <w:tc>
          <w:tcPr>
            <w:tcW w:w="1552" w:type="dxa"/>
            <w:tcBorders>
              <w:top w:val="single" w:sz="4" w:space="0" w:color="auto"/>
              <w:left w:val="single" w:sz="4" w:space="0" w:color="auto"/>
              <w:bottom w:val="single" w:sz="4" w:space="0" w:color="auto"/>
              <w:right w:val="single" w:sz="4" w:space="0" w:color="auto"/>
            </w:tcBorders>
          </w:tcPr>
          <w:p w14:paraId="65E37930"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100</w:t>
            </w:r>
          </w:p>
        </w:tc>
      </w:tr>
      <w:tr w:rsidR="00E17602" w:rsidRPr="00EE3D97" w14:paraId="7B11DC37" w14:textId="77777777">
        <w:trPr>
          <w:trHeight w:val="90"/>
        </w:trPr>
        <w:tc>
          <w:tcPr>
            <w:tcW w:w="2122" w:type="dxa"/>
            <w:tcBorders>
              <w:top w:val="single" w:sz="4" w:space="0" w:color="auto"/>
              <w:left w:val="single" w:sz="4" w:space="0" w:color="auto"/>
              <w:bottom w:val="single" w:sz="4" w:space="0" w:color="auto"/>
              <w:right w:val="single" w:sz="4" w:space="0" w:color="auto"/>
            </w:tcBorders>
            <w:vAlign w:val="center"/>
          </w:tcPr>
          <w:p w14:paraId="240CDD27" w14:textId="77777777" w:rsidR="00E17602" w:rsidRPr="00EE3D97" w:rsidRDefault="00000000">
            <w:pPr>
              <w:widowControl/>
              <w:jc w:val="left"/>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Gas w ccs</w:t>
            </w:r>
          </w:p>
        </w:tc>
        <w:tc>
          <w:tcPr>
            <w:tcW w:w="1701" w:type="dxa"/>
            <w:tcBorders>
              <w:top w:val="single" w:sz="4" w:space="0" w:color="auto"/>
              <w:left w:val="single" w:sz="4" w:space="0" w:color="auto"/>
              <w:bottom w:val="single" w:sz="4" w:space="0" w:color="auto"/>
              <w:right w:val="single" w:sz="4" w:space="0" w:color="auto"/>
            </w:tcBorders>
          </w:tcPr>
          <w:p w14:paraId="1C8CF311"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1.1~3.0</w:t>
            </w:r>
          </w:p>
        </w:tc>
        <w:tc>
          <w:tcPr>
            <w:tcW w:w="1768" w:type="dxa"/>
            <w:tcBorders>
              <w:top w:val="single" w:sz="4" w:space="0" w:color="auto"/>
              <w:left w:val="single" w:sz="4" w:space="0" w:color="auto"/>
              <w:bottom w:val="single" w:sz="4" w:space="0" w:color="auto"/>
              <w:right w:val="single" w:sz="4" w:space="0" w:color="auto"/>
            </w:tcBorders>
          </w:tcPr>
          <w:p w14:paraId="66559B1B"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3.0~4.5</w:t>
            </w:r>
          </w:p>
        </w:tc>
        <w:tc>
          <w:tcPr>
            <w:tcW w:w="1917" w:type="dxa"/>
            <w:tcBorders>
              <w:top w:val="single" w:sz="4" w:space="0" w:color="auto"/>
              <w:left w:val="single" w:sz="4" w:space="0" w:color="auto"/>
              <w:bottom w:val="single" w:sz="4" w:space="0" w:color="auto"/>
              <w:right w:val="single" w:sz="4" w:space="0" w:color="auto"/>
            </w:tcBorders>
          </w:tcPr>
          <w:p w14:paraId="7D2C4308"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2.1~4.7</w:t>
            </w:r>
          </w:p>
        </w:tc>
        <w:tc>
          <w:tcPr>
            <w:tcW w:w="1552" w:type="dxa"/>
            <w:tcBorders>
              <w:top w:val="single" w:sz="4" w:space="0" w:color="auto"/>
              <w:left w:val="single" w:sz="4" w:space="0" w:color="auto"/>
              <w:bottom w:val="single" w:sz="4" w:space="0" w:color="auto"/>
              <w:right w:val="single" w:sz="4" w:space="0" w:color="auto"/>
            </w:tcBorders>
          </w:tcPr>
          <w:p w14:paraId="26147D26"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100</w:t>
            </w:r>
          </w:p>
        </w:tc>
      </w:tr>
      <w:tr w:rsidR="00E17602" w:rsidRPr="00EE3D97" w14:paraId="23F29A36" w14:textId="77777777">
        <w:tc>
          <w:tcPr>
            <w:tcW w:w="2122" w:type="dxa"/>
            <w:tcBorders>
              <w:top w:val="single" w:sz="4" w:space="0" w:color="auto"/>
              <w:left w:val="single" w:sz="4" w:space="0" w:color="auto"/>
              <w:bottom w:val="single" w:sz="4" w:space="0" w:color="auto"/>
              <w:right w:val="single" w:sz="4" w:space="0" w:color="auto"/>
            </w:tcBorders>
            <w:vAlign w:val="center"/>
          </w:tcPr>
          <w:p w14:paraId="773A19C5" w14:textId="77777777" w:rsidR="00E17602" w:rsidRPr="00EE3D97" w:rsidRDefault="00000000">
            <w:pPr>
              <w:widowControl/>
              <w:jc w:val="left"/>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Storage</w:t>
            </w:r>
          </w:p>
        </w:tc>
        <w:tc>
          <w:tcPr>
            <w:tcW w:w="1701" w:type="dxa"/>
            <w:tcBorders>
              <w:top w:val="single" w:sz="4" w:space="0" w:color="auto"/>
              <w:left w:val="single" w:sz="4" w:space="0" w:color="auto"/>
              <w:bottom w:val="single" w:sz="4" w:space="0" w:color="auto"/>
              <w:right w:val="single" w:sz="4" w:space="0" w:color="auto"/>
            </w:tcBorders>
          </w:tcPr>
          <w:p w14:paraId="0AFB9B12"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0.1~0.2</w:t>
            </w:r>
          </w:p>
        </w:tc>
        <w:tc>
          <w:tcPr>
            <w:tcW w:w="1768" w:type="dxa"/>
            <w:tcBorders>
              <w:top w:val="single" w:sz="4" w:space="0" w:color="auto"/>
              <w:left w:val="single" w:sz="4" w:space="0" w:color="auto"/>
              <w:bottom w:val="single" w:sz="4" w:space="0" w:color="auto"/>
              <w:right w:val="single" w:sz="4" w:space="0" w:color="auto"/>
            </w:tcBorders>
          </w:tcPr>
          <w:p w14:paraId="7178C8CB"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0.7~1.1</w:t>
            </w:r>
          </w:p>
        </w:tc>
        <w:tc>
          <w:tcPr>
            <w:tcW w:w="1917" w:type="dxa"/>
            <w:tcBorders>
              <w:top w:val="single" w:sz="4" w:space="0" w:color="auto"/>
              <w:left w:val="single" w:sz="4" w:space="0" w:color="auto"/>
              <w:bottom w:val="single" w:sz="4" w:space="0" w:color="auto"/>
              <w:right w:val="single" w:sz="4" w:space="0" w:color="auto"/>
            </w:tcBorders>
          </w:tcPr>
          <w:p w14:paraId="41BC09FC"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2.2~4.8</w:t>
            </w:r>
          </w:p>
        </w:tc>
        <w:tc>
          <w:tcPr>
            <w:tcW w:w="1552" w:type="dxa"/>
            <w:tcBorders>
              <w:top w:val="single" w:sz="4" w:space="0" w:color="auto"/>
              <w:left w:val="single" w:sz="4" w:space="0" w:color="auto"/>
              <w:bottom w:val="single" w:sz="4" w:space="0" w:color="auto"/>
              <w:right w:val="single" w:sz="4" w:space="0" w:color="auto"/>
            </w:tcBorders>
          </w:tcPr>
          <w:p w14:paraId="65D7D426" w14:textId="77777777" w:rsidR="00E17602" w:rsidRPr="00EE3D97" w:rsidRDefault="00000000">
            <w:pPr>
              <w:widowControl/>
              <w:jc w:val="center"/>
              <w:rPr>
                <w:rFonts w:ascii="Times New Roman" w:eastAsia="DengXian" w:hAnsi="Times New Roman" w:cs="Times New Roman"/>
                <w:color w:val="000000" w:themeColor="text1"/>
                <w:kern w:val="0"/>
                <w:szCs w:val="21"/>
              </w:rPr>
            </w:pPr>
            <w:r w:rsidRPr="00EE3D97">
              <w:rPr>
                <w:rFonts w:ascii="Times New Roman" w:eastAsia="DengXian" w:hAnsi="Times New Roman" w:cs="Times New Roman"/>
                <w:color w:val="000000" w:themeColor="text1"/>
                <w:kern w:val="0"/>
                <w:szCs w:val="21"/>
              </w:rPr>
              <w:t>100</w:t>
            </w:r>
          </w:p>
        </w:tc>
      </w:tr>
    </w:tbl>
    <w:p w14:paraId="2D12CC61" w14:textId="1CFEBB28" w:rsidR="00E17602" w:rsidRPr="00EE3D97" w:rsidRDefault="00000000">
      <w:pP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b/>
          <w:bCs/>
          <w:iCs/>
          <w:color w:val="000000" w:themeColor="text1"/>
          <w:kern w:val="0"/>
          <w:sz w:val="20"/>
          <w:szCs w:val="20"/>
        </w:rPr>
        <w:t xml:space="preserve">Notes: </w:t>
      </w:r>
      <w:r w:rsidRPr="00EE3D97">
        <w:rPr>
          <w:rFonts w:ascii="Times New Roman" w:hAnsi="Times New Roman" w:cs="Times New Roman"/>
          <w:color w:val="000000" w:themeColor="text1"/>
          <w:sz w:val="20"/>
          <w:szCs w:val="21"/>
          <w:lang w:val="en-GB"/>
        </w:rPr>
        <w:t xml:space="preserve">The </w:t>
      </w:r>
      <w:r w:rsidRPr="00EE3D97">
        <w:rPr>
          <w:rFonts w:ascii="Times New Roman" w:hAnsi="Times New Roman" w:cs="Times New Roman" w:hint="eastAsia"/>
          <w:color w:val="000000" w:themeColor="text1"/>
          <w:sz w:val="20"/>
          <w:szCs w:val="21"/>
        </w:rPr>
        <w:t xml:space="preserve">multi-stage </w:t>
      </w:r>
      <w:r w:rsidRPr="00EE3D97">
        <w:rPr>
          <w:rFonts w:ascii="Times New Roman" w:hAnsi="Times New Roman" w:cs="Times New Roman"/>
          <w:color w:val="000000" w:themeColor="text1"/>
          <w:sz w:val="20"/>
          <w:szCs w:val="21"/>
        </w:rPr>
        <w:t xml:space="preserve">overnight cost </w:t>
      </w:r>
      <w:r w:rsidRPr="00EE3D97">
        <w:rPr>
          <w:rFonts w:ascii="Times New Roman" w:hAnsi="Times New Roman" w:cs="Times New Roman" w:hint="eastAsia"/>
          <w:color w:val="000000" w:themeColor="text1"/>
          <w:sz w:val="20"/>
          <w:szCs w:val="21"/>
        </w:rPr>
        <w:t xml:space="preserve">for </w:t>
      </w:r>
      <w:r w:rsidRPr="00EE3D97">
        <w:rPr>
          <w:rFonts w:ascii="Times New Roman" w:hAnsi="Times New Roman" w:cs="Times New Roman"/>
          <w:color w:val="000000" w:themeColor="text1"/>
          <w:sz w:val="20"/>
          <w:szCs w:val="21"/>
          <w:lang w:val="en-GB"/>
        </w:rPr>
        <w:t xml:space="preserve">site selection, feasibility study, and finance &amp; permit </w:t>
      </w:r>
      <w:r w:rsidRPr="00EE3D97">
        <w:rPr>
          <w:rFonts w:ascii="Times New Roman" w:hAnsi="Times New Roman" w:cs="Times New Roman"/>
          <w:color w:val="000000" w:themeColor="text1"/>
          <w:sz w:val="20"/>
          <w:szCs w:val="21"/>
        </w:rPr>
        <w:t>a</w:t>
      </w:r>
      <w:r w:rsidRPr="00EE3D97">
        <w:rPr>
          <w:rFonts w:ascii="Times New Roman" w:hAnsi="Times New Roman" w:cs="Times New Roman"/>
          <w:color w:val="000000" w:themeColor="text1"/>
          <w:sz w:val="20"/>
          <w:szCs w:val="21"/>
          <w:lang w:val="en-GB"/>
        </w:rPr>
        <w:t xml:space="preserve">re calculated using the </w:t>
      </w:r>
      <w:proofErr w:type="spellStart"/>
      <w:r w:rsidRPr="00EE3D97">
        <w:rPr>
          <w:rFonts w:ascii="Times New Roman" w:hAnsi="Times New Roman" w:cs="Times New Roman"/>
          <w:color w:val="000000" w:themeColor="text1"/>
          <w:sz w:val="20"/>
          <w:szCs w:val="21"/>
          <w:lang w:val="en-GB"/>
        </w:rPr>
        <w:t>Eqs</w:t>
      </w:r>
      <w:proofErr w:type="spellEnd"/>
      <w:r w:rsidRPr="00EE3D97">
        <w:rPr>
          <w:rFonts w:ascii="Times New Roman" w:hAnsi="Times New Roman" w:cs="Times New Roman"/>
          <w:color w:val="000000" w:themeColor="text1"/>
          <w:sz w:val="20"/>
          <w:szCs w:val="21"/>
          <w:lang w:val="en-GB"/>
        </w:rPr>
        <w:t>. (S</w:t>
      </w:r>
      <w:r w:rsidRPr="00EE3D97">
        <w:rPr>
          <w:rFonts w:ascii="Times New Roman" w:hAnsi="Times New Roman" w:cs="Times New Roman"/>
          <w:color w:val="000000" w:themeColor="text1"/>
          <w:sz w:val="20"/>
          <w:szCs w:val="21"/>
        </w:rPr>
        <w:t>1</w:t>
      </w:r>
      <w:r w:rsidRPr="00EE3D97">
        <w:rPr>
          <w:rFonts w:ascii="Times New Roman" w:hAnsi="Times New Roman" w:cs="Times New Roman"/>
          <w:color w:val="000000" w:themeColor="text1"/>
          <w:sz w:val="20"/>
          <w:szCs w:val="21"/>
          <w:lang w:val="en-GB"/>
        </w:rPr>
        <w:t>)~(S</w:t>
      </w:r>
      <w:r w:rsidRPr="00EE3D97">
        <w:rPr>
          <w:rFonts w:ascii="Times New Roman" w:hAnsi="Times New Roman" w:cs="Times New Roman"/>
          <w:color w:val="000000" w:themeColor="text1"/>
          <w:sz w:val="20"/>
          <w:szCs w:val="21"/>
        </w:rPr>
        <w:t>6</w:t>
      </w:r>
      <w:r w:rsidRPr="00EE3D97">
        <w:rPr>
          <w:rFonts w:ascii="Times New Roman" w:hAnsi="Times New Roman" w:cs="Times New Roman"/>
          <w:color w:val="000000" w:themeColor="text1"/>
          <w:sz w:val="20"/>
          <w:szCs w:val="21"/>
          <w:lang w:val="en-GB"/>
        </w:rPr>
        <w:t>)</w:t>
      </w:r>
      <w:r w:rsidRPr="00EE3D97">
        <w:rPr>
          <w:rFonts w:ascii="Times New Roman" w:hAnsi="Times New Roman" w:cs="Times New Roman"/>
          <w:color w:val="000000" w:themeColor="text1"/>
          <w:sz w:val="20"/>
          <w:szCs w:val="21"/>
          <w:lang w:val="en-GB"/>
        </w:rPr>
        <w:fldChar w:fldCharType="begin"/>
      </w:r>
      <w:r w:rsidR="00B22671" w:rsidRPr="00EE3D97">
        <w:rPr>
          <w:rFonts w:ascii="Times New Roman" w:hAnsi="Times New Roman" w:cs="Times New Roman"/>
          <w:color w:val="000000" w:themeColor="text1"/>
          <w:sz w:val="20"/>
          <w:szCs w:val="21"/>
          <w:lang w:val="en-GB"/>
        </w:rPr>
        <w:instrText xml:space="preserve"> ADDIN EN.CITE &lt;EndNote&gt;&lt;Cite&gt;&lt;Author&gt;NDPC&lt;/Author&gt;&lt;Year&gt;2002&lt;/Year&gt;&lt;RecNum&gt;420&lt;/RecNum&gt;&lt;DisplayText&gt;&lt;style face="superscript"&gt;25&lt;/style&gt;&lt;/DisplayText&gt;&lt;record&gt;&lt;rec-number&gt;420&lt;/rec-number&gt;&lt;foreign-keys&gt;&lt;key app="EN" db-id="2f2xprp53axazrerrpspppvhx5ee9tdxwxs2" timestamp="1726837021"&gt;420&lt;/key&gt;&lt;/foreign-keys&gt;&lt;ref-type name="Book"&gt;6&lt;/ref-type&gt;&lt;contributors&gt;&lt;authors&gt;&lt;author&gt;NDPC&lt;/author&gt;&lt;/authors&gt;&lt;/contributors&gt;&lt;titles&gt;&lt;title&gt;Engineering survey and design fee schedule&lt;/title&gt;&lt;/titles&gt;&lt;dates&gt;&lt;year&gt;2002&lt;/year&gt;&lt;/dates&gt;&lt;pub-location&gt;Beijing&lt;/pub-location&gt;&lt;publisher&gt;China Price Press&lt;/publisher&gt;&lt;urls&gt;&lt;/urls&gt;&lt;/record&gt;&lt;/Cite&gt;&lt;/EndNote&gt;</w:instrText>
      </w:r>
      <w:r w:rsidRPr="00EE3D97">
        <w:rPr>
          <w:rFonts w:ascii="Times New Roman" w:hAnsi="Times New Roman" w:cs="Times New Roman"/>
          <w:color w:val="000000" w:themeColor="text1"/>
          <w:sz w:val="20"/>
          <w:szCs w:val="21"/>
          <w:lang w:val="en-GB"/>
        </w:rPr>
        <w:fldChar w:fldCharType="separate"/>
      </w:r>
      <w:r w:rsidR="00B22671" w:rsidRPr="00EE3D97">
        <w:rPr>
          <w:rFonts w:ascii="Times New Roman" w:hAnsi="Times New Roman" w:cs="Times New Roman"/>
          <w:noProof/>
          <w:color w:val="000000" w:themeColor="text1"/>
          <w:sz w:val="20"/>
          <w:szCs w:val="21"/>
          <w:vertAlign w:val="superscript"/>
          <w:lang w:val="en-GB"/>
        </w:rPr>
        <w:t>25</w:t>
      </w:r>
      <w:r w:rsidRPr="00EE3D97">
        <w:rPr>
          <w:rFonts w:ascii="Times New Roman" w:hAnsi="Times New Roman" w:cs="Times New Roman"/>
          <w:color w:val="000000" w:themeColor="text1"/>
          <w:sz w:val="20"/>
          <w:szCs w:val="21"/>
          <w:lang w:val="en-GB"/>
        </w:rPr>
        <w:fldChar w:fldCharType="end"/>
      </w:r>
      <w:r w:rsidRPr="00EE3D97">
        <w:rPr>
          <w:rFonts w:ascii="Times New Roman" w:hAnsi="Times New Roman" w:cs="Times New Roman"/>
          <w:color w:val="000000" w:themeColor="text1"/>
          <w:sz w:val="20"/>
          <w:szCs w:val="21"/>
          <w:lang w:val="en-GB"/>
        </w:rPr>
        <w:t>.</w:t>
      </w:r>
    </w:p>
    <w:p w14:paraId="45377902" w14:textId="45FEE82A" w:rsidR="00E17602" w:rsidRPr="00EE3D97" w:rsidRDefault="00000000">
      <w:pPr>
        <w:spacing w:beforeLines="50" w:before="156"/>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Table S</w:t>
      </w:r>
      <w:r w:rsidRPr="00EE3D97">
        <w:rPr>
          <w:rFonts w:ascii="Times New Roman" w:eastAsia="DengXian" w:hAnsi="Times New Roman" w:cs="Times New Roman" w:hint="eastAsia"/>
          <w:iCs/>
          <w:color w:val="000000" w:themeColor="text1"/>
          <w:kern w:val="0"/>
          <w:szCs w:val="21"/>
        </w:rPr>
        <w:t>1</w:t>
      </w:r>
      <w:r w:rsidR="00672640" w:rsidRPr="00EE3D97">
        <w:rPr>
          <w:rFonts w:ascii="Times New Roman" w:eastAsia="DengXian" w:hAnsi="Times New Roman" w:cs="Times New Roman"/>
          <w:iCs/>
          <w:color w:val="000000" w:themeColor="text1"/>
          <w:kern w:val="0"/>
          <w:szCs w:val="21"/>
        </w:rPr>
        <w:t xml:space="preserve">3. </w:t>
      </w:r>
      <w:r w:rsidRPr="00EE3D97">
        <w:rPr>
          <w:rFonts w:ascii="Times New Roman" w:eastAsia="DengXian" w:hAnsi="Times New Roman" w:cs="Times New Roman"/>
          <w:iCs/>
          <w:color w:val="000000" w:themeColor="text1"/>
          <w:kern w:val="0"/>
          <w:szCs w:val="21"/>
          <w:lang w:val="en-GB"/>
        </w:rPr>
        <w:t xml:space="preserve">Parameters used for </w:t>
      </w:r>
      <w:r w:rsidRPr="00EE3D97">
        <w:rPr>
          <w:rFonts w:ascii="Times New Roman" w:eastAsia="DengXian" w:hAnsi="Times New Roman" w:cs="Times New Roman" w:hint="eastAsia"/>
          <w:iCs/>
          <w:color w:val="000000" w:themeColor="text1"/>
          <w:kern w:val="0"/>
          <w:szCs w:val="21"/>
        </w:rPr>
        <w:t xml:space="preserve">multi-stage </w:t>
      </w:r>
      <w:r w:rsidRPr="00EE3D97">
        <w:rPr>
          <w:rFonts w:ascii="Times New Roman" w:eastAsia="DengXian" w:hAnsi="Times New Roman" w:cs="Times New Roman"/>
          <w:iCs/>
          <w:color w:val="000000" w:themeColor="text1"/>
          <w:kern w:val="0"/>
          <w:szCs w:val="21"/>
        </w:rPr>
        <w:t xml:space="preserve">overnight cost </w:t>
      </w:r>
      <w:r w:rsidRPr="00EE3D97">
        <w:rPr>
          <w:rFonts w:ascii="Times New Roman" w:eastAsia="DengXian" w:hAnsi="Times New Roman" w:cs="Times New Roman"/>
          <w:iCs/>
          <w:color w:val="000000" w:themeColor="text1"/>
          <w:kern w:val="0"/>
          <w:szCs w:val="21"/>
          <w:lang w:val="en-GB"/>
        </w:rPr>
        <w:t>estimations</w:t>
      </w:r>
    </w:p>
    <w:tbl>
      <w:tblPr>
        <w:tblStyle w:val="ab"/>
        <w:tblW w:w="0" w:type="auto"/>
        <w:tblLayout w:type="fixed"/>
        <w:tblLook w:val="04A0" w:firstRow="1" w:lastRow="0" w:firstColumn="1" w:lastColumn="0" w:noHBand="0" w:noVBand="1"/>
      </w:tblPr>
      <w:tblGrid>
        <w:gridCol w:w="1347"/>
        <w:gridCol w:w="671"/>
        <w:gridCol w:w="620"/>
        <w:gridCol w:w="566"/>
        <w:gridCol w:w="902"/>
        <w:gridCol w:w="567"/>
        <w:gridCol w:w="1178"/>
        <w:gridCol w:w="1062"/>
        <w:gridCol w:w="1069"/>
        <w:gridCol w:w="1078"/>
      </w:tblGrid>
      <w:tr w:rsidR="00E17602" w:rsidRPr="00EE3D97" w14:paraId="0B6A23EA" w14:textId="77777777">
        <w:tc>
          <w:tcPr>
            <w:tcW w:w="1347" w:type="dxa"/>
            <w:tcBorders>
              <w:top w:val="single" w:sz="4" w:space="0" w:color="auto"/>
              <w:left w:val="single" w:sz="4" w:space="0" w:color="auto"/>
              <w:bottom w:val="single" w:sz="4" w:space="0" w:color="auto"/>
              <w:right w:val="single" w:sz="4" w:space="0" w:color="auto"/>
            </w:tcBorders>
            <w:vAlign w:val="center"/>
          </w:tcPr>
          <w:p w14:paraId="7C2A1E69" w14:textId="77777777" w:rsidR="00E17602" w:rsidRPr="00EE3D97" w:rsidRDefault="00E17602">
            <w:pPr>
              <w:widowControl/>
              <w:jc w:val="left"/>
              <w:rPr>
                <w:rFonts w:ascii="Times New Roman" w:eastAsia="DengXian" w:hAnsi="Times New Roman" w:cs="Times New Roman"/>
                <w:color w:val="000000" w:themeColor="text1"/>
                <w:szCs w:val="21"/>
              </w:rPr>
            </w:pPr>
          </w:p>
        </w:tc>
        <w:tc>
          <w:tcPr>
            <w:tcW w:w="671" w:type="dxa"/>
            <w:tcBorders>
              <w:top w:val="single" w:sz="4" w:space="0" w:color="auto"/>
              <w:left w:val="single" w:sz="4" w:space="0" w:color="auto"/>
              <w:bottom w:val="single" w:sz="4" w:space="0" w:color="auto"/>
              <w:right w:val="single" w:sz="4" w:space="0" w:color="auto"/>
            </w:tcBorders>
          </w:tcPr>
          <w:p w14:paraId="76DD966E"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i/>
                <w:iCs/>
                <w:color w:val="000000" w:themeColor="text1"/>
                <w:kern w:val="0"/>
                <w:sz w:val="20"/>
                <w:szCs w:val="21"/>
              </w:rPr>
              <w:t>φ</w:t>
            </w:r>
            <w:r w:rsidRPr="00EE3D97">
              <w:rPr>
                <w:rFonts w:ascii="Times New Roman" w:eastAsia="DengXian" w:hAnsi="Times New Roman" w:cs="Times New Roman"/>
                <w:color w:val="000000" w:themeColor="text1"/>
                <w:kern w:val="0"/>
                <w:sz w:val="20"/>
                <w:szCs w:val="21"/>
              </w:rPr>
              <w:t xml:space="preserve"> </w:t>
            </w:r>
          </w:p>
          <w:p w14:paraId="2DE0F691"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w:t>
            </w:r>
          </w:p>
        </w:tc>
        <w:tc>
          <w:tcPr>
            <w:tcW w:w="620" w:type="dxa"/>
            <w:tcBorders>
              <w:top w:val="single" w:sz="4" w:space="0" w:color="auto"/>
              <w:left w:val="single" w:sz="4" w:space="0" w:color="auto"/>
              <w:bottom w:val="single" w:sz="4" w:space="0" w:color="auto"/>
              <w:right w:val="single" w:sz="4" w:space="0" w:color="auto"/>
            </w:tcBorders>
          </w:tcPr>
          <w:p w14:paraId="2A5FF537" w14:textId="77777777" w:rsidR="00E17602" w:rsidRPr="00EE3D97" w:rsidRDefault="00000000">
            <w:pPr>
              <w:widowControl/>
              <w:jc w:val="center"/>
              <w:rPr>
                <w:rFonts w:ascii="Times New Roman" w:eastAsia="DengXian" w:hAnsi="Times New Roman" w:cs="Times New Roman"/>
                <w:i/>
                <w:iCs/>
                <w:color w:val="000000" w:themeColor="text1"/>
                <w:kern w:val="0"/>
                <w:sz w:val="20"/>
                <w:szCs w:val="21"/>
              </w:rPr>
            </w:pPr>
            <w:r w:rsidRPr="00EE3D97">
              <w:rPr>
                <w:rFonts w:ascii="Times New Roman" w:eastAsia="DengXian" w:hAnsi="Times New Roman" w:cs="Times New Roman"/>
                <w:i/>
                <w:iCs/>
                <w:color w:val="000000" w:themeColor="text1"/>
                <w:kern w:val="0"/>
                <w:sz w:val="20"/>
                <w:szCs w:val="21"/>
              </w:rPr>
              <w:t xml:space="preserve">β </w:t>
            </w:r>
          </w:p>
          <w:p w14:paraId="3E4EFEF8"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w:t>
            </w:r>
          </w:p>
        </w:tc>
        <w:tc>
          <w:tcPr>
            <w:tcW w:w="566" w:type="dxa"/>
            <w:tcBorders>
              <w:top w:val="single" w:sz="4" w:space="0" w:color="auto"/>
              <w:left w:val="single" w:sz="4" w:space="0" w:color="auto"/>
              <w:bottom w:val="single" w:sz="4" w:space="0" w:color="auto"/>
              <w:right w:val="single" w:sz="4" w:space="0" w:color="auto"/>
            </w:tcBorders>
          </w:tcPr>
          <w:p w14:paraId="77984E93" w14:textId="77777777" w:rsidR="00E17602" w:rsidRPr="00EE3D97" w:rsidRDefault="00000000">
            <w:pPr>
              <w:widowControl/>
              <w:jc w:val="center"/>
              <w:rPr>
                <w:rFonts w:ascii="Times New Roman" w:eastAsia="DengXian" w:hAnsi="Times New Roman" w:cs="Times New Roman"/>
                <w:i/>
                <w:iCs/>
                <w:color w:val="000000" w:themeColor="text1"/>
                <w:kern w:val="0"/>
                <w:sz w:val="20"/>
                <w:szCs w:val="21"/>
              </w:rPr>
            </w:pPr>
            <w:r w:rsidRPr="00EE3D97">
              <w:rPr>
                <w:rFonts w:ascii="Times New Roman" w:eastAsia="DengXian" w:hAnsi="Times New Roman" w:cs="Times New Roman"/>
                <w:i/>
                <w:iCs/>
                <w:color w:val="000000" w:themeColor="text1"/>
                <w:kern w:val="0"/>
                <w:sz w:val="20"/>
                <w:szCs w:val="21"/>
              </w:rPr>
              <w:t>n</w:t>
            </w:r>
          </w:p>
          <w:p w14:paraId="290B5F7B"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w:t>
            </w:r>
          </w:p>
        </w:tc>
        <w:tc>
          <w:tcPr>
            <w:tcW w:w="902" w:type="dxa"/>
            <w:tcBorders>
              <w:top w:val="single" w:sz="4" w:space="0" w:color="auto"/>
              <w:left w:val="single" w:sz="4" w:space="0" w:color="auto"/>
              <w:bottom w:val="single" w:sz="4" w:space="0" w:color="auto"/>
              <w:right w:val="single" w:sz="4" w:space="0" w:color="auto"/>
            </w:tcBorders>
          </w:tcPr>
          <w:p w14:paraId="345AB1C0" w14:textId="77777777" w:rsidR="00E17602" w:rsidRPr="00EE3D97" w:rsidRDefault="00000000">
            <w:pPr>
              <w:widowControl/>
              <w:jc w:val="center"/>
              <w:rPr>
                <w:rFonts w:ascii="Times New Roman" w:eastAsia="宋体" w:hAnsi="Times New Roman" w:cs="Times New Roman"/>
                <w:color w:val="000000" w:themeColor="text1"/>
                <w:kern w:val="0"/>
                <w:sz w:val="20"/>
                <w:szCs w:val="21"/>
                <w:vertAlign w:val="subscript"/>
              </w:rPr>
            </w:pPr>
            <w:proofErr w:type="spellStart"/>
            <w:r w:rsidRPr="00EE3D97">
              <w:rPr>
                <w:rFonts w:ascii="Times New Roman" w:eastAsia="宋体" w:hAnsi="Times New Roman" w:cs="Times New Roman"/>
                <w:i/>
                <w:iCs/>
                <w:color w:val="000000" w:themeColor="text1"/>
                <w:kern w:val="0"/>
                <w:sz w:val="20"/>
                <w:szCs w:val="21"/>
              </w:rPr>
              <w:t>r</w:t>
            </w:r>
            <w:r w:rsidRPr="00EE3D97">
              <w:rPr>
                <w:rFonts w:ascii="Times New Roman" w:eastAsia="宋体" w:hAnsi="Times New Roman" w:cs="Times New Roman"/>
                <w:color w:val="000000" w:themeColor="text1"/>
                <w:kern w:val="0"/>
                <w:sz w:val="20"/>
                <w:szCs w:val="21"/>
                <w:vertAlign w:val="subscript"/>
              </w:rPr>
              <w:t>debt</w:t>
            </w:r>
            <w:proofErr w:type="spellEnd"/>
          </w:p>
          <w:p w14:paraId="1661D1D8" w14:textId="77777777" w:rsidR="00E17602" w:rsidRPr="00EE3D97" w:rsidRDefault="00000000">
            <w:pPr>
              <w:widowControl/>
              <w:jc w:val="center"/>
              <w:rPr>
                <w:rFonts w:ascii="Times New Roman" w:eastAsia="宋体" w:hAnsi="Times New Roman" w:cs="Times New Roman"/>
                <w:color w:val="000000" w:themeColor="text1"/>
                <w:kern w:val="0"/>
                <w:sz w:val="20"/>
                <w:szCs w:val="21"/>
              </w:rPr>
            </w:pPr>
            <w:r w:rsidRPr="00EE3D97">
              <w:rPr>
                <w:rFonts w:ascii="Times New Roman" w:eastAsia="宋体" w:hAnsi="Times New Roman" w:cs="Times New Roman"/>
                <w:color w:val="000000" w:themeColor="text1"/>
                <w:kern w:val="0"/>
                <w:sz w:val="20"/>
                <w:szCs w:val="21"/>
              </w:rPr>
              <w:t>(%)</w:t>
            </w:r>
          </w:p>
        </w:tc>
        <w:tc>
          <w:tcPr>
            <w:tcW w:w="567" w:type="dxa"/>
            <w:tcBorders>
              <w:top w:val="single" w:sz="4" w:space="0" w:color="auto"/>
              <w:left w:val="single" w:sz="4" w:space="0" w:color="auto"/>
              <w:bottom w:val="single" w:sz="4" w:space="0" w:color="auto"/>
              <w:right w:val="single" w:sz="4" w:space="0" w:color="auto"/>
            </w:tcBorders>
          </w:tcPr>
          <w:p w14:paraId="41BBFCB2" w14:textId="77777777" w:rsidR="00E17602" w:rsidRPr="00EE3D97" w:rsidRDefault="00000000">
            <w:pPr>
              <w:widowControl/>
              <w:jc w:val="center"/>
              <w:rPr>
                <w:rFonts w:ascii="Times New Roman" w:eastAsia="宋体" w:hAnsi="Times New Roman" w:cs="Times New Roman"/>
                <w:i/>
                <w:iCs/>
                <w:color w:val="000000" w:themeColor="text1"/>
                <w:kern w:val="0"/>
                <w:sz w:val="20"/>
                <w:szCs w:val="21"/>
              </w:rPr>
            </w:pPr>
            <w:r w:rsidRPr="00EE3D97">
              <w:rPr>
                <w:rFonts w:ascii="Times New Roman" w:eastAsia="宋体" w:hAnsi="Times New Roman" w:cs="Times New Roman"/>
                <w:i/>
                <w:iCs/>
                <w:color w:val="000000" w:themeColor="text1"/>
                <w:kern w:val="0"/>
                <w:sz w:val="20"/>
                <w:szCs w:val="21"/>
              </w:rPr>
              <w:t xml:space="preserve">δ </w:t>
            </w:r>
          </w:p>
          <w:p w14:paraId="63DA1F77"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w:t>
            </w:r>
          </w:p>
        </w:tc>
        <w:tc>
          <w:tcPr>
            <w:tcW w:w="1178" w:type="dxa"/>
            <w:tcBorders>
              <w:top w:val="single" w:sz="4" w:space="0" w:color="auto"/>
              <w:left w:val="single" w:sz="4" w:space="0" w:color="auto"/>
              <w:bottom w:val="single" w:sz="4" w:space="0" w:color="auto"/>
              <w:right w:val="single" w:sz="4" w:space="0" w:color="auto"/>
            </w:tcBorders>
          </w:tcPr>
          <w:p w14:paraId="41F5FA29" w14:textId="77777777" w:rsidR="00E17602" w:rsidRPr="00EE3D97" w:rsidRDefault="00000000">
            <w:pPr>
              <w:widowControl/>
              <w:jc w:val="center"/>
              <w:rPr>
                <w:rFonts w:ascii="Times New Roman" w:eastAsia="宋体" w:hAnsi="Times New Roman" w:cs="Times New Roman"/>
                <w:color w:val="000000" w:themeColor="text1"/>
                <w:kern w:val="0"/>
                <w:sz w:val="20"/>
                <w:szCs w:val="21"/>
                <w:vertAlign w:val="subscript"/>
              </w:rPr>
            </w:pPr>
            <w:proofErr w:type="spellStart"/>
            <w:r w:rsidRPr="00EE3D97">
              <w:rPr>
                <w:rFonts w:ascii="Times New Roman" w:eastAsia="宋体" w:hAnsi="Times New Roman" w:cs="Times New Roman"/>
                <w:i/>
                <w:iCs/>
                <w:color w:val="000000" w:themeColor="text1"/>
                <w:kern w:val="0"/>
                <w:sz w:val="20"/>
                <w:szCs w:val="21"/>
              </w:rPr>
              <w:t>C</w:t>
            </w:r>
            <w:r w:rsidRPr="00EE3D97">
              <w:rPr>
                <w:rFonts w:ascii="Times New Roman" w:eastAsia="宋体" w:hAnsi="Times New Roman" w:cs="Times New Roman"/>
                <w:color w:val="000000" w:themeColor="text1"/>
                <w:kern w:val="0"/>
                <w:sz w:val="20"/>
                <w:szCs w:val="21"/>
                <w:vertAlign w:val="subscript"/>
              </w:rPr>
              <w:t>prospecting</w:t>
            </w:r>
            <w:proofErr w:type="spellEnd"/>
          </w:p>
          <w:p w14:paraId="148AE03F" w14:textId="77777777" w:rsidR="00E17602" w:rsidRPr="00EE3D97" w:rsidRDefault="00000000">
            <w:pPr>
              <w:widowControl/>
              <w:jc w:val="center"/>
              <w:rPr>
                <w:rFonts w:ascii="Times New Roman" w:eastAsia="宋体" w:hAnsi="Times New Roman" w:cs="Times New Roman"/>
                <w:color w:val="000000" w:themeColor="text1"/>
                <w:kern w:val="0"/>
                <w:sz w:val="20"/>
                <w:szCs w:val="21"/>
                <w:vertAlign w:val="subscript"/>
              </w:rPr>
            </w:pPr>
            <w:r w:rsidRPr="00EE3D97">
              <w:rPr>
                <w:rFonts w:ascii="Times New Roman" w:eastAsia="DengXian" w:hAnsi="Times New Roman" w:cs="Times New Roman"/>
                <w:color w:val="000000" w:themeColor="text1"/>
                <w:kern w:val="0"/>
                <w:sz w:val="20"/>
                <w:szCs w:val="21"/>
              </w:rPr>
              <w:t>(%)</w:t>
            </w:r>
          </w:p>
        </w:tc>
        <w:tc>
          <w:tcPr>
            <w:tcW w:w="1062" w:type="dxa"/>
            <w:tcBorders>
              <w:top w:val="single" w:sz="4" w:space="0" w:color="auto"/>
              <w:left w:val="single" w:sz="4" w:space="0" w:color="auto"/>
              <w:bottom w:val="single" w:sz="4" w:space="0" w:color="auto"/>
              <w:right w:val="single" w:sz="4" w:space="0" w:color="auto"/>
            </w:tcBorders>
          </w:tcPr>
          <w:p w14:paraId="2EC99333" w14:textId="77777777" w:rsidR="00E17602" w:rsidRPr="00EE3D97" w:rsidRDefault="00000000">
            <w:pPr>
              <w:widowControl/>
              <w:jc w:val="center"/>
              <w:rPr>
                <w:rFonts w:ascii="Times New Roman" w:eastAsia="宋体" w:hAnsi="Times New Roman" w:cs="Times New Roman"/>
                <w:color w:val="000000" w:themeColor="text1"/>
                <w:kern w:val="0"/>
                <w:sz w:val="20"/>
                <w:szCs w:val="21"/>
                <w:vertAlign w:val="subscript"/>
              </w:rPr>
            </w:pPr>
            <w:proofErr w:type="spellStart"/>
            <w:r w:rsidRPr="00EE3D97">
              <w:rPr>
                <w:rFonts w:ascii="Times New Roman" w:eastAsia="宋体" w:hAnsi="Times New Roman" w:cs="Times New Roman"/>
                <w:i/>
                <w:iCs/>
                <w:color w:val="000000" w:themeColor="text1"/>
                <w:kern w:val="0"/>
                <w:sz w:val="20"/>
                <w:szCs w:val="21"/>
              </w:rPr>
              <w:t>C</w:t>
            </w:r>
            <w:r w:rsidRPr="00EE3D97">
              <w:rPr>
                <w:rFonts w:ascii="Times New Roman" w:eastAsia="宋体" w:hAnsi="Times New Roman" w:cs="Times New Roman"/>
                <w:color w:val="000000" w:themeColor="text1"/>
                <w:kern w:val="0"/>
                <w:sz w:val="20"/>
                <w:szCs w:val="21"/>
                <w:vertAlign w:val="subscript"/>
              </w:rPr>
              <w:t>report</w:t>
            </w:r>
            <w:proofErr w:type="spellEnd"/>
          </w:p>
          <w:p w14:paraId="0620DBDB" w14:textId="77777777" w:rsidR="00E17602" w:rsidRPr="00EE3D97" w:rsidRDefault="00000000">
            <w:pPr>
              <w:widowControl/>
              <w:jc w:val="center"/>
              <w:rPr>
                <w:rFonts w:ascii="Times New Roman" w:eastAsia="宋体" w:hAnsi="Times New Roman" w:cs="Times New Roman"/>
                <w:color w:val="000000" w:themeColor="text1"/>
                <w:kern w:val="0"/>
                <w:sz w:val="20"/>
                <w:szCs w:val="21"/>
                <w:vertAlign w:val="subscript"/>
              </w:rPr>
            </w:pPr>
            <w:r w:rsidRPr="00EE3D97">
              <w:rPr>
                <w:rFonts w:ascii="Times New Roman" w:eastAsia="DengXian" w:hAnsi="Times New Roman" w:cs="Times New Roman"/>
                <w:color w:val="000000" w:themeColor="text1"/>
                <w:kern w:val="0"/>
                <w:sz w:val="20"/>
                <w:szCs w:val="21"/>
              </w:rPr>
              <w:t>(%)</w:t>
            </w:r>
          </w:p>
        </w:tc>
        <w:tc>
          <w:tcPr>
            <w:tcW w:w="1069" w:type="dxa"/>
            <w:tcBorders>
              <w:top w:val="single" w:sz="4" w:space="0" w:color="auto"/>
              <w:left w:val="single" w:sz="4" w:space="0" w:color="auto"/>
              <w:bottom w:val="single" w:sz="4" w:space="0" w:color="auto"/>
              <w:right w:val="single" w:sz="4" w:space="0" w:color="auto"/>
            </w:tcBorders>
          </w:tcPr>
          <w:p w14:paraId="359F093F" w14:textId="77777777" w:rsidR="00E17602" w:rsidRPr="00EE3D97" w:rsidRDefault="00000000">
            <w:pPr>
              <w:widowControl/>
              <w:jc w:val="center"/>
              <w:rPr>
                <w:rFonts w:ascii="Times New Roman" w:eastAsia="宋体" w:hAnsi="Times New Roman" w:cs="Times New Roman"/>
                <w:color w:val="000000" w:themeColor="text1"/>
                <w:kern w:val="0"/>
                <w:sz w:val="20"/>
                <w:szCs w:val="21"/>
                <w:vertAlign w:val="subscript"/>
              </w:rPr>
            </w:pPr>
            <w:proofErr w:type="spellStart"/>
            <w:r w:rsidRPr="00EE3D97">
              <w:rPr>
                <w:rFonts w:ascii="Times New Roman" w:eastAsia="宋体" w:hAnsi="Times New Roman" w:cs="Times New Roman"/>
                <w:i/>
                <w:iCs/>
                <w:color w:val="000000" w:themeColor="text1"/>
                <w:kern w:val="0"/>
                <w:sz w:val="20"/>
                <w:szCs w:val="21"/>
              </w:rPr>
              <w:t>C</w:t>
            </w:r>
            <w:r w:rsidRPr="00EE3D97">
              <w:rPr>
                <w:rFonts w:ascii="Times New Roman" w:eastAsia="宋体" w:hAnsi="Times New Roman" w:cs="Times New Roman"/>
                <w:color w:val="000000" w:themeColor="text1"/>
                <w:kern w:val="0"/>
                <w:sz w:val="20"/>
                <w:szCs w:val="21"/>
                <w:vertAlign w:val="subscript"/>
              </w:rPr>
              <w:t>design</w:t>
            </w:r>
            <w:proofErr w:type="spellEnd"/>
          </w:p>
          <w:p w14:paraId="31328191" w14:textId="77777777" w:rsidR="00E17602" w:rsidRPr="00EE3D97" w:rsidRDefault="00000000">
            <w:pPr>
              <w:widowControl/>
              <w:jc w:val="center"/>
              <w:rPr>
                <w:rFonts w:ascii="Times New Roman" w:eastAsia="宋体" w:hAnsi="Times New Roman" w:cs="Times New Roman"/>
                <w:color w:val="000000" w:themeColor="text1"/>
                <w:kern w:val="0"/>
                <w:sz w:val="20"/>
                <w:szCs w:val="21"/>
                <w:vertAlign w:val="subscript"/>
              </w:rPr>
            </w:pPr>
            <w:r w:rsidRPr="00EE3D97">
              <w:rPr>
                <w:rFonts w:ascii="Times New Roman" w:eastAsia="DengXian" w:hAnsi="Times New Roman" w:cs="Times New Roman"/>
                <w:color w:val="000000" w:themeColor="text1"/>
                <w:kern w:val="0"/>
                <w:sz w:val="20"/>
                <w:szCs w:val="21"/>
              </w:rPr>
              <w:t>(%)</w:t>
            </w:r>
          </w:p>
        </w:tc>
        <w:tc>
          <w:tcPr>
            <w:tcW w:w="1078" w:type="dxa"/>
            <w:tcBorders>
              <w:top w:val="single" w:sz="4" w:space="0" w:color="auto"/>
              <w:left w:val="single" w:sz="4" w:space="0" w:color="auto"/>
              <w:bottom w:val="single" w:sz="4" w:space="0" w:color="auto"/>
              <w:right w:val="single" w:sz="4" w:space="0" w:color="auto"/>
            </w:tcBorders>
          </w:tcPr>
          <w:p w14:paraId="79A15CAE" w14:textId="77777777" w:rsidR="00E17602" w:rsidRPr="00EE3D97" w:rsidRDefault="00000000">
            <w:pPr>
              <w:widowControl/>
              <w:jc w:val="center"/>
              <w:rPr>
                <w:rFonts w:ascii="Times New Roman" w:eastAsia="宋体" w:hAnsi="Times New Roman" w:cs="Times New Roman"/>
                <w:color w:val="000000" w:themeColor="text1"/>
                <w:kern w:val="0"/>
                <w:sz w:val="20"/>
                <w:szCs w:val="21"/>
                <w:vertAlign w:val="subscript"/>
              </w:rPr>
            </w:pPr>
            <w:proofErr w:type="spellStart"/>
            <w:r w:rsidRPr="00EE3D97">
              <w:rPr>
                <w:rFonts w:ascii="Times New Roman" w:eastAsia="宋体" w:hAnsi="Times New Roman" w:cs="Times New Roman"/>
                <w:i/>
                <w:iCs/>
                <w:color w:val="000000" w:themeColor="text1"/>
                <w:kern w:val="0"/>
                <w:sz w:val="20"/>
                <w:szCs w:val="21"/>
              </w:rPr>
              <w:t>C</w:t>
            </w:r>
            <w:r w:rsidRPr="00EE3D97">
              <w:rPr>
                <w:rFonts w:ascii="Times New Roman" w:eastAsia="宋体" w:hAnsi="Times New Roman" w:cs="Times New Roman"/>
                <w:color w:val="000000" w:themeColor="text1"/>
                <w:kern w:val="0"/>
                <w:sz w:val="20"/>
                <w:szCs w:val="21"/>
                <w:vertAlign w:val="subscript"/>
              </w:rPr>
              <w:t>finance</w:t>
            </w:r>
            <w:proofErr w:type="spellEnd"/>
          </w:p>
          <w:p w14:paraId="3E6D8A94" w14:textId="77777777" w:rsidR="00E17602" w:rsidRPr="00EE3D97" w:rsidRDefault="00000000">
            <w:pPr>
              <w:widowControl/>
              <w:jc w:val="center"/>
              <w:rPr>
                <w:rFonts w:ascii="Times New Roman" w:eastAsia="宋体" w:hAnsi="Times New Roman" w:cs="Times New Roman"/>
                <w:color w:val="000000" w:themeColor="text1"/>
                <w:kern w:val="0"/>
                <w:sz w:val="20"/>
                <w:szCs w:val="21"/>
                <w:vertAlign w:val="subscript"/>
              </w:rPr>
            </w:pPr>
            <w:r w:rsidRPr="00EE3D97">
              <w:rPr>
                <w:rFonts w:ascii="Times New Roman" w:eastAsia="DengXian" w:hAnsi="Times New Roman" w:cs="Times New Roman"/>
                <w:color w:val="000000" w:themeColor="text1"/>
                <w:kern w:val="0"/>
                <w:sz w:val="20"/>
                <w:szCs w:val="21"/>
              </w:rPr>
              <w:t>(%)</w:t>
            </w:r>
          </w:p>
        </w:tc>
      </w:tr>
      <w:tr w:rsidR="00E17602" w:rsidRPr="00EE3D97" w14:paraId="76438D40" w14:textId="77777777">
        <w:tc>
          <w:tcPr>
            <w:tcW w:w="1347" w:type="dxa"/>
            <w:tcBorders>
              <w:top w:val="single" w:sz="4" w:space="0" w:color="auto"/>
              <w:left w:val="single" w:sz="4" w:space="0" w:color="auto"/>
              <w:bottom w:val="single" w:sz="4" w:space="0" w:color="auto"/>
              <w:right w:val="single" w:sz="4" w:space="0" w:color="auto"/>
            </w:tcBorders>
            <w:vAlign w:val="center"/>
          </w:tcPr>
          <w:p w14:paraId="01F07AD0"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PV</w:t>
            </w:r>
          </w:p>
        </w:tc>
        <w:tc>
          <w:tcPr>
            <w:tcW w:w="671" w:type="dxa"/>
            <w:tcBorders>
              <w:top w:val="single" w:sz="4" w:space="0" w:color="auto"/>
              <w:left w:val="single" w:sz="4" w:space="0" w:color="auto"/>
              <w:bottom w:val="single" w:sz="4" w:space="0" w:color="auto"/>
              <w:right w:val="single" w:sz="4" w:space="0" w:color="auto"/>
            </w:tcBorders>
          </w:tcPr>
          <w:p w14:paraId="01A436E3"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25</w:t>
            </w:r>
          </w:p>
        </w:tc>
        <w:tc>
          <w:tcPr>
            <w:tcW w:w="620" w:type="dxa"/>
            <w:tcBorders>
              <w:top w:val="single" w:sz="4" w:space="0" w:color="auto"/>
              <w:left w:val="single" w:sz="4" w:space="0" w:color="auto"/>
              <w:bottom w:val="single" w:sz="4" w:space="0" w:color="auto"/>
              <w:right w:val="single" w:sz="4" w:space="0" w:color="auto"/>
            </w:tcBorders>
          </w:tcPr>
          <w:p w14:paraId="13DA5439"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0.8</w:t>
            </w:r>
          </w:p>
        </w:tc>
        <w:tc>
          <w:tcPr>
            <w:tcW w:w="566" w:type="dxa"/>
            <w:tcBorders>
              <w:top w:val="single" w:sz="4" w:space="0" w:color="auto"/>
              <w:left w:val="single" w:sz="4" w:space="0" w:color="auto"/>
              <w:bottom w:val="single" w:sz="4" w:space="0" w:color="auto"/>
              <w:right w:val="single" w:sz="4" w:space="0" w:color="auto"/>
            </w:tcBorders>
          </w:tcPr>
          <w:p w14:paraId="39DDCA32"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10</w:t>
            </w:r>
          </w:p>
        </w:tc>
        <w:tc>
          <w:tcPr>
            <w:tcW w:w="902" w:type="dxa"/>
            <w:vMerge w:val="restart"/>
            <w:tcBorders>
              <w:top w:val="nil"/>
              <w:left w:val="single" w:sz="4" w:space="0" w:color="auto"/>
              <w:bottom w:val="single" w:sz="4" w:space="0" w:color="auto"/>
              <w:right w:val="single" w:sz="4" w:space="0" w:color="auto"/>
            </w:tcBorders>
            <w:vAlign w:val="center"/>
          </w:tcPr>
          <w:p w14:paraId="0CA2AF6C"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60~80</w:t>
            </w:r>
          </w:p>
        </w:tc>
        <w:tc>
          <w:tcPr>
            <w:tcW w:w="567" w:type="dxa"/>
            <w:vMerge w:val="restart"/>
            <w:tcBorders>
              <w:top w:val="nil"/>
              <w:left w:val="single" w:sz="4" w:space="0" w:color="auto"/>
              <w:bottom w:val="single" w:sz="4" w:space="0" w:color="auto"/>
              <w:right w:val="single" w:sz="4" w:space="0" w:color="auto"/>
            </w:tcBorders>
            <w:vAlign w:val="center"/>
          </w:tcPr>
          <w:p w14:paraId="58308452"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20</w:t>
            </w:r>
          </w:p>
        </w:tc>
        <w:tc>
          <w:tcPr>
            <w:tcW w:w="1178" w:type="dxa"/>
            <w:tcBorders>
              <w:top w:val="single" w:sz="4" w:space="0" w:color="auto"/>
              <w:left w:val="single" w:sz="4" w:space="0" w:color="auto"/>
              <w:bottom w:val="single" w:sz="4" w:space="0" w:color="auto"/>
              <w:right w:val="single" w:sz="4" w:space="0" w:color="auto"/>
            </w:tcBorders>
          </w:tcPr>
          <w:p w14:paraId="58511F92"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0.5</w:t>
            </w:r>
          </w:p>
        </w:tc>
        <w:tc>
          <w:tcPr>
            <w:tcW w:w="1062" w:type="dxa"/>
            <w:tcBorders>
              <w:top w:val="single" w:sz="4" w:space="0" w:color="auto"/>
              <w:left w:val="single" w:sz="4" w:space="0" w:color="auto"/>
              <w:bottom w:val="single" w:sz="4" w:space="0" w:color="auto"/>
              <w:right w:val="single" w:sz="4" w:space="0" w:color="auto"/>
            </w:tcBorders>
          </w:tcPr>
          <w:p w14:paraId="3B34FF74"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0.1</w:t>
            </w:r>
          </w:p>
        </w:tc>
        <w:tc>
          <w:tcPr>
            <w:tcW w:w="1069" w:type="dxa"/>
            <w:tcBorders>
              <w:top w:val="single" w:sz="4" w:space="0" w:color="auto"/>
              <w:left w:val="single" w:sz="4" w:space="0" w:color="auto"/>
              <w:bottom w:val="single" w:sz="4" w:space="0" w:color="auto"/>
              <w:right w:val="single" w:sz="4" w:space="0" w:color="auto"/>
            </w:tcBorders>
          </w:tcPr>
          <w:p w14:paraId="7B38CFB1"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2.5</w:t>
            </w:r>
          </w:p>
        </w:tc>
        <w:tc>
          <w:tcPr>
            <w:tcW w:w="1078" w:type="dxa"/>
            <w:tcBorders>
              <w:top w:val="single" w:sz="4" w:space="0" w:color="auto"/>
              <w:left w:val="single" w:sz="4" w:space="0" w:color="auto"/>
              <w:bottom w:val="single" w:sz="4" w:space="0" w:color="auto"/>
              <w:right w:val="single" w:sz="4" w:space="0" w:color="auto"/>
            </w:tcBorders>
          </w:tcPr>
          <w:p w14:paraId="4D84AF3D"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1~3</w:t>
            </w:r>
          </w:p>
        </w:tc>
      </w:tr>
      <w:tr w:rsidR="00E17602" w:rsidRPr="00EE3D97" w14:paraId="10AB667E" w14:textId="77777777">
        <w:tc>
          <w:tcPr>
            <w:tcW w:w="1347" w:type="dxa"/>
            <w:tcBorders>
              <w:top w:val="single" w:sz="4" w:space="0" w:color="auto"/>
              <w:left w:val="single" w:sz="4" w:space="0" w:color="auto"/>
              <w:bottom w:val="single" w:sz="4" w:space="0" w:color="auto"/>
              <w:right w:val="single" w:sz="4" w:space="0" w:color="auto"/>
            </w:tcBorders>
            <w:vAlign w:val="center"/>
          </w:tcPr>
          <w:p w14:paraId="188EC524"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CSP</w:t>
            </w:r>
          </w:p>
        </w:tc>
        <w:tc>
          <w:tcPr>
            <w:tcW w:w="671" w:type="dxa"/>
            <w:tcBorders>
              <w:top w:val="single" w:sz="4" w:space="0" w:color="auto"/>
              <w:left w:val="single" w:sz="4" w:space="0" w:color="auto"/>
              <w:bottom w:val="single" w:sz="4" w:space="0" w:color="auto"/>
              <w:right w:val="single" w:sz="4" w:space="0" w:color="auto"/>
            </w:tcBorders>
          </w:tcPr>
          <w:p w14:paraId="382DB757"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45</w:t>
            </w:r>
          </w:p>
        </w:tc>
        <w:tc>
          <w:tcPr>
            <w:tcW w:w="620" w:type="dxa"/>
            <w:tcBorders>
              <w:top w:val="single" w:sz="4" w:space="0" w:color="auto"/>
              <w:left w:val="single" w:sz="4" w:space="0" w:color="auto"/>
              <w:bottom w:val="single" w:sz="4" w:space="0" w:color="auto"/>
              <w:right w:val="single" w:sz="4" w:space="0" w:color="auto"/>
            </w:tcBorders>
          </w:tcPr>
          <w:p w14:paraId="4CDF6676"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1.0</w:t>
            </w:r>
          </w:p>
        </w:tc>
        <w:tc>
          <w:tcPr>
            <w:tcW w:w="566" w:type="dxa"/>
            <w:tcBorders>
              <w:top w:val="single" w:sz="4" w:space="0" w:color="auto"/>
              <w:left w:val="single" w:sz="4" w:space="0" w:color="auto"/>
              <w:bottom w:val="single" w:sz="4" w:space="0" w:color="auto"/>
              <w:right w:val="single" w:sz="4" w:space="0" w:color="auto"/>
            </w:tcBorders>
          </w:tcPr>
          <w:p w14:paraId="316A9F40"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20</w:t>
            </w:r>
          </w:p>
        </w:tc>
        <w:tc>
          <w:tcPr>
            <w:tcW w:w="902" w:type="dxa"/>
            <w:vMerge/>
            <w:tcBorders>
              <w:top w:val="nil"/>
              <w:left w:val="single" w:sz="4" w:space="0" w:color="auto"/>
              <w:bottom w:val="single" w:sz="4" w:space="0" w:color="auto"/>
              <w:right w:val="single" w:sz="4" w:space="0" w:color="auto"/>
            </w:tcBorders>
            <w:vAlign w:val="center"/>
          </w:tcPr>
          <w:p w14:paraId="626C20AE" w14:textId="77777777" w:rsidR="00E17602" w:rsidRPr="00EE3D97" w:rsidRDefault="00E17602">
            <w:pPr>
              <w:widowControl/>
              <w:jc w:val="left"/>
              <w:rPr>
                <w:rFonts w:ascii="Times New Roman" w:eastAsia="DengXian" w:hAnsi="Times New Roman" w:cs="Times New Roman"/>
                <w:color w:val="000000" w:themeColor="text1"/>
                <w:szCs w:val="21"/>
              </w:rPr>
            </w:pPr>
          </w:p>
        </w:tc>
        <w:tc>
          <w:tcPr>
            <w:tcW w:w="567" w:type="dxa"/>
            <w:vMerge/>
            <w:tcBorders>
              <w:top w:val="nil"/>
              <w:left w:val="single" w:sz="4" w:space="0" w:color="auto"/>
              <w:bottom w:val="single" w:sz="4" w:space="0" w:color="auto"/>
              <w:right w:val="single" w:sz="4" w:space="0" w:color="auto"/>
            </w:tcBorders>
            <w:vAlign w:val="center"/>
          </w:tcPr>
          <w:p w14:paraId="692EA985" w14:textId="77777777" w:rsidR="00E17602" w:rsidRPr="00EE3D97" w:rsidRDefault="00E17602">
            <w:pPr>
              <w:widowControl/>
              <w:jc w:val="left"/>
              <w:rPr>
                <w:rFonts w:ascii="Times New Roman" w:eastAsia="DengXian" w:hAnsi="Times New Roman" w:cs="Times New Roman"/>
                <w:color w:val="000000" w:themeColor="text1"/>
                <w:szCs w:val="21"/>
              </w:rPr>
            </w:pPr>
          </w:p>
        </w:tc>
        <w:tc>
          <w:tcPr>
            <w:tcW w:w="1178" w:type="dxa"/>
            <w:tcBorders>
              <w:top w:val="single" w:sz="4" w:space="0" w:color="auto"/>
              <w:left w:val="single" w:sz="4" w:space="0" w:color="auto"/>
              <w:bottom w:val="single" w:sz="4" w:space="0" w:color="auto"/>
              <w:right w:val="single" w:sz="4" w:space="0" w:color="auto"/>
            </w:tcBorders>
          </w:tcPr>
          <w:p w14:paraId="3E2A4C40"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0.5</w:t>
            </w:r>
          </w:p>
        </w:tc>
        <w:tc>
          <w:tcPr>
            <w:tcW w:w="1062" w:type="dxa"/>
            <w:tcBorders>
              <w:top w:val="single" w:sz="4" w:space="0" w:color="auto"/>
              <w:left w:val="single" w:sz="4" w:space="0" w:color="auto"/>
              <w:bottom w:val="single" w:sz="4" w:space="0" w:color="auto"/>
              <w:right w:val="single" w:sz="4" w:space="0" w:color="auto"/>
            </w:tcBorders>
          </w:tcPr>
          <w:p w14:paraId="77BC1388"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0.06</w:t>
            </w:r>
          </w:p>
        </w:tc>
        <w:tc>
          <w:tcPr>
            <w:tcW w:w="1069" w:type="dxa"/>
            <w:tcBorders>
              <w:top w:val="single" w:sz="4" w:space="0" w:color="auto"/>
              <w:left w:val="single" w:sz="4" w:space="0" w:color="auto"/>
              <w:bottom w:val="single" w:sz="4" w:space="0" w:color="auto"/>
              <w:right w:val="single" w:sz="4" w:space="0" w:color="auto"/>
            </w:tcBorders>
          </w:tcPr>
          <w:p w14:paraId="054631E9"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2.0</w:t>
            </w:r>
          </w:p>
        </w:tc>
        <w:tc>
          <w:tcPr>
            <w:tcW w:w="1078" w:type="dxa"/>
            <w:tcBorders>
              <w:top w:val="single" w:sz="4" w:space="0" w:color="auto"/>
              <w:left w:val="single" w:sz="4" w:space="0" w:color="auto"/>
              <w:bottom w:val="single" w:sz="4" w:space="0" w:color="auto"/>
              <w:right w:val="single" w:sz="4" w:space="0" w:color="auto"/>
            </w:tcBorders>
          </w:tcPr>
          <w:p w14:paraId="70F56187"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1~3</w:t>
            </w:r>
          </w:p>
        </w:tc>
      </w:tr>
      <w:tr w:rsidR="00E17602" w:rsidRPr="00EE3D97" w14:paraId="275D4923" w14:textId="77777777">
        <w:tc>
          <w:tcPr>
            <w:tcW w:w="1347" w:type="dxa"/>
            <w:tcBorders>
              <w:top w:val="single" w:sz="4" w:space="0" w:color="auto"/>
              <w:left w:val="single" w:sz="4" w:space="0" w:color="auto"/>
              <w:bottom w:val="single" w:sz="4" w:space="0" w:color="auto"/>
              <w:right w:val="single" w:sz="4" w:space="0" w:color="auto"/>
            </w:tcBorders>
            <w:vAlign w:val="center"/>
          </w:tcPr>
          <w:p w14:paraId="1A879936"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Onshore</w:t>
            </w:r>
          </w:p>
        </w:tc>
        <w:tc>
          <w:tcPr>
            <w:tcW w:w="671" w:type="dxa"/>
            <w:tcBorders>
              <w:top w:val="single" w:sz="4" w:space="0" w:color="auto"/>
              <w:left w:val="single" w:sz="4" w:space="0" w:color="auto"/>
              <w:bottom w:val="single" w:sz="4" w:space="0" w:color="auto"/>
              <w:right w:val="single" w:sz="4" w:space="0" w:color="auto"/>
            </w:tcBorders>
          </w:tcPr>
          <w:p w14:paraId="5F0D7140"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25</w:t>
            </w:r>
          </w:p>
        </w:tc>
        <w:tc>
          <w:tcPr>
            <w:tcW w:w="620" w:type="dxa"/>
            <w:tcBorders>
              <w:top w:val="single" w:sz="4" w:space="0" w:color="auto"/>
              <w:left w:val="single" w:sz="4" w:space="0" w:color="auto"/>
              <w:bottom w:val="single" w:sz="4" w:space="0" w:color="auto"/>
              <w:right w:val="single" w:sz="4" w:space="0" w:color="auto"/>
            </w:tcBorders>
          </w:tcPr>
          <w:p w14:paraId="21BE8CC7"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0.8</w:t>
            </w:r>
          </w:p>
        </w:tc>
        <w:tc>
          <w:tcPr>
            <w:tcW w:w="566" w:type="dxa"/>
            <w:tcBorders>
              <w:top w:val="single" w:sz="4" w:space="0" w:color="auto"/>
              <w:left w:val="single" w:sz="4" w:space="0" w:color="auto"/>
              <w:bottom w:val="single" w:sz="4" w:space="0" w:color="auto"/>
              <w:right w:val="single" w:sz="4" w:space="0" w:color="auto"/>
            </w:tcBorders>
          </w:tcPr>
          <w:p w14:paraId="262B70AE"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15</w:t>
            </w:r>
          </w:p>
        </w:tc>
        <w:tc>
          <w:tcPr>
            <w:tcW w:w="902" w:type="dxa"/>
            <w:vMerge/>
            <w:tcBorders>
              <w:top w:val="nil"/>
              <w:left w:val="single" w:sz="4" w:space="0" w:color="auto"/>
              <w:bottom w:val="single" w:sz="4" w:space="0" w:color="auto"/>
              <w:right w:val="single" w:sz="4" w:space="0" w:color="auto"/>
            </w:tcBorders>
            <w:vAlign w:val="center"/>
          </w:tcPr>
          <w:p w14:paraId="6B8E9A80" w14:textId="77777777" w:rsidR="00E17602" w:rsidRPr="00EE3D97" w:rsidRDefault="00E17602">
            <w:pPr>
              <w:widowControl/>
              <w:jc w:val="left"/>
              <w:rPr>
                <w:rFonts w:ascii="Times New Roman" w:eastAsia="DengXian" w:hAnsi="Times New Roman" w:cs="Times New Roman"/>
                <w:color w:val="000000" w:themeColor="text1"/>
                <w:szCs w:val="21"/>
              </w:rPr>
            </w:pPr>
          </w:p>
        </w:tc>
        <w:tc>
          <w:tcPr>
            <w:tcW w:w="567" w:type="dxa"/>
            <w:vMerge/>
            <w:tcBorders>
              <w:top w:val="nil"/>
              <w:left w:val="single" w:sz="4" w:space="0" w:color="auto"/>
              <w:bottom w:val="single" w:sz="4" w:space="0" w:color="auto"/>
              <w:right w:val="single" w:sz="4" w:space="0" w:color="auto"/>
            </w:tcBorders>
            <w:vAlign w:val="center"/>
          </w:tcPr>
          <w:p w14:paraId="58CA11CA" w14:textId="77777777" w:rsidR="00E17602" w:rsidRPr="00EE3D97" w:rsidRDefault="00E17602">
            <w:pPr>
              <w:widowControl/>
              <w:jc w:val="left"/>
              <w:rPr>
                <w:rFonts w:ascii="Times New Roman" w:eastAsia="DengXian" w:hAnsi="Times New Roman" w:cs="Times New Roman"/>
                <w:color w:val="000000" w:themeColor="text1"/>
                <w:szCs w:val="21"/>
              </w:rPr>
            </w:pPr>
          </w:p>
        </w:tc>
        <w:tc>
          <w:tcPr>
            <w:tcW w:w="1178" w:type="dxa"/>
            <w:tcBorders>
              <w:top w:val="single" w:sz="4" w:space="0" w:color="auto"/>
              <w:left w:val="single" w:sz="4" w:space="0" w:color="auto"/>
              <w:bottom w:val="single" w:sz="4" w:space="0" w:color="auto"/>
              <w:right w:val="single" w:sz="4" w:space="0" w:color="auto"/>
            </w:tcBorders>
          </w:tcPr>
          <w:p w14:paraId="5B1964CC"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0.5</w:t>
            </w:r>
          </w:p>
        </w:tc>
        <w:tc>
          <w:tcPr>
            <w:tcW w:w="1062" w:type="dxa"/>
            <w:tcBorders>
              <w:top w:val="single" w:sz="4" w:space="0" w:color="auto"/>
              <w:left w:val="single" w:sz="4" w:space="0" w:color="auto"/>
              <w:bottom w:val="single" w:sz="4" w:space="0" w:color="auto"/>
              <w:right w:val="single" w:sz="4" w:space="0" w:color="auto"/>
            </w:tcBorders>
          </w:tcPr>
          <w:p w14:paraId="783CCDF5"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0.1</w:t>
            </w:r>
          </w:p>
        </w:tc>
        <w:tc>
          <w:tcPr>
            <w:tcW w:w="1069" w:type="dxa"/>
            <w:tcBorders>
              <w:top w:val="single" w:sz="4" w:space="0" w:color="auto"/>
              <w:left w:val="single" w:sz="4" w:space="0" w:color="auto"/>
              <w:bottom w:val="single" w:sz="4" w:space="0" w:color="auto"/>
              <w:right w:val="single" w:sz="4" w:space="0" w:color="auto"/>
            </w:tcBorders>
          </w:tcPr>
          <w:p w14:paraId="4FB626C4"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2.0</w:t>
            </w:r>
          </w:p>
        </w:tc>
        <w:tc>
          <w:tcPr>
            <w:tcW w:w="1078" w:type="dxa"/>
            <w:tcBorders>
              <w:top w:val="single" w:sz="4" w:space="0" w:color="auto"/>
              <w:left w:val="single" w:sz="4" w:space="0" w:color="auto"/>
              <w:bottom w:val="single" w:sz="4" w:space="0" w:color="auto"/>
              <w:right w:val="single" w:sz="4" w:space="0" w:color="auto"/>
            </w:tcBorders>
          </w:tcPr>
          <w:p w14:paraId="19FA034C"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1~3</w:t>
            </w:r>
          </w:p>
        </w:tc>
      </w:tr>
      <w:tr w:rsidR="00E17602" w:rsidRPr="00EE3D97" w14:paraId="53A0ECF8" w14:textId="77777777">
        <w:tc>
          <w:tcPr>
            <w:tcW w:w="1347" w:type="dxa"/>
            <w:tcBorders>
              <w:top w:val="single" w:sz="4" w:space="0" w:color="auto"/>
              <w:left w:val="single" w:sz="4" w:space="0" w:color="auto"/>
              <w:bottom w:val="single" w:sz="4" w:space="0" w:color="auto"/>
              <w:right w:val="single" w:sz="4" w:space="0" w:color="auto"/>
            </w:tcBorders>
            <w:vAlign w:val="center"/>
          </w:tcPr>
          <w:p w14:paraId="40CB84FA"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offshore</w:t>
            </w:r>
          </w:p>
        </w:tc>
        <w:tc>
          <w:tcPr>
            <w:tcW w:w="671" w:type="dxa"/>
            <w:tcBorders>
              <w:top w:val="single" w:sz="4" w:space="0" w:color="auto"/>
              <w:left w:val="single" w:sz="4" w:space="0" w:color="auto"/>
              <w:bottom w:val="single" w:sz="4" w:space="0" w:color="auto"/>
              <w:right w:val="single" w:sz="4" w:space="0" w:color="auto"/>
            </w:tcBorders>
          </w:tcPr>
          <w:p w14:paraId="5AB94CAD"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45</w:t>
            </w:r>
          </w:p>
        </w:tc>
        <w:tc>
          <w:tcPr>
            <w:tcW w:w="620" w:type="dxa"/>
            <w:tcBorders>
              <w:top w:val="single" w:sz="4" w:space="0" w:color="auto"/>
              <w:left w:val="single" w:sz="4" w:space="0" w:color="auto"/>
              <w:bottom w:val="single" w:sz="4" w:space="0" w:color="auto"/>
              <w:right w:val="single" w:sz="4" w:space="0" w:color="auto"/>
            </w:tcBorders>
          </w:tcPr>
          <w:p w14:paraId="11BF6B3B"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1.0</w:t>
            </w:r>
          </w:p>
        </w:tc>
        <w:tc>
          <w:tcPr>
            <w:tcW w:w="566" w:type="dxa"/>
            <w:tcBorders>
              <w:top w:val="single" w:sz="4" w:space="0" w:color="auto"/>
              <w:left w:val="single" w:sz="4" w:space="0" w:color="auto"/>
              <w:bottom w:val="single" w:sz="4" w:space="0" w:color="auto"/>
              <w:right w:val="single" w:sz="4" w:space="0" w:color="auto"/>
            </w:tcBorders>
          </w:tcPr>
          <w:p w14:paraId="77817CDD"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25</w:t>
            </w:r>
          </w:p>
        </w:tc>
        <w:tc>
          <w:tcPr>
            <w:tcW w:w="902" w:type="dxa"/>
            <w:vMerge/>
            <w:tcBorders>
              <w:top w:val="nil"/>
              <w:left w:val="single" w:sz="4" w:space="0" w:color="auto"/>
              <w:bottom w:val="single" w:sz="4" w:space="0" w:color="auto"/>
              <w:right w:val="single" w:sz="4" w:space="0" w:color="auto"/>
            </w:tcBorders>
            <w:vAlign w:val="center"/>
          </w:tcPr>
          <w:p w14:paraId="3DA02099" w14:textId="77777777" w:rsidR="00E17602" w:rsidRPr="00EE3D97" w:rsidRDefault="00E17602">
            <w:pPr>
              <w:widowControl/>
              <w:jc w:val="left"/>
              <w:rPr>
                <w:rFonts w:ascii="Times New Roman" w:eastAsia="DengXian" w:hAnsi="Times New Roman" w:cs="Times New Roman"/>
                <w:color w:val="000000" w:themeColor="text1"/>
                <w:szCs w:val="21"/>
              </w:rPr>
            </w:pPr>
          </w:p>
        </w:tc>
        <w:tc>
          <w:tcPr>
            <w:tcW w:w="567" w:type="dxa"/>
            <w:vMerge/>
            <w:tcBorders>
              <w:top w:val="nil"/>
              <w:left w:val="single" w:sz="4" w:space="0" w:color="auto"/>
              <w:bottom w:val="single" w:sz="4" w:space="0" w:color="auto"/>
              <w:right w:val="single" w:sz="4" w:space="0" w:color="auto"/>
            </w:tcBorders>
            <w:vAlign w:val="center"/>
          </w:tcPr>
          <w:p w14:paraId="430F603A" w14:textId="77777777" w:rsidR="00E17602" w:rsidRPr="00EE3D97" w:rsidRDefault="00E17602">
            <w:pPr>
              <w:widowControl/>
              <w:jc w:val="left"/>
              <w:rPr>
                <w:rFonts w:ascii="Times New Roman" w:eastAsia="DengXian" w:hAnsi="Times New Roman" w:cs="Times New Roman"/>
                <w:color w:val="000000" w:themeColor="text1"/>
                <w:szCs w:val="21"/>
              </w:rPr>
            </w:pPr>
          </w:p>
        </w:tc>
        <w:tc>
          <w:tcPr>
            <w:tcW w:w="1178" w:type="dxa"/>
            <w:tcBorders>
              <w:top w:val="single" w:sz="4" w:space="0" w:color="auto"/>
              <w:left w:val="single" w:sz="4" w:space="0" w:color="auto"/>
              <w:bottom w:val="single" w:sz="4" w:space="0" w:color="auto"/>
              <w:right w:val="single" w:sz="4" w:space="0" w:color="auto"/>
            </w:tcBorders>
          </w:tcPr>
          <w:p w14:paraId="3FEB7852"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1.0</w:t>
            </w:r>
          </w:p>
        </w:tc>
        <w:tc>
          <w:tcPr>
            <w:tcW w:w="1062" w:type="dxa"/>
            <w:tcBorders>
              <w:top w:val="single" w:sz="4" w:space="0" w:color="auto"/>
              <w:left w:val="single" w:sz="4" w:space="0" w:color="auto"/>
              <w:bottom w:val="single" w:sz="4" w:space="0" w:color="auto"/>
              <w:right w:val="single" w:sz="4" w:space="0" w:color="auto"/>
            </w:tcBorders>
          </w:tcPr>
          <w:p w14:paraId="4773C72B"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0.06</w:t>
            </w:r>
          </w:p>
        </w:tc>
        <w:tc>
          <w:tcPr>
            <w:tcW w:w="1069" w:type="dxa"/>
            <w:tcBorders>
              <w:top w:val="single" w:sz="4" w:space="0" w:color="auto"/>
              <w:left w:val="single" w:sz="4" w:space="0" w:color="auto"/>
              <w:bottom w:val="single" w:sz="4" w:space="0" w:color="auto"/>
              <w:right w:val="single" w:sz="4" w:space="0" w:color="auto"/>
            </w:tcBorders>
          </w:tcPr>
          <w:p w14:paraId="3FAC8D3F"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2.0</w:t>
            </w:r>
          </w:p>
        </w:tc>
        <w:tc>
          <w:tcPr>
            <w:tcW w:w="1078" w:type="dxa"/>
            <w:tcBorders>
              <w:top w:val="single" w:sz="4" w:space="0" w:color="auto"/>
              <w:left w:val="single" w:sz="4" w:space="0" w:color="auto"/>
              <w:bottom w:val="single" w:sz="4" w:space="0" w:color="auto"/>
              <w:right w:val="single" w:sz="4" w:space="0" w:color="auto"/>
            </w:tcBorders>
          </w:tcPr>
          <w:p w14:paraId="59B36E72"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1~3</w:t>
            </w:r>
          </w:p>
        </w:tc>
      </w:tr>
      <w:tr w:rsidR="00E17602" w:rsidRPr="00EE3D97" w14:paraId="6C33EDB4" w14:textId="77777777">
        <w:tc>
          <w:tcPr>
            <w:tcW w:w="1347" w:type="dxa"/>
            <w:tcBorders>
              <w:top w:val="single" w:sz="4" w:space="0" w:color="auto"/>
              <w:left w:val="single" w:sz="4" w:space="0" w:color="auto"/>
              <w:bottom w:val="single" w:sz="4" w:space="0" w:color="auto"/>
              <w:right w:val="single" w:sz="4" w:space="0" w:color="auto"/>
            </w:tcBorders>
            <w:vAlign w:val="center"/>
          </w:tcPr>
          <w:p w14:paraId="5FAFD2F7"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Hydro</w:t>
            </w:r>
          </w:p>
        </w:tc>
        <w:tc>
          <w:tcPr>
            <w:tcW w:w="671" w:type="dxa"/>
            <w:tcBorders>
              <w:top w:val="single" w:sz="4" w:space="0" w:color="auto"/>
              <w:left w:val="single" w:sz="4" w:space="0" w:color="auto"/>
              <w:bottom w:val="single" w:sz="4" w:space="0" w:color="auto"/>
              <w:right w:val="single" w:sz="4" w:space="0" w:color="auto"/>
            </w:tcBorders>
          </w:tcPr>
          <w:p w14:paraId="773D24A5"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60</w:t>
            </w:r>
          </w:p>
        </w:tc>
        <w:tc>
          <w:tcPr>
            <w:tcW w:w="620" w:type="dxa"/>
            <w:tcBorders>
              <w:top w:val="single" w:sz="4" w:space="0" w:color="auto"/>
              <w:left w:val="single" w:sz="4" w:space="0" w:color="auto"/>
              <w:bottom w:val="single" w:sz="4" w:space="0" w:color="auto"/>
              <w:right w:val="single" w:sz="4" w:space="0" w:color="auto"/>
            </w:tcBorders>
          </w:tcPr>
          <w:p w14:paraId="7FB3C2C0"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1.2</w:t>
            </w:r>
          </w:p>
        </w:tc>
        <w:tc>
          <w:tcPr>
            <w:tcW w:w="566" w:type="dxa"/>
            <w:tcBorders>
              <w:top w:val="single" w:sz="4" w:space="0" w:color="auto"/>
              <w:left w:val="single" w:sz="4" w:space="0" w:color="auto"/>
              <w:bottom w:val="single" w:sz="4" w:space="0" w:color="auto"/>
              <w:right w:val="single" w:sz="4" w:space="0" w:color="auto"/>
            </w:tcBorders>
          </w:tcPr>
          <w:p w14:paraId="2E4346D9"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40</w:t>
            </w:r>
          </w:p>
        </w:tc>
        <w:tc>
          <w:tcPr>
            <w:tcW w:w="902" w:type="dxa"/>
            <w:vMerge/>
            <w:tcBorders>
              <w:top w:val="nil"/>
              <w:left w:val="single" w:sz="4" w:space="0" w:color="auto"/>
              <w:bottom w:val="single" w:sz="4" w:space="0" w:color="auto"/>
              <w:right w:val="single" w:sz="4" w:space="0" w:color="auto"/>
            </w:tcBorders>
            <w:vAlign w:val="center"/>
          </w:tcPr>
          <w:p w14:paraId="6601B97D" w14:textId="77777777" w:rsidR="00E17602" w:rsidRPr="00EE3D97" w:rsidRDefault="00E17602">
            <w:pPr>
              <w:widowControl/>
              <w:jc w:val="left"/>
              <w:rPr>
                <w:rFonts w:ascii="Times New Roman" w:eastAsia="DengXian" w:hAnsi="Times New Roman" w:cs="Times New Roman"/>
                <w:color w:val="000000" w:themeColor="text1"/>
                <w:szCs w:val="21"/>
              </w:rPr>
            </w:pPr>
          </w:p>
        </w:tc>
        <w:tc>
          <w:tcPr>
            <w:tcW w:w="567" w:type="dxa"/>
            <w:vMerge/>
            <w:tcBorders>
              <w:top w:val="nil"/>
              <w:left w:val="single" w:sz="4" w:space="0" w:color="auto"/>
              <w:bottom w:val="single" w:sz="4" w:space="0" w:color="auto"/>
              <w:right w:val="single" w:sz="4" w:space="0" w:color="auto"/>
            </w:tcBorders>
            <w:vAlign w:val="center"/>
          </w:tcPr>
          <w:p w14:paraId="6B35D543" w14:textId="77777777" w:rsidR="00E17602" w:rsidRPr="00EE3D97" w:rsidRDefault="00E17602">
            <w:pPr>
              <w:widowControl/>
              <w:jc w:val="left"/>
              <w:rPr>
                <w:rFonts w:ascii="Times New Roman" w:eastAsia="DengXian" w:hAnsi="Times New Roman" w:cs="Times New Roman"/>
                <w:color w:val="000000" w:themeColor="text1"/>
                <w:szCs w:val="21"/>
              </w:rPr>
            </w:pPr>
          </w:p>
        </w:tc>
        <w:tc>
          <w:tcPr>
            <w:tcW w:w="1178" w:type="dxa"/>
            <w:tcBorders>
              <w:top w:val="single" w:sz="4" w:space="0" w:color="auto"/>
              <w:left w:val="single" w:sz="4" w:space="0" w:color="auto"/>
              <w:bottom w:val="single" w:sz="4" w:space="0" w:color="auto"/>
              <w:right w:val="single" w:sz="4" w:space="0" w:color="auto"/>
            </w:tcBorders>
          </w:tcPr>
          <w:p w14:paraId="0B4357EA"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1.6</w:t>
            </w:r>
          </w:p>
        </w:tc>
        <w:tc>
          <w:tcPr>
            <w:tcW w:w="1062" w:type="dxa"/>
            <w:tcBorders>
              <w:top w:val="single" w:sz="4" w:space="0" w:color="auto"/>
              <w:left w:val="single" w:sz="4" w:space="0" w:color="auto"/>
              <w:bottom w:val="single" w:sz="4" w:space="0" w:color="auto"/>
              <w:right w:val="single" w:sz="4" w:space="0" w:color="auto"/>
            </w:tcBorders>
          </w:tcPr>
          <w:p w14:paraId="31906721"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0.03</w:t>
            </w:r>
          </w:p>
        </w:tc>
        <w:tc>
          <w:tcPr>
            <w:tcW w:w="1069" w:type="dxa"/>
            <w:tcBorders>
              <w:top w:val="single" w:sz="4" w:space="0" w:color="auto"/>
              <w:left w:val="single" w:sz="4" w:space="0" w:color="auto"/>
              <w:bottom w:val="single" w:sz="4" w:space="0" w:color="auto"/>
              <w:right w:val="single" w:sz="4" w:space="0" w:color="auto"/>
            </w:tcBorders>
          </w:tcPr>
          <w:p w14:paraId="0BD11C88"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1.6</w:t>
            </w:r>
          </w:p>
        </w:tc>
        <w:tc>
          <w:tcPr>
            <w:tcW w:w="1078" w:type="dxa"/>
            <w:tcBorders>
              <w:top w:val="single" w:sz="4" w:space="0" w:color="auto"/>
              <w:left w:val="single" w:sz="4" w:space="0" w:color="auto"/>
              <w:bottom w:val="single" w:sz="4" w:space="0" w:color="auto"/>
              <w:right w:val="single" w:sz="4" w:space="0" w:color="auto"/>
            </w:tcBorders>
          </w:tcPr>
          <w:p w14:paraId="70404214"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1~3</w:t>
            </w:r>
          </w:p>
        </w:tc>
      </w:tr>
      <w:tr w:rsidR="00E17602" w:rsidRPr="00EE3D97" w14:paraId="43BACEFE" w14:textId="77777777">
        <w:tc>
          <w:tcPr>
            <w:tcW w:w="1347" w:type="dxa"/>
            <w:tcBorders>
              <w:top w:val="single" w:sz="4" w:space="0" w:color="auto"/>
              <w:left w:val="single" w:sz="4" w:space="0" w:color="auto"/>
              <w:bottom w:val="single" w:sz="4" w:space="0" w:color="auto"/>
              <w:right w:val="single" w:sz="4" w:space="0" w:color="auto"/>
            </w:tcBorders>
            <w:vAlign w:val="center"/>
          </w:tcPr>
          <w:p w14:paraId="1F32F692"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Nuclear</w:t>
            </w:r>
          </w:p>
        </w:tc>
        <w:tc>
          <w:tcPr>
            <w:tcW w:w="671" w:type="dxa"/>
            <w:tcBorders>
              <w:top w:val="single" w:sz="4" w:space="0" w:color="auto"/>
              <w:left w:val="single" w:sz="4" w:space="0" w:color="auto"/>
              <w:bottom w:val="single" w:sz="4" w:space="0" w:color="auto"/>
              <w:right w:val="single" w:sz="4" w:space="0" w:color="auto"/>
            </w:tcBorders>
          </w:tcPr>
          <w:p w14:paraId="012A1356"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60</w:t>
            </w:r>
          </w:p>
        </w:tc>
        <w:tc>
          <w:tcPr>
            <w:tcW w:w="620" w:type="dxa"/>
            <w:tcBorders>
              <w:top w:val="single" w:sz="4" w:space="0" w:color="auto"/>
              <w:left w:val="single" w:sz="4" w:space="0" w:color="auto"/>
              <w:bottom w:val="single" w:sz="4" w:space="0" w:color="auto"/>
              <w:right w:val="single" w:sz="4" w:space="0" w:color="auto"/>
            </w:tcBorders>
          </w:tcPr>
          <w:p w14:paraId="46348AFB"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1.6</w:t>
            </w:r>
          </w:p>
        </w:tc>
        <w:tc>
          <w:tcPr>
            <w:tcW w:w="566" w:type="dxa"/>
            <w:tcBorders>
              <w:top w:val="single" w:sz="4" w:space="0" w:color="auto"/>
              <w:left w:val="single" w:sz="4" w:space="0" w:color="auto"/>
              <w:bottom w:val="single" w:sz="4" w:space="0" w:color="auto"/>
              <w:right w:val="single" w:sz="4" w:space="0" w:color="auto"/>
            </w:tcBorders>
          </w:tcPr>
          <w:p w14:paraId="68C496A0"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40</w:t>
            </w:r>
          </w:p>
        </w:tc>
        <w:tc>
          <w:tcPr>
            <w:tcW w:w="902" w:type="dxa"/>
            <w:vMerge/>
            <w:tcBorders>
              <w:top w:val="nil"/>
              <w:left w:val="single" w:sz="4" w:space="0" w:color="auto"/>
              <w:bottom w:val="single" w:sz="4" w:space="0" w:color="auto"/>
              <w:right w:val="single" w:sz="4" w:space="0" w:color="auto"/>
            </w:tcBorders>
            <w:vAlign w:val="center"/>
          </w:tcPr>
          <w:p w14:paraId="58D35C74" w14:textId="77777777" w:rsidR="00E17602" w:rsidRPr="00EE3D97" w:rsidRDefault="00E17602">
            <w:pPr>
              <w:widowControl/>
              <w:jc w:val="left"/>
              <w:rPr>
                <w:rFonts w:ascii="Times New Roman" w:eastAsia="DengXian" w:hAnsi="Times New Roman" w:cs="Times New Roman"/>
                <w:color w:val="000000" w:themeColor="text1"/>
                <w:szCs w:val="21"/>
              </w:rPr>
            </w:pPr>
          </w:p>
        </w:tc>
        <w:tc>
          <w:tcPr>
            <w:tcW w:w="567" w:type="dxa"/>
            <w:vMerge/>
            <w:tcBorders>
              <w:top w:val="nil"/>
              <w:left w:val="single" w:sz="4" w:space="0" w:color="auto"/>
              <w:bottom w:val="single" w:sz="4" w:space="0" w:color="auto"/>
              <w:right w:val="single" w:sz="4" w:space="0" w:color="auto"/>
            </w:tcBorders>
            <w:vAlign w:val="center"/>
          </w:tcPr>
          <w:p w14:paraId="3F8EB04C" w14:textId="77777777" w:rsidR="00E17602" w:rsidRPr="00EE3D97" w:rsidRDefault="00E17602">
            <w:pPr>
              <w:widowControl/>
              <w:jc w:val="left"/>
              <w:rPr>
                <w:rFonts w:ascii="Times New Roman" w:eastAsia="DengXian" w:hAnsi="Times New Roman" w:cs="Times New Roman"/>
                <w:color w:val="000000" w:themeColor="text1"/>
                <w:szCs w:val="21"/>
              </w:rPr>
            </w:pPr>
          </w:p>
        </w:tc>
        <w:tc>
          <w:tcPr>
            <w:tcW w:w="1178" w:type="dxa"/>
            <w:tcBorders>
              <w:top w:val="single" w:sz="4" w:space="0" w:color="auto"/>
              <w:left w:val="single" w:sz="4" w:space="0" w:color="auto"/>
              <w:bottom w:val="single" w:sz="4" w:space="0" w:color="auto"/>
              <w:right w:val="single" w:sz="4" w:space="0" w:color="auto"/>
            </w:tcBorders>
          </w:tcPr>
          <w:p w14:paraId="600E2B80"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1.6</w:t>
            </w:r>
          </w:p>
        </w:tc>
        <w:tc>
          <w:tcPr>
            <w:tcW w:w="1062" w:type="dxa"/>
            <w:tcBorders>
              <w:top w:val="single" w:sz="4" w:space="0" w:color="auto"/>
              <w:left w:val="single" w:sz="4" w:space="0" w:color="auto"/>
              <w:bottom w:val="single" w:sz="4" w:space="0" w:color="auto"/>
              <w:right w:val="single" w:sz="4" w:space="0" w:color="auto"/>
            </w:tcBorders>
          </w:tcPr>
          <w:p w14:paraId="1AA7A9D0"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0.02</w:t>
            </w:r>
          </w:p>
        </w:tc>
        <w:tc>
          <w:tcPr>
            <w:tcW w:w="1069" w:type="dxa"/>
            <w:tcBorders>
              <w:top w:val="single" w:sz="4" w:space="0" w:color="auto"/>
              <w:left w:val="single" w:sz="4" w:space="0" w:color="auto"/>
              <w:bottom w:val="single" w:sz="4" w:space="0" w:color="auto"/>
              <w:right w:val="single" w:sz="4" w:space="0" w:color="auto"/>
            </w:tcBorders>
          </w:tcPr>
          <w:p w14:paraId="2D2A6203"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1.6</w:t>
            </w:r>
          </w:p>
        </w:tc>
        <w:tc>
          <w:tcPr>
            <w:tcW w:w="1078" w:type="dxa"/>
            <w:tcBorders>
              <w:top w:val="single" w:sz="4" w:space="0" w:color="auto"/>
              <w:left w:val="single" w:sz="4" w:space="0" w:color="auto"/>
              <w:bottom w:val="single" w:sz="4" w:space="0" w:color="auto"/>
              <w:right w:val="single" w:sz="4" w:space="0" w:color="auto"/>
            </w:tcBorders>
          </w:tcPr>
          <w:p w14:paraId="4DFED193"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1~3</w:t>
            </w:r>
          </w:p>
        </w:tc>
      </w:tr>
      <w:tr w:rsidR="00E17602" w:rsidRPr="00EE3D97" w14:paraId="51523F7C" w14:textId="77777777">
        <w:tc>
          <w:tcPr>
            <w:tcW w:w="1347" w:type="dxa"/>
            <w:tcBorders>
              <w:top w:val="single" w:sz="4" w:space="0" w:color="auto"/>
              <w:left w:val="single" w:sz="4" w:space="0" w:color="auto"/>
              <w:bottom w:val="single" w:sz="4" w:space="0" w:color="auto"/>
              <w:right w:val="single" w:sz="4" w:space="0" w:color="auto"/>
            </w:tcBorders>
            <w:vAlign w:val="center"/>
          </w:tcPr>
          <w:p w14:paraId="70A3B0E6"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Bio wo ccs</w:t>
            </w:r>
          </w:p>
        </w:tc>
        <w:tc>
          <w:tcPr>
            <w:tcW w:w="671" w:type="dxa"/>
            <w:tcBorders>
              <w:top w:val="single" w:sz="4" w:space="0" w:color="auto"/>
              <w:left w:val="single" w:sz="4" w:space="0" w:color="auto"/>
              <w:bottom w:val="single" w:sz="4" w:space="0" w:color="auto"/>
              <w:right w:val="single" w:sz="4" w:space="0" w:color="auto"/>
            </w:tcBorders>
          </w:tcPr>
          <w:p w14:paraId="52C66476"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30</w:t>
            </w:r>
          </w:p>
        </w:tc>
        <w:tc>
          <w:tcPr>
            <w:tcW w:w="620" w:type="dxa"/>
            <w:tcBorders>
              <w:top w:val="single" w:sz="4" w:space="0" w:color="auto"/>
              <w:left w:val="single" w:sz="4" w:space="0" w:color="auto"/>
              <w:bottom w:val="single" w:sz="4" w:space="0" w:color="auto"/>
              <w:right w:val="single" w:sz="4" w:space="0" w:color="auto"/>
            </w:tcBorders>
          </w:tcPr>
          <w:p w14:paraId="2008D4EA"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1.0</w:t>
            </w:r>
          </w:p>
        </w:tc>
        <w:tc>
          <w:tcPr>
            <w:tcW w:w="566" w:type="dxa"/>
            <w:tcBorders>
              <w:top w:val="single" w:sz="4" w:space="0" w:color="auto"/>
              <w:left w:val="single" w:sz="4" w:space="0" w:color="auto"/>
              <w:bottom w:val="single" w:sz="4" w:space="0" w:color="auto"/>
              <w:right w:val="single" w:sz="4" w:space="0" w:color="auto"/>
            </w:tcBorders>
          </w:tcPr>
          <w:p w14:paraId="0DDCEAE1"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15</w:t>
            </w:r>
          </w:p>
        </w:tc>
        <w:tc>
          <w:tcPr>
            <w:tcW w:w="902" w:type="dxa"/>
            <w:vMerge/>
            <w:tcBorders>
              <w:top w:val="nil"/>
              <w:left w:val="single" w:sz="4" w:space="0" w:color="auto"/>
              <w:bottom w:val="single" w:sz="4" w:space="0" w:color="auto"/>
              <w:right w:val="single" w:sz="4" w:space="0" w:color="auto"/>
            </w:tcBorders>
            <w:vAlign w:val="center"/>
          </w:tcPr>
          <w:p w14:paraId="6F2B735B" w14:textId="77777777" w:rsidR="00E17602" w:rsidRPr="00EE3D97" w:rsidRDefault="00E17602">
            <w:pPr>
              <w:widowControl/>
              <w:jc w:val="left"/>
              <w:rPr>
                <w:rFonts w:ascii="Times New Roman" w:eastAsia="DengXian" w:hAnsi="Times New Roman" w:cs="Times New Roman"/>
                <w:color w:val="000000" w:themeColor="text1"/>
                <w:szCs w:val="21"/>
              </w:rPr>
            </w:pPr>
          </w:p>
        </w:tc>
        <w:tc>
          <w:tcPr>
            <w:tcW w:w="567" w:type="dxa"/>
            <w:vMerge/>
            <w:tcBorders>
              <w:top w:val="nil"/>
              <w:left w:val="single" w:sz="4" w:space="0" w:color="auto"/>
              <w:bottom w:val="single" w:sz="4" w:space="0" w:color="auto"/>
              <w:right w:val="single" w:sz="4" w:space="0" w:color="auto"/>
            </w:tcBorders>
            <w:vAlign w:val="center"/>
          </w:tcPr>
          <w:p w14:paraId="70F55E0C" w14:textId="77777777" w:rsidR="00E17602" w:rsidRPr="00EE3D97" w:rsidRDefault="00E17602">
            <w:pPr>
              <w:widowControl/>
              <w:jc w:val="left"/>
              <w:rPr>
                <w:rFonts w:ascii="Times New Roman" w:eastAsia="DengXian" w:hAnsi="Times New Roman" w:cs="Times New Roman"/>
                <w:color w:val="000000" w:themeColor="text1"/>
                <w:szCs w:val="21"/>
              </w:rPr>
            </w:pPr>
          </w:p>
        </w:tc>
        <w:tc>
          <w:tcPr>
            <w:tcW w:w="1178" w:type="dxa"/>
            <w:tcBorders>
              <w:top w:val="single" w:sz="4" w:space="0" w:color="auto"/>
              <w:left w:val="single" w:sz="4" w:space="0" w:color="auto"/>
              <w:bottom w:val="single" w:sz="4" w:space="0" w:color="auto"/>
              <w:right w:val="single" w:sz="4" w:space="0" w:color="auto"/>
            </w:tcBorders>
          </w:tcPr>
          <w:p w14:paraId="1025D318"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0.5</w:t>
            </w:r>
          </w:p>
        </w:tc>
        <w:tc>
          <w:tcPr>
            <w:tcW w:w="1062" w:type="dxa"/>
            <w:tcBorders>
              <w:top w:val="single" w:sz="4" w:space="0" w:color="auto"/>
              <w:left w:val="single" w:sz="4" w:space="0" w:color="auto"/>
              <w:bottom w:val="single" w:sz="4" w:space="0" w:color="auto"/>
              <w:right w:val="single" w:sz="4" w:space="0" w:color="auto"/>
            </w:tcBorders>
          </w:tcPr>
          <w:p w14:paraId="16200661"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0.1</w:t>
            </w:r>
          </w:p>
        </w:tc>
        <w:tc>
          <w:tcPr>
            <w:tcW w:w="1069" w:type="dxa"/>
            <w:tcBorders>
              <w:top w:val="single" w:sz="4" w:space="0" w:color="auto"/>
              <w:left w:val="single" w:sz="4" w:space="0" w:color="auto"/>
              <w:bottom w:val="single" w:sz="4" w:space="0" w:color="auto"/>
              <w:right w:val="single" w:sz="4" w:space="0" w:color="auto"/>
            </w:tcBorders>
          </w:tcPr>
          <w:p w14:paraId="65A175BA"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2.0</w:t>
            </w:r>
          </w:p>
        </w:tc>
        <w:tc>
          <w:tcPr>
            <w:tcW w:w="1078" w:type="dxa"/>
            <w:tcBorders>
              <w:top w:val="single" w:sz="4" w:space="0" w:color="auto"/>
              <w:left w:val="single" w:sz="4" w:space="0" w:color="auto"/>
              <w:bottom w:val="single" w:sz="4" w:space="0" w:color="auto"/>
              <w:right w:val="single" w:sz="4" w:space="0" w:color="auto"/>
            </w:tcBorders>
          </w:tcPr>
          <w:p w14:paraId="7E2E4D23"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1~3</w:t>
            </w:r>
          </w:p>
        </w:tc>
      </w:tr>
      <w:tr w:rsidR="00E17602" w:rsidRPr="00EE3D97" w14:paraId="5DD7DE3B" w14:textId="77777777">
        <w:tc>
          <w:tcPr>
            <w:tcW w:w="1347" w:type="dxa"/>
            <w:tcBorders>
              <w:top w:val="single" w:sz="4" w:space="0" w:color="auto"/>
              <w:left w:val="single" w:sz="4" w:space="0" w:color="auto"/>
              <w:bottom w:val="single" w:sz="4" w:space="0" w:color="auto"/>
              <w:right w:val="single" w:sz="4" w:space="0" w:color="auto"/>
            </w:tcBorders>
            <w:vAlign w:val="center"/>
          </w:tcPr>
          <w:p w14:paraId="5B5A56FB"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Coal wo ccs</w:t>
            </w:r>
          </w:p>
        </w:tc>
        <w:tc>
          <w:tcPr>
            <w:tcW w:w="671" w:type="dxa"/>
            <w:tcBorders>
              <w:top w:val="single" w:sz="4" w:space="0" w:color="auto"/>
              <w:left w:val="single" w:sz="4" w:space="0" w:color="auto"/>
              <w:bottom w:val="single" w:sz="4" w:space="0" w:color="auto"/>
              <w:right w:val="single" w:sz="4" w:space="0" w:color="auto"/>
            </w:tcBorders>
          </w:tcPr>
          <w:p w14:paraId="33C7BA58"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30</w:t>
            </w:r>
          </w:p>
        </w:tc>
        <w:tc>
          <w:tcPr>
            <w:tcW w:w="620" w:type="dxa"/>
            <w:tcBorders>
              <w:top w:val="single" w:sz="4" w:space="0" w:color="auto"/>
              <w:left w:val="single" w:sz="4" w:space="0" w:color="auto"/>
              <w:bottom w:val="single" w:sz="4" w:space="0" w:color="auto"/>
              <w:right w:val="single" w:sz="4" w:space="0" w:color="auto"/>
            </w:tcBorders>
          </w:tcPr>
          <w:p w14:paraId="10448FAC"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1.0</w:t>
            </w:r>
          </w:p>
        </w:tc>
        <w:tc>
          <w:tcPr>
            <w:tcW w:w="566" w:type="dxa"/>
            <w:tcBorders>
              <w:top w:val="single" w:sz="4" w:space="0" w:color="auto"/>
              <w:left w:val="single" w:sz="4" w:space="0" w:color="auto"/>
              <w:bottom w:val="single" w:sz="4" w:space="0" w:color="auto"/>
              <w:right w:val="single" w:sz="4" w:space="0" w:color="auto"/>
            </w:tcBorders>
          </w:tcPr>
          <w:p w14:paraId="31487AD3"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15</w:t>
            </w:r>
          </w:p>
        </w:tc>
        <w:tc>
          <w:tcPr>
            <w:tcW w:w="902" w:type="dxa"/>
            <w:vMerge/>
            <w:tcBorders>
              <w:top w:val="nil"/>
              <w:left w:val="single" w:sz="4" w:space="0" w:color="auto"/>
              <w:bottom w:val="single" w:sz="4" w:space="0" w:color="auto"/>
              <w:right w:val="single" w:sz="4" w:space="0" w:color="auto"/>
            </w:tcBorders>
            <w:vAlign w:val="center"/>
          </w:tcPr>
          <w:p w14:paraId="449CB31D" w14:textId="77777777" w:rsidR="00E17602" w:rsidRPr="00EE3D97" w:rsidRDefault="00E17602">
            <w:pPr>
              <w:widowControl/>
              <w:jc w:val="left"/>
              <w:rPr>
                <w:rFonts w:ascii="Times New Roman" w:eastAsia="DengXian" w:hAnsi="Times New Roman" w:cs="Times New Roman"/>
                <w:color w:val="000000" w:themeColor="text1"/>
                <w:szCs w:val="21"/>
              </w:rPr>
            </w:pPr>
          </w:p>
        </w:tc>
        <w:tc>
          <w:tcPr>
            <w:tcW w:w="567" w:type="dxa"/>
            <w:vMerge/>
            <w:tcBorders>
              <w:top w:val="nil"/>
              <w:left w:val="single" w:sz="4" w:space="0" w:color="auto"/>
              <w:bottom w:val="single" w:sz="4" w:space="0" w:color="auto"/>
              <w:right w:val="single" w:sz="4" w:space="0" w:color="auto"/>
            </w:tcBorders>
            <w:vAlign w:val="center"/>
          </w:tcPr>
          <w:p w14:paraId="4A903DCB" w14:textId="77777777" w:rsidR="00E17602" w:rsidRPr="00EE3D97" w:rsidRDefault="00E17602">
            <w:pPr>
              <w:widowControl/>
              <w:jc w:val="left"/>
              <w:rPr>
                <w:rFonts w:ascii="Times New Roman" w:eastAsia="DengXian" w:hAnsi="Times New Roman" w:cs="Times New Roman"/>
                <w:color w:val="000000" w:themeColor="text1"/>
                <w:szCs w:val="21"/>
              </w:rPr>
            </w:pPr>
          </w:p>
        </w:tc>
        <w:tc>
          <w:tcPr>
            <w:tcW w:w="1178" w:type="dxa"/>
            <w:tcBorders>
              <w:top w:val="single" w:sz="4" w:space="0" w:color="auto"/>
              <w:left w:val="single" w:sz="4" w:space="0" w:color="auto"/>
              <w:bottom w:val="single" w:sz="4" w:space="0" w:color="auto"/>
              <w:right w:val="single" w:sz="4" w:space="0" w:color="auto"/>
            </w:tcBorders>
          </w:tcPr>
          <w:p w14:paraId="1A9F81EB"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0.5</w:t>
            </w:r>
          </w:p>
        </w:tc>
        <w:tc>
          <w:tcPr>
            <w:tcW w:w="1062" w:type="dxa"/>
            <w:tcBorders>
              <w:top w:val="single" w:sz="4" w:space="0" w:color="auto"/>
              <w:left w:val="single" w:sz="4" w:space="0" w:color="auto"/>
              <w:bottom w:val="single" w:sz="4" w:space="0" w:color="auto"/>
              <w:right w:val="single" w:sz="4" w:space="0" w:color="auto"/>
            </w:tcBorders>
          </w:tcPr>
          <w:p w14:paraId="7447E0CC"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0.1</w:t>
            </w:r>
          </w:p>
        </w:tc>
        <w:tc>
          <w:tcPr>
            <w:tcW w:w="1069" w:type="dxa"/>
            <w:tcBorders>
              <w:top w:val="single" w:sz="4" w:space="0" w:color="auto"/>
              <w:left w:val="single" w:sz="4" w:space="0" w:color="auto"/>
              <w:bottom w:val="single" w:sz="4" w:space="0" w:color="auto"/>
              <w:right w:val="single" w:sz="4" w:space="0" w:color="auto"/>
            </w:tcBorders>
          </w:tcPr>
          <w:p w14:paraId="0487D671"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1.6</w:t>
            </w:r>
          </w:p>
        </w:tc>
        <w:tc>
          <w:tcPr>
            <w:tcW w:w="1078" w:type="dxa"/>
            <w:tcBorders>
              <w:top w:val="single" w:sz="4" w:space="0" w:color="auto"/>
              <w:left w:val="single" w:sz="4" w:space="0" w:color="auto"/>
              <w:bottom w:val="single" w:sz="4" w:space="0" w:color="auto"/>
              <w:right w:val="single" w:sz="4" w:space="0" w:color="auto"/>
            </w:tcBorders>
          </w:tcPr>
          <w:p w14:paraId="6A3A68EB"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1~3</w:t>
            </w:r>
          </w:p>
        </w:tc>
      </w:tr>
      <w:tr w:rsidR="00E17602" w:rsidRPr="00EE3D97" w14:paraId="70C1F0CC" w14:textId="77777777">
        <w:tc>
          <w:tcPr>
            <w:tcW w:w="1347" w:type="dxa"/>
            <w:tcBorders>
              <w:top w:val="single" w:sz="4" w:space="0" w:color="auto"/>
              <w:left w:val="single" w:sz="4" w:space="0" w:color="auto"/>
              <w:bottom w:val="single" w:sz="4" w:space="0" w:color="auto"/>
              <w:right w:val="single" w:sz="4" w:space="0" w:color="auto"/>
            </w:tcBorders>
            <w:vAlign w:val="center"/>
          </w:tcPr>
          <w:p w14:paraId="3D7555A0"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Gas wo ccs</w:t>
            </w:r>
          </w:p>
        </w:tc>
        <w:tc>
          <w:tcPr>
            <w:tcW w:w="671" w:type="dxa"/>
            <w:tcBorders>
              <w:top w:val="single" w:sz="4" w:space="0" w:color="auto"/>
              <w:left w:val="single" w:sz="4" w:space="0" w:color="auto"/>
              <w:bottom w:val="single" w:sz="4" w:space="0" w:color="auto"/>
              <w:right w:val="single" w:sz="4" w:space="0" w:color="auto"/>
            </w:tcBorders>
          </w:tcPr>
          <w:p w14:paraId="5962ACF2"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30</w:t>
            </w:r>
          </w:p>
        </w:tc>
        <w:tc>
          <w:tcPr>
            <w:tcW w:w="620" w:type="dxa"/>
            <w:tcBorders>
              <w:top w:val="single" w:sz="4" w:space="0" w:color="auto"/>
              <w:left w:val="single" w:sz="4" w:space="0" w:color="auto"/>
              <w:bottom w:val="single" w:sz="4" w:space="0" w:color="auto"/>
              <w:right w:val="single" w:sz="4" w:space="0" w:color="auto"/>
            </w:tcBorders>
          </w:tcPr>
          <w:p w14:paraId="3991A73E"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1.0</w:t>
            </w:r>
          </w:p>
        </w:tc>
        <w:tc>
          <w:tcPr>
            <w:tcW w:w="566" w:type="dxa"/>
            <w:tcBorders>
              <w:top w:val="single" w:sz="4" w:space="0" w:color="auto"/>
              <w:left w:val="single" w:sz="4" w:space="0" w:color="auto"/>
              <w:bottom w:val="single" w:sz="4" w:space="0" w:color="auto"/>
              <w:right w:val="single" w:sz="4" w:space="0" w:color="auto"/>
            </w:tcBorders>
          </w:tcPr>
          <w:p w14:paraId="23C9BB82"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15</w:t>
            </w:r>
          </w:p>
        </w:tc>
        <w:tc>
          <w:tcPr>
            <w:tcW w:w="902" w:type="dxa"/>
            <w:vMerge/>
            <w:tcBorders>
              <w:top w:val="nil"/>
              <w:left w:val="single" w:sz="4" w:space="0" w:color="auto"/>
              <w:bottom w:val="single" w:sz="4" w:space="0" w:color="auto"/>
              <w:right w:val="single" w:sz="4" w:space="0" w:color="auto"/>
            </w:tcBorders>
            <w:vAlign w:val="center"/>
          </w:tcPr>
          <w:p w14:paraId="0D2B36BB" w14:textId="77777777" w:rsidR="00E17602" w:rsidRPr="00EE3D97" w:rsidRDefault="00E17602">
            <w:pPr>
              <w:widowControl/>
              <w:jc w:val="left"/>
              <w:rPr>
                <w:rFonts w:ascii="Times New Roman" w:eastAsia="DengXian" w:hAnsi="Times New Roman" w:cs="Times New Roman"/>
                <w:color w:val="000000" w:themeColor="text1"/>
                <w:szCs w:val="21"/>
              </w:rPr>
            </w:pPr>
          </w:p>
        </w:tc>
        <w:tc>
          <w:tcPr>
            <w:tcW w:w="567" w:type="dxa"/>
            <w:vMerge/>
            <w:tcBorders>
              <w:top w:val="nil"/>
              <w:left w:val="single" w:sz="4" w:space="0" w:color="auto"/>
              <w:bottom w:val="single" w:sz="4" w:space="0" w:color="auto"/>
              <w:right w:val="single" w:sz="4" w:space="0" w:color="auto"/>
            </w:tcBorders>
            <w:vAlign w:val="center"/>
          </w:tcPr>
          <w:p w14:paraId="4DDF68DE" w14:textId="77777777" w:rsidR="00E17602" w:rsidRPr="00EE3D97" w:rsidRDefault="00E17602">
            <w:pPr>
              <w:widowControl/>
              <w:jc w:val="left"/>
              <w:rPr>
                <w:rFonts w:ascii="Times New Roman" w:eastAsia="DengXian" w:hAnsi="Times New Roman" w:cs="Times New Roman"/>
                <w:color w:val="000000" w:themeColor="text1"/>
                <w:szCs w:val="21"/>
              </w:rPr>
            </w:pPr>
          </w:p>
        </w:tc>
        <w:tc>
          <w:tcPr>
            <w:tcW w:w="1178" w:type="dxa"/>
            <w:tcBorders>
              <w:top w:val="single" w:sz="4" w:space="0" w:color="auto"/>
              <w:left w:val="single" w:sz="4" w:space="0" w:color="auto"/>
              <w:bottom w:val="single" w:sz="4" w:space="0" w:color="auto"/>
              <w:right w:val="single" w:sz="4" w:space="0" w:color="auto"/>
            </w:tcBorders>
          </w:tcPr>
          <w:p w14:paraId="0EC6EAB0"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0.5</w:t>
            </w:r>
          </w:p>
        </w:tc>
        <w:tc>
          <w:tcPr>
            <w:tcW w:w="1062" w:type="dxa"/>
            <w:tcBorders>
              <w:top w:val="single" w:sz="4" w:space="0" w:color="auto"/>
              <w:left w:val="single" w:sz="4" w:space="0" w:color="auto"/>
              <w:bottom w:val="single" w:sz="4" w:space="0" w:color="auto"/>
              <w:right w:val="single" w:sz="4" w:space="0" w:color="auto"/>
            </w:tcBorders>
          </w:tcPr>
          <w:p w14:paraId="002613D8"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0.1</w:t>
            </w:r>
          </w:p>
        </w:tc>
        <w:tc>
          <w:tcPr>
            <w:tcW w:w="1069" w:type="dxa"/>
            <w:tcBorders>
              <w:top w:val="single" w:sz="4" w:space="0" w:color="auto"/>
              <w:left w:val="single" w:sz="4" w:space="0" w:color="auto"/>
              <w:bottom w:val="single" w:sz="4" w:space="0" w:color="auto"/>
              <w:right w:val="single" w:sz="4" w:space="0" w:color="auto"/>
            </w:tcBorders>
          </w:tcPr>
          <w:p w14:paraId="4FD3F7E5"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2.0</w:t>
            </w:r>
          </w:p>
        </w:tc>
        <w:tc>
          <w:tcPr>
            <w:tcW w:w="1078" w:type="dxa"/>
            <w:tcBorders>
              <w:top w:val="single" w:sz="4" w:space="0" w:color="auto"/>
              <w:left w:val="single" w:sz="4" w:space="0" w:color="auto"/>
              <w:bottom w:val="single" w:sz="4" w:space="0" w:color="auto"/>
              <w:right w:val="single" w:sz="4" w:space="0" w:color="auto"/>
            </w:tcBorders>
          </w:tcPr>
          <w:p w14:paraId="11D9EF67"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1~3</w:t>
            </w:r>
          </w:p>
        </w:tc>
      </w:tr>
      <w:tr w:rsidR="00E17602" w:rsidRPr="00EE3D97" w14:paraId="1DC472E0" w14:textId="77777777">
        <w:tc>
          <w:tcPr>
            <w:tcW w:w="1347" w:type="dxa"/>
            <w:tcBorders>
              <w:top w:val="single" w:sz="4" w:space="0" w:color="auto"/>
              <w:left w:val="single" w:sz="4" w:space="0" w:color="auto"/>
              <w:bottom w:val="single" w:sz="4" w:space="0" w:color="auto"/>
              <w:right w:val="single" w:sz="4" w:space="0" w:color="auto"/>
            </w:tcBorders>
            <w:vAlign w:val="center"/>
          </w:tcPr>
          <w:p w14:paraId="5B3FACA8"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Bio w ccs</w:t>
            </w:r>
          </w:p>
        </w:tc>
        <w:tc>
          <w:tcPr>
            <w:tcW w:w="671" w:type="dxa"/>
            <w:tcBorders>
              <w:top w:val="single" w:sz="4" w:space="0" w:color="auto"/>
              <w:left w:val="single" w:sz="4" w:space="0" w:color="auto"/>
              <w:bottom w:val="single" w:sz="4" w:space="0" w:color="auto"/>
              <w:right w:val="single" w:sz="4" w:space="0" w:color="auto"/>
            </w:tcBorders>
          </w:tcPr>
          <w:p w14:paraId="34CF8E1C"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45</w:t>
            </w:r>
          </w:p>
        </w:tc>
        <w:tc>
          <w:tcPr>
            <w:tcW w:w="620" w:type="dxa"/>
            <w:tcBorders>
              <w:top w:val="single" w:sz="4" w:space="0" w:color="auto"/>
              <w:left w:val="single" w:sz="4" w:space="0" w:color="auto"/>
              <w:bottom w:val="single" w:sz="4" w:space="0" w:color="auto"/>
              <w:right w:val="single" w:sz="4" w:space="0" w:color="auto"/>
            </w:tcBorders>
          </w:tcPr>
          <w:p w14:paraId="198BA34A"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1.2</w:t>
            </w:r>
          </w:p>
        </w:tc>
        <w:tc>
          <w:tcPr>
            <w:tcW w:w="566" w:type="dxa"/>
            <w:tcBorders>
              <w:top w:val="single" w:sz="4" w:space="0" w:color="auto"/>
              <w:left w:val="single" w:sz="4" w:space="0" w:color="auto"/>
              <w:bottom w:val="single" w:sz="4" w:space="0" w:color="auto"/>
              <w:right w:val="single" w:sz="4" w:space="0" w:color="auto"/>
            </w:tcBorders>
          </w:tcPr>
          <w:p w14:paraId="1D03FC91"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25</w:t>
            </w:r>
          </w:p>
        </w:tc>
        <w:tc>
          <w:tcPr>
            <w:tcW w:w="902" w:type="dxa"/>
            <w:vMerge/>
            <w:tcBorders>
              <w:top w:val="nil"/>
              <w:left w:val="single" w:sz="4" w:space="0" w:color="auto"/>
              <w:bottom w:val="single" w:sz="4" w:space="0" w:color="auto"/>
              <w:right w:val="single" w:sz="4" w:space="0" w:color="auto"/>
            </w:tcBorders>
            <w:vAlign w:val="center"/>
          </w:tcPr>
          <w:p w14:paraId="3CFD005F" w14:textId="77777777" w:rsidR="00E17602" w:rsidRPr="00EE3D97" w:rsidRDefault="00E17602">
            <w:pPr>
              <w:widowControl/>
              <w:jc w:val="left"/>
              <w:rPr>
                <w:rFonts w:ascii="Times New Roman" w:eastAsia="DengXian" w:hAnsi="Times New Roman" w:cs="Times New Roman"/>
                <w:color w:val="000000" w:themeColor="text1"/>
                <w:szCs w:val="21"/>
              </w:rPr>
            </w:pPr>
          </w:p>
        </w:tc>
        <w:tc>
          <w:tcPr>
            <w:tcW w:w="567" w:type="dxa"/>
            <w:vMerge/>
            <w:tcBorders>
              <w:top w:val="nil"/>
              <w:left w:val="single" w:sz="4" w:space="0" w:color="auto"/>
              <w:bottom w:val="single" w:sz="4" w:space="0" w:color="auto"/>
              <w:right w:val="single" w:sz="4" w:space="0" w:color="auto"/>
            </w:tcBorders>
            <w:vAlign w:val="center"/>
          </w:tcPr>
          <w:p w14:paraId="5104111B" w14:textId="77777777" w:rsidR="00E17602" w:rsidRPr="00EE3D97" w:rsidRDefault="00E17602">
            <w:pPr>
              <w:widowControl/>
              <w:jc w:val="left"/>
              <w:rPr>
                <w:rFonts w:ascii="Times New Roman" w:eastAsia="DengXian" w:hAnsi="Times New Roman" w:cs="Times New Roman"/>
                <w:color w:val="000000" w:themeColor="text1"/>
                <w:szCs w:val="21"/>
              </w:rPr>
            </w:pPr>
          </w:p>
        </w:tc>
        <w:tc>
          <w:tcPr>
            <w:tcW w:w="1178" w:type="dxa"/>
            <w:tcBorders>
              <w:top w:val="single" w:sz="4" w:space="0" w:color="auto"/>
              <w:left w:val="single" w:sz="4" w:space="0" w:color="auto"/>
              <w:bottom w:val="single" w:sz="4" w:space="0" w:color="auto"/>
              <w:right w:val="single" w:sz="4" w:space="0" w:color="auto"/>
            </w:tcBorders>
          </w:tcPr>
          <w:p w14:paraId="2411156C"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1.6</w:t>
            </w:r>
          </w:p>
        </w:tc>
        <w:tc>
          <w:tcPr>
            <w:tcW w:w="1062" w:type="dxa"/>
            <w:tcBorders>
              <w:top w:val="single" w:sz="4" w:space="0" w:color="auto"/>
              <w:left w:val="single" w:sz="4" w:space="0" w:color="auto"/>
              <w:bottom w:val="single" w:sz="4" w:space="0" w:color="auto"/>
              <w:right w:val="single" w:sz="4" w:space="0" w:color="auto"/>
            </w:tcBorders>
          </w:tcPr>
          <w:p w14:paraId="3E6F9731"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0.06</w:t>
            </w:r>
          </w:p>
        </w:tc>
        <w:tc>
          <w:tcPr>
            <w:tcW w:w="1069" w:type="dxa"/>
            <w:tcBorders>
              <w:top w:val="single" w:sz="4" w:space="0" w:color="auto"/>
              <w:left w:val="single" w:sz="4" w:space="0" w:color="auto"/>
              <w:bottom w:val="single" w:sz="4" w:space="0" w:color="auto"/>
              <w:right w:val="single" w:sz="4" w:space="0" w:color="auto"/>
            </w:tcBorders>
          </w:tcPr>
          <w:p w14:paraId="5A080D2A"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2.0</w:t>
            </w:r>
          </w:p>
        </w:tc>
        <w:tc>
          <w:tcPr>
            <w:tcW w:w="1078" w:type="dxa"/>
            <w:tcBorders>
              <w:top w:val="single" w:sz="4" w:space="0" w:color="auto"/>
              <w:left w:val="single" w:sz="4" w:space="0" w:color="auto"/>
              <w:bottom w:val="single" w:sz="4" w:space="0" w:color="auto"/>
              <w:right w:val="single" w:sz="4" w:space="0" w:color="auto"/>
            </w:tcBorders>
          </w:tcPr>
          <w:p w14:paraId="01EDE059"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1~3</w:t>
            </w:r>
          </w:p>
        </w:tc>
      </w:tr>
      <w:tr w:rsidR="00E17602" w:rsidRPr="00EE3D97" w14:paraId="0B59709D" w14:textId="77777777">
        <w:tc>
          <w:tcPr>
            <w:tcW w:w="1347" w:type="dxa"/>
            <w:tcBorders>
              <w:top w:val="single" w:sz="4" w:space="0" w:color="auto"/>
              <w:left w:val="single" w:sz="4" w:space="0" w:color="auto"/>
              <w:bottom w:val="single" w:sz="4" w:space="0" w:color="auto"/>
              <w:right w:val="single" w:sz="4" w:space="0" w:color="auto"/>
            </w:tcBorders>
            <w:vAlign w:val="center"/>
          </w:tcPr>
          <w:p w14:paraId="1477CC3A"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Coal w ccs</w:t>
            </w:r>
          </w:p>
        </w:tc>
        <w:tc>
          <w:tcPr>
            <w:tcW w:w="671" w:type="dxa"/>
            <w:tcBorders>
              <w:top w:val="single" w:sz="4" w:space="0" w:color="auto"/>
              <w:left w:val="single" w:sz="4" w:space="0" w:color="auto"/>
              <w:bottom w:val="single" w:sz="4" w:space="0" w:color="auto"/>
              <w:right w:val="single" w:sz="4" w:space="0" w:color="auto"/>
            </w:tcBorders>
          </w:tcPr>
          <w:p w14:paraId="52E2972C"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45</w:t>
            </w:r>
          </w:p>
        </w:tc>
        <w:tc>
          <w:tcPr>
            <w:tcW w:w="620" w:type="dxa"/>
            <w:tcBorders>
              <w:top w:val="single" w:sz="4" w:space="0" w:color="auto"/>
              <w:left w:val="single" w:sz="4" w:space="0" w:color="auto"/>
              <w:bottom w:val="single" w:sz="4" w:space="0" w:color="auto"/>
              <w:right w:val="single" w:sz="4" w:space="0" w:color="auto"/>
            </w:tcBorders>
          </w:tcPr>
          <w:p w14:paraId="59CE6579"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1.2</w:t>
            </w:r>
          </w:p>
        </w:tc>
        <w:tc>
          <w:tcPr>
            <w:tcW w:w="566" w:type="dxa"/>
            <w:tcBorders>
              <w:top w:val="single" w:sz="4" w:space="0" w:color="auto"/>
              <w:left w:val="single" w:sz="4" w:space="0" w:color="auto"/>
              <w:bottom w:val="single" w:sz="4" w:space="0" w:color="auto"/>
              <w:right w:val="single" w:sz="4" w:space="0" w:color="auto"/>
            </w:tcBorders>
          </w:tcPr>
          <w:p w14:paraId="5E17C1C6"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25</w:t>
            </w:r>
          </w:p>
        </w:tc>
        <w:tc>
          <w:tcPr>
            <w:tcW w:w="902" w:type="dxa"/>
            <w:vMerge/>
            <w:tcBorders>
              <w:top w:val="nil"/>
              <w:left w:val="single" w:sz="4" w:space="0" w:color="auto"/>
              <w:bottom w:val="single" w:sz="4" w:space="0" w:color="auto"/>
              <w:right w:val="single" w:sz="4" w:space="0" w:color="auto"/>
            </w:tcBorders>
            <w:vAlign w:val="center"/>
          </w:tcPr>
          <w:p w14:paraId="5071BB92" w14:textId="77777777" w:rsidR="00E17602" w:rsidRPr="00EE3D97" w:rsidRDefault="00E17602">
            <w:pPr>
              <w:widowControl/>
              <w:jc w:val="left"/>
              <w:rPr>
                <w:rFonts w:ascii="Times New Roman" w:eastAsia="DengXian" w:hAnsi="Times New Roman" w:cs="Times New Roman"/>
                <w:color w:val="000000" w:themeColor="text1"/>
                <w:szCs w:val="21"/>
              </w:rPr>
            </w:pPr>
          </w:p>
        </w:tc>
        <w:tc>
          <w:tcPr>
            <w:tcW w:w="567" w:type="dxa"/>
            <w:vMerge/>
            <w:tcBorders>
              <w:top w:val="nil"/>
              <w:left w:val="single" w:sz="4" w:space="0" w:color="auto"/>
              <w:bottom w:val="single" w:sz="4" w:space="0" w:color="auto"/>
              <w:right w:val="single" w:sz="4" w:space="0" w:color="auto"/>
            </w:tcBorders>
            <w:vAlign w:val="center"/>
          </w:tcPr>
          <w:p w14:paraId="3635A66F" w14:textId="77777777" w:rsidR="00E17602" w:rsidRPr="00EE3D97" w:rsidRDefault="00E17602">
            <w:pPr>
              <w:widowControl/>
              <w:jc w:val="left"/>
              <w:rPr>
                <w:rFonts w:ascii="Times New Roman" w:eastAsia="DengXian" w:hAnsi="Times New Roman" w:cs="Times New Roman"/>
                <w:color w:val="000000" w:themeColor="text1"/>
                <w:szCs w:val="21"/>
              </w:rPr>
            </w:pPr>
          </w:p>
        </w:tc>
        <w:tc>
          <w:tcPr>
            <w:tcW w:w="1178" w:type="dxa"/>
            <w:tcBorders>
              <w:top w:val="single" w:sz="4" w:space="0" w:color="auto"/>
              <w:left w:val="single" w:sz="4" w:space="0" w:color="auto"/>
              <w:bottom w:val="single" w:sz="4" w:space="0" w:color="auto"/>
              <w:right w:val="single" w:sz="4" w:space="0" w:color="auto"/>
            </w:tcBorders>
          </w:tcPr>
          <w:p w14:paraId="433EB45C"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1.6</w:t>
            </w:r>
          </w:p>
        </w:tc>
        <w:tc>
          <w:tcPr>
            <w:tcW w:w="1062" w:type="dxa"/>
            <w:tcBorders>
              <w:top w:val="single" w:sz="4" w:space="0" w:color="auto"/>
              <w:left w:val="single" w:sz="4" w:space="0" w:color="auto"/>
              <w:bottom w:val="single" w:sz="4" w:space="0" w:color="auto"/>
              <w:right w:val="single" w:sz="4" w:space="0" w:color="auto"/>
            </w:tcBorders>
          </w:tcPr>
          <w:p w14:paraId="579A0490"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0.06</w:t>
            </w:r>
          </w:p>
        </w:tc>
        <w:tc>
          <w:tcPr>
            <w:tcW w:w="1069" w:type="dxa"/>
            <w:tcBorders>
              <w:top w:val="single" w:sz="4" w:space="0" w:color="auto"/>
              <w:left w:val="single" w:sz="4" w:space="0" w:color="auto"/>
              <w:bottom w:val="single" w:sz="4" w:space="0" w:color="auto"/>
              <w:right w:val="single" w:sz="4" w:space="0" w:color="auto"/>
            </w:tcBorders>
          </w:tcPr>
          <w:p w14:paraId="4AADEBAB"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1.6</w:t>
            </w:r>
          </w:p>
        </w:tc>
        <w:tc>
          <w:tcPr>
            <w:tcW w:w="1078" w:type="dxa"/>
            <w:tcBorders>
              <w:top w:val="single" w:sz="4" w:space="0" w:color="auto"/>
              <w:left w:val="single" w:sz="4" w:space="0" w:color="auto"/>
              <w:bottom w:val="single" w:sz="4" w:space="0" w:color="auto"/>
              <w:right w:val="single" w:sz="4" w:space="0" w:color="auto"/>
            </w:tcBorders>
          </w:tcPr>
          <w:p w14:paraId="0D36D36B"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1~3</w:t>
            </w:r>
          </w:p>
        </w:tc>
      </w:tr>
      <w:tr w:rsidR="00E17602" w:rsidRPr="00EE3D97" w14:paraId="4B020CAE" w14:textId="77777777">
        <w:tc>
          <w:tcPr>
            <w:tcW w:w="1347" w:type="dxa"/>
            <w:tcBorders>
              <w:top w:val="single" w:sz="4" w:space="0" w:color="auto"/>
              <w:left w:val="single" w:sz="4" w:space="0" w:color="auto"/>
              <w:bottom w:val="single" w:sz="4" w:space="0" w:color="auto"/>
              <w:right w:val="single" w:sz="4" w:space="0" w:color="auto"/>
            </w:tcBorders>
            <w:vAlign w:val="center"/>
          </w:tcPr>
          <w:p w14:paraId="0141E81E"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Gas w ccs</w:t>
            </w:r>
          </w:p>
        </w:tc>
        <w:tc>
          <w:tcPr>
            <w:tcW w:w="671" w:type="dxa"/>
            <w:tcBorders>
              <w:top w:val="single" w:sz="4" w:space="0" w:color="auto"/>
              <w:left w:val="single" w:sz="4" w:space="0" w:color="auto"/>
              <w:bottom w:val="single" w:sz="4" w:space="0" w:color="auto"/>
              <w:right w:val="single" w:sz="4" w:space="0" w:color="auto"/>
            </w:tcBorders>
          </w:tcPr>
          <w:p w14:paraId="58727966"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45</w:t>
            </w:r>
          </w:p>
        </w:tc>
        <w:tc>
          <w:tcPr>
            <w:tcW w:w="620" w:type="dxa"/>
            <w:tcBorders>
              <w:top w:val="single" w:sz="4" w:space="0" w:color="auto"/>
              <w:left w:val="single" w:sz="4" w:space="0" w:color="auto"/>
              <w:bottom w:val="single" w:sz="4" w:space="0" w:color="auto"/>
              <w:right w:val="single" w:sz="4" w:space="0" w:color="auto"/>
            </w:tcBorders>
          </w:tcPr>
          <w:p w14:paraId="3AA8283B"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1.2</w:t>
            </w:r>
          </w:p>
        </w:tc>
        <w:tc>
          <w:tcPr>
            <w:tcW w:w="566" w:type="dxa"/>
            <w:tcBorders>
              <w:top w:val="single" w:sz="4" w:space="0" w:color="auto"/>
              <w:left w:val="single" w:sz="4" w:space="0" w:color="auto"/>
              <w:bottom w:val="single" w:sz="4" w:space="0" w:color="auto"/>
              <w:right w:val="single" w:sz="4" w:space="0" w:color="auto"/>
            </w:tcBorders>
          </w:tcPr>
          <w:p w14:paraId="601C2D22"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25</w:t>
            </w:r>
          </w:p>
        </w:tc>
        <w:tc>
          <w:tcPr>
            <w:tcW w:w="902" w:type="dxa"/>
            <w:vMerge/>
            <w:tcBorders>
              <w:top w:val="nil"/>
              <w:left w:val="single" w:sz="4" w:space="0" w:color="auto"/>
              <w:bottom w:val="single" w:sz="4" w:space="0" w:color="auto"/>
              <w:right w:val="single" w:sz="4" w:space="0" w:color="auto"/>
            </w:tcBorders>
            <w:vAlign w:val="center"/>
          </w:tcPr>
          <w:p w14:paraId="33FC590E" w14:textId="77777777" w:rsidR="00E17602" w:rsidRPr="00EE3D97" w:rsidRDefault="00E17602">
            <w:pPr>
              <w:widowControl/>
              <w:jc w:val="left"/>
              <w:rPr>
                <w:rFonts w:ascii="Times New Roman" w:eastAsia="DengXian" w:hAnsi="Times New Roman" w:cs="Times New Roman"/>
                <w:color w:val="000000" w:themeColor="text1"/>
                <w:szCs w:val="21"/>
              </w:rPr>
            </w:pPr>
          </w:p>
        </w:tc>
        <w:tc>
          <w:tcPr>
            <w:tcW w:w="567" w:type="dxa"/>
            <w:vMerge/>
            <w:tcBorders>
              <w:top w:val="nil"/>
              <w:left w:val="single" w:sz="4" w:space="0" w:color="auto"/>
              <w:bottom w:val="single" w:sz="4" w:space="0" w:color="auto"/>
              <w:right w:val="single" w:sz="4" w:space="0" w:color="auto"/>
            </w:tcBorders>
            <w:vAlign w:val="center"/>
          </w:tcPr>
          <w:p w14:paraId="72F1308B" w14:textId="77777777" w:rsidR="00E17602" w:rsidRPr="00EE3D97" w:rsidRDefault="00E17602">
            <w:pPr>
              <w:widowControl/>
              <w:jc w:val="left"/>
              <w:rPr>
                <w:rFonts w:ascii="Times New Roman" w:eastAsia="DengXian" w:hAnsi="Times New Roman" w:cs="Times New Roman"/>
                <w:color w:val="000000" w:themeColor="text1"/>
                <w:szCs w:val="21"/>
              </w:rPr>
            </w:pPr>
          </w:p>
        </w:tc>
        <w:tc>
          <w:tcPr>
            <w:tcW w:w="1178" w:type="dxa"/>
            <w:tcBorders>
              <w:top w:val="single" w:sz="4" w:space="0" w:color="auto"/>
              <w:left w:val="single" w:sz="4" w:space="0" w:color="auto"/>
              <w:bottom w:val="single" w:sz="4" w:space="0" w:color="auto"/>
              <w:right w:val="single" w:sz="4" w:space="0" w:color="auto"/>
            </w:tcBorders>
          </w:tcPr>
          <w:p w14:paraId="29E0491F"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1.6</w:t>
            </w:r>
          </w:p>
        </w:tc>
        <w:tc>
          <w:tcPr>
            <w:tcW w:w="1062" w:type="dxa"/>
            <w:tcBorders>
              <w:top w:val="single" w:sz="4" w:space="0" w:color="auto"/>
              <w:left w:val="single" w:sz="4" w:space="0" w:color="auto"/>
              <w:bottom w:val="single" w:sz="4" w:space="0" w:color="auto"/>
              <w:right w:val="single" w:sz="4" w:space="0" w:color="auto"/>
            </w:tcBorders>
          </w:tcPr>
          <w:p w14:paraId="1C61F112"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0.06</w:t>
            </w:r>
          </w:p>
        </w:tc>
        <w:tc>
          <w:tcPr>
            <w:tcW w:w="1069" w:type="dxa"/>
            <w:tcBorders>
              <w:top w:val="single" w:sz="4" w:space="0" w:color="auto"/>
              <w:left w:val="single" w:sz="4" w:space="0" w:color="auto"/>
              <w:bottom w:val="single" w:sz="4" w:space="0" w:color="auto"/>
              <w:right w:val="single" w:sz="4" w:space="0" w:color="auto"/>
            </w:tcBorders>
          </w:tcPr>
          <w:p w14:paraId="746A0BF7"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1.6</w:t>
            </w:r>
          </w:p>
        </w:tc>
        <w:tc>
          <w:tcPr>
            <w:tcW w:w="1078" w:type="dxa"/>
            <w:tcBorders>
              <w:top w:val="single" w:sz="4" w:space="0" w:color="auto"/>
              <w:left w:val="single" w:sz="4" w:space="0" w:color="auto"/>
              <w:bottom w:val="single" w:sz="4" w:space="0" w:color="auto"/>
              <w:right w:val="single" w:sz="4" w:space="0" w:color="auto"/>
            </w:tcBorders>
          </w:tcPr>
          <w:p w14:paraId="2359E710"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1~3</w:t>
            </w:r>
          </w:p>
        </w:tc>
      </w:tr>
      <w:tr w:rsidR="00E17602" w:rsidRPr="00EE3D97" w14:paraId="637C4D78" w14:textId="77777777">
        <w:tc>
          <w:tcPr>
            <w:tcW w:w="1347" w:type="dxa"/>
            <w:tcBorders>
              <w:top w:val="single" w:sz="4" w:space="0" w:color="auto"/>
              <w:left w:val="single" w:sz="4" w:space="0" w:color="auto"/>
              <w:bottom w:val="single" w:sz="4" w:space="0" w:color="auto"/>
              <w:right w:val="single" w:sz="4" w:space="0" w:color="auto"/>
            </w:tcBorders>
            <w:vAlign w:val="center"/>
          </w:tcPr>
          <w:p w14:paraId="28AD4E12" w14:textId="77777777" w:rsidR="00E17602" w:rsidRPr="00EE3D97" w:rsidRDefault="00000000">
            <w:pPr>
              <w:widowControl/>
              <w:jc w:val="left"/>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Storage</w:t>
            </w:r>
          </w:p>
        </w:tc>
        <w:tc>
          <w:tcPr>
            <w:tcW w:w="671" w:type="dxa"/>
            <w:tcBorders>
              <w:top w:val="single" w:sz="4" w:space="0" w:color="auto"/>
              <w:left w:val="single" w:sz="4" w:space="0" w:color="auto"/>
              <w:bottom w:val="single" w:sz="4" w:space="0" w:color="auto"/>
              <w:right w:val="single" w:sz="4" w:space="0" w:color="auto"/>
            </w:tcBorders>
          </w:tcPr>
          <w:p w14:paraId="1B98E0BB"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10</w:t>
            </w:r>
          </w:p>
        </w:tc>
        <w:tc>
          <w:tcPr>
            <w:tcW w:w="620" w:type="dxa"/>
            <w:tcBorders>
              <w:top w:val="single" w:sz="4" w:space="0" w:color="auto"/>
              <w:left w:val="single" w:sz="4" w:space="0" w:color="auto"/>
              <w:bottom w:val="single" w:sz="4" w:space="0" w:color="auto"/>
              <w:right w:val="single" w:sz="4" w:space="0" w:color="auto"/>
            </w:tcBorders>
          </w:tcPr>
          <w:p w14:paraId="52F237C1"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0.8</w:t>
            </w:r>
          </w:p>
        </w:tc>
        <w:tc>
          <w:tcPr>
            <w:tcW w:w="566" w:type="dxa"/>
            <w:tcBorders>
              <w:top w:val="single" w:sz="4" w:space="0" w:color="auto"/>
              <w:left w:val="single" w:sz="4" w:space="0" w:color="auto"/>
              <w:bottom w:val="single" w:sz="4" w:space="0" w:color="auto"/>
              <w:right w:val="single" w:sz="4" w:space="0" w:color="auto"/>
            </w:tcBorders>
          </w:tcPr>
          <w:p w14:paraId="3151CE71"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10</w:t>
            </w:r>
          </w:p>
        </w:tc>
        <w:tc>
          <w:tcPr>
            <w:tcW w:w="902" w:type="dxa"/>
            <w:vMerge/>
            <w:tcBorders>
              <w:top w:val="nil"/>
              <w:left w:val="single" w:sz="4" w:space="0" w:color="auto"/>
              <w:bottom w:val="single" w:sz="4" w:space="0" w:color="auto"/>
              <w:right w:val="single" w:sz="4" w:space="0" w:color="auto"/>
            </w:tcBorders>
            <w:vAlign w:val="center"/>
          </w:tcPr>
          <w:p w14:paraId="2A698B09" w14:textId="77777777" w:rsidR="00E17602" w:rsidRPr="00EE3D97" w:rsidRDefault="00E17602">
            <w:pPr>
              <w:widowControl/>
              <w:jc w:val="left"/>
              <w:rPr>
                <w:rFonts w:ascii="Times New Roman" w:eastAsia="DengXian" w:hAnsi="Times New Roman" w:cs="Times New Roman"/>
                <w:color w:val="000000" w:themeColor="text1"/>
                <w:szCs w:val="21"/>
              </w:rPr>
            </w:pPr>
          </w:p>
        </w:tc>
        <w:tc>
          <w:tcPr>
            <w:tcW w:w="567" w:type="dxa"/>
            <w:vMerge/>
            <w:tcBorders>
              <w:top w:val="nil"/>
              <w:left w:val="single" w:sz="4" w:space="0" w:color="auto"/>
              <w:bottom w:val="single" w:sz="4" w:space="0" w:color="auto"/>
              <w:right w:val="single" w:sz="4" w:space="0" w:color="auto"/>
            </w:tcBorders>
            <w:vAlign w:val="center"/>
          </w:tcPr>
          <w:p w14:paraId="2E07A4C6" w14:textId="77777777" w:rsidR="00E17602" w:rsidRPr="00EE3D97" w:rsidRDefault="00E17602">
            <w:pPr>
              <w:widowControl/>
              <w:jc w:val="left"/>
              <w:rPr>
                <w:rFonts w:ascii="Times New Roman" w:eastAsia="DengXian" w:hAnsi="Times New Roman" w:cs="Times New Roman"/>
                <w:color w:val="000000" w:themeColor="text1"/>
                <w:szCs w:val="21"/>
              </w:rPr>
            </w:pPr>
          </w:p>
        </w:tc>
        <w:tc>
          <w:tcPr>
            <w:tcW w:w="1178" w:type="dxa"/>
            <w:tcBorders>
              <w:top w:val="single" w:sz="4" w:space="0" w:color="auto"/>
              <w:left w:val="single" w:sz="4" w:space="0" w:color="auto"/>
              <w:bottom w:val="single" w:sz="4" w:space="0" w:color="auto"/>
              <w:right w:val="single" w:sz="4" w:space="0" w:color="auto"/>
            </w:tcBorders>
          </w:tcPr>
          <w:p w14:paraId="764904DC"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0.5</w:t>
            </w:r>
          </w:p>
        </w:tc>
        <w:tc>
          <w:tcPr>
            <w:tcW w:w="1062" w:type="dxa"/>
            <w:tcBorders>
              <w:top w:val="single" w:sz="4" w:space="0" w:color="auto"/>
              <w:left w:val="single" w:sz="4" w:space="0" w:color="auto"/>
              <w:bottom w:val="single" w:sz="4" w:space="0" w:color="auto"/>
              <w:right w:val="single" w:sz="4" w:space="0" w:color="auto"/>
            </w:tcBorders>
          </w:tcPr>
          <w:p w14:paraId="6A4C7051"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0.06</w:t>
            </w:r>
          </w:p>
        </w:tc>
        <w:tc>
          <w:tcPr>
            <w:tcW w:w="1069" w:type="dxa"/>
            <w:tcBorders>
              <w:top w:val="single" w:sz="4" w:space="0" w:color="auto"/>
              <w:left w:val="single" w:sz="4" w:space="0" w:color="auto"/>
              <w:bottom w:val="single" w:sz="4" w:space="0" w:color="auto"/>
              <w:right w:val="single" w:sz="4" w:space="0" w:color="auto"/>
            </w:tcBorders>
          </w:tcPr>
          <w:p w14:paraId="117DD222"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2.5</w:t>
            </w:r>
          </w:p>
        </w:tc>
        <w:tc>
          <w:tcPr>
            <w:tcW w:w="1078" w:type="dxa"/>
            <w:tcBorders>
              <w:top w:val="single" w:sz="4" w:space="0" w:color="auto"/>
              <w:left w:val="single" w:sz="4" w:space="0" w:color="auto"/>
              <w:bottom w:val="single" w:sz="4" w:space="0" w:color="auto"/>
              <w:right w:val="single" w:sz="4" w:space="0" w:color="auto"/>
            </w:tcBorders>
          </w:tcPr>
          <w:p w14:paraId="22F31BC0" w14:textId="77777777" w:rsidR="00E17602" w:rsidRPr="00EE3D97" w:rsidRDefault="00000000">
            <w:pPr>
              <w:widowControl/>
              <w:jc w:val="center"/>
              <w:rPr>
                <w:rFonts w:ascii="Times New Roman" w:eastAsia="DengXian" w:hAnsi="Times New Roman" w:cs="Times New Roman"/>
                <w:color w:val="000000" w:themeColor="text1"/>
                <w:kern w:val="0"/>
                <w:sz w:val="20"/>
                <w:szCs w:val="21"/>
              </w:rPr>
            </w:pPr>
            <w:r w:rsidRPr="00EE3D97">
              <w:rPr>
                <w:rFonts w:ascii="Times New Roman" w:eastAsia="DengXian" w:hAnsi="Times New Roman" w:cs="Times New Roman"/>
                <w:color w:val="000000" w:themeColor="text1"/>
                <w:kern w:val="0"/>
                <w:sz w:val="20"/>
                <w:szCs w:val="21"/>
              </w:rPr>
              <w:t>1~3</w:t>
            </w:r>
          </w:p>
        </w:tc>
      </w:tr>
    </w:tbl>
    <w:p w14:paraId="32B4E1B1" w14:textId="583206AA" w:rsidR="00E17602" w:rsidRPr="00EE3D97" w:rsidRDefault="00000000">
      <w:pPr>
        <w:widowControl/>
        <w:jc w:val="left"/>
        <w:rPr>
          <w:rFonts w:ascii="Times New Roman" w:hAnsi="Times New Roman" w:cs="Times New Roman"/>
          <w:color w:val="000000" w:themeColor="text1"/>
        </w:rPr>
      </w:pPr>
      <w:r w:rsidRPr="00EE3D97">
        <w:rPr>
          <w:rFonts w:ascii="Times New Roman" w:hAnsi="Times New Roman" w:cs="Times New Roman"/>
          <w:b/>
          <w:bCs/>
          <w:color w:val="000000" w:themeColor="text1"/>
          <w:sz w:val="20"/>
          <w:szCs w:val="20"/>
          <w:lang w:val="en-GB"/>
        </w:rPr>
        <w:lastRenderedPageBreak/>
        <w:t>Notes:</w:t>
      </w:r>
      <w:r w:rsidRPr="00EE3D97">
        <w:rPr>
          <w:rFonts w:ascii="Times New Roman" w:hAnsi="Times New Roman" w:cs="Times New Roman"/>
          <w:color w:val="000000" w:themeColor="text1"/>
          <w:sz w:val="20"/>
          <w:szCs w:val="20"/>
          <w:lang w:val="en-GB"/>
        </w:rPr>
        <w:t xml:space="preserve"> The units of </w:t>
      </w:r>
      <w:proofErr w:type="spellStart"/>
      <w:r w:rsidRPr="00EE3D97">
        <w:rPr>
          <w:rFonts w:ascii="Times New Roman" w:eastAsia="宋体" w:hAnsi="Times New Roman" w:cs="Times New Roman"/>
          <w:i/>
          <w:iCs/>
          <w:color w:val="000000" w:themeColor="text1"/>
          <w:kern w:val="0"/>
          <w:sz w:val="20"/>
          <w:szCs w:val="20"/>
        </w:rPr>
        <w:t>C</w:t>
      </w:r>
      <w:r w:rsidRPr="00EE3D97">
        <w:rPr>
          <w:rFonts w:ascii="Times New Roman" w:eastAsia="宋体" w:hAnsi="Times New Roman" w:cs="Times New Roman"/>
          <w:color w:val="000000" w:themeColor="text1"/>
          <w:kern w:val="0"/>
          <w:sz w:val="20"/>
          <w:szCs w:val="20"/>
          <w:vertAlign w:val="subscript"/>
        </w:rPr>
        <w:t>prospecting</w:t>
      </w:r>
      <w:proofErr w:type="spellEnd"/>
      <w:r w:rsidRPr="00EE3D97">
        <w:rPr>
          <w:rFonts w:ascii="Times New Roman" w:eastAsia="宋体" w:hAnsi="Times New Roman" w:cs="Times New Roman"/>
          <w:color w:val="000000" w:themeColor="text1"/>
          <w:kern w:val="0"/>
          <w:sz w:val="20"/>
          <w:szCs w:val="20"/>
        </w:rPr>
        <w:t>,</w:t>
      </w:r>
      <w:r w:rsidRPr="00EE3D97">
        <w:rPr>
          <w:rFonts w:ascii="Times New Roman" w:eastAsia="宋体" w:hAnsi="Times New Roman" w:cs="Times New Roman"/>
          <w:i/>
          <w:iCs/>
          <w:color w:val="000000" w:themeColor="text1"/>
          <w:kern w:val="0"/>
          <w:sz w:val="20"/>
          <w:szCs w:val="20"/>
        </w:rPr>
        <w:t xml:space="preserve"> </w:t>
      </w:r>
      <w:proofErr w:type="spellStart"/>
      <w:r w:rsidRPr="00EE3D97">
        <w:rPr>
          <w:rFonts w:ascii="Times New Roman" w:eastAsia="宋体" w:hAnsi="Times New Roman" w:cs="Times New Roman"/>
          <w:i/>
          <w:iCs/>
          <w:color w:val="000000" w:themeColor="text1"/>
          <w:kern w:val="0"/>
          <w:sz w:val="20"/>
          <w:szCs w:val="20"/>
        </w:rPr>
        <w:t>C</w:t>
      </w:r>
      <w:r w:rsidRPr="00EE3D97">
        <w:rPr>
          <w:rFonts w:ascii="Times New Roman" w:eastAsia="宋体" w:hAnsi="Times New Roman" w:cs="Times New Roman"/>
          <w:color w:val="000000" w:themeColor="text1"/>
          <w:kern w:val="0"/>
          <w:sz w:val="20"/>
          <w:szCs w:val="20"/>
          <w:vertAlign w:val="subscript"/>
        </w:rPr>
        <w:t>report</w:t>
      </w:r>
      <w:proofErr w:type="spellEnd"/>
      <w:r w:rsidRPr="00EE3D97">
        <w:rPr>
          <w:rFonts w:ascii="Times New Roman" w:eastAsia="宋体" w:hAnsi="Times New Roman" w:cs="Times New Roman"/>
          <w:color w:val="000000" w:themeColor="text1"/>
          <w:kern w:val="0"/>
          <w:sz w:val="20"/>
          <w:szCs w:val="20"/>
        </w:rPr>
        <w:t xml:space="preserve">, </w:t>
      </w:r>
      <w:proofErr w:type="spellStart"/>
      <w:r w:rsidRPr="00EE3D97">
        <w:rPr>
          <w:rFonts w:ascii="Times New Roman" w:eastAsia="宋体" w:hAnsi="Times New Roman" w:cs="Times New Roman"/>
          <w:i/>
          <w:iCs/>
          <w:color w:val="000000" w:themeColor="text1"/>
          <w:kern w:val="0"/>
          <w:sz w:val="20"/>
          <w:szCs w:val="20"/>
        </w:rPr>
        <w:t>C</w:t>
      </w:r>
      <w:r w:rsidRPr="00EE3D97">
        <w:rPr>
          <w:rFonts w:ascii="Times New Roman" w:eastAsia="宋体" w:hAnsi="Times New Roman" w:cs="Times New Roman"/>
          <w:color w:val="000000" w:themeColor="text1"/>
          <w:kern w:val="0"/>
          <w:sz w:val="20"/>
          <w:szCs w:val="20"/>
          <w:vertAlign w:val="subscript"/>
        </w:rPr>
        <w:t>design</w:t>
      </w:r>
      <w:proofErr w:type="spellEnd"/>
      <w:r w:rsidRPr="00EE3D97">
        <w:rPr>
          <w:rFonts w:ascii="Times New Roman" w:eastAsia="宋体" w:hAnsi="Times New Roman" w:cs="Times New Roman"/>
          <w:color w:val="000000" w:themeColor="text1"/>
          <w:kern w:val="0"/>
          <w:sz w:val="20"/>
          <w:szCs w:val="20"/>
        </w:rPr>
        <w:t xml:space="preserve">, and </w:t>
      </w:r>
      <w:proofErr w:type="spellStart"/>
      <w:r w:rsidRPr="00EE3D97">
        <w:rPr>
          <w:rFonts w:ascii="Times New Roman" w:eastAsia="宋体" w:hAnsi="Times New Roman" w:cs="Times New Roman"/>
          <w:i/>
          <w:iCs/>
          <w:color w:val="000000" w:themeColor="text1"/>
          <w:kern w:val="0"/>
          <w:sz w:val="20"/>
          <w:szCs w:val="20"/>
        </w:rPr>
        <w:t>C</w:t>
      </w:r>
      <w:r w:rsidRPr="00EE3D97">
        <w:rPr>
          <w:rFonts w:ascii="Times New Roman" w:eastAsia="宋体" w:hAnsi="Times New Roman" w:cs="Times New Roman"/>
          <w:color w:val="000000" w:themeColor="text1"/>
          <w:kern w:val="0"/>
          <w:sz w:val="20"/>
          <w:szCs w:val="20"/>
          <w:vertAlign w:val="subscript"/>
        </w:rPr>
        <w:t>finance</w:t>
      </w:r>
      <w:proofErr w:type="spellEnd"/>
      <w:r w:rsidRPr="00EE3D97">
        <w:rPr>
          <w:rFonts w:ascii="Times New Roman" w:eastAsia="宋体" w:hAnsi="Times New Roman" w:cs="Times New Roman"/>
          <w:color w:val="000000" w:themeColor="text1"/>
          <w:kern w:val="0"/>
          <w:sz w:val="20"/>
          <w:szCs w:val="20"/>
        </w:rPr>
        <w:t xml:space="preserve"> are % of the </w:t>
      </w:r>
      <w:r w:rsidRPr="00EE3D97">
        <w:rPr>
          <w:rFonts w:ascii="Times New Roman" w:eastAsia="宋体" w:hAnsi="Times New Roman" w:cs="Times New Roman" w:hint="eastAsia"/>
          <w:color w:val="000000" w:themeColor="text1"/>
          <w:kern w:val="0"/>
          <w:sz w:val="20"/>
          <w:szCs w:val="20"/>
        </w:rPr>
        <w:t>overnight construction cost</w:t>
      </w:r>
      <w:r w:rsidRPr="00EE3D97">
        <w:rPr>
          <w:rFonts w:ascii="Times New Roman" w:eastAsia="宋体" w:hAnsi="Times New Roman" w:cs="Times New Roman"/>
          <w:color w:val="000000" w:themeColor="text1"/>
          <w:kern w:val="0"/>
          <w:sz w:val="20"/>
          <w:szCs w:val="20"/>
        </w:rPr>
        <w:t>, which is determined based on both expert consultation and requirements from national standards</w:t>
      </w:r>
      <w:r w:rsidRPr="00EE3D97">
        <w:rPr>
          <w:rFonts w:ascii="Times New Roman" w:hAnsi="Times New Roman" w:cs="Times New Roman"/>
          <w:color w:val="000000" w:themeColor="text1"/>
          <w:sz w:val="20"/>
          <w:szCs w:val="20"/>
          <w:lang w:val="en-GB"/>
        </w:rPr>
        <w:fldChar w:fldCharType="begin"/>
      </w:r>
      <w:r w:rsidR="00B22671" w:rsidRPr="00EE3D97">
        <w:rPr>
          <w:rFonts w:ascii="Times New Roman" w:hAnsi="Times New Roman" w:cs="Times New Roman"/>
          <w:color w:val="000000" w:themeColor="text1"/>
          <w:sz w:val="20"/>
          <w:szCs w:val="20"/>
          <w:lang w:val="en-GB"/>
        </w:rPr>
        <w:instrText xml:space="preserve"> ADDIN EN.CITE &lt;EndNote&gt;&lt;Cite&gt;&lt;Author&gt;NDPC&lt;/Author&gt;&lt;Year&gt;2002&lt;/Year&gt;&lt;RecNum&gt;420&lt;/RecNum&gt;&lt;DisplayText&gt;&lt;style face="superscript"&gt;25&lt;/style&gt;&lt;/DisplayText&gt;&lt;record&gt;&lt;rec-number&gt;420&lt;/rec-number&gt;&lt;foreign-keys&gt;&lt;key app="EN" db-id="2f2xprp53axazrerrpspppvhx5ee9tdxwxs2" timestamp="1726837021"&gt;420&lt;/key&gt;&lt;/foreign-keys&gt;&lt;ref-type name="Book"&gt;6&lt;/ref-type&gt;&lt;contributors&gt;&lt;authors&gt;&lt;author&gt;NDPC&lt;/author&gt;&lt;/authors&gt;&lt;/contributors&gt;&lt;titles&gt;&lt;title&gt;Engineering survey and design fee schedule&lt;/title&gt;&lt;/titles&gt;&lt;dates&gt;&lt;year&gt;2002&lt;/year&gt;&lt;/dates&gt;&lt;pub-location&gt;Beijing&lt;/pub-location&gt;&lt;publisher&gt;China Price Press&lt;/publisher&gt;&lt;urls&gt;&lt;/urls&gt;&lt;/record&gt;&lt;/Cite&gt;&lt;/EndNote&gt;</w:instrText>
      </w:r>
      <w:r w:rsidRPr="00EE3D97">
        <w:rPr>
          <w:rFonts w:ascii="Times New Roman" w:hAnsi="Times New Roman" w:cs="Times New Roman"/>
          <w:color w:val="000000" w:themeColor="text1"/>
          <w:sz w:val="20"/>
          <w:szCs w:val="20"/>
          <w:lang w:val="en-GB"/>
        </w:rPr>
        <w:fldChar w:fldCharType="separate"/>
      </w:r>
      <w:r w:rsidR="00B22671" w:rsidRPr="00EE3D97">
        <w:rPr>
          <w:rFonts w:ascii="Times New Roman" w:hAnsi="Times New Roman" w:cs="Times New Roman"/>
          <w:noProof/>
          <w:color w:val="000000" w:themeColor="text1"/>
          <w:sz w:val="20"/>
          <w:szCs w:val="20"/>
          <w:vertAlign w:val="superscript"/>
          <w:lang w:val="en-GB"/>
        </w:rPr>
        <w:t>25</w:t>
      </w:r>
      <w:r w:rsidRPr="00EE3D97">
        <w:rPr>
          <w:rFonts w:ascii="Times New Roman" w:hAnsi="Times New Roman" w:cs="Times New Roman"/>
          <w:color w:val="000000" w:themeColor="text1"/>
          <w:sz w:val="20"/>
          <w:szCs w:val="20"/>
          <w:lang w:val="en-GB"/>
        </w:rPr>
        <w:fldChar w:fldCharType="end"/>
      </w:r>
      <w:r w:rsidRPr="00EE3D97">
        <w:rPr>
          <w:rFonts w:ascii="Times New Roman" w:eastAsia="宋体" w:hAnsi="Times New Roman" w:cs="Times New Roman"/>
          <w:color w:val="000000" w:themeColor="text1"/>
          <w:kern w:val="0"/>
          <w:sz w:val="20"/>
          <w:szCs w:val="20"/>
        </w:rPr>
        <w:t>.</w:t>
      </w:r>
    </w:p>
    <w:p w14:paraId="604308C2" w14:textId="040A1B7A" w:rsidR="00E17602" w:rsidRPr="00EE3D97" w:rsidRDefault="00000000">
      <w:pPr>
        <w:spacing w:beforeLines="50" w:before="156"/>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lang w:val="en-GB"/>
        </w:rPr>
        <w:t>Table S1</w:t>
      </w:r>
      <w:r w:rsidR="00672640" w:rsidRPr="00EE3D97">
        <w:rPr>
          <w:rFonts w:ascii="Times New Roman" w:eastAsia="DengXian" w:hAnsi="Times New Roman" w:cs="Times New Roman"/>
          <w:iCs/>
          <w:color w:val="000000" w:themeColor="text1"/>
          <w:kern w:val="0"/>
          <w:szCs w:val="21"/>
        </w:rPr>
        <w:t xml:space="preserve">4. </w:t>
      </w:r>
      <w:r w:rsidRPr="00EE3D97">
        <w:rPr>
          <w:rFonts w:ascii="Times New Roman" w:eastAsia="DengXian" w:hAnsi="Times New Roman" w:cs="Times New Roman"/>
          <w:iCs/>
          <w:color w:val="000000" w:themeColor="text1"/>
          <w:kern w:val="0"/>
          <w:szCs w:val="21"/>
        </w:rPr>
        <w:t>Step-by-step cost estimation process for multi-stage overnight development costs</w:t>
      </w:r>
    </w:p>
    <w:tbl>
      <w:tblPr>
        <w:tblStyle w:val="ab"/>
        <w:tblW w:w="9067" w:type="dxa"/>
        <w:jc w:val="center"/>
        <w:tblLayout w:type="fixed"/>
        <w:tblLook w:val="04A0" w:firstRow="1" w:lastRow="0" w:firstColumn="1" w:lastColumn="0" w:noHBand="0" w:noVBand="1"/>
      </w:tblPr>
      <w:tblGrid>
        <w:gridCol w:w="1140"/>
        <w:gridCol w:w="866"/>
        <w:gridCol w:w="866"/>
        <w:gridCol w:w="866"/>
        <w:gridCol w:w="866"/>
        <w:gridCol w:w="867"/>
        <w:gridCol w:w="866"/>
        <w:gridCol w:w="866"/>
        <w:gridCol w:w="932"/>
        <w:gridCol w:w="932"/>
      </w:tblGrid>
      <w:tr w:rsidR="00E17602" w:rsidRPr="00EE3D97" w14:paraId="4549698E" w14:textId="77777777">
        <w:trPr>
          <w:jc w:val="center"/>
        </w:trPr>
        <w:tc>
          <w:tcPr>
            <w:tcW w:w="1140" w:type="dxa"/>
            <w:tcBorders>
              <w:top w:val="single" w:sz="4" w:space="0" w:color="auto"/>
              <w:left w:val="single" w:sz="4" w:space="0" w:color="auto"/>
              <w:bottom w:val="single" w:sz="4" w:space="0" w:color="auto"/>
              <w:right w:val="single" w:sz="4" w:space="0" w:color="auto"/>
            </w:tcBorders>
            <w:vAlign w:val="center"/>
          </w:tcPr>
          <w:p w14:paraId="06B3E2EE" w14:textId="77777777" w:rsidR="00E17602" w:rsidRPr="00EE3D97" w:rsidRDefault="00E17602">
            <w:pPr>
              <w:widowControl/>
              <w:rPr>
                <w:rFonts w:ascii="Times New Roman" w:eastAsia="DengXian" w:hAnsi="Times New Roman" w:cs="Times New Roman"/>
                <w:color w:val="000000" w:themeColor="text1"/>
                <w:sz w:val="18"/>
                <w:szCs w:val="18"/>
              </w:rPr>
            </w:pPr>
          </w:p>
        </w:tc>
        <w:tc>
          <w:tcPr>
            <w:tcW w:w="866" w:type="dxa"/>
            <w:tcBorders>
              <w:top w:val="single" w:sz="4" w:space="0" w:color="auto"/>
              <w:left w:val="single" w:sz="4" w:space="0" w:color="auto"/>
              <w:bottom w:val="single" w:sz="4" w:space="0" w:color="auto"/>
              <w:right w:val="single" w:sz="4" w:space="0" w:color="auto"/>
            </w:tcBorders>
          </w:tcPr>
          <w:p w14:paraId="3E157FE1"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hint="eastAsia"/>
                <w:color w:val="000000" w:themeColor="text1"/>
                <w:sz w:val="18"/>
                <w:szCs w:val="18"/>
              </w:rPr>
              <w:t>ROE</w:t>
            </w:r>
          </w:p>
          <w:p w14:paraId="59D7B626"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hint="eastAsia"/>
                <w:color w:val="000000" w:themeColor="text1"/>
                <w:sz w:val="18"/>
                <w:szCs w:val="18"/>
              </w:rPr>
              <w:t>%</w:t>
            </w:r>
          </w:p>
        </w:tc>
        <w:tc>
          <w:tcPr>
            <w:tcW w:w="866" w:type="dxa"/>
            <w:tcBorders>
              <w:top w:val="single" w:sz="4" w:space="0" w:color="auto"/>
              <w:left w:val="single" w:sz="4" w:space="0" w:color="auto"/>
              <w:bottom w:val="single" w:sz="4" w:space="0" w:color="auto"/>
              <w:right w:val="single" w:sz="4" w:space="0" w:color="auto"/>
            </w:tcBorders>
          </w:tcPr>
          <w:p w14:paraId="4373C0B9"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hint="eastAsia"/>
                <w:color w:val="000000" w:themeColor="text1"/>
                <w:sz w:val="18"/>
                <w:szCs w:val="18"/>
              </w:rPr>
              <w:t>D2E</w:t>
            </w:r>
          </w:p>
          <w:p w14:paraId="4AB548C8"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hint="eastAsia"/>
                <w:color w:val="000000" w:themeColor="text1"/>
                <w:sz w:val="18"/>
                <w:szCs w:val="18"/>
              </w:rPr>
              <w:t>%</w:t>
            </w:r>
          </w:p>
        </w:tc>
        <w:tc>
          <w:tcPr>
            <w:tcW w:w="866" w:type="dxa"/>
            <w:tcBorders>
              <w:top w:val="single" w:sz="4" w:space="0" w:color="auto"/>
              <w:left w:val="single" w:sz="4" w:space="0" w:color="auto"/>
              <w:bottom w:val="single" w:sz="4" w:space="0" w:color="auto"/>
              <w:right w:val="single" w:sz="4" w:space="0" w:color="auto"/>
            </w:tcBorders>
          </w:tcPr>
          <w:p w14:paraId="27B5F6C0"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hint="eastAsia"/>
                <w:color w:val="000000" w:themeColor="text1"/>
                <w:sz w:val="18"/>
                <w:szCs w:val="18"/>
              </w:rPr>
              <w:t>COD</w:t>
            </w:r>
          </w:p>
          <w:p w14:paraId="0AC7F247"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hint="eastAsia"/>
                <w:color w:val="000000" w:themeColor="text1"/>
                <w:sz w:val="18"/>
                <w:szCs w:val="18"/>
              </w:rPr>
              <w:t>%</w:t>
            </w:r>
          </w:p>
        </w:tc>
        <w:tc>
          <w:tcPr>
            <w:tcW w:w="866" w:type="dxa"/>
            <w:tcBorders>
              <w:top w:val="single" w:sz="4" w:space="0" w:color="auto"/>
              <w:left w:val="single" w:sz="4" w:space="0" w:color="auto"/>
              <w:bottom w:val="single" w:sz="4" w:space="0" w:color="auto"/>
              <w:right w:val="single" w:sz="4" w:space="0" w:color="auto"/>
            </w:tcBorders>
          </w:tcPr>
          <w:p w14:paraId="33A64F0E" w14:textId="77777777" w:rsidR="00E17602" w:rsidRPr="00EE3D97" w:rsidRDefault="00000000">
            <w:pPr>
              <w:widowControl/>
              <w:jc w:val="center"/>
              <w:rPr>
                <w:rFonts w:ascii="Times New Roman" w:eastAsia="DengXian" w:hAnsi="Times New Roman" w:cs="Times New Roman"/>
                <w:i/>
                <w:iCs/>
                <w:color w:val="000000" w:themeColor="text1"/>
                <w:sz w:val="18"/>
                <w:szCs w:val="18"/>
              </w:rPr>
            </w:pPr>
            <w:r w:rsidRPr="00EE3D97">
              <w:rPr>
                <w:rFonts w:ascii="Times New Roman" w:eastAsia="DengXian" w:hAnsi="Times New Roman" w:cs="Times New Roman" w:hint="eastAsia"/>
                <w:i/>
                <w:iCs/>
                <w:color w:val="000000" w:themeColor="text1"/>
                <w:sz w:val="18"/>
                <w:szCs w:val="18"/>
              </w:rPr>
              <w:t>r</w:t>
            </w:r>
          </w:p>
          <w:p w14:paraId="0E33ADF2"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hint="eastAsia"/>
                <w:color w:val="000000" w:themeColor="text1"/>
                <w:sz w:val="18"/>
                <w:szCs w:val="18"/>
              </w:rPr>
              <w:t>%</w:t>
            </w:r>
          </w:p>
        </w:tc>
        <w:tc>
          <w:tcPr>
            <w:tcW w:w="867" w:type="dxa"/>
            <w:tcBorders>
              <w:top w:val="single" w:sz="4" w:space="0" w:color="auto"/>
              <w:left w:val="single" w:sz="4" w:space="0" w:color="auto"/>
              <w:bottom w:val="single" w:sz="4" w:space="0" w:color="auto"/>
              <w:right w:val="single" w:sz="4" w:space="0" w:color="auto"/>
            </w:tcBorders>
          </w:tcPr>
          <w:p w14:paraId="6FA4D8EE" w14:textId="77777777" w:rsidR="00E17602" w:rsidRPr="00EE3D97" w:rsidRDefault="00000000">
            <w:pPr>
              <w:widowControl/>
              <w:jc w:val="center"/>
              <w:rPr>
                <w:rFonts w:ascii="Times New Roman" w:eastAsia="DengXian" w:hAnsi="Times New Roman" w:cs="Times New Roman"/>
                <w:iCs/>
                <w:color w:val="000000" w:themeColor="text1"/>
                <w:sz w:val="18"/>
                <w:szCs w:val="18"/>
                <w:vertAlign w:val="subscript"/>
              </w:rPr>
            </w:pPr>
            <w:r w:rsidRPr="00EE3D97">
              <w:rPr>
                <w:rFonts w:ascii="Times New Roman" w:eastAsia="DengXian" w:hAnsi="Times New Roman" w:cs="Times New Roman" w:hint="eastAsia"/>
                <w:i/>
                <w:color w:val="000000" w:themeColor="text1"/>
                <w:sz w:val="18"/>
                <w:szCs w:val="18"/>
              </w:rPr>
              <w:t>CR</w:t>
            </w:r>
            <w:r w:rsidRPr="00EE3D97">
              <w:rPr>
                <w:rFonts w:ascii="Times New Roman" w:eastAsia="DengXian" w:hAnsi="Times New Roman" w:cs="Times New Roman" w:hint="eastAsia"/>
                <w:iCs/>
                <w:color w:val="000000" w:themeColor="text1"/>
                <w:sz w:val="18"/>
                <w:szCs w:val="18"/>
                <w:vertAlign w:val="subscript"/>
              </w:rPr>
              <w:t>1</w:t>
            </w:r>
          </w:p>
          <w:p w14:paraId="22230F42" w14:textId="77777777" w:rsidR="00E17602" w:rsidRPr="00EE3D97" w:rsidRDefault="00000000">
            <w:pPr>
              <w:widowControl/>
              <w:jc w:val="center"/>
              <w:rPr>
                <w:rFonts w:ascii="Times New Roman" w:eastAsia="DengXian" w:hAnsi="Times New Roman" w:cs="Times New Roman"/>
                <w:iCs/>
                <w:color w:val="000000" w:themeColor="text1"/>
                <w:sz w:val="18"/>
                <w:szCs w:val="18"/>
              </w:rPr>
            </w:pPr>
            <w:r w:rsidRPr="00EE3D97">
              <w:rPr>
                <w:rFonts w:ascii="Times New Roman" w:eastAsia="DengXian" w:hAnsi="Times New Roman" w:cs="Times New Roman" w:hint="eastAsia"/>
                <w:iCs/>
                <w:color w:val="000000" w:themeColor="text1"/>
                <w:sz w:val="18"/>
                <w:szCs w:val="18"/>
              </w:rPr>
              <w:t>%</w:t>
            </w:r>
          </w:p>
        </w:tc>
        <w:tc>
          <w:tcPr>
            <w:tcW w:w="866" w:type="dxa"/>
            <w:tcBorders>
              <w:top w:val="single" w:sz="4" w:space="0" w:color="auto"/>
              <w:left w:val="single" w:sz="4" w:space="0" w:color="auto"/>
              <w:bottom w:val="single" w:sz="4" w:space="0" w:color="auto"/>
              <w:right w:val="single" w:sz="4" w:space="0" w:color="auto"/>
            </w:tcBorders>
          </w:tcPr>
          <w:p w14:paraId="360D26ED" w14:textId="77777777" w:rsidR="00E17602" w:rsidRPr="00EE3D97" w:rsidRDefault="00000000">
            <w:pPr>
              <w:widowControl/>
              <w:jc w:val="center"/>
              <w:rPr>
                <w:rFonts w:ascii="Times New Roman" w:eastAsia="DengXian" w:hAnsi="Times New Roman" w:cs="Times New Roman"/>
                <w:iCs/>
                <w:color w:val="000000" w:themeColor="text1"/>
                <w:sz w:val="18"/>
                <w:szCs w:val="18"/>
                <w:vertAlign w:val="subscript"/>
              </w:rPr>
            </w:pPr>
            <w:r w:rsidRPr="00EE3D97">
              <w:rPr>
                <w:rFonts w:ascii="Times New Roman" w:eastAsia="DengXian" w:hAnsi="Times New Roman" w:cs="Times New Roman" w:hint="eastAsia"/>
                <w:i/>
                <w:color w:val="000000" w:themeColor="text1"/>
                <w:sz w:val="18"/>
                <w:szCs w:val="18"/>
              </w:rPr>
              <w:t>CR</w:t>
            </w:r>
            <w:r w:rsidRPr="00EE3D97">
              <w:rPr>
                <w:rFonts w:ascii="Times New Roman" w:eastAsia="DengXian" w:hAnsi="Times New Roman" w:cs="Times New Roman" w:hint="eastAsia"/>
                <w:iCs/>
                <w:color w:val="000000" w:themeColor="text1"/>
                <w:sz w:val="18"/>
                <w:szCs w:val="18"/>
                <w:vertAlign w:val="subscript"/>
              </w:rPr>
              <w:t>2</w:t>
            </w:r>
          </w:p>
          <w:p w14:paraId="319B24AB"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hint="eastAsia"/>
                <w:iCs/>
                <w:color w:val="000000" w:themeColor="text1"/>
                <w:sz w:val="18"/>
                <w:szCs w:val="18"/>
              </w:rPr>
              <w:t>%</w:t>
            </w:r>
          </w:p>
        </w:tc>
        <w:tc>
          <w:tcPr>
            <w:tcW w:w="866" w:type="dxa"/>
            <w:tcBorders>
              <w:top w:val="single" w:sz="4" w:space="0" w:color="auto"/>
              <w:left w:val="single" w:sz="4" w:space="0" w:color="auto"/>
              <w:bottom w:val="single" w:sz="4" w:space="0" w:color="auto"/>
              <w:right w:val="single" w:sz="4" w:space="0" w:color="auto"/>
            </w:tcBorders>
          </w:tcPr>
          <w:p w14:paraId="27DA9468" w14:textId="77777777" w:rsidR="00E17602" w:rsidRPr="00EE3D97" w:rsidRDefault="00000000">
            <w:pPr>
              <w:widowControl/>
              <w:jc w:val="center"/>
              <w:rPr>
                <w:rFonts w:ascii="Times New Roman" w:eastAsia="DengXian" w:hAnsi="Times New Roman" w:cs="Times New Roman"/>
                <w:iCs/>
                <w:color w:val="000000" w:themeColor="text1"/>
                <w:sz w:val="18"/>
                <w:szCs w:val="18"/>
                <w:vertAlign w:val="subscript"/>
              </w:rPr>
            </w:pPr>
            <w:r w:rsidRPr="00EE3D97">
              <w:rPr>
                <w:rFonts w:ascii="Times New Roman" w:eastAsia="DengXian" w:hAnsi="Times New Roman" w:cs="Times New Roman" w:hint="eastAsia"/>
                <w:i/>
                <w:color w:val="000000" w:themeColor="text1"/>
                <w:sz w:val="18"/>
                <w:szCs w:val="18"/>
              </w:rPr>
              <w:t>CR</w:t>
            </w:r>
            <w:r w:rsidRPr="00EE3D97">
              <w:rPr>
                <w:rFonts w:ascii="Times New Roman" w:eastAsia="DengXian" w:hAnsi="Times New Roman" w:cs="Times New Roman" w:hint="eastAsia"/>
                <w:iCs/>
                <w:color w:val="000000" w:themeColor="text1"/>
                <w:sz w:val="18"/>
                <w:szCs w:val="18"/>
                <w:vertAlign w:val="subscript"/>
              </w:rPr>
              <w:t>3</w:t>
            </w:r>
          </w:p>
          <w:p w14:paraId="077C1CEC"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hint="eastAsia"/>
                <w:iCs/>
                <w:color w:val="000000" w:themeColor="text1"/>
                <w:sz w:val="18"/>
                <w:szCs w:val="18"/>
              </w:rPr>
              <w:t>%</w:t>
            </w:r>
          </w:p>
        </w:tc>
        <w:tc>
          <w:tcPr>
            <w:tcW w:w="932" w:type="dxa"/>
            <w:tcBorders>
              <w:top w:val="single" w:sz="4" w:space="0" w:color="auto"/>
              <w:left w:val="single" w:sz="4" w:space="0" w:color="auto"/>
              <w:bottom w:val="single" w:sz="4" w:space="0" w:color="auto"/>
              <w:right w:val="single" w:sz="4" w:space="0" w:color="auto"/>
            </w:tcBorders>
          </w:tcPr>
          <w:p w14:paraId="3F6E339F"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hint="eastAsia"/>
                <w:color w:val="000000" w:themeColor="text1"/>
                <w:sz w:val="18"/>
                <w:szCs w:val="18"/>
              </w:rPr>
              <w:t>IC</w:t>
            </w:r>
          </w:p>
          <w:p w14:paraId="01BF22D9"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$/kW</w:t>
            </w:r>
          </w:p>
        </w:tc>
        <w:tc>
          <w:tcPr>
            <w:tcW w:w="932" w:type="dxa"/>
            <w:tcBorders>
              <w:top w:val="single" w:sz="4" w:space="0" w:color="auto"/>
              <w:left w:val="single" w:sz="4" w:space="0" w:color="auto"/>
              <w:bottom w:val="single" w:sz="4" w:space="0" w:color="auto"/>
              <w:right w:val="single" w:sz="4" w:space="0" w:color="auto"/>
            </w:tcBorders>
          </w:tcPr>
          <w:p w14:paraId="1CA88845"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hint="eastAsia"/>
                <w:color w:val="000000" w:themeColor="text1"/>
                <w:sz w:val="18"/>
                <w:szCs w:val="18"/>
              </w:rPr>
              <w:t>OCC</w:t>
            </w:r>
          </w:p>
          <w:p w14:paraId="088083B5"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$/kW</w:t>
            </w:r>
          </w:p>
        </w:tc>
      </w:tr>
      <w:tr w:rsidR="00E17602" w:rsidRPr="00EE3D97" w14:paraId="45A17005" w14:textId="77777777">
        <w:trPr>
          <w:jc w:val="center"/>
        </w:trPr>
        <w:tc>
          <w:tcPr>
            <w:tcW w:w="1140" w:type="dxa"/>
            <w:tcBorders>
              <w:top w:val="single" w:sz="4" w:space="0" w:color="auto"/>
              <w:left w:val="single" w:sz="4" w:space="0" w:color="auto"/>
              <w:bottom w:val="single" w:sz="4" w:space="0" w:color="auto"/>
              <w:right w:val="single" w:sz="4" w:space="0" w:color="auto"/>
            </w:tcBorders>
            <w:vAlign w:val="center"/>
          </w:tcPr>
          <w:p w14:paraId="2C634C45"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PV</w:t>
            </w:r>
          </w:p>
        </w:tc>
        <w:tc>
          <w:tcPr>
            <w:tcW w:w="866" w:type="dxa"/>
            <w:tcBorders>
              <w:top w:val="single" w:sz="4" w:space="0" w:color="auto"/>
              <w:left w:val="single" w:sz="4" w:space="0" w:color="auto"/>
              <w:bottom w:val="single" w:sz="4" w:space="0" w:color="auto"/>
              <w:right w:val="single" w:sz="4" w:space="0" w:color="auto"/>
            </w:tcBorders>
            <w:vAlign w:val="center"/>
          </w:tcPr>
          <w:p w14:paraId="7871CB2E" w14:textId="77777777" w:rsidR="00E17602" w:rsidRPr="00EE3D97" w:rsidRDefault="00000000">
            <w:pPr>
              <w:widowControl/>
              <w:jc w:val="center"/>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10.</w:t>
            </w:r>
            <w:r w:rsidRPr="00EE3D97">
              <w:rPr>
                <w:rFonts w:ascii="Times New Roman" w:eastAsia="DengXian" w:hAnsi="Times New Roman" w:cs="Times New Roman" w:hint="eastAsia"/>
                <w:color w:val="000000" w:themeColor="text1"/>
                <w:kern w:val="0"/>
                <w:sz w:val="18"/>
                <w:szCs w:val="18"/>
              </w:rPr>
              <w:t>0</w:t>
            </w:r>
          </w:p>
        </w:tc>
        <w:tc>
          <w:tcPr>
            <w:tcW w:w="866" w:type="dxa"/>
            <w:tcBorders>
              <w:top w:val="single" w:sz="4" w:space="0" w:color="auto"/>
              <w:left w:val="single" w:sz="4" w:space="0" w:color="auto"/>
              <w:bottom w:val="single" w:sz="4" w:space="0" w:color="auto"/>
              <w:right w:val="single" w:sz="4" w:space="0" w:color="auto"/>
            </w:tcBorders>
            <w:vAlign w:val="center"/>
          </w:tcPr>
          <w:p w14:paraId="408C94EE" w14:textId="77777777" w:rsidR="00E17602" w:rsidRPr="00EE3D97" w:rsidRDefault="00000000">
            <w:pPr>
              <w:widowControl/>
              <w:jc w:val="center"/>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2.5</w:t>
            </w:r>
          </w:p>
        </w:tc>
        <w:tc>
          <w:tcPr>
            <w:tcW w:w="866" w:type="dxa"/>
            <w:tcBorders>
              <w:top w:val="single" w:sz="4" w:space="0" w:color="auto"/>
              <w:left w:val="single" w:sz="4" w:space="0" w:color="auto"/>
              <w:bottom w:val="single" w:sz="4" w:space="0" w:color="auto"/>
              <w:right w:val="single" w:sz="4" w:space="0" w:color="auto"/>
            </w:tcBorders>
            <w:vAlign w:val="center"/>
          </w:tcPr>
          <w:p w14:paraId="6C3A339E" w14:textId="77777777" w:rsidR="00E17602" w:rsidRPr="00EE3D97" w:rsidRDefault="00000000">
            <w:pPr>
              <w:widowControl/>
              <w:jc w:val="center"/>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4.5</w:t>
            </w:r>
          </w:p>
        </w:tc>
        <w:tc>
          <w:tcPr>
            <w:tcW w:w="866" w:type="dxa"/>
            <w:tcBorders>
              <w:top w:val="single" w:sz="4" w:space="0" w:color="auto"/>
              <w:left w:val="single" w:sz="4" w:space="0" w:color="auto"/>
              <w:bottom w:val="single" w:sz="4" w:space="0" w:color="auto"/>
              <w:right w:val="single" w:sz="4" w:space="0" w:color="auto"/>
            </w:tcBorders>
            <w:vAlign w:val="center"/>
          </w:tcPr>
          <w:p w14:paraId="0FDB2757" w14:textId="77777777" w:rsidR="00E17602" w:rsidRPr="00EE3D97" w:rsidRDefault="00000000">
            <w:pPr>
              <w:widowControl/>
              <w:jc w:val="center"/>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6.1</w:t>
            </w:r>
          </w:p>
        </w:tc>
        <w:tc>
          <w:tcPr>
            <w:tcW w:w="867" w:type="dxa"/>
            <w:tcBorders>
              <w:top w:val="single" w:sz="4" w:space="0" w:color="auto"/>
              <w:left w:val="single" w:sz="4" w:space="0" w:color="auto"/>
              <w:bottom w:val="single" w:sz="4" w:space="0" w:color="auto"/>
              <w:right w:val="single" w:sz="4" w:space="0" w:color="auto"/>
            </w:tcBorders>
            <w:vAlign w:val="center"/>
          </w:tcPr>
          <w:p w14:paraId="65810082" w14:textId="77777777" w:rsidR="00E17602" w:rsidRPr="00EE3D97" w:rsidRDefault="00000000">
            <w:pPr>
              <w:widowControl/>
              <w:jc w:val="center"/>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0.3</w:t>
            </w:r>
          </w:p>
        </w:tc>
        <w:tc>
          <w:tcPr>
            <w:tcW w:w="866" w:type="dxa"/>
            <w:tcBorders>
              <w:top w:val="single" w:sz="4" w:space="0" w:color="auto"/>
              <w:left w:val="single" w:sz="4" w:space="0" w:color="auto"/>
              <w:bottom w:val="single" w:sz="4" w:space="0" w:color="auto"/>
              <w:right w:val="single" w:sz="4" w:space="0" w:color="auto"/>
            </w:tcBorders>
            <w:vAlign w:val="center"/>
          </w:tcPr>
          <w:p w14:paraId="20FD5525" w14:textId="77777777" w:rsidR="00E17602" w:rsidRPr="00EE3D97" w:rsidRDefault="00000000">
            <w:pPr>
              <w:widowControl/>
              <w:jc w:val="center"/>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1.2</w:t>
            </w:r>
          </w:p>
        </w:tc>
        <w:tc>
          <w:tcPr>
            <w:tcW w:w="866" w:type="dxa"/>
            <w:tcBorders>
              <w:top w:val="single" w:sz="4" w:space="0" w:color="auto"/>
              <w:left w:val="single" w:sz="4" w:space="0" w:color="auto"/>
              <w:bottom w:val="single" w:sz="4" w:space="0" w:color="auto"/>
              <w:right w:val="single" w:sz="4" w:space="0" w:color="auto"/>
            </w:tcBorders>
            <w:vAlign w:val="center"/>
          </w:tcPr>
          <w:p w14:paraId="31B81EB8" w14:textId="77777777" w:rsidR="00E17602" w:rsidRPr="00EE3D97" w:rsidRDefault="00000000">
            <w:pPr>
              <w:widowControl/>
              <w:jc w:val="center"/>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3</w:t>
            </w:r>
          </w:p>
        </w:tc>
        <w:tc>
          <w:tcPr>
            <w:tcW w:w="932" w:type="dxa"/>
            <w:tcBorders>
              <w:top w:val="single" w:sz="4" w:space="0" w:color="auto"/>
              <w:left w:val="single" w:sz="4" w:space="0" w:color="auto"/>
              <w:bottom w:val="single" w:sz="4" w:space="0" w:color="auto"/>
              <w:right w:val="single" w:sz="4" w:space="0" w:color="auto"/>
            </w:tcBorders>
            <w:vAlign w:val="center"/>
          </w:tcPr>
          <w:p w14:paraId="7F7F4E1C" w14:textId="77777777" w:rsidR="00E17602" w:rsidRPr="00EE3D97" w:rsidRDefault="00000000">
            <w:pPr>
              <w:widowControl/>
              <w:jc w:val="center"/>
              <w:rPr>
                <w:rFonts w:ascii="Times New Roman" w:eastAsia="宋体" w:hAnsi="Times New Roman" w:cs="Times New Roman"/>
                <w:color w:val="000000" w:themeColor="text1"/>
                <w:kern w:val="0"/>
                <w:sz w:val="18"/>
                <w:szCs w:val="18"/>
              </w:rPr>
            </w:pPr>
            <w:r w:rsidRPr="00EE3D97">
              <w:rPr>
                <w:rFonts w:ascii="Times New Roman" w:hAnsi="Times New Roman" w:cs="Times New Roman"/>
                <w:color w:val="000000" w:themeColor="text1"/>
                <w:sz w:val="18"/>
                <w:szCs w:val="18"/>
              </w:rPr>
              <w:t>578</w:t>
            </w:r>
          </w:p>
        </w:tc>
        <w:tc>
          <w:tcPr>
            <w:tcW w:w="932" w:type="dxa"/>
            <w:tcBorders>
              <w:top w:val="single" w:sz="4" w:space="0" w:color="auto"/>
              <w:left w:val="single" w:sz="4" w:space="0" w:color="auto"/>
              <w:bottom w:val="single" w:sz="4" w:space="0" w:color="auto"/>
              <w:right w:val="single" w:sz="4" w:space="0" w:color="auto"/>
            </w:tcBorders>
            <w:vAlign w:val="center"/>
          </w:tcPr>
          <w:p w14:paraId="51E47D22" w14:textId="77777777" w:rsidR="00E17602" w:rsidRPr="00EE3D97" w:rsidRDefault="00000000">
            <w:pPr>
              <w:widowControl/>
              <w:jc w:val="center"/>
              <w:rPr>
                <w:rFonts w:ascii="Times New Roman" w:eastAsia="宋体" w:hAnsi="Times New Roman" w:cs="Times New Roman"/>
                <w:color w:val="000000" w:themeColor="text1"/>
                <w:kern w:val="0"/>
                <w:sz w:val="18"/>
                <w:szCs w:val="18"/>
              </w:rPr>
            </w:pPr>
            <w:r w:rsidRPr="00EE3D97">
              <w:rPr>
                <w:rFonts w:ascii="Times New Roman" w:hAnsi="Times New Roman" w:cs="Times New Roman"/>
                <w:color w:val="000000" w:themeColor="text1"/>
                <w:sz w:val="18"/>
                <w:szCs w:val="18"/>
              </w:rPr>
              <w:t>536</w:t>
            </w:r>
          </w:p>
        </w:tc>
      </w:tr>
      <w:tr w:rsidR="00E17602" w:rsidRPr="00EE3D97" w14:paraId="3A8C62A2" w14:textId="77777777">
        <w:trPr>
          <w:jc w:val="center"/>
        </w:trPr>
        <w:tc>
          <w:tcPr>
            <w:tcW w:w="1140" w:type="dxa"/>
            <w:tcBorders>
              <w:top w:val="single" w:sz="4" w:space="0" w:color="auto"/>
              <w:left w:val="single" w:sz="4" w:space="0" w:color="auto"/>
              <w:bottom w:val="single" w:sz="4" w:space="0" w:color="auto"/>
              <w:right w:val="single" w:sz="4" w:space="0" w:color="auto"/>
            </w:tcBorders>
            <w:vAlign w:val="center"/>
          </w:tcPr>
          <w:p w14:paraId="5D535485"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CSP</w:t>
            </w:r>
          </w:p>
        </w:tc>
        <w:tc>
          <w:tcPr>
            <w:tcW w:w="866" w:type="dxa"/>
            <w:tcBorders>
              <w:top w:val="single" w:sz="4" w:space="0" w:color="auto"/>
              <w:left w:val="single" w:sz="4" w:space="0" w:color="auto"/>
              <w:bottom w:val="single" w:sz="4" w:space="0" w:color="auto"/>
              <w:right w:val="single" w:sz="4" w:space="0" w:color="auto"/>
            </w:tcBorders>
            <w:vAlign w:val="center"/>
          </w:tcPr>
          <w:p w14:paraId="60DE50F3" w14:textId="77777777" w:rsidR="00E17602" w:rsidRPr="00EE3D97" w:rsidRDefault="00000000">
            <w:pPr>
              <w:widowControl/>
              <w:jc w:val="center"/>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10.</w:t>
            </w:r>
            <w:r w:rsidRPr="00EE3D97">
              <w:rPr>
                <w:rFonts w:ascii="Times New Roman" w:eastAsia="DengXian" w:hAnsi="Times New Roman" w:cs="Times New Roman" w:hint="eastAsia"/>
                <w:color w:val="000000" w:themeColor="text1"/>
                <w:kern w:val="0"/>
                <w:sz w:val="18"/>
                <w:szCs w:val="18"/>
              </w:rPr>
              <w:t>0</w:t>
            </w:r>
          </w:p>
        </w:tc>
        <w:tc>
          <w:tcPr>
            <w:tcW w:w="866" w:type="dxa"/>
            <w:tcBorders>
              <w:top w:val="single" w:sz="4" w:space="0" w:color="auto"/>
              <w:left w:val="single" w:sz="4" w:space="0" w:color="auto"/>
              <w:bottom w:val="single" w:sz="4" w:space="0" w:color="auto"/>
              <w:right w:val="single" w:sz="4" w:space="0" w:color="auto"/>
            </w:tcBorders>
            <w:vAlign w:val="center"/>
          </w:tcPr>
          <w:p w14:paraId="4BD463ED" w14:textId="77777777" w:rsidR="00E17602" w:rsidRPr="00EE3D97" w:rsidRDefault="00000000">
            <w:pPr>
              <w:widowControl/>
              <w:jc w:val="center"/>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2.5</w:t>
            </w:r>
          </w:p>
        </w:tc>
        <w:tc>
          <w:tcPr>
            <w:tcW w:w="866" w:type="dxa"/>
            <w:tcBorders>
              <w:top w:val="single" w:sz="4" w:space="0" w:color="auto"/>
              <w:left w:val="single" w:sz="4" w:space="0" w:color="auto"/>
              <w:bottom w:val="single" w:sz="4" w:space="0" w:color="auto"/>
              <w:right w:val="single" w:sz="4" w:space="0" w:color="auto"/>
            </w:tcBorders>
            <w:vAlign w:val="center"/>
          </w:tcPr>
          <w:p w14:paraId="2E0A5949" w14:textId="77777777" w:rsidR="00E17602" w:rsidRPr="00EE3D97" w:rsidRDefault="00000000">
            <w:pPr>
              <w:widowControl/>
              <w:jc w:val="center"/>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4.5</w:t>
            </w:r>
          </w:p>
        </w:tc>
        <w:tc>
          <w:tcPr>
            <w:tcW w:w="866" w:type="dxa"/>
            <w:tcBorders>
              <w:top w:val="single" w:sz="4" w:space="0" w:color="auto"/>
              <w:left w:val="single" w:sz="4" w:space="0" w:color="auto"/>
              <w:bottom w:val="single" w:sz="4" w:space="0" w:color="auto"/>
              <w:right w:val="single" w:sz="4" w:space="0" w:color="auto"/>
            </w:tcBorders>
            <w:vAlign w:val="center"/>
          </w:tcPr>
          <w:p w14:paraId="5E10055B" w14:textId="77777777" w:rsidR="00E17602" w:rsidRPr="00EE3D97" w:rsidRDefault="00000000">
            <w:pPr>
              <w:widowControl/>
              <w:jc w:val="center"/>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6.1</w:t>
            </w:r>
          </w:p>
        </w:tc>
        <w:tc>
          <w:tcPr>
            <w:tcW w:w="867" w:type="dxa"/>
            <w:tcBorders>
              <w:top w:val="single" w:sz="4" w:space="0" w:color="auto"/>
              <w:left w:val="single" w:sz="4" w:space="0" w:color="auto"/>
              <w:bottom w:val="single" w:sz="4" w:space="0" w:color="auto"/>
              <w:right w:val="single" w:sz="4" w:space="0" w:color="auto"/>
            </w:tcBorders>
            <w:vAlign w:val="center"/>
          </w:tcPr>
          <w:p w14:paraId="27AA6AF9" w14:textId="77777777" w:rsidR="00E17602" w:rsidRPr="00EE3D97" w:rsidRDefault="00000000">
            <w:pPr>
              <w:widowControl/>
              <w:jc w:val="center"/>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hint="eastAsia"/>
                <w:color w:val="000000" w:themeColor="text1"/>
                <w:kern w:val="0"/>
                <w:sz w:val="18"/>
                <w:szCs w:val="18"/>
              </w:rPr>
              <w:t>0.8</w:t>
            </w:r>
          </w:p>
        </w:tc>
        <w:tc>
          <w:tcPr>
            <w:tcW w:w="866" w:type="dxa"/>
            <w:tcBorders>
              <w:top w:val="single" w:sz="4" w:space="0" w:color="auto"/>
              <w:left w:val="single" w:sz="4" w:space="0" w:color="auto"/>
              <w:bottom w:val="single" w:sz="4" w:space="0" w:color="auto"/>
              <w:right w:val="single" w:sz="4" w:space="0" w:color="auto"/>
            </w:tcBorders>
            <w:vAlign w:val="center"/>
          </w:tcPr>
          <w:p w14:paraId="4FD6900C" w14:textId="77777777" w:rsidR="00E17602" w:rsidRPr="00EE3D97" w:rsidRDefault="00000000">
            <w:pPr>
              <w:widowControl/>
              <w:jc w:val="center"/>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hint="eastAsia"/>
                <w:color w:val="000000" w:themeColor="text1"/>
                <w:kern w:val="0"/>
                <w:sz w:val="18"/>
                <w:szCs w:val="18"/>
              </w:rPr>
              <w:t>1.6</w:t>
            </w:r>
          </w:p>
        </w:tc>
        <w:tc>
          <w:tcPr>
            <w:tcW w:w="866" w:type="dxa"/>
            <w:tcBorders>
              <w:top w:val="single" w:sz="4" w:space="0" w:color="auto"/>
              <w:left w:val="single" w:sz="4" w:space="0" w:color="auto"/>
              <w:bottom w:val="single" w:sz="4" w:space="0" w:color="auto"/>
              <w:right w:val="single" w:sz="4" w:space="0" w:color="auto"/>
            </w:tcBorders>
            <w:vAlign w:val="center"/>
          </w:tcPr>
          <w:p w14:paraId="75610209" w14:textId="77777777" w:rsidR="00E17602" w:rsidRPr="00EE3D97" w:rsidRDefault="00000000">
            <w:pPr>
              <w:widowControl/>
              <w:jc w:val="center"/>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3</w:t>
            </w:r>
          </w:p>
        </w:tc>
        <w:tc>
          <w:tcPr>
            <w:tcW w:w="932" w:type="dxa"/>
            <w:tcBorders>
              <w:top w:val="single" w:sz="4" w:space="0" w:color="auto"/>
              <w:left w:val="single" w:sz="4" w:space="0" w:color="auto"/>
              <w:bottom w:val="single" w:sz="4" w:space="0" w:color="auto"/>
              <w:right w:val="single" w:sz="4" w:space="0" w:color="auto"/>
            </w:tcBorders>
            <w:vAlign w:val="center"/>
          </w:tcPr>
          <w:p w14:paraId="2597FFC5" w14:textId="77777777" w:rsidR="00E17602" w:rsidRPr="00EE3D97" w:rsidRDefault="00000000">
            <w:pPr>
              <w:jc w:val="center"/>
              <w:rPr>
                <w:rFonts w:ascii="Times New Roman" w:hAnsi="Times New Roman" w:cs="Times New Roman"/>
                <w:color w:val="000000" w:themeColor="text1"/>
                <w:sz w:val="18"/>
                <w:szCs w:val="18"/>
              </w:rPr>
            </w:pPr>
            <w:r w:rsidRPr="00EE3D97">
              <w:rPr>
                <w:rFonts w:ascii="Times New Roman" w:hAnsi="Times New Roman" w:cs="Times New Roman"/>
                <w:color w:val="000000" w:themeColor="text1"/>
                <w:sz w:val="18"/>
                <w:szCs w:val="18"/>
              </w:rPr>
              <w:t>2748</w:t>
            </w:r>
          </w:p>
        </w:tc>
        <w:tc>
          <w:tcPr>
            <w:tcW w:w="932" w:type="dxa"/>
            <w:tcBorders>
              <w:top w:val="single" w:sz="4" w:space="0" w:color="auto"/>
              <w:left w:val="single" w:sz="4" w:space="0" w:color="auto"/>
              <w:bottom w:val="single" w:sz="4" w:space="0" w:color="auto"/>
              <w:right w:val="single" w:sz="4" w:space="0" w:color="auto"/>
            </w:tcBorders>
            <w:vAlign w:val="center"/>
          </w:tcPr>
          <w:p w14:paraId="533BDCA4" w14:textId="77777777" w:rsidR="00E17602" w:rsidRPr="00EE3D97" w:rsidRDefault="00000000">
            <w:pPr>
              <w:jc w:val="center"/>
              <w:rPr>
                <w:rFonts w:ascii="Times New Roman" w:hAnsi="Times New Roman" w:cs="Times New Roman"/>
                <w:color w:val="000000" w:themeColor="text1"/>
                <w:sz w:val="18"/>
                <w:szCs w:val="18"/>
              </w:rPr>
            </w:pPr>
            <w:r w:rsidRPr="00EE3D97">
              <w:rPr>
                <w:rFonts w:ascii="Times New Roman" w:hAnsi="Times New Roman" w:cs="Times New Roman"/>
                <w:color w:val="000000" w:themeColor="text1"/>
                <w:sz w:val="18"/>
                <w:szCs w:val="18"/>
              </w:rPr>
              <w:t>2454</w:t>
            </w:r>
          </w:p>
        </w:tc>
      </w:tr>
      <w:tr w:rsidR="00E17602" w:rsidRPr="00EE3D97" w14:paraId="501115BF" w14:textId="77777777">
        <w:trPr>
          <w:jc w:val="center"/>
        </w:trPr>
        <w:tc>
          <w:tcPr>
            <w:tcW w:w="1140" w:type="dxa"/>
            <w:tcBorders>
              <w:top w:val="single" w:sz="4" w:space="0" w:color="auto"/>
              <w:left w:val="single" w:sz="4" w:space="0" w:color="auto"/>
              <w:bottom w:val="single" w:sz="4" w:space="0" w:color="auto"/>
              <w:right w:val="single" w:sz="4" w:space="0" w:color="auto"/>
            </w:tcBorders>
            <w:vAlign w:val="center"/>
          </w:tcPr>
          <w:p w14:paraId="36B0BFA3"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Onshore</w:t>
            </w:r>
          </w:p>
        </w:tc>
        <w:tc>
          <w:tcPr>
            <w:tcW w:w="866" w:type="dxa"/>
            <w:tcBorders>
              <w:top w:val="single" w:sz="4" w:space="0" w:color="auto"/>
              <w:left w:val="single" w:sz="4" w:space="0" w:color="auto"/>
              <w:bottom w:val="single" w:sz="4" w:space="0" w:color="auto"/>
              <w:right w:val="single" w:sz="4" w:space="0" w:color="auto"/>
            </w:tcBorders>
          </w:tcPr>
          <w:p w14:paraId="35B4A170" w14:textId="77777777" w:rsidR="00E17602" w:rsidRPr="00EE3D97" w:rsidRDefault="00000000">
            <w:pPr>
              <w:widowControl/>
              <w:jc w:val="center"/>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10.</w:t>
            </w:r>
            <w:r w:rsidRPr="00EE3D97">
              <w:rPr>
                <w:rFonts w:ascii="Times New Roman" w:eastAsia="DengXian" w:hAnsi="Times New Roman" w:cs="Times New Roman" w:hint="eastAsia"/>
                <w:color w:val="000000" w:themeColor="text1"/>
                <w:kern w:val="0"/>
                <w:sz w:val="18"/>
                <w:szCs w:val="18"/>
              </w:rPr>
              <w:t>0</w:t>
            </w:r>
          </w:p>
        </w:tc>
        <w:tc>
          <w:tcPr>
            <w:tcW w:w="866" w:type="dxa"/>
            <w:tcBorders>
              <w:top w:val="single" w:sz="4" w:space="0" w:color="auto"/>
              <w:left w:val="single" w:sz="4" w:space="0" w:color="auto"/>
              <w:bottom w:val="single" w:sz="4" w:space="0" w:color="auto"/>
              <w:right w:val="single" w:sz="4" w:space="0" w:color="auto"/>
            </w:tcBorders>
          </w:tcPr>
          <w:p w14:paraId="6DA21BA1" w14:textId="77777777" w:rsidR="00E17602" w:rsidRPr="00EE3D97" w:rsidRDefault="00000000">
            <w:pPr>
              <w:widowControl/>
              <w:jc w:val="center"/>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2.5</w:t>
            </w:r>
          </w:p>
        </w:tc>
        <w:tc>
          <w:tcPr>
            <w:tcW w:w="866" w:type="dxa"/>
            <w:tcBorders>
              <w:top w:val="single" w:sz="4" w:space="0" w:color="auto"/>
              <w:left w:val="single" w:sz="4" w:space="0" w:color="auto"/>
              <w:bottom w:val="single" w:sz="4" w:space="0" w:color="auto"/>
              <w:right w:val="single" w:sz="4" w:space="0" w:color="auto"/>
            </w:tcBorders>
          </w:tcPr>
          <w:p w14:paraId="7F0AD670" w14:textId="77777777" w:rsidR="00E17602" w:rsidRPr="00EE3D97" w:rsidRDefault="00000000">
            <w:pPr>
              <w:widowControl/>
              <w:jc w:val="center"/>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4.5</w:t>
            </w:r>
          </w:p>
        </w:tc>
        <w:tc>
          <w:tcPr>
            <w:tcW w:w="866" w:type="dxa"/>
            <w:tcBorders>
              <w:top w:val="single" w:sz="4" w:space="0" w:color="auto"/>
              <w:left w:val="single" w:sz="4" w:space="0" w:color="auto"/>
              <w:bottom w:val="single" w:sz="4" w:space="0" w:color="auto"/>
              <w:right w:val="single" w:sz="4" w:space="0" w:color="auto"/>
            </w:tcBorders>
          </w:tcPr>
          <w:p w14:paraId="5DD1768E" w14:textId="77777777" w:rsidR="00E17602" w:rsidRPr="00EE3D97" w:rsidRDefault="00000000">
            <w:pPr>
              <w:widowControl/>
              <w:jc w:val="center"/>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6.1</w:t>
            </w:r>
          </w:p>
        </w:tc>
        <w:tc>
          <w:tcPr>
            <w:tcW w:w="867" w:type="dxa"/>
            <w:tcBorders>
              <w:top w:val="single" w:sz="4" w:space="0" w:color="auto"/>
              <w:left w:val="single" w:sz="4" w:space="0" w:color="auto"/>
              <w:bottom w:val="single" w:sz="4" w:space="0" w:color="auto"/>
              <w:right w:val="single" w:sz="4" w:space="0" w:color="auto"/>
            </w:tcBorders>
          </w:tcPr>
          <w:p w14:paraId="47BE06C5" w14:textId="77777777" w:rsidR="00E17602" w:rsidRPr="00EE3D97" w:rsidRDefault="00000000">
            <w:pPr>
              <w:widowControl/>
              <w:jc w:val="center"/>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hint="eastAsia"/>
                <w:color w:val="000000" w:themeColor="text1"/>
                <w:kern w:val="0"/>
                <w:sz w:val="18"/>
                <w:szCs w:val="18"/>
              </w:rPr>
              <w:t>0.4</w:t>
            </w:r>
          </w:p>
        </w:tc>
        <w:tc>
          <w:tcPr>
            <w:tcW w:w="866" w:type="dxa"/>
            <w:tcBorders>
              <w:top w:val="single" w:sz="4" w:space="0" w:color="auto"/>
              <w:left w:val="single" w:sz="4" w:space="0" w:color="auto"/>
              <w:bottom w:val="single" w:sz="4" w:space="0" w:color="auto"/>
              <w:right w:val="single" w:sz="4" w:space="0" w:color="auto"/>
            </w:tcBorders>
          </w:tcPr>
          <w:p w14:paraId="60167D98" w14:textId="77777777" w:rsidR="00E17602" w:rsidRPr="00EE3D97" w:rsidRDefault="00000000">
            <w:pPr>
              <w:widowControl/>
              <w:jc w:val="center"/>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hint="eastAsia"/>
                <w:color w:val="000000" w:themeColor="text1"/>
                <w:kern w:val="0"/>
                <w:sz w:val="18"/>
                <w:szCs w:val="18"/>
              </w:rPr>
              <w:t>1.6</w:t>
            </w:r>
          </w:p>
        </w:tc>
        <w:tc>
          <w:tcPr>
            <w:tcW w:w="866" w:type="dxa"/>
            <w:tcBorders>
              <w:top w:val="single" w:sz="4" w:space="0" w:color="auto"/>
              <w:left w:val="single" w:sz="4" w:space="0" w:color="auto"/>
              <w:bottom w:val="single" w:sz="4" w:space="0" w:color="auto"/>
              <w:right w:val="single" w:sz="4" w:space="0" w:color="auto"/>
            </w:tcBorders>
          </w:tcPr>
          <w:p w14:paraId="59DD1BBD" w14:textId="77777777" w:rsidR="00E17602" w:rsidRPr="00EE3D97" w:rsidRDefault="00000000">
            <w:pPr>
              <w:widowControl/>
              <w:jc w:val="center"/>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hint="eastAsia"/>
                <w:color w:val="000000" w:themeColor="text1"/>
                <w:kern w:val="0"/>
                <w:sz w:val="18"/>
                <w:szCs w:val="18"/>
              </w:rPr>
              <w:t>3</w:t>
            </w:r>
          </w:p>
        </w:tc>
        <w:tc>
          <w:tcPr>
            <w:tcW w:w="932" w:type="dxa"/>
            <w:tcBorders>
              <w:top w:val="single" w:sz="4" w:space="0" w:color="auto"/>
              <w:left w:val="single" w:sz="4" w:space="0" w:color="auto"/>
              <w:bottom w:val="single" w:sz="4" w:space="0" w:color="auto"/>
              <w:right w:val="single" w:sz="4" w:space="0" w:color="auto"/>
            </w:tcBorders>
            <w:vAlign w:val="center"/>
          </w:tcPr>
          <w:p w14:paraId="127E149A" w14:textId="77777777" w:rsidR="00E17602" w:rsidRPr="00EE3D97" w:rsidRDefault="00000000">
            <w:pPr>
              <w:jc w:val="center"/>
              <w:rPr>
                <w:rFonts w:ascii="Times New Roman" w:hAnsi="Times New Roman" w:cs="Times New Roman"/>
                <w:color w:val="000000" w:themeColor="text1"/>
                <w:sz w:val="18"/>
                <w:szCs w:val="18"/>
              </w:rPr>
            </w:pPr>
            <w:r w:rsidRPr="00EE3D97">
              <w:rPr>
                <w:rFonts w:ascii="Times New Roman" w:hAnsi="Times New Roman" w:cs="Times New Roman"/>
                <w:color w:val="000000" w:themeColor="text1"/>
                <w:sz w:val="18"/>
                <w:szCs w:val="18"/>
              </w:rPr>
              <w:t>1041</w:t>
            </w:r>
          </w:p>
        </w:tc>
        <w:tc>
          <w:tcPr>
            <w:tcW w:w="932" w:type="dxa"/>
            <w:tcBorders>
              <w:top w:val="single" w:sz="4" w:space="0" w:color="auto"/>
              <w:left w:val="single" w:sz="4" w:space="0" w:color="auto"/>
              <w:bottom w:val="single" w:sz="4" w:space="0" w:color="auto"/>
              <w:right w:val="single" w:sz="4" w:space="0" w:color="auto"/>
            </w:tcBorders>
            <w:vAlign w:val="center"/>
          </w:tcPr>
          <w:p w14:paraId="09E923DA" w14:textId="77777777" w:rsidR="00E17602" w:rsidRPr="00EE3D97" w:rsidRDefault="00000000">
            <w:pPr>
              <w:jc w:val="center"/>
              <w:rPr>
                <w:rFonts w:ascii="Times New Roman" w:hAnsi="Times New Roman" w:cs="Times New Roman"/>
                <w:color w:val="000000" w:themeColor="text1"/>
                <w:sz w:val="18"/>
                <w:szCs w:val="18"/>
              </w:rPr>
            </w:pPr>
            <w:r w:rsidRPr="00EE3D97">
              <w:rPr>
                <w:rFonts w:ascii="Times New Roman" w:hAnsi="Times New Roman" w:cs="Times New Roman"/>
                <w:color w:val="000000" w:themeColor="text1"/>
                <w:sz w:val="18"/>
                <w:szCs w:val="18"/>
              </w:rPr>
              <w:t>934</w:t>
            </w:r>
          </w:p>
        </w:tc>
      </w:tr>
      <w:tr w:rsidR="00E17602" w:rsidRPr="00EE3D97" w14:paraId="3BA98A87" w14:textId="77777777">
        <w:trPr>
          <w:jc w:val="center"/>
        </w:trPr>
        <w:tc>
          <w:tcPr>
            <w:tcW w:w="1140" w:type="dxa"/>
            <w:tcBorders>
              <w:top w:val="single" w:sz="4" w:space="0" w:color="auto"/>
              <w:left w:val="single" w:sz="4" w:space="0" w:color="auto"/>
              <w:bottom w:val="single" w:sz="4" w:space="0" w:color="auto"/>
              <w:right w:val="single" w:sz="4" w:space="0" w:color="auto"/>
            </w:tcBorders>
            <w:vAlign w:val="center"/>
          </w:tcPr>
          <w:p w14:paraId="3A7C1907"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Offshore</w:t>
            </w:r>
          </w:p>
        </w:tc>
        <w:tc>
          <w:tcPr>
            <w:tcW w:w="866" w:type="dxa"/>
            <w:tcBorders>
              <w:top w:val="single" w:sz="4" w:space="0" w:color="auto"/>
              <w:left w:val="single" w:sz="4" w:space="0" w:color="auto"/>
              <w:bottom w:val="single" w:sz="4" w:space="0" w:color="auto"/>
              <w:right w:val="single" w:sz="4" w:space="0" w:color="auto"/>
            </w:tcBorders>
            <w:vAlign w:val="center"/>
          </w:tcPr>
          <w:p w14:paraId="45D8F6D0" w14:textId="77777777" w:rsidR="00E17602" w:rsidRPr="00EE3D97" w:rsidRDefault="00000000">
            <w:pPr>
              <w:widowControl/>
              <w:jc w:val="center"/>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10.</w:t>
            </w:r>
            <w:r w:rsidRPr="00EE3D97">
              <w:rPr>
                <w:rFonts w:ascii="Times New Roman" w:eastAsia="DengXian" w:hAnsi="Times New Roman" w:cs="Times New Roman" w:hint="eastAsia"/>
                <w:color w:val="000000" w:themeColor="text1"/>
                <w:kern w:val="0"/>
                <w:sz w:val="18"/>
                <w:szCs w:val="18"/>
              </w:rPr>
              <w:t>0</w:t>
            </w:r>
          </w:p>
        </w:tc>
        <w:tc>
          <w:tcPr>
            <w:tcW w:w="866" w:type="dxa"/>
            <w:tcBorders>
              <w:top w:val="single" w:sz="4" w:space="0" w:color="auto"/>
              <w:left w:val="single" w:sz="4" w:space="0" w:color="auto"/>
              <w:bottom w:val="single" w:sz="4" w:space="0" w:color="auto"/>
              <w:right w:val="single" w:sz="4" w:space="0" w:color="auto"/>
            </w:tcBorders>
            <w:vAlign w:val="center"/>
          </w:tcPr>
          <w:p w14:paraId="2F81582A" w14:textId="77777777" w:rsidR="00E17602" w:rsidRPr="00EE3D97" w:rsidRDefault="00000000">
            <w:pPr>
              <w:widowControl/>
              <w:jc w:val="center"/>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2.5</w:t>
            </w:r>
          </w:p>
        </w:tc>
        <w:tc>
          <w:tcPr>
            <w:tcW w:w="866" w:type="dxa"/>
            <w:tcBorders>
              <w:top w:val="single" w:sz="4" w:space="0" w:color="auto"/>
              <w:left w:val="single" w:sz="4" w:space="0" w:color="auto"/>
              <w:bottom w:val="single" w:sz="4" w:space="0" w:color="auto"/>
              <w:right w:val="single" w:sz="4" w:space="0" w:color="auto"/>
            </w:tcBorders>
            <w:vAlign w:val="center"/>
          </w:tcPr>
          <w:p w14:paraId="10200B7E" w14:textId="77777777" w:rsidR="00E17602" w:rsidRPr="00EE3D97" w:rsidRDefault="00000000">
            <w:pPr>
              <w:widowControl/>
              <w:jc w:val="center"/>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4.5</w:t>
            </w:r>
          </w:p>
        </w:tc>
        <w:tc>
          <w:tcPr>
            <w:tcW w:w="866" w:type="dxa"/>
            <w:tcBorders>
              <w:top w:val="single" w:sz="4" w:space="0" w:color="auto"/>
              <w:left w:val="single" w:sz="4" w:space="0" w:color="auto"/>
              <w:bottom w:val="single" w:sz="4" w:space="0" w:color="auto"/>
              <w:right w:val="single" w:sz="4" w:space="0" w:color="auto"/>
            </w:tcBorders>
            <w:vAlign w:val="center"/>
          </w:tcPr>
          <w:p w14:paraId="38659825" w14:textId="77777777" w:rsidR="00E17602" w:rsidRPr="00EE3D97" w:rsidRDefault="00000000">
            <w:pPr>
              <w:widowControl/>
              <w:jc w:val="center"/>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6.1</w:t>
            </w:r>
          </w:p>
        </w:tc>
        <w:tc>
          <w:tcPr>
            <w:tcW w:w="867" w:type="dxa"/>
            <w:tcBorders>
              <w:top w:val="single" w:sz="4" w:space="0" w:color="auto"/>
              <w:left w:val="single" w:sz="4" w:space="0" w:color="auto"/>
              <w:bottom w:val="single" w:sz="4" w:space="0" w:color="auto"/>
              <w:right w:val="single" w:sz="4" w:space="0" w:color="auto"/>
            </w:tcBorders>
            <w:vAlign w:val="center"/>
          </w:tcPr>
          <w:p w14:paraId="2C8AA633" w14:textId="77777777" w:rsidR="00E17602" w:rsidRPr="00EE3D97" w:rsidRDefault="00000000">
            <w:pPr>
              <w:widowControl/>
              <w:jc w:val="center"/>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hint="eastAsia"/>
                <w:color w:val="000000" w:themeColor="text1"/>
                <w:kern w:val="0"/>
                <w:sz w:val="18"/>
                <w:szCs w:val="18"/>
              </w:rPr>
              <w:t>1.2</w:t>
            </w:r>
          </w:p>
        </w:tc>
        <w:tc>
          <w:tcPr>
            <w:tcW w:w="866" w:type="dxa"/>
            <w:tcBorders>
              <w:top w:val="single" w:sz="4" w:space="0" w:color="auto"/>
              <w:left w:val="single" w:sz="4" w:space="0" w:color="auto"/>
              <w:bottom w:val="single" w:sz="4" w:space="0" w:color="auto"/>
              <w:right w:val="single" w:sz="4" w:space="0" w:color="auto"/>
            </w:tcBorders>
            <w:vAlign w:val="center"/>
          </w:tcPr>
          <w:p w14:paraId="5E16B570" w14:textId="77777777" w:rsidR="00E17602" w:rsidRPr="00EE3D97" w:rsidRDefault="00000000">
            <w:pPr>
              <w:widowControl/>
              <w:jc w:val="center"/>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hint="eastAsia"/>
                <w:color w:val="000000" w:themeColor="text1"/>
                <w:kern w:val="0"/>
                <w:sz w:val="18"/>
                <w:szCs w:val="18"/>
              </w:rPr>
              <w:t>2.5</w:t>
            </w:r>
          </w:p>
        </w:tc>
        <w:tc>
          <w:tcPr>
            <w:tcW w:w="866" w:type="dxa"/>
            <w:tcBorders>
              <w:top w:val="single" w:sz="4" w:space="0" w:color="auto"/>
              <w:left w:val="single" w:sz="4" w:space="0" w:color="auto"/>
              <w:bottom w:val="single" w:sz="4" w:space="0" w:color="auto"/>
              <w:right w:val="single" w:sz="4" w:space="0" w:color="auto"/>
            </w:tcBorders>
            <w:vAlign w:val="center"/>
          </w:tcPr>
          <w:p w14:paraId="283B6B65" w14:textId="77777777" w:rsidR="00E17602" w:rsidRPr="00EE3D97" w:rsidRDefault="00000000">
            <w:pPr>
              <w:widowControl/>
              <w:jc w:val="center"/>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hint="eastAsia"/>
                <w:color w:val="000000" w:themeColor="text1"/>
                <w:kern w:val="0"/>
                <w:sz w:val="18"/>
                <w:szCs w:val="18"/>
              </w:rPr>
              <w:t>3</w:t>
            </w:r>
          </w:p>
        </w:tc>
        <w:tc>
          <w:tcPr>
            <w:tcW w:w="932" w:type="dxa"/>
            <w:tcBorders>
              <w:top w:val="single" w:sz="4" w:space="0" w:color="auto"/>
              <w:left w:val="single" w:sz="4" w:space="0" w:color="auto"/>
              <w:bottom w:val="single" w:sz="4" w:space="0" w:color="auto"/>
              <w:right w:val="single" w:sz="4" w:space="0" w:color="auto"/>
            </w:tcBorders>
            <w:vAlign w:val="center"/>
          </w:tcPr>
          <w:p w14:paraId="0A93D624" w14:textId="77777777" w:rsidR="00E17602" w:rsidRPr="00EE3D97" w:rsidRDefault="00000000">
            <w:pPr>
              <w:jc w:val="center"/>
              <w:rPr>
                <w:rFonts w:ascii="Times New Roman" w:hAnsi="Times New Roman" w:cs="Times New Roman"/>
                <w:color w:val="000000" w:themeColor="text1"/>
                <w:sz w:val="18"/>
                <w:szCs w:val="18"/>
              </w:rPr>
            </w:pPr>
            <w:r w:rsidRPr="00EE3D97">
              <w:rPr>
                <w:rFonts w:ascii="Times New Roman" w:hAnsi="Times New Roman" w:cs="Times New Roman"/>
                <w:color w:val="000000" w:themeColor="text1"/>
                <w:sz w:val="18"/>
                <w:szCs w:val="18"/>
              </w:rPr>
              <w:t>2581</w:t>
            </w:r>
          </w:p>
        </w:tc>
        <w:tc>
          <w:tcPr>
            <w:tcW w:w="932" w:type="dxa"/>
            <w:tcBorders>
              <w:top w:val="single" w:sz="4" w:space="0" w:color="auto"/>
              <w:left w:val="single" w:sz="4" w:space="0" w:color="auto"/>
              <w:bottom w:val="single" w:sz="4" w:space="0" w:color="auto"/>
              <w:right w:val="single" w:sz="4" w:space="0" w:color="auto"/>
            </w:tcBorders>
            <w:vAlign w:val="center"/>
          </w:tcPr>
          <w:p w14:paraId="648ACB63" w14:textId="77777777" w:rsidR="00E17602" w:rsidRPr="00EE3D97" w:rsidRDefault="00000000">
            <w:pPr>
              <w:jc w:val="center"/>
              <w:rPr>
                <w:rFonts w:ascii="Times New Roman" w:hAnsi="Times New Roman" w:cs="Times New Roman"/>
                <w:color w:val="000000" w:themeColor="text1"/>
                <w:sz w:val="18"/>
                <w:szCs w:val="18"/>
              </w:rPr>
            </w:pPr>
            <w:r w:rsidRPr="00EE3D97">
              <w:rPr>
                <w:rFonts w:ascii="Times New Roman" w:hAnsi="Times New Roman" w:cs="Times New Roman"/>
                <w:color w:val="000000" w:themeColor="text1"/>
                <w:sz w:val="18"/>
                <w:szCs w:val="18"/>
              </w:rPr>
              <w:t>2275</w:t>
            </w:r>
          </w:p>
        </w:tc>
      </w:tr>
    </w:tbl>
    <w:p w14:paraId="723436A8" w14:textId="77777777" w:rsidR="00E17602" w:rsidRPr="00EE3D97" w:rsidRDefault="00000000">
      <w:pPr>
        <w:widowControl/>
        <w:rPr>
          <w:rFonts w:ascii="Times New Roman" w:eastAsia="DengXian" w:hAnsi="Times New Roman" w:cs="Times New Roman"/>
          <w:iCs/>
          <w:color w:val="000000" w:themeColor="text1"/>
          <w:sz w:val="20"/>
          <w:szCs w:val="20"/>
        </w:rPr>
      </w:pPr>
      <w:r w:rsidRPr="00EE3D97">
        <w:rPr>
          <w:rFonts w:ascii="Times New Roman" w:hAnsi="Times New Roman" w:cs="Times New Roman"/>
          <w:b/>
          <w:bCs/>
          <w:color w:val="000000" w:themeColor="text1"/>
          <w:sz w:val="20"/>
          <w:szCs w:val="20"/>
          <w:lang w:val="en-GB"/>
        </w:rPr>
        <w:t>Notes:</w:t>
      </w:r>
      <w:r w:rsidRPr="00EE3D97">
        <w:rPr>
          <w:rFonts w:ascii="Times New Roman" w:hAnsi="Times New Roman" w:cs="Times New Roman"/>
          <w:color w:val="000000" w:themeColor="text1"/>
          <w:sz w:val="20"/>
          <w:szCs w:val="20"/>
          <w:lang w:val="en-GB"/>
        </w:rPr>
        <w:t xml:space="preserve"> In this table, ROE is the return on equity (%</w:t>
      </w:r>
      <w:r w:rsidRPr="00EE3D97">
        <w:rPr>
          <w:rFonts w:ascii="Times New Roman" w:hAnsi="Times New Roman" w:cs="Times New Roman" w:hint="eastAsia"/>
          <w:color w:val="000000" w:themeColor="text1"/>
          <w:sz w:val="20"/>
          <w:szCs w:val="20"/>
          <w:lang w:val="en-GB"/>
        </w:rPr>
        <w:t>)</w:t>
      </w:r>
      <w:r w:rsidRPr="00EE3D97">
        <w:rPr>
          <w:rFonts w:ascii="Times New Roman" w:hAnsi="Times New Roman" w:cs="Times New Roman"/>
          <w:color w:val="000000" w:themeColor="text1"/>
          <w:sz w:val="20"/>
          <w:szCs w:val="20"/>
        </w:rPr>
        <w:t>,</w:t>
      </w:r>
      <w:r w:rsidRPr="00EE3D97">
        <w:rPr>
          <w:rFonts w:ascii="Times New Roman" w:hAnsi="Times New Roman" w:cs="Times New Roman"/>
          <w:color w:val="000000" w:themeColor="text1"/>
          <w:sz w:val="20"/>
          <w:szCs w:val="20"/>
          <w:lang w:val="en-GB"/>
        </w:rPr>
        <w:t xml:space="preserve"> D2E is the debt-to-equity (%), COD is the cost of debt (%), </w:t>
      </w:r>
      <w:r w:rsidRPr="00EE3D97">
        <w:rPr>
          <w:rFonts w:ascii="Times New Roman" w:hAnsi="Times New Roman" w:cs="Times New Roman"/>
          <w:i/>
          <w:iCs/>
          <w:color w:val="000000" w:themeColor="text1"/>
          <w:sz w:val="20"/>
          <w:szCs w:val="20"/>
          <w:lang w:val="en-GB"/>
        </w:rPr>
        <w:t>r</w:t>
      </w:r>
      <w:r w:rsidRPr="00EE3D97">
        <w:rPr>
          <w:rFonts w:ascii="Times New Roman" w:hAnsi="Times New Roman" w:cs="Times New Roman"/>
          <w:color w:val="000000" w:themeColor="text1"/>
          <w:sz w:val="20"/>
          <w:szCs w:val="20"/>
          <w:lang w:val="en-GB"/>
        </w:rPr>
        <w:t xml:space="preserve"> is the discount rate (%)</w:t>
      </w:r>
      <w:r w:rsidRPr="00EE3D97">
        <w:rPr>
          <w:rFonts w:ascii="Times New Roman" w:hAnsi="Times New Roman" w:cs="Times New Roman"/>
          <w:color w:val="000000" w:themeColor="text1"/>
          <w:sz w:val="20"/>
          <w:szCs w:val="20"/>
        </w:rPr>
        <w:t>,</w:t>
      </w:r>
      <w:r w:rsidRPr="00EE3D97">
        <w:rPr>
          <w:rFonts w:ascii="Times New Roman" w:hAnsi="Times New Roman" w:cs="Times New Roman"/>
          <w:color w:val="000000" w:themeColor="text1"/>
          <w:sz w:val="20"/>
          <w:szCs w:val="20"/>
          <w:lang w:val="en-GB"/>
        </w:rPr>
        <w:t xml:space="preserve"> </w:t>
      </w:r>
      <w:r w:rsidRPr="00EE3D97">
        <w:rPr>
          <w:rFonts w:ascii="Times New Roman" w:eastAsia="DengXian" w:hAnsi="Times New Roman" w:cs="Times New Roman" w:hint="eastAsia"/>
          <w:i/>
          <w:color w:val="000000" w:themeColor="text1"/>
          <w:sz w:val="20"/>
          <w:szCs w:val="20"/>
        </w:rPr>
        <w:t>CR</w:t>
      </w:r>
      <w:r w:rsidRPr="00EE3D97">
        <w:rPr>
          <w:rFonts w:ascii="Times New Roman" w:eastAsia="DengXian" w:hAnsi="Times New Roman" w:cs="Times New Roman" w:hint="eastAsia"/>
          <w:iCs/>
          <w:color w:val="000000" w:themeColor="text1"/>
          <w:sz w:val="20"/>
          <w:szCs w:val="20"/>
          <w:vertAlign w:val="subscript"/>
        </w:rPr>
        <w:t>1</w:t>
      </w:r>
      <w:r w:rsidRPr="00EE3D97">
        <w:rPr>
          <w:rFonts w:ascii="Times New Roman" w:eastAsia="DengXian" w:hAnsi="Times New Roman" w:cs="Times New Roman"/>
          <w:iCs/>
          <w:color w:val="000000" w:themeColor="text1"/>
          <w:sz w:val="20"/>
          <w:szCs w:val="20"/>
        </w:rPr>
        <w:t>~</w:t>
      </w:r>
      <w:r w:rsidRPr="00EE3D97">
        <w:rPr>
          <w:rFonts w:ascii="Times New Roman" w:eastAsia="DengXian" w:hAnsi="Times New Roman" w:cs="Times New Roman" w:hint="eastAsia"/>
          <w:i/>
          <w:color w:val="000000" w:themeColor="text1"/>
          <w:sz w:val="20"/>
          <w:szCs w:val="20"/>
        </w:rPr>
        <w:t>CR</w:t>
      </w:r>
      <w:r w:rsidRPr="00EE3D97">
        <w:rPr>
          <w:rFonts w:ascii="Times New Roman" w:eastAsia="DengXian" w:hAnsi="Times New Roman" w:cs="Times New Roman"/>
          <w:iCs/>
          <w:color w:val="000000" w:themeColor="text1"/>
          <w:sz w:val="20"/>
          <w:szCs w:val="20"/>
          <w:vertAlign w:val="subscript"/>
        </w:rPr>
        <w:t>3</w:t>
      </w:r>
      <w:r w:rsidRPr="00EE3D97">
        <w:rPr>
          <w:rFonts w:ascii="Times New Roman" w:eastAsia="DengXian" w:hAnsi="Times New Roman" w:cs="Times New Roman"/>
          <w:iCs/>
          <w:color w:val="000000" w:themeColor="text1"/>
          <w:sz w:val="20"/>
          <w:szCs w:val="20"/>
        </w:rPr>
        <w:t xml:space="preserve"> is the cost ratio of stage-specific overnight development cost to the overnight construction cost (%). IC and OCC are investment cost and overnight construction cost for power plant (</w:t>
      </w:r>
      <w:r w:rsidRPr="00EE3D97">
        <w:rPr>
          <w:rFonts w:ascii="Times New Roman" w:eastAsia="DengXian" w:hAnsi="Times New Roman" w:cs="Times New Roman"/>
          <w:color w:val="000000" w:themeColor="text1"/>
          <w:sz w:val="20"/>
          <w:szCs w:val="20"/>
        </w:rPr>
        <w:t>$/kW</w:t>
      </w:r>
      <w:r w:rsidRPr="00EE3D97">
        <w:rPr>
          <w:rFonts w:ascii="Times New Roman" w:eastAsia="DengXian" w:hAnsi="Times New Roman" w:cs="Times New Roman"/>
          <w:iCs/>
          <w:color w:val="000000" w:themeColor="text1"/>
          <w:sz w:val="20"/>
          <w:szCs w:val="20"/>
        </w:rPr>
        <w:t>).</w:t>
      </w:r>
    </w:p>
    <w:p w14:paraId="5821AE29" w14:textId="77777777" w:rsidR="00E17602" w:rsidRPr="00EE3D97" w:rsidRDefault="00E17602">
      <w:pPr>
        <w:rPr>
          <w:rFonts w:ascii="Times New Roman" w:eastAsia="DengXian" w:hAnsi="Times New Roman" w:cs="Times New Roman"/>
          <w:b/>
          <w:bCs/>
          <w:iCs/>
          <w:color w:val="000000" w:themeColor="text1"/>
          <w:kern w:val="0"/>
          <w:sz w:val="22"/>
        </w:rPr>
      </w:pPr>
    </w:p>
    <w:p w14:paraId="1F2340B9" w14:textId="77777777" w:rsidR="00E17602" w:rsidRPr="00EE3D97" w:rsidRDefault="00000000">
      <w:pPr>
        <w:numPr>
          <w:ilvl w:val="0"/>
          <w:numId w:val="4"/>
        </w:numPr>
        <w:spacing w:beforeLines="50" w:before="156" w:line="360" w:lineRule="auto"/>
        <w:jc w:val="left"/>
        <w:outlineLvl w:val="1"/>
        <w:rPr>
          <w:rFonts w:ascii="Times New Roman" w:eastAsia="DengXian" w:hAnsi="Times New Roman" w:cs="Times New Roman"/>
          <w:b/>
          <w:bCs/>
          <w:iCs/>
          <w:color w:val="000000" w:themeColor="text1"/>
          <w:kern w:val="0"/>
          <w:sz w:val="22"/>
        </w:rPr>
      </w:pPr>
      <w:bookmarkStart w:id="28" w:name="_Toc219215883"/>
      <w:bookmarkStart w:id="29" w:name="_Toc237523381"/>
      <w:r w:rsidRPr="00EE3D97">
        <w:rPr>
          <w:rFonts w:ascii="Times New Roman" w:eastAsia="DengXian" w:hAnsi="Times New Roman" w:cs="Times New Roman"/>
          <w:b/>
          <w:bCs/>
          <w:iCs/>
          <w:color w:val="000000" w:themeColor="text1"/>
          <w:kern w:val="0"/>
          <w:szCs w:val="21"/>
        </w:rPr>
        <w:t>Historical capacity data for future cost prediction</w:t>
      </w:r>
      <w:bookmarkEnd w:id="28"/>
      <w:bookmarkEnd w:id="29"/>
    </w:p>
    <w:p w14:paraId="2676CD47" w14:textId="77777777" w:rsidR="00E17602" w:rsidRPr="00EE3D97" w:rsidRDefault="00000000">
      <w:pPr>
        <w:widowControl/>
        <w:spacing w:line="360" w:lineRule="auto"/>
        <w:ind w:firstLine="420"/>
        <w:rPr>
          <w:rFonts w:ascii="Times New Roman" w:hAnsi="Times New Roman" w:cs="Times New Roman"/>
          <w:color w:val="000000" w:themeColor="text1"/>
          <w:szCs w:val="21"/>
        </w:rPr>
      </w:pPr>
      <w:r w:rsidRPr="00EE3D97">
        <w:rPr>
          <w:rFonts w:ascii="Times New Roman" w:eastAsia="DengXian" w:hAnsi="Times New Roman" w:cs="Times New Roman"/>
          <w:iCs/>
          <w:color w:val="000000" w:themeColor="text1"/>
          <w:kern w:val="0"/>
          <w:szCs w:val="21"/>
        </w:rPr>
        <w:t xml:space="preserve">To predict the future overnight construction cost for various power generation technologies, we collect China’s historical capacity data to apply </w:t>
      </w:r>
      <w:r w:rsidRPr="00EE3D97">
        <w:rPr>
          <w:rFonts w:ascii="Times New Roman" w:hAnsi="Times New Roman" w:cs="Times New Roman" w:hint="eastAsia"/>
          <w:color w:val="000000" w:themeColor="text1"/>
        </w:rPr>
        <w:t>Wright</w:t>
      </w:r>
      <w:r w:rsidRPr="00EE3D97">
        <w:rPr>
          <w:rFonts w:ascii="Times New Roman" w:hAnsi="Times New Roman" w:cs="Times New Roman"/>
          <w:color w:val="000000" w:themeColor="text1"/>
        </w:rPr>
        <w:t>’</w:t>
      </w:r>
      <w:r w:rsidRPr="00EE3D97">
        <w:rPr>
          <w:rFonts w:ascii="Times New Roman" w:hAnsi="Times New Roman" w:cs="Times New Roman" w:hint="eastAsia"/>
          <w:color w:val="000000" w:themeColor="text1"/>
        </w:rPr>
        <w:t>s Law model</w:t>
      </w:r>
      <w:r w:rsidRPr="00EE3D97">
        <w:rPr>
          <w:rFonts w:ascii="Times New Roman" w:eastAsia="DengXian" w:hAnsi="Times New Roman" w:cs="Times New Roman" w:hint="eastAsia"/>
          <w:iCs/>
          <w:color w:val="000000" w:themeColor="text1"/>
          <w:kern w:val="0"/>
          <w:szCs w:val="21"/>
        </w:rPr>
        <w:t xml:space="preserve"> (Table S1</w:t>
      </w:r>
      <w:r w:rsidRPr="00EE3D97">
        <w:rPr>
          <w:rFonts w:ascii="Times New Roman" w:eastAsia="DengXian" w:hAnsi="Times New Roman" w:cs="Times New Roman"/>
          <w:iCs/>
          <w:color w:val="000000" w:themeColor="text1"/>
          <w:kern w:val="0"/>
          <w:szCs w:val="21"/>
        </w:rPr>
        <w:t>6</w:t>
      </w:r>
      <w:r w:rsidRPr="00EE3D97">
        <w:rPr>
          <w:rFonts w:ascii="Times New Roman" w:eastAsia="DengXian" w:hAnsi="Times New Roman" w:cs="Times New Roman" w:hint="eastAsia"/>
          <w:iCs/>
          <w:color w:val="000000" w:themeColor="text1"/>
          <w:kern w:val="0"/>
          <w:szCs w:val="21"/>
        </w:rPr>
        <w:t>)</w:t>
      </w:r>
      <w:r w:rsidRPr="00EE3D97">
        <w:rPr>
          <w:rFonts w:ascii="Times New Roman" w:eastAsia="DengXian" w:hAnsi="Times New Roman" w:cs="Times New Roman"/>
          <w:iCs/>
          <w:color w:val="000000" w:themeColor="text1"/>
          <w:kern w:val="0"/>
          <w:szCs w:val="21"/>
        </w:rPr>
        <w:t xml:space="preserve">. </w:t>
      </w:r>
      <w:r w:rsidRPr="00EE3D97">
        <w:rPr>
          <w:rFonts w:ascii="Times New Roman" w:eastAsia="DengXian" w:hAnsi="Times New Roman" w:cs="Times New Roman" w:hint="eastAsia"/>
          <w:iCs/>
          <w:color w:val="000000" w:themeColor="text1"/>
          <w:kern w:val="0"/>
          <w:szCs w:val="21"/>
        </w:rPr>
        <w:t>The</w:t>
      </w:r>
      <w:r w:rsidRPr="00EE3D97">
        <w:rPr>
          <w:rFonts w:ascii="Times New Roman" w:eastAsia="DengXian" w:hAnsi="Times New Roman" w:cs="Times New Roman"/>
          <w:iCs/>
          <w:color w:val="000000" w:themeColor="text1"/>
          <w:kern w:val="0"/>
          <w:szCs w:val="21"/>
        </w:rPr>
        <w:t xml:space="preserve"> data</w:t>
      </w:r>
      <w:r w:rsidRPr="00EE3D97">
        <w:rPr>
          <w:rFonts w:ascii="Times New Roman" w:eastAsia="DengXian" w:hAnsi="Times New Roman" w:cs="Times New Roman" w:hint="eastAsia"/>
          <w:iCs/>
          <w:color w:val="000000" w:themeColor="text1"/>
          <w:kern w:val="0"/>
          <w:szCs w:val="21"/>
        </w:rPr>
        <w:t xml:space="preserve"> </w:t>
      </w:r>
      <w:r w:rsidRPr="00EE3D97">
        <w:rPr>
          <w:rFonts w:ascii="Times New Roman" w:eastAsia="DengXian" w:hAnsi="Times New Roman" w:cs="Times New Roman"/>
          <w:iCs/>
          <w:color w:val="000000" w:themeColor="text1"/>
          <w:kern w:val="0"/>
          <w:szCs w:val="21"/>
        </w:rPr>
        <w:t>sources</w:t>
      </w:r>
      <w:r w:rsidRPr="00EE3D97">
        <w:rPr>
          <w:rFonts w:ascii="Times New Roman" w:hAnsi="Times New Roman" w:cs="Times New Roman" w:hint="eastAsia"/>
          <w:color w:val="000000" w:themeColor="text1"/>
          <w:szCs w:val="21"/>
        </w:rPr>
        <w:t xml:space="preserve"> </w:t>
      </w:r>
      <w:r w:rsidRPr="00EE3D97">
        <w:rPr>
          <w:rFonts w:ascii="Times New Roman" w:eastAsia="DengXian" w:hAnsi="Times New Roman" w:cs="Times New Roman" w:hint="eastAsia"/>
          <w:iCs/>
          <w:color w:val="000000" w:themeColor="text1"/>
          <w:kern w:val="0"/>
          <w:szCs w:val="21"/>
        </w:rPr>
        <w:t xml:space="preserve">are </w:t>
      </w:r>
      <w:r w:rsidRPr="00EE3D97">
        <w:rPr>
          <w:rFonts w:ascii="Times New Roman" w:eastAsia="DengXian" w:hAnsi="Times New Roman" w:cs="Times New Roman"/>
          <w:iCs/>
          <w:color w:val="000000" w:themeColor="text1"/>
          <w:kern w:val="0"/>
          <w:szCs w:val="21"/>
        </w:rPr>
        <w:t xml:space="preserve">clearly </w:t>
      </w:r>
      <w:r w:rsidRPr="00EE3D97">
        <w:rPr>
          <w:rFonts w:ascii="Times New Roman" w:eastAsia="DengXian" w:hAnsi="Times New Roman" w:cs="Times New Roman" w:hint="eastAsia"/>
          <w:iCs/>
          <w:color w:val="000000" w:themeColor="text1"/>
          <w:kern w:val="0"/>
          <w:szCs w:val="21"/>
        </w:rPr>
        <w:t>explained in the notes below the table</w:t>
      </w:r>
      <w:r w:rsidRPr="00EE3D97">
        <w:rPr>
          <w:rFonts w:ascii="Times New Roman" w:hAnsi="Times New Roman" w:cs="Times New Roman" w:hint="eastAsia"/>
          <w:color w:val="000000" w:themeColor="text1"/>
          <w:szCs w:val="21"/>
        </w:rPr>
        <w:t>.</w:t>
      </w:r>
      <w:r w:rsidRPr="00EE3D97">
        <w:rPr>
          <w:rFonts w:ascii="Times New Roman" w:eastAsia="DengXian" w:hAnsi="Times New Roman" w:cs="Times New Roman"/>
          <w:iCs/>
          <w:color w:val="000000" w:themeColor="text1"/>
          <w:kern w:val="0"/>
          <w:szCs w:val="21"/>
        </w:rPr>
        <w:t xml:space="preserve"> </w:t>
      </w:r>
    </w:p>
    <w:p w14:paraId="36ADEEFD" w14:textId="67091422" w:rsidR="00E17602" w:rsidRPr="00EE3D97" w:rsidRDefault="00000000">
      <w:pPr>
        <w:spacing w:beforeLines="50" w:before="156"/>
        <w:jc w:val="center"/>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Table S1</w:t>
      </w:r>
      <w:r w:rsidR="00672640" w:rsidRPr="00EE3D97">
        <w:rPr>
          <w:rFonts w:ascii="Times New Roman" w:eastAsia="DengXian" w:hAnsi="Times New Roman" w:cs="Times New Roman"/>
          <w:iCs/>
          <w:color w:val="000000" w:themeColor="text1"/>
          <w:kern w:val="0"/>
          <w:szCs w:val="21"/>
        </w:rPr>
        <w:t xml:space="preserve">5. </w:t>
      </w:r>
      <w:r w:rsidRPr="00EE3D97">
        <w:rPr>
          <w:rFonts w:ascii="Times New Roman" w:eastAsia="DengXian" w:hAnsi="Times New Roman" w:cs="Times New Roman"/>
          <w:iCs/>
          <w:color w:val="000000" w:themeColor="text1"/>
          <w:kern w:val="0"/>
          <w:szCs w:val="21"/>
          <w:lang w:val="en-GB"/>
        </w:rPr>
        <w:t>Historical capacity data</w:t>
      </w:r>
      <w:r w:rsidRPr="00EE3D97">
        <w:rPr>
          <w:rFonts w:ascii="Times New Roman" w:eastAsia="DengXian" w:hAnsi="Times New Roman" w:cs="Times New Roman"/>
          <w:iCs/>
          <w:color w:val="000000" w:themeColor="text1"/>
          <w:kern w:val="0"/>
          <w:szCs w:val="21"/>
        </w:rPr>
        <w:t xml:space="preserve"> across power generation technologies</w:t>
      </w:r>
      <w:r w:rsidRPr="00EE3D97">
        <w:rPr>
          <w:rFonts w:ascii="Times New Roman" w:eastAsia="DengXian" w:hAnsi="Times New Roman" w:cs="Times New Roman"/>
          <w:iCs/>
          <w:color w:val="000000" w:themeColor="text1"/>
          <w:kern w:val="0"/>
          <w:szCs w:val="21"/>
          <w:lang w:val="en-GB"/>
        </w:rPr>
        <w:t xml:space="preserve"> in China</w:t>
      </w:r>
    </w:p>
    <w:tbl>
      <w:tblPr>
        <w:tblStyle w:val="ab"/>
        <w:tblW w:w="9553" w:type="dxa"/>
        <w:jc w:val="center"/>
        <w:tblLayout w:type="fixed"/>
        <w:tblLook w:val="04A0" w:firstRow="1" w:lastRow="0" w:firstColumn="1" w:lastColumn="0" w:noHBand="0" w:noVBand="1"/>
      </w:tblPr>
      <w:tblGrid>
        <w:gridCol w:w="1474"/>
        <w:gridCol w:w="734"/>
        <w:gridCol w:w="734"/>
        <w:gridCol w:w="735"/>
        <w:gridCol w:w="734"/>
        <w:gridCol w:w="735"/>
        <w:gridCol w:w="734"/>
        <w:gridCol w:w="735"/>
        <w:gridCol w:w="734"/>
        <w:gridCol w:w="735"/>
        <w:gridCol w:w="734"/>
        <w:gridCol w:w="735"/>
      </w:tblGrid>
      <w:tr w:rsidR="00E17602" w:rsidRPr="00EE3D97" w14:paraId="13C1A166" w14:textId="77777777">
        <w:trPr>
          <w:jc w:val="center"/>
        </w:trPr>
        <w:tc>
          <w:tcPr>
            <w:tcW w:w="1474" w:type="dxa"/>
            <w:tcBorders>
              <w:top w:val="single" w:sz="4" w:space="0" w:color="auto"/>
              <w:left w:val="single" w:sz="4" w:space="0" w:color="auto"/>
              <w:bottom w:val="single" w:sz="4" w:space="0" w:color="auto"/>
              <w:right w:val="single" w:sz="4" w:space="0" w:color="auto"/>
            </w:tcBorders>
            <w:vAlign w:val="center"/>
          </w:tcPr>
          <w:p w14:paraId="49B643B7" w14:textId="77777777" w:rsidR="00E17602" w:rsidRPr="00EE3D97" w:rsidRDefault="00000000">
            <w:pPr>
              <w:widowControl/>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Unit: GW</w:t>
            </w:r>
          </w:p>
        </w:tc>
        <w:tc>
          <w:tcPr>
            <w:tcW w:w="734" w:type="dxa"/>
            <w:tcBorders>
              <w:top w:val="single" w:sz="4" w:space="0" w:color="auto"/>
              <w:left w:val="single" w:sz="4" w:space="0" w:color="auto"/>
              <w:bottom w:val="single" w:sz="4" w:space="0" w:color="auto"/>
              <w:right w:val="single" w:sz="4" w:space="0" w:color="auto"/>
            </w:tcBorders>
          </w:tcPr>
          <w:p w14:paraId="70509B38"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2010</w:t>
            </w:r>
          </w:p>
        </w:tc>
        <w:tc>
          <w:tcPr>
            <w:tcW w:w="734" w:type="dxa"/>
            <w:tcBorders>
              <w:top w:val="single" w:sz="4" w:space="0" w:color="auto"/>
              <w:left w:val="single" w:sz="4" w:space="0" w:color="auto"/>
              <w:bottom w:val="single" w:sz="4" w:space="0" w:color="auto"/>
              <w:right w:val="single" w:sz="4" w:space="0" w:color="auto"/>
            </w:tcBorders>
          </w:tcPr>
          <w:p w14:paraId="5F5FA815"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2011</w:t>
            </w:r>
          </w:p>
        </w:tc>
        <w:tc>
          <w:tcPr>
            <w:tcW w:w="735" w:type="dxa"/>
            <w:tcBorders>
              <w:top w:val="single" w:sz="4" w:space="0" w:color="auto"/>
              <w:left w:val="single" w:sz="4" w:space="0" w:color="auto"/>
              <w:bottom w:val="single" w:sz="4" w:space="0" w:color="auto"/>
              <w:right w:val="single" w:sz="4" w:space="0" w:color="auto"/>
            </w:tcBorders>
          </w:tcPr>
          <w:p w14:paraId="73C00751"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2012</w:t>
            </w:r>
          </w:p>
        </w:tc>
        <w:tc>
          <w:tcPr>
            <w:tcW w:w="734" w:type="dxa"/>
            <w:tcBorders>
              <w:top w:val="single" w:sz="4" w:space="0" w:color="auto"/>
              <w:left w:val="single" w:sz="4" w:space="0" w:color="auto"/>
              <w:bottom w:val="single" w:sz="4" w:space="0" w:color="auto"/>
              <w:right w:val="single" w:sz="4" w:space="0" w:color="auto"/>
            </w:tcBorders>
          </w:tcPr>
          <w:p w14:paraId="28E59887"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2013</w:t>
            </w:r>
          </w:p>
        </w:tc>
        <w:tc>
          <w:tcPr>
            <w:tcW w:w="735" w:type="dxa"/>
            <w:tcBorders>
              <w:top w:val="single" w:sz="4" w:space="0" w:color="auto"/>
              <w:left w:val="single" w:sz="4" w:space="0" w:color="auto"/>
              <w:bottom w:val="single" w:sz="4" w:space="0" w:color="auto"/>
              <w:right w:val="single" w:sz="4" w:space="0" w:color="auto"/>
            </w:tcBorders>
          </w:tcPr>
          <w:p w14:paraId="0B192E51"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2014</w:t>
            </w:r>
          </w:p>
        </w:tc>
        <w:tc>
          <w:tcPr>
            <w:tcW w:w="734" w:type="dxa"/>
            <w:tcBorders>
              <w:top w:val="single" w:sz="4" w:space="0" w:color="auto"/>
              <w:left w:val="single" w:sz="4" w:space="0" w:color="auto"/>
              <w:bottom w:val="single" w:sz="4" w:space="0" w:color="auto"/>
              <w:right w:val="single" w:sz="4" w:space="0" w:color="auto"/>
            </w:tcBorders>
          </w:tcPr>
          <w:p w14:paraId="60128089"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2015</w:t>
            </w:r>
          </w:p>
        </w:tc>
        <w:tc>
          <w:tcPr>
            <w:tcW w:w="735" w:type="dxa"/>
            <w:tcBorders>
              <w:top w:val="single" w:sz="4" w:space="0" w:color="auto"/>
              <w:left w:val="single" w:sz="4" w:space="0" w:color="auto"/>
              <w:bottom w:val="single" w:sz="4" w:space="0" w:color="auto"/>
              <w:right w:val="single" w:sz="4" w:space="0" w:color="auto"/>
            </w:tcBorders>
          </w:tcPr>
          <w:p w14:paraId="40DA00EE"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2016</w:t>
            </w:r>
          </w:p>
        </w:tc>
        <w:tc>
          <w:tcPr>
            <w:tcW w:w="734" w:type="dxa"/>
            <w:tcBorders>
              <w:top w:val="single" w:sz="4" w:space="0" w:color="auto"/>
              <w:left w:val="single" w:sz="4" w:space="0" w:color="auto"/>
              <w:bottom w:val="single" w:sz="4" w:space="0" w:color="auto"/>
              <w:right w:val="single" w:sz="4" w:space="0" w:color="auto"/>
            </w:tcBorders>
          </w:tcPr>
          <w:p w14:paraId="0662794A"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2017</w:t>
            </w:r>
          </w:p>
        </w:tc>
        <w:tc>
          <w:tcPr>
            <w:tcW w:w="735" w:type="dxa"/>
            <w:tcBorders>
              <w:top w:val="single" w:sz="4" w:space="0" w:color="auto"/>
              <w:left w:val="single" w:sz="4" w:space="0" w:color="auto"/>
              <w:bottom w:val="single" w:sz="4" w:space="0" w:color="auto"/>
              <w:right w:val="single" w:sz="4" w:space="0" w:color="auto"/>
            </w:tcBorders>
          </w:tcPr>
          <w:p w14:paraId="0AD3C2A9"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2018</w:t>
            </w:r>
          </w:p>
        </w:tc>
        <w:tc>
          <w:tcPr>
            <w:tcW w:w="734" w:type="dxa"/>
            <w:tcBorders>
              <w:top w:val="single" w:sz="4" w:space="0" w:color="auto"/>
              <w:left w:val="single" w:sz="4" w:space="0" w:color="auto"/>
              <w:bottom w:val="single" w:sz="4" w:space="0" w:color="auto"/>
              <w:right w:val="single" w:sz="4" w:space="0" w:color="auto"/>
            </w:tcBorders>
          </w:tcPr>
          <w:p w14:paraId="78DF7866"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2019</w:t>
            </w:r>
          </w:p>
        </w:tc>
        <w:tc>
          <w:tcPr>
            <w:tcW w:w="735" w:type="dxa"/>
            <w:tcBorders>
              <w:top w:val="single" w:sz="4" w:space="0" w:color="auto"/>
              <w:left w:val="single" w:sz="4" w:space="0" w:color="auto"/>
              <w:bottom w:val="single" w:sz="4" w:space="0" w:color="auto"/>
              <w:right w:val="single" w:sz="4" w:space="0" w:color="auto"/>
            </w:tcBorders>
          </w:tcPr>
          <w:p w14:paraId="301AEB4C" w14:textId="77777777" w:rsidR="00E17602" w:rsidRPr="00EE3D97" w:rsidRDefault="00000000">
            <w:pPr>
              <w:widowControl/>
              <w:jc w:val="center"/>
              <w:rPr>
                <w:rFonts w:ascii="Times New Roman" w:eastAsia="DengXian" w:hAnsi="Times New Roman" w:cs="Times New Roman"/>
                <w:color w:val="000000" w:themeColor="text1"/>
                <w:sz w:val="18"/>
                <w:szCs w:val="18"/>
              </w:rPr>
            </w:pPr>
            <w:r w:rsidRPr="00EE3D97">
              <w:rPr>
                <w:rFonts w:ascii="Times New Roman" w:eastAsia="DengXian" w:hAnsi="Times New Roman" w:cs="Times New Roman"/>
                <w:color w:val="000000" w:themeColor="text1"/>
                <w:sz w:val="18"/>
                <w:szCs w:val="18"/>
              </w:rPr>
              <w:t>2020</w:t>
            </w:r>
          </w:p>
        </w:tc>
      </w:tr>
      <w:tr w:rsidR="00E17602" w:rsidRPr="00EE3D97" w14:paraId="27633B38" w14:textId="77777777">
        <w:trPr>
          <w:jc w:val="center"/>
        </w:trPr>
        <w:tc>
          <w:tcPr>
            <w:tcW w:w="1474" w:type="dxa"/>
            <w:tcBorders>
              <w:top w:val="single" w:sz="4" w:space="0" w:color="auto"/>
              <w:left w:val="single" w:sz="4" w:space="0" w:color="auto"/>
              <w:bottom w:val="single" w:sz="4" w:space="0" w:color="auto"/>
              <w:right w:val="single" w:sz="4" w:space="0" w:color="auto"/>
            </w:tcBorders>
            <w:vAlign w:val="center"/>
          </w:tcPr>
          <w:p w14:paraId="065970EB"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PV</w:t>
            </w:r>
          </w:p>
        </w:tc>
        <w:tc>
          <w:tcPr>
            <w:tcW w:w="734" w:type="dxa"/>
            <w:tcBorders>
              <w:top w:val="single" w:sz="4" w:space="0" w:color="auto"/>
              <w:left w:val="single" w:sz="4" w:space="0" w:color="auto"/>
              <w:bottom w:val="single" w:sz="4" w:space="0" w:color="auto"/>
              <w:right w:val="single" w:sz="4" w:space="0" w:color="auto"/>
            </w:tcBorders>
            <w:vAlign w:val="center"/>
          </w:tcPr>
          <w:p w14:paraId="304D96F4"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1.6</w:t>
            </w:r>
          </w:p>
        </w:tc>
        <w:tc>
          <w:tcPr>
            <w:tcW w:w="734" w:type="dxa"/>
            <w:tcBorders>
              <w:top w:val="single" w:sz="4" w:space="0" w:color="auto"/>
              <w:left w:val="single" w:sz="4" w:space="0" w:color="auto"/>
              <w:bottom w:val="single" w:sz="4" w:space="0" w:color="auto"/>
              <w:right w:val="single" w:sz="4" w:space="0" w:color="auto"/>
            </w:tcBorders>
            <w:vAlign w:val="center"/>
          </w:tcPr>
          <w:p w14:paraId="2BA4CF3B"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3.1</w:t>
            </w:r>
          </w:p>
        </w:tc>
        <w:tc>
          <w:tcPr>
            <w:tcW w:w="735" w:type="dxa"/>
            <w:tcBorders>
              <w:top w:val="single" w:sz="4" w:space="0" w:color="auto"/>
              <w:left w:val="single" w:sz="4" w:space="0" w:color="auto"/>
              <w:bottom w:val="single" w:sz="4" w:space="0" w:color="auto"/>
              <w:right w:val="single" w:sz="4" w:space="0" w:color="auto"/>
            </w:tcBorders>
            <w:vAlign w:val="center"/>
          </w:tcPr>
          <w:p w14:paraId="6CAED3F0"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6.7</w:t>
            </w:r>
          </w:p>
        </w:tc>
        <w:tc>
          <w:tcPr>
            <w:tcW w:w="734" w:type="dxa"/>
            <w:tcBorders>
              <w:top w:val="single" w:sz="4" w:space="0" w:color="auto"/>
              <w:left w:val="single" w:sz="4" w:space="0" w:color="auto"/>
              <w:bottom w:val="single" w:sz="4" w:space="0" w:color="auto"/>
              <w:right w:val="single" w:sz="4" w:space="0" w:color="auto"/>
            </w:tcBorders>
            <w:vAlign w:val="center"/>
          </w:tcPr>
          <w:p w14:paraId="0A057F4C"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17.7</w:t>
            </w:r>
          </w:p>
        </w:tc>
        <w:tc>
          <w:tcPr>
            <w:tcW w:w="735" w:type="dxa"/>
            <w:tcBorders>
              <w:top w:val="single" w:sz="4" w:space="0" w:color="auto"/>
              <w:left w:val="single" w:sz="4" w:space="0" w:color="auto"/>
              <w:bottom w:val="single" w:sz="4" w:space="0" w:color="auto"/>
              <w:right w:val="single" w:sz="4" w:space="0" w:color="auto"/>
            </w:tcBorders>
            <w:vAlign w:val="center"/>
          </w:tcPr>
          <w:p w14:paraId="0FF149AC"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28.3</w:t>
            </w:r>
          </w:p>
        </w:tc>
        <w:tc>
          <w:tcPr>
            <w:tcW w:w="734" w:type="dxa"/>
            <w:tcBorders>
              <w:top w:val="single" w:sz="4" w:space="0" w:color="auto"/>
              <w:left w:val="single" w:sz="4" w:space="0" w:color="auto"/>
              <w:bottom w:val="single" w:sz="4" w:space="0" w:color="auto"/>
              <w:right w:val="single" w:sz="4" w:space="0" w:color="auto"/>
            </w:tcBorders>
            <w:vAlign w:val="center"/>
          </w:tcPr>
          <w:p w14:paraId="36A414C4"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43.5</w:t>
            </w:r>
          </w:p>
        </w:tc>
        <w:tc>
          <w:tcPr>
            <w:tcW w:w="735" w:type="dxa"/>
            <w:tcBorders>
              <w:top w:val="single" w:sz="4" w:space="0" w:color="auto"/>
              <w:left w:val="single" w:sz="4" w:space="0" w:color="auto"/>
              <w:bottom w:val="single" w:sz="4" w:space="0" w:color="auto"/>
              <w:right w:val="single" w:sz="4" w:space="0" w:color="auto"/>
            </w:tcBorders>
            <w:vAlign w:val="center"/>
          </w:tcPr>
          <w:p w14:paraId="4FBD6F68"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77.7</w:t>
            </w:r>
          </w:p>
        </w:tc>
        <w:tc>
          <w:tcPr>
            <w:tcW w:w="734" w:type="dxa"/>
            <w:tcBorders>
              <w:top w:val="single" w:sz="4" w:space="0" w:color="auto"/>
              <w:left w:val="single" w:sz="4" w:space="0" w:color="auto"/>
              <w:bottom w:val="single" w:sz="4" w:space="0" w:color="auto"/>
              <w:right w:val="single" w:sz="4" w:space="0" w:color="auto"/>
            </w:tcBorders>
            <w:vAlign w:val="center"/>
          </w:tcPr>
          <w:p w14:paraId="3167B835"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130.8</w:t>
            </w:r>
          </w:p>
        </w:tc>
        <w:tc>
          <w:tcPr>
            <w:tcW w:w="735" w:type="dxa"/>
            <w:tcBorders>
              <w:top w:val="single" w:sz="4" w:space="0" w:color="auto"/>
              <w:left w:val="single" w:sz="4" w:space="0" w:color="auto"/>
              <w:bottom w:val="single" w:sz="4" w:space="0" w:color="auto"/>
              <w:right w:val="single" w:sz="4" w:space="0" w:color="auto"/>
            </w:tcBorders>
            <w:vAlign w:val="center"/>
          </w:tcPr>
          <w:p w14:paraId="73129168"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174.6</w:t>
            </w:r>
          </w:p>
        </w:tc>
        <w:tc>
          <w:tcPr>
            <w:tcW w:w="734" w:type="dxa"/>
            <w:tcBorders>
              <w:top w:val="single" w:sz="4" w:space="0" w:color="auto"/>
              <w:left w:val="single" w:sz="4" w:space="0" w:color="auto"/>
              <w:bottom w:val="single" w:sz="4" w:space="0" w:color="auto"/>
              <w:right w:val="single" w:sz="4" w:space="0" w:color="auto"/>
            </w:tcBorders>
            <w:vAlign w:val="center"/>
          </w:tcPr>
          <w:p w14:paraId="2A613FEA"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204.2</w:t>
            </w:r>
          </w:p>
        </w:tc>
        <w:tc>
          <w:tcPr>
            <w:tcW w:w="735" w:type="dxa"/>
            <w:tcBorders>
              <w:top w:val="single" w:sz="4" w:space="0" w:color="auto"/>
              <w:left w:val="single" w:sz="4" w:space="0" w:color="auto"/>
              <w:bottom w:val="single" w:sz="4" w:space="0" w:color="auto"/>
              <w:right w:val="single" w:sz="4" w:space="0" w:color="auto"/>
            </w:tcBorders>
            <w:vAlign w:val="center"/>
          </w:tcPr>
          <w:p w14:paraId="6FDDB485"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253.0</w:t>
            </w:r>
          </w:p>
        </w:tc>
      </w:tr>
      <w:tr w:rsidR="00E17602" w:rsidRPr="00EE3D97" w14:paraId="4117233A" w14:textId="77777777">
        <w:trPr>
          <w:jc w:val="center"/>
        </w:trPr>
        <w:tc>
          <w:tcPr>
            <w:tcW w:w="1474" w:type="dxa"/>
            <w:tcBorders>
              <w:top w:val="single" w:sz="4" w:space="0" w:color="auto"/>
              <w:left w:val="single" w:sz="4" w:space="0" w:color="auto"/>
              <w:bottom w:val="single" w:sz="4" w:space="0" w:color="auto"/>
              <w:right w:val="single" w:sz="4" w:space="0" w:color="auto"/>
            </w:tcBorders>
            <w:vAlign w:val="center"/>
          </w:tcPr>
          <w:p w14:paraId="24E39236"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CSP</w:t>
            </w:r>
          </w:p>
        </w:tc>
        <w:tc>
          <w:tcPr>
            <w:tcW w:w="734" w:type="dxa"/>
            <w:tcBorders>
              <w:top w:val="single" w:sz="4" w:space="0" w:color="auto"/>
              <w:left w:val="single" w:sz="4" w:space="0" w:color="auto"/>
              <w:bottom w:val="single" w:sz="4" w:space="0" w:color="auto"/>
              <w:right w:val="single" w:sz="4" w:space="0" w:color="auto"/>
            </w:tcBorders>
            <w:vAlign w:val="center"/>
          </w:tcPr>
          <w:p w14:paraId="496CE44E"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0.0</w:t>
            </w:r>
          </w:p>
        </w:tc>
        <w:tc>
          <w:tcPr>
            <w:tcW w:w="734" w:type="dxa"/>
            <w:tcBorders>
              <w:top w:val="single" w:sz="4" w:space="0" w:color="auto"/>
              <w:left w:val="single" w:sz="4" w:space="0" w:color="auto"/>
              <w:bottom w:val="single" w:sz="4" w:space="0" w:color="auto"/>
              <w:right w:val="single" w:sz="4" w:space="0" w:color="auto"/>
            </w:tcBorders>
            <w:vAlign w:val="center"/>
          </w:tcPr>
          <w:p w14:paraId="717F5122"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0.0</w:t>
            </w:r>
          </w:p>
        </w:tc>
        <w:tc>
          <w:tcPr>
            <w:tcW w:w="735" w:type="dxa"/>
            <w:tcBorders>
              <w:top w:val="single" w:sz="4" w:space="0" w:color="auto"/>
              <w:left w:val="single" w:sz="4" w:space="0" w:color="auto"/>
              <w:bottom w:val="single" w:sz="4" w:space="0" w:color="auto"/>
              <w:right w:val="single" w:sz="4" w:space="0" w:color="auto"/>
            </w:tcBorders>
            <w:vAlign w:val="center"/>
          </w:tcPr>
          <w:p w14:paraId="3C588C86"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0.0</w:t>
            </w:r>
          </w:p>
        </w:tc>
        <w:tc>
          <w:tcPr>
            <w:tcW w:w="734" w:type="dxa"/>
            <w:tcBorders>
              <w:top w:val="single" w:sz="4" w:space="0" w:color="auto"/>
              <w:left w:val="single" w:sz="4" w:space="0" w:color="auto"/>
              <w:bottom w:val="single" w:sz="4" w:space="0" w:color="auto"/>
              <w:right w:val="single" w:sz="4" w:space="0" w:color="auto"/>
            </w:tcBorders>
            <w:vAlign w:val="center"/>
          </w:tcPr>
          <w:p w14:paraId="2C13BE3B"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0.0</w:t>
            </w:r>
          </w:p>
        </w:tc>
        <w:tc>
          <w:tcPr>
            <w:tcW w:w="735" w:type="dxa"/>
            <w:tcBorders>
              <w:top w:val="single" w:sz="4" w:space="0" w:color="auto"/>
              <w:left w:val="single" w:sz="4" w:space="0" w:color="auto"/>
              <w:bottom w:val="single" w:sz="4" w:space="0" w:color="auto"/>
              <w:right w:val="single" w:sz="4" w:space="0" w:color="auto"/>
            </w:tcBorders>
            <w:vAlign w:val="center"/>
          </w:tcPr>
          <w:p w14:paraId="0C75B733"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0.0</w:t>
            </w:r>
          </w:p>
        </w:tc>
        <w:tc>
          <w:tcPr>
            <w:tcW w:w="734" w:type="dxa"/>
            <w:tcBorders>
              <w:top w:val="single" w:sz="4" w:space="0" w:color="auto"/>
              <w:left w:val="single" w:sz="4" w:space="0" w:color="auto"/>
              <w:bottom w:val="single" w:sz="4" w:space="0" w:color="auto"/>
              <w:right w:val="single" w:sz="4" w:space="0" w:color="auto"/>
            </w:tcBorders>
            <w:vAlign w:val="center"/>
          </w:tcPr>
          <w:p w14:paraId="1B01EA3C"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0.0</w:t>
            </w:r>
          </w:p>
        </w:tc>
        <w:tc>
          <w:tcPr>
            <w:tcW w:w="735" w:type="dxa"/>
            <w:tcBorders>
              <w:top w:val="single" w:sz="4" w:space="0" w:color="auto"/>
              <w:left w:val="single" w:sz="4" w:space="0" w:color="auto"/>
              <w:bottom w:val="single" w:sz="4" w:space="0" w:color="auto"/>
              <w:right w:val="single" w:sz="4" w:space="0" w:color="auto"/>
            </w:tcBorders>
            <w:vAlign w:val="center"/>
          </w:tcPr>
          <w:p w14:paraId="3383B6F2"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0.0</w:t>
            </w:r>
          </w:p>
        </w:tc>
        <w:tc>
          <w:tcPr>
            <w:tcW w:w="734" w:type="dxa"/>
            <w:tcBorders>
              <w:top w:val="single" w:sz="4" w:space="0" w:color="auto"/>
              <w:left w:val="single" w:sz="4" w:space="0" w:color="auto"/>
              <w:bottom w:val="single" w:sz="4" w:space="0" w:color="auto"/>
              <w:right w:val="single" w:sz="4" w:space="0" w:color="auto"/>
            </w:tcBorders>
            <w:vAlign w:val="center"/>
          </w:tcPr>
          <w:p w14:paraId="5F0E2FC3"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0.0</w:t>
            </w:r>
          </w:p>
        </w:tc>
        <w:tc>
          <w:tcPr>
            <w:tcW w:w="735" w:type="dxa"/>
            <w:tcBorders>
              <w:top w:val="single" w:sz="4" w:space="0" w:color="auto"/>
              <w:left w:val="single" w:sz="4" w:space="0" w:color="auto"/>
              <w:bottom w:val="single" w:sz="4" w:space="0" w:color="auto"/>
              <w:right w:val="single" w:sz="4" w:space="0" w:color="auto"/>
            </w:tcBorders>
            <w:vAlign w:val="center"/>
          </w:tcPr>
          <w:p w14:paraId="3E4B417A"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0.2</w:t>
            </w:r>
          </w:p>
        </w:tc>
        <w:tc>
          <w:tcPr>
            <w:tcW w:w="734" w:type="dxa"/>
            <w:tcBorders>
              <w:top w:val="single" w:sz="4" w:space="0" w:color="auto"/>
              <w:left w:val="single" w:sz="4" w:space="0" w:color="auto"/>
              <w:bottom w:val="single" w:sz="4" w:space="0" w:color="auto"/>
              <w:right w:val="single" w:sz="4" w:space="0" w:color="auto"/>
            </w:tcBorders>
            <w:vAlign w:val="center"/>
          </w:tcPr>
          <w:p w14:paraId="681BC5E7"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0.4</w:t>
            </w:r>
          </w:p>
        </w:tc>
        <w:tc>
          <w:tcPr>
            <w:tcW w:w="735" w:type="dxa"/>
            <w:tcBorders>
              <w:top w:val="single" w:sz="4" w:space="0" w:color="auto"/>
              <w:left w:val="single" w:sz="4" w:space="0" w:color="auto"/>
              <w:bottom w:val="single" w:sz="4" w:space="0" w:color="auto"/>
              <w:right w:val="single" w:sz="4" w:space="0" w:color="auto"/>
            </w:tcBorders>
            <w:vAlign w:val="center"/>
          </w:tcPr>
          <w:p w14:paraId="0C840DEE"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0.5</w:t>
            </w:r>
          </w:p>
        </w:tc>
      </w:tr>
      <w:tr w:rsidR="00E17602" w:rsidRPr="00EE3D97" w14:paraId="5F00B556" w14:textId="77777777">
        <w:trPr>
          <w:jc w:val="center"/>
        </w:trPr>
        <w:tc>
          <w:tcPr>
            <w:tcW w:w="1474" w:type="dxa"/>
            <w:tcBorders>
              <w:top w:val="single" w:sz="4" w:space="0" w:color="auto"/>
              <w:left w:val="single" w:sz="4" w:space="0" w:color="auto"/>
              <w:bottom w:val="single" w:sz="4" w:space="0" w:color="auto"/>
              <w:right w:val="single" w:sz="4" w:space="0" w:color="auto"/>
            </w:tcBorders>
            <w:vAlign w:val="center"/>
          </w:tcPr>
          <w:p w14:paraId="2FAF31A7"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Onshore</w:t>
            </w:r>
          </w:p>
        </w:tc>
        <w:tc>
          <w:tcPr>
            <w:tcW w:w="734" w:type="dxa"/>
            <w:tcBorders>
              <w:top w:val="single" w:sz="4" w:space="0" w:color="auto"/>
              <w:left w:val="single" w:sz="4" w:space="0" w:color="auto"/>
              <w:bottom w:val="single" w:sz="4" w:space="0" w:color="auto"/>
              <w:right w:val="single" w:sz="4" w:space="0" w:color="auto"/>
            </w:tcBorders>
          </w:tcPr>
          <w:p w14:paraId="6F109561"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hAnsi="Times New Roman" w:cs="Times New Roman"/>
                <w:color w:val="000000" w:themeColor="text1"/>
                <w:sz w:val="20"/>
                <w:szCs w:val="20"/>
              </w:rPr>
              <w:t>29.5</w:t>
            </w:r>
          </w:p>
        </w:tc>
        <w:tc>
          <w:tcPr>
            <w:tcW w:w="734" w:type="dxa"/>
            <w:tcBorders>
              <w:top w:val="single" w:sz="4" w:space="0" w:color="auto"/>
              <w:left w:val="single" w:sz="4" w:space="0" w:color="auto"/>
              <w:bottom w:val="single" w:sz="4" w:space="0" w:color="auto"/>
              <w:right w:val="single" w:sz="4" w:space="0" w:color="auto"/>
            </w:tcBorders>
          </w:tcPr>
          <w:p w14:paraId="6A3F8F8A"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hAnsi="Times New Roman" w:cs="Times New Roman"/>
                <w:color w:val="000000" w:themeColor="text1"/>
                <w:sz w:val="20"/>
                <w:szCs w:val="20"/>
              </w:rPr>
              <w:t>46.1</w:t>
            </w:r>
          </w:p>
        </w:tc>
        <w:tc>
          <w:tcPr>
            <w:tcW w:w="735" w:type="dxa"/>
            <w:tcBorders>
              <w:top w:val="single" w:sz="4" w:space="0" w:color="auto"/>
              <w:left w:val="single" w:sz="4" w:space="0" w:color="auto"/>
              <w:bottom w:val="single" w:sz="4" w:space="0" w:color="auto"/>
              <w:right w:val="single" w:sz="4" w:space="0" w:color="auto"/>
            </w:tcBorders>
          </w:tcPr>
          <w:p w14:paraId="23729127"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hAnsi="Times New Roman" w:cs="Times New Roman"/>
                <w:color w:val="000000" w:themeColor="text1"/>
                <w:sz w:val="20"/>
                <w:szCs w:val="20"/>
              </w:rPr>
              <w:t>61.3</w:t>
            </w:r>
          </w:p>
        </w:tc>
        <w:tc>
          <w:tcPr>
            <w:tcW w:w="734" w:type="dxa"/>
            <w:tcBorders>
              <w:top w:val="single" w:sz="4" w:space="0" w:color="auto"/>
              <w:left w:val="single" w:sz="4" w:space="0" w:color="auto"/>
              <w:bottom w:val="single" w:sz="4" w:space="0" w:color="auto"/>
              <w:right w:val="single" w:sz="4" w:space="0" w:color="auto"/>
            </w:tcBorders>
          </w:tcPr>
          <w:p w14:paraId="7D374DD8"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hAnsi="Times New Roman" w:cs="Times New Roman"/>
                <w:color w:val="000000" w:themeColor="text1"/>
                <w:sz w:val="20"/>
                <w:szCs w:val="20"/>
              </w:rPr>
              <w:t>76.3</w:t>
            </w:r>
          </w:p>
        </w:tc>
        <w:tc>
          <w:tcPr>
            <w:tcW w:w="735" w:type="dxa"/>
            <w:tcBorders>
              <w:top w:val="single" w:sz="4" w:space="0" w:color="auto"/>
              <w:left w:val="single" w:sz="4" w:space="0" w:color="auto"/>
              <w:bottom w:val="single" w:sz="4" w:space="0" w:color="auto"/>
              <w:right w:val="single" w:sz="4" w:space="0" w:color="auto"/>
            </w:tcBorders>
          </w:tcPr>
          <w:p w14:paraId="4DB25F03"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hAnsi="Times New Roman" w:cs="Times New Roman"/>
                <w:color w:val="000000" w:themeColor="text1"/>
                <w:sz w:val="20"/>
                <w:szCs w:val="20"/>
              </w:rPr>
              <w:t>96.4</w:t>
            </w:r>
          </w:p>
        </w:tc>
        <w:tc>
          <w:tcPr>
            <w:tcW w:w="734" w:type="dxa"/>
            <w:tcBorders>
              <w:top w:val="single" w:sz="4" w:space="0" w:color="auto"/>
              <w:left w:val="single" w:sz="4" w:space="0" w:color="auto"/>
              <w:bottom w:val="single" w:sz="4" w:space="0" w:color="auto"/>
              <w:right w:val="single" w:sz="4" w:space="0" w:color="auto"/>
            </w:tcBorders>
          </w:tcPr>
          <w:p w14:paraId="4EF3E68E"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hAnsi="Times New Roman" w:cs="Times New Roman"/>
                <w:color w:val="000000" w:themeColor="text1"/>
                <w:sz w:val="20"/>
                <w:szCs w:val="20"/>
              </w:rPr>
              <w:t>130.5</w:t>
            </w:r>
          </w:p>
        </w:tc>
        <w:tc>
          <w:tcPr>
            <w:tcW w:w="735" w:type="dxa"/>
            <w:tcBorders>
              <w:top w:val="single" w:sz="4" w:space="0" w:color="auto"/>
              <w:left w:val="single" w:sz="4" w:space="0" w:color="auto"/>
              <w:bottom w:val="single" w:sz="4" w:space="0" w:color="auto"/>
              <w:right w:val="single" w:sz="4" w:space="0" w:color="auto"/>
            </w:tcBorders>
          </w:tcPr>
          <w:p w14:paraId="7DE0C813"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hAnsi="Times New Roman" w:cs="Times New Roman"/>
                <w:color w:val="000000" w:themeColor="text1"/>
                <w:sz w:val="20"/>
                <w:szCs w:val="20"/>
              </w:rPr>
              <w:t>147</w:t>
            </w:r>
          </w:p>
        </w:tc>
        <w:tc>
          <w:tcPr>
            <w:tcW w:w="734" w:type="dxa"/>
            <w:tcBorders>
              <w:top w:val="single" w:sz="4" w:space="0" w:color="auto"/>
              <w:left w:val="single" w:sz="4" w:space="0" w:color="auto"/>
              <w:bottom w:val="single" w:sz="4" w:space="0" w:color="auto"/>
              <w:right w:val="single" w:sz="4" w:space="0" w:color="auto"/>
            </w:tcBorders>
          </w:tcPr>
          <w:p w14:paraId="33686FB9"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hAnsi="Times New Roman" w:cs="Times New Roman"/>
                <w:color w:val="000000" w:themeColor="text1"/>
                <w:sz w:val="20"/>
                <w:szCs w:val="20"/>
              </w:rPr>
              <w:t>161.6</w:t>
            </w:r>
          </w:p>
        </w:tc>
        <w:tc>
          <w:tcPr>
            <w:tcW w:w="735" w:type="dxa"/>
            <w:tcBorders>
              <w:top w:val="single" w:sz="4" w:space="0" w:color="auto"/>
              <w:left w:val="single" w:sz="4" w:space="0" w:color="auto"/>
              <w:bottom w:val="single" w:sz="4" w:space="0" w:color="auto"/>
              <w:right w:val="single" w:sz="4" w:space="0" w:color="auto"/>
            </w:tcBorders>
          </w:tcPr>
          <w:p w14:paraId="4892D88F"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hAnsi="Times New Roman" w:cs="Times New Roman"/>
                <w:color w:val="000000" w:themeColor="text1"/>
                <w:sz w:val="20"/>
                <w:szCs w:val="20"/>
              </w:rPr>
              <w:t>179.7</w:t>
            </w:r>
          </w:p>
        </w:tc>
        <w:tc>
          <w:tcPr>
            <w:tcW w:w="734" w:type="dxa"/>
            <w:tcBorders>
              <w:top w:val="single" w:sz="4" w:space="0" w:color="auto"/>
              <w:left w:val="single" w:sz="4" w:space="0" w:color="auto"/>
              <w:bottom w:val="single" w:sz="4" w:space="0" w:color="auto"/>
              <w:right w:val="single" w:sz="4" w:space="0" w:color="auto"/>
            </w:tcBorders>
          </w:tcPr>
          <w:p w14:paraId="448AC34F"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hAnsi="Times New Roman" w:cs="Times New Roman"/>
                <w:color w:val="000000" w:themeColor="text1"/>
                <w:sz w:val="20"/>
                <w:szCs w:val="20"/>
              </w:rPr>
              <w:t>203.2</w:t>
            </w:r>
          </w:p>
        </w:tc>
        <w:tc>
          <w:tcPr>
            <w:tcW w:w="735" w:type="dxa"/>
            <w:tcBorders>
              <w:top w:val="single" w:sz="4" w:space="0" w:color="auto"/>
              <w:left w:val="single" w:sz="4" w:space="0" w:color="auto"/>
              <w:bottom w:val="single" w:sz="4" w:space="0" w:color="auto"/>
              <w:right w:val="single" w:sz="4" w:space="0" w:color="auto"/>
            </w:tcBorders>
          </w:tcPr>
          <w:p w14:paraId="1A7393FB"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hAnsi="Times New Roman" w:cs="Times New Roman"/>
                <w:color w:val="000000" w:themeColor="text1"/>
                <w:sz w:val="20"/>
                <w:szCs w:val="20"/>
              </w:rPr>
              <w:t>272.5</w:t>
            </w:r>
          </w:p>
        </w:tc>
      </w:tr>
      <w:tr w:rsidR="00E17602" w:rsidRPr="00EE3D97" w14:paraId="08CE7A01" w14:textId="77777777">
        <w:trPr>
          <w:jc w:val="center"/>
        </w:trPr>
        <w:tc>
          <w:tcPr>
            <w:tcW w:w="1474" w:type="dxa"/>
            <w:tcBorders>
              <w:top w:val="single" w:sz="4" w:space="0" w:color="auto"/>
              <w:left w:val="single" w:sz="4" w:space="0" w:color="auto"/>
              <w:bottom w:val="single" w:sz="4" w:space="0" w:color="auto"/>
              <w:right w:val="single" w:sz="4" w:space="0" w:color="auto"/>
            </w:tcBorders>
            <w:vAlign w:val="center"/>
          </w:tcPr>
          <w:p w14:paraId="39398414"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Offshore</w:t>
            </w:r>
          </w:p>
        </w:tc>
        <w:tc>
          <w:tcPr>
            <w:tcW w:w="734" w:type="dxa"/>
            <w:tcBorders>
              <w:top w:val="single" w:sz="4" w:space="0" w:color="auto"/>
              <w:left w:val="single" w:sz="4" w:space="0" w:color="auto"/>
              <w:bottom w:val="single" w:sz="4" w:space="0" w:color="auto"/>
              <w:right w:val="single" w:sz="4" w:space="0" w:color="auto"/>
            </w:tcBorders>
            <w:vAlign w:val="center"/>
          </w:tcPr>
          <w:p w14:paraId="6E8CB2F4"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0.1</w:t>
            </w:r>
          </w:p>
        </w:tc>
        <w:tc>
          <w:tcPr>
            <w:tcW w:w="734" w:type="dxa"/>
            <w:tcBorders>
              <w:top w:val="single" w:sz="4" w:space="0" w:color="auto"/>
              <w:left w:val="single" w:sz="4" w:space="0" w:color="auto"/>
              <w:bottom w:val="single" w:sz="4" w:space="0" w:color="auto"/>
              <w:right w:val="single" w:sz="4" w:space="0" w:color="auto"/>
            </w:tcBorders>
            <w:vAlign w:val="center"/>
          </w:tcPr>
          <w:p w14:paraId="26BA239E"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0.2</w:t>
            </w:r>
          </w:p>
        </w:tc>
        <w:tc>
          <w:tcPr>
            <w:tcW w:w="735" w:type="dxa"/>
            <w:tcBorders>
              <w:top w:val="single" w:sz="4" w:space="0" w:color="auto"/>
              <w:left w:val="single" w:sz="4" w:space="0" w:color="auto"/>
              <w:bottom w:val="single" w:sz="4" w:space="0" w:color="auto"/>
              <w:right w:val="single" w:sz="4" w:space="0" w:color="auto"/>
            </w:tcBorders>
            <w:vAlign w:val="center"/>
          </w:tcPr>
          <w:p w14:paraId="4DF52A4E"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0.3</w:t>
            </w:r>
          </w:p>
        </w:tc>
        <w:tc>
          <w:tcPr>
            <w:tcW w:w="734" w:type="dxa"/>
            <w:tcBorders>
              <w:top w:val="single" w:sz="4" w:space="0" w:color="auto"/>
              <w:left w:val="single" w:sz="4" w:space="0" w:color="auto"/>
              <w:bottom w:val="single" w:sz="4" w:space="0" w:color="auto"/>
              <w:right w:val="single" w:sz="4" w:space="0" w:color="auto"/>
            </w:tcBorders>
            <w:vAlign w:val="center"/>
          </w:tcPr>
          <w:p w14:paraId="5164DE3B"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0.4</w:t>
            </w:r>
          </w:p>
        </w:tc>
        <w:tc>
          <w:tcPr>
            <w:tcW w:w="735" w:type="dxa"/>
            <w:tcBorders>
              <w:top w:val="single" w:sz="4" w:space="0" w:color="auto"/>
              <w:left w:val="single" w:sz="4" w:space="0" w:color="auto"/>
              <w:bottom w:val="single" w:sz="4" w:space="0" w:color="auto"/>
              <w:right w:val="single" w:sz="4" w:space="0" w:color="auto"/>
            </w:tcBorders>
            <w:vAlign w:val="center"/>
          </w:tcPr>
          <w:p w14:paraId="25AE6CDB"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0.4</w:t>
            </w:r>
          </w:p>
        </w:tc>
        <w:tc>
          <w:tcPr>
            <w:tcW w:w="734" w:type="dxa"/>
            <w:tcBorders>
              <w:top w:val="single" w:sz="4" w:space="0" w:color="auto"/>
              <w:left w:val="single" w:sz="4" w:space="0" w:color="auto"/>
              <w:bottom w:val="single" w:sz="4" w:space="0" w:color="auto"/>
              <w:right w:val="single" w:sz="4" w:space="0" w:color="auto"/>
            </w:tcBorders>
            <w:vAlign w:val="center"/>
          </w:tcPr>
          <w:p w14:paraId="2F92C4DB"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0.6</w:t>
            </w:r>
          </w:p>
        </w:tc>
        <w:tc>
          <w:tcPr>
            <w:tcW w:w="735" w:type="dxa"/>
            <w:tcBorders>
              <w:top w:val="single" w:sz="4" w:space="0" w:color="auto"/>
              <w:left w:val="single" w:sz="4" w:space="0" w:color="auto"/>
              <w:bottom w:val="single" w:sz="4" w:space="0" w:color="auto"/>
              <w:right w:val="single" w:sz="4" w:space="0" w:color="auto"/>
            </w:tcBorders>
            <w:vAlign w:val="center"/>
          </w:tcPr>
          <w:p w14:paraId="2C96E159"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1.5</w:t>
            </w:r>
          </w:p>
        </w:tc>
        <w:tc>
          <w:tcPr>
            <w:tcW w:w="734" w:type="dxa"/>
            <w:tcBorders>
              <w:top w:val="single" w:sz="4" w:space="0" w:color="auto"/>
              <w:left w:val="single" w:sz="4" w:space="0" w:color="auto"/>
              <w:bottom w:val="single" w:sz="4" w:space="0" w:color="auto"/>
              <w:right w:val="single" w:sz="4" w:space="0" w:color="auto"/>
            </w:tcBorders>
            <w:vAlign w:val="center"/>
          </w:tcPr>
          <w:p w14:paraId="334FDA5D"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2.8</w:t>
            </w:r>
          </w:p>
        </w:tc>
        <w:tc>
          <w:tcPr>
            <w:tcW w:w="735" w:type="dxa"/>
            <w:tcBorders>
              <w:top w:val="single" w:sz="4" w:space="0" w:color="auto"/>
              <w:left w:val="single" w:sz="4" w:space="0" w:color="auto"/>
              <w:bottom w:val="single" w:sz="4" w:space="0" w:color="auto"/>
              <w:right w:val="single" w:sz="4" w:space="0" w:color="auto"/>
            </w:tcBorders>
            <w:vAlign w:val="center"/>
          </w:tcPr>
          <w:p w14:paraId="1979031F"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4.588</w:t>
            </w:r>
          </w:p>
        </w:tc>
        <w:tc>
          <w:tcPr>
            <w:tcW w:w="734" w:type="dxa"/>
            <w:tcBorders>
              <w:top w:val="single" w:sz="4" w:space="0" w:color="auto"/>
              <w:left w:val="single" w:sz="4" w:space="0" w:color="auto"/>
              <w:bottom w:val="single" w:sz="4" w:space="0" w:color="auto"/>
              <w:right w:val="single" w:sz="4" w:space="0" w:color="auto"/>
            </w:tcBorders>
            <w:vAlign w:val="center"/>
          </w:tcPr>
          <w:p w14:paraId="52796DDD"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5.93</w:t>
            </w:r>
          </w:p>
        </w:tc>
        <w:tc>
          <w:tcPr>
            <w:tcW w:w="735" w:type="dxa"/>
            <w:tcBorders>
              <w:top w:val="single" w:sz="4" w:space="0" w:color="auto"/>
              <w:left w:val="single" w:sz="4" w:space="0" w:color="auto"/>
              <w:bottom w:val="single" w:sz="4" w:space="0" w:color="auto"/>
              <w:right w:val="single" w:sz="4" w:space="0" w:color="auto"/>
            </w:tcBorders>
            <w:vAlign w:val="center"/>
          </w:tcPr>
          <w:p w14:paraId="17789A91"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8.99</w:t>
            </w:r>
          </w:p>
        </w:tc>
      </w:tr>
      <w:tr w:rsidR="00E17602" w:rsidRPr="00EE3D97" w14:paraId="2CC1EBD9" w14:textId="77777777">
        <w:trPr>
          <w:jc w:val="center"/>
        </w:trPr>
        <w:tc>
          <w:tcPr>
            <w:tcW w:w="1474" w:type="dxa"/>
            <w:tcBorders>
              <w:top w:val="single" w:sz="4" w:space="0" w:color="auto"/>
              <w:left w:val="single" w:sz="4" w:space="0" w:color="auto"/>
              <w:bottom w:val="single" w:sz="4" w:space="0" w:color="auto"/>
              <w:right w:val="single" w:sz="4" w:space="0" w:color="auto"/>
            </w:tcBorders>
            <w:vAlign w:val="center"/>
          </w:tcPr>
          <w:p w14:paraId="742B3D38"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Hydro</w:t>
            </w:r>
          </w:p>
        </w:tc>
        <w:tc>
          <w:tcPr>
            <w:tcW w:w="734" w:type="dxa"/>
            <w:tcBorders>
              <w:top w:val="single" w:sz="4" w:space="0" w:color="auto"/>
              <w:left w:val="single" w:sz="4" w:space="0" w:color="auto"/>
              <w:bottom w:val="single" w:sz="4" w:space="0" w:color="auto"/>
              <w:right w:val="single" w:sz="4" w:space="0" w:color="auto"/>
            </w:tcBorders>
            <w:vAlign w:val="center"/>
          </w:tcPr>
          <w:p w14:paraId="39D88AC6"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216.1</w:t>
            </w:r>
          </w:p>
        </w:tc>
        <w:tc>
          <w:tcPr>
            <w:tcW w:w="734" w:type="dxa"/>
            <w:tcBorders>
              <w:top w:val="single" w:sz="4" w:space="0" w:color="auto"/>
              <w:left w:val="single" w:sz="4" w:space="0" w:color="auto"/>
              <w:bottom w:val="single" w:sz="4" w:space="0" w:color="auto"/>
              <w:right w:val="single" w:sz="4" w:space="0" w:color="auto"/>
            </w:tcBorders>
            <w:vAlign w:val="center"/>
          </w:tcPr>
          <w:p w14:paraId="4350AA51"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233.0</w:t>
            </w:r>
          </w:p>
        </w:tc>
        <w:tc>
          <w:tcPr>
            <w:tcW w:w="735" w:type="dxa"/>
            <w:tcBorders>
              <w:top w:val="single" w:sz="4" w:space="0" w:color="auto"/>
              <w:left w:val="single" w:sz="4" w:space="0" w:color="auto"/>
              <w:bottom w:val="single" w:sz="4" w:space="0" w:color="auto"/>
              <w:right w:val="single" w:sz="4" w:space="0" w:color="auto"/>
            </w:tcBorders>
            <w:vAlign w:val="center"/>
          </w:tcPr>
          <w:p w14:paraId="08A2BDD8"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249.5</w:t>
            </w:r>
          </w:p>
        </w:tc>
        <w:tc>
          <w:tcPr>
            <w:tcW w:w="734" w:type="dxa"/>
            <w:tcBorders>
              <w:top w:val="single" w:sz="4" w:space="0" w:color="auto"/>
              <w:left w:val="single" w:sz="4" w:space="0" w:color="auto"/>
              <w:bottom w:val="single" w:sz="4" w:space="0" w:color="auto"/>
              <w:right w:val="single" w:sz="4" w:space="0" w:color="auto"/>
            </w:tcBorders>
            <w:vAlign w:val="center"/>
          </w:tcPr>
          <w:p w14:paraId="6659C7D5"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280.4</w:t>
            </w:r>
          </w:p>
        </w:tc>
        <w:tc>
          <w:tcPr>
            <w:tcW w:w="735" w:type="dxa"/>
            <w:tcBorders>
              <w:top w:val="single" w:sz="4" w:space="0" w:color="auto"/>
              <w:left w:val="single" w:sz="4" w:space="0" w:color="auto"/>
              <w:bottom w:val="single" w:sz="4" w:space="0" w:color="auto"/>
              <w:right w:val="single" w:sz="4" w:space="0" w:color="auto"/>
            </w:tcBorders>
            <w:vAlign w:val="center"/>
          </w:tcPr>
          <w:p w14:paraId="1D541158"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304.9</w:t>
            </w:r>
          </w:p>
        </w:tc>
        <w:tc>
          <w:tcPr>
            <w:tcW w:w="734" w:type="dxa"/>
            <w:tcBorders>
              <w:top w:val="single" w:sz="4" w:space="0" w:color="auto"/>
              <w:left w:val="single" w:sz="4" w:space="0" w:color="auto"/>
              <w:bottom w:val="single" w:sz="4" w:space="0" w:color="auto"/>
              <w:right w:val="single" w:sz="4" w:space="0" w:color="auto"/>
            </w:tcBorders>
            <w:vAlign w:val="center"/>
          </w:tcPr>
          <w:p w14:paraId="3D2A2414"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319.5</w:t>
            </w:r>
          </w:p>
        </w:tc>
        <w:tc>
          <w:tcPr>
            <w:tcW w:w="735" w:type="dxa"/>
            <w:tcBorders>
              <w:top w:val="single" w:sz="4" w:space="0" w:color="auto"/>
              <w:left w:val="single" w:sz="4" w:space="0" w:color="auto"/>
              <w:bottom w:val="single" w:sz="4" w:space="0" w:color="auto"/>
              <w:right w:val="single" w:sz="4" w:space="0" w:color="auto"/>
            </w:tcBorders>
            <w:vAlign w:val="center"/>
          </w:tcPr>
          <w:p w14:paraId="14B6D535"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332.1</w:t>
            </w:r>
          </w:p>
        </w:tc>
        <w:tc>
          <w:tcPr>
            <w:tcW w:w="734" w:type="dxa"/>
            <w:tcBorders>
              <w:top w:val="single" w:sz="4" w:space="0" w:color="auto"/>
              <w:left w:val="single" w:sz="4" w:space="0" w:color="auto"/>
              <w:bottom w:val="single" w:sz="4" w:space="0" w:color="auto"/>
              <w:right w:val="single" w:sz="4" w:space="0" w:color="auto"/>
            </w:tcBorders>
            <w:vAlign w:val="center"/>
          </w:tcPr>
          <w:p w14:paraId="451DFFBC"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344.1</w:t>
            </w:r>
          </w:p>
        </w:tc>
        <w:tc>
          <w:tcPr>
            <w:tcW w:w="735" w:type="dxa"/>
            <w:tcBorders>
              <w:top w:val="single" w:sz="4" w:space="0" w:color="auto"/>
              <w:left w:val="single" w:sz="4" w:space="0" w:color="auto"/>
              <w:bottom w:val="single" w:sz="4" w:space="0" w:color="auto"/>
              <w:right w:val="single" w:sz="4" w:space="0" w:color="auto"/>
            </w:tcBorders>
            <w:vAlign w:val="center"/>
          </w:tcPr>
          <w:p w14:paraId="2AE8B2F4"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352.3</w:t>
            </w:r>
          </w:p>
        </w:tc>
        <w:tc>
          <w:tcPr>
            <w:tcW w:w="734" w:type="dxa"/>
            <w:tcBorders>
              <w:top w:val="single" w:sz="4" w:space="0" w:color="auto"/>
              <w:left w:val="single" w:sz="4" w:space="0" w:color="auto"/>
              <w:bottom w:val="single" w:sz="4" w:space="0" w:color="auto"/>
              <w:right w:val="single" w:sz="4" w:space="0" w:color="auto"/>
            </w:tcBorders>
            <w:vAlign w:val="center"/>
          </w:tcPr>
          <w:p w14:paraId="3C260472"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358.0</w:t>
            </w:r>
          </w:p>
        </w:tc>
        <w:tc>
          <w:tcPr>
            <w:tcW w:w="735" w:type="dxa"/>
            <w:tcBorders>
              <w:top w:val="single" w:sz="4" w:space="0" w:color="auto"/>
              <w:left w:val="single" w:sz="4" w:space="0" w:color="auto"/>
              <w:bottom w:val="single" w:sz="4" w:space="0" w:color="auto"/>
              <w:right w:val="single" w:sz="4" w:space="0" w:color="auto"/>
            </w:tcBorders>
            <w:vAlign w:val="center"/>
          </w:tcPr>
          <w:p w14:paraId="19856009"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370.2</w:t>
            </w:r>
          </w:p>
        </w:tc>
      </w:tr>
      <w:tr w:rsidR="00E17602" w:rsidRPr="00EE3D97" w14:paraId="67BD3A56" w14:textId="77777777">
        <w:trPr>
          <w:jc w:val="center"/>
        </w:trPr>
        <w:tc>
          <w:tcPr>
            <w:tcW w:w="1474" w:type="dxa"/>
            <w:tcBorders>
              <w:top w:val="single" w:sz="4" w:space="0" w:color="auto"/>
              <w:left w:val="single" w:sz="4" w:space="0" w:color="auto"/>
              <w:bottom w:val="single" w:sz="4" w:space="0" w:color="auto"/>
              <w:right w:val="single" w:sz="4" w:space="0" w:color="auto"/>
            </w:tcBorders>
            <w:vAlign w:val="center"/>
          </w:tcPr>
          <w:p w14:paraId="2681AE9D"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Nuclear</w:t>
            </w:r>
          </w:p>
        </w:tc>
        <w:tc>
          <w:tcPr>
            <w:tcW w:w="734" w:type="dxa"/>
            <w:tcBorders>
              <w:top w:val="single" w:sz="4" w:space="0" w:color="auto"/>
              <w:left w:val="single" w:sz="4" w:space="0" w:color="auto"/>
              <w:bottom w:val="single" w:sz="4" w:space="0" w:color="auto"/>
              <w:right w:val="single" w:sz="4" w:space="0" w:color="auto"/>
            </w:tcBorders>
            <w:vAlign w:val="center"/>
          </w:tcPr>
          <w:p w14:paraId="58147B26"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10.9</w:t>
            </w:r>
          </w:p>
        </w:tc>
        <w:tc>
          <w:tcPr>
            <w:tcW w:w="734" w:type="dxa"/>
            <w:tcBorders>
              <w:top w:val="single" w:sz="4" w:space="0" w:color="auto"/>
              <w:left w:val="single" w:sz="4" w:space="0" w:color="auto"/>
              <w:bottom w:val="single" w:sz="4" w:space="0" w:color="auto"/>
              <w:right w:val="single" w:sz="4" w:space="0" w:color="auto"/>
            </w:tcBorders>
            <w:vAlign w:val="center"/>
          </w:tcPr>
          <w:p w14:paraId="24C550E6"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12.6</w:t>
            </w:r>
          </w:p>
        </w:tc>
        <w:tc>
          <w:tcPr>
            <w:tcW w:w="735" w:type="dxa"/>
            <w:tcBorders>
              <w:top w:val="single" w:sz="4" w:space="0" w:color="auto"/>
              <w:left w:val="single" w:sz="4" w:space="0" w:color="auto"/>
              <w:bottom w:val="single" w:sz="4" w:space="0" w:color="auto"/>
              <w:right w:val="single" w:sz="4" w:space="0" w:color="auto"/>
            </w:tcBorders>
            <w:vAlign w:val="center"/>
          </w:tcPr>
          <w:p w14:paraId="40BD5734"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13.7</w:t>
            </w:r>
          </w:p>
        </w:tc>
        <w:tc>
          <w:tcPr>
            <w:tcW w:w="734" w:type="dxa"/>
            <w:tcBorders>
              <w:top w:val="single" w:sz="4" w:space="0" w:color="auto"/>
              <w:left w:val="single" w:sz="4" w:space="0" w:color="auto"/>
              <w:bottom w:val="single" w:sz="4" w:space="0" w:color="auto"/>
              <w:right w:val="single" w:sz="4" w:space="0" w:color="auto"/>
            </w:tcBorders>
            <w:vAlign w:val="center"/>
          </w:tcPr>
          <w:p w14:paraId="3AC742F4"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17.1</w:t>
            </w:r>
          </w:p>
        </w:tc>
        <w:tc>
          <w:tcPr>
            <w:tcW w:w="735" w:type="dxa"/>
            <w:tcBorders>
              <w:top w:val="single" w:sz="4" w:space="0" w:color="auto"/>
              <w:left w:val="single" w:sz="4" w:space="0" w:color="auto"/>
              <w:bottom w:val="single" w:sz="4" w:space="0" w:color="auto"/>
              <w:right w:val="single" w:sz="4" w:space="0" w:color="auto"/>
            </w:tcBorders>
            <w:vAlign w:val="center"/>
          </w:tcPr>
          <w:p w14:paraId="0960550C"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20.3</w:t>
            </w:r>
          </w:p>
        </w:tc>
        <w:tc>
          <w:tcPr>
            <w:tcW w:w="734" w:type="dxa"/>
            <w:tcBorders>
              <w:top w:val="single" w:sz="4" w:space="0" w:color="auto"/>
              <w:left w:val="single" w:sz="4" w:space="0" w:color="auto"/>
              <w:bottom w:val="single" w:sz="4" w:space="0" w:color="auto"/>
              <w:right w:val="single" w:sz="4" w:space="0" w:color="auto"/>
            </w:tcBorders>
            <w:vAlign w:val="center"/>
          </w:tcPr>
          <w:p w14:paraId="4FAB6EFF"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28.6</w:t>
            </w:r>
          </w:p>
        </w:tc>
        <w:tc>
          <w:tcPr>
            <w:tcW w:w="735" w:type="dxa"/>
            <w:tcBorders>
              <w:top w:val="single" w:sz="4" w:space="0" w:color="auto"/>
              <w:left w:val="single" w:sz="4" w:space="0" w:color="auto"/>
              <w:bottom w:val="single" w:sz="4" w:space="0" w:color="auto"/>
              <w:right w:val="single" w:sz="4" w:space="0" w:color="auto"/>
            </w:tcBorders>
            <w:vAlign w:val="center"/>
          </w:tcPr>
          <w:p w14:paraId="7ECE0AF8"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33.7</w:t>
            </w:r>
          </w:p>
        </w:tc>
        <w:tc>
          <w:tcPr>
            <w:tcW w:w="734" w:type="dxa"/>
            <w:tcBorders>
              <w:top w:val="single" w:sz="4" w:space="0" w:color="auto"/>
              <w:left w:val="single" w:sz="4" w:space="0" w:color="auto"/>
              <w:bottom w:val="single" w:sz="4" w:space="0" w:color="auto"/>
              <w:right w:val="single" w:sz="4" w:space="0" w:color="auto"/>
            </w:tcBorders>
            <w:vAlign w:val="center"/>
          </w:tcPr>
          <w:p w14:paraId="4187C03C"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37.0</w:t>
            </w:r>
          </w:p>
        </w:tc>
        <w:tc>
          <w:tcPr>
            <w:tcW w:w="735" w:type="dxa"/>
            <w:tcBorders>
              <w:top w:val="single" w:sz="4" w:space="0" w:color="auto"/>
              <w:left w:val="single" w:sz="4" w:space="0" w:color="auto"/>
              <w:bottom w:val="single" w:sz="4" w:space="0" w:color="auto"/>
              <w:right w:val="single" w:sz="4" w:space="0" w:color="auto"/>
            </w:tcBorders>
            <w:vAlign w:val="center"/>
          </w:tcPr>
          <w:p w14:paraId="0FE6861B"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45.9</w:t>
            </w:r>
          </w:p>
        </w:tc>
        <w:tc>
          <w:tcPr>
            <w:tcW w:w="734" w:type="dxa"/>
            <w:tcBorders>
              <w:top w:val="single" w:sz="4" w:space="0" w:color="auto"/>
              <w:left w:val="single" w:sz="4" w:space="0" w:color="auto"/>
              <w:bottom w:val="single" w:sz="4" w:space="0" w:color="auto"/>
              <w:right w:val="single" w:sz="4" w:space="0" w:color="auto"/>
            </w:tcBorders>
            <w:vAlign w:val="center"/>
          </w:tcPr>
          <w:p w14:paraId="19B37827"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48.8</w:t>
            </w:r>
          </w:p>
        </w:tc>
        <w:tc>
          <w:tcPr>
            <w:tcW w:w="735" w:type="dxa"/>
            <w:tcBorders>
              <w:top w:val="single" w:sz="4" w:space="0" w:color="auto"/>
              <w:left w:val="single" w:sz="4" w:space="0" w:color="auto"/>
              <w:bottom w:val="single" w:sz="4" w:space="0" w:color="auto"/>
              <w:right w:val="single" w:sz="4" w:space="0" w:color="auto"/>
            </w:tcBorders>
            <w:vAlign w:val="center"/>
          </w:tcPr>
          <w:p w14:paraId="15152871"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51.0</w:t>
            </w:r>
          </w:p>
        </w:tc>
      </w:tr>
      <w:tr w:rsidR="00E17602" w:rsidRPr="00EE3D97" w14:paraId="002884FC" w14:textId="77777777">
        <w:trPr>
          <w:trHeight w:val="90"/>
          <w:jc w:val="center"/>
        </w:trPr>
        <w:tc>
          <w:tcPr>
            <w:tcW w:w="1474" w:type="dxa"/>
            <w:tcBorders>
              <w:top w:val="single" w:sz="4" w:space="0" w:color="auto"/>
              <w:left w:val="single" w:sz="4" w:space="0" w:color="auto"/>
              <w:bottom w:val="single" w:sz="4" w:space="0" w:color="auto"/>
              <w:right w:val="single" w:sz="4" w:space="0" w:color="auto"/>
            </w:tcBorders>
            <w:vAlign w:val="center"/>
          </w:tcPr>
          <w:p w14:paraId="6173D36D"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Biomass</w:t>
            </w:r>
          </w:p>
        </w:tc>
        <w:tc>
          <w:tcPr>
            <w:tcW w:w="734" w:type="dxa"/>
            <w:tcBorders>
              <w:top w:val="single" w:sz="4" w:space="0" w:color="auto"/>
              <w:left w:val="single" w:sz="4" w:space="0" w:color="auto"/>
              <w:bottom w:val="single" w:sz="4" w:space="0" w:color="auto"/>
              <w:right w:val="single" w:sz="4" w:space="0" w:color="auto"/>
            </w:tcBorders>
            <w:vAlign w:val="center"/>
          </w:tcPr>
          <w:p w14:paraId="3382E2CD"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3.4</w:t>
            </w:r>
          </w:p>
        </w:tc>
        <w:tc>
          <w:tcPr>
            <w:tcW w:w="734" w:type="dxa"/>
            <w:tcBorders>
              <w:top w:val="single" w:sz="4" w:space="0" w:color="auto"/>
              <w:left w:val="single" w:sz="4" w:space="0" w:color="auto"/>
              <w:bottom w:val="single" w:sz="4" w:space="0" w:color="auto"/>
              <w:right w:val="single" w:sz="4" w:space="0" w:color="auto"/>
            </w:tcBorders>
            <w:vAlign w:val="center"/>
          </w:tcPr>
          <w:p w14:paraId="3F43A305"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3.8</w:t>
            </w:r>
          </w:p>
        </w:tc>
        <w:tc>
          <w:tcPr>
            <w:tcW w:w="735" w:type="dxa"/>
            <w:tcBorders>
              <w:top w:val="single" w:sz="4" w:space="0" w:color="auto"/>
              <w:left w:val="single" w:sz="4" w:space="0" w:color="auto"/>
              <w:bottom w:val="single" w:sz="4" w:space="0" w:color="auto"/>
              <w:right w:val="single" w:sz="4" w:space="0" w:color="auto"/>
            </w:tcBorders>
            <w:vAlign w:val="center"/>
          </w:tcPr>
          <w:p w14:paraId="20D1DAC6"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4.6</w:t>
            </w:r>
          </w:p>
        </w:tc>
        <w:tc>
          <w:tcPr>
            <w:tcW w:w="734" w:type="dxa"/>
            <w:tcBorders>
              <w:top w:val="single" w:sz="4" w:space="0" w:color="auto"/>
              <w:left w:val="single" w:sz="4" w:space="0" w:color="auto"/>
              <w:bottom w:val="single" w:sz="4" w:space="0" w:color="auto"/>
              <w:right w:val="single" w:sz="4" w:space="0" w:color="auto"/>
            </w:tcBorders>
            <w:vAlign w:val="center"/>
          </w:tcPr>
          <w:p w14:paraId="2DC29D3F"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6.1</w:t>
            </w:r>
          </w:p>
        </w:tc>
        <w:tc>
          <w:tcPr>
            <w:tcW w:w="735" w:type="dxa"/>
            <w:tcBorders>
              <w:top w:val="single" w:sz="4" w:space="0" w:color="auto"/>
              <w:left w:val="single" w:sz="4" w:space="0" w:color="auto"/>
              <w:bottom w:val="single" w:sz="4" w:space="0" w:color="auto"/>
              <w:right w:val="single" w:sz="4" w:space="0" w:color="auto"/>
            </w:tcBorders>
            <w:vAlign w:val="center"/>
          </w:tcPr>
          <w:p w14:paraId="1E174006"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6.6</w:t>
            </w:r>
          </w:p>
        </w:tc>
        <w:tc>
          <w:tcPr>
            <w:tcW w:w="734" w:type="dxa"/>
            <w:tcBorders>
              <w:top w:val="single" w:sz="4" w:space="0" w:color="auto"/>
              <w:left w:val="single" w:sz="4" w:space="0" w:color="auto"/>
              <w:bottom w:val="single" w:sz="4" w:space="0" w:color="auto"/>
              <w:right w:val="single" w:sz="4" w:space="0" w:color="auto"/>
            </w:tcBorders>
            <w:vAlign w:val="center"/>
          </w:tcPr>
          <w:p w14:paraId="7CFFDA40"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7.9</w:t>
            </w:r>
          </w:p>
        </w:tc>
        <w:tc>
          <w:tcPr>
            <w:tcW w:w="735" w:type="dxa"/>
            <w:tcBorders>
              <w:top w:val="single" w:sz="4" w:space="0" w:color="auto"/>
              <w:left w:val="single" w:sz="4" w:space="0" w:color="auto"/>
              <w:bottom w:val="single" w:sz="4" w:space="0" w:color="auto"/>
              <w:right w:val="single" w:sz="4" w:space="0" w:color="auto"/>
            </w:tcBorders>
            <w:vAlign w:val="center"/>
          </w:tcPr>
          <w:p w14:paraId="7E64D2AA"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9.3</w:t>
            </w:r>
          </w:p>
        </w:tc>
        <w:tc>
          <w:tcPr>
            <w:tcW w:w="734" w:type="dxa"/>
            <w:tcBorders>
              <w:top w:val="single" w:sz="4" w:space="0" w:color="auto"/>
              <w:left w:val="single" w:sz="4" w:space="0" w:color="auto"/>
              <w:bottom w:val="single" w:sz="4" w:space="0" w:color="auto"/>
              <w:right w:val="single" w:sz="4" w:space="0" w:color="auto"/>
            </w:tcBorders>
            <w:vAlign w:val="center"/>
          </w:tcPr>
          <w:p w14:paraId="7CF2C8E7"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11.2</w:t>
            </w:r>
          </w:p>
        </w:tc>
        <w:tc>
          <w:tcPr>
            <w:tcW w:w="735" w:type="dxa"/>
            <w:tcBorders>
              <w:top w:val="single" w:sz="4" w:space="0" w:color="auto"/>
              <w:left w:val="single" w:sz="4" w:space="0" w:color="auto"/>
              <w:bottom w:val="single" w:sz="4" w:space="0" w:color="auto"/>
              <w:right w:val="single" w:sz="4" w:space="0" w:color="auto"/>
            </w:tcBorders>
            <w:vAlign w:val="center"/>
          </w:tcPr>
          <w:p w14:paraId="09123D95"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13.2</w:t>
            </w:r>
          </w:p>
        </w:tc>
        <w:tc>
          <w:tcPr>
            <w:tcW w:w="734" w:type="dxa"/>
            <w:tcBorders>
              <w:top w:val="single" w:sz="4" w:space="0" w:color="auto"/>
              <w:left w:val="single" w:sz="4" w:space="0" w:color="auto"/>
              <w:bottom w:val="single" w:sz="4" w:space="0" w:color="auto"/>
              <w:right w:val="single" w:sz="4" w:space="0" w:color="auto"/>
            </w:tcBorders>
            <w:vAlign w:val="center"/>
          </w:tcPr>
          <w:p w14:paraId="1BD133C1"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16.5</w:t>
            </w:r>
          </w:p>
        </w:tc>
        <w:tc>
          <w:tcPr>
            <w:tcW w:w="735" w:type="dxa"/>
            <w:tcBorders>
              <w:top w:val="single" w:sz="4" w:space="0" w:color="auto"/>
              <w:left w:val="single" w:sz="4" w:space="0" w:color="auto"/>
              <w:bottom w:val="single" w:sz="4" w:space="0" w:color="auto"/>
              <w:right w:val="single" w:sz="4" w:space="0" w:color="auto"/>
            </w:tcBorders>
            <w:vAlign w:val="center"/>
          </w:tcPr>
          <w:p w14:paraId="43BB368D"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21.9</w:t>
            </w:r>
          </w:p>
        </w:tc>
      </w:tr>
      <w:tr w:rsidR="00E17602" w:rsidRPr="00EE3D97" w14:paraId="2E25085D" w14:textId="77777777">
        <w:trPr>
          <w:jc w:val="center"/>
        </w:trPr>
        <w:tc>
          <w:tcPr>
            <w:tcW w:w="1474" w:type="dxa"/>
            <w:tcBorders>
              <w:top w:val="single" w:sz="4" w:space="0" w:color="auto"/>
              <w:left w:val="single" w:sz="4" w:space="0" w:color="auto"/>
              <w:bottom w:val="single" w:sz="4" w:space="0" w:color="auto"/>
              <w:right w:val="single" w:sz="4" w:space="0" w:color="auto"/>
            </w:tcBorders>
            <w:vAlign w:val="center"/>
          </w:tcPr>
          <w:p w14:paraId="2D826F25"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Gas</w:t>
            </w:r>
          </w:p>
        </w:tc>
        <w:tc>
          <w:tcPr>
            <w:tcW w:w="734" w:type="dxa"/>
            <w:tcBorders>
              <w:top w:val="single" w:sz="4" w:space="0" w:color="auto"/>
              <w:left w:val="single" w:sz="4" w:space="0" w:color="auto"/>
              <w:bottom w:val="single" w:sz="4" w:space="0" w:color="auto"/>
              <w:right w:val="single" w:sz="4" w:space="0" w:color="auto"/>
            </w:tcBorders>
            <w:vAlign w:val="center"/>
          </w:tcPr>
          <w:p w14:paraId="7FEEAFBD"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26.4</w:t>
            </w:r>
          </w:p>
        </w:tc>
        <w:tc>
          <w:tcPr>
            <w:tcW w:w="734" w:type="dxa"/>
            <w:tcBorders>
              <w:top w:val="single" w:sz="4" w:space="0" w:color="auto"/>
              <w:left w:val="single" w:sz="4" w:space="0" w:color="auto"/>
              <w:bottom w:val="single" w:sz="4" w:space="0" w:color="auto"/>
              <w:right w:val="single" w:sz="4" w:space="0" w:color="auto"/>
            </w:tcBorders>
            <w:vAlign w:val="center"/>
          </w:tcPr>
          <w:p w14:paraId="02D8D0F6"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32.0</w:t>
            </w:r>
          </w:p>
        </w:tc>
        <w:tc>
          <w:tcPr>
            <w:tcW w:w="735" w:type="dxa"/>
            <w:tcBorders>
              <w:top w:val="single" w:sz="4" w:space="0" w:color="auto"/>
              <w:left w:val="single" w:sz="4" w:space="0" w:color="auto"/>
              <w:bottom w:val="single" w:sz="4" w:space="0" w:color="auto"/>
              <w:right w:val="single" w:sz="4" w:space="0" w:color="auto"/>
            </w:tcBorders>
            <w:vAlign w:val="center"/>
          </w:tcPr>
          <w:p w14:paraId="52D5250A"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37.7</w:t>
            </w:r>
          </w:p>
        </w:tc>
        <w:tc>
          <w:tcPr>
            <w:tcW w:w="734" w:type="dxa"/>
            <w:tcBorders>
              <w:top w:val="single" w:sz="4" w:space="0" w:color="auto"/>
              <w:left w:val="single" w:sz="4" w:space="0" w:color="auto"/>
              <w:bottom w:val="single" w:sz="4" w:space="0" w:color="auto"/>
              <w:right w:val="single" w:sz="4" w:space="0" w:color="auto"/>
            </w:tcBorders>
            <w:vAlign w:val="center"/>
          </w:tcPr>
          <w:p w14:paraId="55FAC8E6"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42.8</w:t>
            </w:r>
          </w:p>
        </w:tc>
        <w:tc>
          <w:tcPr>
            <w:tcW w:w="735" w:type="dxa"/>
            <w:tcBorders>
              <w:top w:val="single" w:sz="4" w:space="0" w:color="auto"/>
              <w:left w:val="single" w:sz="4" w:space="0" w:color="auto"/>
              <w:bottom w:val="single" w:sz="4" w:space="0" w:color="auto"/>
              <w:right w:val="single" w:sz="4" w:space="0" w:color="auto"/>
            </w:tcBorders>
            <w:vAlign w:val="center"/>
          </w:tcPr>
          <w:p w14:paraId="10FA0F5A"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57.0</w:t>
            </w:r>
          </w:p>
        </w:tc>
        <w:tc>
          <w:tcPr>
            <w:tcW w:w="734" w:type="dxa"/>
            <w:tcBorders>
              <w:top w:val="single" w:sz="4" w:space="0" w:color="auto"/>
              <w:left w:val="single" w:sz="4" w:space="0" w:color="auto"/>
              <w:bottom w:val="single" w:sz="4" w:space="0" w:color="auto"/>
              <w:right w:val="single" w:sz="4" w:space="0" w:color="auto"/>
            </w:tcBorders>
            <w:vAlign w:val="center"/>
          </w:tcPr>
          <w:p w14:paraId="642BA378"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66.0</w:t>
            </w:r>
          </w:p>
        </w:tc>
        <w:tc>
          <w:tcPr>
            <w:tcW w:w="735" w:type="dxa"/>
            <w:tcBorders>
              <w:top w:val="single" w:sz="4" w:space="0" w:color="auto"/>
              <w:left w:val="single" w:sz="4" w:space="0" w:color="auto"/>
              <w:bottom w:val="single" w:sz="4" w:space="0" w:color="auto"/>
              <w:right w:val="single" w:sz="4" w:space="0" w:color="auto"/>
            </w:tcBorders>
            <w:vAlign w:val="center"/>
          </w:tcPr>
          <w:p w14:paraId="792B2023"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70.1</w:t>
            </w:r>
          </w:p>
        </w:tc>
        <w:tc>
          <w:tcPr>
            <w:tcW w:w="734" w:type="dxa"/>
            <w:tcBorders>
              <w:top w:val="single" w:sz="4" w:space="0" w:color="auto"/>
              <w:left w:val="single" w:sz="4" w:space="0" w:color="auto"/>
              <w:bottom w:val="single" w:sz="4" w:space="0" w:color="auto"/>
              <w:right w:val="single" w:sz="4" w:space="0" w:color="auto"/>
            </w:tcBorders>
            <w:vAlign w:val="center"/>
          </w:tcPr>
          <w:p w14:paraId="067CCDFD"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75.7</w:t>
            </w:r>
          </w:p>
        </w:tc>
        <w:tc>
          <w:tcPr>
            <w:tcW w:w="735" w:type="dxa"/>
            <w:tcBorders>
              <w:top w:val="single" w:sz="4" w:space="0" w:color="auto"/>
              <w:left w:val="single" w:sz="4" w:space="0" w:color="auto"/>
              <w:bottom w:val="single" w:sz="4" w:space="0" w:color="auto"/>
              <w:right w:val="single" w:sz="4" w:space="0" w:color="auto"/>
            </w:tcBorders>
            <w:vAlign w:val="center"/>
          </w:tcPr>
          <w:p w14:paraId="7CF70C58"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83.8</w:t>
            </w:r>
          </w:p>
        </w:tc>
        <w:tc>
          <w:tcPr>
            <w:tcW w:w="734" w:type="dxa"/>
            <w:tcBorders>
              <w:top w:val="single" w:sz="4" w:space="0" w:color="auto"/>
              <w:left w:val="single" w:sz="4" w:space="0" w:color="auto"/>
              <w:bottom w:val="single" w:sz="4" w:space="0" w:color="auto"/>
              <w:right w:val="single" w:sz="4" w:space="0" w:color="auto"/>
            </w:tcBorders>
            <w:vAlign w:val="center"/>
          </w:tcPr>
          <w:p w14:paraId="2CA176F8"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90.2</w:t>
            </w:r>
          </w:p>
        </w:tc>
        <w:tc>
          <w:tcPr>
            <w:tcW w:w="735" w:type="dxa"/>
            <w:tcBorders>
              <w:top w:val="single" w:sz="4" w:space="0" w:color="auto"/>
              <w:left w:val="single" w:sz="4" w:space="0" w:color="auto"/>
              <w:bottom w:val="single" w:sz="4" w:space="0" w:color="auto"/>
              <w:right w:val="single" w:sz="4" w:space="0" w:color="auto"/>
            </w:tcBorders>
            <w:vAlign w:val="center"/>
          </w:tcPr>
          <w:p w14:paraId="495DCA41"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94.0</w:t>
            </w:r>
          </w:p>
        </w:tc>
      </w:tr>
      <w:tr w:rsidR="00E17602" w:rsidRPr="00EE3D97" w14:paraId="7AE6047B" w14:textId="77777777">
        <w:trPr>
          <w:jc w:val="center"/>
        </w:trPr>
        <w:tc>
          <w:tcPr>
            <w:tcW w:w="1474" w:type="dxa"/>
            <w:tcBorders>
              <w:top w:val="single" w:sz="4" w:space="0" w:color="auto"/>
              <w:left w:val="single" w:sz="4" w:space="0" w:color="auto"/>
              <w:bottom w:val="single" w:sz="4" w:space="0" w:color="auto"/>
              <w:right w:val="single" w:sz="4" w:space="0" w:color="auto"/>
            </w:tcBorders>
            <w:vAlign w:val="center"/>
          </w:tcPr>
          <w:p w14:paraId="5DBEAF13"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Coal</w:t>
            </w:r>
          </w:p>
        </w:tc>
        <w:tc>
          <w:tcPr>
            <w:tcW w:w="734" w:type="dxa"/>
            <w:tcBorders>
              <w:top w:val="single" w:sz="4" w:space="0" w:color="auto"/>
              <w:left w:val="single" w:sz="4" w:space="0" w:color="auto"/>
              <w:bottom w:val="single" w:sz="4" w:space="0" w:color="auto"/>
              <w:right w:val="single" w:sz="4" w:space="0" w:color="auto"/>
            </w:tcBorders>
            <w:vAlign w:val="center"/>
          </w:tcPr>
          <w:p w14:paraId="774F5D31"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646.6</w:t>
            </w:r>
          </w:p>
        </w:tc>
        <w:tc>
          <w:tcPr>
            <w:tcW w:w="734" w:type="dxa"/>
            <w:tcBorders>
              <w:top w:val="single" w:sz="4" w:space="0" w:color="auto"/>
              <w:left w:val="single" w:sz="4" w:space="0" w:color="auto"/>
              <w:bottom w:val="single" w:sz="4" w:space="0" w:color="auto"/>
              <w:right w:val="single" w:sz="4" w:space="0" w:color="auto"/>
            </w:tcBorders>
            <w:vAlign w:val="center"/>
          </w:tcPr>
          <w:p w14:paraId="3AB71338"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700.7</w:t>
            </w:r>
          </w:p>
        </w:tc>
        <w:tc>
          <w:tcPr>
            <w:tcW w:w="735" w:type="dxa"/>
            <w:tcBorders>
              <w:top w:val="single" w:sz="4" w:space="0" w:color="auto"/>
              <w:left w:val="single" w:sz="4" w:space="0" w:color="auto"/>
              <w:bottom w:val="single" w:sz="4" w:space="0" w:color="auto"/>
              <w:right w:val="single" w:sz="4" w:space="0" w:color="auto"/>
            </w:tcBorders>
            <w:vAlign w:val="center"/>
          </w:tcPr>
          <w:p w14:paraId="1C690CE9"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754.9</w:t>
            </w:r>
          </w:p>
        </w:tc>
        <w:tc>
          <w:tcPr>
            <w:tcW w:w="734" w:type="dxa"/>
            <w:tcBorders>
              <w:top w:val="single" w:sz="4" w:space="0" w:color="auto"/>
              <w:left w:val="single" w:sz="4" w:space="0" w:color="auto"/>
              <w:bottom w:val="single" w:sz="4" w:space="0" w:color="auto"/>
              <w:right w:val="single" w:sz="4" w:space="0" w:color="auto"/>
            </w:tcBorders>
            <w:vAlign w:val="center"/>
          </w:tcPr>
          <w:p w14:paraId="0520F7A7"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795.8</w:t>
            </w:r>
          </w:p>
        </w:tc>
        <w:tc>
          <w:tcPr>
            <w:tcW w:w="735" w:type="dxa"/>
            <w:tcBorders>
              <w:top w:val="single" w:sz="4" w:space="0" w:color="auto"/>
              <w:left w:val="single" w:sz="4" w:space="0" w:color="auto"/>
              <w:bottom w:val="single" w:sz="4" w:space="0" w:color="auto"/>
              <w:right w:val="single" w:sz="4" w:space="0" w:color="auto"/>
            </w:tcBorders>
            <w:vAlign w:val="center"/>
          </w:tcPr>
          <w:p w14:paraId="5CC96D33"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841.0</w:t>
            </w:r>
          </w:p>
        </w:tc>
        <w:tc>
          <w:tcPr>
            <w:tcW w:w="734" w:type="dxa"/>
            <w:tcBorders>
              <w:top w:val="single" w:sz="4" w:space="0" w:color="auto"/>
              <w:left w:val="single" w:sz="4" w:space="0" w:color="auto"/>
              <w:bottom w:val="single" w:sz="4" w:space="0" w:color="auto"/>
              <w:right w:val="single" w:sz="4" w:space="0" w:color="auto"/>
            </w:tcBorders>
            <w:vAlign w:val="center"/>
          </w:tcPr>
          <w:p w14:paraId="366F2BD3"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900.1</w:t>
            </w:r>
          </w:p>
        </w:tc>
        <w:tc>
          <w:tcPr>
            <w:tcW w:w="735" w:type="dxa"/>
            <w:tcBorders>
              <w:top w:val="single" w:sz="4" w:space="0" w:color="auto"/>
              <w:left w:val="single" w:sz="4" w:space="0" w:color="auto"/>
              <w:bottom w:val="single" w:sz="4" w:space="0" w:color="auto"/>
              <w:right w:val="single" w:sz="4" w:space="0" w:color="auto"/>
            </w:tcBorders>
            <w:vAlign w:val="center"/>
          </w:tcPr>
          <w:p w14:paraId="61F0FF83"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946.2</w:t>
            </w:r>
          </w:p>
        </w:tc>
        <w:tc>
          <w:tcPr>
            <w:tcW w:w="734" w:type="dxa"/>
            <w:tcBorders>
              <w:top w:val="single" w:sz="4" w:space="0" w:color="auto"/>
              <w:left w:val="single" w:sz="4" w:space="0" w:color="auto"/>
              <w:bottom w:val="single" w:sz="4" w:space="0" w:color="auto"/>
              <w:right w:val="single" w:sz="4" w:space="0" w:color="auto"/>
            </w:tcBorders>
            <w:vAlign w:val="center"/>
          </w:tcPr>
          <w:p w14:paraId="758737D4"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981.3</w:t>
            </w:r>
          </w:p>
        </w:tc>
        <w:tc>
          <w:tcPr>
            <w:tcW w:w="735" w:type="dxa"/>
            <w:tcBorders>
              <w:top w:val="single" w:sz="4" w:space="0" w:color="auto"/>
              <w:left w:val="single" w:sz="4" w:space="0" w:color="auto"/>
              <w:bottom w:val="single" w:sz="4" w:space="0" w:color="auto"/>
              <w:right w:val="single" w:sz="4" w:space="0" w:color="auto"/>
            </w:tcBorders>
            <w:vAlign w:val="center"/>
          </w:tcPr>
          <w:p w14:paraId="5F75A7CA"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1008</w:t>
            </w:r>
          </w:p>
        </w:tc>
        <w:tc>
          <w:tcPr>
            <w:tcW w:w="734" w:type="dxa"/>
            <w:tcBorders>
              <w:top w:val="single" w:sz="4" w:space="0" w:color="auto"/>
              <w:left w:val="single" w:sz="4" w:space="0" w:color="auto"/>
              <w:bottom w:val="single" w:sz="4" w:space="0" w:color="auto"/>
              <w:right w:val="single" w:sz="4" w:space="0" w:color="auto"/>
            </w:tcBorders>
            <w:vAlign w:val="center"/>
          </w:tcPr>
          <w:p w14:paraId="3FB2E040"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1040</w:t>
            </w:r>
          </w:p>
        </w:tc>
        <w:tc>
          <w:tcPr>
            <w:tcW w:w="735" w:type="dxa"/>
            <w:tcBorders>
              <w:top w:val="single" w:sz="4" w:space="0" w:color="auto"/>
              <w:left w:val="single" w:sz="4" w:space="0" w:color="auto"/>
              <w:bottom w:val="single" w:sz="4" w:space="0" w:color="auto"/>
              <w:right w:val="single" w:sz="4" w:space="0" w:color="auto"/>
            </w:tcBorders>
            <w:vAlign w:val="center"/>
          </w:tcPr>
          <w:p w14:paraId="4C51D85B"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1084</w:t>
            </w:r>
          </w:p>
        </w:tc>
      </w:tr>
      <w:tr w:rsidR="00E17602" w:rsidRPr="00EE3D97" w14:paraId="7B6083C2" w14:textId="77777777">
        <w:trPr>
          <w:jc w:val="center"/>
        </w:trPr>
        <w:tc>
          <w:tcPr>
            <w:tcW w:w="1474" w:type="dxa"/>
            <w:tcBorders>
              <w:top w:val="single" w:sz="4" w:space="0" w:color="auto"/>
              <w:left w:val="single" w:sz="4" w:space="0" w:color="auto"/>
              <w:bottom w:val="single" w:sz="4" w:space="0" w:color="auto"/>
              <w:right w:val="single" w:sz="4" w:space="0" w:color="auto"/>
            </w:tcBorders>
            <w:vAlign w:val="center"/>
          </w:tcPr>
          <w:p w14:paraId="6546D253"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Biomass w CCS</w:t>
            </w:r>
          </w:p>
        </w:tc>
        <w:tc>
          <w:tcPr>
            <w:tcW w:w="734" w:type="dxa"/>
            <w:tcBorders>
              <w:top w:val="single" w:sz="4" w:space="0" w:color="auto"/>
              <w:left w:val="single" w:sz="4" w:space="0" w:color="auto"/>
              <w:bottom w:val="single" w:sz="4" w:space="0" w:color="auto"/>
              <w:right w:val="single" w:sz="4" w:space="0" w:color="auto"/>
            </w:tcBorders>
            <w:vAlign w:val="center"/>
          </w:tcPr>
          <w:p w14:paraId="68FFACB7" w14:textId="77777777" w:rsidR="00E17602" w:rsidRPr="00EE3D97" w:rsidRDefault="00000000">
            <w:pPr>
              <w:widowControl/>
              <w:jc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color w:val="000000" w:themeColor="text1"/>
                <w:sz w:val="20"/>
                <w:szCs w:val="20"/>
              </w:rPr>
              <w:t>0.0</w:t>
            </w:r>
          </w:p>
        </w:tc>
        <w:tc>
          <w:tcPr>
            <w:tcW w:w="734" w:type="dxa"/>
            <w:tcBorders>
              <w:top w:val="single" w:sz="4" w:space="0" w:color="auto"/>
              <w:left w:val="single" w:sz="4" w:space="0" w:color="auto"/>
              <w:bottom w:val="single" w:sz="4" w:space="0" w:color="auto"/>
              <w:right w:val="single" w:sz="4" w:space="0" w:color="auto"/>
            </w:tcBorders>
            <w:vAlign w:val="center"/>
          </w:tcPr>
          <w:p w14:paraId="3391DE45" w14:textId="77777777" w:rsidR="00E17602" w:rsidRPr="00EE3D97" w:rsidRDefault="00000000">
            <w:pPr>
              <w:widowControl/>
              <w:jc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color w:val="000000" w:themeColor="text1"/>
                <w:sz w:val="20"/>
                <w:szCs w:val="20"/>
              </w:rPr>
              <w:t>0.0</w:t>
            </w:r>
          </w:p>
        </w:tc>
        <w:tc>
          <w:tcPr>
            <w:tcW w:w="735" w:type="dxa"/>
            <w:tcBorders>
              <w:top w:val="single" w:sz="4" w:space="0" w:color="auto"/>
              <w:left w:val="single" w:sz="4" w:space="0" w:color="auto"/>
              <w:bottom w:val="single" w:sz="4" w:space="0" w:color="auto"/>
              <w:right w:val="single" w:sz="4" w:space="0" w:color="auto"/>
            </w:tcBorders>
            <w:vAlign w:val="center"/>
          </w:tcPr>
          <w:p w14:paraId="7E08C538" w14:textId="77777777" w:rsidR="00E17602" w:rsidRPr="00EE3D97" w:rsidRDefault="00000000">
            <w:pPr>
              <w:widowControl/>
              <w:jc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color w:val="000000" w:themeColor="text1"/>
                <w:sz w:val="20"/>
                <w:szCs w:val="20"/>
              </w:rPr>
              <w:t>0.0</w:t>
            </w:r>
          </w:p>
        </w:tc>
        <w:tc>
          <w:tcPr>
            <w:tcW w:w="734" w:type="dxa"/>
            <w:tcBorders>
              <w:top w:val="single" w:sz="4" w:space="0" w:color="auto"/>
              <w:left w:val="single" w:sz="4" w:space="0" w:color="auto"/>
              <w:bottom w:val="single" w:sz="4" w:space="0" w:color="auto"/>
              <w:right w:val="single" w:sz="4" w:space="0" w:color="auto"/>
            </w:tcBorders>
            <w:vAlign w:val="center"/>
          </w:tcPr>
          <w:p w14:paraId="3182F27A" w14:textId="77777777" w:rsidR="00E17602" w:rsidRPr="00EE3D97" w:rsidRDefault="00000000">
            <w:pPr>
              <w:widowControl/>
              <w:jc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color w:val="000000" w:themeColor="text1"/>
                <w:sz w:val="20"/>
                <w:szCs w:val="20"/>
              </w:rPr>
              <w:t>0.0</w:t>
            </w:r>
          </w:p>
        </w:tc>
        <w:tc>
          <w:tcPr>
            <w:tcW w:w="735" w:type="dxa"/>
            <w:tcBorders>
              <w:top w:val="single" w:sz="4" w:space="0" w:color="auto"/>
              <w:left w:val="single" w:sz="4" w:space="0" w:color="auto"/>
              <w:bottom w:val="single" w:sz="4" w:space="0" w:color="auto"/>
              <w:right w:val="single" w:sz="4" w:space="0" w:color="auto"/>
            </w:tcBorders>
            <w:vAlign w:val="center"/>
          </w:tcPr>
          <w:p w14:paraId="079CF2D6" w14:textId="77777777" w:rsidR="00E17602" w:rsidRPr="00EE3D97" w:rsidRDefault="00000000">
            <w:pPr>
              <w:widowControl/>
              <w:jc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color w:val="000000" w:themeColor="text1"/>
                <w:sz w:val="20"/>
                <w:szCs w:val="20"/>
              </w:rPr>
              <w:t>0.0</w:t>
            </w:r>
          </w:p>
        </w:tc>
        <w:tc>
          <w:tcPr>
            <w:tcW w:w="734" w:type="dxa"/>
            <w:tcBorders>
              <w:top w:val="single" w:sz="4" w:space="0" w:color="auto"/>
              <w:left w:val="single" w:sz="4" w:space="0" w:color="auto"/>
              <w:bottom w:val="single" w:sz="4" w:space="0" w:color="auto"/>
              <w:right w:val="single" w:sz="4" w:space="0" w:color="auto"/>
            </w:tcBorders>
            <w:vAlign w:val="center"/>
          </w:tcPr>
          <w:p w14:paraId="2B1CBE48" w14:textId="77777777" w:rsidR="00E17602" w:rsidRPr="00EE3D97" w:rsidRDefault="00000000">
            <w:pPr>
              <w:widowControl/>
              <w:jc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color w:val="000000" w:themeColor="text1"/>
                <w:sz w:val="20"/>
                <w:szCs w:val="20"/>
              </w:rPr>
              <w:t>0.0</w:t>
            </w:r>
          </w:p>
        </w:tc>
        <w:tc>
          <w:tcPr>
            <w:tcW w:w="735" w:type="dxa"/>
            <w:tcBorders>
              <w:top w:val="single" w:sz="4" w:space="0" w:color="auto"/>
              <w:left w:val="single" w:sz="4" w:space="0" w:color="auto"/>
              <w:bottom w:val="single" w:sz="4" w:space="0" w:color="auto"/>
              <w:right w:val="single" w:sz="4" w:space="0" w:color="auto"/>
            </w:tcBorders>
            <w:vAlign w:val="center"/>
          </w:tcPr>
          <w:p w14:paraId="08BC8F06" w14:textId="77777777" w:rsidR="00E17602" w:rsidRPr="00EE3D97" w:rsidRDefault="00000000">
            <w:pPr>
              <w:widowControl/>
              <w:jc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color w:val="000000" w:themeColor="text1"/>
                <w:sz w:val="20"/>
                <w:szCs w:val="20"/>
              </w:rPr>
              <w:t>0.0</w:t>
            </w:r>
          </w:p>
        </w:tc>
        <w:tc>
          <w:tcPr>
            <w:tcW w:w="734" w:type="dxa"/>
            <w:tcBorders>
              <w:top w:val="single" w:sz="4" w:space="0" w:color="auto"/>
              <w:left w:val="single" w:sz="4" w:space="0" w:color="auto"/>
              <w:bottom w:val="single" w:sz="4" w:space="0" w:color="auto"/>
              <w:right w:val="single" w:sz="4" w:space="0" w:color="auto"/>
            </w:tcBorders>
            <w:vAlign w:val="center"/>
          </w:tcPr>
          <w:p w14:paraId="44C79BDE" w14:textId="77777777" w:rsidR="00E17602" w:rsidRPr="00EE3D97" w:rsidRDefault="00000000">
            <w:pPr>
              <w:widowControl/>
              <w:jc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color w:val="000000" w:themeColor="text1"/>
                <w:sz w:val="20"/>
                <w:szCs w:val="20"/>
              </w:rPr>
              <w:t>0.0</w:t>
            </w:r>
          </w:p>
        </w:tc>
        <w:tc>
          <w:tcPr>
            <w:tcW w:w="735" w:type="dxa"/>
            <w:tcBorders>
              <w:top w:val="single" w:sz="4" w:space="0" w:color="auto"/>
              <w:left w:val="single" w:sz="4" w:space="0" w:color="auto"/>
              <w:bottom w:val="single" w:sz="4" w:space="0" w:color="auto"/>
              <w:right w:val="single" w:sz="4" w:space="0" w:color="auto"/>
            </w:tcBorders>
            <w:vAlign w:val="center"/>
          </w:tcPr>
          <w:p w14:paraId="38B36073" w14:textId="77777777" w:rsidR="00E17602" w:rsidRPr="00EE3D97" w:rsidRDefault="00000000">
            <w:pPr>
              <w:widowControl/>
              <w:jc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color w:val="000000" w:themeColor="text1"/>
                <w:sz w:val="20"/>
                <w:szCs w:val="20"/>
              </w:rPr>
              <w:t>0.0</w:t>
            </w:r>
          </w:p>
        </w:tc>
        <w:tc>
          <w:tcPr>
            <w:tcW w:w="734" w:type="dxa"/>
            <w:tcBorders>
              <w:top w:val="single" w:sz="4" w:space="0" w:color="auto"/>
              <w:left w:val="single" w:sz="4" w:space="0" w:color="auto"/>
              <w:bottom w:val="single" w:sz="4" w:space="0" w:color="auto"/>
              <w:right w:val="single" w:sz="4" w:space="0" w:color="auto"/>
            </w:tcBorders>
            <w:vAlign w:val="center"/>
          </w:tcPr>
          <w:p w14:paraId="5487FC95" w14:textId="77777777" w:rsidR="00E17602" w:rsidRPr="00EE3D97" w:rsidRDefault="00000000">
            <w:pPr>
              <w:widowControl/>
              <w:jc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color w:val="000000" w:themeColor="text1"/>
                <w:sz w:val="20"/>
                <w:szCs w:val="20"/>
              </w:rPr>
              <w:t>0.0</w:t>
            </w:r>
          </w:p>
        </w:tc>
        <w:tc>
          <w:tcPr>
            <w:tcW w:w="735" w:type="dxa"/>
            <w:tcBorders>
              <w:top w:val="single" w:sz="4" w:space="0" w:color="auto"/>
              <w:left w:val="single" w:sz="4" w:space="0" w:color="auto"/>
              <w:bottom w:val="single" w:sz="4" w:space="0" w:color="auto"/>
              <w:right w:val="single" w:sz="4" w:space="0" w:color="auto"/>
            </w:tcBorders>
            <w:vAlign w:val="center"/>
          </w:tcPr>
          <w:p w14:paraId="7FF1D40A" w14:textId="77777777" w:rsidR="00E17602" w:rsidRPr="00EE3D97" w:rsidRDefault="00000000">
            <w:pPr>
              <w:widowControl/>
              <w:jc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color w:val="000000" w:themeColor="text1"/>
                <w:sz w:val="20"/>
                <w:szCs w:val="20"/>
              </w:rPr>
              <w:t>0.2</w:t>
            </w:r>
          </w:p>
        </w:tc>
      </w:tr>
      <w:tr w:rsidR="00E17602" w:rsidRPr="00EE3D97" w14:paraId="0D4A3B04" w14:textId="77777777">
        <w:trPr>
          <w:jc w:val="center"/>
        </w:trPr>
        <w:tc>
          <w:tcPr>
            <w:tcW w:w="1474" w:type="dxa"/>
            <w:tcBorders>
              <w:top w:val="single" w:sz="4" w:space="0" w:color="auto"/>
              <w:left w:val="single" w:sz="4" w:space="0" w:color="auto"/>
              <w:bottom w:val="single" w:sz="4" w:space="0" w:color="auto"/>
              <w:right w:val="single" w:sz="4" w:space="0" w:color="auto"/>
            </w:tcBorders>
            <w:vAlign w:val="center"/>
          </w:tcPr>
          <w:p w14:paraId="40AB9A8B"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Gas w CCS</w:t>
            </w:r>
          </w:p>
        </w:tc>
        <w:tc>
          <w:tcPr>
            <w:tcW w:w="734" w:type="dxa"/>
            <w:tcBorders>
              <w:top w:val="single" w:sz="4" w:space="0" w:color="auto"/>
              <w:left w:val="single" w:sz="4" w:space="0" w:color="auto"/>
              <w:bottom w:val="single" w:sz="4" w:space="0" w:color="auto"/>
              <w:right w:val="single" w:sz="4" w:space="0" w:color="auto"/>
            </w:tcBorders>
            <w:vAlign w:val="center"/>
          </w:tcPr>
          <w:p w14:paraId="1254A416" w14:textId="77777777" w:rsidR="00E17602" w:rsidRPr="00EE3D97" w:rsidRDefault="00000000">
            <w:pPr>
              <w:widowControl/>
              <w:jc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color w:val="000000" w:themeColor="text1"/>
                <w:sz w:val="20"/>
                <w:szCs w:val="20"/>
              </w:rPr>
              <w:t>0.0</w:t>
            </w:r>
          </w:p>
        </w:tc>
        <w:tc>
          <w:tcPr>
            <w:tcW w:w="734" w:type="dxa"/>
            <w:tcBorders>
              <w:top w:val="single" w:sz="4" w:space="0" w:color="auto"/>
              <w:left w:val="single" w:sz="4" w:space="0" w:color="auto"/>
              <w:bottom w:val="single" w:sz="4" w:space="0" w:color="auto"/>
              <w:right w:val="single" w:sz="4" w:space="0" w:color="auto"/>
            </w:tcBorders>
            <w:vAlign w:val="center"/>
          </w:tcPr>
          <w:p w14:paraId="54278E72" w14:textId="77777777" w:rsidR="00E17602" w:rsidRPr="00EE3D97" w:rsidRDefault="00000000">
            <w:pPr>
              <w:widowControl/>
              <w:jc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color w:val="000000" w:themeColor="text1"/>
                <w:sz w:val="20"/>
                <w:szCs w:val="20"/>
              </w:rPr>
              <w:t>0.0</w:t>
            </w:r>
          </w:p>
        </w:tc>
        <w:tc>
          <w:tcPr>
            <w:tcW w:w="735" w:type="dxa"/>
            <w:tcBorders>
              <w:top w:val="single" w:sz="4" w:space="0" w:color="auto"/>
              <w:left w:val="single" w:sz="4" w:space="0" w:color="auto"/>
              <w:bottom w:val="single" w:sz="4" w:space="0" w:color="auto"/>
              <w:right w:val="single" w:sz="4" w:space="0" w:color="auto"/>
            </w:tcBorders>
            <w:vAlign w:val="center"/>
          </w:tcPr>
          <w:p w14:paraId="0C909CEF" w14:textId="77777777" w:rsidR="00E17602" w:rsidRPr="00EE3D97" w:rsidRDefault="00000000">
            <w:pPr>
              <w:widowControl/>
              <w:jc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color w:val="000000" w:themeColor="text1"/>
                <w:sz w:val="20"/>
                <w:szCs w:val="20"/>
              </w:rPr>
              <w:t>0.0</w:t>
            </w:r>
          </w:p>
        </w:tc>
        <w:tc>
          <w:tcPr>
            <w:tcW w:w="734" w:type="dxa"/>
            <w:tcBorders>
              <w:top w:val="single" w:sz="4" w:space="0" w:color="auto"/>
              <w:left w:val="single" w:sz="4" w:space="0" w:color="auto"/>
              <w:bottom w:val="single" w:sz="4" w:space="0" w:color="auto"/>
              <w:right w:val="single" w:sz="4" w:space="0" w:color="auto"/>
            </w:tcBorders>
            <w:vAlign w:val="center"/>
          </w:tcPr>
          <w:p w14:paraId="22E1376C" w14:textId="77777777" w:rsidR="00E17602" w:rsidRPr="00EE3D97" w:rsidRDefault="00000000">
            <w:pPr>
              <w:widowControl/>
              <w:jc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color w:val="000000" w:themeColor="text1"/>
                <w:sz w:val="20"/>
                <w:szCs w:val="20"/>
              </w:rPr>
              <w:t>0.0</w:t>
            </w:r>
          </w:p>
        </w:tc>
        <w:tc>
          <w:tcPr>
            <w:tcW w:w="735" w:type="dxa"/>
            <w:tcBorders>
              <w:top w:val="single" w:sz="4" w:space="0" w:color="auto"/>
              <w:left w:val="single" w:sz="4" w:space="0" w:color="auto"/>
              <w:bottom w:val="single" w:sz="4" w:space="0" w:color="auto"/>
              <w:right w:val="single" w:sz="4" w:space="0" w:color="auto"/>
            </w:tcBorders>
            <w:vAlign w:val="center"/>
          </w:tcPr>
          <w:p w14:paraId="3517DF5C" w14:textId="77777777" w:rsidR="00E17602" w:rsidRPr="00EE3D97" w:rsidRDefault="00000000">
            <w:pPr>
              <w:widowControl/>
              <w:jc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color w:val="000000" w:themeColor="text1"/>
                <w:sz w:val="20"/>
                <w:szCs w:val="20"/>
              </w:rPr>
              <w:t>0.0</w:t>
            </w:r>
          </w:p>
        </w:tc>
        <w:tc>
          <w:tcPr>
            <w:tcW w:w="734" w:type="dxa"/>
            <w:tcBorders>
              <w:top w:val="single" w:sz="4" w:space="0" w:color="auto"/>
              <w:left w:val="single" w:sz="4" w:space="0" w:color="auto"/>
              <w:bottom w:val="single" w:sz="4" w:space="0" w:color="auto"/>
              <w:right w:val="single" w:sz="4" w:space="0" w:color="auto"/>
            </w:tcBorders>
            <w:vAlign w:val="center"/>
          </w:tcPr>
          <w:p w14:paraId="6FE09DF1" w14:textId="77777777" w:rsidR="00E17602" w:rsidRPr="00EE3D97" w:rsidRDefault="00000000">
            <w:pPr>
              <w:widowControl/>
              <w:jc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color w:val="000000" w:themeColor="text1"/>
                <w:sz w:val="20"/>
                <w:szCs w:val="20"/>
              </w:rPr>
              <w:t>0.0</w:t>
            </w:r>
          </w:p>
        </w:tc>
        <w:tc>
          <w:tcPr>
            <w:tcW w:w="735" w:type="dxa"/>
            <w:tcBorders>
              <w:top w:val="single" w:sz="4" w:space="0" w:color="auto"/>
              <w:left w:val="single" w:sz="4" w:space="0" w:color="auto"/>
              <w:bottom w:val="single" w:sz="4" w:space="0" w:color="auto"/>
              <w:right w:val="single" w:sz="4" w:space="0" w:color="auto"/>
            </w:tcBorders>
            <w:vAlign w:val="center"/>
          </w:tcPr>
          <w:p w14:paraId="1718185F" w14:textId="77777777" w:rsidR="00E17602" w:rsidRPr="00EE3D97" w:rsidRDefault="00000000">
            <w:pPr>
              <w:widowControl/>
              <w:jc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color w:val="000000" w:themeColor="text1"/>
                <w:sz w:val="20"/>
                <w:szCs w:val="20"/>
              </w:rPr>
              <w:t>0.0</w:t>
            </w:r>
          </w:p>
        </w:tc>
        <w:tc>
          <w:tcPr>
            <w:tcW w:w="734" w:type="dxa"/>
            <w:tcBorders>
              <w:top w:val="single" w:sz="4" w:space="0" w:color="auto"/>
              <w:left w:val="single" w:sz="4" w:space="0" w:color="auto"/>
              <w:bottom w:val="single" w:sz="4" w:space="0" w:color="auto"/>
              <w:right w:val="single" w:sz="4" w:space="0" w:color="auto"/>
            </w:tcBorders>
            <w:vAlign w:val="center"/>
          </w:tcPr>
          <w:p w14:paraId="126BA4B2" w14:textId="77777777" w:rsidR="00E17602" w:rsidRPr="00EE3D97" w:rsidRDefault="00000000">
            <w:pPr>
              <w:widowControl/>
              <w:jc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color w:val="000000" w:themeColor="text1"/>
                <w:sz w:val="20"/>
                <w:szCs w:val="20"/>
              </w:rPr>
              <w:t>0.0</w:t>
            </w:r>
          </w:p>
        </w:tc>
        <w:tc>
          <w:tcPr>
            <w:tcW w:w="735" w:type="dxa"/>
            <w:tcBorders>
              <w:top w:val="single" w:sz="4" w:space="0" w:color="auto"/>
              <w:left w:val="single" w:sz="4" w:space="0" w:color="auto"/>
              <w:bottom w:val="single" w:sz="4" w:space="0" w:color="auto"/>
              <w:right w:val="single" w:sz="4" w:space="0" w:color="auto"/>
            </w:tcBorders>
            <w:vAlign w:val="center"/>
          </w:tcPr>
          <w:p w14:paraId="4699EC46" w14:textId="77777777" w:rsidR="00E17602" w:rsidRPr="00EE3D97" w:rsidRDefault="00000000">
            <w:pPr>
              <w:widowControl/>
              <w:jc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color w:val="000000" w:themeColor="text1"/>
                <w:sz w:val="20"/>
                <w:szCs w:val="20"/>
              </w:rPr>
              <w:t>0.0</w:t>
            </w:r>
          </w:p>
        </w:tc>
        <w:tc>
          <w:tcPr>
            <w:tcW w:w="734" w:type="dxa"/>
            <w:tcBorders>
              <w:top w:val="single" w:sz="4" w:space="0" w:color="auto"/>
              <w:left w:val="single" w:sz="4" w:space="0" w:color="auto"/>
              <w:bottom w:val="single" w:sz="4" w:space="0" w:color="auto"/>
              <w:right w:val="single" w:sz="4" w:space="0" w:color="auto"/>
            </w:tcBorders>
            <w:vAlign w:val="center"/>
          </w:tcPr>
          <w:p w14:paraId="1A0A0855" w14:textId="77777777" w:rsidR="00E17602" w:rsidRPr="00EE3D97" w:rsidRDefault="00000000">
            <w:pPr>
              <w:widowControl/>
              <w:jc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color w:val="000000" w:themeColor="text1"/>
                <w:sz w:val="20"/>
                <w:szCs w:val="20"/>
              </w:rPr>
              <w:t>0.0</w:t>
            </w:r>
          </w:p>
        </w:tc>
        <w:tc>
          <w:tcPr>
            <w:tcW w:w="735" w:type="dxa"/>
            <w:tcBorders>
              <w:top w:val="single" w:sz="4" w:space="0" w:color="auto"/>
              <w:left w:val="single" w:sz="4" w:space="0" w:color="auto"/>
              <w:bottom w:val="single" w:sz="4" w:space="0" w:color="auto"/>
              <w:right w:val="single" w:sz="4" w:space="0" w:color="auto"/>
            </w:tcBorders>
            <w:vAlign w:val="center"/>
          </w:tcPr>
          <w:p w14:paraId="0DEE62A0" w14:textId="77777777" w:rsidR="00E17602" w:rsidRPr="00EE3D97" w:rsidRDefault="00000000">
            <w:pPr>
              <w:widowControl/>
              <w:jc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color w:val="000000" w:themeColor="text1"/>
                <w:sz w:val="20"/>
                <w:szCs w:val="20"/>
              </w:rPr>
              <w:t>1.0</w:t>
            </w:r>
          </w:p>
        </w:tc>
      </w:tr>
      <w:tr w:rsidR="00E17602" w:rsidRPr="00EE3D97" w14:paraId="2B80E4E5" w14:textId="77777777">
        <w:trPr>
          <w:jc w:val="center"/>
        </w:trPr>
        <w:tc>
          <w:tcPr>
            <w:tcW w:w="1474" w:type="dxa"/>
            <w:tcBorders>
              <w:top w:val="single" w:sz="4" w:space="0" w:color="auto"/>
              <w:left w:val="single" w:sz="4" w:space="0" w:color="auto"/>
              <w:bottom w:val="single" w:sz="4" w:space="0" w:color="auto"/>
              <w:right w:val="single" w:sz="4" w:space="0" w:color="auto"/>
            </w:tcBorders>
            <w:vAlign w:val="center"/>
          </w:tcPr>
          <w:p w14:paraId="73C6C657"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Coal w CCS</w:t>
            </w:r>
          </w:p>
        </w:tc>
        <w:tc>
          <w:tcPr>
            <w:tcW w:w="734" w:type="dxa"/>
            <w:tcBorders>
              <w:top w:val="single" w:sz="4" w:space="0" w:color="auto"/>
              <w:left w:val="single" w:sz="4" w:space="0" w:color="auto"/>
              <w:bottom w:val="single" w:sz="4" w:space="0" w:color="auto"/>
              <w:right w:val="single" w:sz="4" w:space="0" w:color="auto"/>
            </w:tcBorders>
            <w:vAlign w:val="center"/>
          </w:tcPr>
          <w:p w14:paraId="2BB3F928" w14:textId="77777777" w:rsidR="00E17602" w:rsidRPr="00EE3D97" w:rsidRDefault="00000000">
            <w:pPr>
              <w:widowControl/>
              <w:jc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color w:val="000000" w:themeColor="text1"/>
                <w:sz w:val="20"/>
                <w:szCs w:val="20"/>
              </w:rPr>
              <w:t>0.8</w:t>
            </w:r>
          </w:p>
        </w:tc>
        <w:tc>
          <w:tcPr>
            <w:tcW w:w="734" w:type="dxa"/>
            <w:tcBorders>
              <w:top w:val="single" w:sz="4" w:space="0" w:color="auto"/>
              <w:left w:val="single" w:sz="4" w:space="0" w:color="auto"/>
              <w:bottom w:val="single" w:sz="4" w:space="0" w:color="auto"/>
              <w:right w:val="single" w:sz="4" w:space="0" w:color="auto"/>
            </w:tcBorders>
            <w:vAlign w:val="center"/>
          </w:tcPr>
          <w:p w14:paraId="326A4F9F" w14:textId="77777777" w:rsidR="00E17602" w:rsidRPr="00EE3D97" w:rsidRDefault="00000000">
            <w:pPr>
              <w:widowControl/>
              <w:jc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color w:val="000000" w:themeColor="text1"/>
                <w:sz w:val="20"/>
                <w:szCs w:val="20"/>
              </w:rPr>
              <w:t>0.8</w:t>
            </w:r>
          </w:p>
        </w:tc>
        <w:tc>
          <w:tcPr>
            <w:tcW w:w="735" w:type="dxa"/>
            <w:tcBorders>
              <w:top w:val="single" w:sz="4" w:space="0" w:color="auto"/>
              <w:left w:val="single" w:sz="4" w:space="0" w:color="auto"/>
              <w:bottom w:val="single" w:sz="4" w:space="0" w:color="auto"/>
              <w:right w:val="single" w:sz="4" w:space="0" w:color="auto"/>
            </w:tcBorders>
            <w:vAlign w:val="center"/>
          </w:tcPr>
          <w:p w14:paraId="337D434E" w14:textId="77777777" w:rsidR="00E17602" w:rsidRPr="00EE3D97" w:rsidRDefault="00000000">
            <w:pPr>
              <w:widowControl/>
              <w:jc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color w:val="000000" w:themeColor="text1"/>
                <w:sz w:val="20"/>
                <w:szCs w:val="20"/>
              </w:rPr>
              <w:t>0.8</w:t>
            </w:r>
          </w:p>
        </w:tc>
        <w:tc>
          <w:tcPr>
            <w:tcW w:w="734" w:type="dxa"/>
            <w:tcBorders>
              <w:top w:val="single" w:sz="4" w:space="0" w:color="auto"/>
              <w:left w:val="single" w:sz="4" w:space="0" w:color="auto"/>
              <w:bottom w:val="single" w:sz="4" w:space="0" w:color="auto"/>
              <w:right w:val="single" w:sz="4" w:space="0" w:color="auto"/>
            </w:tcBorders>
            <w:vAlign w:val="center"/>
          </w:tcPr>
          <w:p w14:paraId="678BD82E" w14:textId="77777777" w:rsidR="00E17602" w:rsidRPr="00EE3D97" w:rsidRDefault="00000000">
            <w:pPr>
              <w:widowControl/>
              <w:jc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color w:val="000000" w:themeColor="text1"/>
                <w:sz w:val="20"/>
                <w:szCs w:val="20"/>
              </w:rPr>
              <w:t>0.8</w:t>
            </w:r>
          </w:p>
        </w:tc>
        <w:tc>
          <w:tcPr>
            <w:tcW w:w="735" w:type="dxa"/>
            <w:tcBorders>
              <w:top w:val="single" w:sz="4" w:space="0" w:color="auto"/>
              <w:left w:val="single" w:sz="4" w:space="0" w:color="auto"/>
              <w:bottom w:val="single" w:sz="4" w:space="0" w:color="auto"/>
              <w:right w:val="single" w:sz="4" w:space="0" w:color="auto"/>
            </w:tcBorders>
            <w:vAlign w:val="center"/>
          </w:tcPr>
          <w:p w14:paraId="7AF15C89" w14:textId="77777777" w:rsidR="00E17602" w:rsidRPr="00EE3D97" w:rsidRDefault="00000000">
            <w:pPr>
              <w:widowControl/>
              <w:jc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color w:val="000000" w:themeColor="text1"/>
                <w:sz w:val="20"/>
                <w:szCs w:val="20"/>
              </w:rPr>
              <w:t>0.8</w:t>
            </w:r>
          </w:p>
        </w:tc>
        <w:tc>
          <w:tcPr>
            <w:tcW w:w="734" w:type="dxa"/>
            <w:tcBorders>
              <w:top w:val="single" w:sz="4" w:space="0" w:color="auto"/>
              <w:left w:val="single" w:sz="4" w:space="0" w:color="auto"/>
              <w:bottom w:val="single" w:sz="4" w:space="0" w:color="auto"/>
              <w:right w:val="single" w:sz="4" w:space="0" w:color="auto"/>
            </w:tcBorders>
            <w:vAlign w:val="center"/>
          </w:tcPr>
          <w:p w14:paraId="1877EF54" w14:textId="77777777" w:rsidR="00E17602" w:rsidRPr="00EE3D97" w:rsidRDefault="00000000">
            <w:pPr>
              <w:widowControl/>
              <w:jc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color w:val="000000" w:themeColor="text1"/>
                <w:sz w:val="20"/>
                <w:szCs w:val="20"/>
              </w:rPr>
              <w:t>0.8</w:t>
            </w:r>
          </w:p>
        </w:tc>
        <w:tc>
          <w:tcPr>
            <w:tcW w:w="735" w:type="dxa"/>
            <w:tcBorders>
              <w:top w:val="single" w:sz="4" w:space="0" w:color="auto"/>
              <w:left w:val="single" w:sz="4" w:space="0" w:color="auto"/>
              <w:bottom w:val="single" w:sz="4" w:space="0" w:color="auto"/>
              <w:right w:val="single" w:sz="4" w:space="0" w:color="auto"/>
            </w:tcBorders>
            <w:vAlign w:val="center"/>
          </w:tcPr>
          <w:p w14:paraId="4C253139" w14:textId="77777777" w:rsidR="00E17602" w:rsidRPr="00EE3D97" w:rsidRDefault="00000000">
            <w:pPr>
              <w:widowControl/>
              <w:jc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color w:val="000000" w:themeColor="text1"/>
                <w:sz w:val="20"/>
                <w:szCs w:val="20"/>
              </w:rPr>
              <w:t>1.1</w:t>
            </w:r>
          </w:p>
        </w:tc>
        <w:tc>
          <w:tcPr>
            <w:tcW w:w="734" w:type="dxa"/>
            <w:tcBorders>
              <w:top w:val="single" w:sz="4" w:space="0" w:color="auto"/>
              <w:left w:val="single" w:sz="4" w:space="0" w:color="auto"/>
              <w:bottom w:val="single" w:sz="4" w:space="0" w:color="auto"/>
              <w:right w:val="single" w:sz="4" w:space="0" w:color="auto"/>
            </w:tcBorders>
            <w:vAlign w:val="center"/>
          </w:tcPr>
          <w:p w14:paraId="49DE2B07" w14:textId="77777777" w:rsidR="00E17602" w:rsidRPr="00EE3D97" w:rsidRDefault="00000000">
            <w:pPr>
              <w:widowControl/>
              <w:jc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color w:val="000000" w:themeColor="text1"/>
                <w:sz w:val="20"/>
                <w:szCs w:val="20"/>
              </w:rPr>
              <w:t>1.1</w:t>
            </w:r>
          </w:p>
        </w:tc>
        <w:tc>
          <w:tcPr>
            <w:tcW w:w="735" w:type="dxa"/>
            <w:tcBorders>
              <w:top w:val="single" w:sz="4" w:space="0" w:color="auto"/>
              <w:left w:val="single" w:sz="4" w:space="0" w:color="auto"/>
              <w:bottom w:val="single" w:sz="4" w:space="0" w:color="auto"/>
              <w:right w:val="single" w:sz="4" w:space="0" w:color="auto"/>
            </w:tcBorders>
            <w:vAlign w:val="center"/>
          </w:tcPr>
          <w:p w14:paraId="6B2584C8" w14:textId="77777777" w:rsidR="00E17602" w:rsidRPr="00EE3D97" w:rsidRDefault="00000000">
            <w:pPr>
              <w:widowControl/>
              <w:jc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color w:val="000000" w:themeColor="text1"/>
                <w:sz w:val="20"/>
                <w:szCs w:val="20"/>
              </w:rPr>
              <w:t>1.1</w:t>
            </w:r>
          </w:p>
        </w:tc>
        <w:tc>
          <w:tcPr>
            <w:tcW w:w="734" w:type="dxa"/>
            <w:tcBorders>
              <w:top w:val="single" w:sz="4" w:space="0" w:color="auto"/>
              <w:left w:val="single" w:sz="4" w:space="0" w:color="auto"/>
              <w:bottom w:val="single" w:sz="4" w:space="0" w:color="auto"/>
              <w:right w:val="single" w:sz="4" w:space="0" w:color="auto"/>
            </w:tcBorders>
            <w:vAlign w:val="center"/>
          </w:tcPr>
          <w:p w14:paraId="1963D350" w14:textId="77777777" w:rsidR="00E17602" w:rsidRPr="00EE3D97" w:rsidRDefault="00000000">
            <w:pPr>
              <w:widowControl/>
              <w:jc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color w:val="000000" w:themeColor="text1"/>
                <w:sz w:val="20"/>
                <w:szCs w:val="20"/>
              </w:rPr>
              <w:t>1.1</w:t>
            </w:r>
          </w:p>
        </w:tc>
        <w:tc>
          <w:tcPr>
            <w:tcW w:w="735" w:type="dxa"/>
            <w:tcBorders>
              <w:top w:val="single" w:sz="4" w:space="0" w:color="auto"/>
              <w:left w:val="single" w:sz="4" w:space="0" w:color="auto"/>
              <w:bottom w:val="single" w:sz="4" w:space="0" w:color="auto"/>
              <w:right w:val="single" w:sz="4" w:space="0" w:color="auto"/>
            </w:tcBorders>
            <w:vAlign w:val="center"/>
          </w:tcPr>
          <w:p w14:paraId="25AE51B2" w14:textId="77777777" w:rsidR="00E17602" w:rsidRPr="00EE3D97" w:rsidRDefault="00000000">
            <w:pPr>
              <w:widowControl/>
              <w:jc w:val="center"/>
              <w:rPr>
                <w:rFonts w:ascii="Times New Roman" w:eastAsia="DengXian" w:hAnsi="Times New Roman" w:cs="Times New Roman"/>
                <w:color w:val="000000" w:themeColor="text1"/>
                <w:sz w:val="20"/>
                <w:szCs w:val="20"/>
              </w:rPr>
            </w:pPr>
            <w:r w:rsidRPr="00EE3D97">
              <w:rPr>
                <w:rFonts w:ascii="Times New Roman" w:eastAsia="DengXian" w:hAnsi="Times New Roman" w:cs="Times New Roman"/>
                <w:color w:val="000000" w:themeColor="text1"/>
                <w:sz w:val="20"/>
                <w:szCs w:val="20"/>
              </w:rPr>
              <w:t>2.3</w:t>
            </w:r>
          </w:p>
        </w:tc>
      </w:tr>
      <w:tr w:rsidR="00E17602" w:rsidRPr="00EE3D97" w14:paraId="06A91626" w14:textId="77777777">
        <w:trPr>
          <w:jc w:val="center"/>
        </w:trPr>
        <w:tc>
          <w:tcPr>
            <w:tcW w:w="1474" w:type="dxa"/>
            <w:tcBorders>
              <w:top w:val="single" w:sz="4" w:space="0" w:color="auto"/>
              <w:left w:val="single" w:sz="4" w:space="0" w:color="auto"/>
              <w:bottom w:val="single" w:sz="4" w:space="0" w:color="auto"/>
              <w:right w:val="single" w:sz="4" w:space="0" w:color="auto"/>
            </w:tcBorders>
            <w:vAlign w:val="center"/>
          </w:tcPr>
          <w:p w14:paraId="0AD9E6C2" w14:textId="77777777" w:rsidR="00E17602" w:rsidRPr="00EE3D97" w:rsidRDefault="00000000">
            <w:pPr>
              <w:widowControl/>
              <w:jc w:val="left"/>
              <w:rPr>
                <w:rFonts w:ascii="Times New Roman" w:eastAsia="DengXian" w:hAnsi="Times New Roman" w:cs="Times New Roman"/>
                <w:color w:val="000000" w:themeColor="text1"/>
                <w:kern w:val="0"/>
                <w:sz w:val="18"/>
                <w:szCs w:val="18"/>
              </w:rPr>
            </w:pPr>
            <w:r w:rsidRPr="00EE3D97">
              <w:rPr>
                <w:rFonts w:ascii="Times New Roman" w:eastAsia="DengXian" w:hAnsi="Times New Roman" w:cs="Times New Roman"/>
                <w:color w:val="000000" w:themeColor="text1"/>
                <w:kern w:val="0"/>
                <w:sz w:val="18"/>
                <w:szCs w:val="18"/>
              </w:rPr>
              <w:t>Storage</w:t>
            </w:r>
          </w:p>
        </w:tc>
        <w:tc>
          <w:tcPr>
            <w:tcW w:w="734" w:type="dxa"/>
            <w:tcBorders>
              <w:top w:val="single" w:sz="4" w:space="0" w:color="auto"/>
              <w:left w:val="single" w:sz="4" w:space="0" w:color="auto"/>
              <w:bottom w:val="single" w:sz="4" w:space="0" w:color="auto"/>
              <w:right w:val="single" w:sz="4" w:space="0" w:color="auto"/>
            </w:tcBorders>
            <w:vAlign w:val="center"/>
          </w:tcPr>
          <w:p w14:paraId="6476517A"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0.0</w:t>
            </w:r>
          </w:p>
        </w:tc>
        <w:tc>
          <w:tcPr>
            <w:tcW w:w="734" w:type="dxa"/>
            <w:tcBorders>
              <w:top w:val="single" w:sz="4" w:space="0" w:color="auto"/>
              <w:left w:val="single" w:sz="4" w:space="0" w:color="auto"/>
              <w:bottom w:val="single" w:sz="4" w:space="0" w:color="auto"/>
              <w:right w:val="single" w:sz="4" w:space="0" w:color="auto"/>
            </w:tcBorders>
            <w:vAlign w:val="center"/>
          </w:tcPr>
          <w:p w14:paraId="2A20AD95"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0.0</w:t>
            </w:r>
          </w:p>
        </w:tc>
        <w:tc>
          <w:tcPr>
            <w:tcW w:w="735" w:type="dxa"/>
            <w:tcBorders>
              <w:top w:val="single" w:sz="4" w:space="0" w:color="auto"/>
              <w:left w:val="single" w:sz="4" w:space="0" w:color="auto"/>
              <w:bottom w:val="single" w:sz="4" w:space="0" w:color="auto"/>
              <w:right w:val="single" w:sz="4" w:space="0" w:color="auto"/>
            </w:tcBorders>
            <w:vAlign w:val="center"/>
          </w:tcPr>
          <w:p w14:paraId="42AFF50F"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0.0</w:t>
            </w:r>
          </w:p>
        </w:tc>
        <w:tc>
          <w:tcPr>
            <w:tcW w:w="734" w:type="dxa"/>
            <w:tcBorders>
              <w:top w:val="single" w:sz="4" w:space="0" w:color="auto"/>
              <w:left w:val="single" w:sz="4" w:space="0" w:color="auto"/>
              <w:bottom w:val="single" w:sz="4" w:space="0" w:color="auto"/>
              <w:right w:val="single" w:sz="4" w:space="0" w:color="auto"/>
            </w:tcBorders>
            <w:vAlign w:val="center"/>
          </w:tcPr>
          <w:p w14:paraId="735928AC"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0.0</w:t>
            </w:r>
          </w:p>
        </w:tc>
        <w:tc>
          <w:tcPr>
            <w:tcW w:w="735" w:type="dxa"/>
            <w:tcBorders>
              <w:top w:val="single" w:sz="4" w:space="0" w:color="auto"/>
              <w:left w:val="single" w:sz="4" w:space="0" w:color="auto"/>
              <w:bottom w:val="single" w:sz="4" w:space="0" w:color="auto"/>
              <w:right w:val="single" w:sz="4" w:space="0" w:color="auto"/>
            </w:tcBorders>
            <w:vAlign w:val="center"/>
          </w:tcPr>
          <w:p w14:paraId="3E7A41B9"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0.1</w:t>
            </w:r>
          </w:p>
        </w:tc>
        <w:tc>
          <w:tcPr>
            <w:tcW w:w="734" w:type="dxa"/>
            <w:tcBorders>
              <w:top w:val="single" w:sz="4" w:space="0" w:color="auto"/>
              <w:left w:val="single" w:sz="4" w:space="0" w:color="auto"/>
              <w:bottom w:val="single" w:sz="4" w:space="0" w:color="auto"/>
              <w:right w:val="single" w:sz="4" w:space="0" w:color="auto"/>
            </w:tcBorders>
            <w:vAlign w:val="center"/>
          </w:tcPr>
          <w:p w14:paraId="73383DFB"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0.1</w:t>
            </w:r>
          </w:p>
        </w:tc>
        <w:tc>
          <w:tcPr>
            <w:tcW w:w="735" w:type="dxa"/>
            <w:tcBorders>
              <w:top w:val="single" w:sz="4" w:space="0" w:color="auto"/>
              <w:left w:val="single" w:sz="4" w:space="0" w:color="auto"/>
              <w:bottom w:val="single" w:sz="4" w:space="0" w:color="auto"/>
              <w:right w:val="single" w:sz="4" w:space="0" w:color="auto"/>
            </w:tcBorders>
            <w:vAlign w:val="center"/>
          </w:tcPr>
          <w:p w14:paraId="4FAEB5FA"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0.2</w:t>
            </w:r>
          </w:p>
        </w:tc>
        <w:tc>
          <w:tcPr>
            <w:tcW w:w="734" w:type="dxa"/>
            <w:tcBorders>
              <w:top w:val="single" w:sz="4" w:space="0" w:color="auto"/>
              <w:left w:val="single" w:sz="4" w:space="0" w:color="auto"/>
              <w:bottom w:val="single" w:sz="4" w:space="0" w:color="auto"/>
              <w:right w:val="single" w:sz="4" w:space="0" w:color="auto"/>
            </w:tcBorders>
            <w:vAlign w:val="center"/>
          </w:tcPr>
          <w:p w14:paraId="7C8811F5"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0.4</w:t>
            </w:r>
          </w:p>
        </w:tc>
        <w:tc>
          <w:tcPr>
            <w:tcW w:w="735" w:type="dxa"/>
            <w:tcBorders>
              <w:top w:val="single" w:sz="4" w:space="0" w:color="auto"/>
              <w:left w:val="single" w:sz="4" w:space="0" w:color="auto"/>
              <w:bottom w:val="single" w:sz="4" w:space="0" w:color="auto"/>
              <w:right w:val="single" w:sz="4" w:space="0" w:color="auto"/>
            </w:tcBorders>
            <w:vAlign w:val="center"/>
          </w:tcPr>
          <w:p w14:paraId="0B25D18D"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1.1</w:t>
            </w:r>
          </w:p>
        </w:tc>
        <w:tc>
          <w:tcPr>
            <w:tcW w:w="734" w:type="dxa"/>
            <w:tcBorders>
              <w:top w:val="single" w:sz="4" w:space="0" w:color="auto"/>
              <w:left w:val="single" w:sz="4" w:space="0" w:color="auto"/>
              <w:bottom w:val="single" w:sz="4" w:space="0" w:color="auto"/>
              <w:right w:val="single" w:sz="4" w:space="0" w:color="auto"/>
            </w:tcBorders>
            <w:vAlign w:val="center"/>
          </w:tcPr>
          <w:p w14:paraId="44E4D721"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1.7</w:t>
            </w:r>
          </w:p>
        </w:tc>
        <w:tc>
          <w:tcPr>
            <w:tcW w:w="735" w:type="dxa"/>
            <w:tcBorders>
              <w:top w:val="single" w:sz="4" w:space="0" w:color="auto"/>
              <w:left w:val="single" w:sz="4" w:space="0" w:color="auto"/>
              <w:bottom w:val="single" w:sz="4" w:space="0" w:color="auto"/>
              <w:right w:val="single" w:sz="4" w:space="0" w:color="auto"/>
            </w:tcBorders>
            <w:vAlign w:val="center"/>
          </w:tcPr>
          <w:p w14:paraId="1A1DDCB7" w14:textId="77777777" w:rsidR="00E17602" w:rsidRPr="00EE3D97" w:rsidRDefault="00000000">
            <w:pPr>
              <w:widowControl/>
              <w:jc w:val="center"/>
              <w:rPr>
                <w:rFonts w:ascii="Times New Roman" w:eastAsia="DengXian" w:hAnsi="Times New Roman" w:cs="Times New Roman"/>
                <w:color w:val="000000" w:themeColor="text1"/>
                <w:kern w:val="0"/>
                <w:sz w:val="20"/>
                <w:szCs w:val="20"/>
              </w:rPr>
            </w:pPr>
            <w:r w:rsidRPr="00EE3D97">
              <w:rPr>
                <w:rFonts w:ascii="Times New Roman" w:eastAsia="DengXian" w:hAnsi="Times New Roman" w:cs="Times New Roman"/>
                <w:color w:val="000000" w:themeColor="text1"/>
                <w:sz w:val="20"/>
                <w:szCs w:val="20"/>
              </w:rPr>
              <w:t>3.3</w:t>
            </w:r>
          </w:p>
        </w:tc>
      </w:tr>
    </w:tbl>
    <w:p w14:paraId="1FC37617" w14:textId="6B414EE2" w:rsidR="00E17602" w:rsidRPr="00EE3D97" w:rsidRDefault="00000000">
      <w:pPr>
        <w:rPr>
          <w:rFonts w:ascii="Times New Roman" w:hAnsi="Times New Roman" w:cs="Times New Roman"/>
          <w:color w:val="000000" w:themeColor="text1"/>
          <w:sz w:val="20"/>
          <w:szCs w:val="20"/>
        </w:rPr>
      </w:pPr>
      <w:r w:rsidRPr="00EE3D97">
        <w:rPr>
          <w:rFonts w:ascii="Times New Roman" w:hAnsi="Times New Roman" w:cs="Times New Roman" w:hint="eastAsia"/>
          <w:b/>
          <w:bCs/>
          <w:color w:val="000000" w:themeColor="text1"/>
          <w:sz w:val="20"/>
          <w:szCs w:val="20"/>
        </w:rPr>
        <w:t xml:space="preserve">Notes: </w:t>
      </w:r>
      <w:r w:rsidRPr="00EE3D97">
        <w:rPr>
          <w:rFonts w:ascii="Times New Roman" w:hAnsi="Times New Roman" w:cs="Times New Roman" w:hint="eastAsia"/>
          <w:color w:val="000000" w:themeColor="text1"/>
          <w:sz w:val="20"/>
          <w:szCs w:val="20"/>
        </w:rPr>
        <w:t>The capacity data are collected from</w:t>
      </w:r>
      <w:r w:rsidRPr="00EE3D97">
        <w:rPr>
          <w:rFonts w:ascii="Times New Roman" w:hAnsi="Times New Roman" w:cs="Times New Roman"/>
          <w:color w:val="000000" w:themeColor="text1"/>
          <w:sz w:val="20"/>
          <w:szCs w:val="20"/>
          <w:lang w:val="en-GB"/>
        </w:rPr>
        <w:t xml:space="preserve"> the electricity industry statistics reported by the National Energy Administration</w:t>
      </w:r>
      <w:r w:rsidRPr="00EE3D97">
        <w:rPr>
          <w:rFonts w:ascii="Times New Roman" w:hAnsi="Times New Roman" w:cs="Times New Roman"/>
          <w:color w:val="000000" w:themeColor="text1"/>
          <w:sz w:val="20"/>
          <w:szCs w:val="20"/>
        </w:rPr>
        <w:fldChar w:fldCharType="begin"/>
      </w:r>
      <w:r w:rsidR="00B22671" w:rsidRPr="00EE3D97">
        <w:rPr>
          <w:rFonts w:ascii="Times New Roman" w:hAnsi="Times New Roman" w:cs="Times New Roman"/>
          <w:color w:val="000000" w:themeColor="text1"/>
          <w:sz w:val="20"/>
          <w:szCs w:val="20"/>
        </w:rPr>
        <w:instrText xml:space="preserve"> ADDIN EN.CITE &lt;EndNote&gt;&lt;Cite&gt;&lt;Author&gt;Administration&lt;/Author&gt;&lt;Year&gt;2024&lt;/Year&gt;&lt;RecNum&gt;418&lt;/RecNum&gt;&lt;DisplayText&gt;&lt;style face="superscript"&gt;44&lt;/style&gt;&lt;/DisplayText&gt;&lt;record&gt;&lt;rec-number&gt;418&lt;/rec-number&gt;&lt;foreign-keys&gt;&lt;key app="EN" db-id="2f2xprp53axazrerrpspppvhx5ee9tdxwxs2" timestamp="1726833012"&gt;418&lt;/key&gt;&lt;/foreign-keys&gt;&lt;ref-type name="Web Page"&gt;12&lt;/ref-type&gt;&lt;contributors&gt;&lt;authors&gt;&lt;author&gt;National Energy Administration&lt;/author&gt;&lt;/authors&gt;&lt;/contributors&gt;&lt;titles&gt;&lt;title&gt;National Electricity Industry Statistics 2023&lt;/title&gt;&lt;/titles&gt;&lt;volume&gt;2024&lt;/volume&gt;&lt;number&gt;7-30&lt;/number&gt;&lt;dates&gt;&lt;year&gt;2024&lt;/year&gt;&lt;/dates&gt;&lt;urls&gt;&lt;related-urls&gt;&lt;url&gt;https://www.gov.cn/lianbo/bumen/202401/content_6928723.htm&lt;/url&gt;&lt;/related-urls&gt;&lt;/urls&gt;&lt;/record&gt;&lt;/Cite&gt;&lt;/EndNote&gt;</w:instrText>
      </w:r>
      <w:r w:rsidRPr="00EE3D97">
        <w:rPr>
          <w:rFonts w:ascii="Times New Roman" w:hAnsi="Times New Roman" w:cs="Times New Roman"/>
          <w:color w:val="000000" w:themeColor="text1"/>
          <w:sz w:val="20"/>
          <w:szCs w:val="20"/>
        </w:rPr>
        <w:fldChar w:fldCharType="separate"/>
      </w:r>
      <w:r w:rsidR="00B22671" w:rsidRPr="00EE3D97">
        <w:rPr>
          <w:rFonts w:ascii="Times New Roman" w:hAnsi="Times New Roman" w:cs="Times New Roman"/>
          <w:noProof/>
          <w:color w:val="000000" w:themeColor="text1"/>
          <w:sz w:val="20"/>
          <w:szCs w:val="20"/>
          <w:vertAlign w:val="superscript"/>
        </w:rPr>
        <w:t>44</w:t>
      </w:r>
      <w:r w:rsidRPr="00EE3D97">
        <w:rPr>
          <w:rFonts w:ascii="Times New Roman" w:hAnsi="Times New Roman" w:cs="Times New Roman"/>
          <w:color w:val="000000" w:themeColor="text1"/>
          <w:sz w:val="20"/>
          <w:szCs w:val="20"/>
        </w:rPr>
        <w:fldChar w:fldCharType="end"/>
      </w:r>
      <w:r w:rsidRPr="00EE3D97">
        <w:rPr>
          <w:rFonts w:ascii="Times New Roman" w:hAnsi="Times New Roman" w:cs="Times New Roman"/>
          <w:color w:val="000000" w:themeColor="text1"/>
          <w:sz w:val="20"/>
          <w:szCs w:val="20"/>
        </w:rPr>
        <w:t>, the database on renewable electricity capacity and generation from IRENA</w:t>
      </w:r>
      <w:r w:rsidRPr="00EE3D97">
        <w:rPr>
          <w:rFonts w:ascii="Times New Roman" w:hAnsi="Times New Roman" w:cs="Times New Roman"/>
          <w:color w:val="000000" w:themeColor="text1"/>
          <w:sz w:val="20"/>
          <w:szCs w:val="20"/>
        </w:rPr>
        <w:fldChar w:fldCharType="begin"/>
      </w:r>
      <w:r w:rsidR="00B22671" w:rsidRPr="00EE3D97">
        <w:rPr>
          <w:rFonts w:ascii="Times New Roman" w:hAnsi="Times New Roman" w:cs="Times New Roman"/>
          <w:color w:val="000000" w:themeColor="text1"/>
          <w:sz w:val="20"/>
          <w:szCs w:val="20"/>
        </w:rPr>
        <w:instrText xml:space="preserve"> ADDIN EN.CITE &lt;EndNote&gt;&lt;Cite&gt;&lt;Author&gt;IRENA&lt;/Author&gt;&lt;Year&gt;2023&lt;/Year&gt;&lt;RecNum&gt;377&lt;/RecNum&gt;&lt;DisplayText&gt;&lt;style face="superscript"&gt;45&lt;/style&gt;&lt;/DisplayText&gt;&lt;record&gt;&lt;rec-number&gt;377&lt;/rec-number&gt;&lt;foreign-keys&gt;&lt;key app="EN" db-id="2f2xprp53axazrerrpspppvhx5ee9tdxwxs2" timestamp="1705501600"&gt;377&lt;/key&gt;&lt;/foreign-keys&gt;&lt;ref-type name="Report"&gt;27&lt;/ref-type&gt;&lt;contributors&gt;&lt;authors&gt;&lt;author&gt;IRENA&lt;/author&gt;&lt;/authors&gt;&lt;/contributors&gt;&lt;titles&gt;&lt;title&gt;Renewable Electricity Capacity and Generation Statistics&lt;/title&gt;&lt;/titles&gt;&lt;dates&gt;&lt;year&gt;2023&lt;/year&gt;&lt;/dates&gt;&lt;publisher&gt;IRENA&lt;/publisher&gt;&lt;urls&gt;&lt;related-urls&gt;&lt;url&gt;https://www.irena.org/Statistics&lt;/url&gt;&lt;/related-urls&gt;&lt;/urls&gt;&lt;/record&gt;&lt;/Cite&gt;&lt;/EndNote&gt;</w:instrText>
      </w:r>
      <w:r w:rsidRPr="00EE3D97">
        <w:rPr>
          <w:rFonts w:ascii="Times New Roman" w:hAnsi="Times New Roman" w:cs="Times New Roman"/>
          <w:color w:val="000000" w:themeColor="text1"/>
          <w:sz w:val="20"/>
          <w:szCs w:val="20"/>
        </w:rPr>
        <w:fldChar w:fldCharType="separate"/>
      </w:r>
      <w:r w:rsidR="00B22671" w:rsidRPr="00EE3D97">
        <w:rPr>
          <w:rFonts w:ascii="Times New Roman" w:hAnsi="Times New Roman" w:cs="Times New Roman"/>
          <w:noProof/>
          <w:color w:val="000000" w:themeColor="text1"/>
          <w:sz w:val="20"/>
          <w:szCs w:val="20"/>
          <w:vertAlign w:val="superscript"/>
        </w:rPr>
        <w:t>45</w:t>
      </w:r>
      <w:r w:rsidRPr="00EE3D97">
        <w:rPr>
          <w:rFonts w:ascii="Times New Roman" w:hAnsi="Times New Roman" w:cs="Times New Roman"/>
          <w:color w:val="000000" w:themeColor="text1"/>
          <w:sz w:val="20"/>
          <w:szCs w:val="20"/>
        </w:rPr>
        <w:fldChar w:fldCharType="end"/>
      </w:r>
      <w:r w:rsidRPr="00EE3D97">
        <w:rPr>
          <w:rFonts w:ascii="Times New Roman" w:hAnsi="Times New Roman" w:cs="Times New Roman"/>
          <w:color w:val="000000" w:themeColor="text1"/>
          <w:sz w:val="20"/>
          <w:szCs w:val="20"/>
        </w:rPr>
        <w:t xml:space="preserve"> (</w:t>
      </w:r>
      <w:hyperlink r:id="rId13" w:history="1">
        <w:r w:rsidR="00E17602" w:rsidRPr="00EE3D97">
          <w:rPr>
            <w:rStyle w:val="af1"/>
            <w:rFonts w:ascii="Times New Roman" w:hAnsi="Times New Roman" w:cs="Times New Roman"/>
            <w:color w:val="000000" w:themeColor="text1"/>
            <w:sz w:val="20"/>
            <w:szCs w:val="20"/>
          </w:rPr>
          <w:t>https://www.irena.org/Statistics</w:t>
        </w:r>
      </w:hyperlink>
      <w:r w:rsidRPr="00EE3D97">
        <w:rPr>
          <w:rFonts w:ascii="Times New Roman" w:hAnsi="Times New Roman" w:cs="Times New Roman"/>
          <w:color w:val="000000" w:themeColor="text1"/>
          <w:sz w:val="20"/>
          <w:szCs w:val="20"/>
        </w:rPr>
        <w:t>) and the database on nuclear power reactors from the International Atomic Energy Agency (IAEA)</w:t>
      </w:r>
      <w:r w:rsidRPr="00EE3D97">
        <w:rPr>
          <w:rFonts w:ascii="Times New Roman" w:hAnsi="Times New Roman" w:cs="Times New Roman"/>
          <w:color w:val="000000" w:themeColor="text1"/>
          <w:sz w:val="20"/>
          <w:szCs w:val="20"/>
        </w:rPr>
        <w:fldChar w:fldCharType="begin"/>
      </w:r>
      <w:r w:rsidR="00B22671" w:rsidRPr="00EE3D97">
        <w:rPr>
          <w:rFonts w:ascii="Times New Roman" w:hAnsi="Times New Roman" w:cs="Times New Roman"/>
          <w:color w:val="000000" w:themeColor="text1"/>
          <w:sz w:val="20"/>
          <w:szCs w:val="20"/>
        </w:rPr>
        <w:instrText xml:space="preserve"> ADDIN EN.CITE &lt;EndNote&gt;&lt;Cite&gt;&lt;Author&gt;IAEA&lt;/Author&gt;&lt;Year&gt;2023&lt;/Year&gt;&lt;RecNum&gt;381&lt;/RecNum&gt;&lt;DisplayText&gt;&lt;style face="superscript"&gt;36&lt;/style&gt;&lt;/DisplayText&gt;&lt;record&gt;&lt;rec-number&gt;381&lt;/rec-number&gt;&lt;foreign-keys&gt;&lt;key app="EN" db-id="2f2xprp53axazrerrpspppvhx5ee9tdxwxs2" timestamp="1705548025"&gt;381&lt;/key&gt;&lt;/foreign-keys&gt;&lt;ref-type name="Web Page"&gt;12&lt;/ref-type&gt;&lt;contributors&gt;&lt;authors&gt;&lt;author&gt;IAEA&lt;/author&gt;&lt;/authors&gt;&lt;/contributors&gt;&lt;titles&gt;&lt;title&gt;Power Reactor Information System&lt;/title&gt;&lt;/titles&gt;&lt;volume&gt;2023&lt;/volume&gt;&lt;dates&gt;&lt;year&gt;2023&lt;/year&gt;&lt;/dates&gt;&lt;publisher&gt;IAEA&lt;/publisher&gt;&lt;urls&gt;&lt;related-urls&gt;&lt;url&gt;https://pris.iaea.org/PRIS/home.aspx&lt;/url&gt;&lt;/related-urls&gt;&lt;/urls&gt;&lt;/record&gt;&lt;/Cite&gt;&lt;/EndNote&gt;</w:instrText>
      </w:r>
      <w:r w:rsidRPr="00EE3D97">
        <w:rPr>
          <w:rFonts w:ascii="Times New Roman" w:hAnsi="Times New Roman" w:cs="Times New Roman"/>
          <w:color w:val="000000" w:themeColor="text1"/>
          <w:sz w:val="20"/>
          <w:szCs w:val="20"/>
        </w:rPr>
        <w:fldChar w:fldCharType="separate"/>
      </w:r>
      <w:r w:rsidR="00B22671" w:rsidRPr="00EE3D97">
        <w:rPr>
          <w:rFonts w:ascii="Times New Roman" w:hAnsi="Times New Roman" w:cs="Times New Roman"/>
          <w:noProof/>
          <w:color w:val="000000" w:themeColor="text1"/>
          <w:sz w:val="20"/>
          <w:szCs w:val="20"/>
          <w:vertAlign w:val="superscript"/>
        </w:rPr>
        <w:t>36</w:t>
      </w:r>
      <w:r w:rsidRPr="00EE3D97">
        <w:rPr>
          <w:rFonts w:ascii="Times New Roman" w:hAnsi="Times New Roman" w:cs="Times New Roman"/>
          <w:color w:val="000000" w:themeColor="text1"/>
          <w:sz w:val="20"/>
          <w:szCs w:val="20"/>
        </w:rPr>
        <w:fldChar w:fldCharType="end"/>
      </w:r>
      <w:r w:rsidRPr="00EE3D97">
        <w:rPr>
          <w:rFonts w:ascii="Times New Roman" w:hAnsi="Times New Roman" w:cs="Times New Roman"/>
          <w:color w:val="000000" w:themeColor="text1"/>
          <w:sz w:val="20"/>
          <w:szCs w:val="20"/>
        </w:rPr>
        <w:t>.</w:t>
      </w:r>
      <w:r w:rsidRPr="00EE3D97">
        <w:rPr>
          <w:rFonts w:ascii="Times New Roman" w:hAnsi="Times New Roman" w:cs="Times New Roman" w:hint="eastAsia"/>
          <w:color w:val="000000" w:themeColor="text1"/>
          <w:sz w:val="20"/>
          <w:szCs w:val="20"/>
        </w:rPr>
        <w:t xml:space="preserve"> </w:t>
      </w:r>
    </w:p>
    <w:p w14:paraId="2896125E" w14:textId="77777777" w:rsidR="00E17602" w:rsidRPr="00EE3D97" w:rsidRDefault="00E17602">
      <w:pPr>
        <w:rPr>
          <w:rFonts w:ascii="Times New Roman" w:hAnsi="Times New Roman" w:cs="Times New Roman"/>
          <w:color w:val="000000" w:themeColor="text1"/>
          <w:szCs w:val="21"/>
        </w:rPr>
      </w:pPr>
    </w:p>
    <w:p w14:paraId="204B7AF7" w14:textId="77777777" w:rsidR="00E17602" w:rsidRPr="00EE3D97" w:rsidRDefault="00000000">
      <w:pPr>
        <w:numPr>
          <w:ilvl w:val="0"/>
          <w:numId w:val="4"/>
        </w:numPr>
        <w:spacing w:beforeLines="50" w:before="156" w:line="360" w:lineRule="auto"/>
        <w:jc w:val="left"/>
        <w:outlineLvl w:val="1"/>
        <w:rPr>
          <w:rFonts w:ascii="Times New Roman" w:eastAsia="DengXian" w:hAnsi="Times New Roman" w:cs="Times New Roman"/>
          <w:b/>
          <w:bCs/>
          <w:iCs/>
          <w:color w:val="000000" w:themeColor="text1"/>
          <w:kern w:val="0"/>
          <w:szCs w:val="21"/>
        </w:rPr>
      </w:pPr>
      <w:bookmarkStart w:id="30" w:name="_Toc219215884"/>
      <w:bookmarkStart w:id="31" w:name="_Toc237523382"/>
      <w:r w:rsidRPr="00EE3D97">
        <w:rPr>
          <w:rFonts w:ascii="Times New Roman" w:eastAsia="DengXian" w:hAnsi="Times New Roman" w:cs="Times New Roman"/>
          <w:b/>
          <w:bCs/>
          <w:iCs/>
          <w:color w:val="000000" w:themeColor="text1"/>
          <w:kern w:val="0"/>
          <w:szCs w:val="21"/>
        </w:rPr>
        <w:t>Project</w:t>
      </w:r>
      <w:r w:rsidRPr="00EE3D97">
        <w:rPr>
          <w:rFonts w:ascii="Times New Roman" w:eastAsia="DengXian" w:hAnsi="Times New Roman" w:cs="Times New Roman" w:hint="eastAsia"/>
          <w:b/>
          <w:bCs/>
          <w:iCs/>
          <w:color w:val="000000" w:themeColor="text1"/>
          <w:kern w:val="0"/>
          <w:szCs w:val="21"/>
        </w:rPr>
        <w:t>-level</w:t>
      </w:r>
      <w:r w:rsidRPr="00EE3D97">
        <w:rPr>
          <w:rFonts w:ascii="Times New Roman" w:eastAsia="DengXian" w:hAnsi="Times New Roman" w:cs="Times New Roman"/>
          <w:b/>
          <w:bCs/>
          <w:iCs/>
          <w:color w:val="000000" w:themeColor="text1"/>
          <w:kern w:val="0"/>
          <w:szCs w:val="21"/>
        </w:rPr>
        <w:t xml:space="preserve"> development and investment </w:t>
      </w:r>
      <w:r w:rsidRPr="00EE3D97">
        <w:rPr>
          <w:rFonts w:ascii="Times New Roman" w:eastAsia="DengXian" w:hAnsi="Times New Roman" w:cs="Times New Roman" w:hint="eastAsia"/>
          <w:b/>
          <w:bCs/>
          <w:iCs/>
          <w:color w:val="000000" w:themeColor="text1"/>
          <w:kern w:val="0"/>
          <w:szCs w:val="21"/>
        </w:rPr>
        <w:t>information</w:t>
      </w:r>
      <w:bookmarkEnd w:id="30"/>
      <w:bookmarkEnd w:id="31"/>
    </w:p>
    <w:p w14:paraId="0AB90EE8" w14:textId="77777777" w:rsidR="00E17602" w:rsidRPr="00EE3D97" w:rsidRDefault="00000000">
      <w:pPr>
        <w:widowControl/>
        <w:spacing w:line="360" w:lineRule="auto"/>
        <w:ind w:firstLine="420"/>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rPr>
        <w:lastRenderedPageBreak/>
        <w:t xml:space="preserve">Using the simulated results of the project-level model with the EN_NPi2020_600 scenario from </w:t>
      </w:r>
      <w:proofErr w:type="gramStart"/>
      <w:r w:rsidRPr="00EE3D97">
        <w:rPr>
          <w:rFonts w:ascii="Times New Roman" w:eastAsia="DengXian" w:hAnsi="Times New Roman" w:cs="Times New Roman"/>
          <w:iCs/>
          <w:color w:val="000000" w:themeColor="text1"/>
          <w:kern w:val="0"/>
          <w:szCs w:val="21"/>
        </w:rPr>
        <w:t>WITCH</w:t>
      </w:r>
      <w:proofErr w:type="gramEnd"/>
      <w:r w:rsidRPr="00EE3D97">
        <w:rPr>
          <w:rFonts w:ascii="Times New Roman" w:eastAsia="DengXian" w:hAnsi="Times New Roman" w:cs="Times New Roman"/>
          <w:iCs/>
          <w:color w:val="000000" w:themeColor="text1"/>
          <w:kern w:val="0"/>
          <w:szCs w:val="21"/>
        </w:rPr>
        <w:t xml:space="preserve"> 5.0 as an illustrative case, we </w:t>
      </w:r>
      <w:r w:rsidRPr="00EE3D97">
        <w:rPr>
          <w:rFonts w:ascii="Times New Roman" w:eastAsia="DengXian" w:hAnsi="Times New Roman" w:cs="Times New Roman" w:hint="eastAsia"/>
          <w:iCs/>
          <w:color w:val="000000" w:themeColor="text1"/>
          <w:kern w:val="0"/>
          <w:szCs w:val="21"/>
        </w:rPr>
        <w:t>conduct statistical analysis</w:t>
      </w:r>
      <w:r w:rsidRPr="00EE3D97">
        <w:rPr>
          <w:rFonts w:ascii="Times New Roman" w:eastAsia="DengXian" w:hAnsi="Times New Roman" w:cs="Times New Roman"/>
          <w:iCs/>
          <w:color w:val="000000" w:themeColor="text1"/>
          <w:kern w:val="0"/>
          <w:szCs w:val="21"/>
        </w:rPr>
        <w:t xml:space="preserve"> for China on</w:t>
      </w:r>
      <w:r w:rsidRPr="00EE3D97">
        <w:rPr>
          <w:rFonts w:ascii="Times New Roman" w:eastAsia="DengXian" w:hAnsi="Times New Roman" w:cs="Times New Roman" w:hint="eastAsia"/>
          <w:iCs/>
          <w:color w:val="000000" w:themeColor="text1"/>
          <w:kern w:val="0"/>
          <w:szCs w:val="21"/>
        </w:rPr>
        <w:t xml:space="preserve"> </w:t>
      </w:r>
      <w:r w:rsidRPr="00EE3D97">
        <w:rPr>
          <w:rFonts w:ascii="Times New Roman" w:eastAsia="DengXian" w:hAnsi="Times New Roman" w:cs="Times New Roman"/>
          <w:iCs/>
          <w:color w:val="000000" w:themeColor="text1"/>
          <w:kern w:val="0"/>
          <w:szCs w:val="21"/>
        </w:rPr>
        <w:t xml:space="preserve">the </w:t>
      </w:r>
      <w:r w:rsidRPr="00EE3D97">
        <w:rPr>
          <w:rFonts w:ascii="Times New Roman" w:eastAsia="DengXian" w:hAnsi="Times New Roman" w:cs="Times New Roman" w:hint="eastAsia"/>
          <w:iCs/>
          <w:color w:val="000000" w:themeColor="text1"/>
          <w:kern w:val="0"/>
          <w:szCs w:val="21"/>
        </w:rPr>
        <w:t xml:space="preserve">project </w:t>
      </w:r>
      <w:r w:rsidRPr="00EE3D97">
        <w:rPr>
          <w:rFonts w:ascii="Times New Roman" w:eastAsia="DengXian" w:hAnsi="Times New Roman" w:cs="Times New Roman"/>
          <w:iCs/>
          <w:color w:val="000000" w:themeColor="text1"/>
          <w:kern w:val="0"/>
          <w:szCs w:val="21"/>
        </w:rPr>
        <w:t>development</w:t>
      </w:r>
      <w:r w:rsidRPr="00EE3D97">
        <w:rPr>
          <w:rFonts w:ascii="Times New Roman" w:eastAsia="DengXian" w:hAnsi="Times New Roman" w:cs="Times New Roman" w:hint="eastAsia"/>
          <w:iCs/>
          <w:color w:val="000000" w:themeColor="text1"/>
          <w:kern w:val="0"/>
          <w:szCs w:val="21"/>
        </w:rPr>
        <w:t xml:space="preserve"> failure</w:t>
      </w:r>
      <w:r w:rsidRPr="00EE3D97">
        <w:rPr>
          <w:rFonts w:ascii="Times New Roman" w:eastAsia="DengXian" w:hAnsi="Times New Roman" w:cs="Times New Roman"/>
          <w:iCs/>
          <w:color w:val="000000" w:themeColor="text1"/>
          <w:kern w:val="0"/>
          <w:szCs w:val="21"/>
        </w:rPr>
        <w:t xml:space="preserve"> stage, </w:t>
      </w:r>
      <w:r w:rsidRPr="00EE3D97">
        <w:rPr>
          <w:rFonts w:ascii="Times New Roman" w:eastAsia="DengXian" w:hAnsi="Times New Roman" w:cs="Times New Roman" w:hint="eastAsia"/>
          <w:iCs/>
          <w:color w:val="000000" w:themeColor="text1"/>
          <w:kern w:val="0"/>
          <w:szCs w:val="21"/>
        </w:rPr>
        <w:t xml:space="preserve">multi-stage investment </w:t>
      </w:r>
      <w:r w:rsidRPr="00EE3D97">
        <w:rPr>
          <w:rFonts w:ascii="Times New Roman" w:eastAsia="DengXian" w:hAnsi="Times New Roman" w:cs="Times New Roman"/>
          <w:iCs/>
          <w:color w:val="000000" w:themeColor="text1"/>
          <w:kern w:val="0"/>
          <w:szCs w:val="21"/>
        </w:rPr>
        <w:t xml:space="preserve">requirements, and </w:t>
      </w:r>
      <w:r w:rsidRPr="00EE3D97">
        <w:rPr>
          <w:rFonts w:ascii="Times New Roman" w:eastAsia="DengXian" w:hAnsi="Times New Roman" w:cs="Times New Roman" w:hint="eastAsia"/>
          <w:iCs/>
          <w:color w:val="000000" w:themeColor="text1"/>
          <w:kern w:val="0"/>
          <w:szCs w:val="21"/>
        </w:rPr>
        <w:t>multi-stage</w:t>
      </w:r>
      <w:r w:rsidRPr="00EE3D97">
        <w:rPr>
          <w:rFonts w:ascii="Times New Roman" w:eastAsia="DengXian" w:hAnsi="Times New Roman" w:cs="Times New Roman"/>
          <w:iCs/>
          <w:color w:val="000000" w:themeColor="text1"/>
          <w:kern w:val="0"/>
          <w:szCs w:val="21"/>
        </w:rPr>
        <w:t xml:space="preserve"> development timelines (Fig</w:t>
      </w:r>
      <w:r w:rsidRPr="00EE3D97">
        <w:rPr>
          <w:rFonts w:ascii="Times New Roman" w:eastAsia="DengXian" w:hAnsi="Times New Roman" w:cs="Times New Roman" w:hint="eastAsia"/>
          <w:iCs/>
          <w:color w:val="000000" w:themeColor="text1"/>
          <w:kern w:val="0"/>
          <w:szCs w:val="21"/>
        </w:rPr>
        <w:t>ure</w:t>
      </w:r>
      <w:r w:rsidRPr="00EE3D97">
        <w:rPr>
          <w:rFonts w:ascii="Times New Roman" w:eastAsia="DengXian" w:hAnsi="Times New Roman" w:cs="Times New Roman"/>
          <w:iCs/>
          <w:color w:val="000000" w:themeColor="text1"/>
          <w:kern w:val="0"/>
          <w:szCs w:val="21"/>
        </w:rPr>
        <w:t xml:space="preserve"> S</w:t>
      </w:r>
      <w:r w:rsidRPr="00EE3D97">
        <w:rPr>
          <w:rFonts w:ascii="Times New Roman" w:eastAsia="DengXian" w:hAnsi="Times New Roman" w:cs="Times New Roman" w:hint="eastAsia"/>
          <w:iCs/>
          <w:color w:val="000000" w:themeColor="text1"/>
          <w:kern w:val="0"/>
          <w:szCs w:val="21"/>
        </w:rPr>
        <w:t>4</w:t>
      </w:r>
      <w:r w:rsidRPr="00EE3D97">
        <w:rPr>
          <w:rFonts w:ascii="Times New Roman" w:eastAsia="DengXian" w:hAnsi="Times New Roman" w:cs="Times New Roman"/>
          <w:iCs/>
          <w:color w:val="000000" w:themeColor="text1"/>
          <w:kern w:val="0"/>
          <w:szCs w:val="21"/>
        </w:rPr>
        <w:t>). In Fig</w:t>
      </w:r>
      <w:r w:rsidRPr="00EE3D97">
        <w:rPr>
          <w:rFonts w:ascii="Times New Roman" w:eastAsia="DengXian" w:hAnsi="Times New Roman" w:cs="Times New Roman" w:hint="eastAsia"/>
          <w:iCs/>
          <w:color w:val="000000" w:themeColor="text1"/>
          <w:kern w:val="0"/>
          <w:szCs w:val="21"/>
        </w:rPr>
        <w:t>ure</w:t>
      </w:r>
      <w:r w:rsidRPr="00EE3D97">
        <w:rPr>
          <w:rFonts w:ascii="Times New Roman" w:eastAsia="DengXian" w:hAnsi="Times New Roman" w:cs="Times New Roman"/>
          <w:iCs/>
          <w:color w:val="000000" w:themeColor="text1"/>
          <w:kern w:val="0"/>
          <w:szCs w:val="21"/>
        </w:rPr>
        <w:t xml:space="preserve">s S4, </w:t>
      </w:r>
      <w:r w:rsidRPr="00EE3D97">
        <w:rPr>
          <w:rFonts w:ascii="Times New Roman" w:eastAsia="DengXian" w:hAnsi="Times New Roman" w:cs="Times New Roman" w:hint="eastAsia"/>
          <w:iCs/>
          <w:color w:val="000000" w:themeColor="text1"/>
          <w:kern w:val="0"/>
          <w:szCs w:val="21"/>
        </w:rPr>
        <w:t xml:space="preserve">the </w:t>
      </w:r>
      <w:r w:rsidRPr="00EE3D97">
        <w:rPr>
          <w:rFonts w:ascii="Times New Roman" w:eastAsia="DengXian" w:hAnsi="Times New Roman" w:cs="Times New Roman"/>
          <w:iCs/>
          <w:color w:val="000000" w:themeColor="text1"/>
          <w:kern w:val="0"/>
          <w:szCs w:val="21"/>
        </w:rPr>
        <w:t xml:space="preserve">bubble color encodes the failure stage (or successful completion), bubble size denotes project capacity, and the vertical axis reports </w:t>
      </w:r>
      <w:r w:rsidRPr="00EE3D97">
        <w:rPr>
          <w:rFonts w:ascii="Times New Roman" w:eastAsia="DengXian" w:hAnsi="Times New Roman" w:cs="Times New Roman" w:hint="eastAsia"/>
          <w:iCs/>
          <w:color w:val="000000" w:themeColor="text1"/>
          <w:kern w:val="0"/>
          <w:szCs w:val="21"/>
        </w:rPr>
        <w:t xml:space="preserve">multi-stage investment </w:t>
      </w:r>
      <w:r w:rsidRPr="00EE3D97">
        <w:rPr>
          <w:rFonts w:ascii="Times New Roman" w:eastAsia="DengXian" w:hAnsi="Times New Roman" w:cs="Times New Roman"/>
          <w:iCs/>
          <w:color w:val="000000" w:themeColor="text1"/>
          <w:kern w:val="0"/>
          <w:szCs w:val="21"/>
        </w:rPr>
        <w:t xml:space="preserve">requirements. </w:t>
      </w:r>
    </w:p>
    <w:p w14:paraId="787D7E18" w14:textId="77777777" w:rsidR="00E17602" w:rsidRPr="00EE3D97" w:rsidRDefault="00000000">
      <w:pPr>
        <w:widowControl/>
        <w:spacing w:line="360" w:lineRule="auto"/>
        <w:jc w:val="center"/>
        <w:rPr>
          <w:rFonts w:ascii="Times New Roman" w:eastAsia="DengXian" w:hAnsi="Times New Roman" w:cs="Times New Roman"/>
          <w:iCs/>
          <w:color w:val="000000" w:themeColor="text1"/>
          <w:kern w:val="0"/>
          <w:szCs w:val="21"/>
        </w:rPr>
      </w:pPr>
      <w:r w:rsidRPr="00EE3D97">
        <w:rPr>
          <w:noProof/>
          <w:color w:val="000000" w:themeColor="text1"/>
        </w:rPr>
        <w:drawing>
          <wp:inline distT="0" distB="0" distL="114300" distR="114300" wp14:anchorId="1CE81593" wp14:editId="0E906EC3">
            <wp:extent cx="4859655" cy="3763010"/>
            <wp:effectExtent l="0" t="0" r="4445" b="0"/>
            <wp:docPr id="6" name="图片 2" descr="/Users/caesarhu/Documents/NCC论文/20251220-修改图片/SI-figure-项目开发信息- 周期+投资+容量.tifSI-figure-项目开发信息- 周期+投资+容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Users/caesarhu/Documents/NCC论文/20251220-修改图片/SI-figure-项目开发信息- 周期+投资+容量.tifSI-figure-项目开发信息- 周期+投资+容量"/>
                    <pic:cNvPicPr>
                      <a:picLocks noChangeAspect="1"/>
                    </pic:cNvPicPr>
                  </pic:nvPicPr>
                  <pic:blipFill>
                    <a:blip r:embed="rId14"/>
                    <a:srcRect l="8" r="8"/>
                    <a:stretch>
                      <a:fillRect/>
                    </a:stretch>
                  </pic:blipFill>
                  <pic:spPr>
                    <a:xfrm>
                      <a:off x="0" y="0"/>
                      <a:ext cx="4860000" cy="3763248"/>
                    </a:xfrm>
                    <a:prstGeom prst="rect">
                      <a:avLst/>
                    </a:prstGeom>
                  </pic:spPr>
                </pic:pic>
              </a:graphicData>
            </a:graphic>
          </wp:inline>
        </w:drawing>
      </w:r>
    </w:p>
    <w:p w14:paraId="015B582F" w14:textId="77777777" w:rsidR="00E17602" w:rsidRPr="00EE3D97" w:rsidRDefault="00000000">
      <w:pPr>
        <w:widowControl/>
        <w:spacing w:afterLines="50" w:after="156"/>
        <w:jc w:val="center"/>
        <w:rPr>
          <w:color w:val="000000" w:themeColor="text1"/>
        </w:rPr>
      </w:pPr>
      <w:r w:rsidRPr="00EE3D97">
        <w:rPr>
          <w:rFonts w:ascii="Times New Roman" w:eastAsia="DengXian" w:hAnsi="Times New Roman" w:cs="Times New Roman"/>
          <w:iCs/>
          <w:color w:val="000000" w:themeColor="text1"/>
          <w:kern w:val="0"/>
          <w:szCs w:val="21"/>
        </w:rPr>
        <w:t>Fig</w:t>
      </w:r>
      <w:r w:rsidRPr="00EE3D97">
        <w:rPr>
          <w:rFonts w:ascii="Times New Roman" w:eastAsia="DengXian" w:hAnsi="Times New Roman" w:cs="Times New Roman" w:hint="eastAsia"/>
          <w:iCs/>
          <w:color w:val="000000" w:themeColor="text1"/>
          <w:kern w:val="0"/>
          <w:szCs w:val="21"/>
        </w:rPr>
        <w:t>ure</w:t>
      </w:r>
      <w:r w:rsidRPr="00EE3D97">
        <w:rPr>
          <w:rFonts w:ascii="Times New Roman" w:eastAsia="DengXian" w:hAnsi="Times New Roman" w:cs="Times New Roman"/>
          <w:iCs/>
          <w:color w:val="000000" w:themeColor="text1"/>
          <w:kern w:val="0"/>
          <w:szCs w:val="21"/>
        </w:rPr>
        <w:t xml:space="preserve"> S4 Relation between </w:t>
      </w:r>
      <w:r w:rsidRPr="00EE3D97">
        <w:rPr>
          <w:rFonts w:ascii="Times New Roman" w:eastAsia="DengXian" w:hAnsi="Times New Roman" w:cs="Times New Roman" w:hint="eastAsia"/>
          <w:iCs/>
          <w:color w:val="000000" w:themeColor="text1"/>
          <w:kern w:val="0"/>
          <w:szCs w:val="21"/>
        </w:rPr>
        <w:t xml:space="preserve">project </w:t>
      </w:r>
      <w:r w:rsidRPr="00EE3D97">
        <w:rPr>
          <w:rFonts w:ascii="Times New Roman" w:eastAsia="DengXian" w:hAnsi="Times New Roman" w:cs="Times New Roman"/>
          <w:iCs/>
          <w:color w:val="000000" w:themeColor="text1"/>
          <w:kern w:val="0"/>
          <w:szCs w:val="21"/>
        </w:rPr>
        <w:t>development</w:t>
      </w:r>
      <w:r w:rsidRPr="00EE3D97">
        <w:rPr>
          <w:rFonts w:ascii="Times New Roman" w:eastAsia="DengXian" w:hAnsi="Times New Roman" w:cs="Times New Roman" w:hint="eastAsia"/>
          <w:iCs/>
          <w:color w:val="000000" w:themeColor="text1"/>
          <w:kern w:val="0"/>
          <w:szCs w:val="21"/>
        </w:rPr>
        <w:t xml:space="preserve"> failure</w:t>
      </w:r>
      <w:r w:rsidRPr="00EE3D97">
        <w:rPr>
          <w:rFonts w:ascii="Times New Roman" w:eastAsia="DengXian" w:hAnsi="Times New Roman" w:cs="Times New Roman"/>
          <w:iCs/>
          <w:color w:val="000000" w:themeColor="text1"/>
          <w:kern w:val="0"/>
          <w:szCs w:val="21"/>
        </w:rPr>
        <w:t xml:space="preserve"> stage</w:t>
      </w:r>
      <w:r w:rsidRPr="00EE3D97">
        <w:rPr>
          <w:rFonts w:ascii="Times New Roman" w:eastAsia="DengXian" w:hAnsi="Times New Roman" w:cs="Times New Roman" w:hint="eastAsia"/>
          <w:iCs/>
          <w:color w:val="000000" w:themeColor="text1"/>
          <w:kern w:val="0"/>
          <w:szCs w:val="21"/>
        </w:rPr>
        <w:t xml:space="preserve"> and</w:t>
      </w:r>
      <w:r w:rsidRPr="00EE3D97">
        <w:rPr>
          <w:rFonts w:ascii="Times New Roman" w:eastAsia="DengXian" w:hAnsi="Times New Roman" w:cs="Times New Roman"/>
          <w:iCs/>
          <w:color w:val="000000" w:themeColor="text1"/>
          <w:kern w:val="0"/>
          <w:szCs w:val="21"/>
        </w:rPr>
        <w:t xml:space="preserve"> </w:t>
      </w:r>
      <w:r w:rsidRPr="00EE3D97">
        <w:rPr>
          <w:rFonts w:ascii="Times New Roman" w:eastAsia="DengXian" w:hAnsi="Times New Roman" w:cs="Times New Roman" w:hint="eastAsia"/>
          <w:iCs/>
          <w:color w:val="000000" w:themeColor="text1"/>
          <w:kern w:val="0"/>
          <w:szCs w:val="21"/>
        </w:rPr>
        <w:t>multi-stage development timelines</w:t>
      </w:r>
      <w:r w:rsidRPr="00EE3D97">
        <w:rPr>
          <w:rFonts w:ascii="Times New Roman" w:eastAsia="DengXian" w:hAnsi="Times New Roman" w:cs="Times New Roman"/>
          <w:iCs/>
          <w:color w:val="000000" w:themeColor="text1"/>
          <w:kern w:val="0"/>
          <w:szCs w:val="21"/>
        </w:rPr>
        <w:t xml:space="preserve">. </w:t>
      </w:r>
    </w:p>
    <w:p w14:paraId="2852A11F" w14:textId="123C5A32" w:rsidR="00E17602" w:rsidRPr="00EE3D97" w:rsidRDefault="00000000">
      <w:pPr>
        <w:widowControl/>
        <w:spacing w:line="360" w:lineRule="auto"/>
        <w:ind w:firstLine="420"/>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rPr>
        <w:t>B</w:t>
      </w:r>
      <w:r w:rsidRPr="00EE3D97">
        <w:rPr>
          <w:rFonts w:ascii="Times New Roman" w:eastAsia="DengXian" w:hAnsi="Times New Roman" w:cs="Times New Roman" w:hint="eastAsia"/>
          <w:iCs/>
          <w:color w:val="000000" w:themeColor="text1"/>
          <w:kern w:val="0"/>
          <w:szCs w:val="21"/>
        </w:rPr>
        <w:t>ased on these project-level development details</w:t>
      </w:r>
      <w:r w:rsidRPr="00EE3D97">
        <w:rPr>
          <w:rFonts w:ascii="Times New Roman" w:eastAsia="DengXian" w:hAnsi="Times New Roman" w:cs="Times New Roman"/>
          <w:iCs/>
          <w:color w:val="000000" w:themeColor="text1"/>
          <w:kern w:val="0"/>
          <w:szCs w:val="21"/>
        </w:rPr>
        <w:t>, Figure S</w:t>
      </w:r>
      <w:r w:rsidRPr="00EE3D97">
        <w:rPr>
          <w:rFonts w:ascii="Times New Roman" w:eastAsia="DengXian" w:hAnsi="Times New Roman" w:cs="Times New Roman" w:hint="eastAsia"/>
          <w:iCs/>
          <w:color w:val="000000" w:themeColor="text1"/>
          <w:kern w:val="0"/>
          <w:szCs w:val="21"/>
        </w:rPr>
        <w:t>5</w:t>
      </w:r>
      <w:r w:rsidRPr="00EE3D97">
        <w:rPr>
          <w:rFonts w:ascii="Times New Roman" w:eastAsia="DengXian" w:hAnsi="Times New Roman" w:cs="Times New Roman"/>
          <w:iCs/>
          <w:color w:val="000000" w:themeColor="text1"/>
          <w:kern w:val="0"/>
          <w:szCs w:val="21"/>
        </w:rPr>
        <w:t xml:space="preserve"> presents </w:t>
      </w:r>
      <w:r w:rsidRPr="00EE3D97">
        <w:rPr>
          <w:rFonts w:ascii="Times New Roman" w:eastAsia="DengXian" w:hAnsi="Times New Roman" w:cs="Times New Roman" w:hint="eastAsia"/>
          <w:iCs/>
          <w:color w:val="000000" w:themeColor="text1"/>
          <w:kern w:val="0"/>
          <w:szCs w:val="21"/>
        </w:rPr>
        <w:t>how many development</w:t>
      </w:r>
      <w:r w:rsidRPr="00EE3D97">
        <w:rPr>
          <w:rFonts w:ascii="Times New Roman" w:eastAsia="DengXian" w:hAnsi="Times New Roman" w:cs="Times New Roman"/>
          <w:iCs/>
          <w:color w:val="000000" w:themeColor="text1"/>
          <w:kern w:val="0"/>
          <w:szCs w:val="21"/>
        </w:rPr>
        <w:t xml:space="preserve"> </w:t>
      </w:r>
      <w:r w:rsidRPr="00EE3D97">
        <w:rPr>
          <w:rFonts w:ascii="Times New Roman" w:eastAsia="DengXian" w:hAnsi="Times New Roman" w:cs="Times New Roman" w:hint="eastAsia"/>
          <w:iCs/>
          <w:color w:val="000000" w:themeColor="text1"/>
          <w:kern w:val="0"/>
          <w:szCs w:val="21"/>
        </w:rPr>
        <w:t xml:space="preserve">attempts are required for power </w:t>
      </w:r>
      <w:r w:rsidRPr="00EE3D97">
        <w:rPr>
          <w:rFonts w:ascii="Times New Roman" w:eastAsia="DengXian" w:hAnsi="Times New Roman" w:cs="Times New Roman"/>
          <w:iCs/>
          <w:color w:val="000000" w:themeColor="text1"/>
          <w:kern w:val="0"/>
          <w:szCs w:val="21"/>
        </w:rPr>
        <w:t>transition</w:t>
      </w:r>
      <w:r w:rsidRPr="00EE3D97">
        <w:rPr>
          <w:rFonts w:ascii="Times New Roman" w:eastAsia="DengXian" w:hAnsi="Times New Roman" w:cs="Times New Roman" w:hint="eastAsia"/>
          <w:iCs/>
          <w:color w:val="000000" w:themeColor="text1"/>
          <w:kern w:val="0"/>
          <w:szCs w:val="21"/>
        </w:rPr>
        <w:t xml:space="preserve"> </w:t>
      </w:r>
      <w:r w:rsidRPr="00EE3D97">
        <w:rPr>
          <w:rFonts w:ascii="Times New Roman" w:eastAsia="DengXian" w:hAnsi="Times New Roman" w:cs="Times New Roman"/>
          <w:iCs/>
          <w:color w:val="000000" w:themeColor="text1"/>
          <w:kern w:val="0"/>
          <w:szCs w:val="21"/>
        </w:rPr>
        <w:t>during</w:t>
      </w:r>
      <w:r w:rsidRPr="00EE3D97">
        <w:rPr>
          <w:rFonts w:ascii="Times New Roman" w:eastAsia="DengXian" w:hAnsi="Times New Roman" w:cs="Times New Roman" w:hint="eastAsia"/>
          <w:iCs/>
          <w:color w:val="000000" w:themeColor="text1"/>
          <w:kern w:val="0"/>
          <w:szCs w:val="21"/>
        </w:rPr>
        <w:t xml:space="preserve"> 2020</w:t>
      </w:r>
      <w:r w:rsidRPr="00EE3D97">
        <w:rPr>
          <w:rFonts w:ascii="Times New Roman" w:eastAsia="DengXian" w:hAnsi="Times New Roman" w:cs="Times New Roman"/>
          <w:iCs/>
          <w:color w:val="000000" w:themeColor="text1"/>
          <w:kern w:val="0"/>
          <w:szCs w:val="21"/>
        </w:rPr>
        <w:t>~</w:t>
      </w:r>
      <w:r w:rsidRPr="00EE3D97">
        <w:rPr>
          <w:rFonts w:ascii="Times New Roman" w:eastAsia="DengXian" w:hAnsi="Times New Roman" w:cs="Times New Roman" w:hint="eastAsia"/>
          <w:iCs/>
          <w:color w:val="000000" w:themeColor="text1"/>
          <w:kern w:val="0"/>
          <w:szCs w:val="21"/>
        </w:rPr>
        <w:t>2050, and how many projects progress to the next development stage. For PV</w:t>
      </w:r>
      <w:r w:rsidRPr="00EE3D97">
        <w:rPr>
          <w:rFonts w:ascii="Times New Roman" w:eastAsia="DengXian" w:hAnsi="Times New Roman" w:cs="Times New Roman"/>
          <w:iCs/>
          <w:color w:val="000000" w:themeColor="text1"/>
          <w:kern w:val="0"/>
          <w:szCs w:val="21"/>
        </w:rPr>
        <w:t xml:space="preserve"> as example</w:t>
      </w:r>
      <w:r w:rsidRPr="00EE3D97">
        <w:rPr>
          <w:rFonts w:ascii="Times New Roman" w:eastAsia="DengXian" w:hAnsi="Times New Roman" w:cs="Times New Roman" w:hint="eastAsia"/>
          <w:iCs/>
          <w:color w:val="000000" w:themeColor="text1"/>
          <w:kern w:val="0"/>
          <w:szCs w:val="21"/>
        </w:rPr>
        <w:t xml:space="preserve">, the development attempts </w:t>
      </w:r>
      <w:r w:rsidRPr="00EE3D97">
        <w:rPr>
          <w:rFonts w:ascii="Times New Roman" w:eastAsia="DengXian" w:hAnsi="Times New Roman" w:cs="Times New Roman"/>
          <w:iCs/>
          <w:color w:val="000000" w:themeColor="text1"/>
          <w:kern w:val="0"/>
          <w:szCs w:val="21"/>
        </w:rPr>
        <w:t>reach</w:t>
      </w:r>
      <w:r w:rsidRPr="00EE3D97">
        <w:rPr>
          <w:rFonts w:ascii="Times New Roman" w:eastAsia="DengXian" w:hAnsi="Times New Roman" w:cs="Times New Roman" w:hint="eastAsia"/>
          <w:iCs/>
          <w:color w:val="000000" w:themeColor="text1"/>
          <w:kern w:val="0"/>
          <w:szCs w:val="21"/>
        </w:rPr>
        <w:t xml:space="preserve"> 112,806, yet only 25,406 projects advance from site selection to feasibility study, implying a 77% failure rate at the site-selection stage; </w:t>
      </w:r>
      <w:r w:rsidRPr="00EE3D97">
        <w:rPr>
          <w:rFonts w:ascii="Times New Roman" w:eastAsia="DengXian" w:hAnsi="Times New Roman" w:cs="Times New Roman"/>
          <w:iCs/>
          <w:color w:val="000000" w:themeColor="text1"/>
          <w:kern w:val="0"/>
          <w:szCs w:val="21"/>
        </w:rPr>
        <w:t xml:space="preserve">and </w:t>
      </w:r>
      <w:r w:rsidRPr="00EE3D97">
        <w:rPr>
          <w:rFonts w:ascii="Times New Roman" w:eastAsia="DengXian" w:hAnsi="Times New Roman" w:cs="Times New Roman" w:hint="eastAsia"/>
          <w:iCs/>
          <w:color w:val="000000" w:themeColor="text1"/>
          <w:kern w:val="0"/>
          <w:szCs w:val="21"/>
        </w:rPr>
        <w:t xml:space="preserve">ultimately, 17,988 projects reach the construction stage and are successfully delivered. For high-risk nuclear projects, out of 1,216 development attempts, only 88 projects progress from site selection to feasibility study </w:t>
      </w:r>
      <w:r w:rsidRPr="00EE3D97">
        <w:rPr>
          <w:rFonts w:ascii="Times New Roman" w:eastAsia="DengXian" w:hAnsi="Times New Roman" w:cs="Times New Roman"/>
          <w:iCs/>
          <w:color w:val="000000" w:themeColor="text1"/>
          <w:kern w:val="0"/>
          <w:szCs w:val="21"/>
        </w:rPr>
        <w:t xml:space="preserve">at </w:t>
      </w:r>
      <w:r w:rsidRPr="00EE3D97">
        <w:rPr>
          <w:rFonts w:ascii="Times New Roman" w:eastAsia="DengXian" w:hAnsi="Times New Roman" w:cs="Times New Roman" w:hint="eastAsia"/>
          <w:iCs/>
          <w:color w:val="000000" w:themeColor="text1"/>
          <w:kern w:val="0"/>
          <w:szCs w:val="21"/>
        </w:rPr>
        <w:t>a failure rate</w:t>
      </w:r>
      <w:r w:rsidRPr="00EE3D97">
        <w:rPr>
          <w:rFonts w:ascii="Times New Roman" w:eastAsia="DengXian" w:hAnsi="Times New Roman" w:cs="Times New Roman"/>
          <w:iCs/>
          <w:color w:val="000000" w:themeColor="text1"/>
          <w:kern w:val="0"/>
          <w:szCs w:val="21"/>
        </w:rPr>
        <w:t xml:space="preserve"> of </w:t>
      </w:r>
      <w:r w:rsidRPr="00EE3D97">
        <w:rPr>
          <w:rFonts w:ascii="Times New Roman" w:eastAsia="DengXian" w:hAnsi="Times New Roman" w:cs="Times New Roman" w:hint="eastAsia"/>
          <w:iCs/>
          <w:color w:val="000000" w:themeColor="text1"/>
          <w:kern w:val="0"/>
          <w:szCs w:val="21"/>
        </w:rPr>
        <w:t>92%, and only 32 projects are ultimately delivered.</w:t>
      </w:r>
      <w:r w:rsidRPr="00EE3D97">
        <w:rPr>
          <w:rFonts w:ascii="Times New Roman" w:eastAsia="DengXian" w:hAnsi="Times New Roman" w:cs="Times New Roman"/>
          <w:iCs/>
          <w:color w:val="000000" w:themeColor="text1"/>
          <w:kern w:val="0"/>
          <w:szCs w:val="21"/>
        </w:rPr>
        <w:t xml:space="preserve"> </w:t>
      </w:r>
      <w:r w:rsidRPr="00EE3D97">
        <w:rPr>
          <w:rFonts w:ascii="Times New Roman" w:eastAsia="DengXian" w:hAnsi="Times New Roman" w:cs="Times New Roman" w:hint="eastAsia"/>
          <w:iCs/>
          <w:color w:val="000000" w:themeColor="text1"/>
          <w:kern w:val="0"/>
          <w:szCs w:val="21"/>
        </w:rPr>
        <w:t xml:space="preserve">Failures at the site-selection stage primarily arise because </w:t>
      </w:r>
      <w:r w:rsidRPr="00EE3D97">
        <w:rPr>
          <w:rFonts w:ascii="Times New Roman" w:eastAsia="DengXian" w:hAnsi="Times New Roman" w:cs="Times New Roman"/>
          <w:iCs/>
          <w:color w:val="000000" w:themeColor="text1"/>
          <w:kern w:val="0"/>
          <w:szCs w:val="21"/>
        </w:rPr>
        <w:t>the</w:t>
      </w:r>
      <w:r w:rsidRPr="00EE3D97">
        <w:rPr>
          <w:rFonts w:ascii="Times New Roman" w:eastAsia="DengXian" w:hAnsi="Times New Roman" w:cs="Times New Roman" w:hint="eastAsia"/>
          <w:iCs/>
          <w:color w:val="000000" w:themeColor="text1"/>
          <w:kern w:val="0"/>
          <w:szCs w:val="21"/>
        </w:rPr>
        <w:t xml:space="preserve"> technical </w:t>
      </w:r>
      <w:r w:rsidRPr="00EE3D97">
        <w:rPr>
          <w:rFonts w:ascii="Times New Roman" w:eastAsia="DengXian" w:hAnsi="Times New Roman" w:cs="Times New Roman"/>
          <w:iCs/>
          <w:color w:val="000000" w:themeColor="text1"/>
          <w:kern w:val="0"/>
          <w:szCs w:val="21"/>
        </w:rPr>
        <w:t xml:space="preserve">and </w:t>
      </w:r>
      <w:r w:rsidRPr="00EE3D97">
        <w:rPr>
          <w:rFonts w:ascii="Times New Roman" w:eastAsia="DengXian" w:hAnsi="Times New Roman" w:cs="Times New Roman" w:hint="eastAsia"/>
          <w:iCs/>
          <w:color w:val="000000" w:themeColor="text1"/>
          <w:kern w:val="0"/>
          <w:szCs w:val="21"/>
        </w:rPr>
        <w:t>economic conditions do not meet developer</w:t>
      </w:r>
      <w:r w:rsidRPr="00EE3D97">
        <w:rPr>
          <w:rFonts w:ascii="Times New Roman" w:eastAsia="DengXian" w:hAnsi="Times New Roman" w:cs="Times New Roman"/>
          <w:iCs/>
          <w:color w:val="000000" w:themeColor="text1"/>
          <w:kern w:val="0"/>
          <w:szCs w:val="21"/>
        </w:rPr>
        <w:t>’s</w:t>
      </w:r>
      <w:r w:rsidRPr="00EE3D97">
        <w:rPr>
          <w:rFonts w:ascii="Times New Roman" w:eastAsia="DengXian" w:hAnsi="Times New Roman" w:cs="Times New Roman" w:hint="eastAsia"/>
          <w:iCs/>
          <w:color w:val="000000" w:themeColor="text1"/>
          <w:kern w:val="0"/>
          <w:szCs w:val="21"/>
        </w:rPr>
        <w:t xml:space="preserve"> requirements</w:t>
      </w:r>
      <w:r w:rsidRPr="00EE3D97">
        <w:rPr>
          <w:rFonts w:ascii="Times New Roman" w:eastAsia="DengXian" w:hAnsi="Times New Roman" w:cs="Times New Roman"/>
          <w:iCs/>
          <w:color w:val="000000" w:themeColor="text1"/>
          <w:kern w:val="0"/>
          <w:szCs w:val="21"/>
        </w:rPr>
        <w:fldChar w:fldCharType="begin"/>
      </w:r>
      <w:r w:rsidR="00B22671" w:rsidRPr="00EE3D97">
        <w:rPr>
          <w:rFonts w:ascii="Times New Roman" w:eastAsia="DengXian" w:hAnsi="Times New Roman" w:cs="Times New Roman"/>
          <w:iCs/>
          <w:color w:val="000000" w:themeColor="text1"/>
          <w:kern w:val="0"/>
          <w:szCs w:val="21"/>
        </w:rPr>
        <w:instrText xml:space="preserve"> ADDIN EN.CITE &lt;EndNote&gt;&lt;Cite&gt;&lt;Author&gt;Riesgo García&lt;/Author&gt;&lt;Year&gt;2019&lt;/Year&gt;&lt;RecNum&gt;22&lt;/RecNum&gt;&lt;DisplayText&gt;&lt;style face="superscript"&gt;46&lt;/style&gt;&lt;/DisplayText&gt;&lt;record&gt;&lt;rec-number&gt;22&lt;/rec-number&gt;&lt;foreign-keys&gt;&lt;key app="EN" db-id="vws5rtf9150zwvedw5yxsxelt9xrrs2fs0wz" timestamp="1767611987"&gt;22&lt;/key&gt;&lt;/foreign-keys&gt;&lt;ref-type name="Journal Article"&gt;17&lt;/ref-type&gt;&lt;contributors&gt;&lt;authors&gt;&lt;author&gt;Riesgo García, María Victoria&lt;/author&gt;&lt;author&gt;Krzemień, Alicja&lt;/author&gt;&lt;author&gt;Sáiz Bárcena, Lourdes Cecilia&lt;/author&gt;&lt;author&gt;Diego Álvarez, Isidro&lt;/author&gt;&lt;author&gt;Castañón Fernández, César&lt;/author&gt;&lt;/authors&gt;&lt;/contributors&gt;&lt;titles&gt;&lt;title&gt;Scoping studies of rare earth mining investments: Deciding on further project developments&lt;/title&gt;&lt;secondary-title&gt;Resources Policy&lt;/secondary-title&gt;&lt;/titles&gt;&lt;periodical&gt;&lt;full-title&gt;Resources Policy&lt;/full-title&gt;&lt;/periodical&gt;&lt;volume&gt;64&lt;/volume&gt;&lt;section&gt;101525&lt;/section&gt;&lt;dates&gt;&lt;year&gt;2019&lt;/year&gt;&lt;/dates&gt;&lt;isbn&gt;03014207&lt;/isbn&gt;&lt;urls&gt;&lt;/urls&gt;&lt;electronic-resource-num&gt;10.1016/j.resourpol.2019.101525&lt;/electronic-resource-num&gt;&lt;/record&gt;&lt;/Cite&gt;&lt;/EndNote&gt;</w:instrText>
      </w:r>
      <w:r w:rsidRPr="00EE3D97">
        <w:rPr>
          <w:rFonts w:ascii="Times New Roman" w:eastAsia="DengXian" w:hAnsi="Times New Roman" w:cs="Times New Roman"/>
          <w:iCs/>
          <w:color w:val="000000" w:themeColor="text1"/>
          <w:kern w:val="0"/>
          <w:szCs w:val="21"/>
        </w:rPr>
        <w:fldChar w:fldCharType="separate"/>
      </w:r>
      <w:r w:rsidR="00B22671" w:rsidRPr="00EE3D97">
        <w:rPr>
          <w:rFonts w:ascii="Times New Roman" w:eastAsia="DengXian" w:hAnsi="Times New Roman" w:cs="Times New Roman"/>
          <w:iCs/>
          <w:noProof/>
          <w:color w:val="000000" w:themeColor="text1"/>
          <w:kern w:val="0"/>
          <w:szCs w:val="21"/>
          <w:vertAlign w:val="superscript"/>
        </w:rPr>
        <w:t>46</w:t>
      </w:r>
      <w:r w:rsidRPr="00EE3D97">
        <w:rPr>
          <w:rFonts w:ascii="Times New Roman" w:eastAsia="DengXian" w:hAnsi="Times New Roman" w:cs="Times New Roman"/>
          <w:iCs/>
          <w:color w:val="000000" w:themeColor="text1"/>
          <w:kern w:val="0"/>
          <w:szCs w:val="21"/>
        </w:rPr>
        <w:fldChar w:fldCharType="end"/>
      </w:r>
      <w:r w:rsidRPr="00EE3D97">
        <w:rPr>
          <w:rFonts w:ascii="Times New Roman" w:eastAsia="DengXian" w:hAnsi="Times New Roman" w:cs="Times New Roman" w:hint="eastAsia"/>
          <w:iCs/>
          <w:color w:val="000000" w:themeColor="text1"/>
          <w:kern w:val="0"/>
          <w:szCs w:val="21"/>
        </w:rPr>
        <w:t xml:space="preserve">, the project is screened out during </w:t>
      </w:r>
      <w:r w:rsidRPr="00EE3D97">
        <w:rPr>
          <w:rFonts w:ascii="Times New Roman" w:eastAsia="DengXian" w:hAnsi="Times New Roman" w:cs="Times New Roman"/>
          <w:iCs/>
          <w:color w:val="000000" w:themeColor="text1"/>
          <w:kern w:val="0"/>
          <w:szCs w:val="21"/>
        </w:rPr>
        <w:t xml:space="preserve">developer’s </w:t>
      </w:r>
      <w:r w:rsidRPr="00EE3D97">
        <w:rPr>
          <w:rFonts w:ascii="Times New Roman" w:eastAsia="DengXian" w:hAnsi="Times New Roman" w:cs="Times New Roman" w:hint="eastAsia"/>
          <w:iCs/>
          <w:color w:val="000000" w:themeColor="text1"/>
          <w:kern w:val="0"/>
          <w:szCs w:val="21"/>
        </w:rPr>
        <w:t>internal planning and portfolio comparisons</w:t>
      </w:r>
      <w:r w:rsidRPr="00EE3D97">
        <w:rPr>
          <w:rFonts w:ascii="Times New Roman" w:eastAsia="DengXian" w:hAnsi="Times New Roman" w:cs="Times New Roman"/>
          <w:iCs/>
          <w:color w:val="000000" w:themeColor="text1"/>
          <w:kern w:val="0"/>
          <w:szCs w:val="21"/>
        </w:rPr>
        <w:fldChar w:fldCharType="begin"/>
      </w:r>
      <w:r w:rsidR="00B22671" w:rsidRPr="00EE3D97">
        <w:rPr>
          <w:rFonts w:ascii="Times New Roman" w:eastAsia="DengXian" w:hAnsi="Times New Roman" w:cs="Times New Roman"/>
          <w:iCs/>
          <w:color w:val="000000" w:themeColor="text1"/>
          <w:kern w:val="0"/>
          <w:szCs w:val="21"/>
        </w:rPr>
        <w:instrText xml:space="preserve"> ADDIN EN.CITE &lt;EndNote&gt;&lt;Cite&gt;&lt;Author&gt;Sterba&lt;/Author&gt;&lt;Year&gt;2020&lt;/Year&gt;&lt;RecNum&gt;21&lt;/RecNum&gt;&lt;DisplayText&gt;&lt;style face="superscript"&gt;47&lt;/style&gt;&lt;/DisplayText&gt;&lt;record&gt;&lt;rec-number&gt;21&lt;/rec-number&gt;&lt;foreign-keys&gt;&lt;key app="EN" db-id="vws5rtf9150zwvedw5yxsxelt9xrrs2fs0wz" timestamp="1767611969"&gt;21&lt;/key&gt;&lt;/foreign-keys&gt;&lt;ref-type name="Journal Article"&gt;17&lt;/ref-type&gt;&lt;contributors&gt;&lt;authors&gt;&lt;author&gt;Sterba, Jiri&lt;/author&gt;&lt;author&gt;Krzemień, Alicja&lt;/author&gt;&lt;author&gt;Fidalgo Valverde, Gregorio&lt;/author&gt;&lt;author&gt;Diego Álvarez, Isidro&lt;/author&gt;&lt;author&gt;Castañón Fernández, César&lt;/author&gt;&lt;/authors&gt;&lt;/contributors&gt;&lt;titles&gt;&lt;title&gt;Energy-sustainable industrialized growth in the Czech Republic: The Cínovec lithium mining project&lt;/title&gt;&lt;secondary-title&gt;Resources Policy&lt;/secondary-title&gt;&lt;/titles&gt;&lt;periodical&gt;&lt;full-title&gt;Resources Policy&lt;/full-title&gt;&lt;/periodical&gt;&lt;volume&gt;68&lt;/volume&gt;&lt;section&gt;101707&lt;/section&gt;&lt;dates&gt;&lt;year&gt;2020&lt;/year&gt;&lt;/dates&gt;&lt;isbn&gt;03014207&lt;/isbn&gt;&lt;urls&gt;&lt;/urls&gt;&lt;electronic-resource-num&gt;10.1016/j.resourpol.2020.101707&lt;/electronic-resource-num&gt;&lt;/record&gt;&lt;/Cite&gt;&lt;/EndNote&gt;</w:instrText>
      </w:r>
      <w:r w:rsidRPr="00EE3D97">
        <w:rPr>
          <w:rFonts w:ascii="Times New Roman" w:eastAsia="DengXian" w:hAnsi="Times New Roman" w:cs="Times New Roman"/>
          <w:iCs/>
          <w:color w:val="000000" w:themeColor="text1"/>
          <w:kern w:val="0"/>
          <w:szCs w:val="21"/>
        </w:rPr>
        <w:fldChar w:fldCharType="separate"/>
      </w:r>
      <w:r w:rsidR="00B22671" w:rsidRPr="00EE3D97">
        <w:rPr>
          <w:rFonts w:ascii="Times New Roman" w:eastAsia="DengXian" w:hAnsi="Times New Roman" w:cs="Times New Roman"/>
          <w:iCs/>
          <w:noProof/>
          <w:color w:val="000000" w:themeColor="text1"/>
          <w:kern w:val="0"/>
          <w:szCs w:val="21"/>
          <w:vertAlign w:val="superscript"/>
        </w:rPr>
        <w:t>47</w:t>
      </w:r>
      <w:r w:rsidRPr="00EE3D97">
        <w:rPr>
          <w:rFonts w:ascii="Times New Roman" w:eastAsia="DengXian" w:hAnsi="Times New Roman" w:cs="Times New Roman"/>
          <w:iCs/>
          <w:color w:val="000000" w:themeColor="text1"/>
          <w:kern w:val="0"/>
          <w:szCs w:val="21"/>
        </w:rPr>
        <w:fldChar w:fldCharType="end"/>
      </w:r>
      <w:r w:rsidRPr="00EE3D97">
        <w:rPr>
          <w:rFonts w:ascii="Times New Roman" w:eastAsia="DengXian" w:hAnsi="Times New Roman" w:cs="Times New Roman" w:hint="eastAsia"/>
          <w:iCs/>
          <w:color w:val="000000" w:themeColor="text1"/>
          <w:kern w:val="0"/>
          <w:szCs w:val="21"/>
        </w:rPr>
        <w:t xml:space="preserve">, </w:t>
      </w:r>
      <w:r w:rsidRPr="00EE3D97">
        <w:rPr>
          <w:rFonts w:ascii="Times New Roman" w:eastAsia="DengXian" w:hAnsi="Times New Roman" w:cs="Times New Roman"/>
          <w:iCs/>
          <w:color w:val="000000" w:themeColor="text1"/>
          <w:kern w:val="0"/>
          <w:szCs w:val="21"/>
        </w:rPr>
        <w:t xml:space="preserve">and </w:t>
      </w:r>
      <w:r w:rsidRPr="00EE3D97">
        <w:rPr>
          <w:rFonts w:ascii="Times New Roman" w:eastAsia="DengXian" w:hAnsi="Times New Roman" w:cs="Times New Roman" w:hint="eastAsia"/>
          <w:iCs/>
          <w:color w:val="000000" w:themeColor="text1"/>
          <w:kern w:val="0"/>
          <w:szCs w:val="21"/>
        </w:rPr>
        <w:t>developers fail to reach agreement with local governments on issues such as land use and on-grid tariffs</w:t>
      </w:r>
      <w:r w:rsidRPr="00EE3D97">
        <w:rPr>
          <w:rFonts w:ascii="Times New Roman" w:eastAsia="DengXian" w:hAnsi="Times New Roman" w:cs="Times New Roman"/>
          <w:iCs/>
          <w:color w:val="000000" w:themeColor="text1"/>
          <w:kern w:val="0"/>
          <w:szCs w:val="21"/>
        </w:rPr>
        <w:fldChar w:fldCharType="begin">
          <w:fldData xml:space="preserve">PEVuZE5vdGU+PENpdGU+PEF1dGhvcj5GZW5nPC9BdXRob3I+PFllYXI+MjAyNTwvWWVhcj48UmVj
TnVtPjIzPC9SZWNOdW0+PERpc3BsYXlUZXh0PjxzdHlsZSBmYWNlPSJzdXBlcnNjcmlwdCI+NDgs
IDQ5PC9zdHlsZT48L0Rpc3BsYXlUZXh0PjxyZWNvcmQ+PHJlYy1udW1iZXI+MjM8L3JlYy1udW1i
ZXI+PGZvcmVpZ24ta2V5cz48a2V5IGFwcD0iRU4iIGRiLWlkPSJ2d3M1cnRmOTE1MHp3dmVkdzV5
eHN4ZWx0OXhycnMyZnMwd3oiIHRpbWVzdGFtcD0iMTc2NzYxMjI2MCI+MjM8L2tleT48L2ZvcmVp
Z24ta2V5cz48cmVmLXR5cGUgbmFtZT0iSm91cm5hbCBBcnRpY2xlIj4xNzwvcmVmLXR5cGU+PGNv
bnRyaWJ1dG9ycz48YXV0aG9ycz48YXV0aG9yPkZlbmcsIFkuPC9hdXRob3I+PGF1dGhvcj5MaW4s
IEouPC9hdXRob3I+PGF1dGhvcj5Tb25nLCBGLjwvYXV0aG9yPjxhdXRob3I+SG8sIE0uIFMuPC9h
dXRob3I+PC9hdXRob3JzPjwvY29udHJpYnV0b3JzPjxhdXRoLWFkZHJlc3M+U2Nob29sIG9mIEFw
cGxpZWQgRWNvbm9taWNzLCBSZW5taW4gVW5pdmVyc2l0eSBvZiBDaGluYSwgQmVpamluZywgQ2hp
bmEuJiN4RDtEZXBhcnRtZW50IG9mIEFncmljdWx0dXJhbCBhbmQgUmVzb3VyY2VzIEVjb25vbWlj
cywgVW5pdmVyc2l0eSBvZiBDYWxpZm9ybmlhLCBCZXJrZWxleSwgQmVya2VsZXksIENBLCBVU0Eu
JiN4RDtIYXJ2YXJkLUNoaW5hIFByb2plY3Qgb24gRW5lcmd5LCBFY29ub215IGFuZCBFbnZpcm9u
bWVudCwgSGFydmFyZCBVbml2ZXJzaXR5LCBDYW1icmlkZ2UsIE1BLCBVU0EuPC9hdXRoLWFkZHJl
c3M+PHRpdGxlcz48dGl0bGU+UGVyZm9ybWFuY2UgYW5kIGNoYWxsZW5nZXMgb2YgcG93ZXIgc2Vj
dG9yIHJlZm9ybSBpbiBDaGluYSBzaW5jZSAyMDE1PC90aXRsZT48c2Vjb25kYXJ5LXRpdGxlPmlT
Y2llbmNlPC9zZWNvbmRhcnktdGl0bGU+PC90aXRsZXM+PHBlcmlvZGljYWw+PGZ1bGwtdGl0bGU+
aVNjaWVuY2U8L2Z1bGwtdGl0bGU+PC9wZXJpb2RpY2FsPjxwYWdlcz4xMTM0NjE8L3BhZ2VzPjx2
b2x1bWU+Mjg8L3ZvbHVtZT48bnVtYmVyPjEwPC9udW1iZXI+PGVkaXRpb24+MjAyNTA4Mjg8L2Vk
aXRpb24+PGtleXdvcmRzPjxrZXl3b3JkPkVsZWN0cmljYWwgZW5naW5lZXJpbmc8L2tleXdvcmQ+
PGtleXdvcmQ+RW5lcmd5IHN1c3RhaW5hYmlsaXR5PC9rZXl3b3JkPjxrZXl3b3JkPkVuZ2luZWVy
aW5nPC9rZXl3b3JkPjwva2V5d29yZHM+PGRhdGVzPjx5ZWFyPjIwMjU8L3llYXI+PHB1Yi1kYXRl
cz48ZGF0ZT5PY3QgMTc8L2RhdGU+PC9wdWItZGF0ZXM+PC9kYXRlcz48aXNibj4yNTg5LTAwNDIg
KEVsZWN0cm9uaWMpJiN4RDsyNTg5LTAwNDIgKExpbmtpbmcpPC9pc2JuPjxhY2Nlc3Npb24tbnVt
PjQxMTY5NTA1PC9hY2Nlc3Npb24tbnVtPjx1cmxzPjxyZWxhdGVkLXVybHM+PHVybD5odHRwczov
L3d3dy5uY2JpLm5sbS5uaWguZ292L3B1Ym1lZC80MTE2OTUwNTwvdXJsPjwvcmVsYXRlZC11cmxz
PjwvdXJscz48Y3VzdG9tMT5UaGUgYXV0aG9ycyBkZWNsYXJlIG5vIGNvbXBldGluZyBpbnRlcmVz
dHMuPC9jdXN0b20xPjxjdXN0b20yPlBNQzEyNTcwMzc4PC9jdXN0b20yPjxlbGVjdHJvbmljLXJl
c291cmNlLW51bT4xMC4xMDE2L2ouaXNjaS4yMDI1LjExMzQ2MTwvZWxlY3Ryb25pYy1yZXNvdXJj
ZS1udW0+PHJlbW90ZS1kYXRhYmFzZS1uYW1lPlB1Yk1lZC1ub3QtTUVETElORTwvcmVtb3RlLWRh
dGFiYXNlLW5hbWU+PHJlbW90ZS1kYXRhYmFzZS1wcm92aWRlcj5OTE08L3JlbW90ZS1kYXRhYmFz
ZS1wcm92aWRlcj48L3JlY29yZD48L0NpdGU+PENpdGU+PEF1dGhvcj5GcnVtPC9BdXRob3I+PFll
YXI+MjAyMzwvWWVhcj48UmVjTnVtPjI0PC9SZWNOdW0+PHJlY29yZD48cmVjLW51bWJlcj4yNDwv
cmVjLW51bWJlcj48Zm9yZWlnbi1rZXlzPjxrZXkgYXBwPSJFTiIgZGItaWQ9InZ3czVydGY5MTUw
end2ZWR3NXl4c3hlbHQ5eHJyczJmczB3eiIgdGltZXN0YW1wPSIxNzY3NjEyNzAxIj4yNDwva2V5
PjwvZm9yZWlnbi1rZXlzPjxyZWYtdHlwZSBuYW1lPSJXZWIgUGFnZSI+MTI8L3JlZi10eXBlPjxj
b250cmlidXRvcnM+PGF1dGhvcnM+PGF1dGhvcj5Xb3JsZCBFY29ub21pYyBGcnVtPC9hdXRob3I+
PC9hdXRob3JzPjwvY29udHJpYnV0b3JzPjx0aXRsZXM+PHRpdGxlPkVuZXJneSBwcm9qZWN0cyB0
ZW5kIHRvIG1vdmUgc2xvd2x5IGluIHRoZSBVUyDigJQgaGVyZSZhcG9zO3Mgd2hhdCB0byBkbyBh
Ym91dCBpdDwvdGl0bGU+PC90aXRsZXM+PGRhdGVzPjx5ZWFyPjIwMjM8L3llYXI+PC9kYXRlcz48
cHVibGlzaGVyPldvcmxkIEVjb25vbWljIEZydW08L3B1Ymxpc2hlcj48dXJscz48cmVsYXRlZC11
cmxzPjx1cmw+aHR0cHM6Ly93d3cud2Vmb3J1bS5vcmcvc3Rvcmllcy8yMDIzLzEyL2VuZXJneS1w
cm9qZWN0cy1tb3ZlLXNsb3dseS1pbi10aGUtdXMvPC91cmw+PC9yZWxhdGVkLXVybHM+PC91cmxz
PjwvcmVjb3JkPjwvQ2l0ZT48L0VuZE5vdGU+
</w:fldData>
        </w:fldChar>
      </w:r>
      <w:r w:rsidR="00B22671" w:rsidRPr="00EE3D97">
        <w:rPr>
          <w:rFonts w:ascii="Times New Roman" w:eastAsia="DengXian" w:hAnsi="Times New Roman" w:cs="Times New Roman"/>
          <w:iCs/>
          <w:color w:val="000000" w:themeColor="text1"/>
          <w:kern w:val="0"/>
          <w:szCs w:val="21"/>
        </w:rPr>
        <w:instrText xml:space="preserve"> ADDIN EN.CITE </w:instrText>
      </w:r>
      <w:r w:rsidR="00B22671" w:rsidRPr="00EE3D97">
        <w:rPr>
          <w:rFonts w:ascii="Times New Roman" w:eastAsia="DengXian" w:hAnsi="Times New Roman" w:cs="Times New Roman"/>
          <w:iCs/>
          <w:color w:val="000000" w:themeColor="text1"/>
          <w:kern w:val="0"/>
          <w:szCs w:val="21"/>
        </w:rPr>
        <w:fldChar w:fldCharType="begin">
          <w:fldData xml:space="preserve">PEVuZE5vdGU+PENpdGU+PEF1dGhvcj5GZW5nPC9BdXRob3I+PFllYXI+MjAyNTwvWWVhcj48UmVj
TnVtPjIzPC9SZWNOdW0+PERpc3BsYXlUZXh0PjxzdHlsZSBmYWNlPSJzdXBlcnNjcmlwdCI+NDgs
IDQ5PC9zdHlsZT48L0Rpc3BsYXlUZXh0PjxyZWNvcmQ+PHJlYy1udW1iZXI+MjM8L3JlYy1udW1i
ZXI+PGZvcmVpZ24ta2V5cz48a2V5IGFwcD0iRU4iIGRiLWlkPSJ2d3M1cnRmOTE1MHp3dmVkdzV5
eHN4ZWx0OXhycnMyZnMwd3oiIHRpbWVzdGFtcD0iMTc2NzYxMjI2MCI+MjM8L2tleT48L2ZvcmVp
Z24ta2V5cz48cmVmLXR5cGUgbmFtZT0iSm91cm5hbCBBcnRpY2xlIj4xNzwvcmVmLXR5cGU+PGNv
bnRyaWJ1dG9ycz48YXV0aG9ycz48YXV0aG9yPkZlbmcsIFkuPC9hdXRob3I+PGF1dGhvcj5MaW4s
IEouPC9hdXRob3I+PGF1dGhvcj5Tb25nLCBGLjwvYXV0aG9yPjxhdXRob3I+SG8sIE0uIFMuPC9h
dXRob3I+PC9hdXRob3JzPjwvY29udHJpYnV0b3JzPjxhdXRoLWFkZHJlc3M+U2Nob29sIG9mIEFw
cGxpZWQgRWNvbm9taWNzLCBSZW5taW4gVW5pdmVyc2l0eSBvZiBDaGluYSwgQmVpamluZywgQ2hp
bmEuJiN4RDtEZXBhcnRtZW50IG9mIEFncmljdWx0dXJhbCBhbmQgUmVzb3VyY2VzIEVjb25vbWlj
cywgVW5pdmVyc2l0eSBvZiBDYWxpZm9ybmlhLCBCZXJrZWxleSwgQmVya2VsZXksIENBLCBVU0Eu
JiN4RDtIYXJ2YXJkLUNoaW5hIFByb2plY3Qgb24gRW5lcmd5LCBFY29ub215IGFuZCBFbnZpcm9u
bWVudCwgSGFydmFyZCBVbml2ZXJzaXR5LCBDYW1icmlkZ2UsIE1BLCBVU0EuPC9hdXRoLWFkZHJl
c3M+PHRpdGxlcz48dGl0bGU+UGVyZm9ybWFuY2UgYW5kIGNoYWxsZW5nZXMgb2YgcG93ZXIgc2Vj
dG9yIHJlZm9ybSBpbiBDaGluYSBzaW5jZSAyMDE1PC90aXRsZT48c2Vjb25kYXJ5LXRpdGxlPmlT
Y2llbmNlPC9zZWNvbmRhcnktdGl0bGU+PC90aXRsZXM+PHBlcmlvZGljYWw+PGZ1bGwtdGl0bGU+
aVNjaWVuY2U8L2Z1bGwtdGl0bGU+PC9wZXJpb2RpY2FsPjxwYWdlcz4xMTM0NjE8L3BhZ2VzPjx2
b2x1bWU+Mjg8L3ZvbHVtZT48bnVtYmVyPjEwPC9udW1iZXI+PGVkaXRpb24+MjAyNTA4Mjg8L2Vk
aXRpb24+PGtleXdvcmRzPjxrZXl3b3JkPkVsZWN0cmljYWwgZW5naW5lZXJpbmc8L2tleXdvcmQ+
PGtleXdvcmQ+RW5lcmd5IHN1c3RhaW5hYmlsaXR5PC9rZXl3b3JkPjxrZXl3b3JkPkVuZ2luZWVy
aW5nPC9rZXl3b3JkPjwva2V5d29yZHM+PGRhdGVzPjx5ZWFyPjIwMjU8L3llYXI+PHB1Yi1kYXRl
cz48ZGF0ZT5PY3QgMTc8L2RhdGU+PC9wdWItZGF0ZXM+PC9kYXRlcz48aXNibj4yNTg5LTAwNDIg
KEVsZWN0cm9uaWMpJiN4RDsyNTg5LTAwNDIgKExpbmtpbmcpPC9pc2JuPjxhY2Nlc3Npb24tbnVt
PjQxMTY5NTA1PC9hY2Nlc3Npb24tbnVtPjx1cmxzPjxyZWxhdGVkLXVybHM+PHVybD5odHRwczov
L3d3dy5uY2JpLm5sbS5uaWguZ292L3B1Ym1lZC80MTE2OTUwNTwvdXJsPjwvcmVsYXRlZC11cmxz
PjwvdXJscz48Y3VzdG9tMT5UaGUgYXV0aG9ycyBkZWNsYXJlIG5vIGNvbXBldGluZyBpbnRlcmVz
dHMuPC9jdXN0b20xPjxjdXN0b20yPlBNQzEyNTcwMzc4PC9jdXN0b20yPjxlbGVjdHJvbmljLXJl
c291cmNlLW51bT4xMC4xMDE2L2ouaXNjaS4yMDI1LjExMzQ2MTwvZWxlY3Ryb25pYy1yZXNvdXJj
ZS1udW0+PHJlbW90ZS1kYXRhYmFzZS1uYW1lPlB1Yk1lZC1ub3QtTUVETElORTwvcmVtb3RlLWRh
dGFiYXNlLW5hbWU+PHJlbW90ZS1kYXRhYmFzZS1wcm92aWRlcj5OTE08L3JlbW90ZS1kYXRhYmFz
ZS1wcm92aWRlcj48L3JlY29yZD48L0NpdGU+PENpdGU+PEF1dGhvcj5GcnVtPC9BdXRob3I+PFll
YXI+MjAyMzwvWWVhcj48UmVjTnVtPjI0PC9SZWNOdW0+PHJlY29yZD48cmVjLW51bWJlcj4yNDwv
cmVjLW51bWJlcj48Zm9yZWlnbi1rZXlzPjxrZXkgYXBwPSJFTiIgZGItaWQ9InZ3czVydGY5MTUw
end2ZWR3NXl4c3hlbHQ5eHJyczJmczB3eiIgdGltZXN0YW1wPSIxNzY3NjEyNzAxIj4yNDwva2V5
PjwvZm9yZWlnbi1rZXlzPjxyZWYtdHlwZSBuYW1lPSJXZWIgUGFnZSI+MTI8L3JlZi10eXBlPjxj
b250cmlidXRvcnM+PGF1dGhvcnM+PGF1dGhvcj5Xb3JsZCBFY29ub21pYyBGcnVtPC9hdXRob3I+
PC9hdXRob3JzPjwvY29udHJpYnV0b3JzPjx0aXRsZXM+PHRpdGxlPkVuZXJneSBwcm9qZWN0cyB0
ZW5kIHRvIG1vdmUgc2xvd2x5IGluIHRoZSBVUyDigJQgaGVyZSZhcG9zO3Mgd2hhdCB0byBkbyBh
Ym91dCBpdDwvdGl0bGU+PC90aXRsZXM+PGRhdGVzPjx5ZWFyPjIwMjM8L3llYXI+PC9kYXRlcz48
cHVibGlzaGVyPldvcmxkIEVjb25vbWljIEZydW08L3B1Ymxpc2hlcj48dXJscz48cmVsYXRlZC11
cmxzPjx1cmw+aHR0cHM6Ly93d3cud2Vmb3J1bS5vcmcvc3Rvcmllcy8yMDIzLzEyL2VuZXJneS1w
cm9qZWN0cy1tb3ZlLXNsb3dseS1pbi10aGUtdXMvPC91cmw+PC9yZWxhdGVkLXVybHM+PC91cmxz
PjwvcmVjb3JkPjwvQ2l0ZT48L0VuZE5vdGU+
</w:fldData>
        </w:fldChar>
      </w:r>
      <w:r w:rsidR="00B22671" w:rsidRPr="00EE3D97">
        <w:rPr>
          <w:rFonts w:ascii="Times New Roman" w:eastAsia="DengXian" w:hAnsi="Times New Roman" w:cs="Times New Roman"/>
          <w:iCs/>
          <w:color w:val="000000" w:themeColor="text1"/>
          <w:kern w:val="0"/>
          <w:szCs w:val="21"/>
        </w:rPr>
        <w:instrText xml:space="preserve"> ADDIN EN.CITE.DATA </w:instrText>
      </w:r>
      <w:r w:rsidR="00B22671" w:rsidRPr="00EE3D97">
        <w:rPr>
          <w:rFonts w:ascii="Times New Roman" w:eastAsia="DengXian" w:hAnsi="Times New Roman" w:cs="Times New Roman"/>
          <w:iCs/>
          <w:color w:val="000000" w:themeColor="text1"/>
          <w:kern w:val="0"/>
          <w:szCs w:val="21"/>
        </w:rPr>
      </w:r>
      <w:r w:rsidR="00B22671" w:rsidRPr="00EE3D97">
        <w:rPr>
          <w:rFonts w:ascii="Times New Roman" w:eastAsia="DengXian" w:hAnsi="Times New Roman" w:cs="Times New Roman"/>
          <w:iCs/>
          <w:color w:val="000000" w:themeColor="text1"/>
          <w:kern w:val="0"/>
          <w:szCs w:val="21"/>
        </w:rPr>
        <w:fldChar w:fldCharType="end"/>
      </w:r>
      <w:r w:rsidRPr="00EE3D97">
        <w:rPr>
          <w:rFonts w:ascii="Times New Roman" w:eastAsia="DengXian" w:hAnsi="Times New Roman" w:cs="Times New Roman"/>
          <w:iCs/>
          <w:color w:val="000000" w:themeColor="text1"/>
          <w:kern w:val="0"/>
          <w:szCs w:val="21"/>
        </w:rPr>
      </w:r>
      <w:r w:rsidRPr="00EE3D97">
        <w:rPr>
          <w:rFonts w:ascii="Times New Roman" w:eastAsia="DengXian" w:hAnsi="Times New Roman" w:cs="Times New Roman"/>
          <w:iCs/>
          <w:color w:val="000000" w:themeColor="text1"/>
          <w:kern w:val="0"/>
          <w:szCs w:val="21"/>
        </w:rPr>
        <w:fldChar w:fldCharType="separate"/>
      </w:r>
      <w:r w:rsidR="00B22671" w:rsidRPr="00EE3D97">
        <w:rPr>
          <w:rFonts w:ascii="Times New Roman" w:eastAsia="DengXian" w:hAnsi="Times New Roman" w:cs="Times New Roman"/>
          <w:iCs/>
          <w:noProof/>
          <w:color w:val="000000" w:themeColor="text1"/>
          <w:kern w:val="0"/>
          <w:szCs w:val="21"/>
          <w:vertAlign w:val="superscript"/>
        </w:rPr>
        <w:t>48, 49</w:t>
      </w:r>
      <w:r w:rsidRPr="00EE3D97">
        <w:rPr>
          <w:rFonts w:ascii="Times New Roman" w:eastAsia="DengXian" w:hAnsi="Times New Roman" w:cs="Times New Roman"/>
          <w:iCs/>
          <w:color w:val="000000" w:themeColor="text1"/>
          <w:kern w:val="0"/>
          <w:szCs w:val="21"/>
        </w:rPr>
        <w:fldChar w:fldCharType="end"/>
      </w:r>
      <w:r w:rsidRPr="00EE3D97">
        <w:rPr>
          <w:rFonts w:ascii="Times New Roman" w:eastAsia="DengXian" w:hAnsi="Times New Roman" w:cs="Times New Roman" w:hint="eastAsia"/>
          <w:iCs/>
          <w:color w:val="000000" w:themeColor="text1"/>
          <w:kern w:val="0"/>
          <w:szCs w:val="21"/>
        </w:rPr>
        <w:t xml:space="preserve">. </w:t>
      </w:r>
      <w:r w:rsidRPr="00EE3D97">
        <w:rPr>
          <w:rFonts w:ascii="Times New Roman" w:eastAsia="DengXian" w:hAnsi="Times New Roman" w:cs="Times New Roman"/>
          <w:iCs/>
          <w:color w:val="000000" w:themeColor="text1"/>
          <w:kern w:val="0"/>
          <w:szCs w:val="21"/>
        </w:rPr>
        <w:t xml:space="preserve">Due to </w:t>
      </w:r>
      <w:r w:rsidRPr="00EE3D97">
        <w:rPr>
          <w:rFonts w:ascii="Times New Roman" w:eastAsia="DengXian" w:hAnsi="Times New Roman" w:cs="Times New Roman" w:hint="eastAsia"/>
          <w:iCs/>
          <w:color w:val="000000" w:themeColor="text1"/>
          <w:kern w:val="0"/>
          <w:szCs w:val="21"/>
        </w:rPr>
        <w:t xml:space="preserve">the combined effects of voluntary abandonment and external constraints, </w:t>
      </w:r>
      <w:r w:rsidRPr="00EE3D97">
        <w:rPr>
          <w:rFonts w:ascii="Times New Roman" w:eastAsia="DengXian" w:hAnsi="Times New Roman" w:cs="Times New Roman" w:hint="eastAsia"/>
          <w:iCs/>
          <w:color w:val="000000" w:themeColor="text1"/>
          <w:kern w:val="0"/>
          <w:szCs w:val="21"/>
        </w:rPr>
        <w:lastRenderedPageBreak/>
        <w:t xml:space="preserve">success rates at site selection remain low. </w:t>
      </w:r>
      <w:r w:rsidRPr="00EE3D97">
        <w:rPr>
          <w:rFonts w:ascii="Times New Roman" w:eastAsia="DengXian" w:hAnsi="Times New Roman" w:cs="Times New Roman"/>
          <w:iCs/>
          <w:color w:val="000000" w:themeColor="text1"/>
          <w:kern w:val="0"/>
          <w:szCs w:val="21"/>
        </w:rPr>
        <w:t>However, t</w:t>
      </w:r>
      <w:r w:rsidRPr="00EE3D97">
        <w:rPr>
          <w:rFonts w:ascii="Times New Roman" w:eastAsia="DengXian" w:hAnsi="Times New Roman" w:cs="Times New Roman" w:hint="eastAsia"/>
          <w:iCs/>
          <w:color w:val="000000" w:themeColor="text1"/>
          <w:kern w:val="0"/>
          <w:szCs w:val="21"/>
        </w:rPr>
        <w:t>his is consistent with our expert interviews</w:t>
      </w:r>
      <w:r w:rsidRPr="00EE3D97">
        <w:rPr>
          <w:rFonts w:ascii="Times New Roman" w:eastAsia="DengXian" w:hAnsi="Times New Roman" w:cs="Times New Roman"/>
          <w:iCs/>
          <w:color w:val="000000" w:themeColor="text1"/>
          <w:kern w:val="0"/>
          <w:szCs w:val="21"/>
        </w:rPr>
        <w:t xml:space="preserve"> results</w:t>
      </w:r>
      <w:r w:rsidRPr="00EE3D97">
        <w:rPr>
          <w:rFonts w:ascii="Times New Roman" w:eastAsia="DengXian" w:hAnsi="Times New Roman" w:cs="Times New Roman" w:hint="eastAsia"/>
          <w:iCs/>
          <w:color w:val="000000" w:themeColor="text1"/>
          <w:kern w:val="0"/>
          <w:szCs w:val="21"/>
        </w:rPr>
        <w:t xml:space="preserve"> and broadly aligned with values reported in the literature</w:t>
      </w:r>
      <w:r w:rsidRPr="00EE3D97">
        <w:rPr>
          <w:rFonts w:ascii="Times New Roman" w:eastAsia="DengXian" w:hAnsi="Times New Roman" w:cs="Times New Roman"/>
          <w:iCs/>
          <w:color w:val="000000" w:themeColor="text1"/>
          <w:kern w:val="0"/>
          <w:szCs w:val="21"/>
        </w:rPr>
        <w:fldChar w:fldCharType="begin"/>
      </w:r>
      <w:r w:rsidR="00B22671" w:rsidRPr="00EE3D97">
        <w:rPr>
          <w:rFonts w:ascii="Times New Roman" w:eastAsia="DengXian" w:hAnsi="Times New Roman" w:cs="Times New Roman"/>
          <w:iCs/>
          <w:color w:val="000000" w:themeColor="text1"/>
          <w:kern w:val="0"/>
          <w:szCs w:val="21"/>
        </w:rPr>
        <w:instrText xml:space="preserve"> ADDIN EN.CITE &lt;EndNote&gt;&lt;Cite&gt;&lt;Author&gt;Greig&lt;/Author&gt;&lt;Year&gt;2021&lt;/Year&gt;&lt;RecNum&gt;397&lt;/RecNum&gt;&lt;DisplayText&gt;&lt;style face="superscript"&gt;50&lt;/style&gt;&lt;/DisplayText&gt;&lt;record&gt;&lt;rec-number&gt;397&lt;/rec-number&gt;&lt;foreign-keys&gt;&lt;key app="EN" db-id="2f2xprp53axazrerrpspppvhx5ee9tdxwxs2" timestamp="1710990711"&gt;397&lt;/key&gt;&lt;/foreign-keys&gt;&lt;ref-type name="Report"&gt;27&lt;/ref-type&gt;&lt;contributors&gt;&lt;authors&gt;&lt;author&gt;Greig, Chris&lt;/author&gt;&lt;author&gt;Jenkins, Jesse &lt;/author&gt;&lt;/authors&gt;&lt;tertiary-authors&gt;&lt;author&gt;Princeton University&lt;/author&gt;&lt;/tertiary-authors&gt;&lt;/contributors&gt;&lt;titles&gt;&lt;title&gt;Princeton’s Net-Zero America study - Annex M: Mobilizing Capital for the Transition &lt;/title&gt;&lt;/titles&gt;&lt;dates&gt;&lt;year&gt;2021&lt;/year&gt;&lt;/dates&gt;&lt;pub-location&gt;Princeton&lt;/pub-location&gt;&lt;publisher&gt;Princeton University&lt;/publisher&gt;&lt;urls&gt;&lt;/urls&gt;&lt;/record&gt;&lt;/Cite&gt;&lt;/EndNote&gt;</w:instrText>
      </w:r>
      <w:r w:rsidRPr="00EE3D97">
        <w:rPr>
          <w:rFonts w:ascii="Times New Roman" w:eastAsia="DengXian" w:hAnsi="Times New Roman" w:cs="Times New Roman"/>
          <w:iCs/>
          <w:color w:val="000000" w:themeColor="text1"/>
          <w:kern w:val="0"/>
          <w:szCs w:val="21"/>
        </w:rPr>
        <w:fldChar w:fldCharType="separate"/>
      </w:r>
      <w:r w:rsidR="00B22671" w:rsidRPr="00EE3D97">
        <w:rPr>
          <w:rFonts w:ascii="Times New Roman" w:eastAsia="DengXian" w:hAnsi="Times New Roman" w:cs="Times New Roman"/>
          <w:iCs/>
          <w:noProof/>
          <w:color w:val="000000" w:themeColor="text1"/>
          <w:kern w:val="0"/>
          <w:szCs w:val="21"/>
          <w:vertAlign w:val="superscript"/>
        </w:rPr>
        <w:t>50</w:t>
      </w:r>
      <w:r w:rsidRPr="00EE3D97">
        <w:rPr>
          <w:rFonts w:ascii="Times New Roman" w:eastAsia="DengXian" w:hAnsi="Times New Roman" w:cs="Times New Roman"/>
          <w:iCs/>
          <w:color w:val="000000" w:themeColor="text1"/>
          <w:kern w:val="0"/>
          <w:szCs w:val="21"/>
        </w:rPr>
        <w:fldChar w:fldCharType="end"/>
      </w:r>
      <w:r w:rsidRPr="00EE3D97">
        <w:rPr>
          <w:rFonts w:ascii="Times New Roman" w:eastAsia="DengXian" w:hAnsi="Times New Roman" w:cs="Times New Roman" w:hint="eastAsia"/>
          <w:iCs/>
          <w:color w:val="000000" w:themeColor="text1"/>
          <w:kern w:val="0"/>
          <w:szCs w:val="21"/>
        </w:rPr>
        <w:t>.</w:t>
      </w:r>
      <w:r w:rsidRPr="00EE3D97">
        <w:rPr>
          <w:rFonts w:ascii="Times New Roman" w:eastAsia="DengXian" w:hAnsi="Times New Roman" w:cs="Times New Roman"/>
          <w:iCs/>
          <w:color w:val="000000" w:themeColor="text1"/>
          <w:kern w:val="0"/>
          <w:szCs w:val="21"/>
        </w:rPr>
        <w:t xml:space="preserve"> Hence, though pre-construction </w:t>
      </w:r>
      <w:r w:rsidRPr="00EE3D97">
        <w:rPr>
          <w:rFonts w:ascii="Times New Roman" w:eastAsia="宋体" w:hAnsi="Times New Roman" w:cs="Times New Roman"/>
          <w:color w:val="000000" w:themeColor="text1"/>
          <w:kern w:val="0"/>
          <w:szCs w:val="21"/>
          <w:lang w:bidi="ar"/>
        </w:rPr>
        <w:t xml:space="preserve">investment is a relatively modest portion of the investment cost, typically 3~7% for renewable power projects, 6~12% for CCS, 7~14% for nuclear, </w:t>
      </w:r>
      <w:r w:rsidRPr="00EE3D97">
        <w:rPr>
          <w:rFonts w:ascii="Times New Roman" w:eastAsia="DengXian" w:hAnsi="Times New Roman" w:cs="Times New Roman"/>
          <w:iCs/>
          <w:color w:val="000000" w:themeColor="text1"/>
          <w:kern w:val="0"/>
          <w:szCs w:val="21"/>
        </w:rPr>
        <w:t xml:space="preserve">the aggregate stranded </w:t>
      </w:r>
      <w:r w:rsidRPr="00EE3D97">
        <w:rPr>
          <w:rFonts w:ascii="Times New Roman" w:eastAsia="DengXian" w:hAnsi="Times New Roman" w:cs="Times New Roman" w:hint="eastAsia"/>
          <w:iCs/>
          <w:color w:val="000000" w:themeColor="text1"/>
          <w:kern w:val="0"/>
          <w:szCs w:val="21"/>
        </w:rPr>
        <w:t xml:space="preserve">investment </w:t>
      </w:r>
      <w:r w:rsidRPr="00EE3D97">
        <w:rPr>
          <w:rFonts w:ascii="Times New Roman" w:eastAsia="DengXian" w:hAnsi="Times New Roman" w:cs="Times New Roman"/>
          <w:iCs/>
          <w:color w:val="000000" w:themeColor="text1"/>
          <w:kern w:val="0"/>
          <w:szCs w:val="21"/>
        </w:rPr>
        <w:t>for failed project becomes non-trivial</w:t>
      </w:r>
      <w:r w:rsidRPr="00EE3D97">
        <w:rPr>
          <w:rFonts w:ascii="Times New Roman" w:eastAsia="DengXian" w:hAnsi="Times New Roman" w:cs="Times New Roman" w:hint="eastAsia"/>
          <w:iCs/>
          <w:color w:val="000000" w:themeColor="text1"/>
          <w:kern w:val="0"/>
          <w:szCs w:val="21"/>
        </w:rPr>
        <w:t xml:space="preserve"> due to </w:t>
      </w:r>
      <w:r w:rsidRPr="00EE3D97">
        <w:rPr>
          <w:rFonts w:ascii="Times New Roman" w:eastAsia="DengXian" w:hAnsi="Times New Roman" w:cs="Times New Roman"/>
          <w:iCs/>
          <w:color w:val="000000" w:themeColor="text1"/>
          <w:kern w:val="0"/>
          <w:szCs w:val="21"/>
        </w:rPr>
        <w:t>such low success rates, amounting to roughly 10</w:t>
      </w:r>
      <w:r w:rsidRPr="00EE3D97">
        <w:rPr>
          <w:rFonts w:ascii="Times New Roman" w:eastAsia="DengXian" w:hAnsi="Times New Roman" w:cs="Times New Roman" w:hint="eastAsia"/>
          <w:iCs/>
          <w:color w:val="000000" w:themeColor="text1"/>
          <w:kern w:val="0"/>
          <w:szCs w:val="21"/>
        </w:rPr>
        <w:t>~</w:t>
      </w:r>
      <w:r w:rsidRPr="00EE3D97">
        <w:rPr>
          <w:rFonts w:ascii="Times New Roman" w:eastAsia="DengXian" w:hAnsi="Times New Roman" w:cs="Times New Roman"/>
          <w:iCs/>
          <w:color w:val="000000" w:themeColor="text1"/>
          <w:kern w:val="0"/>
          <w:szCs w:val="21"/>
        </w:rPr>
        <w:t xml:space="preserve">20% of </w:t>
      </w:r>
      <w:r w:rsidRPr="00EE3D97">
        <w:rPr>
          <w:rFonts w:ascii="Times New Roman" w:eastAsia="宋体" w:hAnsi="Times New Roman" w:cs="Times New Roman" w:hint="eastAsia"/>
          <w:color w:val="000000" w:themeColor="text1"/>
          <w:kern w:val="0"/>
          <w:szCs w:val="21"/>
        </w:rPr>
        <w:t>overall capital need</w:t>
      </w:r>
      <w:r w:rsidRPr="00EE3D97">
        <w:rPr>
          <w:rFonts w:ascii="Times New Roman" w:eastAsia="DengXian" w:hAnsi="Times New Roman" w:cs="Times New Roman"/>
          <w:iCs/>
          <w:color w:val="000000" w:themeColor="text1"/>
          <w:kern w:val="0"/>
          <w:szCs w:val="21"/>
        </w:rPr>
        <w:t xml:space="preserve"> in China</w:t>
      </w:r>
      <w:r w:rsidRPr="00EE3D97">
        <w:rPr>
          <w:rFonts w:ascii="Times New Roman" w:eastAsia="DengXian" w:hAnsi="Times New Roman" w:cs="Times New Roman" w:hint="eastAsia"/>
          <w:iCs/>
          <w:color w:val="000000" w:themeColor="text1"/>
          <w:kern w:val="0"/>
          <w:szCs w:val="21"/>
        </w:rPr>
        <w:t xml:space="preserve"> </w:t>
      </w:r>
      <w:r w:rsidRPr="00EE3D97">
        <w:rPr>
          <w:rFonts w:ascii="Times New Roman" w:eastAsia="DengXian" w:hAnsi="Times New Roman" w:cs="Times New Roman"/>
          <w:iCs/>
          <w:color w:val="000000" w:themeColor="text1"/>
          <w:kern w:val="0"/>
          <w:szCs w:val="21"/>
        </w:rPr>
        <w:t>(Figure S6).</w:t>
      </w:r>
    </w:p>
    <w:p w14:paraId="04FBF5E3"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noProof/>
          <w:color w:val="000000" w:themeColor="text1"/>
          <w:kern w:val="0"/>
          <w:szCs w:val="21"/>
        </w:rPr>
        <w:drawing>
          <wp:inline distT="0" distB="0" distL="114300" distR="114300" wp14:anchorId="55F5F7D2" wp14:editId="583109FB">
            <wp:extent cx="4378960" cy="3096260"/>
            <wp:effectExtent l="0" t="0" r="2540" b="2540"/>
            <wp:docPr id="30" name="图片 30" descr="/Users/caesarhu/Documents/NCC论文/20251220-修改图片/项目数量-统计.tif项目数量-统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Users/caesarhu/Documents/NCC论文/20251220-修改图片/项目数量-统计.tif项目数量-统计"/>
                    <pic:cNvPicPr>
                      <a:picLocks noChangeAspect="1"/>
                    </pic:cNvPicPr>
                  </pic:nvPicPr>
                  <pic:blipFill>
                    <a:blip r:embed="rId15"/>
                    <a:srcRect t="7" b="7"/>
                    <a:stretch>
                      <a:fillRect/>
                    </a:stretch>
                  </pic:blipFill>
                  <pic:spPr>
                    <a:xfrm>
                      <a:off x="0" y="0"/>
                      <a:ext cx="4378960" cy="3096260"/>
                    </a:xfrm>
                    <a:prstGeom prst="rect">
                      <a:avLst/>
                    </a:prstGeom>
                  </pic:spPr>
                </pic:pic>
              </a:graphicData>
            </a:graphic>
          </wp:inline>
        </w:drawing>
      </w:r>
    </w:p>
    <w:p w14:paraId="5114B95A"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rPr>
        <w:t>Figure S</w:t>
      </w:r>
      <w:r w:rsidRPr="00EE3D97">
        <w:rPr>
          <w:rFonts w:ascii="Times New Roman" w:eastAsia="DengXian" w:hAnsi="Times New Roman" w:cs="Times New Roman" w:hint="eastAsia"/>
          <w:iCs/>
          <w:color w:val="000000" w:themeColor="text1"/>
          <w:kern w:val="0"/>
          <w:szCs w:val="21"/>
        </w:rPr>
        <w:t>5</w:t>
      </w:r>
      <w:r w:rsidRPr="00EE3D97">
        <w:rPr>
          <w:rFonts w:ascii="Times New Roman" w:eastAsia="DengXian" w:hAnsi="Times New Roman" w:cs="Times New Roman"/>
          <w:iCs/>
          <w:color w:val="000000" w:themeColor="text1"/>
          <w:kern w:val="0"/>
          <w:szCs w:val="21"/>
        </w:rPr>
        <w:t xml:space="preserve"> </w:t>
      </w:r>
      <w:r w:rsidRPr="00EE3D97">
        <w:rPr>
          <w:rFonts w:ascii="Times New Roman" w:eastAsia="DengXian" w:hAnsi="Times New Roman" w:cs="Times New Roman" w:hint="eastAsia"/>
          <w:iCs/>
          <w:color w:val="000000" w:themeColor="text1"/>
          <w:kern w:val="0"/>
          <w:szCs w:val="21"/>
        </w:rPr>
        <w:t>Project development amount at different stage for various power technologies</w:t>
      </w:r>
      <w:r w:rsidRPr="00EE3D97">
        <w:rPr>
          <w:rFonts w:ascii="Times New Roman" w:eastAsia="DengXian" w:hAnsi="Times New Roman" w:cs="Times New Roman"/>
          <w:iCs/>
          <w:color w:val="000000" w:themeColor="text1"/>
          <w:kern w:val="0"/>
          <w:szCs w:val="21"/>
        </w:rPr>
        <w:t xml:space="preserve">. </w:t>
      </w:r>
    </w:p>
    <w:p w14:paraId="23179683"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noProof/>
          <w:color w:val="000000" w:themeColor="text1"/>
        </w:rPr>
        <w:drawing>
          <wp:inline distT="0" distB="0" distL="0" distR="0" wp14:anchorId="6C58C217" wp14:editId="67C66F93">
            <wp:extent cx="4500000" cy="2602649"/>
            <wp:effectExtent l="0" t="0" r="0" b="1270"/>
            <wp:docPr id="4243389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338985" name="图片 1"/>
                    <pic:cNvPicPr>
                      <a:picLocks noChangeAspect="1"/>
                    </pic:cNvPicPr>
                  </pic:nvPicPr>
                  <pic:blipFill>
                    <a:blip r:embed="rId16"/>
                    <a:stretch>
                      <a:fillRect/>
                    </a:stretch>
                  </pic:blipFill>
                  <pic:spPr>
                    <a:xfrm>
                      <a:off x="0" y="0"/>
                      <a:ext cx="4500000" cy="2602649"/>
                    </a:xfrm>
                    <a:prstGeom prst="rect">
                      <a:avLst/>
                    </a:prstGeom>
                  </pic:spPr>
                </pic:pic>
              </a:graphicData>
            </a:graphic>
          </wp:inline>
        </w:drawing>
      </w:r>
    </w:p>
    <w:p w14:paraId="5AF5F588" w14:textId="77777777" w:rsidR="00E17602" w:rsidRPr="00EE3D97" w:rsidRDefault="00000000">
      <w:pPr>
        <w:widowControl/>
        <w:jc w:val="center"/>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rPr>
        <w:t>Fig</w:t>
      </w:r>
      <w:r w:rsidRPr="00EE3D97">
        <w:rPr>
          <w:rFonts w:ascii="Times New Roman" w:eastAsia="DengXian" w:hAnsi="Times New Roman" w:cs="Times New Roman" w:hint="eastAsia"/>
          <w:iCs/>
          <w:color w:val="000000" w:themeColor="text1"/>
          <w:kern w:val="0"/>
          <w:szCs w:val="21"/>
        </w:rPr>
        <w:t>ure</w:t>
      </w:r>
      <w:r w:rsidRPr="00EE3D97">
        <w:rPr>
          <w:rFonts w:ascii="Times New Roman" w:eastAsia="DengXian" w:hAnsi="Times New Roman" w:cs="Times New Roman"/>
          <w:iCs/>
          <w:color w:val="000000" w:themeColor="text1"/>
          <w:kern w:val="0"/>
          <w:szCs w:val="21"/>
        </w:rPr>
        <w:t xml:space="preserve"> S</w:t>
      </w:r>
      <w:r w:rsidRPr="00EE3D97">
        <w:rPr>
          <w:rFonts w:ascii="Times New Roman" w:eastAsia="DengXian" w:hAnsi="Times New Roman" w:cs="Times New Roman" w:hint="eastAsia"/>
          <w:iCs/>
          <w:color w:val="000000" w:themeColor="text1"/>
          <w:kern w:val="0"/>
          <w:szCs w:val="21"/>
        </w:rPr>
        <w:t>6 Capital needs distribution across various technologies and project development stages</w:t>
      </w:r>
      <w:r w:rsidRPr="00EE3D97">
        <w:rPr>
          <w:rFonts w:ascii="Times New Roman" w:eastAsia="DengXian" w:hAnsi="Times New Roman" w:cs="Times New Roman"/>
          <w:iCs/>
          <w:color w:val="000000" w:themeColor="text1"/>
          <w:kern w:val="0"/>
          <w:szCs w:val="21"/>
        </w:rPr>
        <w:t xml:space="preserve">. </w:t>
      </w:r>
    </w:p>
    <w:p w14:paraId="28D9495C" w14:textId="77777777" w:rsidR="00E17602" w:rsidRPr="00EE3D97" w:rsidRDefault="00000000">
      <w:pPr>
        <w:widowControl/>
        <w:spacing w:line="360" w:lineRule="auto"/>
        <w:ind w:firstLineChars="200" w:firstLine="432"/>
        <w:jc w:val="center"/>
        <w:outlineLvl w:val="0"/>
        <w:rPr>
          <w:rFonts w:ascii="Times New Roman" w:eastAsia="DengXian" w:hAnsi="Times New Roman" w:cs="Times New Roman"/>
          <w:b/>
          <w:bCs/>
          <w:iCs/>
          <w:color w:val="000000" w:themeColor="text1"/>
          <w:kern w:val="0"/>
          <w:sz w:val="28"/>
          <w:szCs w:val="28"/>
          <w:lang w:val="en-GB"/>
        </w:rPr>
      </w:pPr>
      <w:r w:rsidRPr="00EE3D97">
        <w:rPr>
          <w:rFonts w:ascii="Times New Roman" w:eastAsia="宋体" w:hAnsi="Times New Roman" w:cs="Times New Roman"/>
          <w:color w:val="000000" w:themeColor="text1"/>
          <w:kern w:val="0"/>
          <w:szCs w:val="21"/>
        </w:rPr>
        <w:br w:type="page"/>
      </w:r>
      <w:bookmarkStart w:id="32" w:name="_Toc1020282582"/>
      <w:bookmarkStart w:id="33" w:name="_Toc219215885"/>
      <w:bookmarkStart w:id="34" w:name="_Toc237523383"/>
      <w:r w:rsidRPr="00EE3D97">
        <w:rPr>
          <w:rFonts w:ascii="Times New Roman" w:eastAsia="DengXian" w:hAnsi="Times New Roman" w:cs="Times New Roman"/>
          <w:b/>
          <w:bCs/>
          <w:iCs/>
          <w:color w:val="000000" w:themeColor="text1"/>
          <w:kern w:val="0"/>
          <w:sz w:val="28"/>
          <w:szCs w:val="28"/>
          <w:lang w:val="en-GB"/>
        </w:rPr>
        <w:lastRenderedPageBreak/>
        <w:t>S</w:t>
      </w:r>
      <w:r w:rsidRPr="00EE3D97">
        <w:rPr>
          <w:rFonts w:ascii="Times New Roman" w:eastAsia="DengXian" w:hAnsi="Times New Roman" w:cs="Times New Roman" w:hint="eastAsia"/>
          <w:b/>
          <w:bCs/>
          <w:iCs/>
          <w:color w:val="000000" w:themeColor="text1"/>
          <w:kern w:val="0"/>
          <w:sz w:val="28"/>
          <w:szCs w:val="28"/>
        </w:rPr>
        <w:t>6</w:t>
      </w:r>
      <w:r w:rsidRPr="00EE3D97">
        <w:rPr>
          <w:rFonts w:ascii="Times New Roman" w:eastAsia="DengXian" w:hAnsi="Times New Roman" w:cs="Times New Roman"/>
          <w:b/>
          <w:bCs/>
          <w:iCs/>
          <w:color w:val="000000" w:themeColor="text1"/>
          <w:kern w:val="0"/>
          <w:sz w:val="28"/>
          <w:szCs w:val="28"/>
        </w:rPr>
        <w:t>.</w:t>
      </w:r>
      <w:r w:rsidRPr="00EE3D97">
        <w:rPr>
          <w:rFonts w:ascii="Times New Roman" w:eastAsia="DengXian" w:hAnsi="Times New Roman" w:cs="Times New Roman"/>
          <w:b/>
          <w:bCs/>
          <w:iCs/>
          <w:color w:val="000000" w:themeColor="text1"/>
          <w:kern w:val="0"/>
          <w:sz w:val="28"/>
          <w:szCs w:val="28"/>
          <w:lang w:val="en-GB"/>
        </w:rPr>
        <w:t xml:space="preserve"> </w:t>
      </w:r>
      <w:r w:rsidRPr="00EE3D97">
        <w:rPr>
          <w:rFonts w:ascii="Times New Roman" w:eastAsia="DengXian" w:hAnsi="Times New Roman" w:cs="Times New Roman" w:hint="eastAsia"/>
          <w:b/>
          <w:bCs/>
          <w:iCs/>
          <w:color w:val="000000" w:themeColor="text1"/>
          <w:kern w:val="0"/>
          <w:sz w:val="28"/>
          <w:szCs w:val="28"/>
        </w:rPr>
        <w:t xml:space="preserve">Model </w:t>
      </w:r>
      <w:bookmarkEnd w:id="32"/>
      <w:r w:rsidRPr="00EE3D97">
        <w:rPr>
          <w:rFonts w:ascii="Times New Roman" w:eastAsia="DengXian" w:hAnsi="Times New Roman" w:cs="Times New Roman"/>
          <w:b/>
          <w:bCs/>
          <w:iCs/>
          <w:color w:val="000000" w:themeColor="text1"/>
          <w:kern w:val="0"/>
          <w:sz w:val="28"/>
          <w:szCs w:val="28"/>
          <w:lang w:val="en-GB"/>
        </w:rPr>
        <w:t>validation</w:t>
      </w:r>
      <w:bookmarkEnd w:id="33"/>
      <w:bookmarkEnd w:id="34"/>
    </w:p>
    <w:p w14:paraId="32E017ED" w14:textId="551FE663" w:rsidR="00E17602" w:rsidRPr="00EE3D97" w:rsidRDefault="00000000">
      <w:pPr>
        <w:spacing w:line="360" w:lineRule="auto"/>
        <w:ind w:firstLine="420"/>
        <w:rPr>
          <w:rFonts w:ascii="Times New Roman" w:hAnsi="Times New Roman" w:cs="Times New Roman"/>
          <w:color w:val="000000" w:themeColor="text1"/>
        </w:rPr>
      </w:pPr>
      <w:r w:rsidRPr="00EE3D97">
        <w:rPr>
          <w:rFonts w:ascii="Times New Roman" w:hAnsi="Times New Roman" w:cs="Times New Roman"/>
          <w:color w:val="000000" w:themeColor="text1"/>
        </w:rPr>
        <w:t>To validate the developed downscaling method</w:t>
      </w:r>
      <w:r w:rsidRPr="00EE3D97">
        <w:rPr>
          <w:rFonts w:ascii="Times New Roman" w:hAnsi="Times New Roman" w:cs="Times New Roman" w:hint="eastAsia"/>
          <w:color w:val="000000" w:themeColor="text1"/>
        </w:rPr>
        <w:t xml:space="preserve"> and the multi-stage project development and investment models</w:t>
      </w:r>
      <w:r w:rsidRPr="00EE3D97">
        <w:rPr>
          <w:rFonts w:ascii="Times New Roman" w:hAnsi="Times New Roman" w:cs="Times New Roman"/>
          <w:color w:val="000000" w:themeColor="text1"/>
        </w:rPr>
        <w:t xml:space="preserve">, we compared the model’s predictions with </w:t>
      </w:r>
      <w:r w:rsidRPr="00EE3D97">
        <w:rPr>
          <w:rFonts w:ascii="Times New Roman" w:hAnsi="Times New Roman" w:cs="Times New Roman" w:hint="eastAsia"/>
          <w:color w:val="000000" w:themeColor="text1"/>
        </w:rPr>
        <w:t>China</w:t>
      </w:r>
      <w:r w:rsidRPr="00EE3D97">
        <w:rPr>
          <w:rFonts w:ascii="Times New Roman" w:hAnsi="Times New Roman" w:cs="Times New Roman"/>
          <w:color w:val="000000" w:themeColor="text1"/>
        </w:rPr>
        <w:t>’</w:t>
      </w:r>
      <w:r w:rsidRPr="00EE3D97">
        <w:rPr>
          <w:rFonts w:ascii="Times New Roman" w:hAnsi="Times New Roman" w:cs="Times New Roman" w:hint="eastAsia"/>
          <w:color w:val="000000" w:themeColor="text1"/>
        </w:rPr>
        <w:t xml:space="preserve">s historical annual investments </w:t>
      </w:r>
      <w:r w:rsidRPr="00EE3D97">
        <w:rPr>
          <w:rFonts w:ascii="Times New Roman" w:hAnsi="Times New Roman" w:cs="Times New Roman"/>
          <w:color w:val="000000" w:themeColor="text1"/>
        </w:rPr>
        <w:t xml:space="preserve">on power </w:t>
      </w:r>
      <w:r w:rsidRPr="00EE3D97">
        <w:rPr>
          <w:rFonts w:ascii="Times New Roman" w:hAnsi="Times New Roman" w:cs="Times New Roman" w:hint="eastAsia"/>
          <w:color w:val="000000" w:themeColor="text1"/>
        </w:rPr>
        <w:t>generation sector</w:t>
      </w:r>
      <w:r w:rsidRPr="00EE3D97">
        <w:rPr>
          <w:rFonts w:ascii="Times New Roman" w:hAnsi="Times New Roman" w:cs="Times New Roman"/>
          <w:color w:val="000000" w:themeColor="text1"/>
        </w:rPr>
        <w:t xml:space="preserve"> from 2010 to 2023 (Figures S7 and S8). </w:t>
      </w:r>
      <w:r w:rsidRPr="00EE3D97">
        <w:rPr>
          <w:rFonts w:ascii="Times New Roman" w:eastAsia="宋体" w:hAnsi="Times New Roman" w:cs="Times New Roman" w:hint="eastAsia"/>
          <w:color w:val="000000" w:themeColor="text1"/>
          <w:kern w:val="0"/>
          <w:szCs w:val="21"/>
          <w:lang w:bidi="ar"/>
        </w:rPr>
        <w:t>The historical investment data on power generation sector is annually reported in China</w:t>
      </w:r>
      <w:r w:rsidRPr="00EE3D97">
        <w:rPr>
          <w:rFonts w:ascii="Times New Roman" w:eastAsia="宋体" w:hAnsi="Times New Roman" w:cs="Times New Roman"/>
          <w:color w:val="000000" w:themeColor="text1"/>
          <w:kern w:val="0"/>
          <w:szCs w:val="21"/>
          <w:lang w:bidi="ar"/>
        </w:rPr>
        <w:t>’</w:t>
      </w:r>
      <w:r w:rsidRPr="00EE3D97">
        <w:rPr>
          <w:rFonts w:ascii="Times New Roman" w:eastAsia="宋体" w:hAnsi="Times New Roman" w:cs="Times New Roman" w:hint="eastAsia"/>
          <w:color w:val="000000" w:themeColor="text1"/>
          <w:kern w:val="0"/>
          <w:szCs w:val="21"/>
          <w:lang w:bidi="ar"/>
        </w:rPr>
        <w:t>s Electric Power Industry Statistics by National Energy Administration</w:t>
      </w:r>
      <w:r w:rsidRPr="00EE3D97">
        <w:rPr>
          <w:rFonts w:ascii="Times New Roman" w:eastAsia="宋体" w:hAnsi="Times New Roman" w:cs="Times New Roman"/>
          <w:color w:val="000000" w:themeColor="text1"/>
        </w:rPr>
        <w:fldChar w:fldCharType="begin"/>
      </w:r>
      <w:r w:rsidR="00B22671" w:rsidRPr="00EE3D97">
        <w:rPr>
          <w:rFonts w:ascii="Times New Roman" w:eastAsia="宋体" w:hAnsi="Times New Roman" w:cs="Times New Roman"/>
          <w:color w:val="000000" w:themeColor="text1"/>
        </w:rPr>
        <w:instrText xml:space="preserve"> ADDIN EN.CITE &lt;EndNote&gt;&lt;Cite&gt;&lt;Author&gt;Administration&lt;/Author&gt;&lt;Year&gt;2024&lt;/Year&gt;&lt;RecNum&gt;418&lt;/RecNum&gt;&lt;DisplayText&gt;&lt;style face="superscript"&gt;44&lt;/style&gt;&lt;/DisplayText&gt;&lt;record&gt;&lt;rec-number&gt;418&lt;/rec-number&gt;&lt;foreign-keys&gt;&lt;key app="EN" db-id="2f2xprp53axazrerrpspppvhx5ee9tdxwxs2" timestamp="1726833012"&gt;418&lt;/key&gt;&lt;/foreign-keys&gt;&lt;ref-type name="Web Page"&gt;12&lt;/ref-type&gt;&lt;contributors&gt;&lt;authors&gt;&lt;author&gt;National Energy Administration&lt;/author&gt;&lt;/authors&gt;&lt;/contributors&gt;&lt;titles&gt;&lt;title&gt;National Electricity Industry Statistics 2023&lt;/title&gt;&lt;/titles&gt;&lt;volume&gt;2024&lt;/volume&gt;&lt;number&gt;7-30&lt;/number&gt;&lt;dates&gt;&lt;year&gt;2024&lt;/year&gt;&lt;/dates&gt;&lt;urls&gt;&lt;related-urls&gt;&lt;url&gt;https://www.gov.cn/lianbo/bumen/202401/content_6928723.htm&lt;/url&gt;&lt;/related-urls&gt;&lt;/urls&gt;&lt;/record&gt;&lt;/Cite&gt;&lt;/EndNote&gt;</w:instrText>
      </w:r>
      <w:r w:rsidRPr="00EE3D97">
        <w:rPr>
          <w:rFonts w:ascii="Times New Roman" w:eastAsia="宋体" w:hAnsi="Times New Roman" w:cs="Times New Roman"/>
          <w:color w:val="000000" w:themeColor="text1"/>
        </w:rPr>
        <w:fldChar w:fldCharType="separate"/>
      </w:r>
      <w:r w:rsidR="00B22671" w:rsidRPr="00EE3D97">
        <w:rPr>
          <w:rFonts w:ascii="Times New Roman" w:eastAsia="宋体" w:hAnsi="Times New Roman" w:cs="Times New Roman"/>
          <w:noProof/>
          <w:color w:val="000000" w:themeColor="text1"/>
          <w:vertAlign w:val="superscript"/>
        </w:rPr>
        <w:t>44</w:t>
      </w:r>
      <w:r w:rsidRPr="00EE3D97">
        <w:rPr>
          <w:rFonts w:ascii="Times New Roman" w:eastAsia="宋体" w:hAnsi="Times New Roman" w:cs="Times New Roman"/>
          <w:color w:val="000000" w:themeColor="text1"/>
        </w:rPr>
        <w:fldChar w:fldCharType="end"/>
      </w:r>
      <w:r w:rsidRPr="00EE3D97">
        <w:rPr>
          <w:rFonts w:ascii="Times New Roman" w:eastAsia="宋体" w:hAnsi="Times New Roman" w:cs="Times New Roman" w:hint="eastAsia"/>
          <w:color w:val="000000" w:themeColor="text1"/>
          <w:kern w:val="0"/>
          <w:szCs w:val="21"/>
          <w:lang w:bidi="ar"/>
        </w:rPr>
        <w:t>, which refers to the annual capital expenditure</w:t>
      </w:r>
      <w:r w:rsidRPr="00EE3D97">
        <w:rPr>
          <w:rFonts w:ascii="Times New Roman" w:eastAsia="宋体" w:hAnsi="Times New Roman" w:cs="Times New Roman"/>
          <w:color w:val="000000" w:themeColor="text1"/>
          <w:kern w:val="0"/>
          <w:szCs w:val="21"/>
          <w:lang w:bidi="ar"/>
        </w:rPr>
        <w:t xml:space="preserve"> on these under-construction power projects from China’s key power enterprises. </w:t>
      </w:r>
      <w:r w:rsidRPr="00EE3D97">
        <w:rPr>
          <w:rFonts w:ascii="Times New Roman" w:eastAsia="宋体" w:hAnsi="Times New Roman" w:cs="Times New Roman" w:hint="eastAsia"/>
          <w:color w:val="000000" w:themeColor="text1"/>
          <w:kern w:val="0"/>
          <w:szCs w:val="21"/>
          <w:lang w:bidi="ar"/>
        </w:rPr>
        <w:t xml:space="preserve">These </w:t>
      </w:r>
      <w:r w:rsidRPr="00EE3D97">
        <w:rPr>
          <w:rFonts w:ascii="Times New Roman" w:eastAsia="宋体" w:hAnsi="Times New Roman" w:cs="Times New Roman"/>
          <w:color w:val="000000" w:themeColor="text1"/>
          <w:kern w:val="0"/>
          <w:szCs w:val="21"/>
          <w:lang w:bidi="ar"/>
        </w:rPr>
        <w:t xml:space="preserve">historical investment data </w:t>
      </w:r>
      <w:r w:rsidRPr="00EE3D97">
        <w:rPr>
          <w:rFonts w:ascii="Times New Roman" w:eastAsia="宋体" w:hAnsi="Times New Roman" w:cs="Times New Roman" w:hint="eastAsia"/>
          <w:color w:val="000000" w:themeColor="text1"/>
          <w:kern w:val="0"/>
          <w:szCs w:val="21"/>
          <w:lang w:bidi="ar"/>
        </w:rPr>
        <w:t xml:space="preserve">are consistent with </w:t>
      </w:r>
      <w:r w:rsidRPr="00EE3D97">
        <w:rPr>
          <w:rFonts w:ascii="Times New Roman" w:eastAsia="宋体" w:hAnsi="Times New Roman" w:cs="Times New Roman"/>
          <w:color w:val="000000" w:themeColor="text1"/>
          <w:kern w:val="0"/>
          <w:szCs w:val="21"/>
          <w:lang w:bidi="ar"/>
        </w:rPr>
        <w:t xml:space="preserve">the </w:t>
      </w:r>
      <w:r w:rsidRPr="00EE3D97">
        <w:rPr>
          <w:rFonts w:ascii="Times New Roman" w:eastAsia="宋体" w:hAnsi="Times New Roman" w:cs="Times New Roman" w:hint="eastAsia"/>
          <w:color w:val="000000" w:themeColor="text1"/>
          <w:kern w:val="0"/>
          <w:szCs w:val="21"/>
          <w:lang w:bidi="ar"/>
        </w:rPr>
        <w:t xml:space="preserve">project-finance-based </w:t>
      </w:r>
      <w:r w:rsidRPr="00EE3D97">
        <w:rPr>
          <w:rFonts w:ascii="Times New Roman" w:eastAsia="宋体" w:hAnsi="Times New Roman" w:cs="Times New Roman"/>
          <w:color w:val="000000" w:themeColor="text1"/>
          <w:kern w:val="0"/>
          <w:szCs w:val="21"/>
          <w:lang w:bidi="ar"/>
        </w:rPr>
        <w:t>capital need for successful power project</w:t>
      </w:r>
      <w:r w:rsidRPr="00EE3D97">
        <w:rPr>
          <w:rFonts w:ascii="Times New Roman" w:eastAsia="宋体" w:hAnsi="Times New Roman" w:cs="Times New Roman" w:hint="eastAsia"/>
          <w:color w:val="000000" w:themeColor="text1"/>
          <w:kern w:val="0"/>
          <w:szCs w:val="21"/>
          <w:lang w:bidi="ar"/>
        </w:rPr>
        <w:t>s</w:t>
      </w:r>
      <w:r w:rsidRPr="00EE3D97">
        <w:rPr>
          <w:rFonts w:ascii="Times New Roman" w:eastAsia="宋体" w:hAnsi="Times New Roman" w:cs="Times New Roman"/>
          <w:color w:val="000000" w:themeColor="text1"/>
          <w:kern w:val="0"/>
          <w:szCs w:val="21"/>
          <w:lang w:bidi="ar"/>
        </w:rPr>
        <w:t xml:space="preserve"> </w:t>
      </w:r>
      <w:r w:rsidRPr="00EE3D97">
        <w:rPr>
          <w:rFonts w:ascii="Times New Roman" w:eastAsia="宋体" w:hAnsi="Times New Roman" w:cs="Times New Roman" w:hint="eastAsia"/>
          <w:color w:val="000000" w:themeColor="text1"/>
          <w:kern w:val="0"/>
          <w:szCs w:val="21"/>
          <w:lang w:bidi="ar"/>
        </w:rPr>
        <w:t xml:space="preserve">derived </w:t>
      </w:r>
      <w:r w:rsidRPr="00EE3D97">
        <w:rPr>
          <w:rFonts w:ascii="Times New Roman" w:eastAsia="宋体" w:hAnsi="Times New Roman" w:cs="Times New Roman"/>
          <w:color w:val="000000" w:themeColor="text1"/>
          <w:kern w:val="0"/>
          <w:szCs w:val="21"/>
          <w:lang w:bidi="ar"/>
        </w:rPr>
        <w:t xml:space="preserve">from </w:t>
      </w:r>
      <w:r w:rsidRPr="00EE3D97">
        <w:rPr>
          <w:rFonts w:ascii="Times New Roman" w:eastAsia="宋体" w:hAnsi="Times New Roman" w:cs="Times New Roman" w:hint="eastAsia"/>
          <w:color w:val="000000" w:themeColor="text1"/>
          <w:kern w:val="0"/>
          <w:szCs w:val="21"/>
          <w:lang w:bidi="ar"/>
        </w:rPr>
        <w:t>our multi-stage power plant development mode</w:t>
      </w:r>
      <w:r w:rsidRPr="00EE3D97">
        <w:rPr>
          <w:rFonts w:ascii="Times New Roman" w:eastAsia="宋体" w:hAnsi="Times New Roman" w:cs="Times New Roman"/>
          <w:color w:val="000000" w:themeColor="text1"/>
          <w:kern w:val="0"/>
          <w:szCs w:val="21"/>
          <w:lang w:bidi="ar"/>
        </w:rPr>
        <w:t>l.</w:t>
      </w:r>
      <w:r w:rsidRPr="00EE3D97">
        <w:rPr>
          <w:rFonts w:ascii="Times New Roman" w:eastAsia="宋体" w:hAnsi="Times New Roman" w:cs="Times New Roman" w:hint="eastAsia"/>
          <w:color w:val="000000" w:themeColor="text1"/>
          <w:kern w:val="0"/>
          <w:szCs w:val="21"/>
          <w:lang w:bidi="ar"/>
        </w:rPr>
        <w:t xml:space="preserve"> In </w:t>
      </w:r>
      <w:r w:rsidRPr="00EE3D97">
        <w:rPr>
          <w:rFonts w:ascii="Times New Roman" w:eastAsia="宋体" w:hAnsi="Times New Roman" w:cs="Times New Roman"/>
          <w:color w:val="000000" w:themeColor="text1"/>
          <w:kern w:val="0"/>
          <w:szCs w:val="21"/>
          <w:lang w:bidi="ar"/>
        </w:rPr>
        <w:t>contrast, the</w:t>
      </w:r>
      <w:r w:rsidRPr="00EE3D97">
        <w:rPr>
          <w:rFonts w:ascii="Times New Roman" w:eastAsia="宋体" w:hAnsi="Times New Roman" w:cs="Times New Roman" w:hint="eastAsia"/>
          <w:color w:val="000000" w:themeColor="text1"/>
          <w:kern w:val="0"/>
          <w:szCs w:val="21"/>
          <w:lang w:bidi="ar"/>
        </w:rPr>
        <w:t>se</w:t>
      </w:r>
      <w:r w:rsidRPr="00EE3D97">
        <w:rPr>
          <w:rFonts w:ascii="Times New Roman" w:eastAsia="宋体" w:hAnsi="Times New Roman" w:cs="Times New Roman"/>
          <w:color w:val="000000" w:themeColor="text1"/>
          <w:kern w:val="0"/>
          <w:szCs w:val="21"/>
          <w:lang w:bidi="ar"/>
        </w:rPr>
        <w:t xml:space="preserve"> </w:t>
      </w:r>
      <w:r w:rsidRPr="00EE3D97">
        <w:rPr>
          <w:rFonts w:ascii="Times New Roman" w:eastAsia="宋体" w:hAnsi="Times New Roman" w:cs="Times New Roman" w:hint="eastAsia"/>
          <w:color w:val="000000" w:themeColor="text1"/>
        </w:rPr>
        <w:t xml:space="preserve">overnight-based estimations </w:t>
      </w:r>
      <w:r w:rsidRPr="00EE3D97">
        <w:rPr>
          <w:rFonts w:ascii="Times New Roman" w:eastAsia="宋体" w:hAnsi="Times New Roman" w:cs="Times New Roman" w:hint="eastAsia"/>
          <w:color w:val="000000" w:themeColor="text1"/>
          <w:kern w:val="0"/>
          <w:szCs w:val="21"/>
          <w:lang w:bidi="ar"/>
        </w:rPr>
        <w:t>are</w:t>
      </w:r>
      <w:r w:rsidRPr="00EE3D97">
        <w:rPr>
          <w:rFonts w:ascii="Times New Roman" w:eastAsia="宋体" w:hAnsi="Times New Roman" w:cs="Times New Roman"/>
          <w:color w:val="000000" w:themeColor="text1"/>
          <w:kern w:val="0"/>
          <w:szCs w:val="21"/>
          <w:lang w:bidi="ar"/>
        </w:rPr>
        <w:t xml:space="preserve"> derived as the </w:t>
      </w:r>
      <w:r w:rsidRPr="00EE3D97">
        <w:rPr>
          <w:rFonts w:ascii="Times New Roman" w:eastAsia="宋体" w:hAnsi="Times New Roman" w:cs="Times New Roman" w:hint="eastAsia"/>
          <w:color w:val="000000" w:themeColor="text1"/>
          <w:kern w:val="0"/>
          <w:szCs w:val="21"/>
          <w:lang w:bidi="ar"/>
        </w:rPr>
        <w:t>product of annually commissioned capacity and corresponding investment cost</w:t>
      </w:r>
      <w:r w:rsidRPr="00EE3D97">
        <w:rPr>
          <w:rFonts w:ascii="Times New Roman" w:eastAsia="宋体" w:hAnsi="Times New Roman" w:cs="Times New Roman"/>
          <w:color w:val="000000" w:themeColor="text1"/>
          <w:kern w:val="0"/>
          <w:szCs w:val="21"/>
          <w:lang w:bidi="ar"/>
        </w:rPr>
        <w:t>, align</w:t>
      </w:r>
      <w:r w:rsidRPr="00EE3D97">
        <w:rPr>
          <w:rFonts w:ascii="Times New Roman" w:eastAsia="宋体" w:hAnsi="Times New Roman" w:cs="Times New Roman" w:hint="eastAsia"/>
          <w:color w:val="000000" w:themeColor="text1"/>
          <w:kern w:val="0"/>
          <w:szCs w:val="21"/>
          <w:lang w:bidi="ar"/>
        </w:rPr>
        <w:t>ing</w:t>
      </w:r>
      <w:r w:rsidRPr="00EE3D97">
        <w:rPr>
          <w:rFonts w:ascii="Times New Roman" w:eastAsia="宋体" w:hAnsi="Times New Roman" w:cs="Times New Roman"/>
          <w:color w:val="000000" w:themeColor="text1"/>
          <w:kern w:val="0"/>
          <w:szCs w:val="21"/>
          <w:lang w:bidi="ar"/>
        </w:rPr>
        <w:t xml:space="preserve"> with the</w:t>
      </w:r>
      <w:r w:rsidRPr="00EE3D97">
        <w:rPr>
          <w:rFonts w:ascii="Times New Roman" w:eastAsia="宋体" w:hAnsi="Times New Roman" w:cs="Times New Roman" w:hint="eastAsia"/>
          <w:color w:val="000000" w:themeColor="text1"/>
          <w:kern w:val="0"/>
          <w:szCs w:val="21"/>
          <w:lang w:bidi="ar"/>
        </w:rPr>
        <w:t xml:space="preserve"> existing</w:t>
      </w:r>
      <w:r w:rsidRPr="00EE3D97">
        <w:rPr>
          <w:rFonts w:ascii="Times New Roman" w:eastAsia="宋体" w:hAnsi="Times New Roman" w:cs="Times New Roman"/>
          <w:color w:val="000000" w:themeColor="text1"/>
          <w:kern w:val="0"/>
          <w:szCs w:val="21"/>
          <w:lang w:bidi="ar"/>
        </w:rPr>
        <w:t xml:space="preserve"> macro models.</w:t>
      </w:r>
      <w:r w:rsidRPr="00EE3D97">
        <w:rPr>
          <w:rFonts w:ascii="Times New Roman" w:hAnsi="Times New Roman" w:cs="Times New Roman" w:hint="eastAsia"/>
          <w:color w:val="000000" w:themeColor="text1"/>
        </w:rPr>
        <w:t xml:space="preserve"> </w:t>
      </w:r>
    </w:p>
    <w:p w14:paraId="5A02C034" w14:textId="77777777" w:rsidR="00E17602" w:rsidRPr="00EE3D97" w:rsidRDefault="00000000">
      <w:pPr>
        <w:spacing w:line="360" w:lineRule="auto"/>
        <w:ind w:firstLine="420"/>
        <w:rPr>
          <w:rFonts w:ascii="Times New Roman" w:hAnsi="Times New Roman" w:cs="Times New Roman"/>
          <w:color w:val="000000" w:themeColor="text1"/>
        </w:rPr>
      </w:pPr>
      <w:r w:rsidRPr="00EE3D97">
        <w:rPr>
          <w:rFonts w:ascii="Times New Roman" w:hAnsi="Times New Roman" w:cs="Times New Roman" w:hint="eastAsia"/>
          <w:color w:val="000000" w:themeColor="text1"/>
        </w:rPr>
        <w:t>Figure S</w:t>
      </w:r>
      <w:r w:rsidRPr="00EE3D97">
        <w:rPr>
          <w:rFonts w:ascii="Times New Roman" w:hAnsi="Times New Roman" w:cs="Times New Roman"/>
          <w:color w:val="000000" w:themeColor="text1"/>
        </w:rPr>
        <w:t>6</w:t>
      </w:r>
      <w:r w:rsidRPr="00EE3D97">
        <w:rPr>
          <w:rFonts w:ascii="Times New Roman" w:hAnsi="Times New Roman" w:cs="Times New Roman" w:hint="eastAsia"/>
          <w:color w:val="000000" w:themeColor="text1"/>
        </w:rPr>
        <w:t xml:space="preserve"> compares the annual investment predicted by the project-level model developed in this study, the estimates based on the assumption of capacity commissioned overnight, and the historical data. The annual investment predicted by the project-level model shows a much closer alignment with the historical data compared to the overnight estimates. The relative error for the project-level total annual investment in the power generation sector is approximately 7%, while the error for the </w:t>
      </w:r>
      <w:r w:rsidRPr="00EE3D97">
        <w:rPr>
          <w:rFonts w:ascii="Times New Roman" w:eastAsia="宋体" w:hAnsi="Times New Roman" w:cs="Times New Roman" w:hint="eastAsia"/>
          <w:color w:val="000000" w:themeColor="text1"/>
        </w:rPr>
        <w:t>overnight-based estimates</w:t>
      </w:r>
      <w:r w:rsidRPr="00EE3D97">
        <w:rPr>
          <w:rFonts w:ascii="Times New Roman" w:hAnsi="Times New Roman" w:cs="Times New Roman" w:hint="eastAsia"/>
          <w:color w:val="000000" w:themeColor="text1"/>
        </w:rPr>
        <w:t xml:space="preserve"> increases to 21%. The difference in accuracy between the two methods is more pronounced in the predictions for specific technologies. For annual investments in nuclear, wind, and hydro technologies, the relative error for </w:t>
      </w:r>
      <w:r w:rsidRPr="00EE3D97">
        <w:rPr>
          <w:rFonts w:ascii="Times New Roman" w:eastAsia="宋体" w:hAnsi="Times New Roman" w:cs="Times New Roman" w:hint="eastAsia"/>
          <w:color w:val="000000" w:themeColor="text1"/>
        </w:rPr>
        <w:t xml:space="preserve">overnight-based </w:t>
      </w:r>
      <w:r w:rsidRPr="00EE3D97">
        <w:rPr>
          <w:rFonts w:ascii="Times New Roman" w:hAnsi="Times New Roman" w:cs="Times New Roman" w:hint="eastAsia"/>
          <w:color w:val="000000" w:themeColor="text1"/>
        </w:rPr>
        <w:t>estimates reaches 50%, 30%, and 20%, respectively, while for project-level predictions, the errors are only 15%, 10%, and 8%.</w:t>
      </w:r>
    </w:p>
    <w:p w14:paraId="36947451" w14:textId="77777777" w:rsidR="00E17602" w:rsidRPr="00EE3D97" w:rsidRDefault="00000000">
      <w:pPr>
        <w:spacing w:line="360" w:lineRule="auto"/>
        <w:ind w:firstLine="420"/>
        <w:rPr>
          <w:rFonts w:ascii="Times New Roman" w:hAnsi="Times New Roman" w:cs="Times New Roman"/>
          <w:color w:val="000000" w:themeColor="text1"/>
          <w:lang w:val="en-GB"/>
        </w:rPr>
      </w:pPr>
      <w:r w:rsidRPr="00EE3D97">
        <w:rPr>
          <w:rFonts w:ascii="Times New Roman" w:hAnsi="Times New Roman" w:cs="Times New Roman"/>
          <w:color w:val="000000" w:themeColor="text1"/>
        </w:rPr>
        <w:t>Figure S7</w:t>
      </w:r>
      <w:r w:rsidRPr="00EE3D97">
        <w:rPr>
          <w:rFonts w:ascii="Times New Roman" w:hAnsi="Times New Roman" w:cs="Times New Roman" w:hint="eastAsia"/>
          <w:color w:val="000000" w:themeColor="text1"/>
        </w:rPr>
        <w:t xml:space="preserve"> </w:t>
      </w:r>
      <w:r w:rsidRPr="00EE3D97">
        <w:rPr>
          <w:rFonts w:ascii="Times New Roman" w:hAnsi="Times New Roman" w:cs="Times New Roman"/>
          <w:color w:val="000000" w:themeColor="text1"/>
        </w:rPr>
        <w:t>compar</w:t>
      </w:r>
      <w:r w:rsidRPr="00EE3D97">
        <w:rPr>
          <w:rFonts w:ascii="Times New Roman" w:hAnsi="Times New Roman" w:cs="Times New Roman" w:hint="eastAsia"/>
          <w:color w:val="000000" w:themeColor="text1"/>
        </w:rPr>
        <w:t>es</w:t>
      </w:r>
      <w:r w:rsidRPr="00EE3D97">
        <w:rPr>
          <w:rFonts w:ascii="Times New Roman" w:hAnsi="Times New Roman" w:cs="Times New Roman"/>
          <w:color w:val="000000" w:themeColor="text1"/>
        </w:rPr>
        <w:t xml:space="preserve"> </w:t>
      </w:r>
      <w:r w:rsidRPr="00EE3D97">
        <w:rPr>
          <w:rFonts w:ascii="Times New Roman" w:hAnsi="Times New Roman" w:cs="Times New Roman" w:hint="eastAsia"/>
          <w:color w:val="000000" w:themeColor="text1"/>
        </w:rPr>
        <w:t>the</w:t>
      </w:r>
      <w:r w:rsidRPr="00EE3D97">
        <w:rPr>
          <w:rFonts w:ascii="Times New Roman" w:hAnsi="Times New Roman" w:cs="Times New Roman"/>
          <w:color w:val="000000" w:themeColor="text1"/>
        </w:rPr>
        <w:t xml:space="preserve"> cumulative investment in the power generation sector between the </w:t>
      </w:r>
      <w:r w:rsidRPr="00EE3D97">
        <w:rPr>
          <w:rFonts w:ascii="Times New Roman" w:eastAsia="宋体" w:hAnsi="Times New Roman" w:cs="Times New Roman" w:hint="eastAsia"/>
          <w:color w:val="000000" w:themeColor="text1"/>
          <w:kern w:val="0"/>
          <w:szCs w:val="21"/>
          <w:lang w:bidi="ar"/>
        </w:rPr>
        <w:t>project-finance-based</w:t>
      </w:r>
      <w:r w:rsidRPr="00EE3D97">
        <w:rPr>
          <w:rFonts w:ascii="Times New Roman" w:hAnsi="Times New Roman" w:cs="Times New Roman"/>
          <w:color w:val="000000" w:themeColor="text1"/>
        </w:rPr>
        <w:t xml:space="preserve"> and </w:t>
      </w:r>
      <w:r w:rsidRPr="00EE3D97">
        <w:rPr>
          <w:rFonts w:ascii="Times New Roman" w:eastAsia="宋体" w:hAnsi="Times New Roman" w:cs="Times New Roman" w:hint="eastAsia"/>
          <w:color w:val="000000" w:themeColor="text1"/>
        </w:rPr>
        <w:t xml:space="preserve">overnight-based </w:t>
      </w:r>
      <w:r w:rsidRPr="00EE3D97">
        <w:rPr>
          <w:rFonts w:ascii="Times New Roman" w:hAnsi="Times New Roman" w:cs="Times New Roman"/>
          <w:color w:val="000000" w:themeColor="text1"/>
        </w:rPr>
        <w:t>methods, which leads to the same conclusion. These results not only validate the accuracy of the downscaling method and the multi-stage power project development model developed in this work, but also support the argument that the overnight development assumption for power plants can lead to misunderstandings regarding investment in the energy transition.</w:t>
      </w:r>
    </w:p>
    <w:p w14:paraId="783F10B4" w14:textId="769DEE29" w:rsidR="00E17602" w:rsidRPr="00EE3D97" w:rsidRDefault="00E62210">
      <w:pPr>
        <w:widowControl/>
        <w:jc w:val="center"/>
        <w:rPr>
          <w:color w:val="000000" w:themeColor="text1"/>
          <w:szCs w:val="21"/>
          <w:lang w:val="en-GB"/>
        </w:rPr>
      </w:pPr>
      <w:r w:rsidRPr="00EE3D97">
        <w:rPr>
          <w:noProof/>
          <w:color w:val="000000" w:themeColor="text1"/>
          <w:szCs w:val="21"/>
          <w:lang w:val="en-GB"/>
        </w:rPr>
        <w:lastRenderedPageBreak/>
        <w:drawing>
          <wp:inline distT="0" distB="0" distL="0" distR="0" wp14:anchorId="23C6994D" wp14:editId="04B8049B">
            <wp:extent cx="4860000" cy="3683570"/>
            <wp:effectExtent l="0" t="0" r="4445" b="0"/>
            <wp:docPr id="69306377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063773" name="图片 693063773"/>
                    <pic:cNvPicPr/>
                  </pic:nvPicPr>
                  <pic:blipFill>
                    <a:blip r:embed="rId17"/>
                    <a:stretch>
                      <a:fillRect/>
                    </a:stretch>
                  </pic:blipFill>
                  <pic:spPr>
                    <a:xfrm>
                      <a:off x="0" y="0"/>
                      <a:ext cx="4860000" cy="3683570"/>
                    </a:xfrm>
                    <a:prstGeom prst="rect">
                      <a:avLst/>
                    </a:prstGeom>
                  </pic:spPr>
                </pic:pic>
              </a:graphicData>
            </a:graphic>
          </wp:inline>
        </w:drawing>
      </w:r>
    </w:p>
    <w:p w14:paraId="2670BBF5" w14:textId="77777777" w:rsidR="00E17602" w:rsidRPr="00EE3D97" w:rsidRDefault="00000000">
      <w:pPr>
        <w:widowControl/>
        <w:jc w:val="center"/>
        <w:rPr>
          <w:rFonts w:ascii="Times New Roman" w:eastAsia="DengXian" w:hAnsi="Times New Roman" w:cs="Times New Roman"/>
          <w:b/>
          <w:bCs/>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Figure S</w:t>
      </w:r>
      <w:r w:rsidRPr="00EE3D97">
        <w:rPr>
          <w:rFonts w:ascii="Times New Roman" w:eastAsia="DengXian" w:hAnsi="Times New Roman" w:cs="Times New Roman"/>
          <w:iCs/>
          <w:color w:val="000000" w:themeColor="text1"/>
          <w:kern w:val="0"/>
          <w:szCs w:val="21"/>
        </w:rPr>
        <w:t>7</w:t>
      </w:r>
      <w:r w:rsidRPr="00EE3D97">
        <w:rPr>
          <w:rFonts w:ascii="Times New Roman" w:eastAsia="DengXian" w:hAnsi="Times New Roman" w:cs="Times New Roman"/>
          <w:iCs/>
          <w:color w:val="000000" w:themeColor="text1"/>
          <w:kern w:val="0"/>
          <w:szCs w:val="21"/>
          <w:lang w:val="en-GB"/>
        </w:rPr>
        <w:t xml:space="preserve"> </w:t>
      </w:r>
      <w:r w:rsidRPr="00EE3D97">
        <w:rPr>
          <w:rFonts w:ascii="Times New Roman" w:hAnsi="Times New Roman" w:cs="Times New Roman" w:hint="eastAsia"/>
          <w:color w:val="000000" w:themeColor="text1"/>
        </w:rPr>
        <w:t>C</w:t>
      </w:r>
      <w:r w:rsidRPr="00EE3D97">
        <w:rPr>
          <w:rFonts w:ascii="Times New Roman" w:hAnsi="Times New Roman" w:cs="Times New Roman"/>
          <w:color w:val="000000" w:themeColor="text1"/>
        </w:rPr>
        <w:t xml:space="preserve">omparison of </w:t>
      </w:r>
      <w:r w:rsidRPr="00EE3D97">
        <w:rPr>
          <w:rFonts w:ascii="Times New Roman" w:hAnsi="Times New Roman" w:cs="Times New Roman" w:hint="eastAsia"/>
          <w:color w:val="000000" w:themeColor="text1"/>
        </w:rPr>
        <w:t>annual capital needs</w:t>
      </w:r>
      <w:r w:rsidRPr="00EE3D97">
        <w:rPr>
          <w:rFonts w:ascii="Times New Roman" w:hAnsi="Times New Roman" w:cs="Times New Roman"/>
          <w:color w:val="000000" w:themeColor="text1"/>
        </w:rPr>
        <w:t xml:space="preserve"> between the project-</w:t>
      </w:r>
      <w:r w:rsidRPr="00EE3D97">
        <w:rPr>
          <w:rFonts w:ascii="Times New Roman" w:hAnsi="Times New Roman" w:cs="Times New Roman" w:hint="eastAsia"/>
          <w:color w:val="000000" w:themeColor="text1"/>
        </w:rPr>
        <w:t>finance-based predictions, overnight-based estimations and historical data.</w:t>
      </w:r>
    </w:p>
    <w:p w14:paraId="4DE77581" w14:textId="067E78A2" w:rsidR="00E17602" w:rsidRPr="00EE3D97" w:rsidRDefault="00E62210">
      <w:pPr>
        <w:widowControl/>
        <w:jc w:val="center"/>
        <w:rPr>
          <w:color w:val="000000" w:themeColor="text1"/>
          <w:szCs w:val="21"/>
          <w:lang w:val="en-GB"/>
        </w:rPr>
      </w:pPr>
      <w:r w:rsidRPr="00EE3D97">
        <w:rPr>
          <w:noProof/>
          <w:color w:val="000000" w:themeColor="text1"/>
          <w:szCs w:val="21"/>
          <w:lang w:val="en-GB"/>
        </w:rPr>
        <w:drawing>
          <wp:inline distT="0" distB="0" distL="0" distR="0" wp14:anchorId="3CE68451" wp14:editId="4C6904F1">
            <wp:extent cx="4860000" cy="3683570"/>
            <wp:effectExtent l="0" t="0" r="4445" b="0"/>
            <wp:docPr id="40852869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528695" name="图片 408528695"/>
                    <pic:cNvPicPr/>
                  </pic:nvPicPr>
                  <pic:blipFill>
                    <a:blip r:embed="rId18"/>
                    <a:stretch>
                      <a:fillRect/>
                    </a:stretch>
                  </pic:blipFill>
                  <pic:spPr>
                    <a:xfrm>
                      <a:off x="0" y="0"/>
                      <a:ext cx="4860000" cy="3683570"/>
                    </a:xfrm>
                    <a:prstGeom prst="rect">
                      <a:avLst/>
                    </a:prstGeom>
                  </pic:spPr>
                </pic:pic>
              </a:graphicData>
            </a:graphic>
          </wp:inline>
        </w:drawing>
      </w:r>
    </w:p>
    <w:p w14:paraId="4393A4FD" w14:textId="77777777" w:rsidR="00E17602" w:rsidRPr="00EE3D97" w:rsidRDefault="00000000">
      <w:pPr>
        <w:widowControl/>
        <w:jc w:val="center"/>
        <w:rPr>
          <w:color w:val="000000" w:themeColor="text1"/>
          <w:lang w:val="en-GB"/>
        </w:rPr>
      </w:pPr>
      <w:r w:rsidRPr="00EE3D97">
        <w:rPr>
          <w:rFonts w:ascii="Times New Roman" w:eastAsia="DengXian" w:hAnsi="Times New Roman" w:cs="Times New Roman"/>
          <w:iCs/>
          <w:color w:val="000000" w:themeColor="text1"/>
          <w:kern w:val="0"/>
          <w:szCs w:val="21"/>
          <w:lang w:val="en-GB"/>
        </w:rPr>
        <w:t>Figure S</w:t>
      </w:r>
      <w:r w:rsidRPr="00EE3D97">
        <w:rPr>
          <w:rFonts w:ascii="Times New Roman" w:eastAsia="DengXian" w:hAnsi="Times New Roman" w:cs="Times New Roman"/>
          <w:iCs/>
          <w:color w:val="000000" w:themeColor="text1"/>
          <w:kern w:val="0"/>
          <w:szCs w:val="21"/>
        </w:rPr>
        <w:t>8</w:t>
      </w:r>
      <w:r w:rsidRPr="00EE3D97">
        <w:rPr>
          <w:rFonts w:ascii="Times New Roman" w:eastAsia="DengXian" w:hAnsi="Times New Roman" w:cs="Times New Roman"/>
          <w:iCs/>
          <w:color w:val="000000" w:themeColor="text1"/>
          <w:kern w:val="0"/>
          <w:szCs w:val="21"/>
          <w:lang w:val="en-GB"/>
        </w:rPr>
        <w:t xml:space="preserve"> </w:t>
      </w:r>
      <w:r w:rsidRPr="00EE3D97">
        <w:rPr>
          <w:rFonts w:ascii="Times New Roman" w:hAnsi="Times New Roman" w:cs="Times New Roman" w:hint="eastAsia"/>
          <w:color w:val="000000" w:themeColor="text1"/>
        </w:rPr>
        <w:t>C</w:t>
      </w:r>
      <w:r w:rsidRPr="00EE3D97">
        <w:rPr>
          <w:rFonts w:ascii="Times New Roman" w:hAnsi="Times New Roman" w:cs="Times New Roman"/>
          <w:color w:val="000000" w:themeColor="text1"/>
        </w:rPr>
        <w:t xml:space="preserve">omparison of </w:t>
      </w:r>
      <w:r w:rsidRPr="00EE3D97">
        <w:rPr>
          <w:rFonts w:ascii="Times New Roman" w:hAnsi="Times New Roman" w:cs="Times New Roman" w:hint="eastAsia"/>
          <w:color w:val="000000" w:themeColor="text1"/>
        </w:rPr>
        <w:t>cumulative capital needs</w:t>
      </w:r>
      <w:r w:rsidRPr="00EE3D97">
        <w:rPr>
          <w:rFonts w:ascii="Times New Roman" w:hAnsi="Times New Roman" w:cs="Times New Roman"/>
          <w:color w:val="000000" w:themeColor="text1"/>
        </w:rPr>
        <w:t xml:space="preserve"> between the project-</w:t>
      </w:r>
      <w:r w:rsidRPr="00EE3D97">
        <w:rPr>
          <w:rFonts w:ascii="Times New Roman" w:hAnsi="Times New Roman" w:cs="Times New Roman" w:hint="eastAsia"/>
          <w:color w:val="000000" w:themeColor="text1"/>
        </w:rPr>
        <w:t>finance-based predictions, overnight-based estimations and historical data.</w:t>
      </w:r>
      <w:r w:rsidRPr="00EE3D97">
        <w:rPr>
          <w:rFonts w:ascii="Times New Roman" w:hAnsi="Times New Roman" w:cs="Times New Roman"/>
          <w:color w:val="000000" w:themeColor="text1"/>
        </w:rPr>
        <w:tab/>
      </w:r>
    </w:p>
    <w:p w14:paraId="122D508F" w14:textId="77777777" w:rsidR="00E17602" w:rsidRPr="00EE3D97" w:rsidRDefault="00000000">
      <w:pPr>
        <w:rPr>
          <w:rFonts w:ascii="Times New Roman" w:eastAsia="DengXian" w:hAnsi="Times New Roman" w:cs="Times New Roman"/>
          <w:b/>
          <w:bCs/>
          <w:iCs/>
          <w:color w:val="000000" w:themeColor="text1"/>
          <w:kern w:val="0"/>
          <w:sz w:val="28"/>
          <w:szCs w:val="28"/>
        </w:rPr>
      </w:pPr>
      <w:bookmarkStart w:id="35" w:name="_Toc219215886"/>
      <w:r w:rsidRPr="00EE3D97">
        <w:rPr>
          <w:rFonts w:ascii="Times New Roman" w:eastAsia="DengXian" w:hAnsi="Times New Roman" w:cs="Times New Roman"/>
          <w:b/>
          <w:bCs/>
          <w:iCs/>
          <w:color w:val="000000" w:themeColor="text1"/>
          <w:kern w:val="0"/>
          <w:sz w:val="28"/>
          <w:szCs w:val="28"/>
          <w:lang w:val="en-GB"/>
        </w:rPr>
        <w:br w:type="page"/>
      </w:r>
    </w:p>
    <w:p w14:paraId="6F783ED6" w14:textId="77777777" w:rsidR="00E17602" w:rsidRPr="00EE3D97" w:rsidRDefault="00000000">
      <w:pPr>
        <w:spacing w:line="360" w:lineRule="auto"/>
        <w:jc w:val="center"/>
        <w:outlineLvl w:val="0"/>
        <w:rPr>
          <w:rFonts w:ascii="Times New Roman" w:eastAsia="DengXian" w:hAnsi="Times New Roman" w:cs="Times New Roman"/>
          <w:b/>
          <w:bCs/>
          <w:iCs/>
          <w:color w:val="000000" w:themeColor="text1"/>
          <w:kern w:val="0"/>
          <w:sz w:val="22"/>
        </w:rPr>
      </w:pPr>
      <w:bookmarkStart w:id="36" w:name="_Toc237523384"/>
      <w:r w:rsidRPr="00EE3D97">
        <w:rPr>
          <w:rFonts w:ascii="Times New Roman" w:eastAsia="DengXian" w:hAnsi="Times New Roman" w:cs="Times New Roman"/>
          <w:b/>
          <w:bCs/>
          <w:iCs/>
          <w:color w:val="000000" w:themeColor="text1"/>
          <w:kern w:val="0"/>
          <w:sz w:val="28"/>
          <w:szCs w:val="28"/>
          <w:lang w:val="en-GB"/>
        </w:rPr>
        <w:lastRenderedPageBreak/>
        <w:t>S</w:t>
      </w:r>
      <w:r w:rsidRPr="00EE3D97">
        <w:rPr>
          <w:rFonts w:ascii="Times New Roman" w:eastAsia="DengXian" w:hAnsi="Times New Roman" w:cs="Times New Roman" w:hint="eastAsia"/>
          <w:b/>
          <w:bCs/>
          <w:iCs/>
          <w:color w:val="000000" w:themeColor="text1"/>
          <w:kern w:val="0"/>
          <w:sz w:val="28"/>
          <w:szCs w:val="28"/>
        </w:rPr>
        <w:t>7</w:t>
      </w:r>
      <w:r w:rsidRPr="00EE3D97">
        <w:rPr>
          <w:rFonts w:ascii="Times New Roman" w:eastAsia="DengXian" w:hAnsi="Times New Roman" w:cs="Times New Roman"/>
          <w:b/>
          <w:bCs/>
          <w:iCs/>
          <w:color w:val="000000" w:themeColor="text1"/>
          <w:kern w:val="0"/>
          <w:sz w:val="28"/>
          <w:szCs w:val="28"/>
        </w:rPr>
        <w:t>.</w:t>
      </w:r>
      <w:r w:rsidRPr="00EE3D97">
        <w:rPr>
          <w:rFonts w:ascii="Times New Roman" w:eastAsia="DengXian" w:hAnsi="Times New Roman" w:cs="Times New Roman"/>
          <w:b/>
          <w:bCs/>
          <w:iCs/>
          <w:color w:val="000000" w:themeColor="text1"/>
          <w:kern w:val="0"/>
          <w:sz w:val="28"/>
          <w:szCs w:val="28"/>
          <w:lang w:val="en-GB"/>
        </w:rPr>
        <w:t xml:space="preserve"> </w:t>
      </w:r>
      <w:r w:rsidRPr="00EE3D97">
        <w:rPr>
          <w:rFonts w:ascii="Times New Roman" w:eastAsia="DengXian" w:hAnsi="Times New Roman" w:cs="Times New Roman" w:hint="eastAsia"/>
          <w:b/>
          <w:bCs/>
          <w:iCs/>
          <w:color w:val="000000" w:themeColor="text1"/>
          <w:kern w:val="0"/>
          <w:sz w:val="28"/>
          <w:szCs w:val="28"/>
          <w:lang w:val="en-GB"/>
        </w:rPr>
        <w:t>Definitions and terminology</w:t>
      </w:r>
      <w:bookmarkEnd w:id="35"/>
      <w:bookmarkEnd w:id="36"/>
    </w:p>
    <w:p w14:paraId="730F7D1E" w14:textId="77777777" w:rsidR="00E17602" w:rsidRPr="00EE3D97" w:rsidRDefault="00000000">
      <w:pPr>
        <w:spacing w:line="360" w:lineRule="auto"/>
        <w:ind w:firstLine="420"/>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hint="eastAsia"/>
          <w:iCs/>
          <w:color w:val="000000" w:themeColor="text1"/>
          <w:kern w:val="0"/>
          <w:szCs w:val="21"/>
        </w:rPr>
        <w:t xml:space="preserve">We provide definitions of the key terms used </w:t>
      </w:r>
      <w:r w:rsidRPr="00EE3D97">
        <w:rPr>
          <w:rFonts w:ascii="Times New Roman" w:eastAsia="DengXian" w:hAnsi="Times New Roman" w:cs="Times New Roman"/>
          <w:iCs/>
          <w:color w:val="000000" w:themeColor="text1"/>
          <w:kern w:val="0"/>
          <w:szCs w:val="21"/>
        </w:rPr>
        <w:t xml:space="preserve">in </w:t>
      </w:r>
      <w:r w:rsidRPr="00EE3D97">
        <w:rPr>
          <w:rFonts w:ascii="Times New Roman" w:eastAsia="DengXian" w:hAnsi="Times New Roman" w:cs="Times New Roman" w:hint="eastAsia"/>
          <w:iCs/>
          <w:color w:val="000000" w:themeColor="text1"/>
          <w:kern w:val="0"/>
          <w:szCs w:val="21"/>
        </w:rPr>
        <w:t>this study to aid readability and interpretation.</w:t>
      </w:r>
    </w:p>
    <w:p w14:paraId="66ED2DF1" w14:textId="38A79621" w:rsidR="0005514F" w:rsidRPr="00EE3D97" w:rsidRDefault="0005514F" w:rsidP="00D6108E">
      <w:pPr>
        <w:spacing w:line="360" w:lineRule="auto"/>
        <w:ind w:firstLine="420"/>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rPr>
        <w:t>“</w:t>
      </w:r>
      <w:r w:rsidRPr="00EE3D97">
        <w:rPr>
          <w:rFonts w:ascii="Times New Roman" w:eastAsia="DengXian" w:hAnsi="Times New Roman" w:cs="Times New Roman"/>
          <w:b/>
          <w:bCs/>
          <w:iCs/>
          <w:color w:val="000000" w:themeColor="text1"/>
          <w:kern w:val="0"/>
          <w:szCs w:val="21"/>
        </w:rPr>
        <w:t>Project-level model</w:t>
      </w:r>
      <w:r w:rsidRPr="00EE3D97">
        <w:rPr>
          <w:rFonts w:ascii="Times New Roman" w:eastAsia="DengXian" w:hAnsi="Times New Roman" w:cs="Times New Roman"/>
          <w:iCs/>
          <w:color w:val="000000" w:themeColor="text1"/>
          <w:kern w:val="0"/>
          <w:szCs w:val="21"/>
        </w:rPr>
        <w:t xml:space="preserve">” </w:t>
      </w:r>
      <w:r w:rsidR="00D6108E" w:rsidRPr="00EE3D97">
        <w:rPr>
          <w:rFonts w:ascii="Times New Roman" w:eastAsia="DengXian" w:hAnsi="Times New Roman" w:cs="Times New Roman"/>
          <w:iCs/>
          <w:color w:val="000000" w:themeColor="text1"/>
          <w:kern w:val="0"/>
          <w:szCs w:val="21"/>
        </w:rPr>
        <w:t>in this study is developed to mimic the real-world multi-stage development and investment process of power plant project</w:t>
      </w:r>
      <w:r w:rsidR="00D6108E" w:rsidRPr="00EE3D97">
        <w:rPr>
          <w:rFonts w:ascii="Times New Roman" w:eastAsia="DengXian" w:hAnsi="Times New Roman" w:cs="Times New Roman" w:hint="eastAsia"/>
          <w:iCs/>
          <w:color w:val="000000" w:themeColor="text1"/>
          <w:kern w:val="0"/>
          <w:szCs w:val="21"/>
        </w:rPr>
        <w:t>s</w:t>
      </w:r>
      <w:r w:rsidR="00D6108E" w:rsidRPr="00EE3D97">
        <w:rPr>
          <w:rFonts w:ascii="Times New Roman" w:eastAsia="DengXian" w:hAnsi="Times New Roman" w:cs="Times New Roman"/>
          <w:iCs/>
          <w:color w:val="000000" w:themeColor="text1"/>
          <w:kern w:val="0"/>
          <w:szCs w:val="21"/>
        </w:rPr>
        <w:t xml:space="preserve"> and to calculate the </w:t>
      </w:r>
      <w:r w:rsidR="00D6108E" w:rsidRPr="00EE3D97">
        <w:rPr>
          <w:rFonts w:ascii="Times New Roman" w:hAnsi="Times New Roman" w:cs="Times New Roman"/>
          <w:color w:val="000000" w:themeColor="text1"/>
        </w:rPr>
        <w:t>equivalent risk-adjusted WACC</w:t>
      </w:r>
      <w:r w:rsidR="00D6108E" w:rsidRPr="00EE3D97">
        <w:rPr>
          <w:rFonts w:ascii="Times New Roman" w:eastAsia="DengXian" w:hAnsi="Times New Roman" w:cs="Times New Roman"/>
          <w:iCs/>
          <w:color w:val="000000" w:themeColor="text1"/>
          <w:kern w:val="0"/>
          <w:szCs w:val="21"/>
        </w:rPr>
        <w:t>. The model comprises three components: a multi-stage development model, a multi-stage investment model and a project-finance model.</w:t>
      </w:r>
      <w:r w:rsidR="00D6108E" w:rsidRPr="00EE3D97">
        <w:rPr>
          <w:color w:val="000000" w:themeColor="text1"/>
        </w:rPr>
        <w:t xml:space="preserve"> </w:t>
      </w:r>
      <w:r w:rsidR="00D6108E" w:rsidRPr="00EE3D97">
        <w:rPr>
          <w:rFonts w:ascii="Times New Roman" w:eastAsia="DengXian" w:hAnsi="Times New Roman" w:cs="Times New Roman"/>
          <w:iCs/>
          <w:color w:val="000000" w:themeColor="text1"/>
          <w:kern w:val="0"/>
          <w:szCs w:val="21"/>
        </w:rPr>
        <w:t>Here, project-level describes the resolution of the simulated results. Accordingly, project-level estimates, forecasts and predictions refer to outputs generated by this model.</w:t>
      </w:r>
    </w:p>
    <w:p w14:paraId="343FDEF6" w14:textId="3B265248" w:rsidR="00E17602" w:rsidRPr="00EE3D97" w:rsidRDefault="00000000" w:rsidP="0005514F">
      <w:pPr>
        <w:spacing w:line="360" w:lineRule="auto"/>
        <w:ind w:firstLine="420"/>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rPr>
        <w:t>“</w:t>
      </w:r>
      <w:r w:rsidRPr="00EE3D97">
        <w:rPr>
          <w:rFonts w:ascii="Times New Roman" w:eastAsia="DengXian" w:hAnsi="Times New Roman" w:cs="Times New Roman" w:hint="eastAsia"/>
          <w:b/>
          <w:bCs/>
          <w:iCs/>
          <w:color w:val="000000" w:themeColor="text1"/>
          <w:kern w:val="0"/>
          <w:szCs w:val="21"/>
        </w:rPr>
        <w:t>Project-finance-based capital need</w:t>
      </w:r>
      <w:r w:rsidRPr="00EE3D97">
        <w:rPr>
          <w:rFonts w:ascii="Times New Roman" w:eastAsia="宋体" w:hAnsi="Times New Roman" w:cs="Times New Roman"/>
          <w:color w:val="000000" w:themeColor="text1"/>
          <w:kern w:val="0"/>
          <w:szCs w:val="21"/>
          <w:lang w:bidi="ar"/>
        </w:rPr>
        <w:t>”</w:t>
      </w:r>
      <w:r w:rsidRPr="00EE3D97">
        <w:rPr>
          <w:rFonts w:ascii="Times New Roman" w:eastAsia="DengXian" w:hAnsi="Times New Roman" w:cs="Times New Roman" w:hint="eastAsia"/>
          <w:iCs/>
          <w:color w:val="000000" w:themeColor="text1"/>
          <w:kern w:val="0"/>
          <w:szCs w:val="21"/>
        </w:rPr>
        <w:t xml:space="preserve"> </w:t>
      </w:r>
      <w:r w:rsidRPr="00EE3D97">
        <w:rPr>
          <w:rFonts w:ascii="Times New Roman" w:eastAsia="宋体" w:hAnsi="Times New Roman" w:cs="Times New Roman" w:hint="eastAsia"/>
          <w:color w:val="000000" w:themeColor="text1"/>
          <w:kern w:val="0"/>
          <w:szCs w:val="21"/>
          <w:lang w:bidi="ar"/>
        </w:rPr>
        <w:t>is defined as the total capital required for the clean power transition. This capital need</w:t>
      </w:r>
      <w:r w:rsidRPr="00EE3D97">
        <w:rPr>
          <w:rFonts w:ascii="Times New Roman" w:eastAsia="宋体" w:hAnsi="Times New Roman" w:cs="Times New Roman"/>
          <w:color w:val="000000" w:themeColor="text1"/>
          <w:kern w:val="0"/>
          <w:szCs w:val="21"/>
          <w:lang w:bidi="ar"/>
        </w:rPr>
        <w:t>s</w:t>
      </w:r>
      <w:r w:rsidRPr="00EE3D97">
        <w:rPr>
          <w:rFonts w:ascii="Times New Roman" w:eastAsia="宋体" w:hAnsi="Times New Roman" w:cs="Times New Roman" w:hint="eastAsia"/>
          <w:color w:val="000000" w:themeColor="text1"/>
          <w:kern w:val="0"/>
          <w:szCs w:val="21"/>
          <w:lang w:bidi="ar"/>
        </w:rPr>
        <w:t xml:space="preserve"> include investments on both failed and successful projects</w:t>
      </w:r>
      <w:r w:rsidRPr="00EE3D97">
        <w:rPr>
          <w:rFonts w:ascii="Times New Roman" w:eastAsia="宋体" w:hAnsi="Times New Roman" w:cs="Times New Roman"/>
          <w:color w:val="000000" w:themeColor="text1"/>
          <w:kern w:val="0"/>
          <w:szCs w:val="21"/>
          <w:lang w:bidi="ar"/>
        </w:rPr>
        <w:t xml:space="preserve">, which are modeled using the project-level </w:t>
      </w:r>
      <w:r w:rsidRPr="00EE3D97">
        <w:rPr>
          <w:rFonts w:ascii="Times New Roman" w:eastAsia="宋体" w:hAnsi="Times New Roman" w:cs="Times New Roman" w:hint="eastAsia"/>
          <w:color w:val="000000" w:themeColor="text1"/>
          <w:kern w:val="0"/>
          <w:szCs w:val="21"/>
          <w:lang w:bidi="ar"/>
        </w:rPr>
        <w:t>development</w:t>
      </w:r>
      <w:r w:rsidRPr="00EE3D97">
        <w:rPr>
          <w:rFonts w:ascii="Times New Roman" w:eastAsia="宋体" w:hAnsi="Times New Roman" w:cs="Times New Roman"/>
          <w:color w:val="000000" w:themeColor="text1"/>
          <w:kern w:val="0"/>
          <w:szCs w:val="21"/>
          <w:lang w:bidi="ar"/>
        </w:rPr>
        <w:t xml:space="preserve"> model</w:t>
      </w:r>
      <w:r w:rsidRPr="00EE3D97">
        <w:rPr>
          <w:rFonts w:ascii="Times New Roman" w:eastAsia="宋体" w:hAnsi="Times New Roman" w:cs="Times New Roman" w:hint="eastAsia"/>
          <w:color w:val="000000" w:themeColor="text1"/>
          <w:kern w:val="0"/>
          <w:szCs w:val="21"/>
          <w:lang w:bidi="ar"/>
        </w:rPr>
        <w:t xml:space="preserve"> </w:t>
      </w:r>
      <w:r w:rsidRPr="00EE3D97">
        <w:rPr>
          <w:rFonts w:ascii="Times New Roman" w:eastAsia="宋体" w:hAnsi="Times New Roman" w:cs="Times New Roman"/>
          <w:color w:val="000000" w:themeColor="text1"/>
          <w:kern w:val="0"/>
          <w:szCs w:val="21"/>
          <w:lang w:bidi="ar"/>
        </w:rPr>
        <w:t>(Figure S9)</w:t>
      </w:r>
      <w:r w:rsidRPr="00EE3D97">
        <w:rPr>
          <w:rFonts w:ascii="Times New Roman" w:eastAsia="宋体" w:hAnsi="Times New Roman" w:cs="Times New Roman" w:hint="eastAsia"/>
          <w:color w:val="000000" w:themeColor="text1"/>
          <w:kern w:val="0"/>
          <w:szCs w:val="21"/>
          <w:lang w:bidi="ar"/>
        </w:rPr>
        <w:t>.</w:t>
      </w:r>
    </w:p>
    <w:p w14:paraId="2A376480" w14:textId="2DAAB039" w:rsidR="00E17602" w:rsidRPr="00EE3D97" w:rsidRDefault="00000000">
      <w:pPr>
        <w:spacing w:line="360" w:lineRule="auto"/>
        <w:ind w:firstLine="420"/>
        <w:rPr>
          <w:rFonts w:ascii="Times New Roman" w:eastAsia="宋体" w:hAnsi="Times New Roman" w:cs="Times New Roman"/>
          <w:color w:val="000000" w:themeColor="text1"/>
          <w:kern w:val="0"/>
          <w:szCs w:val="21"/>
          <w:lang w:bidi="ar"/>
        </w:rPr>
      </w:pPr>
      <w:r w:rsidRPr="00EE3D97">
        <w:rPr>
          <w:rFonts w:ascii="Times New Roman" w:eastAsia="DengXian" w:hAnsi="Times New Roman" w:cs="Times New Roman"/>
          <w:iCs/>
          <w:color w:val="000000" w:themeColor="text1"/>
          <w:kern w:val="0"/>
          <w:szCs w:val="21"/>
        </w:rPr>
        <w:t>“</w:t>
      </w:r>
      <w:r w:rsidRPr="00EE3D97">
        <w:rPr>
          <w:rFonts w:ascii="Times New Roman" w:eastAsia="DengXian" w:hAnsi="Times New Roman" w:cs="Times New Roman" w:hint="eastAsia"/>
          <w:b/>
          <w:bCs/>
          <w:iCs/>
          <w:color w:val="000000" w:themeColor="text1"/>
          <w:kern w:val="0"/>
          <w:szCs w:val="21"/>
        </w:rPr>
        <w:t>Investment cost</w:t>
      </w:r>
      <w:r w:rsidRPr="00EE3D97">
        <w:rPr>
          <w:rFonts w:ascii="Times New Roman" w:eastAsia="宋体" w:hAnsi="Times New Roman" w:cs="Times New Roman"/>
          <w:color w:val="000000" w:themeColor="text1"/>
          <w:kern w:val="0"/>
          <w:szCs w:val="21"/>
          <w:lang w:bidi="ar"/>
        </w:rPr>
        <w:t>”</w:t>
      </w:r>
      <w:r w:rsidRPr="00EE3D97">
        <w:rPr>
          <w:rFonts w:ascii="Times New Roman" w:eastAsia="DengXian" w:hAnsi="Times New Roman" w:cs="Times New Roman" w:hint="eastAsia"/>
          <w:iCs/>
          <w:color w:val="000000" w:themeColor="text1"/>
          <w:kern w:val="0"/>
          <w:szCs w:val="21"/>
        </w:rPr>
        <w:t xml:space="preserve"> is defined as the </w:t>
      </w:r>
      <w:r w:rsidRPr="00EE3D97">
        <w:rPr>
          <w:rFonts w:ascii="Times New Roman" w:eastAsia="DengXian" w:hAnsi="Times New Roman" w:cs="Times New Roman"/>
          <w:iCs/>
          <w:color w:val="000000" w:themeColor="text1"/>
          <w:kern w:val="0"/>
          <w:szCs w:val="21"/>
        </w:rPr>
        <w:t>capital</w:t>
      </w:r>
      <w:r w:rsidRPr="00EE3D97">
        <w:rPr>
          <w:rFonts w:ascii="Times New Roman" w:eastAsia="DengXian" w:hAnsi="Times New Roman" w:cs="Times New Roman" w:hint="eastAsia"/>
          <w:iCs/>
          <w:color w:val="000000" w:themeColor="text1"/>
          <w:kern w:val="0"/>
          <w:szCs w:val="21"/>
        </w:rPr>
        <w:t xml:space="preserve"> </w:t>
      </w:r>
      <w:r w:rsidR="006D31A4" w:rsidRPr="00EE3D97">
        <w:rPr>
          <w:rFonts w:ascii="Times New Roman" w:eastAsia="DengXian" w:hAnsi="Times New Roman" w:cs="Times New Roman"/>
          <w:iCs/>
          <w:color w:val="000000" w:themeColor="text1"/>
          <w:kern w:val="0"/>
          <w:szCs w:val="21"/>
        </w:rPr>
        <w:t xml:space="preserve">directly </w:t>
      </w:r>
      <w:r w:rsidRPr="00EE3D97">
        <w:rPr>
          <w:rFonts w:ascii="Times New Roman" w:eastAsia="DengXian" w:hAnsi="Times New Roman" w:cs="Times New Roman" w:hint="eastAsia"/>
          <w:iCs/>
          <w:color w:val="000000" w:themeColor="text1"/>
          <w:kern w:val="0"/>
          <w:szCs w:val="21"/>
        </w:rPr>
        <w:t xml:space="preserve">required </w:t>
      </w:r>
      <w:r w:rsidR="006D31A4" w:rsidRPr="00EE3D97">
        <w:rPr>
          <w:rFonts w:ascii="Times New Roman" w:eastAsia="DengXian" w:hAnsi="Times New Roman" w:cs="Times New Roman"/>
          <w:iCs/>
          <w:color w:val="000000" w:themeColor="text1"/>
          <w:kern w:val="0"/>
          <w:szCs w:val="21"/>
        </w:rPr>
        <w:t>for</w:t>
      </w:r>
      <w:r w:rsidRPr="00EE3D97">
        <w:rPr>
          <w:rFonts w:ascii="Times New Roman" w:eastAsia="DengXian" w:hAnsi="Times New Roman" w:cs="Times New Roman" w:hint="eastAsia"/>
          <w:iCs/>
          <w:color w:val="000000" w:themeColor="text1"/>
          <w:kern w:val="0"/>
          <w:szCs w:val="21"/>
        </w:rPr>
        <w:t xml:space="preserve"> a </w:t>
      </w:r>
      <w:r w:rsidR="006D31A4" w:rsidRPr="00EE3D97">
        <w:rPr>
          <w:rFonts w:ascii="Times New Roman" w:eastAsia="DengXian" w:hAnsi="Times New Roman" w:cs="Times New Roman"/>
          <w:iCs/>
          <w:color w:val="000000" w:themeColor="text1"/>
          <w:kern w:val="0"/>
          <w:szCs w:val="21"/>
        </w:rPr>
        <w:t xml:space="preserve">commissioned </w:t>
      </w:r>
      <w:r w:rsidRPr="00EE3D97">
        <w:rPr>
          <w:rFonts w:ascii="Times New Roman" w:eastAsia="DengXian" w:hAnsi="Times New Roman" w:cs="Times New Roman" w:hint="eastAsia"/>
          <w:iCs/>
          <w:color w:val="000000" w:themeColor="text1"/>
          <w:kern w:val="0"/>
          <w:szCs w:val="21"/>
        </w:rPr>
        <w:t xml:space="preserve">power plant, covering </w:t>
      </w:r>
      <w:r w:rsidRPr="00EE3D97">
        <w:rPr>
          <w:rFonts w:ascii="Times New Roman" w:eastAsia="DengXian" w:hAnsi="Times New Roman" w:cs="Times New Roman"/>
          <w:iCs/>
          <w:color w:val="000000" w:themeColor="text1"/>
          <w:kern w:val="0"/>
          <w:szCs w:val="21"/>
        </w:rPr>
        <w:t>investment</w:t>
      </w:r>
      <w:r w:rsidRPr="00EE3D97">
        <w:rPr>
          <w:rFonts w:ascii="Times New Roman" w:eastAsia="DengXian" w:hAnsi="Times New Roman" w:cs="Times New Roman" w:hint="eastAsia"/>
          <w:iCs/>
          <w:color w:val="000000" w:themeColor="text1"/>
          <w:kern w:val="0"/>
          <w:szCs w:val="21"/>
        </w:rPr>
        <w:t xml:space="preserve"> from the site selection through completion of construction</w:t>
      </w:r>
      <w:r w:rsidRPr="00EE3D97">
        <w:rPr>
          <w:rFonts w:ascii="Times New Roman" w:eastAsia="宋体" w:hAnsi="Times New Roman" w:cs="Times New Roman" w:hint="eastAsia"/>
          <w:color w:val="000000" w:themeColor="text1"/>
          <w:kern w:val="0"/>
          <w:szCs w:val="21"/>
          <w:lang w:bidi="ar"/>
        </w:rPr>
        <w:t xml:space="preserve">. It includes the </w:t>
      </w:r>
      <w:r w:rsidRPr="00EE3D97">
        <w:rPr>
          <w:rFonts w:ascii="Times New Roman" w:eastAsia="宋体" w:hAnsi="Times New Roman" w:cs="Times New Roman"/>
          <w:color w:val="000000" w:themeColor="text1"/>
          <w:kern w:val="0"/>
          <w:szCs w:val="21"/>
          <w:lang w:bidi="ar"/>
        </w:rPr>
        <w:t>financing cost</w:t>
      </w:r>
      <w:r w:rsidRPr="00EE3D97">
        <w:rPr>
          <w:rFonts w:ascii="Times New Roman" w:eastAsia="宋体" w:hAnsi="Times New Roman" w:cs="Times New Roman" w:hint="eastAsia"/>
          <w:color w:val="000000" w:themeColor="text1"/>
          <w:kern w:val="0"/>
          <w:szCs w:val="21"/>
          <w:lang w:bidi="ar"/>
        </w:rPr>
        <w:t xml:space="preserve">s, e.g., equity return and interest incurred during the construction period. In the present work, the investment cost </w:t>
      </w:r>
      <w:r w:rsidRPr="00EE3D97">
        <w:rPr>
          <w:rFonts w:ascii="Times New Roman" w:eastAsia="宋体" w:hAnsi="Times New Roman" w:cs="Times New Roman"/>
          <w:color w:val="000000" w:themeColor="text1"/>
          <w:kern w:val="0"/>
          <w:szCs w:val="21"/>
          <w:lang w:bidi="ar"/>
        </w:rPr>
        <w:t>re</w:t>
      </w:r>
      <w:r w:rsidRPr="00EE3D97">
        <w:rPr>
          <w:rFonts w:ascii="Times New Roman" w:eastAsia="宋体" w:hAnsi="Times New Roman" w:cs="Times New Roman" w:hint="eastAsia"/>
          <w:color w:val="000000" w:themeColor="text1"/>
          <w:kern w:val="0"/>
          <w:szCs w:val="21"/>
          <w:lang w:bidi="ar"/>
        </w:rPr>
        <w:t>present</w:t>
      </w:r>
      <w:r w:rsidRPr="00EE3D97">
        <w:rPr>
          <w:rFonts w:ascii="Times New Roman" w:eastAsia="宋体" w:hAnsi="Times New Roman" w:cs="Times New Roman"/>
          <w:color w:val="000000" w:themeColor="text1"/>
          <w:kern w:val="0"/>
          <w:szCs w:val="21"/>
          <w:lang w:bidi="ar"/>
        </w:rPr>
        <w:t>s</w:t>
      </w:r>
      <w:r w:rsidRPr="00EE3D97">
        <w:rPr>
          <w:rFonts w:ascii="Times New Roman" w:eastAsia="宋体" w:hAnsi="Times New Roman" w:cs="Times New Roman" w:hint="eastAsia"/>
          <w:color w:val="000000" w:themeColor="text1"/>
          <w:kern w:val="0"/>
          <w:szCs w:val="21"/>
          <w:lang w:bidi="ar"/>
        </w:rPr>
        <w:t xml:space="preserve"> the power technology cost collected from the reported publications</w:t>
      </w:r>
      <w:r w:rsidRPr="00EE3D97">
        <w:rPr>
          <w:rFonts w:ascii="Times New Roman" w:eastAsia="宋体" w:hAnsi="Times New Roman" w:cs="Times New Roman"/>
          <w:color w:val="000000" w:themeColor="text1"/>
          <w:kern w:val="0"/>
          <w:szCs w:val="21"/>
          <w:lang w:bidi="ar"/>
        </w:rPr>
        <w:t xml:space="preserve"> (Figure S10)</w:t>
      </w:r>
      <w:r w:rsidRPr="00EE3D97">
        <w:rPr>
          <w:rFonts w:ascii="Times New Roman" w:eastAsia="宋体" w:hAnsi="Times New Roman" w:cs="Times New Roman" w:hint="eastAsia"/>
          <w:color w:val="000000" w:themeColor="text1"/>
          <w:kern w:val="0"/>
          <w:szCs w:val="21"/>
          <w:lang w:bidi="ar"/>
        </w:rPr>
        <w:t>.</w:t>
      </w:r>
    </w:p>
    <w:p w14:paraId="2A174543" w14:textId="41E848AD" w:rsidR="00E17602" w:rsidRPr="00EE3D97" w:rsidRDefault="00000000">
      <w:pPr>
        <w:spacing w:line="360" w:lineRule="auto"/>
        <w:ind w:firstLine="420"/>
        <w:rPr>
          <w:rFonts w:ascii="Times New Roman" w:eastAsia="DengXian" w:hAnsi="Times New Roman" w:cs="Times New Roman"/>
          <w:iCs/>
          <w:color w:val="000000" w:themeColor="text1"/>
          <w:kern w:val="0"/>
          <w:szCs w:val="21"/>
        </w:rPr>
      </w:pPr>
      <w:r w:rsidRPr="00EE3D97">
        <w:rPr>
          <w:rFonts w:ascii="Times New Roman" w:eastAsia="DengXian" w:hAnsi="Times New Roman" w:cs="Times New Roman"/>
          <w:iCs/>
          <w:color w:val="000000" w:themeColor="text1"/>
          <w:kern w:val="0"/>
          <w:szCs w:val="21"/>
        </w:rPr>
        <w:t>“</w:t>
      </w:r>
      <w:r w:rsidRPr="00EE3D97">
        <w:rPr>
          <w:rFonts w:ascii="Times New Roman Bold" w:eastAsia="DengXian" w:hAnsi="Times New Roman Bold" w:cs="Times New Roman Bold"/>
          <w:b/>
          <w:bCs/>
          <w:iCs/>
          <w:color w:val="000000" w:themeColor="text1"/>
          <w:kern w:val="0"/>
          <w:szCs w:val="21"/>
        </w:rPr>
        <w:t>Multi-stage over</w:t>
      </w:r>
      <w:r w:rsidRPr="00EE3D97">
        <w:rPr>
          <w:rFonts w:ascii="Times New Roman" w:eastAsia="DengXian" w:hAnsi="Times New Roman" w:cs="Times New Roman" w:hint="eastAsia"/>
          <w:b/>
          <w:bCs/>
          <w:iCs/>
          <w:color w:val="000000" w:themeColor="text1"/>
          <w:kern w:val="0"/>
          <w:szCs w:val="21"/>
        </w:rPr>
        <w:t>night cost</w:t>
      </w:r>
      <w:r w:rsidRPr="00EE3D97">
        <w:rPr>
          <w:rFonts w:ascii="Times New Roman" w:eastAsia="宋体" w:hAnsi="Times New Roman" w:cs="Times New Roman"/>
          <w:color w:val="000000" w:themeColor="text1"/>
          <w:kern w:val="0"/>
          <w:szCs w:val="21"/>
          <w:lang w:bidi="ar"/>
        </w:rPr>
        <w:t>”</w:t>
      </w:r>
      <w:r w:rsidRPr="00EE3D97">
        <w:rPr>
          <w:rFonts w:ascii="Times New Roman" w:eastAsia="DengXian" w:hAnsi="Times New Roman" w:cs="Times New Roman" w:hint="eastAsia"/>
          <w:iCs/>
          <w:color w:val="000000" w:themeColor="text1"/>
          <w:kern w:val="0"/>
          <w:szCs w:val="21"/>
        </w:rPr>
        <w:t xml:space="preserve"> </w:t>
      </w:r>
      <w:r w:rsidRPr="00EE3D97">
        <w:rPr>
          <w:rFonts w:ascii="Times New Roman" w:eastAsia="宋体" w:hAnsi="Times New Roman" w:cs="Times New Roman" w:hint="eastAsia"/>
          <w:color w:val="000000" w:themeColor="text1"/>
          <w:kern w:val="0"/>
          <w:szCs w:val="21"/>
          <w:lang w:bidi="ar"/>
        </w:rPr>
        <w:t xml:space="preserve">refers to the </w:t>
      </w:r>
      <w:r w:rsidRPr="00EE3D97">
        <w:rPr>
          <w:rFonts w:ascii="Times New Roman" w:eastAsia="宋体" w:hAnsi="Times New Roman" w:cs="Times New Roman"/>
          <w:color w:val="000000" w:themeColor="text1"/>
          <w:kern w:val="0"/>
          <w:szCs w:val="21"/>
          <w:lang w:bidi="ar"/>
        </w:rPr>
        <w:t xml:space="preserve">capital </w:t>
      </w:r>
      <w:r w:rsidRPr="00EE3D97">
        <w:rPr>
          <w:rFonts w:ascii="Times New Roman" w:eastAsia="宋体" w:hAnsi="Times New Roman" w:cs="Times New Roman" w:hint="eastAsia"/>
          <w:color w:val="000000" w:themeColor="text1"/>
          <w:kern w:val="0"/>
          <w:szCs w:val="21"/>
          <w:lang w:bidi="ar"/>
        </w:rPr>
        <w:t xml:space="preserve">required for project development at different stage, which </w:t>
      </w:r>
      <w:r w:rsidRPr="00EE3D97">
        <w:rPr>
          <w:rFonts w:ascii="Times New Roman" w:eastAsia="宋体" w:hAnsi="Times New Roman" w:cs="Times New Roman"/>
          <w:color w:val="000000" w:themeColor="text1"/>
          <w:kern w:val="0"/>
          <w:szCs w:val="21"/>
          <w:lang w:bidi="ar"/>
        </w:rPr>
        <w:t>ex</w:t>
      </w:r>
      <w:r w:rsidRPr="00EE3D97">
        <w:rPr>
          <w:rFonts w:ascii="Times New Roman" w:eastAsia="宋体" w:hAnsi="Times New Roman" w:cs="Times New Roman" w:hint="eastAsia"/>
          <w:color w:val="000000" w:themeColor="text1"/>
          <w:kern w:val="0"/>
          <w:szCs w:val="21"/>
          <w:lang w:bidi="ar"/>
        </w:rPr>
        <w:t xml:space="preserve">cludes the financing costs. </w:t>
      </w:r>
      <w:r w:rsidRPr="00EE3D97">
        <w:rPr>
          <w:rFonts w:ascii="Times New Roman" w:eastAsia="宋体" w:hAnsi="Times New Roman" w:cs="Times New Roman"/>
          <w:color w:val="000000" w:themeColor="text1"/>
          <w:kern w:val="0"/>
          <w:szCs w:val="21"/>
          <w:lang w:bidi="ar"/>
        </w:rPr>
        <w:t>S</w:t>
      </w:r>
      <w:r w:rsidRPr="00EE3D97">
        <w:rPr>
          <w:rFonts w:ascii="Times New Roman" w:eastAsia="宋体" w:hAnsi="Times New Roman" w:cs="Times New Roman" w:hint="eastAsia"/>
          <w:color w:val="000000" w:themeColor="text1"/>
          <w:kern w:val="0"/>
          <w:szCs w:val="21"/>
          <w:lang w:bidi="ar"/>
        </w:rPr>
        <w:t>pecifically</w:t>
      </w:r>
      <w:r w:rsidRPr="00EE3D97">
        <w:rPr>
          <w:rFonts w:ascii="Times New Roman" w:eastAsia="宋体" w:hAnsi="Times New Roman" w:cs="Times New Roman"/>
          <w:color w:val="000000" w:themeColor="text1"/>
          <w:kern w:val="0"/>
          <w:szCs w:val="21"/>
          <w:lang w:bidi="ar"/>
        </w:rPr>
        <w:t>, “Overnight construction cost” refers to the capital required for construction stage excluding the financing cost such as interest (Figure S10).</w:t>
      </w:r>
    </w:p>
    <w:p w14:paraId="486A9513" w14:textId="3237FF5B" w:rsidR="00E17602" w:rsidRPr="00EE3D97" w:rsidRDefault="00000000" w:rsidP="006D31A4">
      <w:pPr>
        <w:spacing w:line="360" w:lineRule="auto"/>
        <w:ind w:firstLine="420"/>
        <w:rPr>
          <w:rFonts w:ascii="Times New Roman" w:eastAsia="宋体" w:hAnsi="Times New Roman" w:cs="Times New Roman"/>
          <w:color w:val="000000" w:themeColor="text1"/>
          <w:kern w:val="0"/>
          <w:szCs w:val="21"/>
          <w:lang w:bidi="ar"/>
        </w:rPr>
      </w:pPr>
      <w:r w:rsidRPr="00EE3D97">
        <w:rPr>
          <w:rFonts w:ascii="Times New Roman" w:eastAsia="DengXian" w:hAnsi="Times New Roman" w:cs="Times New Roman"/>
          <w:iCs/>
          <w:color w:val="000000" w:themeColor="text1"/>
          <w:kern w:val="0"/>
          <w:szCs w:val="21"/>
        </w:rPr>
        <w:t>“</w:t>
      </w:r>
      <w:r w:rsidRPr="00EE3D97">
        <w:rPr>
          <w:rFonts w:ascii="Times New Roman" w:eastAsia="DengXian" w:hAnsi="Times New Roman" w:cs="Times New Roman" w:hint="eastAsia"/>
          <w:b/>
          <w:bCs/>
          <w:iCs/>
          <w:color w:val="000000" w:themeColor="text1"/>
          <w:kern w:val="0"/>
          <w:szCs w:val="21"/>
        </w:rPr>
        <w:t>Multi-stage investment</w:t>
      </w:r>
      <w:r w:rsidRPr="00EE3D97">
        <w:rPr>
          <w:rFonts w:ascii="Times New Roman" w:eastAsia="宋体" w:hAnsi="Times New Roman" w:cs="Times New Roman"/>
          <w:color w:val="000000" w:themeColor="text1"/>
          <w:kern w:val="0"/>
          <w:szCs w:val="21"/>
          <w:lang w:bidi="ar"/>
        </w:rPr>
        <w:t>”</w:t>
      </w:r>
      <w:r w:rsidRPr="00EE3D97">
        <w:rPr>
          <w:rFonts w:ascii="Times New Roman" w:eastAsia="DengXian" w:hAnsi="Times New Roman" w:cs="Times New Roman" w:hint="eastAsia"/>
          <w:b/>
          <w:bCs/>
          <w:iCs/>
          <w:color w:val="000000" w:themeColor="text1"/>
          <w:kern w:val="0"/>
          <w:szCs w:val="21"/>
        </w:rPr>
        <w:t xml:space="preserve"> </w:t>
      </w:r>
      <w:r w:rsidRPr="00EE3D97">
        <w:rPr>
          <w:rFonts w:ascii="Times New Roman" w:eastAsia="DengXian" w:hAnsi="Times New Roman" w:cs="Times New Roman" w:hint="eastAsia"/>
          <w:iCs/>
          <w:color w:val="000000" w:themeColor="text1"/>
          <w:kern w:val="0"/>
          <w:szCs w:val="21"/>
        </w:rPr>
        <w:t xml:space="preserve">refers to the </w:t>
      </w:r>
      <w:r w:rsidRPr="00EE3D97">
        <w:rPr>
          <w:rFonts w:ascii="Times New Roman" w:eastAsia="DengXian" w:hAnsi="Times New Roman" w:cs="Times New Roman"/>
          <w:iCs/>
          <w:color w:val="000000" w:themeColor="text1"/>
          <w:kern w:val="0"/>
          <w:szCs w:val="21"/>
        </w:rPr>
        <w:t xml:space="preserve">capital </w:t>
      </w:r>
      <w:r w:rsidRPr="00EE3D97">
        <w:rPr>
          <w:rFonts w:ascii="Times New Roman" w:eastAsia="DengXian" w:hAnsi="Times New Roman" w:cs="Times New Roman" w:hint="eastAsia"/>
          <w:iCs/>
          <w:color w:val="000000" w:themeColor="text1"/>
          <w:kern w:val="0"/>
          <w:szCs w:val="21"/>
        </w:rPr>
        <w:t xml:space="preserve">required for project development at different stage, which includes the </w:t>
      </w:r>
      <w:r w:rsidRPr="00EE3D97">
        <w:rPr>
          <w:rFonts w:ascii="Times New Roman" w:eastAsia="宋体" w:hAnsi="Times New Roman" w:cs="Times New Roman" w:hint="eastAsia"/>
          <w:color w:val="000000" w:themeColor="text1"/>
          <w:kern w:val="0"/>
          <w:szCs w:val="21"/>
          <w:lang w:bidi="ar"/>
        </w:rPr>
        <w:t>financing costs</w:t>
      </w:r>
      <w:r w:rsidR="0025043B" w:rsidRPr="00EE3D97">
        <w:rPr>
          <w:rFonts w:ascii="Times New Roman" w:eastAsia="宋体" w:hAnsi="Times New Roman" w:cs="Times New Roman" w:hint="eastAsia"/>
          <w:color w:val="000000" w:themeColor="text1"/>
          <w:kern w:val="0"/>
          <w:szCs w:val="21"/>
          <w:lang w:bidi="ar"/>
        </w:rPr>
        <w:t xml:space="preserve"> </w:t>
      </w:r>
      <w:r w:rsidR="0025043B" w:rsidRPr="00EE3D97">
        <w:rPr>
          <w:rFonts w:ascii="Times New Roman" w:eastAsia="宋体" w:hAnsi="Times New Roman" w:cs="Times New Roman"/>
          <w:color w:val="000000" w:themeColor="text1"/>
          <w:kern w:val="0"/>
          <w:szCs w:val="21"/>
          <w:lang w:bidi="ar"/>
        </w:rPr>
        <w:t>(Figure S10)</w:t>
      </w:r>
      <w:r w:rsidRPr="00EE3D97">
        <w:rPr>
          <w:rFonts w:ascii="Times New Roman" w:eastAsia="宋体" w:hAnsi="Times New Roman" w:cs="Times New Roman" w:hint="eastAsia"/>
          <w:color w:val="000000" w:themeColor="text1"/>
          <w:kern w:val="0"/>
          <w:szCs w:val="21"/>
          <w:lang w:bidi="ar"/>
        </w:rPr>
        <w:t>.</w:t>
      </w:r>
      <w:bookmarkStart w:id="37" w:name="_Toc232434379"/>
    </w:p>
    <w:p w14:paraId="0F2052FE" w14:textId="4BB31F19" w:rsidR="006D31A4" w:rsidRPr="00EE3D97" w:rsidRDefault="006D31A4" w:rsidP="006D31A4">
      <w:pPr>
        <w:spacing w:line="360" w:lineRule="auto"/>
        <w:ind w:firstLine="420"/>
        <w:rPr>
          <w:rFonts w:ascii="Times New Roman" w:hAnsi="Times New Roman" w:cs="Times New Roman"/>
          <w:color w:val="000000" w:themeColor="text1"/>
          <w:szCs w:val="21"/>
        </w:rPr>
      </w:pPr>
      <w:r w:rsidRPr="00EE3D97">
        <w:rPr>
          <w:rFonts w:ascii="Times New Roman" w:eastAsia="宋体" w:hAnsi="Times New Roman" w:cs="Times New Roman"/>
          <w:color w:val="000000" w:themeColor="text1"/>
          <w:kern w:val="0"/>
          <w:szCs w:val="21"/>
          <w:lang w:bidi="ar"/>
        </w:rPr>
        <w:t>“</w:t>
      </w:r>
      <w:r w:rsidRPr="00EE3D97">
        <w:rPr>
          <w:rFonts w:ascii="Times New Roman" w:eastAsia="宋体" w:hAnsi="Times New Roman" w:cs="Times New Roman"/>
          <w:b/>
          <w:bCs/>
          <w:color w:val="000000" w:themeColor="text1"/>
          <w:kern w:val="0"/>
          <w:szCs w:val="21"/>
          <w:lang w:bidi="ar"/>
        </w:rPr>
        <w:t>Expected investment</w:t>
      </w:r>
      <w:r w:rsidRPr="00EE3D97">
        <w:rPr>
          <w:rFonts w:ascii="Times New Roman" w:eastAsia="宋体" w:hAnsi="Times New Roman" w:cs="Times New Roman"/>
          <w:color w:val="000000" w:themeColor="text1"/>
          <w:kern w:val="0"/>
          <w:szCs w:val="21"/>
          <w:lang w:bidi="ar"/>
        </w:rPr>
        <w:t xml:space="preserve">” refers to the averaged investment required to deliver one </w:t>
      </w:r>
      <w:r w:rsidRPr="00EE3D97">
        <w:rPr>
          <w:rFonts w:ascii="Times New Roman" w:hAnsi="Times New Roman" w:cs="Times New Roman"/>
          <w:color w:val="000000" w:themeColor="text1"/>
          <w:szCs w:val="21"/>
        </w:rPr>
        <w:t xml:space="preserve">commissioned project while accounting for </w:t>
      </w:r>
      <w:r w:rsidRPr="00EE3D97">
        <w:rPr>
          <w:rFonts w:ascii="Times New Roman" w:hAnsi="Times New Roman" w:cs="Times New Roman"/>
          <w:color w:val="000000" w:themeColor="text1"/>
        </w:rPr>
        <w:t>investment</w:t>
      </w:r>
      <w:r w:rsidRPr="00EE3D97">
        <w:rPr>
          <w:rFonts w:ascii="Times New Roman" w:hAnsi="Times New Roman" w:cs="Times New Roman"/>
          <w:color w:val="000000" w:themeColor="text1"/>
          <w:szCs w:val="21"/>
        </w:rPr>
        <w:t>s on unsuccessful developments.</w:t>
      </w:r>
    </w:p>
    <w:p w14:paraId="4E896A26" w14:textId="389A9A6B" w:rsidR="006D31A4" w:rsidRPr="00EE3D97" w:rsidRDefault="006D31A4" w:rsidP="006D31A4">
      <w:pPr>
        <w:spacing w:line="360" w:lineRule="auto"/>
        <w:ind w:firstLine="420"/>
        <w:rPr>
          <w:rFonts w:ascii="Times New Roman" w:hAnsi="Times New Roman" w:cs="Times New Roman"/>
          <w:color w:val="000000" w:themeColor="text1"/>
          <w:szCs w:val="21"/>
        </w:rPr>
      </w:pPr>
      <w:r w:rsidRPr="00EE3D97">
        <w:rPr>
          <w:rFonts w:ascii="Times New Roman" w:hAnsi="Times New Roman" w:cs="Times New Roman"/>
          <w:color w:val="000000" w:themeColor="text1"/>
          <w:szCs w:val="21"/>
        </w:rPr>
        <w:t>“</w:t>
      </w:r>
      <w:r w:rsidRPr="00EE3D97">
        <w:rPr>
          <w:rFonts w:ascii="Times New Roman" w:hAnsi="Times New Roman" w:cs="Times New Roman"/>
          <w:b/>
          <w:bCs/>
          <w:color w:val="000000" w:themeColor="text1"/>
        </w:rPr>
        <w:t>Capital Recovery Factor (</w:t>
      </w:r>
      <w:r w:rsidRPr="00EE3D97">
        <w:rPr>
          <w:rFonts w:ascii="Times New Roman" w:hAnsi="Times New Roman" w:cs="Times New Roman"/>
          <w:b/>
          <w:bCs/>
          <w:i/>
          <w:iCs/>
          <w:color w:val="000000" w:themeColor="text1"/>
        </w:rPr>
        <w:t>CRF</w:t>
      </w:r>
      <w:r w:rsidRPr="00EE3D97">
        <w:rPr>
          <w:rFonts w:ascii="Times New Roman" w:hAnsi="Times New Roman" w:cs="Times New Roman"/>
          <w:b/>
          <w:bCs/>
          <w:color w:val="000000" w:themeColor="text1"/>
        </w:rPr>
        <w:t>)</w:t>
      </w:r>
      <w:r w:rsidRPr="00EE3D97">
        <w:rPr>
          <w:rFonts w:ascii="Times New Roman" w:hAnsi="Times New Roman" w:cs="Times New Roman"/>
          <w:color w:val="000000" w:themeColor="text1"/>
          <w:szCs w:val="21"/>
        </w:rPr>
        <w:t xml:space="preserve">” </w:t>
      </w:r>
      <w:r w:rsidR="0025043B" w:rsidRPr="00EE3D97">
        <w:rPr>
          <w:rFonts w:ascii="Times New Roman" w:hAnsi="Times New Roman" w:cs="Times New Roman"/>
          <w:color w:val="000000" w:themeColor="text1"/>
          <w:szCs w:val="21"/>
        </w:rPr>
        <w:t>is the annuity factor that converts an upfront investment into an equivalent constant annual payment over an asset’s operating lifetime, given a specified discount rate.</w:t>
      </w:r>
    </w:p>
    <w:p w14:paraId="11B5E1F7" w14:textId="10BA086F" w:rsidR="0025043B" w:rsidRPr="00EE3D97" w:rsidRDefault="0025043B" w:rsidP="006D31A4">
      <w:pPr>
        <w:spacing w:line="360" w:lineRule="auto"/>
        <w:ind w:firstLine="420"/>
        <w:rPr>
          <w:rFonts w:ascii="Times New Roman" w:hAnsi="Times New Roman" w:cs="Times New Roman"/>
          <w:color w:val="000000" w:themeColor="text1"/>
        </w:rPr>
      </w:pPr>
      <w:r w:rsidRPr="00EE3D97">
        <w:rPr>
          <w:rFonts w:ascii="Times New Roman" w:hAnsi="Times New Roman" w:cs="Times New Roman"/>
          <w:color w:val="000000" w:themeColor="text1"/>
        </w:rPr>
        <w:t>“</w:t>
      </w:r>
      <w:r w:rsidRPr="00EE3D97">
        <w:rPr>
          <w:rFonts w:ascii="Times New Roman" w:hAnsi="Times New Roman" w:cs="Times New Roman"/>
          <w:b/>
          <w:bCs/>
          <w:color w:val="000000" w:themeColor="text1"/>
        </w:rPr>
        <w:t>Capital mobilization</w:t>
      </w:r>
      <w:r w:rsidRPr="00EE3D97">
        <w:rPr>
          <w:rFonts w:ascii="Times New Roman" w:hAnsi="Times New Roman" w:cs="Times New Roman"/>
          <w:color w:val="000000" w:themeColor="text1"/>
        </w:rPr>
        <w:t>” refers to the capital that must be committed and made available to initiate and advance power plant projects along a transition pathway.</w:t>
      </w:r>
    </w:p>
    <w:p w14:paraId="513CA9E6" w14:textId="5C9516C6" w:rsidR="0025043B" w:rsidRPr="00EE3D97" w:rsidRDefault="0025043B" w:rsidP="006D31A4">
      <w:pPr>
        <w:spacing w:line="360" w:lineRule="auto"/>
        <w:ind w:firstLine="420"/>
        <w:rPr>
          <w:rFonts w:ascii="Times New Roman" w:eastAsia="DengXian" w:hAnsi="Times New Roman" w:cs="Times New Roman"/>
          <w:iCs/>
          <w:color w:val="000000" w:themeColor="text1"/>
          <w:kern w:val="0"/>
          <w:szCs w:val="21"/>
        </w:rPr>
      </w:pPr>
      <w:r w:rsidRPr="00EE3D97">
        <w:rPr>
          <w:rFonts w:ascii="Times New Roman" w:hAnsi="Times New Roman" w:cs="Times New Roman"/>
          <w:color w:val="000000" w:themeColor="text1"/>
        </w:rPr>
        <w:t>“</w:t>
      </w:r>
      <w:r w:rsidRPr="00EE3D97">
        <w:rPr>
          <w:rFonts w:ascii="Times New Roman" w:hAnsi="Times New Roman" w:cs="Times New Roman"/>
          <w:b/>
          <w:bCs/>
          <w:color w:val="000000" w:themeColor="text1"/>
        </w:rPr>
        <w:t>Lead time</w:t>
      </w:r>
      <w:r w:rsidRPr="00EE3D97">
        <w:rPr>
          <w:rFonts w:ascii="Times New Roman" w:hAnsi="Times New Roman" w:cs="Times New Roman"/>
          <w:color w:val="000000" w:themeColor="text1"/>
        </w:rPr>
        <w:t>” refers to the interval between the initiation of project development and commercial operation for a project that is ultimately commissioned.</w:t>
      </w:r>
    </w:p>
    <w:p w14:paraId="3BE5D65D" w14:textId="0B81B8C6" w:rsidR="00E17602" w:rsidRPr="00EE3D97" w:rsidRDefault="006D31A4">
      <w:pPr>
        <w:widowControl/>
        <w:spacing w:line="360" w:lineRule="auto"/>
        <w:jc w:val="center"/>
        <w:rPr>
          <w:color w:val="000000" w:themeColor="text1"/>
        </w:rPr>
      </w:pPr>
      <w:r w:rsidRPr="00EE3D97">
        <w:rPr>
          <w:noProof/>
          <w:color w:val="000000" w:themeColor="text1"/>
        </w:rPr>
        <w:lastRenderedPageBreak/>
        <w:drawing>
          <wp:inline distT="0" distB="0" distL="0" distR="0" wp14:anchorId="0A9A3264" wp14:editId="08F17CE6">
            <wp:extent cx="4320000" cy="2443810"/>
            <wp:effectExtent l="0" t="0" r="0" b="0"/>
            <wp:docPr id="20755280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528017" name="图片 2075528017"/>
                    <pic:cNvPicPr/>
                  </pic:nvPicPr>
                  <pic:blipFill>
                    <a:blip r:embed="rId19"/>
                    <a:stretch>
                      <a:fillRect/>
                    </a:stretch>
                  </pic:blipFill>
                  <pic:spPr>
                    <a:xfrm>
                      <a:off x="0" y="0"/>
                      <a:ext cx="4320000" cy="2443810"/>
                    </a:xfrm>
                    <a:prstGeom prst="rect">
                      <a:avLst/>
                    </a:prstGeom>
                  </pic:spPr>
                </pic:pic>
              </a:graphicData>
            </a:graphic>
          </wp:inline>
        </w:drawing>
      </w:r>
    </w:p>
    <w:p w14:paraId="7B5D8D2A" w14:textId="77777777" w:rsidR="00E17602" w:rsidRPr="00EE3D97" w:rsidRDefault="00000000">
      <w:pPr>
        <w:widowControl/>
        <w:spacing w:line="360" w:lineRule="auto"/>
        <w:jc w:val="center"/>
        <w:rPr>
          <w:color w:val="000000" w:themeColor="text1"/>
        </w:rPr>
      </w:pPr>
      <w:r w:rsidRPr="00EE3D97">
        <w:rPr>
          <w:rFonts w:ascii="Times New Roman" w:eastAsia="宋体" w:hAnsi="Times New Roman" w:cs="Times New Roman"/>
          <w:color w:val="000000" w:themeColor="text1"/>
          <w:kern w:val="0"/>
          <w:szCs w:val="21"/>
          <w:lang w:bidi="ar"/>
        </w:rPr>
        <w:t xml:space="preserve">Figure S9 The scopes and </w:t>
      </w:r>
      <w:r w:rsidRPr="00EE3D97">
        <w:rPr>
          <w:rFonts w:ascii="Times New Roman" w:eastAsia="宋体" w:hAnsi="Times New Roman" w:cs="Times New Roman" w:hint="eastAsia"/>
          <w:color w:val="000000" w:themeColor="text1"/>
          <w:kern w:val="0"/>
          <w:szCs w:val="21"/>
          <w:lang w:bidi="ar"/>
        </w:rPr>
        <w:t>definitions</w:t>
      </w:r>
      <w:r w:rsidRPr="00EE3D97">
        <w:rPr>
          <w:rFonts w:ascii="Times New Roman" w:eastAsia="宋体" w:hAnsi="Times New Roman" w:cs="Times New Roman"/>
          <w:color w:val="000000" w:themeColor="text1"/>
          <w:kern w:val="0"/>
          <w:szCs w:val="21"/>
          <w:lang w:bidi="ar"/>
        </w:rPr>
        <w:t xml:space="preserve"> of overnight</w:t>
      </w:r>
      <w:r w:rsidRPr="00EE3D97">
        <w:rPr>
          <w:rFonts w:ascii="Times New Roman" w:eastAsia="宋体" w:hAnsi="Times New Roman" w:cs="Times New Roman" w:hint="eastAsia"/>
          <w:color w:val="000000" w:themeColor="text1"/>
          <w:kern w:val="0"/>
          <w:szCs w:val="21"/>
          <w:lang w:bidi="ar"/>
        </w:rPr>
        <w:t>-based and project-finance-based</w:t>
      </w:r>
      <w:r w:rsidRPr="00EE3D97">
        <w:rPr>
          <w:rFonts w:ascii="Times New Roman" w:eastAsia="宋体" w:hAnsi="Times New Roman" w:cs="Times New Roman"/>
          <w:color w:val="000000" w:themeColor="text1"/>
          <w:kern w:val="0"/>
          <w:szCs w:val="21"/>
          <w:lang w:bidi="ar"/>
        </w:rPr>
        <w:t xml:space="preserve"> capital needs.</w:t>
      </w:r>
    </w:p>
    <w:p w14:paraId="4EFD8D3A" w14:textId="77777777" w:rsidR="00E17602" w:rsidRPr="00EE3D97" w:rsidRDefault="00E17602">
      <w:pPr>
        <w:widowControl/>
        <w:spacing w:line="360" w:lineRule="auto"/>
        <w:rPr>
          <w:color w:val="000000" w:themeColor="text1"/>
        </w:rPr>
      </w:pPr>
    </w:p>
    <w:p w14:paraId="701FC568" w14:textId="77777777" w:rsidR="00E17602" w:rsidRPr="00EE3D97" w:rsidRDefault="00000000" w:rsidP="00E62210">
      <w:pPr>
        <w:widowControl/>
        <w:spacing w:line="360" w:lineRule="auto"/>
        <w:jc w:val="center"/>
        <w:rPr>
          <w:color w:val="000000" w:themeColor="text1"/>
        </w:rPr>
      </w:pPr>
      <w:r w:rsidRPr="00EE3D97">
        <w:rPr>
          <w:noProof/>
          <w:color w:val="000000" w:themeColor="text1"/>
        </w:rPr>
        <w:drawing>
          <wp:inline distT="0" distB="0" distL="0" distR="0" wp14:anchorId="390D89FA" wp14:editId="01EE2250">
            <wp:extent cx="4320000" cy="1631612"/>
            <wp:effectExtent l="0" t="0" r="0" b="0"/>
            <wp:docPr id="11471835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183583" name="图片 1"/>
                    <pic:cNvPicPr>
                      <a:picLocks noChangeAspect="1"/>
                    </pic:cNvPicPr>
                  </pic:nvPicPr>
                  <pic:blipFill>
                    <a:blip r:embed="rId20"/>
                    <a:stretch>
                      <a:fillRect/>
                    </a:stretch>
                  </pic:blipFill>
                  <pic:spPr>
                    <a:xfrm>
                      <a:off x="0" y="0"/>
                      <a:ext cx="4320000" cy="1631612"/>
                    </a:xfrm>
                    <a:prstGeom prst="rect">
                      <a:avLst/>
                    </a:prstGeom>
                  </pic:spPr>
                </pic:pic>
              </a:graphicData>
            </a:graphic>
          </wp:inline>
        </w:drawing>
      </w:r>
    </w:p>
    <w:p w14:paraId="0DE510BC" w14:textId="77777777" w:rsidR="00E17602" w:rsidRPr="00EE3D97" w:rsidRDefault="00000000">
      <w:pPr>
        <w:widowControl/>
        <w:spacing w:line="360" w:lineRule="auto"/>
        <w:jc w:val="center"/>
        <w:rPr>
          <w:rFonts w:ascii="Times New Roman" w:eastAsia="宋体" w:hAnsi="Times New Roman" w:cs="Times New Roman"/>
          <w:color w:val="000000" w:themeColor="text1"/>
          <w:kern w:val="0"/>
          <w:szCs w:val="21"/>
          <w:lang w:bidi="ar"/>
        </w:rPr>
      </w:pPr>
      <w:r w:rsidRPr="00EE3D97">
        <w:rPr>
          <w:rFonts w:ascii="Times New Roman" w:eastAsia="宋体" w:hAnsi="Times New Roman" w:cs="Times New Roman"/>
          <w:color w:val="000000" w:themeColor="text1"/>
          <w:kern w:val="0"/>
          <w:szCs w:val="21"/>
          <w:lang w:bidi="ar"/>
        </w:rPr>
        <w:t>Fig</w:t>
      </w:r>
      <w:r w:rsidRPr="00EE3D97">
        <w:rPr>
          <w:rFonts w:ascii="Times New Roman" w:eastAsia="宋体" w:hAnsi="Times New Roman" w:cs="Times New Roman" w:hint="eastAsia"/>
          <w:color w:val="000000" w:themeColor="text1"/>
          <w:kern w:val="0"/>
          <w:szCs w:val="21"/>
          <w:lang w:bidi="ar"/>
        </w:rPr>
        <w:t xml:space="preserve">ure </w:t>
      </w:r>
      <w:r w:rsidRPr="00EE3D97">
        <w:rPr>
          <w:rFonts w:ascii="Times New Roman" w:eastAsia="宋体" w:hAnsi="Times New Roman" w:cs="Times New Roman"/>
          <w:color w:val="000000" w:themeColor="text1"/>
          <w:kern w:val="0"/>
          <w:szCs w:val="21"/>
          <w:lang w:bidi="ar"/>
        </w:rPr>
        <w:t xml:space="preserve">S10 The scopes and </w:t>
      </w:r>
      <w:r w:rsidRPr="00EE3D97">
        <w:rPr>
          <w:rFonts w:ascii="Times New Roman" w:eastAsia="宋体" w:hAnsi="Times New Roman" w:cs="Times New Roman" w:hint="eastAsia"/>
          <w:color w:val="000000" w:themeColor="text1"/>
          <w:kern w:val="0"/>
          <w:szCs w:val="21"/>
          <w:lang w:bidi="ar"/>
        </w:rPr>
        <w:t>definitions</w:t>
      </w:r>
      <w:r w:rsidRPr="00EE3D97">
        <w:rPr>
          <w:rFonts w:ascii="Times New Roman" w:eastAsia="宋体" w:hAnsi="Times New Roman" w:cs="Times New Roman"/>
          <w:color w:val="000000" w:themeColor="text1"/>
          <w:kern w:val="0"/>
          <w:szCs w:val="21"/>
          <w:lang w:bidi="ar"/>
        </w:rPr>
        <w:t xml:space="preserve"> of overnight cost and investment cost.</w:t>
      </w:r>
    </w:p>
    <w:p w14:paraId="27BFA9A1" w14:textId="77777777" w:rsidR="00E17602" w:rsidRPr="00EE3D97" w:rsidRDefault="00E17602">
      <w:pPr>
        <w:widowControl/>
        <w:spacing w:line="360" w:lineRule="auto"/>
        <w:rPr>
          <w:rFonts w:ascii="Times New Roman" w:eastAsia="宋体" w:hAnsi="Times New Roman" w:cs="Times New Roman"/>
          <w:color w:val="000000" w:themeColor="text1"/>
          <w:kern w:val="0"/>
          <w:szCs w:val="21"/>
          <w:lang w:bidi="ar"/>
        </w:rPr>
      </w:pPr>
    </w:p>
    <w:p w14:paraId="7EDB5B34" w14:textId="77777777" w:rsidR="00E17602" w:rsidRPr="00EE3D97" w:rsidRDefault="00000000">
      <w:pPr>
        <w:spacing w:line="360" w:lineRule="auto"/>
        <w:outlineLvl w:val="0"/>
        <w:rPr>
          <w:rFonts w:ascii="Times New Roman" w:eastAsia="DengXian" w:hAnsi="Times New Roman" w:cs="Times New Roman"/>
          <w:b/>
          <w:bCs/>
          <w:iCs/>
          <w:color w:val="000000" w:themeColor="text1"/>
          <w:kern w:val="0"/>
          <w:sz w:val="28"/>
          <w:szCs w:val="28"/>
          <w:lang w:val="en-GB"/>
        </w:rPr>
      </w:pPr>
      <w:bookmarkStart w:id="38" w:name="_Toc219215887"/>
      <w:bookmarkStart w:id="39" w:name="_Toc237523385"/>
      <w:r w:rsidRPr="00EE3D97">
        <w:rPr>
          <w:rFonts w:ascii="Times New Roman" w:eastAsia="DengXian" w:hAnsi="Times New Roman" w:cs="Times New Roman"/>
          <w:b/>
          <w:bCs/>
          <w:iCs/>
          <w:color w:val="000000" w:themeColor="text1"/>
          <w:kern w:val="0"/>
          <w:sz w:val="28"/>
          <w:szCs w:val="28"/>
          <w:lang w:val="en-GB"/>
        </w:rPr>
        <w:t>Reference:</w:t>
      </w:r>
      <w:bookmarkEnd w:id="37"/>
      <w:bookmarkEnd w:id="38"/>
      <w:bookmarkEnd w:id="39"/>
    </w:p>
    <w:p w14:paraId="71A4C908" w14:textId="77777777" w:rsidR="004826F5" w:rsidRPr="00EE3D97" w:rsidRDefault="004826F5" w:rsidP="004826F5">
      <w:pPr>
        <w:numPr>
          <w:ilvl w:val="0"/>
          <w:numId w:val="7"/>
        </w:numPr>
        <w:tabs>
          <w:tab w:val="left" w:pos="0"/>
        </w:tabs>
        <w:rPr>
          <w:rFonts w:ascii="Times New Roman Italic" w:eastAsia="DengXian" w:hAnsi="Times New Roman Italic" w:cs="Times New Roman Italic"/>
          <w:i/>
          <w:color w:val="000000" w:themeColor="text1"/>
          <w:kern w:val="0"/>
          <w:szCs w:val="21"/>
          <w:lang w:val="en-GB"/>
        </w:rPr>
      </w:pPr>
      <w:r w:rsidRPr="00EE3D97">
        <w:rPr>
          <w:rFonts w:ascii="Times New Roman Italic" w:eastAsia="DengXian" w:hAnsi="Times New Roman Italic" w:cs="Times New Roman Italic"/>
          <w:i/>
          <w:color w:val="000000" w:themeColor="text1"/>
          <w:kern w:val="0"/>
          <w:szCs w:val="21"/>
          <w:lang w:val="en-GB"/>
        </w:rPr>
        <w:t>Global Energy and Climate Model</w:t>
      </w:r>
      <w:r w:rsidRPr="00EE3D97">
        <w:rPr>
          <w:rFonts w:ascii="Times New Roman" w:eastAsia="DengXian" w:hAnsi="Times New Roman" w:cs="Times New Roman" w:hint="eastAsia"/>
          <w:iCs/>
          <w:color w:val="000000" w:themeColor="text1"/>
          <w:kern w:val="0"/>
          <w:szCs w:val="21"/>
        </w:rPr>
        <w:t xml:space="preserve"> </w:t>
      </w:r>
      <w:r w:rsidRPr="00EE3D97">
        <w:rPr>
          <w:rFonts w:ascii="Times New Roman" w:eastAsia="DengXian" w:hAnsi="Times New Roman" w:cs="Times New Roman"/>
          <w:iCs/>
          <w:color w:val="000000" w:themeColor="text1"/>
          <w:kern w:val="0"/>
          <w:szCs w:val="21"/>
        </w:rPr>
        <w:t>(IEA, 2025).</w:t>
      </w:r>
    </w:p>
    <w:p w14:paraId="59C13BDB" w14:textId="77777777" w:rsidR="004826F5" w:rsidRPr="00EE3D97" w:rsidRDefault="004826F5" w:rsidP="004826F5">
      <w:pPr>
        <w:numPr>
          <w:ilvl w:val="0"/>
          <w:numId w:val="7"/>
        </w:numPr>
        <w:tabs>
          <w:tab w:val="left" w:pos="0"/>
        </w:tabs>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iCs/>
          <w:color w:val="000000" w:themeColor="text1"/>
          <w:kern w:val="0"/>
          <w:szCs w:val="21"/>
          <w:lang w:val="en-GB"/>
        </w:rPr>
        <w:t xml:space="preserve">Iyer, G.C. et al. Improved representation of investment decisions in assessments of CO2 mitigation. </w:t>
      </w:r>
      <w:r w:rsidRPr="00EE3D97">
        <w:rPr>
          <w:rFonts w:ascii="Times New Roman Italic" w:eastAsia="DengXian" w:hAnsi="Times New Roman Italic" w:cs="Times New Roman Italic"/>
          <w:i/>
          <w:color w:val="000000" w:themeColor="text1"/>
          <w:kern w:val="0"/>
          <w:szCs w:val="21"/>
          <w:lang w:val="en-GB"/>
        </w:rPr>
        <w:t>Nat. Clim. Change.</w:t>
      </w:r>
      <w:r w:rsidRPr="00EE3D97">
        <w:rPr>
          <w:rFonts w:ascii="Times New Roman" w:eastAsia="DengXian" w:hAnsi="Times New Roman" w:cs="Times New Roman"/>
          <w:iCs/>
          <w:color w:val="000000" w:themeColor="text1"/>
          <w:kern w:val="0"/>
          <w:szCs w:val="21"/>
          <w:lang w:val="en-GB"/>
        </w:rPr>
        <w:t xml:space="preserve"> </w:t>
      </w:r>
      <w:r w:rsidRPr="00EE3D97">
        <w:rPr>
          <w:rFonts w:ascii="Times New Roman Bold" w:eastAsia="DengXian" w:hAnsi="Times New Roman Bold" w:cs="Times New Roman Bold"/>
          <w:b/>
          <w:bCs/>
          <w:iCs/>
          <w:color w:val="000000" w:themeColor="text1"/>
          <w:kern w:val="0"/>
          <w:szCs w:val="21"/>
          <w:lang w:val="en-GB"/>
        </w:rPr>
        <w:t>5</w:t>
      </w:r>
      <w:r w:rsidRPr="00EE3D97">
        <w:rPr>
          <w:rFonts w:ascii="Times New Roman" w:eastAsia="DengXian" w:hAnsi="Times New Roman" w:cs="Times New Roman"/>
          <w:iCs/>
          <w:color w:val="000000" w:themeColor="text1"/>
          <w:kern w:val="0"/>
          <w:szCs w:val="21"/>
          <w:lang w:val="en-GB"/>
        </w:rPr>
        <w:t xml:space="preserve">, 436-440 (2015). </w:t>
      </w:r>
      <w:hyperlink r:id="rId21" w:history="1">
        <w:r w:rsidRPr="00EE3D97">
          <w:rPr>
            <w:rStyle w:val="af1"/>
            <w:rFonts w:ascii="Times New Roman" w:eastAsia="DengXian" w:hAnsi="Times New Roman" w:cs="Times New Roman"/>
            <w:iCs/>
            <w:color w:val="000000" w:themeColor="text1"/>
            <w:kern w:val="0"/>
            <w:szCs w:val="21"/>
            <w:lang w:val="en-GB"/>
          </w:rPr>
          <w:t>https://doi.org/10.1038/nclimate2553</w:t>
        </w:r>
      </w:hyperlink>
    </w:p>
    <w:p w14:paraId="65221573" w14:textId="77777777" w:rsidR="004826F5" w:rsidRPr="00EE3D97" w:rsidRDefault="004826F5" w:rsidP="004826F5">
      <w:pPr>
        <w:numPr>
          <w:ilvl w:val="0"/>
          <w:numId w:val="7"/>
        </w:numPr>
        <w:tabs>
          <w:tab w:val="left" w:pos="0"/>
        </w:tabs>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hint="eastAsia"/>
          <w:iCs/>
          <w:color w:val="000000" w:themeColor="text1"/>
          <w:kern w:val="0"/>
          <w:szCs w:val="21"/>
          <w:lang w:val="en-GB"/>
        </w:rPr>
        <w:t xml:space="preserve">Egli, F., Steffen, B., &amp; Schmidt, T.S. A dynamic analysis of financing conditions for renewable energy technologies. </w:t>
      </w:r>
      <w:r w:rsidRPr="00EE3D97">
        <w:rPr>
          <w:rFonts w:ascii="Times New Roman Italic" w:eastAsia="DengXian" w:hAnsi="Times New Roman Italic" w:cs="Times New Roman Italic"/>
          <w:i/>
          <w:color w:val="000000" w:themeColor="text1"/>
          <w:kern w:val="0"/>
          <w:szCs w:val="21"/>
          <w:lang w:val="en-GB"/>
        </w:rPr>
        <w:t xml:space="preserve">Nat. Energy. </w:t>
      </w:r>
      <w:r w:rsidRPr="00EE3D97">
        <w:rPr>
          <w:rFonts w:ascii="Times New Roman Bold" w:eastAsia="DengXian" w:hAnsi="Times New Roman Bold" w:cs="Times New Roman Bold"/>
          <w:b/>
          <w:bCs/>
          <w:iCs/>
          <w:color w:val="000000" w:themeColor="text1"/>
          <w:kern w:val="0"/>
          <w:szCs w:val="21"/>
          <w:lang w:val="en-GB"/>
        </w:rPr>
        <w:t>3</w:t>
      </w:r>
      <w:r w:rsidRPr="00EE3D97">
        <w:rPr>
          <w:rFonts w:ascii="Times New Roman" w:eastAsia="DengXian" w:hAnsi="Times New Roman" w:cs="Times New Roman" w:hint="eastAsia"/>
          <w:iCs/>
          <w:color w:val="000000" w:themeColor="text1"/>
          <w:kern w:val="0"/>
          <w:szCs w:val="21"/>
          <w:lang w:val="en-GB"/>
        </w:rPr>
        <w:t xml:space="preserve">, 1084-1092 (2018). </w:t>
      </w:r>
    </w:p>
    <w:p w14:paraId="679DD543" w14:textId="77777777" w:rsidR="004826F5" w:rsidRPr="00EE3D97" w:rsidRDefault="004826F5" w:rsidP="004826F5">
      <w:pPr>
        <w:numPr>
          <w:ilvl w:val="0"/>
          <w:numId w:val="7"/>
        </w:numPr>
        <w:tabs>
          <w:tab w:val="left" w:pos="0"/>
        </w:tabs>
        <w:rPr>
          <w:rFonts w:ascii="Times New Roman" w:eastAsia="DengXian" w:hAnsi="Times New Roman" w:cs="Times New Roman"/>
          <w:iCs/>
          <w:color w:val="000000" w:themeColor="text1"/>
          <w:kern w:val="0"/>
          <w:szCs w:val="21"/>
          <w:lang w:val="en-GB"/>
        </w:rPr>
      </w:pPr>
      <w:proofErr w:type="spellStart"/>
      <w:r w:rsidRPr="00EE3D97">
        <w:rPr>
          <w:rFonts w:ascii="Times New Roman" w:eastAsia="DengXian" w:hAnsi="Times New Roman" w:cs="Times New Roman" w:hint="eastAsia"/>
          <w:iCs/>
          <w:color w:val="000000" w:themeColor="text1"/>
          <w:kern w:val="0"/>
          <w:szCs w:val="21"/>
          <w:lang w:val="en-GB"/>
        </w:rPr>
        <w:t>Sweerts</w:t>
      </w:r>
      <w:proofErr w:type="spellEnd"/>
      <w:r w:rsidRPr="00EE3D97">
        <w:rPr>
          <w:rFonts w:ascii="Times New Roman" w:eastAsia="DengXian" w:hAnsi="Times New Roman" w:cs="Times New Roman"/>
          <w:iCs/>
          <w:color w:val="000000" w:themeColor="text1"/>
          <w:kern w:val="0"/>
          <w:szCs w:val="21"/>
        </w:rPr>
        <w:t>,</w:t>
      </w:r>
      <w:r w:rsidRPr="00EE3D97">
        <w:rPr>
          <w:rFonts w:ascii="Times New Roman" w:eastAsia="DengXian" w:hAnsi="Times New Roman" w:cs="Times New Roman" w:hint="eastAsia"/>
          <w:iCs/>
          <w:color w:val="000000" w:themeColor="text1"/>
          <w:kern w:val="0"/>
          <w:szCs w:val="21"/>
          <w:lang w:val="en-GB"/>
        </w:rPr>
        <w:t xml:space="preserve"> B</w:t>
      </w:r>
      <w:r w:rsidRPr="00EE3D97">
        <w:rPr>
          <w:rFonts w:ascii="Times New Roman" w:eastAsia="DengXian" w:hAnsi="Times New Roman" w:cs="Times New Roman"/>
          <w:iCs/>
          <w:color w:val="000000" w:themeColor="text1"/>
          <w:kern w:val="0"/>
          <w:szCs w:val="21"/>
        </w:rPr>
        <w:t>.</w:t>
      </w:r>
      <w:r w:rsidRPr="00EE3D97">
        <w:rPr>
          <w:rFonts w:ascii="Times New Roman" w:eastAsia="DengXian" w:hAnsi="Times New Roman" w:cs="Times New Roman" w:hint="eastAsia"/>
          <w:iCs/>
          <w:color w:val="000000" w:themeColor="text1"/>
          <w:kern w:val="0"/>
          <w:szCs w:val="21"/>
          <w:lang w:val="en-GB"/>
        </w:rPr>
        <w:t>, Longa</w:t>
      </w:r>
      <w:r w:rsidRPr="00EE3D97">
        <w:rPr>
          <w:rFonts w:ascii="Times New Roman" w:eastAsia="DengXian" w:hAnsi="Times New Roman" w:cs="Times New Roman"/>
          <w:iCs/>
          <w:color w:val="000000" w:themeColor="text1"/>
          <w:kern w:val="0"/>
          <w:szCs w:val="21"/>
        </w:rPr>
        <w:t>,</w:t>
      </w:r>
      <w:r w:rsidRPr="00EE3D97">
        <w:rPr>
          <w:rFonts w:ascii="Times New Roman" w:eastAsia="DengXian" w:hAnsi="Times New Roman" w:cs="Times New Roman" w:hint="eastAsia"/>
          <w:iCs/>
          <w:color w:val="000000" w:themeColor="text1"/>
          <w:kern w:val="0"/>
          <w:szCs w:val="21"/>
          <w:lang w:val="en-GB"/>
        </w:rPr>
        <w:t xml:space="preserve"> F</w:t>
      </w:r>
      <w:r w:rsidRPr="00EE3D97">
        <w:rPr>
          <w:rFonts w:ascii="Times New Roman" w:eastAsia="DengXian" w:hAnsi="Times New Roman" w:cs="Times New Roman"/>
          <w:iCs/>
          <w:color w:val="000000" w:themeColor="text1"/>
          <w:kern w:val="0"/>
          <w:szCs w:val="21"/>
        </w:rPr>
        <w:t>.</w:t>
      </w:r>
      <w:r w:rsidRPr="00EE3D97">
        <w:rPr>
          <w:rFonts w:ascii="Times New Roman" w:eastAsia="DengXian" w:hAnsi="Times New Roman" w:cs="Times New Roman" w:hint="eastAsia"/>
          <w:iCs/>
          <w:color w:val="000000" w:themeColor="text1"/>
          <w:kern w:val="0"/>
          <w:szCs w:val="21"/>
          <w:lang w:val="en-GB"/>
        </w:rPr>
        <w:t>D</w:t>
      </w:r>
      <w:r w:rsidRPr="00EE3D97">
        <w:rPr>
          <w:rFonts w:ascii="Times New Roman" w:eastAsia="DengXian" w:hAnsi="Times New Roman" w:cs="Times New Roman"/>
          <w:iCs/>
          <w:color w:val="000000" w:themeColor="text1"/>
          <w:kern w:val="0"/>
          <w:szCs w:val="21"/>
        </w:rPr>
        <w:t>.</w:t>
      </w:r>
      <w:r w:rsidRPr="00EE3D97">
        <w:rPr>
          <w:rFonts w:ascii="Times New Roman" w:eastAsia="DengXian" w:hAnsi="Times New Roman" w:cs="Times New Roman" w:hint="eastAsia"/>
          <w:iCs/>
          <w:color w:val="000000" w:themeColor="text1"/>
          <w:kern w:val="0"/>
          <w:szCs w:val="21"/>
          <w:lang w:val="en-GB"/>
        </w:rPr>
        <w:t xml:space="preserve">, </w:t>
      </w:r>
      <w:r w:rsidRPr="00EE3D97">
        <w:rPr>
          <w:rFonts w:ascii="Times New Roman" w:eastAsia="DengXian" w:hAnsi="Times New Roman" w:cs="Times New Roman"/>
          <w:iCs/>
          <w:color w:val="000000" w:themeColor="text1"/>
          <w:kern w:val="0"/>
          <w:szCs w:val="21"/>
        </w:rPr>
        <w:t xml:space="preserve">&amp; </w:t>
      </w:r>
      <w:r w:rsidRPr="00EE3D97">
        <w:rPr>
          <w:rFonts w:ascii="Times New Roman" w:eastAsia="DengXian" w:hAnsi="Times New Roman" w:cs="Times New Roman" w:hint="eastAsia"/>
          <w:iCs/>
          <w:color w:val="000000" w:themeColor="text1"/>
          <w:kern w:val="0"/>
          <w:szCs w:val="21"/>
          <w:lang w:val="en-GB"/>
        </w:rPr>
        <w:t>van der Zwaan</w:t>
      </w:r>
      <w:r w:rsidRPr="00EE3D97">
        <w:rPr>
          <w:rFonts w:ascii="Times New Roman" w:eastAsia="DengXian" w:hAnsi="Times New Roman" w:cs="Times New Roman"/>
          <w:iCs/>
          <w:color w:val="000000" w:themeColor="text1"/>
          <w:kern w:val="0"/>
          <w:szCs w:val="21"/>
        </w:rPr>
        <w:t>,</w:t>
      </w:r>
      <w:r w:rsidRPr="00EE3D97">
        <w:rPr>
          <w:rFonts w:ascii="Times New Roman" w:eastAsia="DengXian" w:hAnsi="Times New Roman" w:cs="Times New Roman" w:hint="eastAsia"/>
          <w:iCs/>
          <w:color w:val="000000" w:themeColor="text1"/>
          <w:kern w:val="0"/>
          <w:szCs w:val="21"/>
          <w:lang w:val="en-GB"/>
        </w:rPr>
        <w:t xml:space="preserve"> B. Financial de-risking to unlock Africa</w:t>
      </w:r>
      <w:r w:rsidRPr="00EE3D97">
        <w:rPr>
          <w:rFonts w:ascii="Times New Roman" w:eastAsia="DengXian" w:hAnsi="Times New Roman" w:cs="Times New Roman"/>
          <w:iCs/>
          <w:color w:val="000000" w:themeColor="text1"/>
          <w:kern w:val="0"/>
          <w:szCs w:val="21"/>
        </w:rPr>
        <w:t>’</w:t>
      </w:r>
      <w:r w:rsidRPr="00EE3D97">
        <w:rPr>
          <w:rFonts w:ascii="Times New Roman" w:eastAsia="DengXian" w:hAnsi="Times New Roman" w:cs="Times New Roman" w:hint="eastAsia"/>
          <w:iCs/>
          <w:color w:val="000000" w:themeColor="text1"/>
          <w:kern w:val="0"/>
          <w:szCs w:val="21"/>
          <w:lang w:val="en-GB"/>
        </w:rPr>
        <w:t xml:space="preserve">s renewable energy potential. </w:t>
      </w:r>
      <w:r w:rsidRPr="00EE3D97">
        <w:rPr>
          <w:rFonts w:ascii="Times New Roman" w:eastAsia="DengXian" w:hAnsi="Times New Roman" w:cs="Times New Roman"/>
          <w:i/>
          <w:color w:val="000000" w:themeColor="text1"/>
          <w:kern w:val="0"/>
          <w:szCs w:val="21"/>
          <w:lang w:val="en-GB"/>
        </w:rPr>
        <w:t>‌</w:t>
      </w:r>
      <w:r w:rsidRPr="00EE3D97">
        <w:rPr>
          <w:rFonts w:ascii="Times New Roman" w:eastAsia="DengXian" w:hAnsi="Times New Roman" w:cs="Times New Roman" w:hint="eastAsia"/>
          <w:i/>
          <w:color w:val="000000" w:themeColor="text1"/>
          <w:kern w:val="0"/>
          <w:szCs w:val="21"/>
          <w:lang w:val="en-GB"/>
        </w:rPr>
        <w:t>Renew. Sustain. Energy Rev.</w:t>
      </w:r>
      <w:r w:rsidRPr="00EE3D97">
        <w:rPr>
          <w:rFonts w:ascii="Times New Roman Bold" w:eastAsia="DengXian" w:hAnsi="Times New Roman Bold" w:cs="Times New Roman Bold"/>
          <w:b/>
          <w:bCs/>
          <w:iCs/>
          <w:color w:val="000000" w:themeColor="text1"/>
          <w:kern w:val="0"/>
          <w:szCs w:val="21"/>
          <w:lang w:val="en-GB"/>
        </w:rPr>
        <w:t>102</w:t>
      </w:r>
      <w:r w:rsidRPr="00EE3D97">
        <w:rPr>
          <w:rFonts w:ascii="Times New Roman" w:eastAsia="DengXian" w:hAnsi="Times New Roman" w:cs="Times New Roman"/>
          <w:iCs/>
          <w:color w:val="000000" w:themeColor="text1"/>
          <w:kern w:val="0"/>
          <w:szCs w:val="21"/>
        </w:rPr>
        <w:t>,</w:t>
      </w:r>
      <w:r w:rsidRPr="00EE3D97">
        <w:rPr>
          <w:rFonts w:ascii="Times New Roman" w:eastAsia="DengXian" w:hAnsi="Times New Roman" w:cs="Times New Roman" w:hint="eastAsia"/>
          <w:iCs/>
          <w:color w:val="000000" w:themeColor="text1"/>
          <w:kern w:val="0"/>
          <w:szCs w:val="21"/>
          <w:lang w:val="en-GB"/>
        </w:rPr>
        <w:t xml:space="preserve"> 75-82</w:t>
      </w:r>
      <w:r w:rsidRPr="00EE3D97">
        <w:rPr>
          <w:rFonts w:ascii="Times New Roman" w:eastAsia="DengXian" w:hAnsi="Times New Roman" w:cs="Times New Roman"/>
          <w:iCs/>
          <w:color w:val="000000" w:themeColor="text1"/>
          <w:kern w:val="0"/>
          <w:szCs w:val="21"/>
        </w:rPr>
        <w:t xml:space="preserve"> (</w:t>
      </w:r>
      <w:r w:rsidRPr="00EE3D97">
        <w:rPr>
          <w:rFonts w:ascii="Times New Roman" w:eastAsia="DengXian" w:hAnsi="Times New Roman" w:cs="Times New Roman"/>
          <w:iCs/>
          <w:color w:val="000000" w:themeColor="text1"/>
          <w:kern w:val="0"/>
          <w:szCs w:val="21"/>
          <w:lang w:val="en-GB"/>
        </w:rPr>
        <w:t>‌</w:t>
      </w:r>
      <w:r w:rsidRPr="00EE3D97">
        <w:rPr>
          <w:rFonts w:ascii="Times New Roman" w:eastAsia="DengXian" w:hAnsi="Times New Roman" w:cs="Times New Roman" w:hint="eastAsia"/>
          <w:iCs/>
          <w:color w:val="000000" w:themeColor="text1"/>
          <w:kern w:val="0"/>
          <w:szCs w:val="21"/>
          <w:lang w:val="en-GB"/>
        </w:rPr>
        <w:t>2019</w:t>
      </w:r>
      <w:r w:rsidRPr="00EE3D97">
        <w:rPr>
          <w:rFonts w:ascii="Times New Roman" w:eastAsia="DengXian" w:hAnsi="Times New Roman" w:cs="Times New Roman"/>
          <w:iCs/>
          <w:color w:val="000000" w:themeColor="text1"/>
          <w:kern w:val="0"/>
          <w:szCs w:val="21"/>
        </w:rPr>
        <w:t>)</w:t>
      </w:r>
      <w:r w:rsidRPr="00EE3D97">
        <w:rPr>
          <w:rFonts w:ascii="Times New Roman" w:eastAsia="DengXian" w:hAnsi="Times New Roman" w:cs="Times New Roman" w:hint="eastAsia"/>
          <w:iCs/>
          <w:color w:val="000000" w:themeColor="text1"/>
          <w:kern w:val="0"/>
          <w:szCs w:val="21"/>
          <w:lang w:val="en-GB"/>
        </w:rPr>
        <w:t>.</w:t>
      </w:r>
    </w:p>
    <w:p w14:paraId="2D0B482D" w14:textId="77777777" w:rsidR="004826F5" w:rsidRPr="00EE3D97" w:rsidRDefault="004826F5" w:rsidP="004826F5">
      <w:pPr>
        <w:numPr>
          <w:ilvl w:val="0"/>
          <w:numId w:val="7"/>
        </w:numPr>
        <w:tabs>
          <w:tab w:val="left" w:pos="0"/>
        </w:tabs>
        <w:rPr>
          <w:rFonts w:ascii="Times New Roman" w:eastAsia="DengXian" w:hAnsi="Times New Roman" w:cs="Times New Roman"/>
          <w:iCs/>
          <w:color w:val="000000" w:themeColor="text1"/>
          <w:kern w:val="0"/>
          <w:szCs w:val="21"/>
          <w:lang w:val="en-GB"/>
        </w:rPr>
      </w:pPr>
      <w:r w:rsidRPr="00EE3D97">
        <w:rPr>
          <w:rFonts w:ascii="Times New Roman" w:eastAsia="DengXian" w:hAnsi="Times New Roman" w:cs="Times New Roman" w:hint="eastAsia"/>
          <w:iCs/>
          <w:color w:val="000000" w:themeColor="text1"/>
          <w:kern w:val="0"/>
          <w:szCs w:val="21"/>
          <w:lang w:val="en-GB"/>
        </w:rPr>
        <w:t xml:space="preserve">Dato, P. et al. Computation of weighted average cost of capital (WACC) in the power sector for African countries and the implications for country-specific electricity technology cost. </w:t>
      </w:r>
      <w:r w:rsidRPr="00EE3D97">
        <w:rPr>
          <w:rFonts w:ascii="Times New Roman Italic" w:eastAsia="DengXian" w:hAnsi="Times New Roman Italic" w:cs="Times New Roman Italic"/>
          <w:i/>
          <w:color w:val="000000" w:themeColor="text1"/>
          <w:kern w:val="0"/>
          <w:szCs w:val="21"/>
          <w:lang w:val="en-GB"/>
        </w:rPr>
        <w:t>Appl. Energy.</w:t>
      </w:r>
      <w:r w:rsidRPr="00EE3D97">
        <w:rPr>
          <w:rFonts w:ascii="Times New Roman" w:eastAsia="DengXian" w:hAnsi="Times New Roman" w:cs="Times New Roman" w:hint="eastAsia"/>
          <w:iCs/>
          <w:color w:val="000000" w:themeColor="text1"/>
          <w:kern w:val="0"/>
          <w:szCs w:val="21"/>
          <w:lang w:val="en-GB"/>
        </w:rPr>
        <w:t xml:space="preserve"> </w:t>
      </w:r>
      <w:r w:rsidRPr="00EE3D97">
        <w:rPr>
          <w:rFonts w:ascii="Times New Roman Bold" w:eastAsia="DengXian" w:hAnsi="Times New Roman Bold" w:cs="Times New Roman Bold"/>
          <w:b/>
          <w:bCs/>
          <w:iCs/>
          <w:color w:val="000000" w:themeColor="text1"/>
          <w:kern w:val="0"/>
          <w:szCs w:val="21"/>
          <w:lang w:val="en-GB"/>
        </w:rPr>
        <w:t>397</w:t>
      </w:r>
      <w:r w:rsidRPr="00EE3D97">
        <w:rPr>
          <w:rFonts w:ascii="Times New Roman" w:eastAsia="DengXian" w:hAnsi="Times New Roman" w:cs="Times New Roman" w:hint="eastAsia"/>
          <w:iCs/>
          <w:color w:val="000000" w:themeColor="text1"/>
          <w:kern w:val="0"/>
          <w:szCs w:val="21"/>
          <w:lang w:val="en-GB"/>
        </w:rPr>
        <w:t>, 126333 (2025).</w:t>
      </w:r>
      <w:r w:rsidRPr="004826F5">
        <w:rPr>
          <w:rFonts w:ascii="Times New Roman" w:eastAsia="DengXian" w:hAnsi="Times New Roman" w:cs="Times New Roman" w:hint="eastAsia"/>
          <w:iCs/>
          <w:color w:val="000000" w:themeColor="text1"/>
          <w:kern w:val="0"/>
          <w:szCs w:val="21"/>
          <w:u w:val="single"/>
          <w:lang w:val="en-GB"/>
        </w:rPr>
        <w:t xml:space="preserve"> https://doi.org/10.1016/j.apenergy.2025.126333</w:t>
      </w:r>
    </w:p>
    <w:p w14:paraId="24DCC236" w14:textId="420EA914" w:rsidR="004826F5" w:rsidRPr="00EE3D97" w:rsidRDefault="004826F5" w:rsidP="004826F5">
      <w:pPr>
        <w:numPr>
          <w:ilvl w:val="0"/>
          <w:numId w:val="7"/>
        </w:numPr>
        <w:tabs>
          <w:tab w:val="left" w:pos="0"/>
        </w:tabs>
        <w:rPr>
          <w:rFonts w:ascii="Times New Roman Regular" w:eastAsia="DengXian" w:hAnsi="Times New Roman Regular" w:cs="Times New Roman Regular"/>
          <w:iCs/>
          <w:color w:val="000000" w:themeColor="text1"/>
          <w:kern w:val="0"/>
          <w:szCs w:val="21"/>
          <w:lang w:val="en-GB"/>
        </w:rPr>
      </w:pPr>
      <w:r w:rsidRPr="00EE3D97">
        <w:rPr>
          <w:rFonts w:ascii="Times New Roman Regular" w:eastAsia="DengXian" w:hAnsi="Times New Roman Regular" w:cs="Times New Roman Regular" w:hint="eastAsia"/>
          <w:iCs/>
          <w:color w:val="000000" w:themeColor="text1"/>
          <w:kern w:val="0"/>
          <w:szCs w:val="21"/>
          <w:lang w:val="en-GB"/>
        </w:rPr>
        <w:t xml:space="preserve">Calcaterra, M. et al. Reducing the cost of capital to finance the energy transition in developing countries. </w:t>
      </w:r>
      <w:r w:rsidRPr="00EE3D97">
        <w:rPr>
          <w:rFonts w:ascii="Times New Roman Italic" w:eastAsia="DengXian" w:hAnsi="Times New Roman Italic" w:cs="Times New Roman Italic"/>
          <w:i/>
          <w:color w:val="000000" w:themeColor="text1"/>
          <w:kern w:val="0"/>
          <w:szCs w:val="21"/>
          <w:lang w:val="en-GB"/>
        </w:rPr>
        <w:t>Nat. Energy.</w:t>
      </w:r>
      <w:r w:rsidRPr="00EE3D97">
        <w:rPr>
          <w:rFonts w:ascii="Times New Roman Regular" w:eastAsia="DengXian" w:hAnsi="Times New Roman Regular" w:cs="Times New Roman Regular" w:hint="eastAsia"/>
          <w:iCs/>
          <w:color w:val="000000" w:themeColor="text1"/>
          <w:kern w:val="0"/>
          <w:szCs w:val="21"/>
          <w:lang w:val="en-GB"/>
        </w:rPr>
        <w:t xml:space="preserve"> </w:t>
      </w:r>
      <w:r w:rsidRPr="00EE3D97">
        <w:rPr>
          <w:rFonts w:ascii="Times New Roman Bold" w:eastAsia="DengXian" w:hAnsi="Times New Roman Bold" w:cs="Times New Roman Bold"/>
          <w:b/>
          <w:bCs/>
          <w:iCs/>
          <w:color w:val="000000" w:themeColor="text1"/>
          <w:kern w:val="0"/>
          <w:szCs w:val="21"/>
          <w:lang w:val="en-GB"/>
        </w:rPr>
        <w:t>9</w:t>
      </w:r>
      <w:r w:rsidRPr="00EE3D97">
        <w:rPr>
          <w:rFonts w:ascii="Times New Roman Regular" w:eastAsia="DengXian" w:hAnsi="Times New Roman Regular" w:cs="Times New Roman Regular" w:hint="eastAsia"/>
          <w:iCs/>
          <w:color w:val="000000" w:themeColor="text1"/>
          <w:kern w:val="0"/>
          <w:szCs w:val="21"/>
          <w:lang w:val="en-GB"/>
        </w:rPr>
        <w:t>, 1241-1251 (2024).</w:t>
      </w:r>
      <w:r>
        <w:rPr>
          <w:rFonts w:ascii="Times New Roman Regular" w:eastAsia="DengXian" w:hAnsi="Times New Roman Regular" w:cs="Times New Roman Regular"/>
          <w:iCs/>
          <w:color w:val="000000" w:themeColor="text1"/>
          <w:kern w:val="0"/>
          <w:szCs w:val="21"/>
          <w:lang w:val="en-GB"/>
        </w:rPr>
        <w:t xml:space="preserve"> </w:t>
      </w:r>
      <w:r w:rsidRPr="004826F5">
        <w:rPr>
          <w:rFonts w:ascii="Times New Roman Regular" w:eastAsia="DengXian" w:hAnsi="Times New Roman Regular" w:cs="Times New Roman Regular"/>
          <w:iCs/>
          <w:color w:val="000000" w:themeColor="text1"/>
          <w:kern w:val="0"/>
          <w:szCs w:val="21"/>
          <w:u w:val="single"/>
          <w:lang w:val="en-GB"/>
        </w:rPr>
        <w:t>10.1038/s41560-024-01606-7</w:t>
      </w:r>
    </w:p>
    <w:p w14:paraId="44135F9E" w14:textId="19ECE647" w:rsidR="004826F5" w:rsidRPr="00EE3D97" w:rsidRDefault="004826F5" w:rsidP="004826F5">
      <w:pPr>
        <w:numPr>
          <w:ilvl w:val="0"/>
          <w:numId w:val="7"/>
        </w:numPr>
        <w:tabs>
          <w:tab w:val="left" w:pos="0"/>
        </w:tabs>
        <w:rPr>
          <w:rFonts w:ascii="Times New Roman Regular" w:eastAsia="DengXian" w:hAnsi="Times New Roman Regular" w:cs="Times New Roman Regular"/>
          <w:iCs/>
          <w:color w:val="000000" w:themeColor="text1"/>
          <w:kern w:val="0"/>
          <w:szCs w:val="21"/>
          <w:lang w:val="en-GB"/>
        </w:rPr>
      </w:pPr>
      <w:r w:rsidRPr="00EE3D97">
        <w:rPr>
          <w:rFonts w:ascii="Times New Roman" w:hAnsi="Times New Roman" w:cs="Times New Roman" w:hint="eastAsia"/>
          <w:color w:val="000000" w:themeColor="text1"/>
        </w:rPr>
        <w:t>Hatton</w:t>
      </w:r>
      <w:r w:rsidRPr="00EE3D97">
        <w:rPr>
          <w:rFonts w:ascii="Times New Roman" w:hAnsi="Times New Roman" w:cs="Times New Roman"/>
          <w:color w:val="000000" w:themeColor="text1"/>
        </w:rPr>
        <w:t>,</w:t>
      </w:r>
      <w:r w:rsidRPr="00EE3D97">
        <w:rPr>
          <w:rFonts w:ascii="Times New Roman" w:hAnsi="Times New Roman" w:cs="Times New Roman" w:hint="eastAsia"/>
          <w:color w:val="000000" w:themeColor="text1"/>
        </w:rPr>
        <w:t xml:space="preserve"> L</w:t>
      </w:r>
      <w:r w:rsidRPr="00EE3D97">
        <w:rPr>
          <w:rFonts w:ascii="Times New Roman" w:hAnsi="Times New Roman" w:cs="Times New Roman"/>
          <w:color w:val="000000" w:themeColor="text1"/>
        </w:rPr>
        <w:t>.</w:t>
      </w:r>
      <w:r w:rsidRPr="00EE3D97">
        <w:rPr>
          <w:rFonts w:ascii="Times New Roman" w:hAnsi="Times New Roman" w:cs="Times New Roman" w:hint="eastAsia"/>
          <w:color w:val="000000" w:themeColor="text1"/>
        </w:rPr>
        <w:t xml:space="preserve">, </w:t>
      </w:r>
      <w:r w:rsidRPr="00EE3D97">
        <w:rPr>
          <w:rFonts w:ascii="Times New Roman" w:hAnsi="Times New Roman" w:cs="Times New Roman"/>
          <w:color w:val="000000" w:themeColor="text1"/>
        </w:rPr>
        <w:t>et al</w:t>
      </w:r>
      <w:r w:rsidRPr="00EE3D97">
        <w:rPr>
          <w:rFonts w:ascii="Times New Roman" w:hAnsi="Times New Roman" w:cs="Times New Roman" w:hint="eastAsia"/>
          <w:color w:val="000000" w:themeColor="text1"/>
        </w:rPr>
        <w:t xml:space="preserve">. Historical and future projected costs of capital for ten energy technologies across 176 countries. </w:t>
      </w:r>
      <w:r w:rsidRPr="00EE3D97">
        <w:rPr>
          <w:rFonts w:ascii="Times New Roman Italic" w:hAnsi="Times New Roman Italic" w:cs="Times New Roman Italic"/>
          <w:i/>
          <w:iCs/>
          <w:color w:val="000000" w:themeColor="text1"/>
        </w:rPr>
        <w:t xml:space="preserve">Sci. Data. </w:t>
      </w:r>
      <w:r w:rsidRPr="00EE3D97">
        <w:rPr>
          <w:rFonts w:ascii="Times New Roman Bold" w:hAnsi="Times New Roman Bold" w:cs="Times New Roman Bold"/>
          <w:b/>
          <w:bCs/>
          <w:color w:val="000000" w:themeColor="text1"/>
        </w:rPr>
        <w:t>12,</w:t>
      </w:r>
      <w:r w:rsidRPr="00EE3D97">
        <w:rPr>
          <w:rFonts w:ascii="Times New Roman" w:hAnsi="Times New Roman" w:cs="Times New Roman" w:hint="eastAsia"/>
          <w:color w:val="000000" w:themeColor="text1"/>
        </w:rPr>
        <w:t xml:space="preserve"> 1912</w:t>
      </w:r>
      <w:r w:rsidRPr="00EE3D97">
        <w:rPr>
          <w:rFonts w:ascii="Times New Roman" w:hAnsi="Times New Roman" w:cs="Times New Roman"/>
          <w:color w:val="000000" w:themeColor="text1"/>
        </w:rPr>
        <w:t xml:space="preserve"> (</w:t>
      </w:r>
      <w:r w:rsidRPr="00EE3D97">
        <w:rPr>
          <w:rFonts w:ascii="Times New Roman" w:hAnsi="Times New Roman" w:cs="Times New Roman" w:hint="eastAsia"/>
          <w:color w:val="000000" w:themeColor="text1"/>
        </w:rPr>
        <w:t>2025</w:t>
      </w:r>
      <w:r w:rsidRPr="00EE3D97">
        <w:rPr>
          <w:rFonts w:ascii="Times New Roman" w:hAnsi="Times New Roman" w:cs="Times New Roman"/>
          <w:color w:val="000000" w:themeColor="text1"/>
        </w:rPr>
        <w:t>)</w:t>
      </w:r>
      <w:r w:rsidRPr="00EE3D97">
        <w:rPr>
          <w:rFonts w:ascii="Times New Roman" w:hAnsi="Times New Roman" w:cs="Times New Roman" w:hint="eastAsia"/>
          <w:color w:val="000000" w:themeColor="text1"/>
        </w:rPr>
        <w:t>.</w:t>
      </w:r>
      <w:r>
        <w:rPr>
          <w:rFonts w:ascii="Times New Roman" w:hAnsi="Times New Roman" w:cs="Times New Roman" w:hint="eastAsia"/>
          <w:color w:val="000000" w:themeColor="text1"/>
        </w:rPr>
        <w:t xml:space="preserve"> </w:t>
      </w:r>
      <w:r w:rsidRPr="004826F5">
        <w:rPr>
          <w:rFonts w:ascii="Times New Roman" w:hAnsi="Times New Roman" w:cs="Times New Roman"/>
          <w:color w:val="000000" w:themeColor="text1"/>
          <w:u w:val="single"/>
        </w:rPr>
        <w:t>10.1038/s41597-025-06177-0</w:t>
      </w:r>
      <w:r>
        <w:rPr>
          <w:rFonts w:ascii="Times New Roman" w:hAnsi="Times New Roman" w:cs="Times New Roman"/>
          <w:color w:val="000000" w:themeColor="text1"/>
        </w:rPr>
        <w:t>.</w:t>
      </w:r>
    </w:p>
    <w:p w14:paraId="36480D9C" w14:textId="77777777" w:rsidR="004826F5" w:rsidRPr="00EE3D97" w:rsidRDefault="004826F5" w:rsidP="004826F5">
      <w:pPr>
        <w:numPr>
          <w:ilvl w:val="0"/>
          <w:numId w:val="7"/>
        </w:numPr>
        <w:tabs>
          <w:tab w:val="left" w:pos="0"/>
        </w:tabs>
        <w:rPr>
          <w:rFonts w:ascii="Times New Roman Regular" w:eastAsia="DengXian" w:hAnsi="Times New Roman Regular" w:cs="Times New Roman Regular"/>
          <w:iCs/>
          <w:color w:val="000000" w:themeColor="text1"/>
          <w:kern w:val="0"/>
          <w:szCs w:val="21"/>
          <w:lang w:val="en-GB"/>
        </w:rPr>
      </w:pPr>
      <w:proofErr w:type="spellStart"/>
      <w:r w:rsidRPr="00EE3D97">
        <w:rPr>
          <w:rFonts w:ascii="Times New Roman Regular" w:eastAsia="DengXian" w:hAnsi="Times New Roman Regular" w:cs="Times New Roman Regular" w:hint="eastAsia"/>
          <w:iCs/>
          <w:color w:val="000000" w:themeColor="text1"/>
          <w:kern w:val="0"/>
          <w:szCs w:val="21"/>
          <w:lang w:val="en-GB"/>
        </w:rPr>
        <w:lastRenderedPageBreak/>
        <w:t>Ondraczek</w:t>
      </w:r>
      <w:proofErr w:type="spellEnd"/>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hint="eastAsia"/>
          <w:iCs/>
          <w:color w:val="000000" w:themeColor="text1"/>
          <w:kern w:val="0"/>
          <w:szCs w:val="21"/>
          <w:lang w:val="en-GB"/>
        </w:rPr>
        <w:t xml:space="preserve"> J</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hint="eastAsia"/>
          <w:iCs/>
          <w:color w:val="000000" w:themeColor="text1"/>
          <w:kern w:val="0"/>
          <w:szCs w:val="21"/>
          <w:lang w:val="en-GB"/>
        </w:rPr>
        <w:t xml:space="preserve">, </w:t>
      </w:r>
      <w:proofErr w:type="spellStart"/>
      <w:r w:rsidRPr="00EE3D97">
        <w:rPr>
          <w:rFonts w:ascii="Times New Roman Regular" w:eastAsia="DengXian" w:hAnsi="Times New Roman Regular" w:cs="Times New Roman Regular" w:hint="eastAsia"/>
          <w:iCs/>
          <w:color w:val="000000" w:themeColor="text1"/>
          <w:kern w:val="0"/>
          <w:szCs w:val="21"/>
          <w:lang w:val="en-GB"/>
        </w:rPr>
        <w:t>Komendantova</w:t>
      </w:r>
      <w:proofErr w:type="spellEnd"/>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hint="eastAsia"/>
          <w:iCs/>
          <w:color w:val="000000" w:themeColor="text1"/>
          <w:kern w:val="0"/>
          <w:szCs w:val="21"/>
          <w:lang w:val="en-GB"/>
        </w:rPr>
        <w:t xml:space="preserve"> N</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hint="eastAsia"/>
          <w:iCs/>
          <w:color w:val="000000" w:themeColor="text1"/>
          <w:kern w:val="0"/>
          <w:szCs w:val="21"/>
          <w:lang w:val="en-GB"/>
        </w:rPr>
        <w:t xml:space="preserve">, </w:t>
      </w:r>
      <w:r w:rsidRPr="00EE3D97">
        <w:rPr>
          <w:rFonts w:ascii="Times New Roman Regular" w:eastAsia="DengXian" w:hAnsi="Times New Roman Regular" w:cs="Times New Roman Regular"/>
          <w:iCs/>
          <w:color w:val="000000" w:themeColor="text1"/>
          <w:kern w:val="0"/>
          <w:szCs w:val="21"/>
        </w:rPr>
        <w:t xml:space="preserve">&amp; </w:t>
      </w:r>
      <w:r w:rsidRPr="00EE3D97">
        <w:rPr>
          <w:rFonts w:ascii="Times New Roman Regular" w:eastAsia="DengXian" w:hAnsi="Times New Roman Regular" w:cs="Times New Roman Regular" w:hint="eastAsia"/>
          <w:iCs/>
          <w:color w:val="000000" w:themeColor="text1"/>
          <w:kern w:val="0"/>
          <w:szCs w:val="21"/>
          <w:lang w:val="en-GB"/>
        </w:rPr>
        <w:t>Patt</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hint="eastAsia"/>
          <w:iCs/>
          <w:color w:val="000000" w:themeColor="text1"/>
          <w:kern w:val="0"/>
          <w:szCs w:val="21"/>
          <w:lang w:val="en-GB"/>
        </w:rPr>
        <w:t xml:space="preserve"> A. WACC the dog: The effect of financing costs on the levelized cost of solar PV power. Renew</w:t>
      </w:r>
      <w:r w:rsidRPr="00EE3D97">
        <w:rPr>
          <w:rFonts w:ascii="Times New Roman Regular" w:eastAsia="DengXian" w:hAnsi="Times New Roman Regular" w:cs="Times New Roman Regular"/>
          <w:iCs/>
          <w:color w:val="000000" w:themeColor="text1"/>
          <w:kern w:val="0"/>
          <w:szCs w:val="21"/>
        </w:rPr>
        <w:t xml:space="preserve">. </w:t>
      </w:r>
      <w:r w:rsidRPr="00EE3D97">
        <w:rPr>
          <w:rFonts w:ascii="Times New Roman Regular" w:eastAsia="DengXian" w:hAnsi="Times New Roman Regular" w:cs="Times New Roman Regular" w:hint="eastAsia"/>
          <w:iCs/>
          <w:color w:val="000000" w:themeColor="text1"/>
          <w:kern w:val="0"/>
          <w:szCs w:val="21"/>
          <w:lang w:val="en-GB"/>
        </w:rPr>
        <w:t>Energy</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hint="eastAsia"/>
          <w:iCs/>
          <w:color w:val="000000" w:themeColor="text1"/>
          <w:kern w:val="0"/>
          <w:szCs w:val="21"/>
          <w:lang w:val="en-GB"/>
        </w:rPr>
        <w:t xml:space="preserve"> </w:t>
      </w:r>
      <w:r w:rsidRPr="00EE3D97">
        <w:rPr>
          <w:rFonts w:ascii="Times New Roman Bold" w:eastAsia="DengXian" w:hAnsi="Times New Roman Bold" w:cs="Times New Roman Bold"/>
          <w:b/>
          <w:bCs/>
          <w:iCs/>
          <w:color w:val="000000" w:themeColor="text1"/>
          <w:kern w:val="0"/>
          <w:szCs w:val="21"/>
          <w:lang w:val="en-GB"/>
        </w:rPr>
        <w:t>75</w:t>
      </w:r>
      <w:r w:rsidRPr="00EE3D97">
        <w:rPr>
          <w:rFonts w:ascii="Times New Roman" w:eastAsia="DengXian" w:hAnsi="Times New Roman" w:cs="Times New Roman"/>
          <w:iCs/>
          <w:color w:val="000000" w:themeColor="text1"/>
          <w:kern w:val="0"/>
          <w:szCs w:val="21"/>
        </w:rPr>
        <w:t>,</w:t>
      </w:r>
      <w:r w:rsidRPr="00EE3D97">
        <w:rPr>
          <w:rFonts w:ascii="Times New Roman Regular" w:eastAsia="DengXian" w:hAnsi="Times New Roman Regular" w:cs="Times New Roman Regular" w:hint="eastAsia"/>
          <w:iCs/>
          <w:color w:val="000000" w:themeColor="text1"/>
          <w:kern w:val="0"/>
          <w:szCs w:val="21"/>
          <w:lang w:val="en-GB"/>
        </w:rPr>
        <w:t xml:space="preserve"> 888-898</w:t>
      </w:r>
      <w:r w:rsidRPr="00EE3D97">
        <w:rPr>
          <w:rFonts w:ascii="Times New Roman Regular" w:eastAsia="DengXian" w:hAnsi="Times New Roman Regular" w:cs="Times New Roman Regular"/>
          <w:iCs/>
          <w:color w:val="000000" w:themeColor="text1"/>
          <w:kern w:val="0"/>
          <w:szCs w:val="21"/>
        </w:rPr>
        <w:t xml:space="preserve"> (</w:t>
      </w:r>
      <w:r w:rsidRPr="00EE3D97">
        <w:rPr>
          <w:rFonts w:ascii="Times New Roman Regular" w:eastAsia="DengXian" w:hAnsi="Times New Roman Regular" w:cs="Times New Roman Regular" w:hint="eastAsia"/>
          <w:iCs/>
          <w:color w:val="000000" w:themeColor="text1"/>
          <w:kern w:val="0"/>
          <w:szCs w:val="21"/>
          <w:lang w:val="en-GB"/>
        </w:rPr>
        <w:t>2015</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hint="eastAsia"/>
          <w:iCs/>
          <w:color w:val="000000" w:themeColor="text1"/>
          <w:kern w:val="0"/>
          <w:szCs w:val="21"/>
          <w:lang w:val="en-GB"/>
        </w:rPr>
        <w:t>.</w:t>
      </w:r>
    </w:p>
    <w:p w14:paraId="053EF204" w14:textId="77777777" w:rsidR="004826F5" w:rsidRPr="00EE3D97" w:rsidRDefault="004826F5" w:rsidP="004826F5">
      <w:pPr>
        <w:numPr>
          <w:ilvl w:val="0"/>
          <w:numId w:val="7"/>
        </w:numPr>
        <w:ind w:left="432" w:hangingChars="200" w:hanging="432"/>
        <w:rPr>
          <w:rFonts w:ascii="Times New Roman" w:hAnsi="Times New Roman" w:cs="Times New Roman"/>
          <w:color w:val="000000" w:themeColor="text1"/>
        </w:rPr>
      </w:pPr>
      <w:r w:rsidRPr="00EE3D97">
        <w:rPr>
          <w:rFonts w:ascii="Times New Roman" w:hAnsi="Times New Roman" w:cs="Times New Roman" w:hint="eastAsia"/>
          <w:color w:val="000000" w:themeColor="text1"/>
        </w:rPr>
        <w:t>Ameli</w:t>
      </w:r>
      <w:r w:rsidRPr="00EE3D97">
        <w:rPr>
          <w:rFonts w:ascii="Times New Roman" w:hAnsi="Times New Roman" w:cs="Times New Roman"/>
          <w:color w:val="000000" w:themeColor="text1"/>
        </w:rPr>
        <w:t>,</w:t>
      </w:r>
      <w:r w:rsidRPr="00EE3D97">
        <w:rPr>
          <w:rFonts w:ascii="Times New Roman" w:hAnsi="Times New Roman" w:cs="Times New Roman" w:hint="eastAsia"/>
          <w:color w:val="000000" w:themeColor="text1"/>
        </w:rPr>
        <w:t xml:space="preserve"> N</w:t>
      </w:r>
      <w:r w:rsidRPr="00EE3D97">
        <w:rPr>
          <w:rFonts w:ascii="Times New Roman" w:hAnsi="Times New Roman" w:cs="Times New Roman"/>
          <w:color w:val="000000" w:themeColor="text1"/>
        </w:rPr>
        <w:t>.</w:t>
      </w:r>
      <w:r w:rsidRPr="00EE3D97">
        <w:rPr>
          <w:rFonts w:ascii="Times New Roman" w:hAnsi="Times New Roman" w:cs="Times New Roman" w:hint="eastAsia"/>
          <w:color w:val="000000" w:themeColor="text1"/>
        </w:rPr>
        <w:t xml:space="preserve"> et al. Higher cost of finance exacerbates a climate investment trap in developing economies. </w:t>
      </w:r>
      <w:r w:rsidRPr="00EE3D97">
        <w:rPr>
          <w:rFonts w:ascii="Times New Roman Italic" w:hAnsi="Times New Roman Italic" w:cs="Times New Roman Italic"/>
          <w:i/>
          <w:iCs/>
          <w:color w:val="000000" w:themeColor="text1"/>
        </w:rPr>
        <w:t>Nat. Commun.</w:t>
      </w:r>
      <w:r w:rsidRPr="00EE3D97">
        <w:rPr>
          <w:rFonts w:ascii="Times New Roman" w:hAnsi="Times New Roman" w:cs="Times New Roman" w:hint="eastAsia"/>
          <w:color w:val="000000" w:themeColor="text1"/>
        </w:rPr>
        <w:t xml:space="preserve"> </w:t>
      </w:r>
      <w:r w:rsidRPr="00EE3D97">
        <w:rPr>
          <w:rFonts w:ascii="Times New Roman Bold" w:hAnsi="Times New Roman Bold" w:cs="Times New Roman Bold"/>
          <w:b/>
          <w:bCs/>
          <w:color w:val="000000" w:themeColor="text1"/>
        </w:rPr>
        <w:t>12</w:t>
      </w:r>
      <w:r w:rsidRPr="00EE3D97">
        <w:rPr>
          <w:rFonts w:ascii="Times New Roman" w:hAnsi="Times New Roman" w:cs="Times New Roman"/>
          <w:color w:val="000000" w:themeColor="text1"/>
        </w:rPr>
        <w:t>,</w:t>
      </w:r>
      <w:r w:rsidRPr="00EE3D97">
        <w:rPr>
          <w:rFonts w:ascii="Times New Roman" w:hAnsi="Times New Roman" w:cs="Times New Roman" w:hint="eastAsia"/>
          <w:color w:val="000000" w:themeColor="text1"/>
        </w:rPr>
        <w:t xml:space="preserve"> 4046</w:t>
      </w:r>
      <w:r w:rsidRPr="00EE3D97">
        <w:rPr>
          <w:rFonts w:ascii="Times New Roman" w:hAnsi="Times New Roman" w:cs="Times New Roman"/>
          <w:color w:val="000000" w:themeColor="text1"/>
        </w:rPr>
        <w:t xml:space="preserve"> (</w:t>
      </w:r>
      <w:r w:rsidRPr="00EE3D97">
        <w:rPr>
          <w:rFonts w:ascii="Times New Roman" w:hAnsi="Times New Roman" w:cs="Times New Roman" w:hint="eastAsia"/>
          <w:color w:val="000000" w:themeColor="text1"/>
        </w:rPr>
        <w:t>2021</w:t>
      </w:r>
      <w:r w:rsidRPr="00EE3D97">
        <w:rPr>
          <w:rFonts w:ascii="Times New Roman" w:hAnsi="Times New Roman" w:cs="Times New Roman"/>
          <w:color w:val="000000" w:themeColor="text1"/>
        </w:rPr>
        <w:t>)</w:t>
      </w:r>
      <w:r w:rsidRPr="00EE3D97">
        <w:rPr>
          <w:rFonts w:ascii="Times New Roman" w:hAnsi="Times New Roman" w:cs="Times New Roman" w:hint="eastAsia"/>
          <w:color w:val="000000" w:themeColor="text1"/>
        </w:rPr>
        <w:t>.</w:t>
      </w:r>
      <w:r w:rsidRPr="00EE3D97">
        <w:rPr>
          <w:rFonts w:ascii="Times New Roman" w:hAnsi="Times New Roman" w:cs="Times New Roman"/>
          <w:color w:val="000000" w:themeColor="text1"/>
        </w:rPr>
        <w:t xml:space="preserve"> </w:t>
      </w:r>
      <w:r w:rsidRPr="00EE3D97">
        <w:rPr>
          <w:rFonts w:ascii="Times New Roman" w:hAnsi="Times New Roman" w:cs="Times New Roman"/>
          <w:color w:val="000000" w:themeColor="text1"/>
          <w:u w:val="single"/>
        </w:rPr>
        <w:t>https://doi.org/10.1038/s41467-021-24305-3</w:t>
      </w:r>
    </w:p>
    <w:p w14:paraId="420C8A19" w14:textId="79C662C8" w:rsidR="004826F5" w:rsidRPr="004826F5" w:rsidRDefault="004826F5" w:rsidP="004826F5">
      <w:pPr>
        <w:numPr>
          <w:ilvl w:val="0"/>
          <w:numId w:val="7"/>
        </w:numPr>
        <w:tabs>
          <w:tab w:val="left" w:pos="0"/>
        </w:tabs>
        <w:rPr>
          <w:rFonts w:ascii="Times New Roman Regular" w:eastAsia="DengXian" w:hAnsi="Times New Roman Regular" w:cs="Times New Roman Regular"/>
          <w:iCs/>
          <w:color w:val="000000" w:themeColor="text1"/>
          <w:kern w:val="0"/>
          <w:szCs w:val="21"/>
          <w:lang w:val="en-GB"/>
        </w:rPr>
      </w:pPr>
      <w:r w:rsidRPr="00EE3D97">
        <w:rPr>
          <w:rFonts w:ascii="Times New Roman Italic" w:eastAsia="DengXian" w:hAnsi="Times New Roman Italic" w:cs="Times New Roman Italic"/>
          <w:i/>
          <w:color w:val="000000" w:themeColor="text1"/>
          <w:kern w:val="0"/>
          <w:szCs w:val="21"/>
          <w:lang w:val="en-GB"/>
        </w:rPr>
        <w:t>Equity Risk Premiums (ERP): Determinants, Estimation, and Implications</w:t>
      </w:r>
      <w:r w:rsidRPr="00EE3D97">
        <w:rPr>
          <w:rFonts w:ascii="Times New Roman Regular" w:eastAsia="DengXian" w:hAnsi="Times New Roman Regular" w:cs="Times New Roman Regular" w:hint="eastAsia"/>
          <w:iCs/>
          <w:color w:val="000000" w:themeColor="text1"/>
          <w:kern w:val="0"/>
          <w:szCs w:val="21"/>
        </w:rPr>
        <w:t xml:space="preserve"> </w:t>
      </w:r>
      <w:r w:rsidRPr="00EE3D97">
        <w:rPr>
          <w:rFonts w:ascii="Times New Roman Regular" w:eastAsia="DengXian" w:hAnsi="Times New Roman Regular" w:cs="Times New Roman Regular"/>
          <w:iCs/>
          <w:color w:val="000000" w:themeColor="text1"/>
          <w:kern w:val="0"/>
          <w:szCs w:val="21"/>
        </w:rPr>
        <w:t>(Stern School of Business, 2026).</w:t>
      </w:r>
    </w:p>
    <w:p w14:paraId="4046D24D" w14:textId="2F67F41B" w:rsidR="00E17602" w:rsidRPr="00EE3D97" w:rsidRDefault="00000000">
      <w:pPr>
        <w:numPr>
          <w:ilvl w:val="0"/>
          <w:numId w:val="7"/>
        </w:numPr>
        <w:tabs>
          <w:tab w:val="left" w:pos="0"/>
        </w:tabs>
        <w:rPr>
          <w:rFonts w:ascii="Times New Roman Regular" w:eastAsia="DengXian" w:hAnsi="Times New Roman Regular" w:cs="Times New Roman Regular"/>
          <w:iCs/>
          <w:color w:val="000000" w:themeColor="text1"/>
          <w:kern w:val="0"/>
          <w:szCs w:val="21"/>
          <w:lang w:val="en-GB"/>
        </w:rPr>
      </w:pPr>
      <w:r w:rsidRPr="00EE3D97">
        <w:rPr>
          <w:rFonts w:ascii="Times New Roman Italic" w:eastAsia="DengXian" w:hAnsi="Times New Roman Italic" w:cs="Times New Roman Italic"/>
          <w:i/>
          <w:color w:val="000000" w:themeColor="text1"/>
          <w:kern w:val="0"/>
          <w:szCs w:val="21"/>
          <w:lang w:val="en-GB"/>
        </w:rPr>
        <w:t>Big Hydropower Development Approval and Stakeholder Analysis - A Case Study of the Nu River</w:t>
      </w:r>
      <w:r w:rsidRPr="00EE3D97">
        <w:rPr>
          <w:rFonts w:ascii="Times New Roman Italic" w:eastAsia="DengXian" w:hAnsi="Times New Roman Italic" w:cs="Times New Roman Italic"/>
          <w:i/>
          <w:color w:val="000000" w:themeColor="text1"/>
          <w:kern w:val="0"/>
          <w:szCs w:val="21"/>
        </w:rPr>
        <w:t xml:space="preserve"> </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International Rivers</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2016</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w:t>
      </w:r>
    </w:p>
    <w:p w14:paraId="77FEA9EA" w14:textId="77777777" w:rsidR="00E17602" w:rsidRPr="00EE3D97" w:rsidRDefault="00000000">
      <w:pPr>
        <w:numPr>
          <w:ilvl w:val="0"/>
          <w:numId w:val="7"/>
        </w:numPr>
        <w:tabs>
          <w:tab w:val="left" w:pos="0"/>
        </w:tabs>
        <w:rPr>
          <w:rFonts w:ascii="Times New Roman Regular" w:eastAsia="DengXian" w:hAnsi="Times New Roman Regular" w:cs="Times New Roman Regular"/>
          <w:iCs/>
          <w:color w:val="000000" w:themeColor="text1"/>
          <w:kern w:val="0"/>
          <w:szCs w:val="21"/>
          <w:lang w:val="en-GB"/>
        </w:rPr>
      </w:pPr>
      <w:r w:rsidRPr="00EE3D97">
        <w:rPr>
          <w:rFonts w:ascii="Times New Roman Italic" w:eastAsia="DengXian" w:hAnsi="Times New Roman Italic" w:cs="Times New Roman Italic"/>
          <w:i/>
          <w:color w:val="000000" w:themeColor="text1"/>
          <w:kern w:val="0"/>
          <w:szCs w:val="21"/>
          <w:lang w:val="en-GB"/>
        </w:rPr>
        <w:t>Regulations on the Approval Procedures for Preliminary Work on Nuclear Power Plant Construction Projects</w:t>
      </w:r>
      <w:r w:rsidRPr="00EE3D97">
        <w:rPr>
          <w:rFonts w:ascii="Times New Roman Regular" w:eastAsia="DengXian" w:hAnsi="Times New Roman Regular" w:cs="Times New Roman Regular" w:hint="eastAsia"/>
          <w:iCs/>
          <w:color w:val="000000" w:themeColor="text1"/>
          <w:kern w:val="0"/>
          <w:szCs w:val="21"/>
        </w:rPr>
        <w:t xml:space="preserve"> </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National Energy Administration</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201</w:t>
      </w:r>
      <w:r w:rsidRPr="00EE3D97">
        <w:rPr>
          <w:rFonts w:ascii="Times New Roman Regular" w:eastAsia="DengXian" w:hAnsi="Times New Roman Regular" w:cs="Times New Roman Regular" w:hint="eastAsia"/>
          <w:iCs/>
          <w:color w:val="000000" w:themeColor="text1"/>
          <w:kern w:val="0"/>
          <w:szCs w:val="21"/>
        </w:rPr>
        <w:t>2</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w:t>
      </w:r>
    </w:p>
    <w:p w14:paraId="7FC95CF5" w14:textId="77777777" w:rsidR="00E17602" w:rsidRPr="00EE3D97" w:rsidRDefault="00000000">
      <w:pPr>
        <w:tabs>
          <w:tab w:val="left" w:pos="0"/>
        </w:tabs>
        <w:rPr>
          <w:rFonts w:ascii="Times New Roman Regular" w:eastAsia="DengXian" w:hAnsi="Times New Roman Regular" w:cs="Times New Roman Regular"/>
          <w:iCs/>
          <w:color w:val="000000" w:themeColor="text1"/>
          <w:kern w:val="0"/>
          <w:szCs w:val="21"/>
          <w:lang w:val="en-GB"/>
        </w:rPr>
      </w:pPr>
      <w:r w:rsidRPr="00EE3D97">
        <w:rPr>
          <w:rFonts w:ascii="Times New Roman Regular" w:eastAsia="DengXian" w:hAnsi="Times New Roman Regular" w:cs="Times New Roman Regular"/>
          <w:iCs/>
          <w:color w:val="000000" w:themeColor="text1"/>
          <w:kern w:val="0"/>
          <w:szCs w:val="21"/>
        </w:rPr>
        <w:tab/>
      </w:r>
      <w:hyperlink r:id="rId22" w:history="1">
        <w:r w:rsidR="00E17602" w:rsidRPr="00EE3D97">
          <w:rPr>
            <w:rStyle w:val="ae"/>
            <w:rFonts w:ascii="Times New Roman Regular" w:eastAsia="DengXian" w:hAnsi="Times New Roman Regular" w:cs="Times New Roman Regular"/>
            <w:iCs/>
            <w:color w:val="000000" w:themeColor="text1"/>
            <w:kern w:val="0"/>
            <w:szCs w:val="21"/>
            <w:lang w:val="en-GB"/>
          </w:rPr>
          <w:t>https://www.nea.gov.cn/2012-01/04/c_131262765.htm</w:t>
        </w:r>
      </w:hyperlink>
    </w:p>
    <w:p w14:paraId="6B0012DF" w14:textId="77777777" w:rsidR="00E17602" w:rsidRPr="00EE3D97" w:rsidRDefault="00000000">
      <w:pPr>
        <w:numPr>
          <w:ilvl w:val="0"/>
          <w:numId w:val="7"/>
        </w:numPr>
        <w:tabs>
          <w:tab w:val="left" w:pos="0"/>
        </w:tabs>
        <w:rPr>
          <w:rFonts w:ascii="Times New Roman Regular" w:eastAsia="DengXian" w:hAnsi="Times New Roman Regular" w:cs="Times New Roman Regular"/>
          <w:iCs/>
          <w:color w:val="000000" w:themeColor="text1"/>
          <w:kern w:val="0"/>
          <w:szCs w:val="21"/>
          <w:lang w:val="en-GB"/>
        </w:rPr>
      </w:pPr>
      <w:r w:rsidRPr="00EE3D97">
        <w:rPr>
          <w:rFonts w:ascii="Times New Roman Italic" w:eastAsia="DengXian" w:hAnsi="Times New Roman Italic" w:cs="Times New Roman Italic"/>
          <w:i/>
          <w:color w:val="000000" w:themeColor="text1"/>
          <w:kern w:val="0"/>
          <w:szCs w:val="21"/>
          <w:lang w:val="en-GB"/>
        </w:rPr>
        <w:t xml:space="preserve">Industrial Structure Adjustment Guidance </w:t>
      </w:r>
      <w:proofErr w:type="spellStart"/>
      <w:r w:rsidRPr="00EE3D97">
        <w:rPr>
          <w:rFonts w:ascii="Times New Roman Italic" w:eastAsia="DengXian" w:hAnsi="Times New Roman Italic" w:cs="Times New Roman Italic"/>
          <w:i/>
          <w:color w:val="000000" w:themeColor="text1"/>
          <w:kern w:val="0"/>
          <w:szCs w:val="21"/>
          <w:lang w:val="en-GB"/>
        </w:rPr>
        <w:t>Catalog</w:t>
      </w:r>
      <w:proofErr w:type="spellEnd"/>
      <w:r w:rsidRPr="00EE3D97">
        <w:rPr>
          <w:rFonts w:ascii="Times New Roman Regular" w:eastAsia="DengXian" w:hAnsi="Times New Roman Regular" w:cs="Times New Roman Regular" w:hint="eastAsia"/>
          <w:iCs/>
          <w:color w:val="000000" w:themeColor="text1"/>
          <w:kern w:val="0"/>
          <w:szCs w:val="21"/>
        </w:rPr>
        <w:t xml:space="preserve"> </w:t>
      </w:r>
      <w:r w:rsidRPr="00EE3D97">
        <w:rPr>
          <w:rFonts w:ascii="Times New Roman Regular" w:eastAsia="DengXian" w:hAnsi="Times New Roman Regular" w:cs="Times New Roman Regular"/>
          <w:iCs/>
          <w:color w:val="000000" w:themeColor="text1"/>
          <w:kern w:val="0"/>
          <w:szCs w:val="21"/>
        </w:rPr>
        <w:t>(National Development and Reform Commission,</w:t>
      </w:r>
      <w:r w:rsidRPr="00EE3D97">
        <w:rPr>
          <w:rFonts w:ascii="Times New Roman Regular" w:eastAsia="DengXian" w:hAnsi="Times New Roman Regular" w:cs="Times New Roman Regular"/>
          <w:iCs/>
          <w:color w:val="000000" w:themeColor="text1"/>
          <w:kern w:val="0"/>
          <w:szCs w:val="21"/>
          <w:lang w:val="en-GB"/>
        </w:rPr>
        <w:t xml:space="preserve"> 2024</w:t>
      </w:r>
      <w:r w:rsidRPr="00EE3D97">
        <w:rPr>
          <w:rFonts w:ascii="Times New Roman Regular" w:eastAsia="DengXian" w:hAnsi="Times New Roman Regular" w:cs="Times New Roman Regular"/>
          <w:iCs/>
          <w:color w:val="000000" w:themeColor="text1"/>
          <w:kern w:val="0"/>
          <w:szCs w:val="21"/>
        </w:rPr>
        <w:t xml:space="preserve">). </w:t>
      </w:r>
    </w:p>
    <w:p w14:paraId="7CE0D631" w14:textId="77777777" w:rsidR="00E17602" w:rsidRPr="00EE3D97" w:rsidRDefault="00000000">
      <w:pPr>
        <w:tabs>
          <w:tab w:val="left" w:pos="0"/>
        </w:tabs>
        <w:rPr>
          <w:rFonts w:ascii="Times New Roman Regular" w:eastAsia="DengXian" w:hAnsi="Times New Roman Regular" w:cs="Times New Roman Regular"/>
          <w:iCs/>
          <w:color w:val="000000" w:themeColor="text1"/>
          <w:kern w:val="0"/>
          <w:szCs w:val="21"/>
          <w:lang w:val="en-GB"/>
        </w:rPr>
      </w:pPr>
      <w:r w:rsidRPr="00EE3D97">
        <w:rPr>
          <w:rFonts w:ascii="Times New Roman Regular" w:eastAsia="DengXian" w:hAnsi="Times New Roman Regular" w:cs="Times New Roman Regular"/>
          <w:iCs/>
          <w:color w:val="000000" w:themeColor="text1"/>
          <w:kern w:val="0"/>
          <w:szCs w:val="21"/>
        </w:rPr>
        <w:tab/>
      </w:r>
      <w:hyperlink r:id="rId23" w:history="1">
        <w:r w:rsidR="00E17602" w:rsidRPr="00EE3D97">
          <w:rPr>
            <w:rStyle w:val="ae"/>
            <w:rFonts w:ascii="Times New Roman Regular" w:eastAsia="DengXian" w:hAnsi="Times New Roman Regular" w:cs="Times New Roman Regular"/>
            <w:iCs/>
            <w:color w:val="000000" w:themeColor="text1"/>
            <w:kern w:val="0"/>
            <w:szCs w:val="21"/>
            <w:lang w:val="en-GB"/>
          </w:rPr>
          <w:t>https://www.gov.cn/zhengce/202401/content_6924187.htm</w:t>
        </w:r>
      </w:hyperlink>
      <w:r w:rsidRPr="00EE3D97">
        <w:rPr>
          <w:rFonts w:ascii="Times New Roman Regular" w:eastAsia="DengXian" w:hAnsi="Times New Roman Regular" w:cs="Times New Roman Regular" w:hint="eastAsia"/>
          <w:iCs/>
          <w:color w:val="000000" w:themeColor="text1"/>
          <w:kern w:val="0"/>
          <w:szCs w:val="21"/>
        </w:rPr>
        <w:t xml:space="preserve"> </w:t>
      </w:r>
    </w:p>
    <w:p w14:paraId="58860644" w14:textId="77777777" w:rsidR="00E17602" w:rsidRPr="00EE3D97" w:rsidRDefault="00000000">
      <w:pPr>
        <w:numPr>
          <w:ilvl w:val="0"/>
          <w:numId w:val="7"/>
        </w:numPr>
        <w:tabs>
          <w:tab w:val="left" w:pos="0"/>
        </w:tabs>
        <w:rPr>
          <w:rFonts w:ascii="Times New Roman Regular" w:eastAsia="DengXian" w:hAnsi="Times New Roman Regular" w:cs="Times New Roman Regular"/>
          <w:iCs/>
          <w:color w:val="000000" w:themeColor="text1"/>
          <w:kern w:val="0"/>
          <w:szCs w:val="21"/>
        </w:rPr>
      </w:pPr>
      <w:r w:rsidRPr="00EE3D97">
        <w:rPr>
          <w:rFonts w:ascii="Times New Roman Italic" w:eastAsia="DengXian" w:hAnsi="Times New Roman Italic" w:cs="Times New Roman Italic"/>
          <w:i/>
          <w:color w:val="000000" w:themeColor="text1"/>
          <w:kern w:val="0"/>
          <w:szCs w:val="21"/>
          <w:lang w:val="en-GB"/>
        </w:rPr>
        <w:t>Carbon Capture and Storage Policy in China</w:t>
      </w:r>
      <w:r w:rsidRPr="00EE3D97">
        <w:rPr>
          <w:rFonts w:ascii="Times New Roman Italic" w:eastAsia="DengXian" w:hAnsi="Times New Roman Italic" w:cs="Times New Roman Italic"/>
          <w:i/>
          <w:color w:val="000000" w:themeColor="text1"/>
          <w:kern w:val="0"/>
          <w:szCs w:val="21"/>
        </w:rPr>
        <w:t xml:space="preserve"> </w:t>
      </w:r>
      <w:r w:rsidRPr="00EE3D97">
        <w:rPr>
          <w:rFonts w:ascii="Times New Roman Regular" w:eastAsia="DengXian" w:hAnsi="Times New Roman Regular" w:cs="Times New Roman Regular"/>
          <w:iCs/>
          <w:color w:val="000000" w:themeColor="text1"/>
          <w:kern w:val="0"/>
          <w:szCs w:val="21"/>
        </w:rPr>
        <w:t xml:space="preserve">(Columbia University, </w:t>
      </w:r>
      <w:r w:rsidRPr="00EE3D97">
        <w:rPr>
          <w:rFonts w:ascii="Times New Roman Regular" w:eastAsia="DengXian" w:hAnsi="Times New Roman Regular" w:cs="Times New Roman Regular"/>
          <w:iCs/>
          <w:color w:val="000000" w:themeColor="text1"/>
          <w:kern w:val="0"/>
          <w:szCs w:val="21"/>
          <w:lang w:val="en-GB"/>
        </w:rPr>
        <w:t>2013</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w:t>
      </w:r>
      <w:r w:rsidRPr="00EE3D97">
        <w:rPr>
          <w:rFonts w:ascii="Times New Roman Regular" w:eastAsia="DengXian" w:hAnsi="Times New Roman Regular" w:cs="Times New Roman Regular"/>
          <w:iCs/>
          <w:color w:val="000000" w:themeColor="text1"/>
          <w:kern w:val="0"/>
          <w:szCs w:val="21"/>
        </w:rPr>
        <w:t xml:space="preserve"> </w:t>
      </w:r>
    </w:p>
    <w:p w14:paraId="28AB5145" w14:textId="77777777" w:rsidR="00E17602" w:rsidRPr="00EE3D97" w:rsidRDefault="00000000">
      <w:pPr>
        <w:tabs>
          <w:tab w:val="left" w:pos="0"/>
        </w:tabs>
        <w:rPr>
          <w:rFonts w:ascii="Times New Roman Regular" w:eastAsia="DengXian" w:hAnsi="Times New Roman Regular" w:cs="Times New Roman Regular"/>
          <w:iCs/>
          <w:color w:val="000000" w:themeColor="text1"/>
          <w:kern w:val="0"/>
          <w:szCs w:val="21"/>
          <w:lang w:val="en-GB"/>
        </w:rPr>
      </w:pPr>
      <w:r w:rsidRPr="00EE3D97">
        <w:rPr>
          <w:rFonts w:ascii="Times New Roman Regular" w:eastAsia="DengXian" w:hAnsi="Times New Roman Regular" w:cs="Times New Roman Regular"/>
          <w:iCs/>
          <w:color w:val="000000" w:themeColor="text1"/>
          <w:kern w:val="0"/>
          <w:szCs w:val="21"/>
        </w:rPr>
        <w:tab/>
      </w:r>
      <w:hyperlink r:id="rId24" w:history="1">
        <w:r w:rsidR="00E17602" w:rsidRPr="00EE3D97">
          <w:rPr>
            <w:rStyle w:val="af1"/>
            <w:rFonts w:ascii="Times New Roman Regular" w:eastAsia="DengXian" w:hAnsi="Times New Roman Regular" w:cs="Times New Roman Regular"/>
            <w:iCs/>
            <w:color w:val="000000" w:themeColor="text1"/>
            <w:kern w:val="0"/>
            <w:szCs w:val="21"/>
          </w:rPr>
          <w:t>https://doi.org/10.7916/D8DZ07H1</w:t>
        </w:r>
      </w:hyperlink>
    </w:p>
    <w:p w14:paraId="4F59937D" w14:textId="77777777" w:rsidR="00E17602" w:rsidRPr="00EE3D97" w:rsidRDefault="00000000">
      <w:pPr>
        <w:numPr>
          <w:ilvl w:val="0"/>
          <w:numId w:val="7"/>
        </w:numPr>
        <w:tabs>
          <w:tab w:val="left" w:pos="0"/>
        </w:tabs>
        <w:rPr>
          <w:rFonts w:ascii="Times New Roman Regular" w:eastAsia="DengXian" w:hAnsi="Times New Roman Regular" w:cs="Times New Roman Regular"/>
          <w:iCs/>
          <w:color w:val="000000" w:themeColor="text1"/>
          <w:kern w:val="0"/>
          <w:szCs w:val="21"/>
          <w:lang w:val="en-GB"/>
        </w:rPr>
      </w:pPr>
      <w:r w:rsidRPr="00EE3D97">
        <w:rPr>
          <w:rFonts w:ascii="Times New Roman Italic" w:eastAsia="DengXian" w:hAnsi="Times New Roman Italic" w:cs="Times New Roman Italic"/>
          <w:i/>
          <w:color w:val="000000" w:themeColor="text1"/>
          <w:kern w:val="0"/>
          <w:szCs w:val="21"/>
          <w:lang w:val="en-GB"/>
        </w:rPr>
        <w:t xml:space="preserve">Nuclear Power in China: its </w:t>
      </w:r>
      <w:r w:rsidRPr="00EE3D97">
        <w:rPr>
          <w:rFonts w:ascii="Times New Roman Italic" w:eastAsia="DengXian" w:hAnsi="Times New Roman Italic" w:cs="Times New Roman Italic"/>
          <w:i/>
          <w:color w:val="000000" w:themeColor="text1"/>
          <w:kern w:val="0"/>
          <w:szCs w:val="21"/>
        </w:rPr>
        <w:t>R</w:t>
      </w:r>
      <w:r w:rsidRPr="00EE3D97">
        <w:rPr>
          <w:rFonts w:ascii="Times New Roman Italic" w:eastAsia="DengXian" w:hAnsi="Times New Roman Italic" w:cs="Times New Roman Italic"/>
          <w:i/>
          <w:color w:val="000000" w:themeColor="text1"/>
          <w:kern w:val="0"/>
          <w:szCs w:val="21"/>
          <w:lang w:val="en-GB"/>
        </w:rPr>
        <w:t xml:space="preserve">ole in </w:t>
      </w:r>
      <w:r w:rsidRPr="00EE3D97">
        <w:rPr>
          <w:rFonts w:ascii="Times New Roman Italic" w:eastAsia="DengXian" w:hAnsi="Times New Roman Italic" w:cs="Times New Roman Italic"/>
          <w:i/>
          <w:color w:val="000000" w:themeColor="text1"/>
          <w:kern w:val="0"/>
          <w:szCs w:val="21"/>
        </w:rPr>
        <w:t>N</w:t>
      </w:r>
      <w:proofErr w:type="spellStart"/>
      <w:r w:rsidRPr="00EE3D97">
        <w:rPr>
          <w:rFonts w:ascii="Times New Roman Italic" w:eastAsia="DengXian" w:hAnsi="Times New Roman Italic" w:cs="Times New Roman Italic"/>
          <w:i/>
          <w:color w:val="000000" w:themeColor="text1"/>
          <w:kern w:val="0"/>
          <w:szCs w:val="21"/>
          <w:lang w:val="en-GB"/>
        </w:rPr>
        <w:t>ational</w:t>
      </w:r>
      <w:proofErr w:type="spellEnd"/>
      <w:r w:rsidRPr="00EE3D97">
        <w:rPr>
          <w:rFonts w:ascii="Times New Roman Italic" w:eastAsia="DengXian" w:hAnsi="Times New Roman Italic" w:cs="Times New Roman Italic"/>
          <w:i/>
          <w:color w:val="000000" w:themeColor="text1"/>
          <w:kern w:val="0"/>
          <w:szCs w:val="21"/>
          <w:lang w:val="en-GB"/>
        </w:rPr>
        <w:t xml:space="preserve"> </w:t>
      </w:r>
      <w:r w:rsidRPr="00EE3D97">
        <w:rPr>
          <w:rFonts w:ascii="Times New Roman Italic" w:eastAsia="DengXian" w:hAnsi="Times New Roman Italic" w:cs="Times New Roman Italic"/>
          <w:i/>
          <w:color w:val="000000" w:themeColor="text1"/>
          <w:kern w:val="0"/>
          <w:szCs w:val="21"/>
        </w:rPr>
        <w:t>E</w:t>
      </w:r>
      <w:proofErr w:type="spellStart"/>
      <w:r w:rsidRPr="00EE3D97">
        <w:rPr>
          <w:rFonts w:ascii="Times New Roman Italic" w:eastAsia="DengXian" w:hAnsi="Times New Roman Italic" w:cs="Times New Roman Italic"/>
          <w:i/>
          <w:color w:val="000000" w:themeColor="text1"/>
          <w:kern w:val="0"/>
          <w:szCs w:val="21"/>
          <w:lang w:val="en-GB"/>
        </w:rPr>
        <w:t>nergy</w:t>
      </w:r>
      <w:proofErr w:type="spellEnd"/>
      <w:r w:rsidRPr="00EE3D97">
        <w:rPr>
          <w:rFonts w:ascii="Times New Roman Italic" w:eastAsia="DengXian" w:hAnsi="Times New Roman Italic" w:cs="Times New Roman Italic"/>
          <w:i/>
          <w:color w:val="000000" w:themeColor="text1"/>
          <w:kern w:val="0"/>
          <w:szCs w:val="21"/>
          <w:lang w:val="en-GB"/>
        </w:rPr>
        <w:t xml:space="preserve"> </w:t>
      </w:r>
      <w:r w:rsidRPr="00EE3D97">
        <w:rPr>
          <w:rFonts w:ascii="Times New Roman Italic" w:eastAsia="DengXian" w:hAnsi="Times New Roman Italic" w:cs="Times New Roman Italic"/>
          <w:i/>
          <w:color w:val="000000" w:themeColor="text1"/>
          <w:kern w:val="0"/>
          <w:szCs w:val="21"/>
        </w:rPr>
        <w:t>P</w:t>
      </w:r>
      <w:proofErr w:type="spellStart"/>
      <w:r w:rsidRPr="00EE3D97">
        <w:rPr>
          <w:rFonts w:ascii="Times New Roman Italic" w:eastAsia="DengXian" w:hAnsi="Times New Roman Italic" w:cs="Times New Roman Italic"/>
          <w:i/>
          <w:color w:val="000000" w:themeColor="text1"/>
          <w:kern w:val="0"/>
          <w:szCs w:val="21"/>
          <w:lang w:val="en-GB"/>
        </w:rPr>
        <w:t>olicy</w:t>
      </w:r>
      <w:proofErr w:type="spellEnd"/>
      <w:r w:rsidRPr="00EE3D97">
        <w:rPr>
          <w:rFonts w:ascii="Times New Roman Regular" w:eastAsia="DengXian" w:hAnsi="Times New Roman Regular" w:cs="Times New Roman Regular"/>
          <w:iCs/>
          <w:color w:val="000000" w:themeColor="text1"/>
          <w:kern w:val="0"/>
          <w:szCs w:val="21"/>
        </w:rPr>
        <w:t xml:space="preserve"> (</w:t>
      </w:r>
      <w:r w:rsidRPr="00EE3D97">
        <w:rPr>
          <w:rFonts w:ascii="Times New Roman Regular" w:eastAsia="DengXian" w:hAnsi="Times New Roman Regular" w:cs="Times New Roman Regular"/>
          <w:iCs/>
          <w:color w:val="000000" w:themeColor="text1"/>
          <w:kern w:val="0"/>
          <w:szCs w:val="21"/>
          <w:lang w:val="en-GB"/>
        </w:rPr>
        <w:t>Oxford Institute for Energy Studies</w:t>
      </w:r>
      <w:r w:rsidRPr="00EE3D97">
        <w:rPr>
          <w:rFonts w:ascii="Times New Roman Regular" w:eastAsia="DengXian" w:hAnsi="Times New Roman Regular" w:cs="Times New Roman Regular"/>
          <w:iCs/>
          <w:color w:val="000000" w:themeColor="text1"/>
          <w:kern w:val="0"/>
          <w:szCs w:val="21"/>
        </w:rPr>
        <w:t xml:space="preserve">, </w:t>
      </w:r>
      <w:r w:rsidRPr="00EE3D97">
        <w:rPr>
          <w:rFonts w:ascii="Times New Roman Regular" w:eastAsia="DengXian" w:hAnsi="Times New Roman Regular" w:cs="Times New Roman Regular"/>
          <w:iCs/>
          <w:color w:val="000000" w:themeColor="text1"/>
          <w:kern w:val="0"/>
          <w:szCs w:val="21"/>
          <w:lang w:val="en-GB"/>
        </w:rPr>
        <w:t>2023</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w:t>
      </w:r>
      <w:hyperlink r:id="rId25" w:history="1">
        <w:r w:rsidR="00E17602" w:rsidRPr="00EE3D97">
          <w:rPr>
            <w:rStyle w:val="af1"/>
            <w:rFonts w:ascii="Times New Roman Regular" w:eastAsia="DengXian" w:hAnsi="Times New Roman Regular" w:cs="Times New Roman Regular"/>
            <w:iCs/>
            <w:color w:val="000000" w:themeColor="text1"/>
            <w:kern w:val="0"/>
            <w:szCs w:val="21"/>
            <w:lang w:val="en-GB"/>
          </w:rPr>
          <w:t>https://www.oxfordenergy.org/publications/nuclear-power-in-china-its-role-in-national-energy-policy/</w:t>
        </w:r>
      </w:hyperlink>
    </w:p>
    <w:p w14:paraId="3A7C10EE" w14:textId="77777777" w:rsidR="00E17602" w:rsidRPr="00EE3D97" w:rsidRDefault="00000000">
      <w:pPr>
        <w:numPr>
          <w:ilvl w:val="0"/>
          <w:numId w:val="7"/>
        </w:numPr>
        <w:tabs>
          <w:tab w:val="left" w:pos="0"/>
        </w:tabs>
        <w:rPr>
          <w:rFonts w:ascii="Times New Roman Regular" w:eastAsia="DengXian" w:hAnsi="Times New Roman Regular" w:cs="Times New Roman Regular"/>
          <w:iCs/>
          <w:color w:val="000000" w:themeColor="text1"/>
          <w:kern w:val="0"/>
          <w:szCs w:val="21"/>
          <w:lang w:val="en-GB"/>
        </w:rPr>
      </w:pPr>
      <w:r w:rsidRPr="00EE3D97">
        <w:rPr>
          <w:rFonts w:ascii="Times New Roman Italic" w:eastAsia="DengXian" w:hAnsi="Times New Roman Italic" w:cs="Times New Roman Italic"/>
          <w:i/>
          <w:color w:val="000000" w:themeColor="text1"/>
          <w:kern w:val="0"/>
          <w:szCs w:val="21"/>
          <w:lang w:val="en-GB"/>
        </w:rPr>
        <w:t>China</w:t>
      </w:r>
      <w:r w:rsidRPr="00EE3D97">
        <w:rPr>
          <w:rFonts w:ascii="Times New Roman Italic" w:eastAsia="DengXian" w:hAnsi="Times New Roman Italic" w:cs="Times New Roman Italic"/>
          <w:i/>
          <w:color w:val="000000" w:themeColor="text1"/>
          <w:kern w:val="0"/>
          <w:szCs w:val="21"/>
        </w:rPr>
        <w:t>’</w:t>
      </w:r>
      <w:r w:rsidRPr="00EE3D97">
        <w:rPr>
          <w:rFonts w:ascii="Times New Roman Italic" w:eastAsia="DengXian" w:hAnsi="Times New Roman Italic" w:cs="Times New Roman Italic"/>
          <w:i/>
          <w:color w:val="000000" w:themeColor="text1"/>
          <w:kern w:val="0"/>
          <w:szCs w:val="21"/>
          <w:lang w:val="en-GB"/>
        </w:rPr>
        <w:t xml:space="preserve">s Annual Report on CO2 Capture, Utilization and Storage </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The administrative </w:t>
      </w:r>
      <w:proofErr w:type="spellStart"/>
      <w:r w:rsidRPr="00EE3D97">
        <w:rPr>
          <w:rFonts w:ascii="Times New Roman Regular" w:eastAsia="DengXian" w:hAnsi="Times New Roman Regular" w:cs="Times New Roman Regular"/>
          <w:iCs/>
          <w:color w:val="000000" w:themeColor="text1"/>
          <w:kern w:val="0"/>
          <w:szCs w:val="21"/>
          <w:lang w:val="en-GB"/>
        </w:rPr>
        <w:t>Center</w:t>
      </w:r>
      <w:proofErr w:type="spellEnd"/>
      <w:r w:rsidRPr="00EE3D97">
        <w:rPr>
          <w:rFonts w:ascii="Times New Roman Regular" w:eastAsia="DengXian" w:hAnsi="Times New Roman Regular" w:cs="Times New Roman Regular"/>
          <w:iCs/>
          <w:color w:val="000000" w:themeColor="text1"/>
          <w:kern w:val="0"/>
          <w:szCs w:val="21"/>
          <w:lang w:val="en-GB"/>
        </w:rPr>
        <w:t xml:space="preserve"> for China</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s Agenda 21, Global CCS Institute, </w:t>
      </w:r>
      <w:r w:rsidRPr="00EE3D97">
        <w:rPr>
          <w:rFonts w:ascii="Times New Roman Regular" w:eastAsia="DengXian" w:hAnsi="Times New Roman Regular" w:cs="Times New Roman Regular"/>
          <w:iCs/>
          <w:color w:val="000000" w:themeColor="text1"/>
          <w:kern w:val="0"/>
          <w:szCs w:val="21"/>
        </w:rPr>
        <w:t xml:space="preserve">and </w:t>
      </w:r>
      <w:r w:rsidRPr="00EE3D97">
        <w:rPr>
          <w:rFonts w:ascii="Times New Roman Regular" w:eastAsia="DengXian" w:hAnsi="Times New Roman Regular" w:cs="Times New Roman Regular"/>
          <w:iCs/>
          <w:color w:val="000000" w:themeColor="text1"/>
          <w:kern w:val="0"/>
          <w:szCs w:val="21"/>
          <w:lang w:val="en-GB"/>
        </w:rPr>
        <w:t>Tsinghua University</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2023</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w:t>
      </w:r>
    </w:p>
    <w:p w14:paraId="74119F1A" w14:textId="77777777" w:rsidR="00E17602" w:rsidRPr="00EE3D97" w:rsidRDefault="00000000">
      <w:pPr>
        <w:numPr>
          <w:ilvl w:val="0"/>
          <w:numId w:val="7"/>
        </w:numPr>
        <w:tabs>
          <w:tab w:val="left" w:pos="0"/>
        </w:tabs>
        <w:rPr>
          <w:rFonts w:ascii="Times New Roman Regular" w:eastAsia="DengXian" w:hAnsi="Times New Roman Regular" w:cs="Times New Roman Regular"/>
          <w:iCs/>
          <w:color w:val="000000" w:themeColor="text1"/>
          <w:kern w:val="0"/>
          <w:szCs w:val="21"/>
          <w:lang w:val="en-GB"/>
        </w:rPr>
      </w:pPr>
      <w:r w:rsidRPr="00EE3D97">
        <w:rPr>
          <w:rFonts w:ascii="Times New Roman Regular" w:eastAsia="DengXian" w:hAnsi="Times New Roman Regular" w:cs="Times New Roman Regular" w:hint="eastAsia"/>
          <w:iCs/>
          <w:color w:val="000000" w:themeColor="text1"/>
          <w:kern w:val="0"/>
          <w:szCs w:val="21"/>
          <w:lang w:val="en-GB"/>
        </w:rPr>
        <w:t xml:space="preserve">Byers, E. et al. AR6 Scenarios Database (IIASA, 2022). </w:t>
      </w:r>
    </w:p>
    <w:p w14:paraId="6311912F" w14:textId="77777777" w:rsidR="00E17602" w:rsidRPr="00EE3D97" w:rsidRDefault="00000000">
      <w:pPr>
        <w:numPr>
          <w:ilvl w:val="0"/>
          <w:numId w:val="7"/>
        </w:numPr>
        <w:tabs>
          <w:tab w:val="left" w:pos="0"/>
        </w:tabs>
        <w:rPr>
          <w:rFonts w:ascii="Times New Roman Regular" w:eastAsia="DengXian" w:hAnsi="Times New Roman Regular" w:cs="Times New Roman Regular"/>
          <w:iCs/>
          <w:color w:val="000000" w:themeColor="text1"/>
          <w:kern w:val="0"/>
          <w:szCs w:val="21"/>
          <w:lang w:val="en-GB"/>
        </w:rPr>
      </w:pPr>
      <w:r w:rsidRPr="00EE3D97">
        <w:rPr>
          <w:rFonts w:ascii="Times New Roman Regular" w:eastAsia="DengXian" w:hAnsi="Times New Roman Regular" w:cs="Times New Roman Regular"/>
          <w:iCs/>
          <w:color w:val="000000" w:themeColor="text1"/>
          <w:kern w:val="0"/>
          <w:szCs w:val="21"/>
          <w:lang w:val="en-GB"/>
        </w:rPr>
        <w:t>Hu</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P</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Y</w:t>
      </w:r>
      <w:r w:rsidRPr="00EE3D97">
        <w:rPr>
          <w:rFonts w:ascii="Times New Roman Regular" w:eastAsia="DengXian" w:hAnsi="Times New Roman Regular" w:cs="Times New Roman Regular"/>
          <w:iCs/>
          <w:color w:val="000000" w:themeColor="text1"/>
          <w:kern w:val="0"/>
          <w:szCs w:val="21"/>
        </w:rPr>
        <w:t>. et al</w:t>
      </w:r>
      <w:r w:rsidRPr="00EE3D97">
        <w:rPr>
          <w:rFonts w:ascii="Times New Roman Regular" w:eastAsia="DengXian" w:hAnsi="Times New Roman Regular" w:cs="Times New Roman Regular"/>
          <w:iCs/>
          <w:color w:val="000000" w:themeColor="text1"/>
          <w:kern w:val="0"/>
          <w:szCs w:val="21"/>
          <w:lang w:val="en-GB"/>
        </w:rPr>
        <w:t xml:space="preserve">. Achieving </w:t>
      </w:r>
      <w:r w:rsidRPr="00EE3D97">
        <w:rPr>
          <w:rFonts w:ascii="Times New Roman Regular" w:eastAsia="DengXian" w:hAnsi="Times New Roman Regular" w:cs="Times New Roman Regular"/>
          <w:iCs/>
          <w:color w:val="000000" w:themeColor="text1"/>
          <w:kern w:val="0"/>
          <w:szCs w:val="21"/>
        </w:rPr>
        <w:t>N</w:t>
      </w:r>
      <w:r w:rsidRPr="00EE3D97">
        <w:rPr>
          <w:rFonts w:ascii="Times New Roman Regular" w:eastAsia="DengXian" w:hAnsi="Times New Roman Regular" w:cs="Times New Roman Regular"/>
          <w:iCs/>
          <w:color w:val="000000" w:themeColor="text1"/>
          <w:kern w:val="0"/>
          <w:szCs w:val="21"/>
          <w:lang w:val="en-GB"/>
        </w:rPr>
        <w:t xml:space="preserve">et-zero </w:t>
      </w:r>
      <w:r w:rsidRPr="00EE3D97">
        <w:rPr>
          <w:rFonts w:ascii="Times New Roman Regular" w:eastAsia="DengXian" w:hAnsi="Times New Roman Regular" w:cs="Times New Roman Regular"/>
          <w:iCs/>
          <w:color w:val="000000" w:themeColor="text1"/>
          <w:kern w:val="0"/>
          <w:szCs w:val="21"/>
        </w:rPr>
        <w:t>P</w:t>
      </w:r>
      <w:proofErr w:type="spellStart"/>
      <w:r w:rsidRPr="00EE3D97">
        <w:rPr>
          <w:rFonts w:ascii="Times New Roman Regular" w:eastAsia="DengXian" w:hAnsi="Times New Roman Regular" w:cs="Times New Roman Regular"/>
          <w:iCs/>
          <w:color w:val="000000" w:themeColor="text1"/>
          <w:kern w:val="0"/>
          <w:szCs w:val="21"/>
          <w:lang w:val="en-GB"/>
        </w:rPr>
        <w:t>ower</w:t>
      </w:r>
      <w:proofErr w:type="spellEnd"/>
      <w:r w:rsidRPr="00EE3D97">
        <w:rPr>
          <w:rFonts w:ascii="Times New Roman Regular" w:eastAsia="DengXian" w:hAnsi="Times New Roman Regular" w:cs="Times New Roman Regular"/>
          <w:iCs/>
          <w:color w:val="000000" w:themeColor="text1"/>
          <w:kern w:val="0"/>
          <w:szCs w:val="21"/>
          <w:lang w:val="en-GB"/>
        </w:rPr>
        <w:t xml:space="preserve"> </w:t>
      </w:r>
      <w:r w:rsidRPr="00EE3D97">
        <w:rPr>
          <w:rFonts w:ascii="Times New Roman Regular" w:eastAsia="DengXian" w:hAnsi="Times New Roman Regular" w:cs="Times New Roman Regular"/>
          <w:iCs/>
          <w:color w:val="000000" w:themeColor="text1"/>
          <w:kern w:val="0"/>
          <w:szCs w:val="21"/>
        </w:rPr>
        <w:t>S</w:t>
      </w:r>
      <w:proofErr w:type="spellStart"/>
      <w:r w:rsidRPr="00EE3D97">
        <w:rPr>
          <w:rFonts w:ascii="Times New Roman Regular" w:eastAsia="DengXian" w:hAnsi="Times New Roman Regular" w:cs="Times New Roman Regular"/>
          <w:iCs/>
          <w:color w:val="000000" w:themeColor="text1"/>
          <w:kern w:val="0"/>
          <w:szCs w:val="21"/>
          <w:lang w:val="en-GB"/>
        </w:rPr>
        <w:t>upply</w:t>
      </w:r>
      <w:proofErr w:type="spellEnd"/>
      <w:r w:rsidRPr="00EE3D97">
        <w:rPr>
          <w:rFonts w:ascii="Times New Roman Regular" w:eastAsia="DengXian" w:hAnsi="Times New Roman Regular" w:cs="Times New Roman Regular"/>
          <w:iCs/>
          <w:color w:val="000000" w:themeColor="text1"/>
          <w:kern w:val="0"/>
          <w:szCs w:val="21"/>
          <w:lang w:val="en-GB"/>
        </w:rPr>
        <w:t xml:space="preserve"> in China </w:t>
      </w:r>
      <w:r w:rsidRPr="00EE3D97">
        <w:rPr>
          <w:rFonts w:ascii="Times New Roman Regular" w:eastAsia="DengXian" w:hAnsi="Times New Roman Regular" w:cs="Times New Roman Regular"/>
          <w:iCs/>
          <w:color w:val="000000" w:themeColor="text1"/>
          <w:kern w:val="0"/>
          <w:szCs w:val="21"/>
        </w:rPr>
        <w:t>N</w:t>
      </w:r>
      <w:proofErr w:type="spellStart"/>
      <w:r w:rsidRPr="00EE3D97">
        <w:rPr>
          <w:rFonts w:ascii="Times New Roman Regular" w:eastAsia="DengXian" w:hAnsi="Times New Roman Regular" w:cs="Times New Roman Regular"/>
          <w:iCs/>
          <w:color w:val="000000" w:themeColor="text1"/>
          <w:kern w:val="0"/>
          <w:szCs w:val="21"/>
          <w:lang w:val="en-GB"/>
        </w:rPr>
        <w:t>eeds</w:t>
      </w:r>
      <w:proofErr w:type="spellEnd"/>
      <w:r w:rsidRPr="00EE3D97">
        <w:rPr>
          <w:rFonts w:ascii="Times New Roman Regular" w:eastAsia="DengXian" w:hAnsi="Times New Roman Regular" w:cs="Times New Roman Regular"/>
          <w:iCs/>
          <w:color w:val="000000" w:themeColor="text1"/>
          <w:kern w:val="0"/>
          <w:szCs w:val="21"/>
          <w:lang w:val="en-GB"/>
        </w:rPr>
        <w:t xml:space="preserve"> </w:t>
      </w:r>
      <w:r w:rsidRPr="00EE3D97">
        <w:rPr>
          <w:rFonts w:ascii="Times New Roman Regular" w:eastAsia="DengXian" w:hAnsi="Times New Roman Regular" w:cs="Times New Roman Regular"/>
          <w:iCs/>
          <w:color w:val="000000" w:themeColor="text1"/>
          <w:kern w:val="0"/>
          <w:szCs w:val="21"/>
        </w:rPr>
        <w:t>B</w:t>
      </w:r>
      <w:proofErr w:type="spellStart"/>
      <w:r w:rsidRPr="00EE3D97">
        <w:rPr>
          <w:rFonts w:ascii="Times New Roman Regular" w:eastAsia="DengXian" w:hAnsi="Times New Roman Regular" w:cs="Times New Roman Regular"/>
          <w:iCs/>
          <w:color w:val="000000" w:themeColor="text1"/>
          <w:kern w:val="0"/>
          <w:szCs w:val="21"/>
          <w:lang w:val="en-GB"/>
        </w:rPr>
        <w:t>etter</w:t>
      </w:r>
      <w:proofErr w:type="spellEnd"/>
      <w:r w:rsidRPr="00EE3D97">
        <w:rPr>
          <w:rFonts w:ascii="Times New Roman Regular" w:eastAsia="DengXian" w:hAnsi="Times New Roman Regular" w:cs="Times New Roman Regular"/>
          <w:iCs/>
          <w:color w:val="000000" w:themeColor="text1"/>
          <w:kern w:val="0"/>
          <w:szCs w:val="21"/>
          <w:lang w:val="en-GB"/>
        </w:rPr>
        <w:t xml:space="preserve"> </w:t>
      </w:r>
      <w:r w:rsidRPr="00EE3D97">
        <w:rPr>
          <w:rFonts w:ascii="Times New Roman Regular" w:eastAsia="DengXian" w:hAnsi="Times New Roman Regular" w:cs="Times New Roman Regular"/>
          <w:iCs/>
          <w:color w:val="000000" w:themeColor="text1"/>
          <w:kern w:val="0"/>
          <w:szCs w:val="21"/>
        </w:rPr>
        <w:t>C</w:t>
      </w:r>
      <w:proofErr w:type="spellStart"/>
      <w:r w:rsidRPr="00EE3D97">
        <w:rPr>
          <w:rFonts w:ascii="Times New Roman Regular" w:eastAsia="DengXian" w:hAnsi="Times New Roman Regular" w:cs="Times New Roman Regular"/>
          <w:iCs/>
          <w:color w:val="000000" w:themeColor="text1"/>
          <w:kern w:val="0"/>
          <w:szCs w:val="21"/>
          <w:lang w:val="en-GB"/>
        </w:rPr>
        <w:t>ost</w:t>
      </w:r>
      <w:proofErr w:type="spellEnd"/>
      <w:r w:rsidRPr="00EE3D97">
        <w:rPr>
          <w:rFonts w:ascii="Times New Roman Regular" w:eastAsia="DengXian" w:hAnsi="Times New Roman Regular" w:cs="Times New Roman Regular"/>
          <w:iCs/>
          <w:color w:val="000000" w:themeColor="text1"/>
          <w:kern w:val="0"/>
          <w:szCs w:val="21"/>
          <w:lang w:val="en-GB"/>
        </w:rPr>
        <w:t xml:space="preserve"> </w:t>
      </w:r>
      <w:r w:rsidRPr="00EE3D97">
        <w:rPr>
          <w:rFonts w:ascii="Times New Roman Regular" w:eastAsia="DengXian" w:hAnsi="Times New Roman Regular" w:cs="Times New Roman Regular"/>
          <w:iCs/>
          <w:color w:val="000000" w:themeColor="text1"/>
          <w:kern w:val="0"/>
          <w:szCs w:val="21"/>
        </w:rPr>
        <w:t>U</w:t>
      </w:r>
      <w:proofErr w:type="spellStart"/>
      <w:r w:rsidRPr="00EE3D97">
        <w:rPr>
          <w:rFonts w:ascii="Times New Roman Regular" w:eastAsia="DengXian" w:hAnsi="Times New Roman Regular" w:cs="Times New Roman Regular"/>
          <w:iCs/>
          <w:color w:val="000000" w:themeColor="text1"/>
          <w:kern w:val="0"/>
          <w:szCs w:val="21"/>
          <w:lang w:val="en-GB"/>
        </w:rPr>
        <w:t>ncertainty</w:t>
      </w:r>
      <w:proofErr w:type="spellEnd"/>
      <w:r w:rsidRPr="00EE3D97">
        <w:rPr>
          <w:rFonts w:ascii="Times New Roman Regular" w:eastAsia="DengXian" w:hAnsi="Times New Roman Regular" w:cs="Times New Roman Regular"/>
          <w:iCs/>
          <w:color w:val="000000" w:themeColor="text1"/>
          <w:kern w:val="0"/>
          <w:szCs w:val="21"/>
          <w:lang w:val="en-GB"/>
        </w:rPr>
        <w:t xml:space="preserve"> </w:t>
      </w:r>
      <w:r w:rsidRPr="00EE3D97">
        <w:rPr>
          <w:rFonts w:ascii="Times New Roman Regular" w:eastAsia="DengXian" w:hAnsi="Times New Roman Regular" w:cs="Times New Roman Regular"/>
          <w:iCs/>
          <w:color w:val="000000" w:themeColor="text1"/>
          <w:kern w:val="0"/>
          <w:szCs w:val="21"/>
        </w:rPr>
        <w:t>Q</w:t>
      </w:r>
      <w:proofErr w:type="spellStart"/>
      <w:r w:rsidRPr="00EE3D97">
        <w:rPr>
          <w:rFonts w:ascii="Times New Roman Regular" w:eastAsia="DengXian" w:hAnsi="Times New Roman Regular" w:cs="Times New Roman Regular"/>
          <w:iCs/>
          <w:color w:val="000000" w:themeColor="text1"/>
          <w:kern w:val="0"/>
          <w:szCs w:val="21"/>
          <w:lang w:val="en-GB"/>
        </w:rPr>
        <w:t>uantification</w:t>
      </w:r>
      <w:proofErr w:type="spellEnd"/>
      <w:r w:rsidRPr="00EE3D97">
        <w:rPr>
          <w:rFonts w:ascii="Times New Roman Regular" w:eastAsia="DengXian" w:hAnsi="Times New Roman Regular" w:cs="Times New Roman Regular"/>
          <w:iCs/>
          <w:color w:val="000000" w:themeColor="text1"/>
          <w:kern w:val="0"/>
          <w:szCs w:val="21"/>
          <w:lang w:val="en-GB"/>
        </w:rPr>
        <w:t>.</w:t>
      </w:r>
      <w:r w:rsidRPr="00EE3D97">
        <w:rPr>
          <w:rFonts w:ascii="Times New Roman Regular" w:eastAsia="DengXian" w:hAnsi="Times New Roman Regular" w:cs="Times New Roman Regular" w:hint="eastAsia"/>
          <w:iCs/>
          <w:color w:val="000000" w:themeColor="text1"/>
          <w:kern w:val="0"/>
          <w:szCs w:val="21"/>
        </w:rPr>
        <w:t xml:space="preserve"> </w:t>
      </w:r>
      <w:r w:rsidRPr="00EE3D97">
        <w:rPr>
          <w:rFonts w:ascii="Times New Roman Italic" w:eastAsia="DengXian" w:hAnsi="Times New Roman Italic" w:cs="Times New Roman Italic"/>
          <w:i/>
          <w:color w:val="000000" w:themeColor="text1"/>
          <w:kern w:val="0"/>
          <w:szCs w:val="21"/>
          <w:lang w:val="en-GB"/>
        </w:rPr>
        <w:t>‌Cell Rep. Phys. Sci.‌</w:t>
      </w:r>
      <w:r w:rsidRPr="00EE3D97">
        <w:rPr>
          <w:rFonts w:ascii="Times New Roman Regular" w:eastAsia="DengXian" w:hAnsi="Times New Roman Regular" w:cs="Times New Roman Regular"/>
          <w:iCs/>
          <w:color w:val="000000" w:themeColor="text1"/>
          <w:kern w:val="0"/>
          <w:szCs w:val="21"/>
        </w:rPr>
        <w:t xml:space="preserve"> </w:t>
      </w:r>
      <w:r w:rsidRPr="00EE3D97">
        <w:rPr>
          <w:rFonts w:ascii="Times New Roman Bold" w:eastAsia="DengXian" w:hAnsi="Times New Roman Bold" w:cs="Times New Roman Bold"/>
          <w:b/>
          <w:bCs/>
          <w:iCs/>
          <w:color w:val="000000" w:themeColor="text1"/>
          <w:kern w:val="0"/>
          <w:szCs w:val="21"/>
        </w:rPr>
        <w:t>5</w:t>
      </w:r>
      <w:r w:rsidRPr="00EE3D97">
        <w:rPr>
          <w:rFonts w:ascii="Times New Roman Regular" w:eastAsia="DengXian" w:hAnsi="Times New Roman Regular" w:cs="Times New Roman Regular"/>
          <w:iCs/>
          <w:color w:val="000000" w:themeColor="text1"/>
          <w:kern w:val="0"/>
          <w:szCs w:val="21"/>
        </w:rPr>
        <w:t>, 102173 (2024)</w:t>
      </w:r>
      <w:r w:rsidRPr="00EE3D97">
        <w:rPr>
          <w:rFonts w:ascii="Times New Roman Regular" w:eastAsia="DengXian" w:hAnsi="Times New Roman Regular" w:cs="Times New Roman Regular"/>
          <w:iCs/>
          <w:color w:val="000000" w:themeColor="text1"/>
          <w:kern w:val="0"/>
          <w:szCs w:val="21"/>
          <w:lang w:val="en-GB"/>
        </w:rPr>
        <w:t>.</w:t>
      </w:r>
      <w:r w:rsidRPr="00EE3D97">
        <w:rPr>
          <w:rFonts w:ascii="Times New Roman Regular" w:eastAsia="DengXian" w:hAnsi="Times New Roman Regular" w:cs="Times New Roman Regular"/>
          <w:iCs/>
          <w:color w:val="000000" w:themeColor="text1"/>
          <w:kern w:val="0"/>
          <w:szCs w:val="21"/>
        </w:rPr>
        <w:t xml:space="preserve"> </w:t>
      </w:r>
      <w:hyperlink r:id="rId26" w:history="1">
        <w:r w:rsidR="00E17602" w:rsidRPr="00EE3D97">
          <w:rPr>
            <w:rStyle w:val="af1"/>
            <w:rFonts w:ascii="Times New Roman Regular" w:eastAsia="DengXian" w:hAnsi="Times New Roman Regular" w:cs="Times New Roman Regular"/>
            <w:iCs/>
            <w:color w:val="000000" w:themeColor="text1"/>
            <w:kern w:val="0"/>
            <w:szCs w:val="21"/>
            <w:lang w:val="en-GB"/>
          </w:rPr>
          <w:t>https://doi.org/10.1016/j.xcrp.2024.102173</w:t>
        </w:r>
      </w:hyperlink>
    </w:p>
    <w:p w14:paraId="33FBA672" w14:textId="77777777" w:rsidR="00E17602" w:rsidRPr="00EE3D97" w:rsidRDefault="00000000">
      <w:pPr>
        <w:numPr>
          <w:ilvl w:val="0"/>
          <w:numId w:val="7"/>
        </w:numPr>
        <w:rPr>
          <w:rFonts w:ascii="Times New Roman Regular" w:eastAsia="DengXian" w:hAnsi="Times New Roman Regular" w:cs="Times New Roman Regular"/>
          <w:iCs/>
          <w:color w:val="000000" w:themeColor="text1"/>
          <w:kern w:val="0"/>
          <w:szCs w:val="21"/>
          <w:lang w:val="en-GB"/>
        </w:rPr>
      </w:pPr>
      <w:r w:rsidRPr="00EE3D97">
        <w:rPr>
          <w:rFonts w:ascii="Times New Roman Regular" w:eastAsia="DengXian" w:hAnsi="Times New Roman Regular" w:cs="Times New Roman Regular" w:hint="eastAsia"/>
          <w:i/>
          <w:color w:val="000000" w:themeColor="text1"/>
          <w:kern w:val="0"/>
          <w:szCs w:val="21"/>
          <w:lang w:val="en-GB"/>
        </w:rPr>
        <w:t>Guidelines for Establishing the Green Financial System</w:t>
      </w:r>
      <w:r w:rsidRPr="00EE3D97">
        <w:rPr>
          <w:rFonts w:ascii="Times New Roman Regular" w:eastAsia="DengXian" w:hAnsi="Times New Roman Regular" w:cs="Times New Roman Regular" w:hint="eastAsia"/>
          <w:iCs/>
          <w:color w:val="000000" w:themeColor="text1"/>
          <w:kern w:val="0"/>
          <w:szCs w:val="21"/>
        </w:rPr>
        <w:t xml:space="preserve"> (PBC, MOF, MEP, CBRC, CSRC, CIRC, 2016). </w:t>
      </w:r>
      <w:hyperlink r:id="rId27" w:history="1">
        <w:r w:rsidR="00E17602" w:rsidRPr="00EE3D97">
          <w:rPr>
            <w:rStyle w:val="af1"/>
            <w:rFonts w:ascii="Times New Roman Regular" w:eastAsia="DengXian" w:hAnsi="Times New Roman Regular" w:cs="Times New Roman Regular" w:hint="eastAsia"/>
            <w:iCs/>
            <w:color w:val="000000" w:themeColor="text1"/>
            <w:kern w:val="0"/>
            <w:szCs w:val="21"/>
          </w:rPr>
          <w:t>https://www.mee.gov.cn/gkml/hbb/gwy/201611/t20161124_368163.htm</w:t>
        </w:r>
      </w:hyperlink>
      <w:r w:rsidRPr="00EE3D97">
        <w:rPr>
          <w:rFonts w:ascii="Times New Roman Regular" w:eastAsia="DengXian" w:hAnsi="Times New Roman Regular" w:cs="Times New Roman Regular" w:hint="eastAsia"/>
          <w:iCs/>
          <w:color w:val="000000" w:themeColor="text1"/>
          <w:kern w:val="0"/>
          <w:szCs w:val="21"/>
        </w:rPr>
        <w:t xml:space="preserve"> </w:t>
      </w:r>
    </w:p>
    <w:p w14:paraId="582D2C3E" w14:textId="77777777" w:rsidR="00E17602" w:rsidRPr="00EE3D97" w:rsidRDefault="00000000">
      <w:pPr>
        <w:numPr>
          <w:ilvl w:val="0"/>
          <w:numId w:val="7"/>
        </w:numPr>
        <w:rPr>
          <w:rFonts w:ascii="Times New Roman Regular" w:eastAsia="DengXian" w:hAnsi="Times New Roman Regular" w:cs="Times New Roman Regular"/>
          <w:iCs/>
          <w:color w:val="000000" w:themeColor="text1"/>
          <w:kern w:val="0"/>
          <w:szCs w:val="21"/>
          <w:lang w:val="en-GB"/>
        </w:rPr>
      </w:pPr>
      <w:r w:rsidRPr="00EE3D97">
        <w:rPr>
          <w:rFonts w:ascii="Times New Roman Regular" w:eastAsia="DengXian" w:hAnsi="Times New Roman Regular" w:cs="Times New Roman Regular" w:hint="eastAsia"/>
          <w:i/>
          <w:color w:val="000000" w:themeColor="text1"/>
          <w:kern w:val="0"/>
          <w:szCs w:val="21"/>
          <w:lang w:val="en-GB"/>
        </w:rPr>
        <w:t>Building a Green Finance Policy System to Improve Environmental Quality</w:t>
      </w:r>
      <w:r w:rsidRPr="00EE3D97">
        <w:rPr>
          <w:rFonts w:ascii="Times New Roman Regular" w:eastAsia="DengXian" w:hAnsi="Times New Roman Regular" w:cs="Times New Roman Regular" w:hint="eastAsia"/>
          <w:iCs/>
          <w:color w:val="000000" w:themeColor="text1"/>
          <w:kern w:val="0"/>
          <w:szCs w:val="21"/>
        </w:rPr>
        <w:t xml:space="preserve"> (MEP, 2016).</w:t>
      </w:r>
    </w:p>
    <w:p w14:paraId="580735A4" w14:textId="77777777" w:rsidR="00E17602" w:rsidRPr="00EE3D97" w:rsidRDefault="00E17602">
      <w:pPr>
        <w:numPr>
          <w:ilvl w:val="255"/>
          <w:numId w:val="0"/>
        </w:numPr>
        <w:ind w:firstLine="420"/>
        <w:rPr>
          <w:rFonts w:ascii="Times New Roman Regular" w:eastAsia="DengXian" w:hAnsi="Times New Roman Regular" w:cs="Times New Roman Regular"/>
          <w:iCs/>
          <w:color w:val="000000" w:themeColor="text1"/>
          <w:kern w:val="0"/>
          <w:szCs w:val="21"/>
        </w:rPr>
      </w:pPr>
      <w:hyperlink r:id="rId28" w:history="1">
        <w:r w:rsidRPr="00EE3D97">
          <w:rPr>
            <w:rStyle w:val="af1"/>
            <w:rFonts w:ascii="Times New Roman Regular" w:eastAsia="DengXian" w:hAnsi="Times New Roman Regular" w:cs="Times New Roman Regular" w:hint="eastAsia"/>
            <w:iCs/>
            <w:color w:val="000000" w:themeColor="text1"/>
            <w:kern w:val="0"/>
            <w:szCs w:val="21"/>
            <w:lang w:val="en-GB"/>
          </w:rPr>
          <w:t>https://www.mee.gov.cn/gkml/sthjbgw/qt/201609/t20160903_363532_wh.htm</w:t>
        </w:r>
      </w:hyperlink>
      <w:r w:rsidRPr="00EE3D97">
        <w:rPr>
          <w:rFonts w:ascii="Times New Roman Regular" w:eastAsia="DengXian" w:hAnsi="Times New Roman Regular" w:cs="Times New Roman Regular" w:hint="eastAsia"/>
          <w:iCs/>
          <w:color w:val="000000" w:themeColor="text1"/>
          <w:kern w:val="0"/>
          <w:szCs w:val="21"/>
        </w:rPr>
        <w:t xml:space="preserve"> </w:t>
      </w:r>
    </w:p>
    <w:p w14:paraId="27A1BCBB" w14:textId="77777777" w:rsidR="00E17602" w:rsidRPr="00EE3D97" w:rsidRDefault="00000000">
      <w:pPr>
        <w:numPr>
          <w:ilvl w:val="0"/>
          <w:numId w:val="7"/>
        </w:numPr>
        <w:rPr>
          <w:rFonts w:ascii="Times New Roman Regular" w:eastAsia="DengXian" w:hAnsi="Times New Roman Regular" w:cs="Times New Roman Regular"/>
          <w:iCs/>
          <w:color w:val="000000" w:themeColor="text1"/>
          <w:kern w:val="0"/>
          <w:szCs w:val="21"/>
          <w:lang w:val="en-GB"/>
        </w:rPr>
      </w:pPr>
      <w:r w:rsidRPr="00EE3D97">
        <w:rPr>
          <w:rFonts w:ascii="Times New Roman Regular" w:eastAsia="DengXian" w:hAnsi="Times New Roman Regular" w:cs="Times New Roman Regular" w:hint="eastAsia"/>
          <w:iCs/>
          <w:color w:val="000000" w:themeColor="text1"/>
          <w:kern w:val="0"/>
          <w:szCs w:val="21"/>
          <w:lang w:val="en-GB"/>
        </w:rPr>
        <w:t>Dirk</w:t>
      </w:r>
      <w:r w:rsidRPr="00EE3D97">
        <w:rPr>
          <w:rFonts w:ascii="Times New Roman Regular" w:eastAsia="DengXian" w:hAnsi="Times New Roman Regular" w:cs="Times New Roman Regular" w:hint="eastAsia"/>
          <w:iCs/>
          <w:color w:val="000000" w:themeColor="text1"/>
          <w:kern w:val="0"/>
          <w:szCs w:val="21"/>
        </w:rPr>
        <w:t>,</w:t>
      </w:r>
      <w:r w:rsidRPr="00EE3D97">
        <w:rPr>
          <w:rFonts w:ascii="Times New Roman Regular" w:eastAsia="DengXian" w:hAnsi="Times New Roman Regular" w:cs="Times New Roman Regular" w:hint="eastAsia"/>
          <w:iCs/>
          <w:color w:val="000000" w:themeColor="text1"/>
          <w:kern w:val="0"/>
          <w:szCs w:val="21"/>
          <w:lang w:val="en-GB"/>
        </w:rPr>
        <w:t xml:space="preserve"> S</w:t>
      </w:r>
      <w:r w:rsidRPr="00EE3D97">
        <w:rPr>
          <w:rFonts w:ascii="Times New Roman Regular" w:eastAsia="DengXian" w:hAnsi="Times New Roman Regular" w:cs="Times New Roman Regular" w:hint="eastAsia"/>
          <w:iCs/>
          <w:color w:val="000000" w:themeColor="text1"/>
          <w:kern w:val="0"/>
          <w:szCs w:val="21"/>
        </w:rPr>
        <w:t>.</w:t>
      </w:r>
      <w:r w:rsidRPr="00EE3D97">
        <w:rPr>
          <w:rFonts w:ascii="Times New Roman Regular" w:eastAsia="DengXian" w:hAnsi="Times New Roman Regular" w:cs="Times New Roman Regular" w:hint="eastAsia"/>
          <w:iCs/>
          <w:color w:val="000000" w:themeColor="text1"/>
          <w:kern w:val="0"/>
          <w:szCs w:val="21"/>
          <w:lang w:val="en-GB"/>
        </w:rPr>
        <w:t xml:space="preserve">, </w:t>
      </w:r>
      <w:r w:rsidRPr="00EE3D97">
        <w:rPr>
          <w:rFonts w:ascii="Times New Roman Regular" w:eastAsia="DengXian" w:hAnsi="Times New Roman Regular" w:cs="Times New Roman Regular" w:hint="eastAsia"/>
          <w:iCs/>
          <w:color w:val="000000" w:themeColor="text1"/>
          <w:kern w:val="0"/>
          <w:szCs w:val="21"/>
        </w:rPr>
        <w:t xml:space="preserve">&amp; </w:t>
      </w:r>
      <w:r w:rsidRPr="00EE3D97">
        <w:rPr>
          <w:rFonts w:ascii="Times New Roman Regular" w:eastAsia="DengXian" w:hAnsi="Times New Roman Regular" w:cs="Times New Roman Regular" w:hint="eastAsia"/>
          <w:iCs/>
          <w:color w:val="000000" w:themeColor="text1"/>
          <w:kern w:val="0"/>
          <w:szCs w:val="21"/>
          <w:lang w:val="en-GB"/>
        </w:rPr>
        <w:t>Willem</w:t>
      </w:r>
      <w:r w:rsidRPr="00EE3D97">
        <w:rPr>
          <w:rFonts w:ascii="Times New Roman Regular" w:eastAsia="DengXian" w:hAnsi="Times New Roman Regular" w:cs="Times New Roman Regular" w:hint="eastAsia"/>
          <w:iCs/>
          <w:color w:val="000000" w:themeColor="text1"/>
          <w:kern w:val="0"/>
          <w:szCs w:val="21"/>
        </w:rPr>
        <w:t>,</w:t>
      </w:r>
      <w:r w:rsidRPr="00EE3D97">
        <w:rPr>
          <w:rFonts w:ascii="Times New Roman Regular" w:eastAsia="DengXian" w:hAnsi="Times New Roman Regular" w:cs="Times New Roman Regular" w:hint="eastAsia"/>
          <w:iCs/>
          <w:color w:val="000000" w:themeColor="text1"/>
          <w:kern w:val="0"/>
          <w:szCs w:val="21"/>
          <w:lang w:val="en-GB"/>
        </w:rPr>
        <w:t xml:space="preserve"> S. Principles of sustainable finance</w:t>
      </w:r>
      <w:r w:rsidRPr="00EE3D97">
        <w:rPr>
          <w:rFonts w:ascii="Times New Roman Regular" w:eastAsia="DengXian" w:hAnsi="Times New Roman Regular" w:cs="Times New Roman Regular" w:hint="eastAsia"/>
          <w:iCs/>
          <w:color w:val="000000" w:themeColor="text1"/>
          <w:kern w:val="0"/>
          <w:szCs w:val="21"/>
        </w:rPr>
        <w:t xml:space="preserve"> (</w:t>
      </w:r>
      <w:r w:rsidRPr="00EE3D97">
        <w:rPr>
          <w:rFonts w:ascii="Times New Roman Regular" w:eastAsia="DengXian" w:hAnsi="Times New Roman Regular" w:cs="Times New Roman Regular" w:hint="eastAsia"/>
          <w:iCs/>
          <w:color w:val="000000" w:themeColor="text1"/>
          <w:kern w:val="0"/>
          <w:szCs w:val="21"/>
          <w:lang w:val="en-GB"/>
        </w:rPr>
        <w:t>Oxford University Press, 2019</w:t>
      </w:r>
      <w:r w:rsidRPr="00EE3D97">
        <w:rPr>
          <w:rFonts w:ascii="Times New Roman Regular" w:eastAsia="DengXian" w:hAnsi="Times New Roman Regular" w:cs="Times New Roman Regular" w:hint="eastAsia"/>
          <w:iCs/>
          <w:color w:val="000000" w:themeColor="text1"/>
          <w:kern w:val="0"/>
          <w:szCs w:val="21"/>
        </w:rPr>
        <w:t>)</w:t>
      </w:r>
      <w:r w:rsidRPr="00EE3D97">
        <w:rPr>
          <w:rFonts w:ascii="Times New Roman Regular" w:eastAsia="DengXian" w:hAnsi="Times New Roman Regular" w:cs="Times New Roman Regular" w:hint="eastAsia"/>
          <w:iCs/>
          <w:color w:val="000000" w:themeColor="text1"/>
          <w:kern w:val="0"/>
          <w:szCs w:val="21"/>
          <w:lang w:val="en-GB"/>
        </w:rPr>
        <w:t>.</w:t>
      </w:r>
    </w:p>
    <w:p w14:paraId="02D217D9" w14:textId="77777777" w:rsidR="00E17602" w:rsidRPr="00EE3D97" w:rsidRDefault="00000000">
      <w:pPr>
        <w:numPr>
          <w:ilvl w:val="0"/>
          <w:numId w:val="7"/>
        </w:numPr>
        <w:rPr>
          <w:rFonts w:ascii="Times New Roman Regular" w:eastAsia="DengXian" w:hAnsi="Times New Roman Regular" w:cs="Times New Roman Regular"/>
          <w:iCs/>
          <w:color w:val="000000" w:themeColor="text1"/>
          <w:kern w:val="0"/>
          <w:szCs w:val="21"/>
          <w:lang w:val="en-GB"/>
        </w:rPr>
      </w:pPr>
      <w:r w:rsidRPr="00EE3D97">
        <w:rPr>
          <w:rFonts w:ascii="Times New Roman Italic" w:eastAsia="DengXian" w:hAnsi="Times New Roman Italic" w:cs="Times New Roman Italic"/>
          <w:i/>
          <w:color w:val="000000" w:themeColor="text1"/>
          <w:kern w:val="0"/>
          <w:szCs w:val="21"/>
          <w:lang w:val="en-GB"/>
        </w:rPr>
        <w:t>Global Energy Monitor</w:t>
      </w:r>
      <w:r w:rsidRPr="00EE3D97">
        <w:rPr>
          <w:rFonts w:ascii="Times New Roman Regular" w:eastAsia="DengXian" w:hAnsi="Times New Roman Regular" w:cs="Times New Roman Regular"/>
          <w:iCs/>
          <w:color w:val="000000" w:themeColor="text1"/>
          <w:kern w:val="0"/>
          <w:szCs w:val="21"/>
        </w:rPr>
        <w:t xml:space="preserve"> (GEM, 2024)</w:t>
      </w:r>
      <w:r w:rsidRPr="00EE3D97">
        <w:rPr>
          <w:rFonts w:ascii="Times New Roman Regular" w:eastAsia="DengXian" w:hAnsi="Times New Roman Regular" w:cs="Times New Roman Regular"/>
          <w:iCs/>
          <w:color w:val="000000" w:themeColor="text1"/>
          <w:kern w:val="0"/>
          <w:szCs w:val="21"/>
          <w:lang w:val="en-GB"/>
        </w:rPr>
        <w:t>.</w:t>
      </w:r>
      <w:r w:rsidRPr="00EE3D97">
        <w:rPr>
          <w:rFonts w:ascii="Times New Roman Regular" w:eastAsia="DengXian" w:hAnsi="Times New Roman Regular" w:cs="Times New Roman Regular"/>
          <w:iCs/>
          <w:color w:val="000000" w:themeColor="text1"/>
          <w:kern w:val="0"/>
          <w:szCs w:val="21"/>
        </w:rPr>
        <w:t xml:space="preserve"> </w:t>
      </w:r>
      <w:hyperlink r:id="rId29" w:history="1">
        <w:r w:rsidR="00E17602" w:rsidRPr="00EE3D97">
          <w:rPr>
            <w:rStyle w:val="af1"/>
            <w:rFonts w:ascii="Times New Roman Regular" w:eastAsia="DengXian" w:hAnsi="Times New Roman Regular" w:cs="Times New Roman Regular"/>
            <w:iCs/>
            <w:color w:val="000000" w:themeColor="text1"/>
            <w:kern w:val="0"/>
            <w:szCs w:val="21"/>
            <w:lang w:val="en-GB"/>
          </w:rPr>
          <w:t>https://globalenergymonitor.org/</w:t>
        </w:r>
      </w:hyperlink>
    </w:p>
    <w:p w14:paraId="50E97F00" w14:textId="77777777" w:rsidR="00E17602" w:rsidRPr="00EE3D97" w:rsidRDefault="00000000">
      <w:pPr>
        <w:numPr>
          <w:ilvl w:val="0"/>
          <w:numId w:val="7"/>
        </w:numPr>
        <w:rPr>
          <w:rFonts w:ascii="Times New Roman Regular" w:eastAsia="DengXian" w:hAnsi="Times New Roman Regular" w:cs="Times New Roman Regular"/>
          <w:iCs/>
          <w:color w:val="000000" w:themeColor="text1"/>
          <w:kern w:val="0"/>
          <w:szCs w:val="21"/>
          <w:lang w:val="en-GB"/>
        </w:rPr>
      </w:pPr>
      <w:r w:rsidRPr="00EE3D97">
        <w:rPr>
          <w:rFonts w:ascii="Times New Roman Italic" w:eastAsia="DengXian" w:hAnsi="Times New Roman Italic" w:cs="Times New Roman Italic"/>
          <w:i/>
          <w:color w:val="000000" w:themeColor="text1"/>
          <w:kern w:val="0"/>
          <w:szCs w:val="21"/>
          <w:lang w:val="en-GB"/>
        </w:rPr>
        <w:t xml:space="preserve">Cost </w:t>
      </w:r>
      <w:r w:rsidRPr="00EE3D97">
        <w:rPr>
          <w:rFonts w:ascii="Times New Roman Italic" w:eastAsia="DengXian" w:hAnsi="Times New Roman Italic" w:cs="Times New Roman Italic"/>
          <w:i/>
          <w:color w:val="000000" w:themeColor="text1"/>
          <w:kern w:val="0"/>
          <w:szCs w:val="21"/>
        </w:rPr>
        <w:t>E</w:t>
      </w:r>
      <w:proofErr w:type="spellStart"/>
      <w:r w:rsidRPr="00EE3D97">
        <w:rPr>
          <w:rFonts w:ascii="Times New Roman Italic" w:eastAsia="DengXian" w:hAnsi="Times New Roman Italic" w:cs="Times New Roman Italic"/>
          <w:i/>
          <w:color w:val="000000" w:themeColor="text1"/>
          <w:kern w:val="0"/>
          <w:szCs w:val="21"/>
          <w:lang w:val="en-GB"/>
        </w:rPr>
        <w:t>stimate</w:t>
      </w:r>
      <w:proofErr w:type="spellEnd"/>
      <w:r w:rsidRPr="00EE3D97">
        <w:rPr>
          <w:rFonts w:ascii="Times New Roman Italic" w:eastAsia="DengXian" w:hAnsi="Times New Roman Italic" w:cs="Times New Roman Italic"/>
          <w:i/>
          <w:color w:val="000000" w:themeColor="text1"/>
          <w:kern w:val="0"/>
          <w:szCs w:val="21"/>
          <w:lang w:val="en-GB"/>
        </w:rPr>
        <w:t xml:space="preserve"> </w:t>
      </w:r>
      <w:r w:rsidRPr="00EE3D97">
        <w:rPr>
          <w:rFonts w:ascii="Times New Roman Italic" w:eastAsia="DengXian" w:hAnsi="Times New Roman Italic" w:cs="Times New Roman Italic"/>
          <w:i/>
          <w:color w:val="000000" w:themeColor="text1"/>
          <w:kern w:val="0"/>
          <w:szCs w:val="21"/>
        </w:rPr>
        <w:t>C</w:t>
      </w:r>
      <w:proofErr w:type="spellStart"/>
      <w:r w:rsidRPr="00EE3D97">
        <w:rPr>
          <w:rFonts w:ascii="Times New Roman Italic" w:eastAsia="DengXian" w:hAnsi="Times New Roman Italic" w:cs="Times New Roman Italic"/>
          <w:i/>
          <w:color w:val="000000" w:themeColor="text1"/>
          <w:kern w:val="0"/>
          <w:szCs w:val="21"/>
          <w:lang w:val="en-GB"/>
        </w:rPr>
        <w:t>lassification</w:t>
      </w:r>
      <w:proofErr w:type="spellEnd"/>
      <w:r w:rsidRPr="00EE3D97">
        <w:rPr>
          <w:rFonts w:ascii="Times New Roman Italic" w:eastAsia="DengXian" w:hAnsi="Times New Roman Italic" w:cs="Times New Roman Italic"/>
          <w:i/>
          <w:color w:val="000000" w:themeColor="text1"/>
          <w:kern w:val="0"/>
          <w:szCs w:val="21"/>
          <w:lang w:val="en-GB"/>
        </w:rPr>
        <w:t xml:space="preserve"> </w:t>
      </w:r>
      <w:r w:rsidRPr="00EE3D97">
        <w:rPr>
          <w:rFonts w:ascii="Times New Roman Italic" w:eastAsia="DengXian" w:hAnsi="Times New Roman Italic" w:cs="Times New Roman Italic"/>
          <w:i/>
          <w:color w:val="000000" w:themeColor="text1"/>
          <w:kern w:val="0"/>
          <w:szCs w:val="21"/>
        </w:rPr>
        <w:t>S</w:t>
      </w:r>
      <w:proofErr w:type="spellStart"/>
      <w:r w:rsidRPr="00EE3D97">
        <w:rPr>
          <w:rFonts w:ascii="Times New Roman Italic" w:eastAsia="DengXian" w:hAnsi="Times New Roman Italic" w:cs="Times New Roman Italic"/>
          <w:i/>
          <w:color w:val="000000" w:themeColor="text1"/>
          <w:kern w:val="0"/>
          <w:szCs w:val="21"/>
          <w:lang w:val="en-GB"/>
        </w:rPr>
        <w:t>ystem</w:t>
      </w:r>
      <w:proofErr w:type="spellEnd"/>
      <w:r w:rsidRPr="00EE3D97">
        <w:rPr>
          <w:rFonts w:ascii="Times New Roman Italic" w:eastAsia="DengXian" w:hAnsi="Times New Roman Italic" w:cs="Times New Roman Italic"/>
          <w:i/>
          <w:color w:val="000000" w:themeColor="text1"/>
          <w:kern w:val="0"/>
          <w:szCs w:val="21"/>
          <w:lang w:val="en-GB"/>
        </w:rPr>
        <w:t xml:space="preserve"> </w:t>
      </w:r>
      <w:r w:rsidRPr="00EE3D97">
        <w:rPr>
          <w:rFonts w:ascii="Times New Roman Italic" w:eastAsia="DengXian" w:hAnsi="Times New Roman Italic" w:cs="Times New Roman Italic"/>
          <w:i/>
          <w:color w:val="000000" w:themeColor="text1"/>
          <w:kern w:val="0"/>
          <w:szCs w:val="21"/>
        </w:rPr>
        <w:t>TCM F</w:t>
      </w:r>
      <w:proofErr w:type="spellStart"/>
      <w:r w:rsidRPr="00EE3D97">
        <w:rPr>
          <w:rFonts w:ascii="Times New Roman Italic" w:eastAsia="DengXian" w:hAnsi="Times New Roman Italic" w:cs="Times New Roman Italic"/>
          <w:i/>
          <w:color w:val="000000" w:themeColor="text1"/>
          <w:kern w:val="0"/>
          <w:szCs w:val="21"/>
          <w:lang w:val="en-GB"/>
        </w:rPr>
        <w:t>ramework</w:t>
      </w:r>
      <w:proofErr w:type="spellEnd"/>
      <w:r w:rsidRPr="00EE3D97">
        <w:rPr>
          <w:rFonts w:ascii="Times New Roman Italic" w:eastAsia="DengXian" w:hAnsi="Times New Roman Italic" w:cs="Times New Roman Italic"/>
          <w:i/>
          <w:color w:val="000000" w:themeColor="text1"/>
          <w:kern w:val="0"/>
          <w:szCs w:val="21"/>
          <w:lang w:val="en-GB"/>
        </w:rPr>
        <w:t xml:space="preserve"> 7.3 - </w:t>
      </w:r>
      <w:r w:rsidRPr="00EE3D97">
        <w:rPr>
          <w:rFonts w:ascii="Times New Roman Italic" w:eastAsia="DengXian" w:hAnsi="Times New Roman Italic" w:cs="Times New Roman Italic"/>
          <w:i/>
          <w:color w:val="000000" w:themeColor="text1"/>
          <w:kern w:val="0"/>
          <w:szCs w:val="21"/>
        </w:rPr>
        <w:t>C</w:t>
      </w:r>
      <w:proofErr w:type="spellStart"/>
      <w:r w:rsidRPr="00EE3D97">
        <w:rPr>
          <w:rFonts w:ascii="Times New Roman Italic" w:eastAsia="DengXian" w:hAnsi="Times New Roman Italic" w:cs="Times New Roman Italic"/>
          <w:i/>
          <w:color w:val="000000" w:themeColor="text1"/>
          <w:kern w:val="0"/>
          <w:szCs w:val="21"/>
          <w:lang w:val="en-GB"/>
        </w:rPr>
        <w:t>ost</w:t>
      </w:r>
      <w:proofErr w:type="spellEnd"/>
      <w:r w:rsidRPr="00EE3D97">
        <w:rPr>
          <w:rFonts w:ascii="Times New Roman Italic" w:eastAsia="DengXian" w:hAnsi="Times New Roman Italic" w:cs="Times New Roman Italic"/>
          <w:i/>
          <w:color w:val="000000" w:themeColor="text1"/>
          <w:kern w:val="0"/>
          <w:szCs w:val="21"/>
          <w:lang w:val="en-GB"/>
        </w:rPr>
        <w:t xml:space="preserve"> </w:t>
      </w:r>
      <w:r w:rsidRPr="00EE3D97">
        <w:rPr>
          <w:rFonts w:ascii="Times New Roman Italic" w:eastAsia="DengXian" w:hAnsi="Times New Roman Italic" w:cs="Times New Roman Italic"/>
          <w:i/>
          <w:color w:val="000000" w:themeColor="text1"/>
          <w:kern w:val="0"/>
          <w:szCs w:val="21"/>
        </w:rPr>
        <w:t>E</w:t>
      </w:r>
      <w:proofErr w:type="spellStart"/>
      <w:r w:rsidRPr="00EE3D97">
        <w:rPr>
          <w:rFonts w:ascii="Times New Roman Italic" w:eastAsia="DengXian" w:hAnsi="Times New Roman Italic" w:cs="Times New Roman Italic"/>
          <w:i/>
          <w:color w:val="000000" w:themeColor="text1"/>
          <w:kern w:val="0"/>
          <w:szCs w:val="21"/>
          <w:lang w:val="en-GB"/>
        </w:rPr>
        <w:t>stimating</w:t>
      </w:r>
      <w:proofErr w:type="spellEnd"/>
      <w:r w:rsidRPr="00EE3D97">
        <w:rPr>
          <w:rFonts w:ascii="Times New Roman Italic" w:eastAsia="DengXian" w:hAnsi="Times New Roman Italic" w:cs="Times New Roman Italic"/>
          <w:i/>
          <w:color w:val="000000" w:themeColor="text1"/>
          <w:kern w:val="0"/>
          <w:szCs w:val="21"/>
          <w:lang w:val="en-GB"/>
        </w:rPr>
        <w:t xml:space="preserve"> and </w:t>
      </w:r>
      <w:r w:rsidRPr="00EE3D97">
        <w:rPr>
          <w:rFonts w:ascii="Times New Roman Italic" w:eastAsia="DengXian" w:hAnsi="Times New Roman Italic" w:cs="Times New Roman Italic"/>
          <w:i/>
          <w:color w:val="000000" w:themeColor="text1"/>
          <w:kern w:val="0"/>
          <w:szCs w:val="21"/>
        </w:rPr>
        <w:t>B</w:t>
      </w:r>
      <w:proofErr w:type="spellStart"/>
      <w:r w:rsidRPr="00EE3D97">
        <w:rPr>
          <w:rFonts w:ascii="Times New Roman Italic" w:eastAsia="DengXian" w:hAnsi="Times New Roman Italic" w:cs="Times New Roman Italic"/>
          <w:i/>
          <w:color w:val="000000" w:themeColor="text1"/>
          <w:kern w:val="0"/>
          <w:szCs w:val="21"/>
          <w:lang w:val="en-GB"/>
        </w:rPr>
        <w:t>udgeting</w:t>
      </w:r>
      <w:proofErr w:type="spellEnd"/>
      <w:r w:rsidRPr="00EE3D97">
        <w:rPr>
          <w:rFonts w:ascii="Times New Roman Regular" w:eastAsia="DengXian" w:hAnsi="Times New Roman Regular" w:cs="Times New Roman Regular"/>
          <w:iCs/>
          <w:color w:val="000000" w:themeColor="text1"/>
          <w:kern w:val="0"/>
          <w:szCs w:val="21"/>
        </w:rPr>
        <w:t xml:space="preserve"> (</w:t>
      </w:r>
      <w:r w:rsidRPr="00EE3D97">
        <w:rPr>
          <w:rFonts w:ascii="Times New Roman Regular" w:eastAsia="DengXian" w:hAnsi="Times New Roman Regular" w:cs="Times New Roman Regular"/>
          <w:iCs/>
          <w:color w:val="000000" w:themeColor="text1"/>
          <w:kern w:val="0"/>
          <w:szCs w:val="21"/>
          <w:lang w:val="en-GB"/>
        </w:rPr>
        <w:t>AACE</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1997</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w:t>
      </w:r>
      <w:r w:rsidRPr="00EE3D97">
        <w:rPr>
          <w:rFonts w:ascii="Times New Roman Regular" w:eastAsia="DengXian" w:hAnsi="Times New Roman Regular" w:cs="Times New Roman Regular" w:hint="eastAsia"/>
          <w:iCs/>
          <w:color w:val="000000" w:themeColor="text1"/>
          <w:kern w:val="0"/>
          <w:szCs w:val="21"/>
        </w:rPr>
        <w:t xml:space="preserve"> </w:t>
      </w:r>
      <w:hyperlink r:id="rId30" w:history="1">
        <w:r w:rsidR="00E17602" w:rsidRPr="00EE3D97">
          <w:rPr>
            <w:rStyle w:val="af1"/>
            <w:rFonts w:ascii="Times New Roman Regular" w:eastAsia="DengXian" w:hAnsi="Times New Roman Regular" w:cs="Times New Roman Regular" w:hint="eastAsia"/>
            <w:iCs/>
            <w:color w:val="000000" w:themeColor="text1"/>
            <w:kern w:val="0"/>
            <w:szCs w:val="21"/>
          </w:rPr>
          <w:t>https://www.pathlms.com/aace/courses/3165/video_presentations/357362</w:t>
        </w:r>
      </w:hyperlink>
      <w:r w:rsidRPr="00EE3D97">
        <w:rPr>
          <w:rFonts w:ascii="Times New Roman Regular" w:eastAsia="DengXian" w:hAnsi="Times New Roman Regular" w:cs="Times New Roman Regular" w:hint="eastAsia"/>
          <w:iCs/>
          <w:color w:val="000000" w:themeColor="text1"/>
          <w:kern w:val="0"/>
          <w:szCs w:val="21"/>
        </w:rPr>
        <w:t xml:space="preserve"> </w:t>
      </w:r>
    </w:p>
    <w:p w14:paraId="28BA126C" w14:textId="77777777" w:rsidR="00E17602" w:rsidRPr="00EE3D97" w:rsidRDefault="00000000">
      <w:pPr>
        <w:numPr>
          <w:ilvl w:val="0"/>
          <w:numId w:val="7"/>
        </w:numPr>
        <w:rPr>
          <w:rFonts w:ascii="Times New Roman Regular" w:eastAsia="DengXian" w:hAnsi="Times New Roman Regular" w:cs="Times New Roman Regular"/>
          <w:iCs/>
          <w:color w:val="000000" w:themeColor="text1"/>
          <w:kern w:val="0"/>
          <w:szCs w:val="21"/>
          <w:lang w:val="en-GB"/>
        </w:rPr>
      </w:pPr>
      <w:r w:rsidRPr="00EE3D97">
        <w:rPr>
          <w:rFonts w:ascii="Times New Roman Italic" w:eastAsia="DengXian" w:hAnsi="Times New Roman Italic" w:cs="Times New Roman Italic"/>
          <w:i/>
          <w:color w:val="000000" w:themeColor="text1"/>
          <w:kern w:val="0"/>
          <w:szCs w:val="21"/>
          <w:lang w:val="en-GB"/>
        </w:rPr>
        <w:t xml:space="preserve">Cost </w:t>
      </w:r>
      <w:r w:rsidRPr="00EE3D97">
        <w:rPr>
          <w:rFonts w:ascii="Times New Roman Italic" w:eastAsia="DengXian" w:hAnsi="Times New Roman Italic" w:cs="Times New Roman Italic"/>
          <w:i/>
          <w:color w:val="000000" w:themeColor="text1"/>
          <w:kern w:val="0"/>
          <w:szCs w:val="21"/>
        </w:rPr>
        <w:t>E</w:t>
      </w:r>
      <w:proofErr w:type="spellStart"/>
      <w:r w:rsidRPr="00EE3D97">
        <w:rPr>
          <w:rFonts w:ascii="Times New Roman Italic" w:eastAsia="DengXian" w:hAnsi="Times New Roman Italic" w:cs="Times New Roman Italic"/>
          <w:i/>
          <w:color w:val="000000" w:themeColor="text1"/>
          <w:kern w:val="0"/>
          <w:szCs w:val="21"/>
          <w:lang w:val="en-GB"/>
        </w:rPr>
        <w:t>ngineering</w:t>
      </w:r>
      <w:proofErr w:type="spellEnd"/>
      <w:r w:rsidRPr="00EE3D97">
        <w:rPr>
          <w:rFonts w:ascii="Times New Roman Italic" w:eastAsia="DengXian" w:hAnsi="Times New Roman Italic" w:cs="Times New Roman Italic"/>
          <w:i/>
          <w:color w:val="000000" w:themeColor="text1"/>
          <w:kern w:val="0"/>
          <w:szCs w:val="21"/>
          <w:lang w:val="en-GB"/>
        </w:rPr>
        <w:t xml:space="preserve"> </w:t>
      </w:r>
      <w:r w:rsidRPr="00EE3D97">
        <w:rPr>
          <w:rFonts w:ascii="Times New Roman Italic" w:eastAsia="DengXian" w:hAnsi="Times New Roman Italic" w:cs="Times New Roman Italic"/>
          <w:i/>
          <w:color w:val="000000" w:themeColor="text1"/>
          <w:kern w:val="0"/>
          <w:szCs w:val="21"/>
        </w:rPr>
        <w:t>T</w:t>
      </w:r>
      <w:proofErr w:type="spellStart"/>
      <w:r w:rsidRPr="00EE3D97">
        <w:rPr>
          <w:rFonts w:ascii="Times New Roman Italic" w:eastAsia="DengXian" w:hAnsi="Times New Roman Italic" w:cs="Times New Roman Italic"/>
          <w:i/>
          <w:color w:val="000000" w:themeColor="text1"/>
          <w:kern w:val="0"/>
          <w:szCs w:val="21"/>
          <w:lang w:val="en-GB"/>
        </w:rPr>
        <w:t>erminology</w:t>
      </w:r>
      <w:proofErr w:type="spellEnd"/>
      <w:r w:rsidRPr="00EE3D97">
        <w:rPr>
          <w:rFonts w:ascii="Times New Roman Regular" w:eastAsia="DengXian" w:hAnsi="Times New Roman Regular" w:cs="Times New Roman Regular"/>
          <w:iCs/>
          <w:color w:val="000000" w:themeColor="text1"/>
          <w:kern w:val="0"/>
          <w:szCs w:val="21"/>
          <w:lang w:val="en-GB"/>
        </w:rPr>
        <w:t xml:space="preserve"> </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AACE</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202</w:t>
      </w:r>
      <w:r w:rsidRPr="00EE3D97">
        <w:rPr>
          <w:rFonts w:ascii="Times New Roman Regular" w:eastAsia="DengXian" w:hAnsi="Times New Roman Regular" w:cs="Times New Roman Regular" w:hint="eastAsia"/>
          <w:iCs/>
          <w:color w:val="000000" w:themeColor="text1"/>
          <w:kern w:val="0"/>
          <w:szCs w:val="21"/>
        </w:rPr>
        <w:t>5</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w:t>
      </w:r>
      <w:r w:rsidRPr="00EE3D97">
        <w:rPr>
          <w:rFonts w:ascii="Times New Roman Regular" w:eastAsia="DengXian" w:hAnsi="Times New Roman Regular" w:cs="Times New Roman Regular" w:hint="eastAsia"/>
          <w:iCs/>
          <w:color w:val="000000" w:themeColor="text1"/>
          <w:kern w:val="0"/>
          <w:szCs w:val="21"/>
        </w:rPr>
        <w:t xml:space="preserve"> </w:t>
      </w:r>
    </w:p>
    <w:p w14:paraId="0561878A" w14:textId="77777777" w:rsidR="00E17602" w:rsidRPr="00EE3D97" w:rsidRDefault="00E17602">
      <w:pPr>
        <w:ind w:firstLine="420"/>
        <w:rPr>
          <w:rFonts w:ascii="Times New Roman Regular" w:eastAsia="DengXian" w:hAnsi="Times New Roman Regular" w:cs="Times New Roman Regular"/>
          <w:iCs/>
          <w:color w:val="000000" w:themeColor="text1"/>
          <w:kern w:val="0"/>
          <w:szCs w:val="21"/>
          <w:lang w:val="en-GB"/>
        </w:rPr>
      </w:pPr>
      <w:hyperlink r:id="rId31" w:history="1">
        <w:r w:rsidRPr="00EE3D97">
          <w:rPr>
            <w:rStyle w:val="af1"/>
            <w:rFonts w:ascii="Times New Roman Regular" w:eastAsia="DengXian" w:hAnsi="Times New Roman Regular" w:cs="Times New Roman Regular" w:hint="eastAsia"/>
            <w:iCs/>
            <w:color w:val="000000" w:themeColor="text1"/>
            <w:kern w:val="0"/>
            <w:szCs w:val="21"/>
          </w:rPr>
          <w:t>https://www.pathlms.com/aace/courses/2928/documents/3796</w:t>
        </w:r>
      </w:hyperlink>
      <w:r w:rsidRPr="00EE3D97">
        <w:rPr>
          <w:rFonts w:ascii="Times New Roman Regular" w:eastAsia="DengXian" w:hAnsi="Times New Roman Regular" w:cs="Times New Roman Regular" w:hint="eastAsia"/>
          <w:iCs/>
          <w:color w:val="000000" w:themeColor="text1"/>
          <w:kern w:val="0"/>
          <w:szCs w:val="21"/>
        </w:rPr>
        <w:t xml:space="preserve"> </w:t>
      </w:r>
    </w:p>
    <w:p w14:paraId="0999657E" w14:textId="77777777" w:rsidR="00E17602" w:rsidRPr="00EE3D97" w:rsidRDefault="00000000">
      <w:pPr>
        <w:numPr>
          <w:ilvl w:val="0"/>
          <w:numId w:val="7"/>
        </w:numPr>
        <w:rPr>
          <w:rFonts w:ascii="Times New Roman Regular" w:eastAsia="DengXian" w:hAnsi="Times New Roman Regular" w:cs="Times New Roman Regular"/>
          <w:iCs/>
          <w:color w:val="000000" w:themeColor="text1"/>
          <w:kern w:val="0"/>
          <w:szCs w:val="21"/>
          <w:lang w:val="en-GB"/>
        </w:rPr>
      </w:pPr>
      <w:r w:rsidRPr="00EE3D97">
        <w:rPr>
          <w:rFonts w:ascii="Times New Roman Italic" w:eastAsia="DengXian" w:hAnsi="Times New Roman Italic" w:cs="Times New Roman Italic"/>
          <w:i/>
          <w:color w:val="000000" w:themeColor="text1"/>
          <w:kern w:val="0"/>
          <w:szCs w:val="21"/>
          <w:lang w:val="en-GB"/>
        </w:rPr>
        <w:t xml:space="preserve">Engineering </w:t>
      </w:r>
      <w:r w:rsidRPr="00EE3D97">
        <w:rPr>
          <w:rFonts w:ascii="Times New Roman Italic" w:eastAsia="DengXian" w:hAnsi="Times New Roman Italic" w:cs="Times New Roman Italic"/>
          <w:i/>
          <w:color w:val="000000" w:themeColor="text1"/>
          <w:kern w:val="0"/>
          <w:szCs w:val="21"/>
        </w:rPr>
        <w:t>S</w:t>
      </w:r>
      <w:proofErr w:type="spellStart"/>
      <w:r w:rsidRPr="00EE3D97">
        <w:rPr>
          <w:rFonts w:ascii="Times New Roman Italic" w:eastAsia="DengXian" w:hAnsi="Times New Roman Italic" w:cs="Times New Roman Italic"/>
          <w:i/>
          <w:color w:val="000000" w:themeColor="text1"/>
          <w:kern w:val="0"/>
          <w:szCs w:val="21"/>
          <w:lang w:val="en-GB"/>
        </w:rPr>
        <w:t>urvey</w:t>
      </w:r>
      <w:proofErr w:type="spellEnd"/>
      <w:r w:rsidRPr="00EE3D97">
        <w:rPr>
          <w:rFonts w:ascii="Times New Roman Italic" w:eastAsia="DengXian" w:hAnsi="Times New Roman Italic" w:cs="Times New Roman Italic"/>
          <w:i/>
          <w:color w:val="000000" w:themeColor="text1"/>
          <w:kern w:val="0"/>
          <w:szCs w:val="21"/>
          <w:lang w:val="en-GB"/>
        </w:rPr>
        <w:t xml:space="preserve"> and </w:t>
      </w:r>
      <w:r w:rsidRPr="00EE3D97">
        <w:rPr>
          <w:rFonts w:ascii="Times New Roman Italic" w:eastAsia="DengXian" w:hAnsi="Times New Roman Italic" w:cs="Times New Roman Italic"/>
          <w:i/>
          <w:color w:val="000000" w:themeColor="text1"/>
          <w:kern w:val="0"/>
          <w:szCs w:val="21"/>
        </w:rPr>
        <w:t>D</w:t>
      </w:r>
      <w:proofErr w:type="spellStart"/>
      <w:r w:rsidRPr="00EE3D97">
        <w:rPr>
          <w:rFonts w:ascii="Times New Roman Italic" w:eastAsia="DengXian" w:hAnsi="Times New Roman Italic" w:cs="Times New Roman Italic"/>
          <w:i/>
          <w:color w:val="000000" w:themeColor="text1"/>
          <w:kern w:val="0"/>
          <w:szCs w:val="21"/>
          <w:lang w:val="en-GB"/>
        </w:rPr>
        <w:t>esign</w:t>
      </w:r>
      <w:proofErr w:type="spellEnd"/>
      <w:r w:rsidRPr="00EE3D97">
        <w:rPr>
          <w:rFonts w:ascii="Times New Roman Italic" w:eastAsia="DengXian" w:hAnsi="Times New Roman Italic" w:cs="Times New Roman Italic"/>
          <w:i/>
          <w:color w:val="000000" w:themeColor="text1"/>
          <w:kern w:val="0"/>
          <w:szCs w:val="21"/>
          <w:lang w:val="en-GB"/>
        </w:rPr>
        <w:t xml:space="preserve"> </w:t>
      </w:r>
      <w:r w:rsidRPr="00EE3D97">
        <w:rPr>
          <w:rFonts w:ascii="Times New Roman Italic" w:eastAsia="DengXian" w:hAnsi="Times New Roman Italic" w:cs="Times New Roman Italic"/>
          <w:i/>
          <w:color w:val="000000" w:themeColor="text1"/>
          <w:kern w:val="0"/>
          <w:szCs w:val="21"/>
        </w:rPr>
        <w:t>F</w:t>
      </w:r>
      <w:r w:rsidRPr="00EE3D97">
        <w:rPr>
          <w:rFonts w:ascii="Times New Roman Italic" w:eastAsia="DengXian" w:hAnsi="Times New Roman Italic" w:cs="Times New Roman Italic"/>
          <w:i/>
          <w:color w:val="000000" w:themeColor="text1"/>
          <w:kern w:val="0"/>
          <w:szCs w:val="21"/>
          <w:lang w:val="en-GB"/>
        </w:rPr>
        <w:t xml:space="preserve">ee </w:t>
      </w:r>
      <w:r w:rsidRPr="00EE3D97">
        <w:rPr>
          <w:rFonts w:ascii="Times New Roman Italic" w:eastAsia="DengXian" w:hAnsi="Times New Roman Italic" w:cs="Times New Roman Italic"/>
          <w:i/>
          <w:color w:val="000000" w:themeColor="text1"/>
          <w:kern w:val="0"/>
          <w:szCs w:val="21"/>
        </w:rPr>
        <w:t>S</w:t>
      </w:r>
      <w:proofErr w:type="spellStart"/>
      <w:r w:rsidRPr="00EE3D97">
        <w:rPr>
          <w:rFonts w:ascii="Times New Roman Italic" w:eastAsia="DengXian" w:hAnsi="Times New Roman Italic" w:cs="Times New Roman Italic"/>
          <w:i/>
          <w:color w:val="000000" w:themeColor="text1"/>
          <w:kern w:val="0"/>
          <w:szCs w:val="21"/>
          <w:lang w:val="en-GB"/>
        </w:rPr>
        <w:t>chedule</w:t>
      </w:r>
      <w:proofErr w:type="spellEnd"/>
      <w:r w:rsidRPr="00EE3D97">
        <w:rPr>
          <w:rFonts w:ascii="Times New Roman Regular" w:eastAsia="DengXian" w:hAnsi="Times New Roman Regular" w:cs="Times New Roman Regular"/>
          <w:iCs/>
          <w:color w:val="000000" w:themeColor="text1"/>
          <w:kern w:val="0"/>
          <w:szCs w:val="21"/>
          <w:lang w:val="en-GB"/>
        </w:rPr>
        <w:t xml:space="preserve"> </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China Price Press, 2002</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w:t>
      </w:r>
    </w:p>
    <w:p w14:paraId="5CD75AA1" w14:textId="77777777" w:rsidR="00E17602" w:rsidRPr="00EE3D97" w:rsidRDefault="00000000">
      <w:pPr>
        <w:numPr>
          <w:ilvl w:val="0"/>
          <w:numId w:val="7"/>
        </w:numPr>
        <w:rPr>
          <w:rFonts w:ascii="Times New Roman Regular" w:eastAsia="DengXian" w:hAnsi="Times New Roman Regular" w:cs="Times New Roman Regular"/>
          <w:iCs/>
          <w:color w:val="000000" w:themeColor="text1"/>
          <w:kern w:val="0"/>
          <w:szCs w:val="21"/>
          <w:lang w:val="en-GB"/>
        </w:rPr>
      </w:pPr>
      <w:r w:rsidRPr="00EE3D97">
        <w:rPr>
          <w:rFonts w:ascii="Times New Roman Italic" w:eastAsia="DengXian" w:hAnsi="Times New Roman Italic" w:cs="Times New Roman Italic"/>
          <w:i/>
          <w:color w:val="000000" w:themeColor="text1"/>
          <w:kern w:val="0"/>
          <w:szCs w:val="21"/>
          <w:lang w:val="en-GB"/>
        </w:rPr>
        <w:t>Projected Costs of Generating Electricity</w:t>
      </w:r>
      <w:r w:rsidRPr="00EE3D97">
        <w:rPr>
          <w:rFonts w:ascii="Times New Roman Italic" w:eastAsia="DengXian" w:hAnsi="Times New Roman Italic" w:cs="Times New Roman Italic" w:hint="eastAsia"/>
          <w:i/>
          <w:color w:val="000000" w:themeColor="text1"/>
          <w:kern w:val="0"/>
          <w:szCs w:val="21"/>
        </w:rPr>
        <w:t xml:space="preserve"> 2020</w:t>
      </w:r>
      <w:r w:rsidRPr="00EE3D97">
        <w:rPr>
          <w:rFonts w:ascii="Times New Roman Regular" w:eastAsia="DengXian" w:hAnsi="Times New Roman Regular" w:cs="Times New Roman Regular"/>
          <w:iCs/>
          <w:color w:val="000000" w:themeColor="text1"/>
          <w:kern w:val="0"/>
          <w:szCs w:val="21"/>
        </w:rPr>
        <w:t xml:space="preserve"> (IEA,</w:t>
      </w:r>
      <w:r w:rsidRPr="00EE3D97">
        <w:rPr>
          <w:rFonts w:ascii="Times New Roman Regular" w:eastAsia="DengXian" w:hAnsi="Times New Roman Regular" w:cs="Times New Roman Regular"/>
          <w:iCs/>
          <w:color w:val="000000" w:themeColor="text1"/>
          <w:kern w:val="0"/>
          <w:szCs w:val="21"/>
          <w:lang w:val="en-GB"/>
        </w:rPr>
        <w:t xml:space="preserve"> 202</w:t>
      </w:r>
      <w:r w:rsidRPr="00EE3D97">
        <w:rPr>
          <w:rFonts w:ascii="Times New Roman Regular" w:eastAsia="DengXian" w:hAnsi="Times New Roman Regular" w:cs="Times New Roman Regular"/>
          <w:iCs/>
          <w:color w:val="000000" w:themeColor="text1"/>
          <w:kern w:val="0"/>
          <w:szCs w:val="21"/>
        </w:rPr>
        <w:t>1)</w:t>
      </w:r>
      <w:r w:rsidRPr="00EE3D97">
        <w:rPr>
          <w:rFonts w:ascii="Times New Roman Regular" w:eastAsia="DengXian" w:hAnsi="Times New Roman Regular" w:cs="Times New Roman Regular"/>
          <w:iCs/>
          <w:color w:val="000000" w:themeColor="text1"/>
          <w:kern w:val="0"/>
          <w:szCs w:val="21"/>
          <w:lang w:val="en-GB"/>
        </w:rPr>
        <w:t>.</w:t>
      </w:r>
    </w:p>
    <w:p w14:paraId="4CBCB3BF" w14:textId="77777777" w:rsidR="00E17602" w:rsidRPr="00EE3D97" w:rsidRDefault="00000000">
      <w:pPr>
        <w:tabs>
          <w:tab w:val="left" w:pos="0"/>
        </w:tabs>
        <w:rPr>
          <w:rFonts w:ascii="Times New Roman Regular" w:eastAsia="DengXian" w:hAnsi="Times New Roman Regular" w:cs="Times New Roman Regular"/>
          <w:iCs/>
          <w:color w:val="000000" w:themeColor="text1"/>
          <w:kern w:val="0"/>
          <w:szCs w:val="21"/>
        </w:rPr>
      </w:pPr>
      <w:r w:rsidRPr="00EE3D97">
        <w:rPr>
          <w:rFonts w:ascii="Times New Roman Regular" w:eastAsia="DengXian" w:hAnsi="Times New Roman Regular" w:cs="Times New Roman Regular"/>
          <w:iCs/>
          <w:color w:val="000000" w:themeColor="text1"/>
          <w:kern w:val="0"/>
          <w:szCs w:val="21"/>
        </w:rPr>
        <w:tab/>
      </w:r>
      <w:hyperlink r:id="rId32" w:history="1">
        <w:r w:rsidR="00E17602" w:rsidRPr="00EE3D97">
          <w:rPr>
            <w:rStyle w:val="af1"/>
            <w:rFonts w:ascii="Times New Roman Regular" w:eastAsia="DengXian" w:hAnsi="Times New Roman Regular" w:cs="Times New Roman Regular" w:hint="eastAsia"/>
            <w:iCs/>
            <w:color w:val="000000" w:themeColor="text1"/>
            <w:kern w:val="0"/>
            <w:szCs w:val="21"/>
          </w:rPr>
          <w:t>https://www.iea.org/reports/projected-costs-of-generating-electricity-2020</w:t>
        </w:r>
      </w:hyperlink>
      <w:r w:rsidRPr="00EE3D97">
        <w:rPr>
          <w:rFonts w:ascii="Times New Roman Regular" w:eastAsia="DengXian" w:hAnsi="Times New Roman Regular" w:cs="Times New Roman Regular" w:hint="eastAsia"/>
          <w:iCs/>
          <w:color w:val="000000" w:themeColor="text1"/>
          <w:kern w:val="0"/>
          <w:szCs w:val="21"/>
        </w:rPr>
        <w:t xml:space="preserve"> </w:t>
      </w:r>
    </w:p>
    <w:p w14:paraId="7E487761" w14:textId="77777777" w:rsidR="00E17602" w:rsidRPr="00EE3D97" w:rsidRDefault="00000000">
      <w:pPr>
        <w:numPr>
          <w:ilvl w:val="0"/>
          <w:numId w:val="7"/>
        </w:numPr>
        <w:rPr>
          <w:rFonts w:ascii="Times New Roman Regular" w:eastAsia="DengXian" w:hAnsi="Times New Roman Regular" w:cs="Times New Roman Regular"/>
          <w:iCs/>
          <w:color w:val="000000" w:themeColor="text1"/>
          <w:kern w:val="0"/>
          <w:szCs w:val="21"/>
          <w:lang w:val="en-GB"/>
        </w:rPr>
      </w:pPr>
      <w:r w:rsidRPr="00EE3D97">
        <w:rPr>
          <w:rFonts w:ascii="Times New Roman Italic" w:eastAsia="DengXian" w:hAnsi="Times New Roman Italic" w:cs="Times New Roman Italic"/>
          <w:i/>
          <w:color w:val="000000" w:themeColor="text1"/>
          <w:kern w:val="0"/>
          <w:szCs w:val="21"/>
          <w:lang w:val="en-GB"/>
        </w:rPr>
        <w:t>World Energy Outlook 202</w:t>
      </w:r>
      <w:r w:rsidRPr="00EE3D97">
        <w:rPr>
          <w:rFonts w:ascii="Times New Roman Italic" w:eastAsia="DengXian" w:hAnsi="Times New Roman Italic" w:cs="Times New Roman Italic" w:hint="eastAsia"/>
          <w:i/>
          <w:color w:val="000000" w:themeColor="text1"/>
          <w:kern w:val="0"/>
          <w:szCs w:val="21"/>
        </w:rPr>
        <w:t>4</w:t>
      </w:r>
      <w:r w:rsidRPr="00EE3D97">
        <w:rPr>
          <w:rFonts w:ascii="Times New Roman Regular" w:eastAsia="DengXian" w:hAnsi="Times New Roman Regular" w:cs="Times New Roman Regular"/>
          <w:iCs/>
          <w:color w:val="000000" w:themeColor="text1"/>
          <w:kern w:val="0"/>
          <w:szCs w:val="21"/>
        </w:rPr>
        <w:t xml:space="preserve"> (</w:t>
      </w:r>
      <w:r w:rsidRPr="00EE3D97">
        <w:rPr>
          <w:rFonts w:ascii="Times New Roman Regular" w:eastAsia="DengXian" w:hAnsi="Times New Roman Regular" w:cs="Times New Roman Regular"/>
          <w:iCs/>
          <w:color w:val="000000" w:themeColor="text1"/>
          <w:kern w:val="0"/>
          <w:szCs w:val="21"/>
          <w:lang w:val="en-GB"/>
        </w:rPr>
        <w:t>IEA</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202</w:t>
      </w:r>
      <w:r w:rsidRPr="00EE3D97">
        <w:rPr>
          <w:rFonts w:ascii="Times New Roman Regular" w:eastAsia="DengXian" w:hAnsi="Times New Roman Regular" w:cs="Times New Roman Regular" w:hint="eastAsia"/>
          <w:iCs/>
          <w:color w:val="000000" w:themeColor="text1"/>
          <w:kern w:val="0"/>
          <w:szCs w:val="21"/>
        </w:rPr>
        <w:t>4</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w:t>
      </w:r>
    </w:p>
    <w:p w14:paraId="3D18D201" w14:textId="77777777" w:rsidR="00E17602" w:rsidRPr="00EE3D97" w:rsidRDefault="00000000">
      <w:pPr>
        <w:tabs>
          <w:tab w:val="left" w:pos="0"/>
        </w:tabs>
        <w:rPr>
          <w:rFonts w:ascii="Times New Roman Regular" w:eastAsia="DengXian" w:hAnsi="Times New Roman Regular" w:cs="Times New Roman Regular"/>
          <w:iCs/>
          <w:color w:val="000000" w:themeColor="text1"/>
          <w:kern w:val="0"/>
          <w:szCs w:val="21"/>
          <w:lang w:val="en-GB"/>
        </w:rPr>
      </w:pPr>
      <w:r w:rsidRPr="00EE3D97">
        <w:rPr>
          <w:rFonts w:ascii="Times New Roman Regular" w:eastAsia="DengXian" w:hAnsi="Times New Roman Regular" w:cs="Times New Roman Regular"/>
          <w:iCs/>
          <w:color w:val="000000" w:themeColor="text1"/>
          <w:kern w:val="0"/>
          <w:szCs w:val="21"/>
        </w:rPr>
        <w:tab/>
      </w:r>
      <w:hyperlink r:id="rId33" w:history="1">
        <w:r w:rsidR="00E17602" w:rsidRPr="00EE3D97">
          <w:rPr>
            <w:rStyle w:val="af1"/>
            <w:rFonts w:ascii="Times New Roman Regular" w:eastAsia="DengXian" w:hAnsi="Times New Roman Regular" w:cs="Times New Roman Regular" w:hint="eastAsia"/>
            <w:iCs/>
            <w:color w:val="000000" w:themeColor="text1"/>
            <w:kern w:val="0"/>
            <w:szCs w:val="21"/>
          </w:rPr>
          <w:t>https://www.iea.org/reports/world-energy-outlook-2024</w:t>
        </w:r>
      </w:hyperlink>
      <w:r w:rsidRPr="00EE3D97">
        <w:rPr>
          <w:rFonts w:ascii="Times New Roman Regular" w:eastAsia="DengXian" w:hAnsi="Times New Roman Regular" w:cs="Times New Roman Regular" w:hint="eastAsia"/>
          <w:iCs/>
          <w:color w:val="000000" w:themeColor="text1"/>
          <w:kern w:val="0"/>
          <w:szCs w:val="21"/>
        </w:rPr>
        <w:t xml:space="preserve"> </w:t>
      </w:r>
    </w:p>
    <w:p w14:paraId="7C3D3D50" w14:textId="77777777" w:rsidR="00E17602" w:rsidRPr="00EE3D97" w:rsidRDefault="00000000">
      <w:pPr>
        <w:numPr>
          <w:ilvl w:val="0"/>
          <w:numId w:val="7"/>
        </w:numPr>
        <w:rPr>
          <w:rFonts w:ascii="Times New Roman Regular" w:eastAsia="DengXian" w:hAnsi="Times New Roman Regular" w:cs="Times New Roman Regular"/>
          <w:iCs/>
          <w:color w:val="000000" w:themeColor="text1"/>
          <w:kern w:val="0"/>
          <w:szCs w:val="21"/>
          <w:lang w:val="en-GB"/>
        </w:rPr>
      </w:pPr>
      <w:r w:rsidRPr="00EE3D97">
        <w:rPr>
          <w:rFonts w:ascii="Times New Roman Italic" w:eastAsia="DengXian" w:hAnsi="Times New Roman Italic" w:cs="Times New Roman Italic"/>
          <w:i/>
          <w:color w:val="000000" w:themeColor="text1"/>
          <w:kern w:val="0"/>
          <w:szCs w:val="21"/>
          <w:lang w:val="en-GB"/>
        </w:rPr>
        <w:t>World Energy Investment 202</w:t>
      </w:r>
      <w:r w:rsidRPr="00EE3D97">
        <w:rPr>
          <w:rFonts w:ascii="Times New Roman Italic" w:eastAsia="DengXian" w:hAnsi="Times New Roman Italic" w:cs="Times New Roman Italic" w:hint="eastAsia"/>
          <w:i/>
          <w:color w:val="000000" w:themeColor="text1"/>
          <w:kern w:val="0"/>
          <w:szCs w:val="21"/>
        </w:rPr>
        <w:t>4</w:t>
      </w:r>
      <w:r w:rsidRPr="00EE3D97">
        <w:rPr>
          <w:rFonts w:ascii="Times New Roman Regular" w:eastAsia="DengXian" w:hAnsi="Times New Roman Regular" w:cs="Times New Roman Regular"/>
          <w:iCs/>
          <w:color w:val="000000" w:themeColor="text1"/>
          <w:kern w:val="0"/>
          <w:szCs w:val="21"/>
          <w:lang w:val="en-GB"/>
        </w:rPr>
        <w:t xml:space="preserve"> </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IEA</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2023</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w:t>
      </w:r>
      <w:r w:rsidRPr="00EE3D97">
        <w:rPr>
          <w:rFonts w:ascii="Times New Roman Regular" w:eastAsia="DengXian" w:hAnsi="Times New Roman Regular" w:cs="Times New Roman Regular" w:hint="eastAsia"/>
          <w:iCs/>
          <w:color w:val="000000" w:themeColor="text1"/>
          <w:kern w:val="0"/>
          <w:szCs w:val="21"/>
        </w:rPr>
        <w:t xml:space="preserve"> </w:t>
      </w:r>
    </w:p>
    <w:p w14:paraId="546614CE" w14:textId="77777777" w:rsidR="00E17602" w:rsidRPr="00EE3D97" w:rsidRDefault="00000000">
      <w:pPr>
        <w:tabs>
          <w:tab w:val="left" w:pos="0"/>
        </w:tabs>
        <w:rPr>
          <w:rFonts w:ascii="Times New Roman Regular" w:eastAsia="DengXian" w:hAnsi="Times New Roman Regular" w:cs="Times New Roman Regular"/>
          <w:iCs/>
          <w:color w:val="000000" w:themeColor="text1"/>
          <w:kern w:val="0"/>
          <w:szCs w:val="21"/>
          <w:lang w:val="en-GB"/>
        </w:rPr>
      </w:pPr>
      <w:r w:rsidRPr="00EE3D97">
        <w:rPr>
          <w:rFonts w:ascii="Times New Roman Regular" w:eastAsia="DengXian" w:hAnsi="Times New Roman Regular" w:cs="Times New Roman Regular"/>
          <w:iCs/>
          <w:color w:val="000000" w:themeColor="text1"/>
          <w:kern w:val="0"/>
          <w:szCs w:val="21"/>
        </w:rPr>
        <w:tab/>
      </w:r>
      <w:hyperlink r:id="rId34" w:history="1">
        <w:r w:rsidR="00E17602" w:rsidRPr="00EE3D97">
          <w:rPr>
            <w:rStyle w:val="af1"/>
            <w:rFonts w:ascii="Times New Roman Regular" w:eastAsia="DengXian" w:hAnsi="Times New Roman Regular" w:cs="Times New Roman Regular" w:hint="eastAsia"/>
            <w:iCs/>
            <w:color w:val="000000" w:themeColor="text1"/>
            <w:kern w:val="0"/>
            <w:szCs w:val="21"/>
          </w:rPr>
          <w:t>https://www.iea.org/reports/world-energy-investment-2024</w:t>
        </w:r>
      </w:hyperlink>
      <w:r w:rsidRPr="00EE3D97">
        <w:rPr>
          <w:rFonts w:ascii="Times New Roman Regular" w:eastAsia="DengXian" w:hAnsi="Times New Roman Regular" w:cs="Times New Roman Regular" w:hint="eastAsia"/>
          <w:iCs/>
          <w:color w:val="000000" w:themeColor="text1"/>
          <w:kern w:val="0"/>
          <w:szCs w:val="21"/>
        </w:rPr>
        <w:t xml:space="preserve"> </w:t>
      </w:r>
    </w:p>
    <w:p w14:paraId="6B390E81" w14:textId="77777777" w:rsidR="00E17602" w:rsidRPr="00EE3D97" w:rsidRDefault="00000000">
      <w:pPr>
        <w:numPr>
          <w:ilvl w:val="0"/>
          <w:numId w:val="7"/>
        </w:numPr>
        <w:rPr>
          <w:rFonts w:ascii="Times New Roman Regular" w:eastAsia="DengXian" w:hAnsi="Times New Roman Regular" w:cs="Times New Roman Regular"/>
          <w:iCs/>
          <w:color w:val="000000" w:themeColor="text1"/>
          <w:kern w:val="0"/>
          <w:szCs w:val="21"/>
          <w:lang w:val="en-GB"/>
        </w:rPr>
      </w:pPr>
      <w:r w:rsidRPr="00EE3D97">
        <w:rPr>
          <w:rFonts w:ascii="Times New Roman Italic" w:eastAsia="DengXian" w:hAnsi="Times New Roman Italic" w:cs="Times New Roman Italic"/>
          <w:i/>
          <w:color w:val="000000" w:themeColor="text1"/>
          <w:kern w:val="0"/>
          <w:szCs w:val="21"/>
          <w:lang w:val="en-GB"/>
        </w:rPr>
        <w:t>Renewable Energy Project Cost Management Report 2024</w:t>
      </w:r>
      <w:r w:rsidRPr="00EE3D97">
        <w:rPr>
          <w:rFonts w:ascii="Times New Roman Regular" w:eastAsia="DengXian" w:hAnsi="Times New Roman Regular" w:cs="Times New Roman Regular"/>
          <w:iCs/>
          <w:color w:val="000000" w:themeColor="text1"/>
          <w:kern w:val="0"/>
          <w:szCs w:val="21"/>
          <w:lang w:val="en-GB"/>
        </w:rPr>
        <w:t xml:space="preserve">. </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CREEI</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2025</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w:t>
      </w:r>
    </w:p>
    <w:p w14:paraId="06EE6BBE" w14:textId="77777777" w:rsidR="00E17602" w:rsidRPr="00EE3D97" w:rsidRDefault="00000000">
      <w:pPr>
        <w:numPr>
          <w:ilvl w:val="0"/>
          <w:numId w:val="7"/>
        </w:numPr>
        <w:rPr>
          <w:rFonts w:ascii="Times New Roman Regular" w:eastAsia="DengXian" w:hAnsi="Times New Roman Regular" w:cs="Times New Roman Regular"/>
          <w:iCs/>
          <w:color w:val="000000" w:themeColor="text1"/>
          <w:kern w:val="0"/>
          <w:szCs w:val="21"/>
          <w:lang w:val="en-GB"/>
        </w:rPr>
      </w:pPr>
      <w:r w:rsidRPr="00EE3D97">
        <w:rPr>
          <w:rFonts w:ascii="Times New Roman Italic" w:eastAsia="DengXian" w:hAnsi="Times New Roman Italic" w:cs="Times New Roman Italic"/>
          <w:i/>
          <w:color w:val="000000" w:themeColor="text1"/>
          <w:kern w:val="0"/>
          <w:szCs w:val="21"/>
          <w:lang w:val="en-GB"/>
        </w:rPr>
        <w:t>Renewable power generation costs in 202</w:t>
      </w:r>
      <w:r w:rsidRPr="00EE3D97">
        <w:rPr>
          <w:rFonts w:ascii="Times New Roman Italic" w:eastAsia="DengXian" w:hAnsi="Times New Roman Italic" w:cs="Times New Roman Italic"/>
          <w:i/>
          <w:color w:val="000000" w:themeColor="text1"/>
          <w:kern w:val="0"/>
          <w:szCs w:val="21"/>
        </w:rPr>
        <w:t>4</w:t>
      </w:r>
      <w:r w:rsidRPr="00EE3D97">
        <w:rPr>
          <w:rFonts w:ascii="Times New Roman Regular" w:eastAsia="DengXian" w:hAnsi="Times New Roman Regular" w:cs="Times New Roman Regular"/>
          <w:iCs/>
          <w:color w:val="000000" w:themeColor="text1"/>
          <w:kern w:val="0"/>
          <w:szCs w:val="21"/>
          <w:lang w:val="en-GB"/>
        </w:rPr>
        <w:t xml:space="preserve"> </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IRENA</w:t>
      </w:r>
      <w:r w:rsidRPr="00EE3D97">
        <w:rPr>
          <w:rFonts w:ascii="Times New Roman Regular" w:eastAsia="DengXian" w:hAnsi="Times New Roman Regular" w:cs="Times New Roman Regular"/>
          <w:iCs/>
          <w:color w:val="000000" w:themeColor="text1"/>
          <w:kern w:val="0"/>
          <w:szCs w:val="21"/>
        </w:rPr>
        <w:t xml:space="preserve">, </w:t>
      </w:r>
      <w:r w:rsidRPr="00EE3D97">
        <w:rPr>
          <w:rFonts w:ascii="Times New Roman Regular" w:eastAsia="DengXian" w:hAnsi="Times New Roman Regular" w:cs="Times New Roman Regular"/>
          <w:iCs/>
          <w:color w:val="000000" w:themeColor="text1"/>
          <w:kern w:val="0"/>
          <w:szCs w:val="21"/>
          <w:lang w:val="en-GB"/>
        </w:rPr>
        <w:t>202</w:t>
      </w:r>
      <w:r w:rsidRPr="00EE3D97">
        <w:rPr>
          <w:rFonts w:ascii="Times New Roman Regular" w:eastAsia="DengXian" w:hAnsi="Times New Roman Regular" w:cs="Times New Roman Regular"/>
          <w:iCs/>
          <w:color w:val="000000" w:themeColor="text1"/>
          <w:kern w:val="0"/>
          <w:szCs w:val="21"/>
        </w:rPr>
        <w:t>4)</w:t>
      </w:r>
      <w:r w:rsidRPr="00EE3D97">
        <w:rPr>
          <w:rFonts w:ascii="Times New Roman Regular" w:eastAsia="DengXian" w:hAnsi="Times New Roman Regular" w:cs="Times New Roman Regular"/>
          <w:iCs/>
          <w:color w:val="000000" w:themeColor="text1"/>
          <w:kern w:val="0"/>
          <w:szCs w:val="21"/>
          <w:lang w:val="en-GB"/>
        </w:rPr>
        <w:t>.</w:t>
      </w:r>
    </w:p>
    <w:p w14:paraId="03A81BB0" w14:textId="77777777" w:rsidR="00E17602" w:rsidRPr="00EE3D97" w:rsidRDefault="00000000">
      <w:pPr>
        <w:tabs>
          <w:tab w:val="left" w:pos="0"/>
        </w:tabs>
        <w:rPr>
          <w:rFonts w:ascii="Times New Roman Regular" w:eastAsia="DengXian" w:hAnsi="Times New Roman Regular" w:cs="Times New Roman Regular"/>
          <w:iCs/>
          <w:color w:val="000000" w:themeColor="text1"/>
          <w:kern w:val="0"/>
          <w:szCs w:val="21"/>
        </w:rPr>
      </w:pPr>
      <w:r w:rsidRPr="00EE3D97">
        <w:rPr>
          <w:rFonts w:ascii="Times New Roman Regular" w:eastAsia="DengXian" w:hAnsi="Times New Roman Regular" w:cs="Times New Roman Regular"/>
          <w:iCs/>
          <w:color w:val="000000" w:themeColor="text1"/>
          <w:kern w:val="0"/>
          <w:szCs w:val="21"/>
        </w:rPr>
        <w:tab/>
      </w:r>
      <w:hyperlink r:id="rId35" w:history="1">
        <w:r w:rsidR="00E17602" w:rsidRPr="00EE3D97">
          <w:rPr>
            <w:rStyle w:val="af1"/>
            <w:rFonts w:ascii="Times New Roman Regular" w:eastAsia="DengXian" w:hAnsi="Times New Roman Regular" w:cs="Times New Roman Regular"/>
            <w:iCs/>
            <w:color w:val="000000" w:themeColor="text1"/>
            <w:kern w:val="0"/>
            <w:szCs w:val="21"/>
          </w:rPr>
          <w:t>https://www.irena.org/Publications/2025/Jun/Renewable-Power-Generation-Costs-in-2024</w:t>
        </w:r>
      </w:hyperlink>
      <w:r w:rsidRPr="00EE3D97">
        <w:rPr>
          <w:rFonts w:ascii="Times New Roman Regular" w:eastAsia="DengXian" w:hAnsi="Times New Roman Regular" w:cs="Times New Roman Regular"/>
          <w:iCs/>
          <w:color w:val="000000" w:themeColor="text1"/>
          <w:kern w:val="0"/>
          <w:szCs w:val="21"/>
        </w:rPr>
        <w:t xml:space="preserve"> </w:t>
      </w:r>
    </w:p>
    <w:p w14:paraId="633AE33C" w14:textId="77777777" w:rsidR="00E17602" w:rsidRPr="00EE3D97" w:rsidRDefault="00000000">
      <w:pPr>
        <w:numPr>
          <w:ilvl w:val="0"/>
          <w:numId w:val="7"/>
        </w:numPr>
        <w:rPr>
          <w:rFonts w:ascii="Times New Roman Regular" w:eastAsia="DengXian" w:hAnsi="Times New Roman Regular" w:cs="Times New Roman Regular"/>
          <w:iCs/>
          <w:color w:val="000000" w:themeColor="text1"/>
          <w:kern w:val="0"/>
          <w:szCs w:val="21"/>
          <w:lang w:val="en-GB"/>
        </w:rPr>
      </w:pPr>
      <w:proofErr w:type="spellStart"/>
      <w:r w:rsidRPr="00EE3D97">
        <w:rPr>
          <w:rFonts w:ascii="Times New Roman Regular" w:eastAsia="DengXian" w:hAnsi="Times New Roman Regular" w:cs="Times New Roman Regular"/>
          <w:iCs/>
          <w:color w:val="000000" w:themeColor="text1"/>
          <w:kern w:val="0"/>
          <w:szCs w:val="21"/>
          <w:lang w:val="en-GB"/>
        </w:rPr>
        <w:lastRenderedPageBreak/>
        <w:t>Aromada</w:t>
      </w:r>
      <w:proofErr w:type="spellEnd"/>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S</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A</w:t>
      </w:r>
      <w:r w:rsidRPr="00EE3D97">
        <w:rPr>
          <w:rFonts w:ascii="Times New Roman Regular" w:eastAsia="DengXian" w:hAnsi="Times New Roman Regular" w:cs="Times New Roman Regular"/>
          <w:iCs/>
          <w:color w:val="000000" w:themeColor="text1"/>
          <w:kern w:val="0"/>
          <w:szCs w:val="21"/>
        </w:rPr>
        <w:t xml:space="preserve">. et al. </w:t>
      </w:r>
      <w:r w:rsidRPr="00EE3D97">
        <w:rPr>
          <w:rFonts w:ascii="Times New Roman Regular" w:eastAsia="DengXian" w:hAnsi="Times New Roman Regular" w:cs="Times New Roman Regular"/>
          <w:iCs/>
          <w:color w:val="000000" w:themeColor="text1"/>
          <w:kern w:val="0"/>
          <w:szCs w:val="21"/>
          <w:lang w:val="en-GB"/>
        </w:rPr>
        <w:t>Capital Cost Estimation of CO</w:t>
      </w:r>
      <w:r w:rsidRPr="00EE3D97">
        <w:rPr>
          <w:rFonts w:ascii="Times New Roman Regular" w:eastAsia="DengXian" w:hAnsi="Times New Roman Regular" w:cs="Times New Roman Regular"/>
          <w:iCs/>
          <w:color w:val="000000" w:themeColor="text1"/>
          <w:kern w:val="0"/>
          <w:szCs w:val="21"/>
          <w:vertAlign w:val="subscript"/>
          <w:lang w:val="en-GB"/>
        </w:rPr>
        <w:t>2</w:t>
      </w:r>
      <w:r w:rsidRPr="00EE3D97">
        <w:rPr>
          <w:rFonts w:ascii="Times New Roman Regular" w:eastAsia="DengXian" w:hAnsi="Times New Roman Regular" w:cs="Times New Roman Regular"/>
          <w:iCs/>
          <w:color w:val="000000" w:themeColor="text1"/>
          <w:kern w:val="0"/>
          <w:szCs w:val="21"/>
          <w:lang w:val="en-GB"/>
        </w:rPr>
        <w:t xml:space="preserve"> Capture Plant Using Enhanced Detailed Factor (EDF) </w:t>
      </w:r>
      <w:r w:rsidRPr="00EE3D97">
        <w:rPr>
          <w:rFonts w:ascii="Times New Roman Regular" w:eastAsia="DengXian" w:hAnsi="Times New Roman Regular" w:cs="Times New Roman Regular"/>
          <w:iCs/>
          <w:color w:val="000000" w:themeColor="text1"/>
          <w:kern w:val="0"/>
          <w:szCs w:val="21"/>
        </w:rPr>
        <w:t>M</w:t>
      </w:r>
      <w:proofErr w:type="spellStart"/>
      <w:r w:rsidRPr="00EE3D97">
        <w:rPr>
          <w:rFonts w:ascii="Times New Roman Regular" w:eastAsia="DengXian" w:hAnsi="Times New Roman Regular" w:cs="Times New Roman Regular"/>
          <w:iCs/>
          <w:color w:val="000000" w:themeColor="text1"/>
          <w:kern w:val="0"/>
          <w:szCs w:val="21"/>
          <w:lang w:val="en-GB"/>
        </w:rPr>
        <w:t>ethod</w:t>
      </w:r>
      <w:proofErr w:type="spellEnd"/>
      <w:r w:rsidRPr="00EE3D97">
        <w:rPr>
          <w:rFonts w:ascii="Times New Roman Regular" w:eastAsia="DengXian" w:hAnsi="Times New Roman Regular" w:cs="Times New Roman Regular"/>
          <w:iCs/>
          <w:color w:val="000000" w:themeColor="text1"/>
          <w:kern w:val="0"/>
          <w:szCs w:val="21"/>
          <w:lang w:val="en-GB"/>
        </w:rPr>
        <w:t xml:space="preserve">: Installation </w:t>
      </w:r>
      <w:r w:rsidRPr="00EE3D97">
        <w:rPr>
          <w:rFonts w:ascii="Times New Roman Regular" w:eastAsia="DengXian" w:hAnsi="Times New Roman Regular" w:cs="Times New Roman Regular"/>
          <w:iCs/>
          <w:color w:val="000000" w:themeColor="text1"/>
          <w:kern w:val="0"/>
          <w:szCs w:val="21"/>
        </w:rPr>
        <w:t>F</w:t>
      </w:r>
      <w:r w:rsidRPr="00EE3D97">
        <w:rPr>
          <w:rFonts w:ascii="Times New Roman Regular" w:eastAsia="DengXian" w:hAnsi="Times New Roman Regular" w:cs="Times New Roman Regular"/>
          <w:iCs/>
          <w:color w:val="000000" w:themeColor="text1"/>
          <w:kern w:val="0"/>
          <w:szCs w:val="21"/>
          <w:lang w:val="en-GB"/>
        </w:rPr>
        <w:t xml:space="preserve">actors and </w:t>
      </w:r>
      <w:r w:rsidRPr="00EE3D97">
        <w:rPr>
          <w:rFonts w:ascii="Times New Roman Regular" w:eastAsia="DengXian" w:hAnsi="Times New Roman Regular" w:cs="Times New Roman Regular"/>
          <w:iCs/>
          <w:color w:val="000000" w:themeColor="text1"/>
          <w:kern w:val="0"/>
          <w:szCs w:val="21"/>
        </w:rPr>
        <w:t>P</w:t>
      </w:r>
      <w:r w:rsidRPr="00EE3D97">
        <w:rPr>
          <w:rFonts w:ascii="Times New Roman Regular" w:eastAsia="DengXian" w:hAnsi="Times New Roman Regular" w:cs="Times New Roman Regular"/>
          <w:iCs/>
          <w:color w:val="000000" w:themeColor="text1"/>
          <w:kern w:val="0"/>
          <w:szCs w:val="21"/>
          <w:lang w:val="en-GB"/>
        </w:rPr>
        <w:t xml:space="preserve">lant </w:t>
      </w:r>
      <w:r w:rsidRPr="00EE3D97">
        <w:rPr>
          <w:rFonts w:ascii="Times New Roman Regular" w:eastAsia="DengXian" w:hAnsi="Times New Roman Regular" w:cs="Times New Roman Regular"/>
          <w:iCs/>
          <w:color w:val="000000" w:themeColor="text1"/>
          <w:kern w:val="0"/>
          <w:szCs w:val="21"/>
        </w:rPr>
        <w:t>C</w:t>
      </w:r>
      <w:proofErr w:type="spellStart"/>
      <w:r w:rsidRPr="00EE3D97">
        <w:rPr>
          <w:rFonts w:ascii="Times New Roman Regular" w:eastAsia="DengXian" w:hAnsi="Times New Roman Regular" w:cs="Times New Roman Regular"/>
          <w:iCs/>
          <w:color w:val="000000" w:themeColor="text1"/>
          <w:kern w:val="0"/>
          <w:szCs w:val="21"/>
          <w:lang w:val="en-GB"/>
        </w:rPr>
        <w:t>onstruction</w:t>
      </w:r>
      <w:proofErr w:type="spellEnd"/>
      <w:r w:rsidRPr="00EE3D97">
        <w:rPr>
          <w:rFonts w:ascii="Times New Roman Regular" w:eastAsia="DengXian" w:hAnsi="Times New Roman Regular" w:cs="Times New Roman Regular"/>
          <w:iCs/>
          <w:color w:val="000000" w:themeColor="text1"/>
          <w:kern w:val="0"/>
          <w:szCs w:val="21"/>
          <w:lang w:val="en-GB"/>
        </w:rPr>
        <w:t xml:space="preserve"> </w:t>
      </w:r>
      <w:r w:rsidRPr="00EE3D97">
        <w:rPr>
          <w:rFonts w:ascii="Times New Roman Regular" w:eastAsia="DengXian" w:hAnsi="Times New Roman Regular" w:cs="Times New Roman Regular"/>
          <w:iCs/>
          <w:color w:val="000000" w:themeColor="text1"/>
          <w:kern w:val="0"/>
          <w:szCs w:val="21"/>
        </w:rPr>
        <w:t>C</w:t>
      </w:r>
      <w:proofErr w:type="spellStart"/>
      <w:r w:rsidRPr="00EE3D97">
        <w:rPr>
          <w:rFonts w:ascii="Times New Roman Regular" w:eastAsia="DengXian" w:hAnsi="Times New Roman Regular" w:cs="Times New Roman Regular"/>
          <w:iCs/>
          <w:color w:val="000000" w:themeColor="text1"/>
          <w:kern w:val="0"/>
          <w:szCs w:val="21"/>
          <w:lang w:val="en-GB"/>
        </w:rPr>
        <w:t>haracteristic</w:t>
      </w:r>
      <w:proofErr w:type="spellEnd"/>
      <w:r w:rsidRPr="00EE3D97">
        <w:rPr>
          <w:rFonts w:ascii="Times New Roman Regular" w:eastAsia="DengXian" w:hAnsi="Times New Roman Regular" w:cs="Times New Roman Regular"/>
          <w:iCs/>
          <w:color w:val="000000" w:themeColor="text1"/>
          <w:kern w:val="0"/>
          <w:szCs w:val="21"/>
          <w:lang w:val="en-GB"/>
        </w:rPr>
        <w:t xml:space="preserve"> </w:t>
      </w:r>
      <w:r w:rsidRPr="00EE3D97">
        <w:rPr>
          <w:rFonts w:ascii="Times New Roman Regular" w:eastAsia="DengXian" w:hAnsi="Times New Roman Regular" w:cs="Times New Roman Regular"/>
          <w:iCs/>
          <w:color w:val="000000" w:themeColor="text1"/>
          <w:kern w:val="0"/>
          <w:szCs w:val="21"/>
        </w:rPr>
        <w:t>F</w:t>
      </w:r>
      <w:r w:rsidRPr="00EE3D97">
        <w:rPr>
          <w:rFonts w:ascii="Times New Roman Regular" w:eastAsia="DengXian" w:hAnsi="Times New Roman Regular" w:cs="Times New Roman Regular"/>
          <w:iCs/>
          <w:color w:val="000000" w:themeColor="text1"/>
          <w:kern w:val="0"/>
          <w:szCs w:val="21"/>
          <w:lang w:val="en-GB"/>
        </w:rPr>
        <w:t xml:space="preserve">actors. </w:t>
      </w:r>
      <w:r w:rsidRPr="00EE3D97">
        <w:rPr>
          <w:rFonts w:ascii="Times New Roman Italic" w:eastAsia="DengXian" w:hAnsi="Times New Roman Italic" w:cs="Times New Roman Italic"/>
          <w:i/>
          <w:color w:val="000000" w:themeColor="text1"/>
          <w:kern w:val="0"/>
          <w:szCs w:val="21"/>
          <w:lang w:val="en-GB"/>
        </w:rPr>
        <w:t>Int</w:t>
      </w:r>
      <w:r w:rsidRPr="00EE3D97">
        <w:rPr>
          <w:rFonts w:ascii="Times New Roman Italic" w:eastAsia="DengXian" w:hAnsi="Times New Roman Italic" w:cs="Times New Roman Italic"/>
          <w:i/>
          <w:color w:val="000000" w:themeColor="text1"/>
          <w:kern w:val="0"/>
          <w:szCs w:val="21"/>
        </w:rPr>
        <w:t>.</w:t>
      </w:r>
      <w:r w:rsidRPr="00EE3D97">
        <w:rPr>
          <w:rFonts w:ascii="Times New Roman Italic" w:eastAsia="DengXian" w:hAnsi="Times New Roman Italic" w:cs="Times New Roman Italic"/>
          <w:i/>
          <w:color w:val="000000" w:themeColor="text1"/>
          <w:kern w:val="0"/>
          <w:szCs w:val="21"/>
          <w:lang w:val="en-GB"/>
        </w:rPr>
        <w:t xml:space="preserve"> J</w:t>
      </w:r>
      <w:r w:rsidRPr="00EE3D97">
        <w:rPr>
          <w:rFonts w:ascii="Times New Roman Italic" w:eastAsia="DengXian" w:hAnsi="Times New Roman Italic" w:cs="Times New Roman Italic"/>
          <w:i/>
          <w:color w:val="000000" w:themeColor="text1"/>
          <w:kern w:val="0"/>
          <w:szCs w:val="21"/>
        </w:rPr>
        <w:t>.</w:t>
      </w:r>
      <w:r w:rsidRPr="00EE3D97">
        <w:rPr>
          <w:rFonts w:ascii="Times New Roman Italic" w:eastAsia="DengXian" w:hAnsi="Times New Roman Italic" w:cs="Times New Roman Italic"/>
          <w:i/>
          <w:color w:val="000000" w:themeColor="text1"/>
          <w:kern w:val="0"/>
          <w:szCs w:val="21"/>
          <w:lang w:val="en-GB"/>
        </w:rPr>
        <w:t xml:space="preserve"> </w:t>
      </w:r>
      <w:proofErr w:type="spellStart"/>
      <w:r w:rsidRPr="00EE3D97">
        <w:rPr>
          <w:rFonts w:ascii="Times New Roman Italic" w:eastAsia="DengXian" w:hAnsi="Times New Roman Italic" w:cs="Times New Roman Italic"/>
          <w:i/>
          <w:color w:val="000000" w:themeColor="text1"/>
          <w:kern w:val="0"/>
          <w:szCs w:val="21"/>
          <w:lang w:val="en-GB"/>
        </w:rPr>
        <w:t>Greenh</w:t>
      </w:r>
      <w:proofErr w:type="spellEnd"/>
      <w:r w:rsidRPr="00EE3D97">
        <w:rPr>
          <w:rFonts w:ascii="Times New Roman Italic" w:eastAsia="DengXian" w:hAnsi="Times New Roman Italic" w:cs="Times New Roman Italic"/>
          <w:i/>
          <w:color w:val="000000" w:themeColor="text1"/>
          <w:kern w:val="0"/>
          <w:szCs w:val="21"/>
        </w:rPr>
        <w:t>.</w:t>
      </w:r>
      <w:r w:rsidRPr="00EE3D97">
        <w:rPr>
          <w:rFonts w:ascii="Times New Roman Italic" w:eastAsia="DengXian" w:hAnsi="Times New Roman Italic" w:cs="Times New Roman Italic"/>
          <w:i/>
          <w:color w:val="000000" w:themeColor="text1"/>
          <w:kern w:val="0"/>
          <w:szCs w:val="21"/>
          <w:lang w:val="en-GB"/>
        </w:rPr>
        <w:t xml:space="preserve"> Gas Con</w:t>
      </w:r>
      <w:r w:rsidRPr="00EE3D97">
        <w:rPr>
          <w:rFonts w:ascii="Times New Roman Italic" w:eastAsia="DengXian" w:hAnsi="Times New Roman Italic" w:cs="Times New Roman Italic"/>
          <w:i/>
          <w:color w:val="000000" w:themeColor="text1"/>
          <w:kern w:val="0"/>
          <w:szCs w:val="21"/>
        </w:rPr>
        <w:t>.</w:t>
      </w:r>
      <w:r w:rsidRPr="00EE3D97">
        <w:rPr>
          <w:rFonts w:ascii="Times New Roman Italic" w:eastAsia="DengXian" w:hAnsi="Times New Roman Italic" w:cs="Times New Roman Italic"/>
          <w:i/>
          <w:color w:val="000000" w:themeColor="text1"/>
          <w:kern w:val="0"/>
          <w:szCs w:val="21"/>
          <w:lang w:val="en-GB"/>
        </w:rPr>
        <w:t xml:space="preserve"> </w:t>
      </w:r>
      <w:r w:rsidRPr="00EE3D97">
        <w:rPr>
          <w:rFonts w:ascii="Times New Roman Bold" w:eastAsia="DengXian" w:hAnsi="Times New Roman Bold" w:cs="Times New Roman Bold"/>
          <w:b/>
          <w:bCs/>
          <w:iCs/>
          <w:color w:val="000000" w:themeColor="text1"/>
          <w:kern w:val="0"/>
          <w:szCs w:val="21"/>
          <w:lang w:val="en-GB"/>
        </w:rPr>
        <w:t>110</w:t>
      </w:r>
      <w:r w:rsidRPr="00EE3D97">
        <w:rPr>
          <w:rFonts w:ascii="Times New Roman Regular" w:eastAsia="DengXian" w:hAnsi="Times New Roman Regular" w:cs="Times New Roman Regular"/>
          <w:iCs/>
          <w:color w:val="000000" w:themeColor="text1"/>
          <w:kern w:val="0"/>
          <w:szCs w:val="21"/>
        </w:rPr>
        <w:t>, 103394 (2021)</w:t>
      </w:r>
      <w:r w:rsidRPr="00EE3D97">
        <w:rPr>
          <w:rFonts w:ascii="Times New Roman Regular" w:eastAsia="DengXian" w:hAnsi="Times New Roman Regular" w:cs="Times New Roman Regular"/>
          <w:iCs/>
          <w:color w:val="000000" w:themeColor="text1"/>
          <w:kern w:val="0"/>
          <w:szCs w:val="21"/>
          <w:lang w:val="en-GB"/>
        </w:rPr>
        <w:t>.</w:t>
      </w:r>
      <w:r w:rsidRPr="00EE3D97">
        <w:rPr>
          <w:rFonts w:ascii="Times New Roman Regular" w:eastAsia="DengXian" w:hAnsi="Times New Roman Regular" w:cs="Times New Roman Regular"/>
          <w:iCs/>
          <w:color w:val="000000" w:themeColor="text1"/>
          <w:kern w:val="0"/>
          <w:szCs w:val="21"/>
        </w:rPr>
        <w:t xml:space="preserve"> </w:t>
      </w:r>
      <w:hyperlink r:id="rId36" w:history="1">
        <w:r w:rsidR="00E17602" w:rsidRPr="00EE3D97">
          <w:rPr>
            <w:rStyle w:val="af1"/>
            <w:rFonts w:ascii="Times New Roman Regular" w:eastAsia="DengXian" w:hAnsi="Times New Roman Regular" w:cs="Times New Roman Regular"/>
            <w:iCs/>
            <w:color w:val="000000" w:themeColor="text1"/>
            <w:kern w:val="0"/>
            <w:szCs w:val="21"/>
          </w:rPr>
          <w:t>https://doi.org/10.1016/j.ijggc.2021.103394</w:t>
        </w:r>
      </w:hyperlink>
      <w:r w:rsidRPr="00EE3D97">
        <w:rPr>
          <w:rFonts w:ascii="Times New Roman Regular" w:eastAsia="DengXian" w:hAnsi="Times New Roman Regular" w:cs="Times New Roman Regular"/>
          <w:iCs/>
          <w:color w:val="000000" w:themeColor="text1"/>
          <w:kern w:val="0"/>
          <w:szCs w:val="21"/>
        </w:rPr>
        <w:t xml:space="preserve"> </w:t>
      </w:r>
    </w:p>
    <w:p w14:paraId="652C6CC1" w14:textId="77777777" w:rsidR="00E17602" w:rsidRPr="00EE3D97" w:rsidRDefault="00000000">
      <w:pPr>
        <w:numPr>
          <w:ilvl w:val="0"/>
          <w:numId w:val="7"/>
        </w:numPr>
        <w:rPr>
          <w:rFonts w:ascii="Times New Roman Regular" w:eastAsia="DengXian" w:hAnsi="Times New Roman Regular" w:cs="Times New Roman Regular"/>
          <w:iCs/>
          <w:color w:val="000000" w:themeColor="text1"/>
          <w:kern w:val="0"/>
          <w:szCs w:val="21"/>
          <w:lang w:val="en-GB"/>
        </w:rPr>
      </w:pPr>
      <w:r w:rsidRPr="00EE3D97">
        <w:rPr>
          <w:rFonts w:ascii="Times New Roman Regular" w:eastAsia="DengXian" w:hAnsi="Times New Roman Regular" w:cs="Times New Roman Regular"/>
          <w:iCs/>
          <w:color w:val="000000" w:themeColor="text1"/>
          <w:kern w:val="0"/>
          <w:szCs w:val="21"/>
          <w:lang w:val="en-GB"/>
        </w:rPr>
        <w:t>Rubin</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E</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S</w:t>
      </w:r>
      <w:r w:rsidRPr="00EE3D97">
        <w:rPr>
          <w:rFonts w:ascii="Times New Roman Regular" w:eastAsia="DengXian" w:hAnsi="Times New Roman Regular" w:cs="Times New Roman Regular"/>
          <w:iCs/>
          <w:color w:val="000000" w:themeColor="text1"/>
          <w:kern w:val="0"/>
          <w:szCs w:val="21"/>
        </w:rPr>
        <w:t>. et al.</w:t>
      </w:r>
      <w:r w:rsidRPr="00EE3D97">
        <w:rPr>
          <w:rFonts w:ascii="Times New Roman Regular" w:eastAsia="DengXian" w:hAnsi="Times New Roman Regular" w:cs="Times New Roman Regular"/>
          <w:iCs/>
          <w:color w:val="000000" w:themeColor="text1"/>
          <w:kern w:val="0"/>
          <w:szCs w:val="21"/>
          <w:lang w:val="en-GB"/>
        </w:rPr>
        <w:t xml:space="preserve"> A </w:t>
      </w:r>
      <w:r w:rsidRPr="00EE3D97">
        <w:rPr>
          <w:rFonts w:ascii="Times New Roman Regular" w:eastAsia="DengXian" w:hAnsi="Times New Roman Regular" w:cs="Times New Roman Regular"/>
          <w:iCs/>
          <w:color w:val="000000" w:themeColor="text1"/>
          <w:kern w:val="0"/>
          <w:szCs w:val="21"/>
        </w:rPr>
        <w:t>P</w:t>
      </w:r>
      <w:proofErr w:type="spellStart"/>
      <w:r w:rsidRPr="00EE3D97">
        <w:rPr>
          <w:rFonts w:ascii="Times New Roman Regular" w:eastAsia="DengXian" w:hAnsi="Times New Roman Regular" w:cs="Times New Roman Regular"/>
          <w:iCs/>
          <w:color w:val="000000" w:themeColor="text1"/>
          <w:kern w:val="0"/>
          <w:szCs w:val="21"/>
          <w:lang w:val="en-GB"/>
        </w:rPr>
        <w:t>roposed</w:t>
      </w:r>
      <w:proofErr w:type="spellEnd"/>
      <w:r w:rsidRPr="00EE3D97">
        <w:rPr>
          <w:rFonts w:ascii="Times New Roman Regular" w:eastAsia="DengXian" w:hAnsi="Times New Roman Regular" w:cs="Times New Roman Regular"/>
          <w:iCs/>
          <w:color w:val="000000" w:themeColor="text1"/>
          <w:kern w:val="0"/>
          <w:szCs w:val="21"/>
          <w:lang w:val="en-GB"/>
        </w:rPr>
        <w:t xml:space="preserve"> </w:t>
      </w:r>
      <w:r w:rsidRPr="00EE3D97">
        <w:rPr>
          <w:rFonts w:ascii="Times New Roman Regular" w:eastAsia="DengXian" w:hAnsi="Times New Roman Regular" w:cs="Times New Roman Regular"/>
          <w:iCs/>
          <w:color w:val="000000" w:themeColor="text1"/>
          <w:kern w:val="0"/>
          <w:szCs w:val="21"/>
        </w:rPr>
        <w:t>M</w:t>
      </w:r>
      <w:proofErr w:type="spellStart"/>
      <w:r w:rsidRPr="00EE3D97">
        <w:rPr>
          <w:rFonts w:ascii="Times New Roman Regular" w:eastAsia="DengXian" w:hAnsi="Times New Roman Regular" w:cs="Times New Roman Regular"/>
          <w:iCs/>
          <w:color w:val="000000" w:themeColor="text1"/>
          <w:kern w:val="0"/>
          <w:szCs w:val="21"/>
          <w:lang w:val="en-GB"/>
        </w:rPr>
        <w:t>ethodology</w:t>
      </w:r>
      <w:proofErr w:type="spellEnd"/>
      <w:r w:rsidRPr="00EE3D97">
        <w:rPr>
          <w:rFonts w:ascii="Times New Roman Regular" w:eastAsia="DengXian" w:hAnsi="Times New Roman Regular" w:cs="Times New Roman Regular"/>
          <w:iCs/>
          <w:color w:val="000000" w:themeColor="text1"/>
          <w:kern w:val="0"/>
          <w:szCs w:val="21"/>
          <w:lang w:val="en-GB"/>
        </w:rPr>
        <w:t xml:space="preserve"> for CO</w:t>
      </w:r>
      <w:r w:rsidRPr="00EE3D97">
        <w:rPr>
          <w:rFonts w:ascii="Times New Roman Regular" w:eastAsia="DengXian" w:hAnsi="Times New Roman Regular" w:cs="Times New Roman Regular"/>
          <w:iCs/>
          <w:color w:val="000000" w:themeColor="text1"/>
          <w:kern w:val="0"/>
          <w:szCs w:val="21"/>
          <w:vertAlign w:val="subscript"/>
          <w:lang w:val="en-GB"/>
        </w:rPr>
        <w:t>2</w:t>
      </w:r>
      <w:r w:rsidRPr="00EE3D97">
        <w:rPr>
          <w:rFonts w:ascii="Times New Roman Regular" w:eastAsia="DengXian" w:hAnsi="Times New Roman Regular" w:cs="Times New Roman Regular"/>
          <w:iCs/>
          <w:color w:val="000000" w:themeColor="text1"/>
          <w:kern w:val="0"/>
          <w:szCs w:val="21"/>
          <w:lang w:val="en-GB"/>
        </w:rPr>
        <w:t xml:space="preserve"> </w:t>
      </w:r>
      <w:r w:rsidRPr="00EE3D97">
        <w:rPr>
          <w:rFonts w:ascii="Times New Roman Regular" w:eastAsia="DengXian" w:hAnsi="Times New Roman Regular" w:cs="Times New Roman Regular"/>
          <w:iCs/>
          <w:color w:val="000000" w:themeColor="text1"/>
          <w:kern w:val="0"/>
          <w:szCs w:val="21"/>
        </w:rPr>
        <w:t>C</w:t>
      </w:r>
      <w:proofErr w:type="spellStart"/>
      <w:r w:rsidRPr="00EE3D97">
        <w:rPr>
          <w:rFonts w:ascii="Times New Roman Regular" w:eastAsia="DengXian" w:hAnsi="Times New Roman Regular" w:cs="Times New Roman Regular"/>
          <w:iCs/>
          <w:color w:val="000000" w:themeColor="text1"/>
          <w:kern w:val="0"/>
          <w:szCs w:val="21"/>
          <w:lang w:val="en-GB"/>
        </w:rPr>
        <w:t>apture</w:t>
      </w:r>
      <w:proofErr w:type="spellEnd"/>
      <w:r w:rsidRPr="00EE3D97">
        <w:rPr>
          <w:rFonts w:ascii="Times New Roman Regular" w:eastAsia="DengXian" w:hAnsi="Times New Roman Regular" w:cs="Times New Roman Regular"/>
          <w:iCs/>
          <w:color w:val="000000" w:themeColor="text1"/>
          <w:kern w:val="0"/>
          <w:szCs w:val="21"/>
          <w:lang w:val="en-GB"/>
        </w:rPr>
        <w:t xml:space="preserve"> and </w:t>
      </w:r>
      <w:r w:rsidRPr="00EE3D97">
        <w:rPr>
          <w:rFonts w:ascii="Times New Roman Regular" w:eastAsia="DengXian" w:hAnsi="Times New Roman Regular" w:cs="Times New Roman Regular"/>
          <w:iCs/>
          <w:color w:val="000000" w:themeColor="text1"/>
          <w:kern w:val="0"/>
          <w:szCs w:val="21"/>
        </w:rPr>
        <w:t>S</w:t>
      </w:r>
      <w:proofErr w:type="spellStart"/>
      <w:r w:rsidRPr="00EE3D97">
        <w:rPr>
          <w:rFonts w:ascii="Times New Roman Regular" w:eastAsia="DengXian" w:hAnsi="Times New Roman Regular" w:cs="Times New Roman Regular"/>
          <w:iCs/>
          <w:color w:val="000000" w:themeColor="text1"/>
          <w:kern w:val="0"/>
          <w:szCs w:val="21"/>
          <w:lang w:val="en-GB"/>
        </w:rPr>
        <w:t>torage</w:t>
      </w:r>
      <w:proofErr w:type="spellEnd"/>
      <w:r w:rsidRPr="00EE3D97">
        <w:rPr>
          <w:rFonts w:ascii="Times New Roman Regular" w:eastAsia="DengXian" w:hAnsi="Times New Roman Regular" w:cs="Times New Roman Regular"/>
          <w:iCs/>
          <w:color w:val="000000" w:themeColor="text1"/>
          <w:kern w:val="0"/>
          <w:szCs w:val="21"/>
          <w:lang w:val="en-GB"/>
        </w:rPr>
        <w:t xml:space="preserve"> </w:t>
      </w:r>
      <w:r w:rsidRPr="00EE3D97">
        <w:rPr>
          <w:rFonts w:ascii="Times New Roman Regular" w:eastAsia="DengXian" w:hAnsi="Times New Roman Regular" w:cs="Times New Roman Regular"/>
          <w:iCs/>
          <w:color w:val="000000" w:themeColor="text1"/>
          <w:kern w:val="0"/>
          <w:szCs w:val="21"/>
        </w:rPr>
        <w:t>C</w:t>
      </w:r>
      <w:proofErr w:type="spellStart"/>
      <w:r w:rsidRPr="00EE3D97">
        <w:rPr>
          <w:rFonts w:ascii="Times New Roman Regular" w:eastAsia="DengXian" w:hAnsi="Times New Roman Regular" w:cs="Times New Roman Regular"/>
          <w:iCs/>
          <w:color w:val="000000" w:themeColor="text1"/>
          <w:kern w:val="0"/>
          <w:szCs w:val="21"/>
          <w:lang w:val="en-GB"/>
        </w:rPr>
        <w:t>ost</w:t>
      </w:r>
      <w:proofErr w:type="spellEnd"/>
      <w:r w:rsidRPr="00EE3D97">
        <w:rPr>
          <w:rFonts w:ascii="Times New Roman Regular" w:eastAsia="DengXian" w:hAnsi="Times New Roman Regular" w:cs="Times New Roman Regular"/>
          <w:iCs/>
          <w:color w:val="000000" w:themeColor="text1"/>
          <w:kern w:val="0"/>
          <w:szCs w:val="21"/>
          <w:lang w:val="en-GB"/>
        </w:rPr>
        <w:t xml:space="preserve"> </w:t>
      </w:r>
      <w:r w:rsidRPr="00EE3D97">
        <w:rPr>
          <w:rFonts w:ascii="Times New Roman Regular" w:eastAsia="DengXian" w:hAnsi="Times New Roman Regular" w:cs="Times New Roman Regular"/>
          <w:iCs/>
          <w:color w:val="000000" w:themeColor="text1"/>
          <w:kern w:val="0"/>
          <w:szCs w:val="21"/>
        </w:rPr>
        <w:t>E</w:t>
      </w:r>
      <w:proofErr w:type="spellStart"/>
      <w:r w:rsidRPr="00EE3D97">
        <w:rPr>
          <w:rFonts w:ascii="Times New Roman Regular" w:eastAsia="DengXian" w:hAnsi="Times New Roman Regular" w:cs="Times New Roman Regular"/>
          <w:iCs/>
          <w:color w:val="000000" w:themeColor="text1"/>
          <w:kern w:val="0"/>
          <w:szCs w:val="21"/>
          <w:lang w:val="en-GB"/>
        </w:rPr>
        <w:t>stimates</w:t>
      </w:r>
      <w:proofErr w:type="spellEnd"/>
      <w:r w:rsidRPr="00EE3D97">
        <w:rPr>
          <w:rFonts w:ascii="Times New Roman Regular" w:eastAsia="DengXian" w:hAnsi="Times New Roman Regular" w:cs="Times New Roman Regular"/>
          <w:iCs/>
          <w:color w:val="000000" w:themeColor="text1"/>
          <w:kern w:val="0"/>
          <w:szCs w:val="21"/>
          <w:lang w:val="en-GB"/>
        </w:rPr>
        <w:t xml:space="preserve">. </w:t>
      </w:r>
      <w:r w:rsidRPr="00EE3D97">
        <w:rPr>
          <w:rFonts w:ascii="Times New Roman Italic" w:eastAsia="DengXian" w:hAnsi="Times New Roman Italic" w:cs="Times New Roman Italic"/>
          <w:i/>
          <w:color w:val="000000" w:themeColor="text1"/>
          <w:kern w:val="0"/>
          <w:szCs w:val="21"/>
          <w:lang w:val="en-GB"/>
        </w:rPr>
        <w:t>Int</w:t>
      </w:r>
      <w:r w:rsidRPr="00EE3D97">
        <w:rPr>
          <w:rFonts w:ascii="Times New Roman Italic" w:eastAsia="DengXian" w:hAnsi="Times New Roman Italic" w:cs="Times New Roman Italic"/>
          <w:i/>
          <w:color w:val="000000" w:themeColor="text1"/>
          <w:kern w:val="0"/>
          <w:szCs w:val="21"/>
        </w:rPr>
        <w:t>.</w:t>
      </w:r>
      <w:r w:rsidRPr="00EE3D97">
        <w:rPr>
          <w:rFonts w:ascii="Times New Roman Italic" w:eastAsia="DengXian" w:hAnsi="Times New Roman Italic" w:cs="Times New Roman Italic"/>
          <w:i/>
          <w:color w:val="000000" w:themeColor="text1"/>
          <w:kern w:val="0"/>
          <w:szCs w:val="21"/>
          <w:lang w:val="en-GB"/>
        </w:rPr>
        <w:t xml:space="preserve"> J</w:t>
      </w:r>
      <w:r w:rsidRPr="00EE3D97">
        <w:rPr>
          <w:rFonts w:ascii="Times New Roman Italic" w:eastAsia="DengXian" w:hAnsi="Times New Roman Italic" w:cs="Times New Roman Italic"/>
          <w:i/>
          <w:color w:val="000000" w:themeColor="text1"/>
          <w:kern w:val="0"/>
          <w:szCs w:val="21"/>
        </w:rPr>
        <w:t>.</w:t>
      </w:r>
      <w:r w:rsidRPr="00EE3D97">
        <w:rPr>
          <w:rFonts w:ascii="Times New Roman Italic" w:eastAsia="DengXian" w:hAnsi="Times New Roman Italic" w:cs="Times New Roman Italic"/>
          <w:i/>
          <w:color w:val="000000" w:themeColor="text1"/>
          <w:kern w:val="0"/>
          <w:szCs w:val="21"/>
          <w:lang w:val="en-GB"/>
        </w:rPr>
        <w:t xml:space="preserve"> </w:t>
      </w:r>
      <w:proofErr w:type="spellStart"/>
      <w:r w:rsidRPr="00EE3D97">
        <w:rPr>
          <w:rFonts w:ascii="Times New Roman Italic" w:eastAsia="DengXian" w:hAnsi="Times New Roman Italic" w:cs="Times New Roman Italic"/>
          <w:i/>
          <w:color w:val="000000" w:themeColor="text1"/>
          <w:kern w:val="0"/>
          <w:szCs w:val="21"/>
          <w:lang w:val="en-GB"/>
        </w:rPr>
        <w:t>Greenh</w:t>
      </w:r>
      <w:proofErr w:type="spellEnd"/>
      <w:r w:rsidRPr="00EE3D97">
        <w:rPr>
          <w:rFonts w:ascii="Times New Roman Italic" w:eastAsia="DengXian" w:hAnsi="Times New Roman Italic" w:cs="Times New Roman Italic"/>
          <w:i/>
          <w:color w:val="000000" w:themeColor="text1"/>
          <w:kern w:val="0"/>
          <w:szCs w:val="21"/>
        </w:rPr>
        <w:t>.</w:t>
      </w:r>
      <w:r w:rsidRPr="00EE3D97">
        <w:rPr>
          <w:rFonts w:ascii="Times New Roman Italic" w:eastAsia="DengXian" w:hAnsi="Times New Roman Italic" w:cs="Times New Roman Italic"/>
          <w:i/>
          <w:color w:val="000000" w:themeColor="text1"/>
          <w:kern w:val="0"/>
          <w:szCs w:val="21"/>
          <w:lang w:val="en-GB"/>
        </w:rPr>
        <w:t xml:space="preserve"> Gas Con</w:t>
      </w:r>
      <w:r w:rsidRPr="00EE3D97">
        <w:rPr>
          <w:rFonts w:ascii="Times New Roman Italic" w:eastAsia="DengXian" w:hAnsi="Times New Roman Italic" w:cs="Times New Roman Italic"/>
          <w:i/>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w:t>
      </w:r>
      <w:r w:rsidRPr="00EE3D97">
        <w:rPr>
          <w:rFonts w:ascii="Times New Roman Bold" w:eastAsia="DengXian" w:hAnsi="Times New Roman Bold" w:cs="Times New Roman Bold"/>
          <w:b/>
          <w:bCs/>
          <w:iCs/>
          <w:color w:val="000000" w:themeColor="text1"/>
          <w:kern w:val="0"/>
          <w:szCs w:val="21"/>
          <w:lang w:val="en-GB"/>
        </w:rPr>
        <w:t>17</w:t>
      </w:r>
      <w:r w:rsidRPr="00EE3D97">
        <w:rPr>
          <w:rFonts w:ascii="Times New Roman Regular" w:eastAsia="DengXian" w:hAnsi="Times New Roman Regular" w:cs="Times New Roman Regular"/>
          <w:iCs/>
          <w:color w:val="000000" w:themeColor="text1"/>
          <w:kern w:val="0"/>
          <w:szCs w:val="21"/>
        </w:rPr>
        <w:t xml:space="preserve">, </w:t>
      </w:r>
      <w:r w:rsidRPr="00EE3D97">
        <w:rPr>
          <w:rFonts w:ascii="Times New Roman Regular" w:eastAsia="DengXian" w:hAnsi="Times New Roman Regular" w:cs="Times New Roman Regular"/>
          <w:iCs/>
          <w:color w:val="000000" w:themeColor="text1"/>
          <w:kern w:val="0"/>
          <w:szCs w:val="21"/>
          <w:lang w:val="en-GB"/>
        </w:rPr>
        <w:t>488-503</w:t>
      </w:r>
      <w:r w:rsidRPr="00EE3D97">
        <w:rPr>
          <w:rFonts w:ascii="Times New Roman Regular" w:eastAsia="DengXian" w:hAnsi="Times New Roman Regular" w:cs="Times New Roman Regular"/>
          <w:iCs/>
          <w:color w:val="000000" w:themeColor="text1"/>
          <w:kern w:val="0"/>
          <w:szCs w:val="21"/>
        </w:rPr>
        <w:t xml:space="preserve"> (</w:t>
      </w:r>
      <w:r w:rsidRPr="00EE3D97">
        <w:rPr>
          <w:rFonts w:ascii="Times New Roman Regular" w:eastAsia="DengXian" w:hAnsi="Times New Roman Regular" w:cs="Times New Roman Regular"/>
          <w:iCs/>
          <w:color w:val="000000" w:themeColor="text1"/>
          <w:kern w:val="0"/>
          <w:szCs w:val="21"/>
          <w:lang w:val="en-GB"/>
        </w:rPr>
        <w:t>2013</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w:t>
      </w:r>
      <w:r w:rsidRPr="00EE3D97">
        <w:rPr>
          <w:rFonts w:ascii="Times New Roman Regular" w:eastAsia="DengXian" w:hAnsi="Times New Roman Regular" w:cs="Times New Roman Regular"/>
          <w:iCs/>
          <w:color w:val="000000" w:themeColor="text1"/>
          <w:kern w:val="0"/>
          <w:szCs w:val="21"/>
        </w:rPr>
        <w:t xml:space="preserve"> </w:t>
      </w:r>
      <w:hyperlink r:id="rId37" w:history="1">
        <w:r w:rsidR="00E17602" w:rsidRPr="00EE3D97">
          <w:rPr>
            <w:rStyle w:val="af1"/>
            <w:rFonts w:ascii="Times New Roman Regular" w:eastAsia="DengXian" w:hAnsi="Times New Roman Regular" w:cs="Times New Roman Regular"/>
            <w:iCs/>
            <w:color w:val="000000" w:themeColor="text1"/>
            <w:kern w:val="0"/>
            <w:szCs w:val="21"/>
          </w:rPr>
          <w:t>https://doi.org/10.1016/j.ijggc.2013.06.004</w:t>
        </w:r>
      </w:hyperlink>
      <w:r w:rsidRPr="00EE3D97">
        <w:rPr>
          <w:rFonts w:ascii="Times New Roman Regular" w:eastAsia="DengXian" w:hAnsi="Times New Roman Regular" w:cs="Times New Roman Regular"/>
          <w:iCs/>
          <w:color w:val="000000" w:themeColor="text1"/>
          <w:kern w:val="0"/>
          <w:szCs w:val="21"/>
        </w:rPr>
        <w:t xml:space="preserve"> </w:t>
      </w:r>
    </w:p>
    <w:p w14:paraId="745520E5" w14:textId="77777777" w:rsidR="00E17602" w:rsidRPr="00EE3D97" w:rsidRDefault="00000000">
      <w:pPr>
        <w:numPr>
          <w:ilvl w:val="0"/>
          <w:numId w:val="7"/>
        </w:numPr>
        <w:rPr>
          <w:rFonts w:ascii="Times New Roman Regular" w:eastAsia="DengXian" w:hAnsi="Times New Roman Regular" w:cs="Times New Roman Regular"/>
          <w:iCs/>
          <w:color w:val="000000" w:themeColor="text1"/>
          <w:kern w:val="0"/>
          <w:szCs w:val="21"/>
          <w:lang w:val="en-GB"/>
        </w:rPr>
      </w:pPr>
      <w:r w:rsidRPr="00EE3D97">
        <w:rPr>
          <w:rFonts w:ascii="Times New Roman Regular" w:eastAsia="DengXian" w:hAnsi="Times New Roman Regular" w:cs="Times New Roman Regular"/>
          <w:iCs/>
          <w:color w:val="000000" w:themeColor="text1"/>
          <w:kern w:val="0"/>
          <w:szCs w:val="21"/>
          <w:lang w:val="en-GB"/>
        </w:rPr>
        <w:t>Young</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J</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et al. The </w:t>
      </w:r>
      <w:r w:rsidRPr="00EE3D97">
        <w:rPr>
          <w:rFonts w:ascii="Times New Roman Regular" w:eastAsia="DengXian" w:hAnsi="Times New Roman Regular" w:cs="Times New Roman Regular"/>
          <w:iCs/>
          <w:color w:val="000000" w:themeColor="text1"/>
          <w:kern w:val="0"/>
          <w:szCs w:val="21"/>
        </w:rPr>
        <w:t>C</w:t>
      </w:r>
      <w:proofErr w:type="spellStart"/>
      <w:r w:rsidRPr="00EE3D97">
        <w:rPr>
          <w:rFonts w:ascii="Times New Roman Regular" w:eastAsia="DengXian" w:hAnsi="Times New Roman Regular" w:cs="Times New Roman Regular"/>
          <w:iCs/>
          <w:color w:val="000000" w:themeColor="text1"/>
          <w:kern w:val="0"/>
          <w:szCs w:val="21"/>
          <w:lang w:val="en-GB"/>
        </w:rPr>
        <w:t>ost</w:t>
      </w:r>
      <w:proofErr w:type="spellEnd"/>
      <w:r w:rsidRPr="00EE3D97">
        <w:rPr>
          <w:rFonts w:ascii="Times New Roman Regular" w:eastAsia="DengXian" w:hAnsi="Times New Roman Regular" w:cs="Times New Roman Regular"/>
          <w:iCs/>
          <w:color w:val="000000" w:themeColor="text1"/>
          <w:kern w:val="0"/>
          <w:szCs w:val="21"/>
          <w:lang w:val="en-GB"/>
        </w:rPr>
        <w:t xml:space="preserve"> of Direct Air Capture and Storage can be </w:t>
      </w:r>
      <w:r w:rsidRPr="00EE3D97">
        <w:rPr>
          <w:rFonts w:ascii="Times New Roman Regular" w:eastAsia="DengXian" w:hAnsi="Times New Roman Regular" w:cs="Times New Roman Regular"/>
          <w:iCs/>
          <w:color w:val="000000" w:themeColor="text1"/>
          <w:kern w:val="0"/>
          <w:szCs w:val="21"/>
        </w:rPr>
        <w:t>R</w:t>
      </w:r>
      <w:r w:rsidRPr="00EE3D97">
        <w:rPr>
          <w:rFonts w:ascii="Times New Roman Regular" w:eastAsia="DengXian" w:hAnsi="Times New Roman Regular" w:cs="Times New Roman Regular"/>
          <w:iCs/>
          <w:color w:val="000000" w:themeColor="text1"/>
          <w:kern w:val="0"/>
          <w:szCs w:val="21"/>
          <w:lang w:val="en-GB"/>
        </w:rPr>
        <w:t xml:space="preserve">educed via </w:t>
      </w:r>
      <w:r w:rsidRPr="00EE3D97">
        <w:rPr>
          <w:rFonts w:ascii="Times New Roman Regular" w:eastAsia="DengXian" w:hAnsi="Times New Roman Regular" w:cs="Times New Roman Regular"/>
          <w:iCs/>
          <w:color w:val="000000" w:themeColor="text1"/>
          <w:kern w:val="0"/>
          <w:szCs w:val="21"/>
        </w:rPr>
        <w:t>S</w:t>
      </w:r>
      <w:proofErr w:type="spellStart"/>
      <w:r w:rsidRPr="00EE3D97">
        <w:rPr>
          <w:rFonts w:ascii="Times New Roman Regular" w:eastAsia="DengXian" w:hAnsi="Times New Roman Regular" w:cs="Times New Roman Regular"/>
          <w:iCs/>
          <w:color w:val="000000" w:themeColor="text1"/>
          <w:kern w:val="0"/>
          <w:szCs w:val="21"/>
          <w:lang w:val="en-GB"/>
        </w:rPr>
        <w:t>trategic</w:t>
      </w:r>
      <w:proofErr w:type="spellEnd"/>
      <w:r w:rsidRPr="00EE3D97">
        <w:rPr>
          <w:rFonts w:ascii="Times New Roman Regular" w:eastAsia="DengXian" w:hAnsi="Times New Roman Regular" w:cs="Times New Roman Regular"/>
          <w:iCs/>
          <w:color w:val="000000" w:themeColor="text1"/>
          <w:kern w:val="0"/>
          <w:szCs w:val="21"/>
          <w:lang w:val="en-GB"/>
        </w:rPr>
        <w:t xml:space="preserve"> </w:t>
      </w:r>
      <w:r w:rsidRPr="00EE3D97">
        <w:rPr>
          <w:rFonts w:ascii="Times New Roman Regular" w:eastAsia="DengXian" w:hAnsi="Times New Roman Regular" w:cs="Times New Roman Regular"/>
          <w:iCs/>
          <w:color w:val="000000" w:themeColor="text1"/>
          <w:kern w:val="0"/>
          <w:szCs w:val="21"/>
        </w:rPr>
        <w:t>D</w:t>
      </w:r>
      <w:proofErr w:type="spellStart"/>
      <w:r w:rsidRPr="00EE3D97">
        <w:rPr>
          <w:rFonts w:ascii="Times New Roman Regular" w:eastAsia="DengXian" w:hAnsi="Times New Roman Regular" w:cs="Times New Roman Regular"/>
          <w:iCs/>
          <w:color w:val="000000" w:themeColor="text1"/>
          <w:kern w:val="0"/>
          <w:szCs w:val="21"/>
          <w:lang w:val="en-GB"/>
        </w:rPr>
        <w:t>eployment</w:t>
      </w:r>
      <w:proofErr w:type="spellEnd"/>
      <w:r w:rsidRPr="00EE3D97">
        <w:rPr>
          <w:rFonts w:ascii="Times New Roman Regular" w:eastAsia="DengXian" w:hAnsi="Times New Roman Regular" w:cs="Times New Roman Regular"/>
          <w:iCs/>
          <w:color w:val="000000" w:themeColor="text1"/>
          <w:kern w:val="0"/>
          <w:szCs w:val="21"/>
          <w:lang w:val="en-GB"/>
        </w:rPr>
        <w:t xml:space="preserve"> but is </w:t>
      </w:r>
      <w:r w:rsidRPr="00EE3D97">
        <w:rPr>
          <w:rFonts w:ascii="Times New Roman Regular" w:eastAsia="DengXian" w:hAnsi="Times New Roman Regular" w:cs="Times New Roman Regular"/>
          <w:iCs/>
          <w:color w:val="000000" w:themeColor="text1"/>
          <w:kern w:val="0"/>
          <w:szCs w:val="21"/>
        </w:rPr>
        <w:t>u</w:t>
      </w:r>
      <w:proofErr w:type="spellStart"/>
      <w:r w:rsidRPr="00EE3D97">
        <w:rPr>
          <w:rFonts w:ascii="Times New Roman Regular" w:eastAsia="DengXian" w:hAnsi="Times New Roman Regular" w:cs="Times New Roman Regular"/>
          <w:iCs/>
          <w:color w:val="000000" w:themeColor="text1"/>
          <w:kern w:val="0"/>
          <w:szCs w:val="21"/>
          <w:lang w:val="en-GB"/>
        </w:rPr>
        <w:t>nlikely</w:t>
      </w:r>
      <w:proofErr w:type="spellEnd"/>
      <w:r w:rsidRPr="00EE3D97">
        <w:rPr>
          <w:rFonts w:ascii="Times New Roman Regular" w:eastAsia="DengXian" w:hAnsi="Times New Roman Regular" w:cs="Times New Roman Regular"/>
          <w:iCs/>
          <w:color w:val="000000" w:themeColor="text1"/>
          <w:kern w:val="0"/>
          <w:szCs w:val="21"/>
          <w:lang w:val="en-GB"/>
        </w:rPr>
        <w:t xml:space="preserve"> to </w:t>
      </w:r>
      <w:r w:rsidRPr="00EE3D97">
        <w:rPr>
          <w:rFonts w:ascii="Times New Roman Regular" w:eastAsia="DengXian" w:hAnsi="Times New Roman Regular" w:cs="Times New Roman Regular"/>
          <w:iCs/>
          <w:color w:val="000000" w:themeColor="text1"/>
          <w:kern w:val="0"/>
          <w:szCs w:val="21"/>
        </w:rPr>
        <w:t>F</w:t>
      </w:r>
      <w:r w:rsidRPr="00EE3D97">
        <w:rPr>
          <w:rFonts w:ascii="Times New Roman Regular" w:eastAsia="DengXian" w:hAnsi="Times New Roman Regular" w:cs="Times New Roman Regular"/>
          <w:iCs/>
          <w:color w:val="000000" w:themeColor="text1"/>
          <w:kern w:val="0"/>
          <w:szCs w:val="21"/>
          <w:lang w:val="en-GB"/>
        </w:rPr>
        <w:t xml:space="preserve">all below </w:t>
      </w:r>
      <w:r w:rsidRPr="00EE3D97">
        <w:rPr>
          <w:rFonts w:ascii="Times New Roman Regular" w:eastAsia="DengXian" w:hAnsi="Times New Roman Regular" w:cs="Times New Roman Regular"/>
          <w:iCs/>
          <w:color w:val="000000" w:themeColor="text1"/>
          <w:kern w:val="0"/>
          <w:szCs w:val="21"/>
        </w:rPr>
        <w:t>S</w:t>
      </w:r>
      <w:proofErr w:type="spellStart"/>
      <w:r w:rsidRPr="00EE3D97">
        <w:rPr>
          <w:rFonts w:ascii="Times New Roman Regular" w:eastAsia="DengXian" w:hAnsi="Times New Roman Regular" w:cs="Times New Roman Regular"/>
          <w:iCs/>
          <w:color w:val="000000" w:themeColor="text1"/>
          <w:kern w:val="0"/>
          <w:szCs w:val="21"/>
          <w:lang w:val="en-GB"/>
        </w:rPr>
        <w:t>tated</w:t>
      </w:r>
      <w:proofErr w:type="spellEnd"/>
      <w:r w:rsidRPr="00EE3D97">
        <w:rPr>
          <w:rFonts w:ascii="Times New Roman Regular" w:eastAsia="DengXian" w:hAnsi="Times New Roman Regular" w:cs="Times New Roman Regular"/>
          <w:iCs/>
          <w:color w:val="000000" w:themeColor="text1"/>
          <w:kern w:val="0"/>
          <w:szCs w:val="21"/>
          <w:lang w:val="en-GB"/>
        </w:rPr>
        <w:t xml:space="preserve"> </w:t>
      </w:r>
      <w:r w:rsidRPr="00EE3D97">
        <w:rPr>
          <w:rFonts w:ascii="Times New Roman Regular" w:eastAsia="DengXian" w:hAnsi="Times New Roman Regular" w:cs="Times New Roman Regular"/>
          <w:iCs/>
          <w:color w:val="000000" w:themeColor="text1"/>
          <w:kern w:val="0"/>
          <w:szCs w:val="21"/>
        </w:rPr>
        <w:t>C</w:t>
      </w:r>
      <w:proofErr w:type="spellStart"/>
      <w:r w:rsidRPr="00EE3D97">
        <w:rPr>
          <w:rFonts w:ascii="Times New Roman Regular" w:eastAsia="DengXian" w:hAnsi="Times New Roman Regular" w:cs="Times New Roman Regular"/>
          <w:iCs/>
          <w:color w:val="000000" w:themeColor="text1"/>
          <w:kern w:val="0"/>
          <w:szCs w:val="21"/>
          <w:lang w:val="en-GB"/>
        </w:rPr>
        <w:t>ost</w:t>
      </w:r>
      <w:proofErr w:type="spellEnd"/>
      <w:r w:rsidRPr="00EE3D97">
        <w:rPr>
          <w:rFonts w:ascii="Times New Roman Regular" w:eastAsia="DengXian" w:hAnsi="Times New Roman Regular" w:cs="Times New Roman Regular"/>
          <w:iCs/>
          <w:color w:val="000000" w:themeColor="text1"/>
          <w:kern w:val="0"/>
          <w:szCs w:val="21"/>
          <w:lang w:val="en-GB"/>
        </w:rPr>
        <w:t xml:space="preserve"> </w:t>
      </w:r>
      <w:r w:rsidRPr="00EE3D97">
        <w:rPr>
          <w:rFonts w:ascii="Times New Roman Regular" w:eastAsia="DengXian" w:hAnsi="Times New Roman Regular" w:cs="Times New Roman Regular"/>
          <w:iCs/>
          <w:color w:val="000000" w:themeColor="text1"/>
          <w:kern w:val="0"/>
          <w:szCs w:val="21"/>
        </w:rPr>
        <w:t>T</w:t>
      </w:r>
      <w:proofErr w:type="spellStart"/>
      <w:r w:rsidRPr="00EE3D97">
        <w:rPr>
          <w:rFonts w:ascii="Times New Roman Regular" w:eastAsia="DengXian" w:hAnsi="Times New Roman Regular" w:cs="Times New Roman Regular"/>
          <w:iCs/>
          <w:color w:val="000000" w:themeColor="text1"/>
          <w:kern w:val="0"/>
          <w:szCs w:val="21"/>
          <w:lang w:val="en-GB"/>
        </w:rPr>
        <w:t>argets</w:t>
      </w:r>
      <w:proofErr w:type="spellEnd"/>
      <w:r w:rsidRPr="00EE3D97">
        <w:rPr>
          <w:rFonts w:ascii="Times New Roman Regular" w:eastAsia="DengXian" w:hAnsi="Times New Roman Regular" w:cs="Times New Roman Regular"/>
          <w:iCs/>
          <w:color w:val="000000" w:themeColor="text1"/>
          <w:kern w:val="0"/>
          <w:szCs w:val="21"/>
          <w:lang w:val="en-GB"/>
        </w:rPr>
        <w:t xml:space="preserve">. </w:t>
      </w:r>
      <w:r w:rsidRPr="00EE3D97">
        <w:rPr>
          <w:rFonts w:ascii="Times New Roman Italic" w:eastAsia="DengXian" w:hAnsi="Times New Roman Italic" w:cs="Times New Roman Italic"/>
          <w:i/>
          <w:color w:val="000000" w:themeColor="text1"/>
          <w:kern w:val="0"/>
          <w:szCs w:val="21"/>
          <w:lang w:val="en-GB"/>
        </w:rPr>
        <w:t>One Earth</w:t>
      </w:r>
      <w:r w:rsidRPr="00EE3D97">
        <w:rPr>
          <w:rFonts w:ascii="Times New Roman Regular" w:eastAsia="DengXian" w:hAnsi="Times New Roman Regular" w:cs="Times New Roman Regular"/>
          <w:iCs/>
          <w:color w:val="000000" w:themeColor="text1"/>
          <w:kern w:val="0"/>
          <w:szCs w:val="21"/>
          <w:lang w:val="en-GB"/>
        </w:rPr>
        <w:t xml:space="preserve"> </w:t>
      </w:r>
      <w:r w:rsidRPr="00EE3D97">
        <w:rPr>
          <w:rFonts w:ascii="Times New Roman Bold" w:eastAsia="DengXian" w:hAnsi="Times New Roman Bold" w:cs="Times New Roman Bold"/>
          <w:b/>
          <w:bCs/>
          <w:iCs/>
          <w:color w:val="000000" w:themeColor="text1"/>
          <w:kern w:val="0"/>
          <w:szCs w:val="21"/>
          <w:lang w:val="en-GB"/>
        </w:rPr>
        <w:t>6</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899-917</w:t>
      </w:r>
      <w:r w:rsidRPr="00EE3D97">
        <w:rPr>
          <w:rFonts w:ascii="Times New Roman Regular" w:eastAsia="DengXian" w:hAnsi="Times New Roman Regular" w:cs="Times New Roman Regular"/>
          <w:iCs/>
          <w:color w:val="000000" w:themeColor="text1"/>
          <w:kern w:val="0"/>
          <w:szCs w:val="21"/>
        </w:rPr>
        <w:t xml:space="preserve"> (</w:t>
      </w:r>
      <w:r w:rsidRPr="00EE3D97">
        <w:rPr>
          <w:rFonts w:ascii="Times New Roman Regular" w:eastAsia="DengXian" w:hAnsi="Times New Roman Regular" w:cs="Times New Roman Regular"/>
          <w:iCs/>
          <w:color w:val="000000" w:themeColor="text1"/>
          <w:kern w:val="0"/>
          <w:szCs w:val="21"/>
          <w:lang w:val="en-GB"/>
        </w:rPr>
        <w:t>2023</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w:t>
      </w:r>
    </w:p>
    <w:p w14:paraId="00DBE9E8" w14:textId="77777777" w:rsidR="00E17602" w:rsidRPr="00EE3D97" w:rsidRDefault="00000000">
      <w:pPr>
        <w:tabs>
          <w:tab w:val="left" w:pos="0"/>
        </w:tabs>
        <w:rPr>
          <w:rFonts w:ascii="Times New Roman Regular" w:eastAsia="DengXian" w:hAnsi="Times New Roman Regular" w:cs="Times New Roman Regular"/>
          <w:iCs/>
          <w:color w:val="000000" w:themeColor="text1"/>
          <w:kern w:val="0"/>
          <w:szCs w:val="21"/>
          <w:lang w:val="en-GB"/>
        </w:rPr>
      </w:pPr>
      <w:r w:rsidRPr="00EE3D97">
        <w:rPr>
          <w:rFonts w:ascii="Times New Roman Regular" w:eastAsia="DengXian" w:hAnsi="Times New Roman Regular" w:cs="Times New Roman Regular"/>
          <w:iCs/>
          <w:color w:val="000000" w:themeColor="text1"/>
          <w:kern w:val="0"/>
          <w:szCs w:val="21"/>
        </w:rPr>
        <w:tab/>
      </w:r>
      <w:hyperlink r:id="rId38" w:history="1">
        <w:r w:rsidR="00E17602" w:rsidRPr="00EE3D97">
          <w:rPr>
            <w:rStyle w:val="af1"/>
            <w:rFonts w:ascii="Times New Roman Regular" w:eastAsia="DengXian" w:hAnsi="Times New Roman Regular" w:cs="Times New Roman Regular"/>
            <w:iCs/>
            <w:color w:val="000000" w:themeColor="text1"/>
            <w:kern w:val="0"/>
            <w:szCs w:val="21"/>
          </w:rPr>
          <w:t>https://doi.org/10.1016/j.oneear.2023.06.004</w:t>
        </w:r>
      </w:hyperlink>
      <w:r w:rsidRPr="00EE3D97">
        <w:rPr>
          <w:rFonts w:ascii="Times New Roman Regular" w:eastAsia="DengXian" w:hAnsi="Times New Roman Regular" w:cs="Times New Roman Regular"/>
          <w:iCs/>
          <w:color w:val="000000" w:themeColor="text1"/>
          <w:kern w:val="0"/>
          <w:szCs w:val="21"/>
        </w:rPr>
        <w:t xml:space="preserve"> </w:t>
      </w:r>
    </w:p>
    <w:p w14:paraId="0FA90E60" w14:textId="77777777" w:rsidR="00E17602" w:rsidRPr="00EE3D97" w:rsidRDefault="00000000">
      <w:pPr>
        <w:numPr>
          <w:ilvl w:val="0"/>
          <w:numId w:val="7"/>
        </w:numPr>
        <w:rPr>
          <w:rFonts w:ascii="Times New Roman Regular" w:eastAsia="DengXian" w:hAnsi="Times New Roman Regular" w:cs="Times New Roman Regular"/>
          <w:iCs/>
          <w:color w:val="000000" w:themeColor="text1"/>
          <w:kern w:val="0"/>
          <w:szCs w:val="21"/>
          <w:lang w:val="en-GB"/>
        </w:rPr>
      </w:pPr>
      <w:r w:rsidRPr="00EE3D97">
        <w:rPr>
          <w:rFonts w:ascii="Times New Roman Regular" w:eastAsia="DengXian" w:hAnsi="Times New Roman Regular" w:cs="Times New Roman Regular"/>
          <w:iCs/>
          <w:color w:val="000000" w:themeColor="text1"/>
          <w:kern w:val="0"/>
          <w:szCs w:val="21"/>
          <w:lang w:val="en-GB"/>
        </w:rPr>
        <w:t>bp Energy Outlook 2023</w:t>
      </w:r>
      <w:r w:rsidRPr="00EE3D97">
        <w:rPr>
          <w:rFonts w:ascii="Times New Roman Regular" w:eastAsia="DengXian" w:hAnsi="Times New Roman Regular" w:cs="Times New Roman Regular"/>
          <w:iCs/>
          <w:color w:val="000000" w:themeColor="text1"/>
          <w:kern w:val="0"/>
          <w:szCs w:val="21"/>
        </w:rPr>
        <w:t xml:space="preserve"> (</w:t>
      </w:r>
      <w:r w:rsidRPr="00EE3D97">
        <w:rPr>
          <w:rFonts w:ascii="Times New Roman Regular" w:eastAsia="DengXian" w:hAnsi="Times New Roman Regular" w:cs="Times New Roman Regular"/>
          <w:iCs/>
          <w:color w:val="000000" w:themeColor="text1"/>
          <w:kern w:val="0"/>
          <w:szCs w:val="21"/>
          <w:lang w:val="en-GB"/>
        </w:rPr>
        <w:t>bp</w:t>
      </w:r>
      <w:r w:rsidRPr="00EE3D97">
        <w:rPr>
          <w:rFonts w:ascii="Times New Roman Regular" w:eastAsia="DengXian" w:hAnsi="Times New Roman Regular" w:cs="Times New Roman Regular"/>
          <w:iCs/>
          <w:color w:val="000000" w:themeColor="text1"/>
          <w:kern w:val="0"/>
          <w:szCs w:val="21"/>
        </w:rPr>
        <w:t xml:space="preserve">, </w:t>
      </w:r>
      <w:r w:rsidRPr="00EE3D97">
        <w:rPr>
          <w:rFonts w:ascii="Times New Roman Regular" w:eastAsia="DengXian" w:hAnsi="Times New Roman Regular" w:cs="Times New Roman Regular"/>
          <w:iCs/>
          <w:color w:val="000000" w:themeColor="text1"/>
          <w:kern w:val="0"/>
          <w:szCs w:val="21"/>
          <w:lang w:val="en-GB"/>
        </w:rPr>
        <w:t>2023</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w:t>
      </w:r>
      <w:r w:rsidRPr="00EE3D97">
        <w:rPr>
          <w:rFonts w:ascii="Times New Roman Regular" w:eastAsia="DengXian" w:hAnsi="Times New Roman Regular" w:cs="Times New Roman Regular"/>
          <w:iCs/>
          <w:color w:val="000000" w:themeColor="text1"/>
          <w:kern w:val="0"/>
          <w:szCs w:val="21"/>
        </w:rPr>
        <w:t xml:space="preserve">  </w:t>
      </w:r>
    </w:p>
    <w:p w14:paraId="639928FA" w14:textId="77777777" w:rsidR="00E17602" w:rsidRPr="00EE3D97" w:rsidRDefault="00E17602">
      <w:pPr>
        <w:ind w:firstLine="420"/>
        <w:rPr>
          <w:rFonts w:ascii="Times New Roman Regular" w:eastAsia="DengXian" w:hAnsi="Times New Roman Regular" w:cs="Times New Roman Regular"/>
          <w:iCs/>
          <w:color w:val="000000" w:themeColor="text1"/>
          <w:kern w:val="0"/>
          <w:szCs w:val="21"/>
          <w:lang w:val="en-GB"/>
        </w:rPr>
      </w:pPr>
      <w:hyperlink r:id="rId39" w:history="1">
        <w:r w:rsidRPr="00EE3D97">
          <w:rPr>
            <w:rStyle w:val="af1"/>
            <w:rFonts w:ascii="Times New Roman Regular" w:eastAsia="DengXian" w:hAnsi="Times New Roman Regular" w:cs="Times New Roman Regular" w:hint="eastAsia"/>
            <w:iCs/>
            <w:color w:val="000000" w:themeColor="text1"/>
            <w:kern w:val="0"/>
            <w:szCs w:val="21"/>
          </w:rPr>
          <w:t>https://www.bp.com/en/global/corporate/energy-economics/energy-outlook.html</w:t>
        </w:r>
      </w:hyperlink>
      <w:r w:rsidRPr="00EE3D97">
        <w:rPr>
          <w:rFonts w:ascii="Times New Roman Regular" w:eastAsia="DengXian" w:hAnsi="Times New Roman Regular" w:cs="Times New Roman Regular" w:hint="eastAsia"/>
          <w:iCs/>
          <w:color w:val="000000" w:themeColor="text1"/>
          <w:kern w:val="0"/>
          <w:szCs w:val="21"/>
        </w:rPr>
        <w:t xml:space="preserve"> </w:t>
      </w:r>
    </w:p>
    <w:p w14:paraId="05C5FBB1" w14:textId="77777777" w:rsidR="00E17602" w:rsidRPr="00EE3D97" w:rsidRDefault="00000000">
      <w:pPr>
        <w:numPr>
          <w:ilvl w:val="0"/>
          <w:numId w:val="7"/>
        </w:numPr>
        <w:rPr>
          <w:rFonts w:ascii="Times New Roman Regular" w:eastAsia="DengXian" w:hAnsi="Times New Roman Regular" w:cs="Times New Roman Regular"/>
          <w:iCs/>
          <w:color w:val="000000" w:themeColor="text1"/>
          <w:kern w:val="0"/>
          <w:szCs w:val="21"/>
          <w:lang w:val="en-GB"/>
        </w:rPr>
      </w:pPr>
      <w:r w:rsidRPr="00EE3D97">
        <w:rPr>
          <w:rFonts w:ascii="Times New Roman Italic" w:eastAsia="DengXian" w:hAnsi="Times New Roman Italic" w:cs="Times New Roman Italic"/>
          <w:i/>
          <w:color w:val="000000" w:themeColor="text1"/>
          <w:kern w:val="0"/>
          <w:szCs w:val="21"/>
          <w:lang w:val="en-GB"/>
        </w:rPr>
        <w:t xml:space="preserve">Economic </w:t>
      </w:r>
      <w:r w:rsidRPr="00EE3D97">
        <w:rPr>
          <w:rFonts w:ascii="Times New Roman Italic" w:eastAsia="DengXian" w:hAnsi="Times New Roman Italic" w:cs="Times New Roman Italic"/>
          <w:i/>
          <w:color w:val="000000" w:themeColor="text1"/>
          <w:kern w:val="0"/>
          <w:szCs w:val="21"/>
        </w:rPr>
        <w:t>R</w:t>
      </w:r>
      <w:proofErr w:type="spellStart"/>
      <w:r w:rsidRPr="00EE3D97">
        <w:rPr>
          <w:rFonts w:ascii="Times New Roman Italic" w:eastAsia="DengXian" w:hAnsi="Times New Roman Italic" w:cs="Times New Roman Italic"/>
          <w:i/>
          <w:color w:val="000000" w:themeColor="text1"/>
          <w:kern w:val="0"/>
          <w:szCs w:val="21"/>
          <w:lang w:val="en-GB"/>
        </w:rPr>
        <w:t>esearch</w:t>
      </w:r>
      <w:proofErr w:type="spellEnd"/>
      <w:r w:rsidRPr="00EE3D97">
        <w:rPr>
          <w:rFonts w:ascii="Times New Roman Italic" w:eastAsia="DengXian" w:hAnsi="Times New Roman Italic" w:cs="Times New Roman Italic"/>
          <w:i/>
          <w:color w:val="000000" w:themeColor="text1"/>
          <w:kern w:val="0"/>
          <w:szCs w:val="21"/>
          <w:lang w:val="en-GB"/>
        </w:rPr>
        <w:t xml:space="preserve"> at the </w:t>
      </w:r>
      <w:r w:rsidRPr="00EE3D97">
        <w:rPr>
          <w:rFonts w:ascii="Times New Roman Italic" w:eastAsia="DengXian" w:hAnsi="Times New Roman Italic" w:cs="Times New Roman Italic"/>
          <w:i/>
          <w:color w:val="000000" w:themeColor="text1"/>
          <w:kern w:val="0"/>
          <w:szCs w:val="21"/>
        </w:rPr>
        <w:t>F</w:t>
      </w:r>
      <w:proofErr w:type="spellStart"/>
      <w:r w:rsidRPr="00EE3D97">
        <w:rPr>
          <w:rFonts w:ascii="Times New Roman Italic" w:eastAsia="DengXian" w:hAnsi="Times New Roman Italic" w:cs="Times New Roman Italic"/>
          <w:i/>
          <w:color w:val="000000" w:themeColor="text1"/>
          <w:kern w:val="0"/>
          <w:szCs w:val="21"/>
          <w:lang w:val="en-GB"/>
        </w:rPr>
        <w:t>ederal</w:t>
      </w:r>
      <w:proofErr w:type="spellEnd"/>
      <w:r w:rsidRPr="00EE3D97">
        <w:rPr>
          <w:rFonts w:ascii="Times New Roman Italic" w:eastAsia="DengXian" w:hAnsi="Times New Roman Italic" w:cs="Times New Roman Italic"/>
          <w:i/>
          <w:color w:val="000000" w:themeColor="text1"/>
          <w:kern w:val="0"/>
          <w:szCs w:val="21"/>
          <w:lang w:val="en-GB"/>
        </w:rPr>
        <w:t xml:space="preserve"> </w:t>
      </w:r>
      <w:r w:rsidRPr="00EE3D97">
        <w:rPr>
          <w:rFonts w:ascii="Times New Roman Italic" w:eastAsia="DengXian" w:hAnsi="Times New Roman Italic" w:cs="Times New Roman Italic"/>
          <w:i/>
          <w:color w:val="000000" w:themeColor="text1"/>
          <w:kern w:val="0"/>
          <w:szCs w:val="21"/>
        </w:rPr>
        <w:t>R</w:t>
      </w:r>
      <w:proofErr w:type="spellStart"/>
      <w:r w:rsidRPr="00EE3D97">
        <w:rPr>
          <w:rFonts w:ascii="Times New Roman Italic" w:eastAsia="DengXian" w:hAnsi="Times New Roman Italic" w:cs="Times New Roman Italic"/>
          <w:i/>
          <w:color w:val="000000" w:themeColor="text1"/>
          <w:kern w:val="0"/>
          <w:szCs w:val="21"/>
          <w:lang w:val="en-GB"/>
        </w:rPr>
        <w:t>eserve</w:t>
      </w:r>
      <w:proofErr w:type="spellEnd"/>
      <w:r w:rsidRPr="00EE3D97">
        <w:rPr>
          <w:rFonts w:ascii="Times New Roman Italic" w:eastAsia="DengXian" w:hAnsi="Times New Roman Italic" w:cs="Times New Roman Italic"/>
          <w:i/>
          <w:color w:val="000000" w:themeColor="text1"/>
          <w:kern w:val="0"/>
          <w:szCs w:val="21"/>
          <w:lang w:val="en-GB"/>
        </w:rPr>
        <w:t xml:space="preserve"> </w:t>
      </w:r>
      <w:r w:rsidRPr="00EE3D97">
        <w:rPr>
          <w:rFonts w:ascii="Times New Roman Italic" w:eastAsia="DengXian" w:hAnsi="Times New Roman Italic" w:cs="Times New Roman Italic"/>
          <w:i/>
          <w:color w:val="000000" w:themeColor="text1"/>
          <w:kern w:val="0"/>
          <w:szCs w:val="21"/>
        </w:rPr>
        <w:t>B</w:t>
      </w:r>
      <w:proofErr w:type="spellStart"/>
      <w:r w:rsidRPr="00EE3D97">
        <w:rPr>
          <w:rFonts w:ascii="Times New Roman Italic" w:eastAsia="DengXian" w:hAnsi="Times New Roman Italic" w:cs="Times New Roman Italic"/>
          <w:i/>
          <w:color w:val="000000" w:themeColor="text1"/>
          <w:kern w:val="0"/>
          <w:szCs w:val="21"/>
          <w:lang w:val="en-GB"/>
        </w:rPr>
        <w:t>ank</w:t>
      </w:r>
      <w:proofErr w:type="spellEnd"/>
      <w:r w:rsidRPr="00EE3D97">
        <w:rPr>
          <w:rFonts w:ascii="Times New Roman Italic" w:eastAsia="DengXian" w:hAnsi="Times New Roman Italic" w:cs="Times New Roman Italic"/>
          <w:i/>
          <w:color w:val="000000" w:themeColor="text1"/>
          <w:kern w:val="0"/>
          <w:szCs w:val="21"/>
          <w:lang w:val="en-GB"/>
        </w:rPr>
        <w:t xml:space="preserve"> of </w:t>
      </w:r>
      <w:r w:rsidRPr="00EE3D97">
        <w:rPr>
          <w:rFonts w:ascii="Times New Roman Italic" w:eastAsia="DengXian" w:hAnsi="Times New Roman Italic" w:cs="Times New Roman Italic"/>
          <w:i/>
          <w:color w:val="000000" w:themeColor="text1"/>
          <w:kern w:val="0"/>
          <w:szCs w:val="21"/>
        </w:rPr>
        <w:t>ST</w:t>
      </w:r>
      <w:r w:rsidRPr="00EE3D97">
        <w:rPr>
          <w:rFonts w:ascii="Times New Roman Italic" w:eastAsia="DengXian" w:hAnsi="Times New Roman Italic" w:cs="Times New Roman Italic"/>
          <w:i/>
          <w:color w:val="000000" w:themeColor="text1"/>
          <w:kern w:val="0"/>
          <w:szCs w:val="21"/>
          <w:lang w:val="en-GB"/>
        </w:rPr>
        <w:t xml:space="preserve">. </w:t>
      </w:r>
      <w:r w:rsidRPr="00EE3D97">
        <w:rPr>
          <w:rFonts w:ascii="Times New Roman Italic" w:eastAsia="DengXian" w:hAnsi="Times New Roman Italic" w:cs="Times New Roman Italic"/>
          <w:i/>
          <w:color w:val="000000" w:themeColor="text1"/>
          <w:kern w:val="0"/>
          <w:szCs w:val="21"/>
        </w:rPr>
        <w:t>L</w:t>
      </w:r>
      <w:proofErr w:type="spellStart"/>
      <w:r w:rsidRPr="00EE3D97">
        <w:rPr>
          <w:rFonts w:ascii="Times New Roman Italic" w:eastAsia="DengXian" w:hAnsi="Times New Roman Italic" w:cs="Times New Roman Italic"/>
          <w:i/>
          <w:color w:val="000000" w:themeColor="text1"/>
          <w:kern w:val="0"/>
          <w:szCs w:val="21"/>
          <w:lang w:val="en-GB"/>
        </w:rPr>
        <w:t>ouis</w:t>
      </w:r>
      <w:proofErr w:type="spellEnd"/>
      <w:r w:rsidRPr="00EE3D97">
        <w:rPr>
          <w:rFonts w:ascii="Times New Roman Regular" w:eastAsia="DengXian" w:hAnsi="Times New Roman Regular" w:cs="Times New Roman Regular"/>
          <w:iCs/>
          <w:color w:val="000000" w:themeColor="text1"/>
          <w:kern w:val="0"/>
          <w:szCs w:val="21"/>
          <w:lang w:val="en-GB"/>
        </w:rPr>
        <w:t xml:space="preserve"> </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FRED</w:t>
      </w:r>
      <w:r w:rsidRPr="00EE3D97">
        <w:rPr>
          <w:rFonts w:ascii="Times New Roman Regular" w:eastAsia="DengXian" w:hAnsi="Times New Roman Regular" w:cs="Times New Roman Regular"/>
          <w:iCs/>
          <w:color w:val="000000" w:themeColor="text1"/>
          <w:kern w:val="0"/>
          <w:szCs w:val="21"/>
        </w:rPr>
        <w:t xml:space="preserve">, </w:t>
      </w:r>
      <w:r w:rsidRPr="00EE3D97">
        <w:rPr>
          <w:rFonts w:ascii="Times New Roman Regular" w:eastAsia="DengXian" w:hAnsi="Times New Roman Regular" w:cs="Times New Roman Regular"/>
          <w:iCs/>
          <w:color w:val="000000" w:themeColor="text1"/>
          <w:kern w:val="0"/>
          <w:szCs w:val="21"/>
          <w:lang w:val="en-GB"/>
        </w:rPr>
        <w:t>2023</w:t>
      </w:r>
      <w:r w:rsidRPr="00EE3D97">
        <w:rPr>
          <w:rFonts w:ascii="Times New Roman Regular" w:eastAsia="DengXian" w:hAnsi="Times New Roman Regular" w:cs="Times New Roman Regular"/>
          <w:iCs/>
          <w:color w:val="000000" w:themeColor="text1"/>
          <w:kern w:val="0"/>
          <w:szCs w:val="21"/>
        </w:rPr>
        <w:t xml:space="preserve">). </w:t>
      </w:r>
    </w:p>
    <w:p w14:paraId="175570A6" w14:textId="77777777" w:rsidR="00E17602" w:rsidRPr="00EE3D97" w:rsidRDefault="00E17602">
      <w:pPr>
        <w:ind w:firstLine="420"/>
        <w:rPr>
          <w:rFonts w:ascii="Times New Roman Regular" w:eastAsia="DengXian" w:hAnsi="Times New Roman Regular" w:cs="Times New Roman Regular"/>
          <w:iCs/>
          <w:color w:val="000000" w:themeColor="text1"/>
          <w:kern w:val="0"/>
          <w:szCs w:val="21"/>
          <w:lang w:val="en-GB"/>
        </w:rPr>
      </w:pPr>
      <w:hyperlink r:id="rId40" w:history="1">
        <w:r w:rsidRPr="00EE3D97">
          <w:rPr>
            <w:rStyle w:val="af1"/>
            <w:rFonts w:ascii="Times New Roman Regular" w:eastAsia="DengXian" w:hAnsi="Times New Roman Regular" w:cs="Times New Roman Regular"/>
            <w:iCs/>
            <w:color w:val="000000" w:themeColor="text1"/>
            <w:kern w:val="0"/>
            <w:szCs w:val="21"/>
            <w:lang w:val="en-GB"/>
          </w:rPr>
          <w:t>https://fred.stlouisfed.org</w:t>
        </w:r>
      </w:hyperlink>
    </w:p>
    <w:p w14:paraId="43CF3E63" w14:textId="77777777" w:rsidR="00E17602" w:rsidRPr="00EE3D97" w:rsidRDefault="00000000">
      <w:pPr>
        <w:numPr>
          <w:ilvl w:val="0"/>
          <w:numId w:val="7"/>
        </w:numPr>
        <w:rPr>
          <w:rFonts w:ascii="Times New Roman Regular" w:eastAsia="DengXian" w:hAnsi="Times New Roman Regular" w:cs="Times New Roman Regular"/>
          <w:iCs/>
          <w:color w:val="000000" w:themeColor="text1"/>
          <w:kern w:val="0"/>
          <w:szCs w:val="21"/>
          <w:lang w:val="en-GB"/>
        </w:rPr>
      </w:pPr>
      <w:r w:rsidRPr="00EE3D97">
        <w:rPr>
          <w:rFonts w:ascii="Times New Roman Italic" w:eastAsia="DengXian" w:hAnsi="Times New Roman Italic" w:cs="Times New Roman Italic"/>
          <w:i/>
          <w:color w:val="000000" w:themeColor="text1"/>
          <w:kern w:val="0"/>
          <w:szCs w:val="21"/>
          <w:lang w:val="en-GB"/>
        </w:rPr>
        <w:t>Power Reactor Information System</w:t>
      </w:r>
      <w:r w:rsidRPr="00EE3D97">
        <w:rPr>
          <w:rFonts w:ascii="Times New Roman Italic" w:eastAsia="DengXian" w:hAnsi="Times New Roman Italic" w:cs="Times New Roman Italic"/>
          <w:i/>
          <w:color w:val="000000" w:themeColor="text1"/>
          <w:kern w:val="0"/>
          <w:szCs w:val="21"/>
        </w:rPr>
        <w:t xml:space="preserve"> </w:t>
      </w:r>
      <w:r w:rsidRPr="00EE3D97">
        <w:rPr>
          <w:rFonts w:ascii="Times New Roman" w:eastAsia="DengXian" w:hAnsi="Times New Roman" w:cs="Times New Roman"/>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IAEA</w:t>
      </w:r>
      <w:r w:rsidRPr="00EE3D97">
        <w:rPr>
          <w:rFonts w:ascii="Times New Roman Regular" w:eastAsia="DengXian" w:hAnsi="Times New Roman Regular" w:cs="Times New Roman Regular"/>
          <w:iCs/>
          <w:color w:val="000000" w:themeColor="text1"/>
          <w:kern w:val="0"/>
          <w:szCs w:val="21"/>
        </w:rPr>
        <w:t>, 2023</w:t>
      </w:r>
      <w:r w:rsidRPr="00EE3D97">
        <w:rPr>
          <w:rFonts w:ascii="Times New Roman" w:eastAsia="DengXian" w:hAnsi="Times New Roman" w:cs="Times New Roman"/>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w:t>
      </w:r>
      <w:r w:rsidRPr="00EE3D97">
        <w:rPr>
          <w:rFonts w:ascii="Times New Roman Regular" w:eastAsia="DengXian" w:hAnsi="Times New Roman Regular" w:cs="Times New Roman Regular"/>
          <w:iCs/>
          <w:color w:val="000000" w:themeColor="text1"/>
          <w:kern w:val="0"/>
          <w:szCs w:val="21"/>
        </w:rPr>
        <w:t xml:space="preserve"> </w:t>
      </w:r>
      <w:hyperlink r:id="rId41" w:history="1">
        <w:r w:rsidR="00E17602" w:rsidRPr="00EE3D97">
          <w:rPr>
            <w:rStyle w:val="af1"/>
            <w:rFonts w:ascii="Times New Roman Regular" w:eastAsia="DengXian" w:hAnsi="Times New Roman Regular" w:cs="Times New Roman Regular"/>
            <w:iCs/>
            <w:color w:val="000000" w:themeColor="text1"/>
            <w:kern w:val="0"/>
            <w:szCs w:val="21"/>
            <w:lang w:val="en-GB"/>
          </w:rPr>
          <w:t>https://pris.iaea.org/PRIS/home.aspx</w:t>
        </w:r>
      </w:hyperlink>
    </w:p>
    <w:p w14:paraId="00992AA5" w14:textId="77777777" w:rsidR="00E17602" w:rsidRPr="00EE3D97" w:rsidRDefault="00000000">
      <w:pPr>
        <w:numPr>
          <w:ilvl w:val="0"/>
          <w:numId w:val="7"/>
        </w:numPr>
        <w:rPr>
          <w:rFonts w:ascii="Times New Roman Regular" w:eastAsia="DengXian" w:hAnsi="Times New Roman Regular" w:cs="Times New Roman Regular"/>
          <w:iCs/>
          <w:color w:val="000000" w:themeColor="text1"/>
          <w:kern w:val="0"/>
          <w:szCs w:val="21"/>
          <w:lang w:val="en-GB"/>
        </w:rPr>
      </w:pPr>
      <w:r w:rsidRPr="00EE3D97">
        <w:rPr>
          <w:rFonts w:ascii="Times New Roman Italic" w:eastAsia="DengXian" w:hAnsi="Times New Roman Italic" w:cs="Times New Roman Italic"/>
          <w:i/>
          <w:color w:val="000000" w:themeColor="text1"/>
          <w:kern w:val="0"/>
          <w:szCs w:val="21"/>
          <w:lang w:val="en-GB"/>
        </w:rPr>
        <w:t>Statistical Review of World Energy 2022</w:t>
      </w:r>
      <w:r w:rsidRPr="00EE3D97">
        <w:rPr>
          <w:rFonts w:ascii="Times New Roman Regular" w:eastAsia="DengXian" w:hAnsi="Times New Roman Regular" w:cs="Times New Roman Regular"/>
          <w:iCs/>
          <w:color w:val="000000" w:themeColor="text1"/>
          <w:kern w:val="0"/>
          <w:szCs w:val="21"/>
          <w:lang w:val="en-GB"/>
        </w:rPr>
        <w:t xml:space="preserve"> </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bp</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2022</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w:t>
      </w:r>
      <w:r w:rsidRPr="00EE3D97">
        <w:rPr>
          <w:rFonts w:ascii="Times New Roman Regular" w:eastAsia="DengXian" w:hAnsi="Times New Roman Regular" w:cs="Times New Roman Regular"/>
          <w:iCs/>
          <w:color w:val="000000" w:themeColor="text1"/>
          <w:kern w:val="0"/>
          <w:szCs w:val="21"/>
        </w:rPr>
        <w:t xml:space="preserve"> </w:t>
      </w:r>
    </w:p>
    <w:p w14:paraId="0F05A4C8" w14:textId="77777777" w:rsidR="00E17602" w:rsidRPr="00EE3D97" w:rsidRDefault="00E17602">
      <w:pPr>
        <w:ind w:firstLine="420"/>
        <w:rPr>
          <w:rFonts w:ascii="Times New Roman Regular" w:eastAsia="DengXian" w:hAnsi="Times New Roman Regular" w:cs="Times New Roman Regular"/>
          <w:iCs/>
          <w:color w:val="000000" w:themeColor="text1"/>
          <w:kern w:val="0"/>
          <w:szCs w:val="21"/>
          <w:lang w:val="en-GB"/>
        </w:rPr>
      </w:pPr>
      <w:hyperlink r:id="rId42" w:history="1">
        <w:r w:rsidRPr="00EE3D97">
          <w:rPr>
            <w:rStyle w:val="af1"/>
            <w:rFonts w:ascii="Times New Roman Regular" w:eastAsia="DengXian" w:hAnsi="Times New Roman Regular" w:cs="Times New Roman Regular"/>
            <w:iCs/>
            <w:color w:val="000000" w:themeColor="text1"/>
            <w:kern w:val="0"/>
            <w:szCs w:val="21"/>
            <w:lang w:val="en-GB"/>
          </w:rPr>
          <w:t>https://www.bp.com/content/dam/bp/business-sites/en/global/corporate/xlsx/energy-economics/stat</w:t>
        </w:r>
        <w:r w:rsidRPr="00EE3D97">
          <w:rPr>
            <w:rStyle w:val="af1"/>
            <w:rFonts w:ascii="Times New Roman Regular" w:eastAsia="DengXian" w:hAnsi="Times New Roman Regular" w:cs="Times New Roman Regular"/>
            <w:iCs/>
            <w:color w:val="000000" w:themeColor="text1"/>
            <w:kern w:val="0"/>
            <w:szCs w:val="21"/>
            <w:u w:val="none"/>
          </w:rPr>
          <w:tab/>
        </w:r>
        <w:r w:rsidRPr="00EE3D97">
          <w:rPr>
            <w:rStyle w:val="af1"/>
            <w:rFonts w:ascii="Times New Roman Regular" w:eastAsia="DengXian" w:hAnsi="Times New Roman Regular" w:cs="Times New Roman Regular"/>
            <w:iCs/>
            <w:color w:val="000000" w:themeColor="text1"/>
            <w:kern w:val="0"/>
            <w:szCs w:val="21"/>
            <w:lang w:val="en-GB"/>
          </w:rPr>
          <w:t>istical-review/bp-stats-review-2022-all-data.xlsx</w:t>
        </w:r>
      </w:hyperlink>
      <w:r w:rsidRPr="00EE3D97">
        <w:rPr>
          <w:rFonts w:ascii="Times New Roman Regular" w:eastAsia="DengXian" w:hAnsi="Times New Roman Regular" w:cs="Times New Roman Regular"/>
          <w:iCs/>
          <w:color w:val="000000" w:themeColor="text1"/>
          <w:kern w:val="0"/>
          <w:szCs w:val="21"/>
        </w:rPr>
        <w:t xml:space="preserve"> </w:t>
      </w:r>
    </w:p>
    <w:p w14:paraId="668F3FE8" w14:textId="77777777" w:rsidR="00E17602" w:rsidRPr="00EE3D97" w:rsidRDefault="00000000">
      <w:pPr>
        <w:numPr>
          <w:ilvl w:val="0"/>
          <w:numId w:val="7"/>
        </w:numPr>
        <w:rPr>
          <w:rFonts w:ascii="Times New Roman Regular" w:eastAsia="DengXian" w:hAnsi="Times New Roman Regular" w:cs="Times New Roman Regular"/>
          <w:iCs/>
          <w:color w:val="000000" w:themeColor="text1"/>
          <w:kern w:val="0"/>
          <w:szCs w:val="21"/>
          <w:lang w:val="en-GB"/>
        </w:rPr>
      </w:pPr>
      <w:r w:rsidRPr="00EE3D97">
        <w:rPr>
          <w:rFonts w:ascii="Times New Roman Italic" w:eastAsia="DengXian" w:hAnsi="Times New Roman Italic" w:cs="Times New Roman Italic"/>
          <w:i/>
          <w:color w:val="000000" w:themeColor="text1"/>
          <w:kern w:val="0"/>
          <w:szCs w:val="21"/>
          <w:lang w:val="en-GB"/>
        </w:rPr>
        <w:t>China Carbon Neutrality Technology Database</w:t>
      </w:r>
      <w:r w:rsidRPr="00EE3D97">
        <w:rPr>
          <w:rFonts w:ascii="Times New Roman Regular" w:eastAsia="DengXian" w:hAnsi="Times New Roman Regular" w:cs="Times New Roman Regular"/>
          <w:iCs/>
          <w:color w:val="000000" w:themeColor="text1"/>
          <w:kern w:val="0"/>
          <w:szCs w:val="21"/>
        </w:rPr>
        <w:t xml:space="preserve"> (</w:t>
      </w:r>
      <w:r w:rsidRPr="00EE3D97">
        <w:rPr>
          <w:rFonts w:ascii="Times New Roman Regular" w:eastAsia="DengXian" w:hAnsi="Times New Roman Regular" w:cs="Times New Roman Regular"/>
          <w:iCs/>
          <w:color w:val="000000" w:themeColor="text1"/>
          <w:kern w:val="0"/>
          <w:szCs w:val="21"/>
          <w:lang w:val="en-GB"/>
        </w:rPr>
        <w:t>CNTD</w:t>
      </w:r>
      <w:r w:rsidRPr="00EE3D97">
        <w:rPr>
          <w:rFonts w:ascii="Times New Roman Regular" w:eastAsia="DengXian" w:hAnsi="Times New Roman Regular" w:cs="Times New Roman Regular"/>
          <w:iCs/>
          <w:color w:val="000000" w:themeColor="text1"/>
          <w:kern w:val="0"/>
          <w:szCs w:val="21"/>
        </w:rPr>
        <w:t xml:space="preserve">, </w:t>
      </w:r>
      <w:r w:rsidRPr="00EE3D97">
        <w:rPr>
          <w:rFonts w:ascii="Times New Roman Regular" w:eastAsia="DengXian" w:hAnsi="Times New Roman Regular" w:cs="Times New Roman Regular"/>
          <w:iCs/>
          <w:color w:val="000000" w:themeColor="text1"/>
          <w:kern w:val="0"/>
          <w:szCs w:val="21"/>
          <w:lang w:val="en-GB"/>
        </w:rPr>
        <w:t>2024</w:t>
      </w:r>
      <w:r w:rsidRPr="00EE3D97">
        <w:rPr>
          <w:rFonts w:ascii="Times New Roman Regular" w:eastAsia="DengXian" w:hAnsi="Times New Roman Regular" w:cs="Times New Roman Regular"/>
          <w:iCs/>
          <w:color w:val="000000" w:themeColor="text1"/>
          <w:kern w:val="0"/>
          <w:szCs w:val="21"/>
        </w:rPr>
        <w:t xml:space="preserve">) </w:t>
      </w:r>
      <w:hyperlink r:id="rId43" w:history="1">
        <w:r w:rsidR="00E17602" w:rsidRPr="00EE3D97">
          <w:rPr>
            <w:rStyle w:val="af1"/>
            <w:rFonts w:ascii="Times New Roman Regular" w:eastAsia="DengXian" w:hAnsi="Times New Roman Regular" w:cs="Times New Roman Regular"/>
            <w:iCs/>
            <w:color w:val="000000" w:themeColor="text1"/>
            <w:kern w:val="0"/>
            <w:szCs w:val="21"/>
            <w:lang w:val="en-GB"/>
          </w:rPr>
          <w:t>https://cntd.cityghg.com/</w:t>
        </w:r>
      </w:hyperlink>
    </w:p>
    <w:p w14:paraId="209395EA" w14:textId="77777777" w:rsidR="00E17602" w:rsidRPr="00EE3D97" w:rsidRDefault="00000000">
      <w:pPr>
        <w:numPr>
          <w:ilvl w:val="0"/>
          <w:numId w:val="7"/>
        </w:numPr>
        <w:rPr>
          <w:rFonts w:ascii="Times New Roman Regular" w:eastAsia="DengXian" w:hAnsi="Times New Roman Regular" w:cs="Times New Roman Regular"/>
          <w:iCs/>
          <w:color w:val="000000" w:themeColor="text1"/>
          <w:kern w:val="0"/>
          <w:szCs w:val="21"/>
          <w:lang w:val="en-GB"/>
        </w:rPr>
      </w:pPr>
      <w:proofErr w:type="spellStart"/>
      <w:r w:rsidRPr="00EE3D97">
        <w:rPr>
          <w:rFonts w:ascii="Times New Roman Regular" w:eastAsia="DengXian" w:hAnsi="Times New Roman Regular" w:cs="Times New Roman Regular"/>
          <w:iCs/>
          <w:color w:val="000000" w:themeColor="text1"/>
          <w:kern w:val="0"/>
          <w:szCs w:val="21"/>
          <w:lang w:val="en-GB"/>
        </w:rPr>
        <w:t>Budinis</w:t>
      </w:r>
      <w:proofErr w:type="spellEnd"/>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S</w:t>
      </w:r>
      <w:r w:rsidRPr="00EE3D97">
        <w:rPr>
          <w:rFonts w:ascii="Times New Roman Regular" w:eastAsia="DengXian" w:hAnsi="Times New Roman Regular" w:cs="Times New Roman Regular"/>
          <w:iCs/>
          <w:color w:val="000000" w:themeColor="text1"/>
          <w:kern w:val="0"/>
          <w:szCs w:val="21"/>
        </w:rPr>
        <w:t>. et al.</w:t>
      </w:r>
      <w:r w:rsidRPr="00EE3D97">
        <w:rPr>
          <w:rFonts w:ascii="Times New Roman Regular" w:eastAsia="DengXian" w:hAnsi="Times New Roman Regular" w:cs="Times New Roman Regular"/>
          <w:iCs/>
          <w:color w:val="000000" w:themeColor="text1"/>
          <w:kern w:val="0"/>
          <w:szCs w:val="21"/>
          <w:lang w:val="en-GB"/>
        </w:rPr>
        <w:t xml:space="preserve"> An </w:t>
      </w:r>
      <w:r w:rsidRPr="00EE3D97">
        <w:rPr>
          <w:rFonts w:ascii="Times New Roman Regular" w:eastAsia="DengXian" w:hAnsi="Times New Roman Regular" w:cs="Times New Roman Regular"/>
          <w:iCs/>
          <w:color w:val="000000" w:themeColor="text1"/>
          <w:kern w:val="0"/>
          <w:szCs w:val="21"/>
        </w:rPr>
        <w:t>A</w:t>
      </w:r>
      <w:proofErr w:type="spellStart"/>
      <w:r w:rsidRPr="00EE3D97">
        <w:rPr>
          <w:rFonts w:ascii="Times New Roman Regular" w:eastAsia="DengXian" w:hAnsi="Times New Roman Regular" w:cs="Times New Roman Regular"/>
          <w:iCs/>
          <w:color w:val="000000" w:themeColor="text1"/>
          <w:kern w:val="0"/>
          <w:szCs w:val="21"/>
          <w:lang w:val="en-GB"/>
        </w:rPr>
        <w:t>ssessment</w:t>
      </w:r>
      <w:proofErr w:type="spellEnd"/>
      <w:r w:rsidRPr="00EE3D97">
        <w:rPr>
          <w:rFonts w:ascii="Times New Roman Regular" w:eastAsia="DengXian" w:hAnsi="Times New Roman Regular" w:cs="Times New Roman Regular"/>
          <w:iCs/>
          <w:color w:val="000000" w:themeColor="text1"/>
          <w:kern w:val="0"/>
          <w:szCs w:val="21"/>
          <w:lang w:val="en-GB"/>
        </w:rPr>
        <w:t xml:space="preserve"> of CCS Costs, Barriers and </w:t>
      </w:r>
      <w:r w:rsidRPr="00EE3D97">
        <w:rPr>
          <w:rFonts w:ascii="Times New Roman Regular" w:eastAsia="DengXian" w:hAnsi="Times New Roman Regular" w:cs="Times New Roman Regular"/>
          <w:iCs/>
          <w:color w:val="000000" w:themeColor="text1"/>
          <w:kern w:val="0"/>
          <w:szCs w:val="21"/>
        </w:rPr>
        <w:t>P</w:t>
      </w:r>
      <w:proofErr w:type="spellStart"/>
      <w:r w:rsidRPr="00EE3D97">
        <w:rPr>
          <w:rFonts w:ascii="Times New Roman Regular" w:eastAsia="DengXian" w:hAnsi="Times New Roman Regular" w:cs="Times New Roman Regular"/>
          <w:iCs/>
          <w:color w:val="000000" w:themeColor="text1"/>
          <w:kern w:val="0"/>
          <w:szCs w:val="21"/>
          <w:lang w:val="en-GB"/>
        </w:rPr>
        <w:t>otential</w:t>
      </w:r>
      <w:proofErr w:type="spellEnd"/>
      <w:r w:rsidRPr="00EE3D97">
        <w:rPr>
          <w:rFonts w:ascii="Times New Roman Regular" w:eastAsia="DengXian" w:hAnsi="Times New Roman Regular" w:cs="Times New Roman Regular"/>
          <w:iCs/>
          <w:color w:val="000000" w:themeColor="text1"/>
          <w:kern w:val="0"/>
          <w:szCs w:val="21"/>
          <w:lang w:val="en-GB"/>
        </w:rPr>
        <w:t>. Energy Strategy Rev</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w:t>
      </w:r>
      <w:r w:rsidRPr="00EE3D97">
        <w:rPr>
          <w:rFonts w:ascii="Times New Roman Bold" w:eastAsia="DengXian" w:hAnsi="Times New Roman Bold" w:cs="Times New Roman Bold"/>
          <w:b/>
          <w:bCs/>
          <w:iCs/>
          <w:color w:val="000000" w:themeColor="text1"/>
          <w:kern w:val="0"/>
          <w:szCs w:val="21"/>
          <w:lang w:val="en-GB"/>
        </w:rPr>
        <w:t>22</w:t>
      </w:r>
      <w:r w:rsidRPr="00EE3D97">
        <w:rPr>
          <w:rFonts w:ascii="Times New Roman Regular" w:eastAsia="DengXian" w:hAnsi="Times New Roman Regular" w:cs="Times New Roman Regular"/>
          <w:iCs/>
          <w:color w:val="000000" w:themeColor="text1"/>
          <w:kern w:val="0"/>
          <w:szCs w:val="21"/>
        </w:rPr>
        <w:t xml:space="preserve">, </w:t>
      </w:r>
      <w:r w:rsidRPr="00EE3D97">
        <w:rPr>
          <w:rFonts w:ascii="Times New Roman Regular" w:eastAsia="DengXian" w:hAnsi="Times New Roman Regular" w:cs="Times New Roman Regular"/>
          <w:iCs/>
          <w:color w:val="000000" w:themeColor="text1"/>
          <w:kern w:val="0"/>
          <w:szCs w:val="21"/>
          <w:lang w:val="en-GB"/>
        </w:rPr>
        <w:t>61-81</w:t>
      </w:r>
      <w:r w:rsidRPr="00EE3D97">
        <w:rPr>
          <w:rFonts w:ascii="Times New Roman Regular" w:eastAsia="DengXian" w:hAnsi="Times New Roman Regular" w:cs="Times New Roman Regular"/>
          <w:iCs/>
          <w:color w:val="000000" w:themeColor="text1"/>
          <w:kern w:val="0"/>
          <w:szCs w:val="21"/>
        </w:rPr>
        <w:t xml:space="preserve"> (</w:t>
      </w:r>
      <w:r w:rsidRPr="00EE3D97">
        <w:rPr>
          <w:rFonts w:ascii="Times New Roman Regular" w:eastAsia="DengXian" w:hAnsi="Times New Roman Regular" w:cs="Times New Roman Regular"/>
          <w:iCs/>
          <w:color w:val="000000" w:themeColor="text1"/>
          <w:kern w:val="0"/>
          <w:szCs w:val="21"/>
          <w:lang w:val="en-GB"/>
        </w:rPr>
        <w:t>2018</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w:t>
      </w:r>
      <w:r w:rsidRPr="00EE3D97">
        <w:rPr>
          <w:rFonts w:ascii="Times New Roman Regular" w:eastAsia="DengXian" w:hAnsi="Times New Roman Regular" w:cs="Times New Roman Regular"/>
          <w:iCs/>
          <w:color w:val="000000" w:themeColor="text1"/>
          <w:kern w:val="0"/>
          <w:szCs w:val="21"/>
        </w:rPr>
        <w:t xml:space="preserve"> </w:t>
      </w:r>
      <w:hyperlink r:id="rId44" w:history="1">
        <w:r w:rsidR="00E17602" w:rsidRPr="00EE3D97">
          <w:rPr>
            <w:rStyle w:val="af1"/>
            <w:rFonts w:ascii="Times New Roman Regular" w:eastAsia="DengXian" w:hAnsi="Times New Roman Regular" w:cs="Times New Roman Regular"/>
            <w:iCs/>
            <w:color w:val="000000" w:themeColor="text1"/>
            <w:kern w:val="0"/>
            <w:szCs w:val="21"/>
          </w:rPr>
          <w:t>https://doi.org/10.1016/j.esr.2018.08.003</w:t>
        </w:r>
      </w:hyperlink>
      <w:r w:rsidRPr="00EE3D97">
        <w:rPr>
          <w:rFonts w:ascii="Times New Roman Regular" w:eastAsia="DengXian" w:hAnsi="Times New Roman Regular" w:cs="Times New Roman Regular"/>
          <w:iCs/>
          <w:color w:val="000000" w:themeColor="text1"/>
          <w:kern w:val="0"/>
          <w:szCs w:val="21"/>
        </w:rPr>
        <w:t xml:space="preserve"> </w:t>
      </w:r>
    </w:p>
    <w:p w14:paraId="58EB0015" w14:textId="77777777" w:rsidR="00E17602" w:rsidRPr="00EE3D97" w:rsidRDefault="00000000">
      <w:pPr>
        <w:numPr>
          <w:ilvl w:val="0"/>
          <w:numId w:val="7"/>
        </w:numPr>
        <w:rPr>
          <w:rFonts w:ascii="Times New Roman Regular" w:eastAsia="DengXian" w:hAnsi="Times New Roman Regular" w:cs="Times New Roman Regular"/>
          <w:iCs/>
          <w:color w:val="000000" w:themeColor="text1"/>
          <w:kern w:val="0"/>
          <w:szCs w:val="21"/>
          <w:lang w:val="en-GB"/>
        </w:rPr>
      </w:pPr>
      <w:r w:rsidRPr="00EE3D97">
        <w:rPr>
          <w:rFonts w:ascii="Times New Roman Regular" w:eastAsia="DengXian" w:hAnsi="Times New Roman Regular" w:cs="Times New Roman Regular"/>
          <w:iCs/>
          <w:color w:val="000000" w:themeColor="text1"/>
          <w:kern w:val="0"/>
          <w:szCs w:val="21"/>
          <w:lang w:val="en-GB"/>
        </w:rPr>
        <w:t>Spek</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M</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w:t>
      </w:r>
      <w:proofErr w:type="spellStart"/>
      <w:r w:rsidRPr="00EE3D97">
        <w:rPr>
          <w:rFonts w:ascii="Times New Roman Regular" w:eastAsia="DengXian" w:hAnsi="Times New Roman Regular" w:cs="Times New Roman Regular"/>
          <w:iCs/>
          <w:color w:val="000000" w:themeColor="text1"/>
          <w:kern w:val="0"/>
          <w:szCs w:val="21"/>
          <w:lang w:val="en-GB"/>
        </w:rPr>
        <w:t>Roussanaly</w:t>
      </w:r>
      <w:proofErr w:type="spellEnd"/>
      <w:r w:rsidRPr="00EE3D97">
        <w:rPr>
          <w:rFonts w:ascii="Times New Roman Regular" w:eastAsia="DengXian" w:hAnsi="Times New Roman Regular" w:cs="Times New Roman Regular"/>
          <w:iCs/>
          <w:color w:val="000000" w:themeColor="text1"/>
          <w:kern w:val="0"/>
          <w:szCs w:val="21"/>
          <w:lang w:val="en-GB"/>
        </w:rPr>
        <w:t xml:space="preserve"> S</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w:t>
      </w:r>
      <w:r w:rsidRPr="00EE3D97">
        <w:rPr>
          <w:rFonts w:ascii="Times New Roman Regular" w:eastAsia="DengXian" w:hAnsi="Times New Roman Regular" w:cs="Times New Roman Regular"/>
          <w:iCs/>
          <w:color w:val="000000" w:themeColor="text1"/>
          <w:kern w:val="0"/>
          <w:szCs w:val="21"/>
        </w:rPr>
        <w:t xml:space="preserve">&amp; </w:t>
      </w:r>
      <w:r w:rsidRPr="00EE3D97">
        <w:rPr>
          <w:rFonts w:ascii="Times New Roman Regular" w:eastAsia="DengXian" w:hAnsi="Times New Roman Regular" w:cs="Times New Roman Regular"/>
          <w:iCs/>
          <w:color w:val="000000" w:themeColor="text1"/>
          <w:kern w:val="0"/>
          <w:szCs w:val="21"/>
          <w:lang w:val="en-GB"/>
        </w:rPr>
        <w:t>Rubin E</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S</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Best Practices </w:t>
      </w:r>
      <w:r w:rsidRPr="00EE3D97">
        <w:rPr>
          <w:rFonts w:ascii="Times New Roman Regular" w:eastAsia="DengXian" w:hAnsi="Times New Roman Regular" w:cs="Times New Roman Regular"/>
          <w:iCs/>
          <w:color w:val="000000" w:themeColor="text1"/>
          <w:kern w:val="0"/>
          <w:szCs w:val="21"/>
        </w:rPr>
        <w:t>a</w:t>
      </w:r>
      <w:proofErr w:type="spellStart"/>
      <w:r w:rsidRPr="00EE3D97">
        <w:rPr>
          <w:rFonts w:ascii="Times New Roman Regular" w:eastAsia="DengXian" w:hAnsi="Times New Roman Regular" w:cs="Times New Roman Regular"/>
          <w:iCs/>
          <w:color w:val="000000" w:themeColor="text1"/>
          <w:kern w:val="0"/>
          <w:szCs w:val="21"/>
          <w:lang w:val="en-GB"/>
        </w:rPr>
        <w:t>nd</w:t>
      </w:r>
      <w:proofErr w:type="spellEnd"/>
      <w:r w:rsidRPr="00EE3D97">
        <w:rPr>
          <w:rFonts w:ascii="Times New Roman Regular" w:eastAsia="DengXian" w:hAnsi="Times New Roman Regular" w:cs="Times New Roman Regular"/>
          <w:iCs/>
          <w:color w:val="000000" w:themeColor="text1"/>
          <w:kern w:val="0"/>
          <w:szCs w:val="21"/>
          <w:lang w:val="en-GB"/>
        </w:rPr>
        <w:t xml:space="preserve"> Recent Advances </w:t>
      </w:r>
      <w:proofErr w:type="spellStart"/>
      <w:r w:rsidRPr="00EE3D97">
        <w:rPr>
          <w:rFonts w:ascii="Times New Roman Regular" w:eastAsia="DengXian" w:hAnsi="Times New Roman Regular" w:cs="Times New Roman Regular"/>
          <w:iCs/>
          <w:color w:val="000000" w:themeColor="text1"/>
          <w:kern w:val="0"/>
          <w:szCs w:val="21"/>
        </w:rPr>
        <w:t>i</w:t>
      </w:r>
      <w:proofErr w:type="spellEnd"/>
      <w:r w:rsidRPr="00EE3D97">
        <w:rPr>
          <w:rFonts w:ascii="Times New Roman Regular" w:eastAsia="DengXian" w:hAnsi="Times New Roman Regular" w:cs="Times New Roman Regular"/>
          <w:iCs/>
          <w:color w:val="000000" w:themeColor="text1"/>
          <w:kern w:val="0"/>
          <w:szCs w:val="21"/>
          <w:lang w:val="en-GB"/>
        </w:rPr>
        <w:t>n C</w:t>
      </w:r>
      <w:r w:rsidRPr="00EE3D97">
        <w:rPr>
          <w:rFonts w:ascii="Times New Roman Regular" w:eastAsia="DengXian" w:hAnsi="Times New Roman Regular" w:cs="Times New Roman Regular"/>
          <w:iCs/>
          <w:color w:val="000000" w:themeColor="text1"/>
          <w:kern w:val="0"/>
          <w:szCs w:val="21"/>
        </w:rPr>
        <w:t>CS</w:t>
      </w:r>
      <w:r w:rsidRPr="00EE3D97">
        <w:rPr>
          <w:rFonts w:ascii="Times New Roman Regular" w:eastAsia="DengXian" w:hAnsi="Times New Roman Regular" w:cs="Times New Roman Regular"/>
          <w:iCs/>
          <w:color w:val="000000" w:themeColor="text1"/>
          <w:kern w:val="0"/>
          <w:szCs w:val="21"/>
          <w:lang w:val="en-GB"/>
        </w:rPr>
        <w:t xml:space="preserve"> Cost Engineering </w:t>
      </w:r>
      <w:r w:rsidRPr="00EE3D97">
        <w:rPr>
          <w:rFonts w:ascii="Times New Roman Regular" w:eastAsia="DengXian" w:hAnsi="Times New Roman Regular" w:cs="Times New Roman Regular"/>
          <w:iCs/>
          <w:color w:val="000000" w:themeColor="text1"/>
          <w:kern w:val="0"/>
          <w:szCs w:val="21"/>
        </w:rPr>
        <w:t>a</w:t>
      </w:r>
      <w:proofErr w:type="spellStart"/>
      <w:r w:rsidRPr="00EE3D97">
        <w:rPr>
          <w:rFonts w:ascii="Times New Roman Regular" w:eastAsia="DengXian" w:hAnsi="Times New Roman Regular" w:cs="Times New Roman Regular"/>
          <w:iCs/>
          <w:color w:val="000000" w:themeColor="text1"/>
          <w:kern w:val="0"/>
          <w:szCs w:val="21"/>
          <w:lang w:val="en-GB"/>
        </w:rPr>
        <w:t>nd</w:t>
      </w:r>
      <w:proofErr w:type="spellEnd"/>
      <w:r w:rsidRPr="00EE3D97">
        <w:rPr>
          <w:rFonts w:ascii="Times New Roman Regular" w:eastAsia="DengXian" w:hAnsi="Times New Roman Regular" w:cs="Times New Roman Regular"/>
          <w:iCs/>
          <w:color w:val="000000" w:themeColor="text1"/>
          <w:kern w:val="0"/>
          <w:szCs w:val="21"/>
          <w:lang w:val="en-GB"/>
        </w:rPr>
        <w:t xml:space="preserve"> Economic Analysis. </w:t>
      </w:r>
      <w:r w:rsidRPr="00EE3D97">
        <w:rPr>
          <w:rFonts w:ascii="Times New Roman Italic" w:eastAsia="DengXian" w:hAnsi="Times New Roman Italic" w:cs="Times New Roman Italic"/>
          <w:i/>
          <w:color w:val="000000" w:themeColor="text1"/>
          <w:kern w:val="0"/>
          <w:szCs w:val="21"/>
          <w:lang w:val="en-GB"/>
        </w:rPr>
        <w:t>Int</w:t>
      </w:r>
      <w:r w:rsidRPr="00EE3D97">
        <w:rPr>
          <w:rFonts w:ascii="Times New Roman Italic" w:eastAsia="DengXian" w:hAnsi="Times New Roman Italic" w:cs="Times New Roman Italic"/>
          <w:i/>
          <w:color w:val="000000" w:themeColor="text1"/>
          <w:kern w:val="0"/>
          <w:szCs w:val="21"/>
        </w:rPr>
        <w:t>.</w:t>
      </w:r>
      <w:r w:rsidRPr="00EE3D97">
        <w:rPr>
          <w:rFonts w:ascii="Times New Roman Italic" w:eastAsia="DengXian" w:hAnsi="Times New Roman Italic" w:cs="Times New Roman Italic"/>
          <w:i/>
          <w:color w:val="000000" w:themeColor="text1"/>
          <w:kern w:val="0"/>
          <w:szCs w:val="21"/>
          <w:lang w:val="en-GB"/>
        </w:rPr>
        <w:t xml:space="preserve"> J</w:t>
      </w:r>
      <w:r w:rsidRPr="00EE3D97">
        <w:rPr>
          <w:rFonts w:ascii="Times New Roman Italic" w:eastAsia="DengXian" w:hAnsi="Times New Roman Italic" w:cs="Times New Roman Italic"/>
          <w:i/>
          <w:color w:val="000000" w:themeColor="text1"/>
          <w:kern w:val="0"/>
          <w:szCs w:val="21"/>
        </w:rPr>
        <w:t>.</w:t>
      </w:r>
      <w:r w:rsidRPr="00EE3D97">
        <w:rPr>
          <w:rFonts w:ascii="Times New Roman Italic" w:eastAsia="DengXian" w:hAnsi="Times New Roman Italic" w:cs="Times New Roman Italic"/>
          <w:i/>
          <w:color w:val="000000" w:themeColor="text1"/>
          <w:kern w:val="0"/>
          <w:szCs w:val="21"/>
          <w:lang w:val="en-GB"/>
        </w:rPr>
        <w:t xml:space="preserve"> </w:t>
      </w:r>
      <w:proofErr w:type="spellStart"/>
      <w:r w:rsidRPr="00EE3D97">
        <w:rPr>
          <w:rFonts w:ascii="Times New Roman Italic" w:eastAsia="DengXian" w:hAnsi="Times New Roman Italic" w:cs="Times New Roman Italic"/>
          <w:i/>
          <w:color w:val="000000" w:themeColor="text1"/>
          <w:kern w:val="0"/>
          <w:szCs w:val="21"/>
          <w:lang w:val="en-GB"/>
        </w:rPr>
        <w:t>Greenh</w:t>
      </w:r>
      <w:proofErr w:type="spellEnd"/>
      <w:r w:rsidRPr="00EE3D97">
        <w:rPr>
          <w:rFonts w:ascii="Times New Roman Italic" w:eastAsia="DengXian" w:hAnsi="Times New Roman Italic" w:cs="Times New Roman Italic"/>
          <w:i/>
          <w:color w:val="000000" w:themeColor="text1"/>
          <w:kern w:val="0"/>
          <w:szCs w:val="21"/>
        </w:rPr>
        <w:t>.</w:t>
      </w:r>
      <w:r w:rsidRPr="00EE3D97">
        <w:rPr>
          <w:rFonts w:ascii="Times New Roman Italic" w:eastAsia="DengXian" w:hAnsi="Times New Roman Italic" w:cs="Times New Roman Italic"/>
          <w:i/>
          <w:color w:val="000000" w:themeColor="text1"/>
          <w:kern w:val="0"/>
          <w:szCs w:val="21"/>
          <w:lang w:val="en-GB"/>
        </w:rPr>
        <w:t xml:space="preserve"> Gas Con</w:t>
      </w:r>
      <w:r w:rsidRPr="00EE3D97">
        <w:rPr>
          <w:rFonts w:ascii="Times New Roman Italic" w:eastAsia="DengXian" w:hAnsi="Times New Roman Italic" w:cs="Times New Roman Italic"/>
          <w:i/>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w:t>
      </w:r>
      <w:r w:rsidRPr="00EE3D97">
        <w:rPr>
          <w:rFonts w:ascii="Times New Roman Bold" w:eastAsia="DengXian" w:hAnsi="Times New Roman Bold" w:cs="Times New Roman Bold"/>
          <w:b/>
          <w:bCs/>
          <w:iCs/>
          <w:color w:val="000000" w:themeColor="text1"/>
          <w:kern w:val="0"/>
          <w:szCs w:val="21"/>
          <w:lang w:val="en-GB"/>
        </w:rPr>
        <w:t>83</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91-104</w:t>
      </w:r>
      <w:r w:rsidRPr="00EE3D97">
        <w:rPr>
          <w:rFonts w:ascii="Times New Roman Regular" w:eastAsia="DengXian" w:hAnsi="Times New Roman Regular" w:cs="Times New Roman Regular"/>
          <w:iCs/>
          <w:color w:val="000000" w:themeColor="text1"/>
          <w:kern w:val="0"/>
          <w:szCs w:val="21"/>
        </w:rPr>
        <w:t xml:space="preserve"> (</w:t>
      </w:r>
      <w:r w:rsidRPr="00EE3D97">
        <w:rPr>
          <w:rFonts w:ascii="Times New Roman Regular" w:eastAsia="DengXian" w:hAnsi="Times New Roman Regular" w:cs="Times New Roman Regular"/>
          <w:iCs/>
          <w:color w:val="000000" w:themeColor="text1"/>
          <w:kern w:val="0"/>
          <w:szCs w:val="21"/>
          <w:lang w:val="en-GB"/>
        </w:rPr>
        <w:t>2019</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w:t>
      </w:r>
    </w:p>
    <w:p w14:paraId="4A6F09CF" w14:textId="77777777" w:rsidR="00E17602" w:rsidRPr="00EE3D97" w:rsidRDefault="00000000">
      <w:pPr>
        <w:tabs>
          <w:tab w:val="left" w:pos="0"/>
        </w:tabs>
        <w:rPr>
          <w:rFonts w:ascii="Times New Roman Regular" w:eastAsia="DengXian" w:hAnsi="Times New Roman Regular" w:cs="Times New Roman Regular"/>
          <w:iCs/>
          <w:color w:val="000000" w:themeColor="text1"/>
          <w:kern w:val="0"/>
          <w:szCs w:val="21"/>
          <w:lang w:val="en-GB"/>
        </w:rPr>
      </w:pPr>
      <w:r w:rsidRPr="00EE3D97">
        <w:rPr>
          <w:rFonts w:ascii="Times New Roman Regular" w:eastAsia="DengXian" w:hAnsi="Times New Roman Regular" w:cs="Times New Roman Regular"/>
          <w:iCs/>
          <w:color w:val="000000" w:themeColor="text1"/>
          <w:kern w:val="0"/>
          <w:szCs w:val="21"/>
        </w:rPr>
        <w:tab/>
      </w:r>
      <w:hyperlink r:id="rId45" w:history="1">
        <w:r w:rsidR="00E17602" w:rsidRPr="00EE3D97">
          <w:rPr>
            <w:rStyle w:val="af1"/>
            <w:rFonts w:ascii="Times New Roman Regular" w:eastAsia="DengXian" w:hAnsi="Times New Roman Regular" w:cs="Times New Roman Regular"/>
            <w:iCs/>
            <w:color w:val="000000" w:themeColor="text1"/>
            <w:kern w:val="0"/>
            <w:szCs w:val="21"/>
            <w:lang w:val="en-GB"/>
          </w:rPr>
          <w:t>https://doi.org/10.1016/j.ijggc.2019.02.006</w:t>
        </w:r>
      </w:hyperlink>
      <w:r w:rsidRPr="00EE3D97">
        <w:rPr>
          <w:rFonts w:ascii="Times New Roman Regular" w:eastAsia="DengXian" w:hAnsi="Times New Roman Regular" w:cs="Times New Roman Regular"/>
          <w:iCs/>
          <w:color w:val="000000" w:themeColor="text1"/>
          <w:kern w:val="0"/>
          <w:szCs w:val="21"/>
        </w:rPr>
        <w:t xml:space="preserve"> </w:t>
      </w:r>
    </w:p>
    <w:p w14:paraId="20D81E6C" w14:textId="77777777" w:rsidR="00E17602" w:rsidRPr="00EE3D97" w:rsidRDefault="00000000">
      <w:pPr>
        <w:numPr>
          <w:ilvl w:val="0"/>
          <w:numId w:val="7"/>
        </w:numPr>
        <w:tabs>
          <w:tab w:val="left" w:pos="0"/>
        </w:tabs>
        <w:rPr>
          <w:rFonts w:ascii="Times New Roman Regular" w:eastAsia="DengXian" w:hAnsi="Times New Roman Regular" w:cs="Times New Roman Regular"/>
          <w:iCs/>
          <w:color w:val="000000" w:themeColor="text1"/>
          <w:kern w:val="0"/>
          <w:szCs w:val="21"/>
          <w:lang w:val="en-GB"/>
        </w:rPr>
      </w:pPr>
      <w:r w:rsidRPr="00EE3D97">
        <w:rPr>
          <w:rFonts w:ascii="Times New Roman Regular" w:eastAsia="DengXian" w:hAnsi="Times New Roman Regular" w:cs="Times New Roman Regular"/>
          <w:iCs/>
          <w:color w:val="000000" w:themeColor="text1"/>
          <w:kern w:val="0"/>
          <w:szCs w:val="21"/>
          <w:lang w:val="en-GB"/>
        </w:rPr>
        <w:t>Rubin</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E</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S</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w:t>
      </w:r>
      <w:r w:rsidRPr="00EE3D97">
        <w:rPr>
          <w:rFonts w:ascii="Times New Roman Regular" w:eastAsia="DengXian" w:hAnsi="Times New Roman Regular" w:cs="Times New Roman Regular"/>
          <w:iCs/>
          <w:color w:val="000000" w:themeColor="text1"/>
          <w:kern w:val="0"/>
          <w:szCs w:val="21"/>
        </w:rPr>
        <w:t xml:space="preserve"> &amp;</w:t>
      </w:r>
      <w:r w:rsidRPr="00EE3D97">
        <w:rPr>
          <w:rFonts w:ascii="Times New Roman Regular" w:eastAsia="DengXian" w:hAnsi="Times New Roman Regular" w:cs="Times New Roman Regular"/>
          <w:iCs/>
          <w:color w:val="000000" w:themeColor="text1"/>
          <w:kern w:val="0"/>
          <w:szCs w:val="21"/>
          <w:lang w:val="en-GB"/>
        </w:rPr>
        <w:t xml:space="preserve"> Zhai</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H. The Cost </w:t>
      </w:r>
      <w:r w:rsidRPr="00EE3D97">
        <w:rPr>
          <w:rFonts w:ascii="Times New Roman Regular" w:eastAsia="DengXian" w:hAnsi="Times New Roman Regular" w:cs="Times New Roman Regular"/>
          <w:iCs/>
          <w:color w:val="000000" w:themeColor="text1"/>
          <w:kern w:val="0"/>
          <w:szCs w:val="21"/>
        </w:rPr>
        <w:t>o</w:t>
      </w:r>
      <w:r w:rsidRPr="00EE3D97">
        <w:rPr>
          <w:rFonts w:ascii="Times New Roman Regular" w:eastAsia="DengXian" w:hAnsi="Times New Roman Regular" w:cs="Times New Roman Regular"/>
          <w:iCs/>
          <w:color w:val="000000" w:themeColor="text1"/>
          <w:kern w:val="0"/>
          <w:szCs w:val="21"/>
          <w:lang w:val="en-GB"/>
        </w:rPr>
        <w:t xml:space="preserve">f Carbon Capture </w:t>
      </w:r>
      <w:r w:rsidRPr="00EE3D97">
        <w:rPr>
          <w:rFonts w:ascii="Times New Roman Regular" w:eastAsia="DengXian" w:hAnsi="Times New Roman Regular" w:cs="Times New Roman Regular"/>
          <w:iCs/>
          <w:color w:val="000000" w:themeColor="text1"/>
          <w:kern w:val="0"/>
          <w:szCs w:val="21"/>
        </w:rPr>
        <w:t>a</w:t>
      </w:r>
      <w:proofErr w:type="spellStart"/>
      <w:r w:rsidRPr="00EE3D97">
        <w:rPr>
          <w:rFonts w:ascii="Times New Roman Regular" w:eastAsia="DengXian" w:hAnsi="Times New Roman Regular" w:cs="Times New Roman Regular"/>
          <w:iCs/>
          <w:color w:val="000000" w:themeColor="text1"/>
          <w:kern w:val="0"/>
          <w:szCs w:val="21"/>
          <w:lang w:val="en-GB"/>
        </w:rPr>
        <w:t>nd</w:t>
      </w:r>
      <w:proofErr w:type="spellEnd"/>
      <w:r w:rsidRPr="00EE3D97">
        <w:rPr>
          <w:rFonts w:ascii="Times New Roman Regular" w:eastAsia="DengXian" w:hAnsi="Times New Roman Regular" w:cs="Times New Roman Regular"/>
          <w:iCs/>
          <w:color w:val="000000" w:themeColor="text1"/>
          <w:kern w:val="0"/>
          <w:szCs w:val="21"/>
          <w:lang w:val="en-GB"/>
        </w:rPr>
        <w:t xml:space="preserve"> Storage </w:t>
      </w:r>
      <w:r w:rsidRPr="00EE3D97">
        <w:rPr>
          <w:rFonts w:ascii="Times New Roman Regular" w:eastAsia="DengXian" w:hAnsi="Times New Roman Regular" w:cs="Times New Roman Regular"/>
          <w:iCs/>
          <w:color w:val="000000" w:themeColor="text1"/>
          <w:kern w:val="0"/>
          <w:szCs w:val="21"/>
        </w:rPr>
        <w:t>f</w:t>
      </w:r>
      <w:r w:rsidRPr="00EE3D97">
        <w:rPr>
          <w:rFonts w:ascii="Times New Roman Regular" w:eastAsia="DengXian" w:hAnsi="Times New Roman Regular" w:cs="Times New Roman Regular"/>
          <w:iCs/>
          <w:color w:val="000000" w:themeColor="text1"/>
          <w:kern w:val="0"/>
          <w:szCs w:val="21"/>
          <w:lang w:val="en-GB"/>
        </w:rPr>
        <w:t xml:space="preserve">or Natural Gas Combined Cycle Power Plants. </w:t>
      </w:r>
      <w:r w:rsidRPr="00EE3D97">
        <w:rPr>
          <w:rFonts w:ascii="Times New Roman Italic" w:eastAsia="DengXian" w:hAnsi="Times New Roman Italic" w:cs="Times New Roman Italic"/>
          <w:i/>
          <w:color w:val="000000" w:themeColor="text1"/>
          <w:kern w:val="0"/>
          <w:szCs w:val="21"/>
          <w:lang w:val="en-GB"/>
        </w:rPr>
        <w:t>Environ Sci</w:t>
      </w:r>
      <w:r w:rsidRPr="00EE3D97">
        <w:rPr>
          <w:rFonts w:ascii="Times New Roman Italic" w:eastAsia="DengXian" w:hAnsi="Times New Roman Italic" w:cs="Times New Roman Italic"/>
          <w:i/>
          <w:color w:val="000000" w:themeColor="text1"/>
          <w:kern w:val="0"/>
          <w:szCs w:val="21"/>
        </w:rPr>
        <w:t>.</w:t>
      </w:r>
      <w:r w:rsidRPr="00EE3D97">
        <w:rPr>
          <w:rFonts w:ascii="Times New Roman Italic" w:eastAsia="DengXian" w:hAnsi="Times New Roman Italic" w:cs="Times New Roman Italic"/>
          <w:i/>
          <w:color w:val="000000" w:themeColor="text1"/>
          <w:kern w:val="0"/>
          <w:szCs w:val="21"/>
          <w:lang w:val="en-GB"/>
        </w:rPr>
        <w:t xml:space="preserve"> </w:t>
      </w:r>
      <w:proofErr w:type="spellStart"/>
      <w:r w:rsidRPr="00EE3D97">
        <w:rPr>
          <w:rFonts w:ascii="Times New Roman Italic" w:eastAsia="DengXian" w:hAnsi="Times New Roman Italic" w:cs="Times New Roman Italic"/>
          <w:i/>
          <w:color w:val="000000" w:themeColor="text1"/>
          <w:kern w:val="0"/>
          <w:szCs w:val="21"/>
          <w:lang w:val="en-GB"/>
        </w:rPr>
        <w:t>Technol</w:t>
      </w:r>
      <w:proofErr w:type="spellEnd"/>
      <w:r w:rsidRPr="00EE3D97">
        <w:rPr>
          <w:rFonts w:ascii="Times New Roman Italic" w:eastAsia="DengXian" w:hAnsi="Times New Roman Italic" w:cs="Times New Roman Italic"/>
          <w:i/>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w:t>
      </w:r>
      <w:r w:rsidRPr="00EE3D97">
        <w:rPr>
          <w:rFonts w:ascii="Times New Roman Bold" w:eastAsia="DengXian" w:hAnsi="Times New Roman Bold" w:cs="Times New Roman Bold"/>
          <w:b/>
          <w:bCs/>
          <w:iCs/>
          <w:color w:val="000000" w:themeColor="text1"/>
          <w:kern w:val="0"/>
          <w:szCs w:val="21"/>
          <w:lang w:val="en-GB"/>
        </w:rPr>
        <w:t>4</w:t>
      </w:r>
      <w:r w:rsidRPr="00EE3D97">
        <w:rPr>
          <w:rFonts w:ascii="Times New Roman Bold" w:eastAsia="DengXian" w:hAnsi="Times New Roman Bold" w:cs="Times New Roman Bold"/>
          <w:b/>
          <w:bCs/>
          <w:iCs/>
          <w:color w:val="000000" w:themeColor="text1"/>
          <w:kern w:val="0"/>
          <w:szCs w:val="21"/>
        </w:rPr>
        <w:t>6</w:t>
      </w:r>
      <w:r w:rsidRPr="00EE3D97">
        <w:rPr>
          <w:rFonts w:ascii="Times New Roman Regular" w:eastAsia="DengXian" w:hAnsi="Times New Roman Regular" w:cs="Times New Roman Regular"/>
          <w:iCs/>
          <w:color w:val="000000" w:themeColor="text1"/>
          <w:kern w:val="0"/>
          <w:szCs w:val="21"/>
        </w:rPr>
        <w:t xml:space="preserve">, </w:t>
      </w:r>
      <w:r w:rsidRPr="00EE3D97">
        <w:rPr>
          <w:rFonts w:ascii="Times New Roman Regular" w:eastAsia="DengXian" w:hAnsi="Times New Roman Regular" w:cs="Times New Roman Regular"/>
          <w:iCs/>
          <w:color w:val="000000" w:themeColor="text1"/>
          <w:kern w:val="0"/>
          <w:szCs w:val="21"/>
          <w:lang w:val="en-GB"/>
        </w:rPr>
        <w:t>3076-3084</w:t>
      </w:r>
      <w:r w:rsidRPr="00EE3D97">
        <w:rPr>
          <w:rFonts w:ascii="Times New Roman Regular" w:eastAsia="DengXian" w:hAnsi="Times New Roman Regular" w:cs="Times New Roman Regular"/>
          <w:iCs/>
          <w:color w:val="000000" w:themeColor="text1"/>
          <w:kern w:val="0"/>
          <w:szCs w:val="21"/>
        </w:rPr>
        <w:t xml:space="preserve"> (</w:t>
      </w:r>
      <w:r w:rsidRPr="00EE3D97">
        <w:rPr>
          <w:rFonts w:ascii="Times New Roman Regular" w:eastAsia="DengXian" w:hAnsi="Times New Roman Regular" w:cs="Times New Roman Regular"/>
          <w:iCs/>
          <w:color w:val="000000" w:themeColor="text1"/>
          <w:kern w:val="0"/>
          <w:szCs w:val="21"/>
          <w:lang w:val="en-GB"/>
        </w:rPr>
        <w:t>2012</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w:t>
      </w:r>
      <w:r w:rsidRPr="00EE3D97">
        <w:rPr>
          <w:rFonts w:ascii="Times New Roman Regular" w:eastAsia="DengXian" w:hAnsi="Times New Roman Regular" w:cs="Times New Roman Regular"/>
          <w:iCs/>
          <w:color w:val="000000" w:themeColor="text1"/>
          <w:kern w:val="0"/>
          <w:szCs w:val="21"/>
        </w:rPr>
        <w:t xml:space="preserve"> </w:t>
      </w:r>
      <w:hyperlink r:id="rId46" w:history="1">
        <w:r w:rsidR="00E17602" w:rsidRPr="00EE3D97">
          <w:rPr>
            <w:rStyle w:val="af1"/>
            <w:rFonts w:ascii="Times New Roman Regular" w:eastAsia="DengXian" w:hAnsi="Times New Roman Regular" w:cs="Times New Roman Regular"/>
            <w:iCs/>
            <w:color w:val="000000" w:themeColor="text1"/>
            <w:kern w:val="0"/>
            <w:szCs w:val="21"/>
          </w:rPr>
          <w:t>https://doi.org/10.1021/es204514f</w:t>
        </w:r>
      </w:hyperlink>
      <w:r w:rsidRPr="00EE3D97">
        <w:rPr>
          <w:rFonts w:ascii="Times New Roman Regular" w:eastAsia="DengXian" w:hAnsi="Times New Roman Regular" w:cs="Times New Roman Regular"/>
          <w:iCs/>
          <w:color w:val="000000" w:themeColor="text1"/>
          <w:kern w:val="0"/>
          <w:szCs w:val="21"/>
        </w:rPr>
        <w:t xml:space="preserve"> </w:t>
      </w:r>
    </w:p>
    <w:p w14:paraId="1E13CF02" w14:textId="77777777" w:rsidR="00E17602" w:rsidRPr="00EE3D97" w:rsidRDefault="00000000">
      <w:pPr>
        <w:numPr>
          <w:ilvl w:val="0"/>
          <w:numId w:val="7"/>
        </w:numPr>
        <w:tabs>
          <w:tab w:val="left" w:pos="0"/>
        </w:tabs>
        <w:rPr>
          <w:rFonts w:ascii="Times New Roman Regular" w:eastAsia="DengXian" w:hAnsi="Times New Roman Regular" w:cs="Times New Roman Regular"/>
          <w:iCs/>
          <w:color w:val="000000" w:themeColor="text1"/>
          <w:kern w:val="0"/>
          <w:szCs w:val="21"/>
          <w:lang w:val="en-GB"/>
        </w:rPr>
      </w:pPr>
      <w:r w:rsidRPr="00EE3D97">
        <w:rPr>
          <w:rFonts w:ascii="Times New Roman Regular" w:eastAsia="DengXian" w:hAnsi="Times New Roman Regular" w:cs="Times New Roman Regular"/>
          <w:iCs/>
          <w:color w:val="000000" w:themeColor="text1"/>
          <w:kern w:val="0"/>
          <w:szCs w:val="21"/>
          <w:lang w:val="en-GB"/>
        </w:rPr>
        <w:t>Guo</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J</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X</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w:t>
      </w:r>
      <w:r w:rsidRPr="00EE3D97">
        <w:rPr>
          <w:rFonts w:ascii="Times New Roman Regular" w:eastAsia="DengXian" w:hAnsi="Times New Roman Regular" w:cs="Times New Roman Regular"/>
          <w:iCs/>
          <w:color w:val="000000" w:themeColor="text1"/>
          <w:kern w:val="0"/>
          <w:szCs w:val="21"/>
        </w:rPr>
        <w:t xml:space="preserve"> &amp;</w:t>
      </w:r>
      <w:r w:rsidRPr="00EE3D97">
        <w:rPr>
          <w:rFonts w:ascii="Times New Roman Regular" w:eastAsia="DengXian" w:hAnsi="Times New Roman Regular" w:cs="Times New Roman Regular"/>
          <w:iCs/>
          <w:color w:val="000000" w:themeColor="text1"/>
          <w:kern w:val="0"/>
          <w:szCs w:val="21"/>
          <w:lang w:val="en-GB"/>
        </w:rPr>
        <w:t xml:space="preserve"> Huang</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C. Feasible </w:t>
      </w:r>
      <w:r w:rsidRPr="00EE3D97">
        <w:rPr>
          <w:rFonts w:ascii="Times New Roman Regular" w:eastAsia="DengXian" w:hAnsi="Times New Roman Regular" w:cs="Times New Roman Regular"/>
          <w:iCs/>
          <w:color w:val="000000" w:themeColor="text1"/>
          <w:kern w:val="0"/>
          <w:szCs w:val="21"/>
        </w:rPr>
        <w:t>R</w:t>
      </w:r>
      <w:proofErr w:type="spellStart"/>
      <w:r w:rsidRPr="00EE3D97">
        <w:rPr>
          <w:rFonts w:ascii="Times New Roman Regular" w:eastAsia="DengXian" w:hAnsi="Times New Roman Regular" w:cs="Times New Roman Regular"/>
          <w:iCs/>
          <w:color w:val="000000" w:themeColor="text1"/>
          <w:kern w:val="0"/>
          <w:szCs w:val="21"/>
          <w:lang w:val="en-GB"/>
        </w:rPr>
        <w:t>oadmap</w:t>
      </w:r>
      <w:proofErr w:type="spellEnd"/>
      <w:r w:rsidRPr="00EE3D97">
        <w:rPr>
          <w:rFonts w:ascii="Times New Roman Regular" w:eastAsia="DengXian" w:hAnsi="Times New Roman Regular" w:cs="Times New Roman Regular"/>
          <w:iCs/>
          <w:color w:val="000000" w:themeColor="text1"/>
          <w:kern w:val="0"/>
          <w:szCs w:val="21"/>
          <w:lang w:val="en-GB"/>
        </w:rPr>
        <w:t xml:space="preserve"> for CCS </w:t>
      </w:r>
      <w:r w:rsidRPr="00EE3D97">
        <w:rPr>
          <w:rFonts w:ascii="Times New Roman Regular" w:eastAsia="DengXian" w:hAnsi="Times New Roman Regular" w:cs="Times New Roman Regular"/>
          <w:iCs/>
          <w:color w:val="000000" w:themeColor="text1"/>
          <w:kern w:val="0"/>
          <w:szCs w:val="21"/>
        </w:rPr>
        <w:t>R</w:t>
      </w:r>
      <w:proofErr w:type="spellStart"/>
      <w:r w:rsidRPr="00EE3D97">
        <w:rPr>
          <w:rFonts w:ascii="Times New Roman Regular" w:eastAsia="DengXian" w:hAnsi="Times New Roman Regular" w:cs="Times New Roman Regular"/>
          <w:iCs/>
          <w:color w:val="000000" w:themeColor="text1"/>
          <w:kern w:val="0"/>
          <w:szCs w:val="21"/>
          <w:lang w:val="en-GB"/>
        </w:rPr>
        <w:t>etrofit</w:t>
      </w:r>
      <w:proofErr w:type="spellEnd"/>
      <w:r w:rsidRPr="00EE3D97">
        <w:rPr>
          <w:rFonts w:ascii="Times New Roman Regular" w:eastAsia="DengXian" w:hAnsi="Times New Roman Regular" w:cs="Times New Roman Regular"/>
          <w:iCs/>
          <w:color w:val="000000" w:themeColor="text1"/>
          <w:kern w:val="0"/>
          <w:szCs w:val="21"/>
          <w:lang w:val="en-GB"/>
        </w:rPr>
        <w:t xml:space="preserve"> of Coal-Based Power Plants to Reduce Chinese Carbon Emissions by 2050. </w:t>
      </w:r>
      <w:r w:rsidRPr="00EE3D97">
        <w:rPr>
          <w:rFonts w:ascii="Times New Roman Italic" w:eastAsia="DengXian" w:hAnsi="Times New Roman Italic" w:cs="Times New Roman Italic"/>
          <w:i/>
          <w:color w:val="000000" w:themeColor="text1"/>
          <w:kern w:val="0"/>
          <w:szCs w:val="21"/>
          <w:lang w:val="en-GB"/>
        </w:rPr>
        <w:t>Appl</w:t>
      </w:r>
      <w:r w:rsidRPr="00EE3D97">
        <w:rPr>
          <w:rFonts w:ascii="Times New Roman Italic" w:eastAsia="DengXian" w:hAnsi="Times New Roman Italic" w:cs="Times New Roman Italic"/>
          <w:i/>
          <w:color w:val="000000" w:themeColor="text1"/>
          <w:kern w:val="0"/>
          <w:szCs w:val="21"/>
        </w:rPr>
        <w:t>.</w:t>
      </w:r>
      <w:r w:rsidRPr="00EE3D97">
        <w:rPr>
          <w:rFonts w:ascii="Times New Roman Italic" w:eastAsia="DengXian" w:hAnsi="Times New Roman Italic" w:cs="Times New Roman Italic"/>
          <w:i/>
          <w:color w:val="000000" w:themeColor="text1"/>
          <w:kern w:val="0"/>
          <w:szCs w:val="21"/>
          <w:lang w:val="en-GB"/>
        </w:rPr>
        <w:t xml:space="preserve"> Energy</w:t>
      </w:r>
      <w:r w:rsidRPr="00EE3D97">
        <w:rPr>
          <w:rFonts w:ascii="Times New Roman Italic" w:eastAsia="DengXian" w:hAnsi="Times New Roman Italic" w:cs="Times New Roman Italic"/>
          <w:i/>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w:t>
      </w:r>
      <w:r w:rsidRPr="00EE3D97">
        <w:rPr>
          <w:rFonts w:ascii="Times New Roman Bold" w:eastAsia="DengXian" w:hAnsi="Times New Roman Bold" w:cs="Times New Roman Bold"/>
          <w:b/>
          <w:bCs/>
          <w:iCs/>
          <w:color w:val="000000" w:themeColor="text1"/>
          <w:kern w:val="0"/>
          <w:szCs w:val="21"/>
          <w:lang w:val="en-GB"/>
        </w:rPr>
        <w:t>259</w:t>
      </w:r>
      <w:r w:rsidRPr="00EE3D97">
        <w:rPr>
          <w:rFonts w:ascii="Times New Roman Regular" w:eastAsia="DengXian" w:hAnsi="Times New Roman Regular" w:cs="Times New Roman Regular"/>
          <w:iCs/>
          <w:color w:val="000000" w:themeColor="text1"/>
          <w:kern w:val="0"/>
          <w:szCs w:val="21"/>
        </w:rPr>
        <w:t>, 114112 (2020)</w:t>
      </w:r>
      <w:r w:rsidRPr="00EE3D97">
        <w:rPr>
          <w:rFonts w:ascii="Times New Roman Regular" w:eastAsia="DengXian" w:hAnsi="Times New Roman Regular" w:cs="Times New Roman Regular"/>
          <w:iCs/>
          <w:color w:val="000000" w:themeColor="text1"/>
          <w:kern w:val="0"/>
          <w:szCs w:val="21"/>
          <w:lang w:val="en-GB"/>
        </w:rPr>
        <w:t>.</w:t>
      </w:r>
    </w:p>
    <w:p w14:paraId="78F934EC" w14:textId="77777777" w:rsidR="00E17602" w:rsidRPr="00EE3D97" w:rsidRDefault="00000000">
      <w:pPr>
        <w:tabs>
          <w:tab w:val="left" w:pos="0"/>
        </w:tabs>
        <w:rPr>
          <w:rFonts w:ascii="Times New Roman Regular" w:eastAsia="DengXian" w:hAnsi="Times New Roman Regular" w:cs="Times New Roman Regular"/>
          <w:iCs/>
          <w:color w:val="000000" w:themeColor="text1"/>
          <w:kern w:val="0"/>
          <w:szCs w:val="21"/>
          <w:lang w:val="en-GB"/>
        </w:rPr>
      </w:pPr>
      <w:r w:rsidRPr="00EE3D97">
        <w:rPr>
          <w:rFonts w:ascii="Times New Roman Regular" w:eastAsia="DengXian" w:hAnsi="Times New Roman Regular" w:cs="Times New Roman Regular"/>
          <w:iCs/>
          <w:color w:val="000000" w:themeColor="text1"/>
          <w:kern w:val="0"/>
          <w:szCs w:val="21"/>
        </w:rPr>
        <w:tab/>
      </w:r>
      <w:hyperlink r:id="rId47" w:history="1">
        <w:r w:rsidR="00E17602" w:rsidRPr="00EE3D97">
          <w:rPr>
            <w:rStyle w:val="af1"/>
            <w:rFonts w:ascii="Times New Roman Regular" w:eastAsia="DengXian" w:hAnsi="Times New Roman Regular" w:cs="Times New Roman Regular"/>
            <w:iCs/>
            <w:color w:val="000000" w:themeColor="text1"/>
            <w:kern w:val="0"/>
            <w:szCs w:val="21"/>
            <w:lang w:val="en-GB"/>
          </w:rPr>
          <w:t>https://doi.org/10.1016/j.apenergy.2019.114112</w:t>
        </w:r>
      </w:hyperlink>
      <w:r w:rsidRPr="00EE3D97">
        <w:rPr>
          <w:rFonts w:ascii="Times New Roman Regular" w:eastAsia="DengXian" w:hAnsi="Times New Roman Regular" w:cs="Times New Roman Regular"/>
          <w:iCs/>
          <w:color w:val="000000" w:themeColor="text1"/>
          <w:kern w:val="0"/>
          <w:szCs w:val="21"/>
        </w:rPr>
        <w:t xml:space="preserve"> </w:t>
      </w:r>
    </w:p>
    <w:p w14:paraId="0B704097" w14:textId="77777777" w:rsidR="00E17602" w:rsidRPr="00EE3D97" w:rsidRDefault="00000000">
      <w:pPr>
        <w:numPr>
          <w:ilvl w:val="0"/>
          <w:numId w:val="7"/>
        </w:numPr>
        <w:rPr>
          <w:rFonts w:ascii="Times New Roman Regular" w:eastAsia="DengXian" w:hAnsi="Times New Roman Regular" w:cs="Times New Roman Regular"/>
          <w:iCs/>
          <w:color w:val="000000" w:themeColor="text1"/>
          <w:kern w:val="0"/>
          <w:szCs w:val="21"/>
          <w:lang w:val="en-GB"/>
        </w:rPr>
      </w:pPr>
      <w:proofErr w:type="spellStart"/>
      <w:r w:rsidRPr="00EE3D97">
        <w:rPr>
          <w:rFonts w:ascii="Times New Roman Regular" w:eastAsia="DengXian" w:hAnsi="Times New Roman Regular" w:cs="Times New Roman Regular"/>
          <w:iCs/>
          <w:color w:val="000000" w:themeColor="text1"/>
          <w:kern w:val="0"/>
          <w:szCs w:val="21"/>
          <w:lang w:val="en-GB"/>
        </w:rPr>
        <w:t>Roussanaly</w:t>
      </w:r>
      <w:proofErr w:type="spellEnd"/>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S</w:t>
      </w:r>
      <w:r w:rsidRPr="00EE3D97">
        <w:rPr>
          <w:rFonts w:ascii="Times New Roman Regular" w:eastAsia="DengXian" w:hAnsi="Times New Roman Regular" w:cs="Times New Roman Regular"/>
          <w:iCs/>
          <w:color w:val="000000" w:themeColor="text1"/>
          <w:kern w:val="0"/>
          <w:szCs w:val="21"/>
        </w:rPr>
        <w:t xml:space="preserve">. et al. </w:t>
      </w:r>
      <w:r w:rsidRPr="00EE3D97">
        <w:rPr>
          <w:rFonts w:ascii="Times New Roman Regular" w:eastAsia="DengXian" w:hAnsi="Times New Roman Regular" w:cs="Times New Roman Regular"/>
          <w:iCs/>
          <w:color w:val="000000" w:themeColor="text1"/>
          <w:kern w:val="0"/>
          <w:szCs w:val="21"/>
          <w:lang w:val="en-GB"/>
        </w:rPr>
        <w:t xml:space="preserve">Towards Improved Cost Evaluation </w:t>
      </w:r>
      <w:r w:rsidRPr="00EE3D97">
        <w:rPr>
          <w:rFonts w:ascii="Times New Roman Regular" w:eastAsia="DengXian" w:hAnsi="Times New Roman Regular" w:cs="Times New Roman Regular"/>
          <w:iCs/>
          <w:color w:val="000000" w:themeColor="text1"/>
          <w:kern w:val="0"/>
          <w:szCs w:val="21"/>
        </w:rPr>
        <w:t>o</w:t>
      </w:r>
      <w:r w:rsidRPr="00EE3D97">
        <w:rPr>
          <w:rFonts w:ascii="Times New Roman Regular" w:eastAsia="DengXian" w:hAnsi="Times New Roman Regular" w:cs="Times New Roman Regular"/>
          <w:iCs/>
          <w:color w:val="000000" w:themeColor="text1"/>
          <w:kern w:val="0"/>
          <w:szCs w:val="21"/>
          <w:lang w:val="en-GB"/>
        </w:rPr>
        <w:t xml:space="preserve">f Carbon Capture </w:t>
      </w:r>
      <w:r w:rsidRPr="00EE3D97">
        <w:rPr>
          <w:rFonts w:ascii="Times New Roman Regular" w:eastAsia="DengXian" w:hAnsi="Times New Roman Regular" w:cs="Times New Roman Regular"/>
          <w:iCs/>
          <w:color w:val="000000" w:themeColor="text1"/>
          <w:kern w:val="0"/>
          <w:szCs w:val="21"/>
        </w:rPr>
        <w:t>a</w:t>
      </w:r>
      <w:proofErr w:type="spellStart"/>
      <w:r w:rsidRPr="00EE3D97">
        <w:rPr>
          <w:rFonts w:ascii="Times New Roman Regular" w:eastAsia="DengXian" w:hAnsi="Times New Roman Regular" w:cs="Times New Roman Regular"/>
          <w:iCs/>
          <w:color w:val="000000" w:themeColor="text1"/>
          <w:kern w:val="0"/>
          <w:szCs w:val="21"/>
          <w:lang w:val="en-GB"/>
        </w:rPr>
        <w:t>nd</w:t>
      </w:r>
      <w:proofErr w:type="spellEnd"/>
      <w:r w:rsidRPr="00EE3D97">
        <w:rPr>
          <w:rFonts w:ascii="Times New Roman Regular" w:eastAsia="DengXian" w:hAnsi="Times New Roman Regular" w:cs="Times New Roman Regular"/>
          <w:iCs/>
          <w:color w:val="000000" w:themeColor="text1"/>
          <w:kern w:val="0"/>
          <w:szCs w:val="21"/>
          <w:lang w:val="en-GB"/>
        </w:rPr>
        <w:t xml:space="preserve"> Storage </w:t>
      </w:r>
      <w:r w:rsidRPr="00EE3D97">
        <w:rPr>
          <w:rFonts w:ascii="Times New Roman Regular" w:eastAsia="DengXian" w:hAnsi="Times New Roman Regular" w:cs="Times New Roman Regular"/>
          <w:iCs/>
          <w:color w:val="000000" w:themeColor="text1"/>
          <w:kern w:val="0"/>
          <w:szCs w:val="21"/>
        </w:rPr>
        <w:t>f</w:t>
      </w:r>
      <w:r w:rsidRPr="00EE3D97">
        <w:rPr>
          <w:rFonts w:ascii="Times New Roman Regular" w:eastAsia="DengXian" w:hAnsi="Times New Roman Regular" w:cs="Times New Roman Regular"/>
          <w:iCs/>
          <w:color w:val="000000" w:themeColor="text1"/>
          <w:kern w:val="0"/>
          <w:szCs w:val="21"/>
          <w:lang w:val="en-GB"/>
        </w:rPr>
        <w:t xml:space="preserve">rom Industry. </w:t>
      </w:r>
      <w:r w:rsidRPr="00EE3D97">
        <w:rPr>
          <w:rFonts w:ascii="Times New Roman Italic" w:eastAsia="DengXian" w:hAnsi="Times New Roman Italic" w:cs="Times New Roman Italic"/>
          <w:i/>
          <w:color w:val="000000" w:themeColor="text1"/>
          <w:kern w:val="0"/>
          <w:szCs w:val="21"/>
          <w:lang w:val="en-GB"/>
        </w:rPr>
        <w:t>Int</w:t>
      </w:r>
      <w:r w:rsidRPr="00EE3D97">
        <w:rPr>
          <w:rFonts w:ascii="Times New Roman Italic" w:eastAsia="DengXian" w:hAnsi="Times New Roman Italic" w:cs="Times New Roman Italic"/>
          <w:i/>
          <w:color w:val="000000" w:themeColor="text1"/>
          <w:kern w:val="0"/>
          <w:szCs w:val="21"/>
        </w:rPr>
        <w:t>.</w:t>
      </w:r>
      <w:r w:rsidRPr="00EE3D97">
        <w:rPr>
          <w:rFonts w:ascii="Times New Roman Italic" w:eastAsia="DengXian" w:hAnsi="Times New Roman Italic" w:cs="Times New Roman Italic"/>
          <w:i/>
          <w:color w:val="000000" w:themeColor="text1"/>
          <w:kern w:val="0"/>
          <w:szCs w:val="21"/>
          <w:lang w:val="en-GB"/>
        </w:rPr>
        <w:t xml:space="preserve"> J</w:t>
      </w:r>
      <w:r w:rsidRPr="00EE3D97">
        <w:rPr>
          <w:rFonts w:ascii="Times New Roman Italic" w:eastAsia="DengXian" w:hAnsi="Times New Roman Italic" w:cs="Times New Roman Italic"/>
          <w:i/>
          <w:color w:val="000000" w:themeColor="text1"/>
          <w:kern w:val="0"/>
          <w:szCs w:val="21"/>
        </w:rPr>
        <w:t>.</w:t>
      </w:r>
      <w:r w:rsidRPr="00EE3D97">
        <w:rPr>
          <w:rFonts w:ascii="Times New Roman Italic" w:eastAsia="DengXian" w:hAnsi="Times New Roman Italic" w:cs="Times New Roman Italic"/>
          <w:i/>
          <w:color w:val="000000" w:themeColor="text1"/>
          <w:kern w:val="0"/>
          <w:szCs w:val="21"/>
          <w:lang w:val="en-GB"/>
        </w:rPr>
        <w:t xml:space="preserve"> </w:t>
      </w:r>
      <w:proofErr w:type="spellStart"/>
      <w:r w:rsidRPr="00EE3D97">
        <w:rPr>
          <w:rFonts w:ascii="Times New Roman Italic" w:eastAsia="DengXian" w:hAnsi="Times New Roman Italic" w:cs="Times New Roman Italic"/>
          <w:i/>
          <w:color w:val="000000" w:themeColor="text1"/>
          <w:kern w:val="0"/>
          <w:szCs w:val="21"/>
          <w:lang w:val="en-GB"/>
        </w:rPr>
        <w:t>Greenh</w:t>
      </w:r>
      <w:proofErr w:type="spellEnd"/>
      <w:r w:rsidRPr="00EE3D97">
        <w:rPr>
          <w:rFonts w:ascii="Times New Roman Italic" w:eastAsia="DengXian" w:hAnsi="Times New Roman Italic" w:cs="Times New Roman Italic"/>
          <w:i/>
          <w:color w:val="000000" w:themeColor="text1"/>
          <w:kern w:val="0"/>
          <w:szCs w:val="21"/>
        </w:rPr>
        <w:t>.</w:t>
      </w:r>
      <w:r w:rsidRPr="00EE3D97">
        <w:rPr>
          <w:rFonts w:ascii="Times New Roman Italic" w:eastAsia="DengXian" w:hAnsi="Times New Roman Italic" w:cs="Times New Roman Italic"/>
          <w:i/>
          <w:color w:val="000000" w:themeColor="text1"/>
          <w:kern w:val="0"/>
          <w:szCs w:val="21"/>
          <w:lang w:val="en-GB"/>
        </w:rPr>
        <w:t xml:space="preserve"> Gas Con</w:t>
      </w:r>
      <w:r w:rsidRPr="00EE3D97">
        <w:rPr>
          <w:rFonts w:ascii="Times New Roman Italic" w:eastAsia="DengXian" w:hAnsi="Times New Roman Italic" w:cs="Times New Roman Italic"/>
          <w:i/>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w:t>
      </w:r>
      <w:r w:rsidRPr="00EE3D97">
        <w:rPr>
          <w:rFonts w:ascii="Times New Roman Bold" w:eastAsia="DengXian" w:hAnsi="Times New Roman Bold" w:cs="Times New Roman Bold"/>
          <w:b/>
          <w:bCs/>
          <w:iCs/>
          <w:color w:val="000000" w:themeColor="text1"/>
          <w:kern w:val="0"/>
          <w:szCs w:val="21"/>
          <w:lang w:val="en-GB"/>
        </w:rPr>
        <w:t>10</w:t>
      </w:r>
      <w:r w:rsidRPr="00EE3D97">
        <w:rPr>
          <w:rFonts w:ascii="Times New Roman Bold" w:eastAsia="DengXian" w:hAnsi="Times New Roman Bold" w:cs="Times New Roman Bold"/>
          <w:b/>
          <w:bCs/>
          <w:iCs/>
          <w:color w:val="000000" w:themeColor="text1"/>
          <w:kern w:val="0"/>
          <w:szCs w:val="21"/>
        </w:rPr>
        <w:t>6</w:t>
      </w:r>
      <w:r w:rsidRPr="00EE3D97">
        <w:rPr>
          <w:rFonts w:ascii="Times New Roman Regular" w:eastAsia="DengXian" w:hAnsi="Times New Roman Regular" w:cs="Times New Roman Regular"/>
          <w:iCs/>
          <w:color w:val="000000" w:themeColor="text1"/>
          <w:kern w:val="0"/>
          <w:szCs w:val="21"/>
        </w:rPr>
        <w:t>, 103263 (2021)</w:t>
      </w:r>
      <w:r w:rsidRPr="00EE3D97">
        <w:rPr>
          <w:rFonts w:ascii="Times New Roman Regular" w:eastAsia="DengXian" w:hAnsi="Times New Roman Regular" w:cs="Times New Roman Regular"/>
          <w:iCs/>
          <w:color w:val="000000" w:themeColor="text1"/>
          <w:kern w:val="0"/>
          <w:szCs w:val="21"/>
          <w:lang w:val="en-GB"/>
        </w:rPr>
        <w:t>.</w:t>
      </w:r>
      <w:r w:rsidRPr="00EE3D97">
        <w:rPr>
          <w:rFonts w:ascii="Times New Roman Regular" w:eastAsia="DengXian" w:hAnsi="Times New Roman Regular" w:cs="Times New Roman Regular"/>
          <w:iCs/>
          <w:color w:val="000000" w:themeColor="text1"/>
          <w:kern w:val="0"/>
          <w:szCs w:val="21"/>
        </w:rPr>
        <w:t xml:space="preserve"> </w:t>
      </w:r>
    </w:p>
    <w:p w14:paraId="6C6AA842" w14:textId="77777777" w:rsidR="00E17602" w:rsidRPr="00EE3D97" w:rsidRDefault="00E17602">
      <w:pPr>
        <w:ind w:firstLine="420"/>
        <w:rPr>
          <w:rFonts w:ascii="Times New Roman Regular" w:eastAsia="DengXian" w:hAnsi="Times New Roman Regular" w:cs="Times New Roman Regular"/>
          <w:iCs/>
          <w:color w:val="000000" w:themeColor="text1"/>
          <w:kern w:val="0"/>
          <w:szCs w:val="21"/>
          <w:lang w:val="en-GB"/>
        </w:rPr>
      </w:pPr>
      <w:hyperlink r:id="rId48" w:history="1">
        <w:r w:rsidRPr="00EE3D97">
          <w:rPr>
            <w:rStyle w:val="af1"/>
            <w:rFonts w:ascii="Times New Roman Regular" w:eastAsia="DengXian" w:hAnsi="Times New Roman Regular" w:cs="Times New Roman Regular"/>
            <w:iCs/>
            <w:color w:val="000000" w:themeColor="text1"/>
            <w:kern w:val="0"/>
            <w:szCs w:val="21"/>
          </w:rPr>
          <w:t>https://doi.org/10.1016/j.ijggc.2021.103263</w:t>
        </w:r>
      </w:hyperlink>
      <w:r w:rsidRPr="00EE3D97">
        <w:rPr>
          <w:rFonts w:ascii="Times New Roman Regular" w:eastAsia="DengXian" w:hAnsi="Times New Roman Regular" w:cs="Times New Roman Regular"/>
          <w:iCs/>
          <w:color w:val="000000" w:themeColor="text1"/>
          <w:kern w:val="0"/>
          <w:szCs w:val="21"/>
        </w:rPr>
        <w:t xml:space="preserve"> </w:t>
      </w:r>
    </w:p>
    <w:p w14:paraId="52C5F026" w14:textId="77777777" w:rsidR="00E17602" w:rsidRPr="00EE3D97" w:rsidRDefault="00000000">
      <w:pPr>
        <w:numPr>
          <w:ilvl w:val="0"/>
          <w:numId w:val="7"/>
        </w:numPr>
        <w:rPr>
          <w:rFonts w:ascii="Times New Roman Regular" w:eastAsia="DengXian" w:hAnsi="Times New Roman Regular" w:cs="Times New Roman Regular"/>
          <w:iCs/>
          <w:color w:val="000000" w:themeColor="text1"/>
          <w:kern w:val="0"/>
          <w:szCs w:val="21"/>
          <w:lang w:val="en-GB"/>
        </w:rPr>
      </w:pPr>
      <w:r w:rsidRPr="00EE3D97">
        <w:rPr>
          <w:rFonts w:ascii="Times New Roman Italic" w:eastAsia="DengXian" w:hAnsi="Times New Roman Italic" w:cs="Times New Roman Italic"/>
          <w:i/>
          <w:color w:val="000000" w:themeColor="text1"/>
          <w:kern w:val="0"/>
          <w:szCs w:val="21"/>
          <w:lang w:val="en-GB"/>
        </w:rPr>
        <w:t>National Electricity Industry Statistics 2023</w:t>
      </w:r>
      <w:r w:rsidRPr="00EE3D97">
        <w:rPr>
          <w:rFonts w:ascii="Times New Roman Italic" w:eastAsia="DengXian" w:hAnsi="Times New Roman Italic" w:cs="Times New Roman Italic"/>
          <w:i/>
          <w:color w:val="000000" w:themeColor="text1"/>
          <w:kern w:val="0"/>
          <w:szCs w:val="21"/>
        </w:rPr>
        <w:t xml:space="preserve"> </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National Energy Administration</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2024</w:t>
      </w:r>
      <w:r w:rsidRPr="00EE3D97">
        <w:rPr>
          <w:rFonts w:ascii="Times New Roman Regular" w:eastAsia="DengXian" w:hAnsi="Times New Roman Regular" w:cs="Times New Roman Regular"/>
          <w:iCs/>
          <w:color w:val="000000" w:themeColor="text1"/>
          <w:kern w:val="0"/>
          <w:szCs w:val="21"/>
        </w:rPr>
        <w:t>).</w:t>
      </w:r>
    </w:p>
    <w:p w14:paraId="0E9ACB88" w14:textId="77777777" w:rsidR="00E17602" w:rsidRPr="00EE3D97" w:rsidRDefault="00000000">
      <w:pPr>
        <w:tabs>
          <w:tab w:val="left" w:pos="0"/>
        </w:tabs>
        <w:rPr>
          <w:rFonts w:ascii="Times New Roman Regular" w:eastAsia="DengXian" w:hAnsi="Times New Roman Regular" w:cs="Times New Roman Regular"/>
          <w:iCs/>
          <w:color w:val="000000" w:themeColor="text1"/>
          <w:kern w:val="0"/>
          <w:szCs w:val="21"/>
          <w:lang w:val="en-GB"/>
        </w:rPr>
      </w:pPr>
      <w:r w:rsidRPr="00EE3D97">
        <w:rPr>
          <w:rFonts w:ascii="Times New Roman Regular" w:eastAsia="DengXian" w:hAnsi="Times New Roman Regular" w:cs="Times New Roman Regular"/>
          <w:iCs/>
          <w:color w:val="000000" w:themeColor="text1"/>
          <w:kern w:val="0"/>
          <w:szCs w:val="21"/>
        </w:rPr>
        <w:tab/>
      </w:r>
      <w:hyperlink r:id="rId49" w:history="1">
        <w:r w:rsidR="00E17602" w:rsidRPr="00EE3D97">
          <w:rPr>
            <w:rStyle w:val="af1"/>
            <w:rFonts w:ascii="Times New Roman Regular" w:eastAsia="DengXian" w:hAnsi="Times New Roman Regular" w:cs="Times New Roman Regular"/>
            <w:iCs/>
            <w:color w:val="000000" w:themeColor="text1"/>
            <w:kern w:val="0"/>
            <w:szCs w:val="21"/>
            <w:lang w:val="en-GB"/>
          </w:rPr>
          <w:t>https://www.gov.cn/lianbo/bumen/202401/content_6928723.htm</w:t>
        </w:r>
      </w:hyperlink>
      <w:r w:rsidRPr="00EE3D97">
        <w:rPr>
          <w:rFonts w:ascii="Times New Roman Regular" w:eastAsia="DengXian" w:hAnsi="Times New Roman Regular" w:cs="Times New Roman Regular"/>
          <w:iCs/>
          <w:color w:val="000000" w:themeColor="text1"/>
          <w:kern w:val="0"/>
          <w:szCs w:val="21"/>
        </w:rPr>
        <w:t xml:space="preserve"> </w:t>
      </w:r>
    </w:p>
    <w:p w14:paraId="637EDF32" w14:textId="77777777" w:rsidR="00E17602" w:rsidRPr="00EE3D97" w:rsidRDefault="00000000">
      <w:pPr>
        <w:numPr>
          <w:ilvl w:val="0"/>
          <w:numId w:val="7"/>
        </w:numPr>
        <w:rPr>
          <w:rFonts w:ascii="Times New Roman Regular" w:eastAsia="DengXian" w:hAnsi="Times New Roman Regular" w:cs="Times New Roman Regular"/>
          <w:iCs/>
          <w:color w:val="000000" w:themeColor="text1"/>
          <w:kern w:val="0"/>
          <w:szCs w:val="21"/>
          <w:lang w:val="en-GB"/>
        </w:rPr>
      </w:pPr>
      <w:r w:rsidRPr="00EE3D97">
        <w:rPr>
          <w:rFonts w:ascii="Times New Roman Italic" w:eastAsia="DengXian" w:hAnsi="Times New Roman Italic" w:cs="Times New Roman Italic"/>
          <w:i/>
          <w:color w:val="000000" w:themeColor="text1"/>
          <w:kern w:val="0"/>
          <w:szCs w:val="21"/>
          <w:lang w:val="en-GB"/>
        </w:rPr>
        <w:t xml:space="preserve">Renewable </w:t>
      </w:r>
      <w:r w:rsidRPr="00EE3D97">
        <w:rPr>
          <w:rFonts w:ascii="Times New Roman Italic" w:eastAsia="DengXian" w:hAnsi="Times New Roman Italic" w:cs="Times New Roman Italic"/>
          <w:i/>
          <w:color w:val="000000" w:themeColor="text1"/>
          <w:kern w:val="0"/>
          <w:szCs w:val="21"/>
        </w:rPr>
        <w:t>Energy statistics 2025</w:t>
      </w:r>
      <w:r w:rsidRPr="00EE3D97">
        <w:rPr>
          <w:rFonts w:ascii="Times New Roman Regular" w:eastAsia="DengXian" w:hAnsi="Times New Roman Regular" w:cs="Times New Roman Regular"/>
          <w:iCs/>
          <w:color w:val="000000" w:themeColor="text1"/>
          <w:kern w:val="0"/>
          <w:szCs w:val="21"/>
          <w:lang w:val="en-GB"/>
        </w:rPr>
        <w:t xml:space="preserve"> </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IRENA</w:t>
      </w:r>
      <w:r w:rsidRPr="00EE3D97">
        <w:rPr>
          <w:rFonts w:ascii="Times New Roman Regular" w:eastAsia="DengXian" w:hAnsi="Times New Roman Regular" w:cs="Times New Roman Regular"/>
          <w:iCs/>
          <w:color w:val="000000" w:themeColor="text1"/>
          <w:kern w:val="0"/>
          <w:szCs w:val="21"/>
        </w:rPr>
        <w:t>,</w:t>
      </w:r>
      <w:r w:rsidRPr="00EE3D97">
        <w:rPr>
          <w:rFonts w:ascii="Times New Roman Regular" w:eastAsia="DengXian" w:hAnsi="Times New Roman Regular" w:cs="Times New Roman Regular"/>
          <w:iCs/>
          <w:color w:val="000000" w:themeColor="text1"/>
          <w:kern w:val="0"/>
          <w:szCs w:val="21"/>
          <w:lang w:val="en-GB"/>
        </w:rPr>
        <w:t xml:space="preserve"> 202</w:t>
      </w:r>
      <w:r w:rsidRPr="00EE3D97">
        <w:rPr>
          <w:rFonts w:ascii="Times New Roman Regular" w:eastAsia="DengXian" w:hAnsi="Times New Roman Regular" w:cs="Times New Roman Regular"/>
          <w:iCs/>
          <w:color w:val="000000" w:themeColor="text1"/>
          <w:kern w:val="0"/>
          <w:szCs w:val="21"/>
        </w:rPr>
        <w:t>5)</w:t>
      </w:r>
      <w:r w:rsidRPr="00EE3D97">
        <w:rPr>
          <w:rFonts w:ascii="Times New Roman Regular" w:eastAsia="DengXian" w:hAnsi="Times New Roman Regular" w:cs="Times New Roman Regular"/>
          <w:iCs/>
          <w:color w:val="000000" w:themeColor="text1"/>
          <w:kern w:val="0"/>
          <w:szCs w:val="21"/>
          <w:lang w:val="en-GB"/>
        </w:rPr>
        <w:t>.</w:t>
      </w:r>
    </w:p>
    <w:p w14:paraId="15456340" w14:textId="77777777" w:rsidR="00E17602" w:rsidRPr="00EE3D97" w:rsidRDefault="00000000">
      <w:pPr>
        <w:tabs>
          <w:tab w:val="left" w:pos="0"/>
        </w:tabs>
        <w:rPr>
          <w:rFonts w:ascii="Times New Roman Regular" w:eastAsia="DengXian" w:hAnsi="Times New Roman Regular" w:cs="Times New Roman Regular"/>
          <w:iCs/>
          <w:color w:val="000000" w:themeColor="text1"/>
          <w:kern w:val="0"/>
          <w:szCs w:val="21"/>
        </w:rPr>
      </w:pPr>
      <w:r w:rsidRPr="00EE3D97">
        <w:rPr>
          <w:rFonts w:ascii="Times New Roman Regular" w:eastAsia="DengXian" w:hAnsi="Times New Roman Regular" w:cs="Times New Roman Regular"/>
          <w:iCs/>
          <w:color w:val="000000" w:themeColor="text1"/>
          <w:kern w:val="0"/>
          <w:szCs w:val="21"/>
        </w:rPr>
        <w:tab/>
      </w:r>
      <w:hyperlink r:id="rId50" w:history="1">
        <w:r w:rsidR="00E17602" w:rsidRPr="00EE3D97">
          <w:rPr>
            <w:rStyle w:val="af1"/>
            <w:rFonts w:ascii="Times New Roman Regular" w:eastAsia="DengXian" w:hAnsi="Times New Roman Regular" w:cs="Times New Roman Regular"/>
            <w:iCs/>
            <w:color w:val="000000" w:themeColor="text1"/>
            <w:kern w:val="0"/>
            <w:szCs w:val="21"/>
          </w:rPr>
          <w:t>https://www.irena.org/Publications/2025/Jul/Renewable-energy-statistics-2025</w:t>
        </w:r>
      </w:hyperlink>
      <w:r w:rsidRPr="00EE3D97">
        <w:rPr>
          <w:rFonts w:ascii="Times New Roman Regular" w:eastAsia="DengXian" w:hAnsi="Times New Roman Regular" w:cs="Times New Roman Regular"/>
          <w:iCs/>
          <w:color w:val="000000" w:themeColor="text1"/>
          <w:kern w:val="0"/>
          <w:szCs w:val="21"/>
        </w:rPr>
        <w:t xml:space="preserve"> </w:t>
      </w:r>
    </w:p>
    <w:p w14:paraId="21FD38D0" w14:textId="77777777" w:rsidR="00E17602" w:rsidRPr="00EE3D97" w:rsidRDefault="00000000">
      <w:pPr>
        <w:pStyle w:val="af3"/>
        <w:numPr>
          <w:ilvl w:val="0"/>
          <w:numId w:val="7"/>
        </w:numPr>
        <w:tabs>
          <w:tab w:val="left" w:pos="0"/>
        </w:tabs>
        <w:ind w:leftChars="-14" w:left="395" w:firstLineChars="0"/>
        <w:rPr>
          <w:rFonts w:ascii="Times New Roman Regular" w:eastAsia="DengXian" w:hAnsi="Times New Roman Regular" w:cs="Times New Roman Regular"/>
          <w:iCs/>
          <w:color w:val="000000" w:themeColor="text1"/>
          <w:kern w:val="0"/>
          <w:szCs w:val="21"/>
        </w:rPr>
      </w:pPr>
      <w:r w:rsidRPr="00EE3D97">
        <w:rPr>
          <w:rFonts w:ascii="Times New Roman Regular" w:eastAsia="DengXian" w:hAnsi="Times New Roman Regular" w:cs="Times New Roman Regular"/>
          <w:iCs/>
          <w:color w:val="000000" w:themeColor="text1"/>
          <w:kern w:val="0"/>
          <w:szCs w:val="21"/>
        </w:rPr>
        <w:t xml:space="preserve">Riesgo García M.V. et. al. Scoping studies of rare earth mining investments: Deciding on further project developments. </w:t>
      </w:r>
      <w:r w:rsidRPr="00EE3D97">
        <w:rPr>
          <w:rFonts w:ascii="Times New Roman Regular" w:eastAsia="DengXian" w:hAnsi="Times New Roman Regular" w:cs="Times New Roman Regular"/>
          <w:i/>
          <w:color w:val="000000" w:themeColor="text1"/>
          <w:kern w:val="0"/>
          <w:szCs w:val="21"/>
        </w:rPr>
        <w:t>Resources Policy.</w:t>
      </w:r>
      <w:r w:rsidRPr="00EE3D97">
        <w:rPr>
          <w:rFonts w:ascii="Times New Roman Regular" w:eastAsia="DengXian" w:hAnsi="Times New Roman Regular" w:cs="Times New Roman Regular"/>
          <w:iCs/>
          <w:color w:val="000000" w:themeColor="text1"/>
          <w:kern w:val="0"/>
          <w:szCs w:val="21"/>
        </w:rPr>
        <w:t xml:space="preserve"> </w:t>
      </w:r>
      <w:r w:rsidRPr="00EE3D97">
        <w:rPr>
          <w:rFonts w:ascii="Times New Roman Regular" w:eastAsia="DengXian" w:hAnsi="Times New Roman Regular" w:cs="Times New Roman Regular"/>
          <w:b/>
          <w:bCs/>
          <w:iCs/>
          <w:color w:val="000000" w:themeColor="text1"/>
          <w:kern w:val="0"/>
          <w:szCs w:val="21"/>
        </w:rPr>
        <w:t>64</w:t>
      </w:r>
      <w:r w:rsidRPr="00EE3D97">
        <w:rPr>
          <w:rFonts w:ascii="Times New Roman Regular" w:eastAsia="DengXian" w:hAnsi="Times New Roman Regular" w:cs="Times New Roman Regular"/>
          <w:iCs/>
          <w:color w:val="000000" w:themeColor="text1"/>
          <w:kern w:val="0"/>
          <w:szCs w:val="21"/>
        </w:rPr>
        <w:t>, 101525 (2019). 10.1016/j.resourpol.2019.101525</w:t>
      </w:r>
    </w:p>
    <w:p w14:paraId="0A793DA3" w14:textId="77777777" w:rsidR="00E17602" w:rsidRPr="00EE3D97" w:rsidRDefault="00000000">
      <w:pPr>
        <w:pStyle w:val="af3"/>
        <w:numPr>
          <w:ilvl w:val="0"/>
          <w:numId w:val="7"/>
        </w:numPr>
        <w:tabs>
          <w:tab w:val="left" w:pos="0"/>
        </w:tabs>
        <w:ind w:leftChars="-14" w:left="395" w:firstLineChars="0"/>
        <w:rPr>
          <w:rFonts w:ascii="Times New Roman Regular" w:eastAsia="DengXian" w:hAnsi="Times New Roman Regular" w:cs="Times New Roman Regular"/>
          <w:iCs/>
          <w:color w:val="000000" w:themeColor="text1"/>
          <w:kern w:val="0"/>
          <w:szCs w:val="21"/>
        </w:rPr>
      </w:pPr>
      <w:r w:rsidRPr="00EE3D97">
        <w:rPr>
          <w:rFonts w:ascii="Times New Roman Regular" w:eastAsia="DengXian" w:hAnsi="Times New Roman Regular" w:cs="Times New Roman Regular"/>
          <w:iCs/>
          <w:color w:val="000000" w:themeColor="text1"/>
          <w:kern w:val="0"/>
          <w:szCs w:val="21"/>
        </w:rPr>
        <w:t xml:space="preserve">Sterba J.et. al. Energy-sustainable industrialized growth in the Czech Republic: The </w:t>
      </w:r>
      <w:proofErr w:type="spellStart"/>
      <w:r w:rsidRPr="00EE3D97">
        <w:rPr>
          <w:rFonts w:ascii="Times New Roman Regular" w:eastAsia="DengXian" w:hAnsi="Times New Roman Regular" w:cs="Times New Roman Regular"/>
          <w:iCs/>
          <w:color w:val="000000" w:themeColor="text1"/>
          <w:kern w:val="0"/>
          <w:szCs w:val="21"/>
        </w:rPr>
        <w:t>Cínovec</w:t>
      </w:r>
      <w:proofErr w:type="spellEnd"/>
      <w:r w:rsidRPr="00EE3D97">
        <w:rPr>
          <w:rFonts w:ascii="Times New Roman Regular" w:eastAsia="DengXian" w:hAnsi="Times New Roman Regular" w:cs="Times New Roman Regular"/>
          <w:iCs/>
          <w:color w:val="000000" w:themeColor="text1"/>
          <w:kern w:val="0"/>
          <w:szCs w:val="21"/>
        </w:rPr>
        <w:t xml:space="preserve"> lithium mining project. </w:t>
      </w:r>
      <w:r w:rsidRPr="00EE3D97">
        <w:rPr>
          <w:rFonts w:ascii="Times New Roman Regular" w:eastAsia="DengXian" w:hAnsi="Times New Roman Regular" w:cs="Times New Roman Regular"/>
          <w:i/>
          <w:color w:val="000000" w:themeColor="text1"/>
          <w:kern w:val="0"/>
          <w:szCs w:val="21"/>
        </w:rPr>
        <w:t>Resources Policy</w:t>
      </w:r>
      <w:r w:rsidRPr="00EE3D97">
        <w:rPr>
          <w:rFonts w:ascii="Times New Roman Regular" w:eastAsia="DengXian" w:hAnsi="Times New Roman Regular" w:cs="Times New Roman Regular"/>
          <w:iCs/>
          <w:color w:val="000000" w:themeColor="text1"/>
          <w:kern w:val="0"/>
          <w:szCs w:val="21"/>
        </w:rPr>
        <w:t xml:space="preserve">. </w:t>
      </w:r>
      <w:r w:rsidRPr="00EE3D97">
        <w:rPr>
          <w:rFonts w:ascii="Times New Roman Regular" w:eastAsia="DengXian" w:hAnsi="Times New Roman Regular" w:cs="Times New Roman Regular"/>
          <w:b/>
          <w:bCs/>
          <w:iCs/>
          <w:color w:val="000000" w:themeColor="text1"/>
          <w:kern w:val="0"/>
          <w:szCs w:val="21"/>
        </w:rPr>
        <w:t>68</w:t>
      </w:r>
      <w:r w:rsidRPr="00EE3D97">
        <w:rPr>
          <w:rFonts w:ascii="Times New Roman Regular" w:eastAsia="DengXian" w:hAnsi="Times New Roman Regular" w:cs="Times New Roman Regular"/>
          <w:iCs/>
          <w:color w:val="000000" w:themeColor="text1"/>
          <w:kern w:val="0"/>
          <w:szCs w:val="21"/>
        </w:rPr>
        <w:t>, 101707 (2020). 10.1016/j.resourpol.2020.101707</w:t>
      </w:r>
    </w:p>
    <w:p w14:paraId="683E40EC" w14:textId="77777777" w:rsidR="00E17602" w:rsidRPr="00EE3D97" w:rsidRDefault="00000000">
      <w:pPr>
        <w:pStyle w:val="af3"/>
        <w:numPr>
          <w:ilvl w:val="0"/>
          <w:numId w:val="7"/>
        </w:numPr>
        <w:tabs>
          <w:tab w:val="left" w:pos="0"/>
        </w:tabs>
        <w:ind w:leftChars="-14" w:left="395" w:firstLineChars="0"/>
        <w:rPr>
          <w:rFonts w:ascii="Times New Roman Regular" w:eastAsia="DengXian" w:hAnsi="Times New Roman Regular" w:cs="Times New Roman Regular"/>
          <w:iCs/>
          <w:color w:val="000000" w:themeColor="text1"/>
          <w:kern w:val="0"/>
          <w:szCs w:val="21"/>
        </w:rPr>
      </w:pPr>
      <w:r w:rsidRPr="00EE3D97">
        <w:rPr>
          <w:rFonts w:ascii="Times New Roman Regular" w:eastAsia="DengXian" w:hAnsi="Times New Roman Regular" w:cs="Times New Roman Regular"/>
          <w:iCs/>
          <w:color w:val="000000" w:themeColor="text1"/>
          <w:kern w:val="0"/>
          <w:szCs w:val="21"/>
        </w:rPr>
        <w:t xml:space="preserve">Feng Y. et. al. Performance and challenges of power sector reform in China since 2015. </w:t>
      </w:r>
      <w:proofErr w:type="spellStart"/>
      <w:r w:rsidRPr="00EE3D97">
        <w:rPr>
          <w:rFonts w:ascii="Times New Roman Regular" w:eastAsia="DengXian" w:hAnsi="Times New Roman Regular" w:cs="Times New Roman Regular"/>
          <w:i/>
          <w:color w:val="000000" w:themeColor="text1"/>
          <w:kern w:val="0"/>
          <w:szCs w:val="21"/>
        </w:rPr>
        <w:t>iScience</w:t>
      </w:r>
      <w:proofErr w:type="spellEnd"/>
      <w:r w:rsidRPr="00EE3D97">
        <w:rPr>
          <w:rFonts w:ascii="Times New Roman Regular" w:eastAsia="DengXian" w:hAnsi="Times New Roman Regular" w:cs="Times New Roman Regular"/>
          <w:iCs/>
          <w:color w:val="000000" w:themeColor="text1"/>
          <w:kern w:val="0"/>
          <w:szCs w:val="21"/>
        </w:rPr>
        <w:t xml:space="preserve">. </w:t>
      </w:r>
      <w:r w:rsidRPr="00EE3D97">
        <w:rPr>
          <w:rFonts w:ascii="Times New Roman Regular" w:eastAsia="DengXian" w:hAnsi="Times New Roman Regular" w:cs="Times New Roman Regular"/>
          <w:b/>
          <w:bCs/>
          <w:iCs/>
          <w:color w:val="000000" w:themeColor="text1"/>
          <w:kern w:val="0"/>
          <w:szCs w:val="21"/>
        </w:rPr>
        <w:t>28</w:t>
      </w:r>
      <w:r w:rsidRPr="00EE3D97">
        <w:rPr>
          <w:rFonts w:ascii="Times New Roman Regular" w:eastAsia="DengXian" w:hAnsi="Times New Roman Regular" w:cs="Times New Roman Regular"/>
          <w:iCs/>
          <w:color w:val="000000" w:themeColor="text1"/>
          <w:kern w:val="0"/>
          <w:szCs w:val="21"/>
        </w:rPr>
        <w:t>, 113461 (2025). 10.1016/j.isci.2025.113461</w:t>
      </w:r>
    </w:p>
    <w:p w14:paraId="374D8C1B" w14:textId="77777777" w:rsidR="00E17602" w:rsidRPr="00EE3D97" w:rsidRDefault="00000000">
      <w:pPr>
        <w:pStyle w:val="af3"/>
        <w:numPr>
          <w:ilvl w:val="0"/>
          <w:numId w:val="7"/>
        </w:numPr>
        <w:tabs>
          <w:tab w:val="left" w:pos="0"/>
        </w:tabs>
        <w:ind w:leftChars="-14" w:left="395" w:firstLineChars="0"/>
        <w:rPr>
          <w:rFonts w:ascii="Times New Roman Regular" w:eastAsia="DengXian" w:hAnsi="Times New Roman Regular" w:cs="Times New Roman Regular"/>
          <w:iCs/>
          <w:color w:val="000000" w:themeColor="text1"/>
          <w:kern w:val="0"/>
          <w:szCs w:val="21"/>
        </w:rPr>
      </w:pPr>
      <w:r w:rsidRPr="00EE3D97">
        <w:rPr>
          <w:rFonts w:ascii="Times New Roman Regular" w:eastAsia="DengXian" w:hAnsi="Times New Roman Regular" w:cs="Times New Roman Regular"/>
          <w:i/>
          <w:color w:val="000000" w:themeColor="text1"/>
          <w:kern w:val="0"/>
          <w:szCs w:val="21"/>
        </w:rPr>
        <w:t>Energy projects tend to move slowly in the US — here's what to do about it</w:t>
      </w:r>
      <w:r w:rsidRPr="00EE3D97">
        <w:rPr>
          <w:rFonts w:ascii="Times New Roman Regular" w:eastAsia="DengXian" w:hAnsi="Times New Roman Regular" w:cs="Times New Roman Regular"/>
          <w:iCs/>
          <w:color w:val="000000" w:themeColor="text1"/>
          <w:kern w:val="0"/>
          <w:szCs w:val="21"/>
        </w:rPr>
        <w:t xml:space="preserve"> (World Economic Frum, 2023). </w:t>
      </w:r>
      <w:hyperlink r:id="rId51" w:history="1">
        <w:r w:rsidR="00E17602" w:rsidRPr="00EE3D97">
          <w:rPr>
            <w:rStyle w:val="af1"/>
            <w:rFonts w:ascii="Times New Roman Regular" w:eastAsia="DengXian" w:hAnsi="Times New Roman Regular" w:cs="Times New Roman Regular"/>
            <w:iCs/>
            <w:color w:val="000000" w:themeColor="text1"/>
            <w:kern w:val="0"/>
            <w:szCs w:val="21"/>
          </w:rPr>
          <w:t>https://www.weforum.org/stories/2023/12/energy-projects-move-slowly-in-the-us/</w:t>
        </w:r>
      </w:hyperlink>
    </w:p>
    <w:p w14:paraId="69F24107" w14:textId="57B21615" w:rsidR="00E17602" w:rsidRPr="004826F5" w:rsidRDefault="00000000" w:rsidP="004826F5">
      <w:pPr>
        <w:pStyle w:val="af3"/>
        <w:numPr>
          <w:ilvl w:val="0"/>
          <w:numId w:val="7"/>
        </w:numPr>
        <w:tabs>
          <w:tab w:val="left" w:pos="0"/>
        </w:tabs>
        <w:ind w:firstLineChars="0"/>
        <w:rPr>
          <w:rFonts w:ascii="Times New Roman Regular" w:eastAsia="DengXian" w:hAnsi="Times New Roman Regular" w:cs="Times New Roman Regular"/>
          <w:iCs/>
          <w:color w:val="000000" w:themeColor="text1"/>
          <w:kern w:val="0"/>
          <w:szCs w:val="21"/>
        </w:rPr>
      </w:pPr>
      <w:r w:rsidRPr="00EE3D97">
        <w:rPr>
          <w:rFonts w:ascii="Times New Roman Regular" w:eastAsia="DengXian" w:hAnsi="Times New Roman Regular" w:cs="Times New Roman Regular"/>
          <w:i/>
          <w:color w:val="000000" w:themeColor="text1"/>
          <w:kern w:val="0"/>
          <w:szCs w:val="21"/>
        </w:rPr>
        <w:t>Princeton’s Net-Zero America study - Annex M: Mobilizing Capital for the Transition</w:t>
      </w:r>
      <w:r w:rsidRPr="00EE3D97">
        <w:rPr>
          <w:rFonts w:ascii="Times New Roman Regular" w:eastAsia="DengXian" w:hAnsi="Times New Roman Regular" w:cs="Times New Roman Regular"/>
          <w:iCs/>
          <w:color w:val="000000" w:themeColor="text1"/>
          <w:kern w:val="0"/>
          <w:szCs w:val="21"/>
        </w:rPr>
        <w:t xml:space="preserve"> (Princeton University, 2021).</w:t>
      </w:r>
    </w:p>
    <w:sectPr w:rsidR="00E17602" w:rsidRPr="004826F5">
      <w:pgSz w:w="11906" w:h="16838"/>
      <w:pgMar w:top="1417" w:right="1417" w:bottom="1417" w:left="1417" w:header="851" w:footer="992" w:gutter="0"/>
      <w:lnNumType w:countBy="1"/>
      <w:cols w:space="0"/>
      <w:docGrid w:type="linesAndChars" w:linePitch="312"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7736CD" w14:textId="77777777" w:rsidR="0092194C" w:rsidRDefault="0092194C">
      <w:r>
        <w:separator/>
      </w:r>
    </w:p>
  </w:endnote>
  <w:endnote w:type="continuationSeparator" w:id="0">
    <w:p w14:paraId="6ED8C7A4" w14:textId="77777777" w:rsidR="0092194C" w:rsidRDefault="00921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Bold">
    <w:altName w:val="Times New Roman"/>
    <w:panose1 w:val="020B0604020202020204"/>
    <w:charset w:val="00"/>
    <w:family w:val="auto"/>
    <w:pitch w:val="default"/>
    <w:sig w:usb0="E0000AFF" w:usb1="00007843" w:usb2="00000001" w:usb3="00000000" w:csb0="400001BF" w:csb1="DFF7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微软雅黑">
    <w:altName w:val="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Times New Roman Bold Italic">
    <w:altName w:val="Times New Roman"/>
    <w:panose1 w:val="020B0604020202020204"/>
    <w:charset w:val="00"/>
    <w:family w:val="auto"/>
    <w:pitch w:val="default"/>
    <w:sig w:usb0="E0000AFF" w:usb1="00007843" w:usb2="00000001" w:usb3="00000000" w:csb0="400001BF" w:csb1="DFF70000"/>
  </w:font>
  <w:font w:name="Times New Roman Italic">
    <w:altName w:val="Times New Roman"/>
    <w:panose1 w:val="020B0604020202020204"/>
    <w:charset w:val="00"/>
    <w:family w:val="auto"/>
    <w:pitch w:val="default"/>
    <w:sig w:usb0="E0000AFF" w:usb1="00007843" w:usb2="00000001" w:usb3="00000000" w:csb0="400001BF" w:csb1="DFF70000"/>
  </w:font>
  <w:font w:name="Times New Roman Regular">
    <w:altName w:val="Times New Roman"/>
    <w:panose1 w:val="020B0604020202020204"/>
    <w:charset w:val="00"/>
    <w:family w:val="auto"/>
    <w:pitch w:val="default"/>
    <w:sig w:usb0="E0000AFF" w:usb1="00007843" w:usb2="00000001" w:usb3="00000000" w:csb0="400001BF" w:csb1="DFF7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d"/>
      </w:rPr>
      <w:id w:val="840125859"/>
    </w:sdtPr>
    <w:sdtContent>
      <w:p w14:paraId="47B96CF0" w14:textId="77777777" w:rsidR="00E17602" w:rsidRDefault="00000000">
        <w:pPr>
          <w:pStyle w:val="a5"/>
          <w:framePr w:wrap="auto" w:vAnchor="text" w:hAnchor="margin" w:xAlign="center" w:y="1"/>
          <w:rPr>
            <w:rStyle w:val="ad"/>
          </w:rPr>
        </w:pPr>
        <w:r>
          <w:rPr>
            <w:rStyle w:val="ad"/>
          </w:rPr>
          <w:fldChar w:fldCharType="begin"/>
        </w:r>
        <w:r>
          <w:rPr>
            <w:rStyle w:val="ad"/>
          </w:rPr>
          <w:instrText xml:space="preserve"> PAGE </w:instrText>
        </w:r>
        <w:r>
          <w:rPr>
            <w:rStyle w:val="ad"/>
          </w:rPr>
          <w:fldChar w:fldCharType="separate"/>
        </w:r>
        <w:r>
          <w:rPr>
            <w:rStyle w:val="ad"/>
          </w:rPr>
          <w:fldChar w:fldCharType="end"/>
        </w:r>
      </w:p>
    </w:sdtContent>
  </w:sdt>
  <w:p w14:paraId="2F9511AC" w14:textId="77777777" w:rsidR="00E17602" w:rsidRDefault="00E1760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d"/>
      </w:rPr>
      <w:id w:val="-1"/>
    </w:sdtPr>
    <w:sdtContent>
      <w:p w14:paraId="4CC09797" w14:textId="77777777" w:rsidR="00E17602" w:rsidRDefault="00000000">
        <w:pPr>
          <w:pStyle w:val="a5"/>
          <w:framePr w:wrap="auto" w:vAnchor="text" w:hAnchor="margin" w:xAlign="center" w:y="1"/>
          <w:rPr>
            <w:rStyle w:val="ad"/>
          </w:rPr>
        </w:pPr>
        <w:r>
          <w:rPr>
            <w:rStyle w:val="ad"/>
            <w:rFonts w:ascii="Times New Roman" w:hAnsi="Times New Roman" w:cs="Times New Roman"/>
          </w:rPr>
          <w:fldChar w:fldCharType="begin"/>
        </w:r>
        <w:r>
          <w:rPr>
            <w:rStyle w:val="ad"/>
            <w:rFonts w:ascii="Times New Roman" w:hAnsi="Times New Roman" w:cs="Times New Roman"/>
          </w:rPr>
          <w:instrText xml:space="preserve"> PAGE </w:instrText>
        </w:r>
        <w:r>
          <w:rPr>
            <w:rStyle w:val="ad"/>
            <w:rFonts w:ascii="Times New Roman" w:hAnsi="Times New Roman" w:cs="Times New Roman"/>
          </w:rPr>
          <w:fldChar w:fldCharType="separate"/>
        </w:r>
        <w:r>
          <w:rPr>
            <w:rStyle w:val="ad"/>
            <w:rFonts w:ascii="Times New Roman" w:hAnsi="Times New Roman" w:cs="Times New Roman"/>
          </w:rPr>
          <w:t>1</w:t>
        </w:r>
        <w:r>
          <w:rPr>
            <w:rStyle w:val="ad"/>
            <w:rFonts w:ascii="Times New Roman" w:hAnsi="Times New Roman" w:cs="Times New Roman"/>
          </w:rPr>
          <w:fldChar w:fldCharType="end"/>
        </w:r>
      </w:p>
    </w:sdtContent>
  </w:sdt>
  <w:p w14:paraId="13846150" w14:textId="77777777" w:rsidR="00E17602" w:rsidRDefault="00E1760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221C5E" w14:textId="77777777" w:rsidR="0092194C" w:rsidRDefault="0092194C">
      <w:r>
        <w:separator/>
      </w:r>
    </w:p>
  </w:footnote>
  <w:footnote w:type="continuationSeparator" w:id="0">
    <w:p w14:paraId="608ADA5C" w14:textId="77777777" w:rsidR="0092194C" w:rsidRDefault="009219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9DFE8630"/>
    <w:multiLevelType w:val="singleLevel"/>
    <w:tmpl w:val="9DFE8630"/>
    <w:lvl w:ilvl="0">
      <w:start w:val="1"/>
      <w:numFmt w:val="decimal"/>
      <w:suff w:val="space"/>
      <w:lvlText w:val="(%1)"/>
      <w:lvlJc w:val="left"/>
      <w:rPr>
        <w:rFonts w:ascii="Times New Roman Bold" w:hAnsi="Times New Roman Bold" w:cs="Times New Roman Bold" w:hint="default"/>
        <w:b/>
        <w:bCs/>
        <w:sz w:val="21"/>
        <w:szCs w:val="21"/>
      </w:rPr>
    </w:lvl>
  </w:abstractNum>
  <w:abstractNum w:abstractNumId="1" w15:restartNumberingAfterBreak="0">
    <w:nsid w:val="EBF4AC24"/>
    <w:multiLevelType w:val="singleLevel"/>
    <w:tmpl w:val="EBF4AC24"/>
    <w:lvl w:ilvl="0">
      <w:start w:val="1"/>
      <w:numFmt w:val="decimal"/>
      <w:suff w:val="space"/>
      <w:lvlText w:val="(%1)"/>
      <w:lvlJc w:val="left"/>
      <w:rPr>
        <w:rFonts w:hint="default"/>
        <w:sz w:val="21"/>
        <w:szCs w:val="21"/>
      </w:rPr>
    </w:lvl>
  </w:abstractNum>
  <w:abstractNum w:abstractNumId="2" w15:restartNumberingAfterBreak="0">
    <w:nsid w:val="EFF74EA3"/>
    <w:multiLevelType w:val="singleLevel"/>
    <w:tmpl w:val="EFF74EA3"/>
    <w:lvl w:ilvl="0">
      <w:start w:val="1"/>
      <w:numFmt w:val="decimal"/>
      <w:lvlText w:val="%1."/>
      <w:lvlJc w:val="left"/>
      <w:pPr>
        <w:ind w:left="425" w:hanging="425"/>
      </w:pPr>
      <w:rPr>
        <w:rFonts w:ascii="Times New Roman" w:hAnsi="Times New Roman" w:cs="Times New Roman" w:hint="default"/>
        <w:i w:val="0"/>
        <w:iCs w:val="0"/>
      </w:rPr>
    </w:lvl>
  </w:abstractNum>
  <w:abstractNum w:abstractNumId="3" w15:restartNumberingAfterBreak="0">
    <w:nsid w:val="F9C547A6"/>
    <w:multiLevelType w:val="singleLevel"/>
    <w:tmpl w:val="F9C547A6"/>
    <w:lvl w:ilvl="0">
      <w:start w:val="1"/>
      <w:numFmt w:val="decimal"/>
      <w:suff w:val="space"/>
      <w:lvlText w:val="%1."/>
      <w:lvlJc w:val="left"/>
      <w:rPr>
        <w:rFonts w:hint="default"/>
        <w:b/>
        <w:bCs/>
      </w:rPr>
    </w:lvl>
  </w:abstractNum>
  <w:abstractNum w:abstractNumId="4" w15:restartNumberingAfterBreak="0">
    <w:nsid w:val="FDDFCC56"/>
    <w:multiLevelType w:val="singleLevel"/>
    <w:tmpl w:val="FDDFCC56"/>
    <w:lvl w:ilvl="0">
      <w:start w:val="1"/>
      <w:numFmt w:val="decimal"/>
      <w:suff w:val="space"/>
      <w:lvlText w:val="(%1)"/>
      <w:lvlJc w:val="left"/>
      <w:rPr>
        <w:rFonts w:hint="default"/>
        <w:sz w:val="21"/>
        <w:szCs w:val="21"/>
      </w:rPr>
    </w:lvl>
  </w:abstractNum>
  <w:abstractNum w:abstractNumId="5" w15:restartNumberingAfterBreak="0">
    <w:nsid w:val="15818F54"/>
    <w:multiLevelType w:val="singleLevel"/>
    <w:tmpl w:val="15818F54"/>
    <w:lvl w:ilvl="0">
      <w:start w:val="1"/>
      <w:numFmt w:val="decimal"/>
      <w:suff w:val="space"/>
      <w:lvlText w:val="%1."/>
      <w:lvlJc w:val="left"/>
      <w:rPr>
        <w:rFonts w:hint="default"/>
        <w:b/>
        <w:bCs/>
      </w:rPr>
    </w:lvl>
  </w:abstractNum>
  <w:abstractNum w:abstractNumId="6" w15:restartNumberingAfterBreak="0">
    <w:nsid w:val="66EBBC55"/>
    <w:multiLevelType w:val="multilevel"/>
    <w:tmpl w:val="66EBBC55"/>
    <w:lvl w:ilvl="0">
      <w:start w:val="1"/>
      <w:numFmt w:val="decimal"/>
      <w:lvlText w:val="%1"/>
      <w:lvlJc w:val="left"/>
      <w:pPr>
        <w:ind w:left="425" w:hanging="425"/>
      </w:pPr>
      <w:rPr>
        <w:rFonts w:ascii="Times New Roman" w:hAnsi="Times New Roman" w:cs="Times New Roman" w:hint="default"/>
      </w:rPr>
    </w:lvl>
    <w:lvl w:ilvl="1">
      <w:start w:val="1"/>
      <w:numFmt w:val="decimal"/>
      <w:lvlText w:val="%2."/>
      <w:lvlJc w:val="left"/>
      <w:pPr>
        <w:ind w:left="865" w:hanging="440"/>
      </w:pPr>
      <w:rPr>
        <w:rFonts w:ascii="Times New Roman" w:hAnsi="Times New Roman" w:cs="Times New Roman" w:hint="default"/>
      </w:rPr>
    </w:lvl>
    <w:lvl w:ilvl="2">
      <w:start w:val="1"/>
      <w:numFmt w:val="decimal"/>
      <w:lvlText w:val="%1.%2.%3"/>
      <w:lvlJc w:val="left"/>
      <w:pPr>
        <w:ind w:left="1418" w:hanging="567"/>
      </w:pPr>
      <w:rPr>
        <w:rFonts w:ascii="Times New Roman" w:hAnsi="Times New Roman" w:cs="Times New Roman" w:hint="default"/>
      </w:rPr>
    </w:lvl>
    <w:lvl w:ilvl="3">
      <w:start w:val="1"/>
      <w:numFmt w:val="decimal"/>
      <w:lvlText w:val="%1.%2.%3.%4"/>
      <w:lvlJc w:val="left"/>
      <w:pPr>
        <w:ind w:left="1984" w:hanging="708"/>
      </w:pPr>
      <w:rPr>
        <w:rFonts w:ascii="Times New Roman" w:hAnsi="Times New Roman" w:cs="Times New Roman" w:hint="default"/>
      </w:rPr>
    </w:lvl>
    <w:lvl w:ilvl="4">
      <w:start w:val="1"/>
      <w:numFmt w:val="decimal"/>
      <w:lvlText w:val="%1.%2.%3.%4.%5"/>
      <w:lvlJc w:val="left"/>
      <w:pPr>
        <w:ind w:left="2551" w:hanging="850"/>
      </w:pPr>
      <w:rPr>
        <w:rFonts w:ascii="Times New Roman" w:hAnsi="Times New Roman" w:cs="Times New Roman" w:hint="default"/>
      </w:rPr>
    </w:lvl>
    <w:lvl w:ilvl="5">
      <w:start w:val="1"/>
      <w:numFmt w:val="decimal"/>
      <w:lvlText w:val="%1.%2.%3.%4.%5.%6"/>
      <w:lvlJc w:val="left"/>
      <w:pPr>
        <w:ind w:left="3260" w:hanging="1134"/>
      </w:pPr>
      <w:rPr>
        <w:rFonts w:ascii="Times New Roman" w:hAnsi="Times New Roman" w:cs="Times New Roman" w:hint="default"/>
      </w:rPr>
    </w:lvl>
    <w:lvl w:ilvl="6">
      <w:start w:val="1"/>
      <w:numFmt w:val="decimal"/>
      <w:lvlText w:val="%1.%2.%3.%4.%5.%6.%7"/>
      <w:lvlJc w:val="left"/>
      <w:pPr>
        <w:ind w:left="3827" w:hanging="1276"/>
      </w:pPr>
      <w:rPr>
        <w:rFonts w:ascii="Times New Roman" w:hAnsi="Times New Roman" w:cs="Times New Roman" w:hint="default"/>
      </w:rPr>
    </w:lvl>
    <w:lvl w:ilvl="7">
      <w:start w:val="1"/>
      <w:numFmt w:val="decimal"/>
      <w:lvlText w:val="%1.%2.%3.%4.%5.%6.%7.%8"/>
      <w:lvlJc w:val="left"/>
      <w:pPr>
        <w:ind w:left="4394" w:hanging="1418"/>
      </w:pPr>
      <w:rPr>
        <w:rFonts w:ascii="Times New Roman" w:hAnsi="Times New Roman" w:cs="Times New Roman" w:hint="default"/>
      </w:rPr>
    </w:lvl>
    <w:lvl w:ilvl="8">
      <w:start w:val="1"/>
      <w:numFmt w:val="decimal"/>
      <w:lvlText w:val="%1.%2.%3.%4.%5.%6.%7.%8.%9"/>
      <w:lvlJc w:val="left"/>
      <w:pPr>
        <w:ind w:left="5102" w:hanging="1700"/>
      </w:pPr>
      <w:rPr>
        <w:rFonts w:ascii="Times New Roman" w:hAnsi="Times New Roman" w:cs="Times New Roman" w:hint="default"/>
      </w:rPr>
    </w:lvl>
  </w:abstractNum>
  <w:num w:numId="1" w16cid:durableId="2018578611">
    <w:abstractNumId w:val="4"/>
  </w:num>
  <w:num w:numId="2" w16cid:durableId="13945442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02481742">
    <w:abstractNumId w:val="0"/>
  </w:num>
  <w:num w:numId="4" w16cid:durableId="1323199838">
    <w:abstractNumId w:val="1"/>
  </w:num>
  <w:num w:numId="5" w16cid:durableId="468088346">
    <w:abstractNumId w:val="5"/>
  </w:num>
  <w:num w:numId="6" w16cid:durableId="1280381659">
    <w:abstractNumId w:val="3"/>
  </w:num>
  <w:num w:numId="7" w16cid:durableId="203333480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bordersDoNotSurroundHeader/>
  <w:bordersDoNotSurroundFooter/>
  <w:proofState w:spelling="clean" w:grammar="clean"/>
  <w:defaultTabStop w:val="420"/>
  <w:drawingGridHorizontalSpacing w:val="108"/>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jQ1NjY2ODMxZjg0NDZhMzVmYWJmNTRlZjU1Yzk2YzUifQ=="/>
    <w:docVar w:name="EN.InstantFormat" w:val="&lt;ENInstantFormat&gt;&lt;Enabled&gt;1&lt;/Enabled&gt;&lt;ScanUnformatted&gt;1&lt;/ScanUnformatted&gt;&lt;ScanChanges&gt;1&lt;/ScanChanges&gt;&lt;Suspended&gt;0&lt;/Suspended&gt;&lt;/ENInstantFormat&gt;"/>
    <w:docVar w:name="EN.Layout" w:val="&lt;ENLayout&gt;&lt;Style&gt;Nature Climate Change&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ws5rtf9150zwvedw5yxsxelt9xrrs2fs0wz&quot;&gt;NCC EndNote Library&lt;record-ids&gt;&lt;item&gt;21&lt;/item&gt;&lt;item&gt;22&lt;/item&gt;&lt;item&gt;23&lt;/item&gt;&lt;item&gt;24&lt;/item&gt;&lt;item&gt;27&lt;/item&gt;&lt;item&gt;28&lt;/item&gt;&lt;item&gt;29&lt;/item&gt;&lt;item&gt;30&lt;/item&gt;&lt;/record-ids&gt;&lt;/item&gt;&lt;/Libraries&gt;"/>
  </w:docVars>
  <w:rsids>
    <w:rsidRoot w:val="00401347"/>
    <w:rsid w:val="00013847"/>
    <w:rsid w:val="00015052"/>
    <w:rsid w:val="000262EC"/>
    <w:rsid w:val="00040FD3"/>
    <w:rsid w:val="00046E1F"/>
    <w:rsid w:val="0005514F"/>
    <w:rsid w:val="00056F68"/>
    <w:rsid w:val="00061839"/>
    <w:rsid w:val="00065B76"/>
    <w:rsid w:val="000819DF"/>
    <w:rsid w:val="000A0213"/>
    <w:rsid w:val="000D51C7"/>
    <w:rsid w:val="00101DFB"/>
    <w:rsid w:val="00121E16"/>
    <w:rsid w:val="001325F8"/>
    <w:rsid w:val="00152136"/>
    <w:rsid w:val="00161D12"/>
    <w:rsid w:val="00162762"/>
    <w:rsid w:val="001670A8"/>
    <w:rsid w:val="001727EC"/>
    <w:rsid w:val="00175793"/>
    <w:rsid w:val="00180D85"/>
    <w:rsid w:val="00187A06"/>
    <w:rsid w:val="001934A5"/>
    <w:rsid w:val="001A6552"/>
    <w:rsid w:val="001B44CC"/>
    <w:rsid w:val="001C10AC"/>
    <w:rsid w:val="001E33FE"/>
    <w:rsid w:val="001E427C"/>
    <w:rsid w:val="001E4343"/>
    <w:rsid w:val="001F0EB9"/>
    <w:rsid w:val="00200860"/>
    <w:rsid w:val="00222317"/>
    <w:rsid w:val="0022242E"/>
    <w:rsid w:val="00223AE8"/>
    <w:rsid w:val="00225DAD"/>
    <w:rsid w:val="0025043B"/>
    <w:rsid w:val="002537A7"/>
    <w:rsid w:val="00276592"/>
    <w:rsid w:val="002B48FF"/>
    <w:rsid w:val="002B6EA3"/>
    <w:rsid w:val="002C4ED3"/>
    <w:rsid w:val="002E45D2"/>
    <w:rsid w:val="002F680F"/>
    <w:rsid w:val="00300A3F"/>
    <w:rsid w:val="003075CE"/>
    <w:rsid w:val="00311337"/>
    <w:rsid w:val="00346843"/>
    <w:rsid w:val="00351EFA"/>
    <w:rsid w:val="00367DD3"/>
    <w:rsid w:val="00374D00"/>
    <w:rsid w:val="00384650"/>
    <w:rsid w:val="003C556D"/>
    <w:rsid w:val="003F5BC0"/>
    <w:rsid w:val="00401347"/>
    <w:rsid w:val="004061BE"/>
    <w:rsid w:val="00413216"/>
    <w:rsid w:val="004245EC"/>
    <w:rsid w:val="004401DF"/>
    <w:rsid w:val="00456FAC"/>
    <w:rsid w:val="00464E21"/>
    <w:rsid w:val="004826F5"/>
    <w:rsid w:val="00482DDE"/>
    <w:rsid w:val="00492E72"/>
    <w:rsid w:val="00495C03"/>
    <w:rsid w:val="0049622B"/>
    <w:rsid w:val="00497B47"/>
    <w:rsid w:val="004B6560"/>
    <w:rsid w:val="004C66BD"/>
    <w:rsid w:val="00510B31"/>
    <w:rsid w:val="00520025"/>
    <w:rsid w:val="00531879"/>
    <w:rsid w:val="005568CF"/>
    <w:rsid w:val="00560EFD"/>
    <w:rsid w:val="00567690"/>
    <w:rsid w:val="00586D49"/>
    <w:rsid w:val="00596731"/>
    <w:rsid w:val="005A0FE8"/>
    <w:rsid w:val="005A14BB"/>
    <w:rsid w:val="005A5454"/>
    <w:rsid w:val="005C1D52"/>
    <w:rsid w:val="005D5AFE"/>
    <w:rsid w:val="005F6D1B"/>
    <w:rsid w:val="00616F65"/>
    <w:rsid w:val="0062028F"/>
    <w:rsid w:val="0063573A"/>
    <w:rsid w:val="00640F9A"/>
    <w:rsid w:val="00652154"/>
    <w:rsid w:val="00672640"/>
    <w:rsid w:val="0069228A"/>
    <w:rsid w:val="00693BEB"/>
    <w:rsid w:val="006D25F3"/>
    <w:rsid w:val="006D31A4"/>
    <w:rsid w:val="006D6166"/>
    <w:rsid w:val="006E0F60"/>
    <w:rsid w:val="00706238"/>
    <w:rsid w:val="00715591"/>
    <w:rsid w:val="0072199B"/>
    <w:rsid w:val="007355F8"/>
    <w:rsid w:val="0075604C"/>
    <w:rsid w:val="007565AC"/>
    <w:rsid w:val="0075718B"/>
    <w:rsid w:val="0076112F"/>
    <w:rsid w:val="00761533"/>
    <w:rsid w:val="00764B24"/>
    <w:rsid w:val="007952E1"/>
    <w:rsid w:val="007C4B59"/>
    <w:rsid w:val="007D1264"/>
    <w:rsid w:val="007E3BF4"/>
    <w:rsid w:val="007E55A7"/>
    <w:rsid w:val="007F1959"/>
    <w:rsid w:val="007F5555"/>
    <w:rsid w:val="0081325A"/>
    <w:rsid w:val="0082072C"/>
    <w:rsid w:val="00822034"/>
    <w:rsid w:val="00830955"/>
    <w:rsid w:val="0084098A"/>
    <w:rsid w:val="00844F8E"/>
    <w:rsid w:val="00860A3E"/>
    <w:rsid w:val="00863B59"/>
    <w:rsid w:val="00865C57"/>
    <w:rsid w:val="00871C81"/>
    <w:rsid w:val="008A127C"/>
    <w:rsid w:val="008A7F5A"/>
    <w:rsid w:val="008B0BCE"/>
    <w:rsid w:val="008D3768"/>
    <w:rsid w:val="008D511C"/>
    <w:rsid w:val="008F5FDF"/>
    <w:rsid w:val="008F7A79"/>
    <w:rsid w:val="0091354E"/>
    <w:rsid w:val="0092194C"/>
    <w:rsid w:val="0093301F"/>
    <w:rsid w:val="00933639"/>
    <w:rsid w:val="00934191"/>
    <w:rsid w:val="009368D9"/>
    <w:rsid w:val="00942CFA"/>
    <w:rsid w:val="00945F53"/>
    <w:rsid w:val="00963899"/>
    <w:rsid w:val="00975C12"/>
    <w:rsid w:val="00991C83"/>
    <w:rsid w:val="00991CF1"/>
    <w:rsid w:val="009B4E26"/>
    <w:rsid w:val="009B54A8"/>
    <w:rsid w:val="009C22F8"/>
    <w:rsid w:val="009D071C"/>
    <w:rsid w:val="009D4C29"/>
    <w:rsid w:val="009E2C54"/>
    <w:rsid w:val="009E3943"/>
    <w:rsid w:val="009F2CEF"/>
    <w:rsid w:val="009F37C6"/>
    <w:rsid w:val="00A02051"/>
    <w:rsid w:val="00A07B73"/>
    <w:rsid w:val="00A21EBC"/>
    <w:rsid w:val="00A517EC"/>
    <w:rsid w:val="00A548CB"/>
    <w:rsid w:val="00A57800"/>
    <w:rsid w:val="00A71092"/>
    <w:rsid w:val="00A73191"/>
    <w:rsid w:val="00A8770E"/>
    <w:rsid w:val="00A944FE"/>
    <w:rsid w:val="00AB0C54"/>
    <w:rsid w:val="00AB1DC1"/>
    <w:rsid w:val="00AB6E0A"/>
    <w:rsid w:val="00AD72D5"/>
    <w:rsid w:val="00AE2B93"/>
    <w:rsid w:val="00AE7C50"/>
    <w:rsid w:val="00AF13B8"/>
    <w:rsid w:val="00B22671"/>
    <w:rsid w:val="00B42891"/>
    <w:rsid w:val="00B42B5E"/>
    <w:rsid w:val="00B65472"/>
    <w:rsid w:val="00B65C08"/>
    <w:rsid w:val="00B66F6A"/>
    <w:rsid w:val="00B91F1F"/>
    <w:rsid w:val="00BA77F5"/>
    <w:rsid w:val="00BB483B"/>
    <w:rsid w:val="00BC55D3"/>
    <w:rsid w:val="00BD056B"/>
    <w:rsid w:val="00BD0785"/>
    <w:rsid w:val="00BD5A61"/>
    <w:rsid w:val="00BD616D"/>
    <w:rsid w:val="00BE63FC"/>
    <w:rsid w:val="00BE79DB"/>
    <w:rsid w:val="00C014B4"/>
    <w:rsid w:val="00C042AF"/>
    <w:rsid w:val="00C05E77"/>
    <w:rsid w:val="00C37A31"/>
    <w:rsid w:val="00C46B0B"/>
    <w:rsid w:val="00C47346"/>
    <w:rsid w:val="00C66AD3"/>
    <w:rsid w:val="00C70F70"/>
    <w:rsid w:val="00C83345"/>
    <w:rsid w:val="00C8389E"/>
    <w:rsid w:val="00C928DF"/>
    <w:rsid w:val="00CA38AE"/>
    <w:rsid w:val="00CA5993"/>
    <w:rsid w:val="00CD4060"/>
    <w:rsid w:val="00D16ADD"/>
    <w:rsid w:val="00D4773A"/>
    <w:rsid w:val="00D47E21"/>
    <w:rsid w:val="00D6108E"/>
    <w:rsid w:val="00D811C3"/>
    <w:rsid w:val="00D9006E"/>
    <w:rsid w:val="00D90D47"/>
    <w:rsid w:val="00D977DE"/>
    <w:rsid w:val="00DB40C4"/>
    <w:rsid w:val="00DC0E3C"/>
    <w:rsid w:val="00DC64BA"/>
    <w:rsid w:val="00DE2C8A"/>
    <w:rsid w:val="00DE4AA6"/>
    <w:rsid w:val="00E17602"/>
    <w:rsid w:val="00E20848"/>
    <w:rsid w:val="00E24C8F"/>
    <w:rsid w:val="00E50028"/>
    <w:rsid w:val="00E62210"/>
    <w:rsid w:val="00E637CE"/>
    <w:rsid w:val="00E72DD6"/>
    <w:rsid w:val="00E7338E"/>
    <w:rsid w:val="00E87C0C"/>
    <w:rsid w:val="00E91360"/>
    <w:rsid w:val="00E97E21"/>
    <w:rsid w:val="00EB1840"/>
    <w:rsid w:val="00EB6C8F"/>
    <w:rsid w:val="00EC4601"/>
    <w:rsid w:val="00ED1DC5"/>
    <w:rsid w:val="00ED25D1"/>
    <w:rsid w:val="00EE13DF"/>
    <w:rsid w:val="00EE2C7E"/>
    <w:rsid w:val="00EE3D97"/>
    <w:rsid w:val="00F01A52"/>
    <w:rsid w:val="00F12423"/>
    <w:rsid w:val="00F14C48"/>
    <w:rsid w:val="00F268F0"/>
    <w:rsid w:val="00F426DC"/>
    <w:rsid w:val="00F64FC3"/>
    <w:rsid w:val="00FA068C"/>
    <w:rsid w:val="00FA08C8"/>
    <w:rsid w:val="00FB1CAC"/>
    <w:rsid w:val="00FF135D"/>
    <w:rsid w:val="00FF4072"/>
    <w:rsid w:val="00FF69F8"/>
    <w:rsid w:val="05CA1DBF"/>
    <w:rsid w:val="07DFE258"/>
    <w:rsid w:val="16BD7D90"/>
    <w:rsid w:val="17190E2C"/>
    <w:rsid w:val="185E27FC"/>
    <w:rsid w:val="19CF4E61"/>
    <w:rsid w:val="1A0A309D"/>
    <w:rsid w:val="1F911BAF"/>
    <w:rsid w:val="23531B69"/>
    <w:rsid w:val="25AF129C"/>
    <w:rsid w:val="27133AE9"/>
    <w:rsid w:val="27C958E0"/>
    <w:rsid w:val="28EF3AAA"/>
    <w:rsid w:val="2B7E5596"/>
    <w:rsid w:val="2BD92170"/>
    <w:rsid w:val="2C277D44"/>
    <w:rsid w:val="2F0F5433"/>
    <w:rsid w:val="32D013B9"/>
    <w:rsid w:val="33A61841"/>
    <w:rsid w:val="342432FC"/>
    <w:rsid w:val="34D83250"/>
    <w:rsid w:val="35DA0DCD"/>
    <w:rsid w:val="374544F1"/>
    <w:rsid w:val="37474179"/>
    <w:rsid w:val="39272895"/>
    <w:rsid w:val="3A7C36C1"/>
    <w:rsid w:val="3A921EB4"/>
    <w:rsid w:val="3B3B0B61"/>
    <w:rsid w:val="3BF55DF0"/>
    <w:rsid w:val="3C406CD7"/>
    <w:rsid w:val="3D860E83"/>
    <w:rsid w:val="3DFFE6F6"/>
    <w:rsid w:val="3E1366CF"/>
    <w:rsid w:val="3E3A062B"/>
    <w:rsid w:val="3EB74DEA"/>
    <w:rsid w:val="3FF9B8CB"/>
    <w:rsid w:val="40B97058"/>
    <w:rsid w:val="458F65D9"/>
    <w:rsid w:val="468E4D91"/>
    <w:rsid w:val="498D02BA"/>
    <w:rsid w:val="49DFD0D1"/>
    <w:rsid w:val="4A8F776F"/>
    <w:rsid w:val="4B29727B"/>
    <w:rsid w:val="4BD46691"/>
    <w:rsid w:val="4DFF6683"/>
    <w:rsid w:val="4E6471AC"/>
    <w:rsid w:val="4F6621A6"/>
    <w:rsid w:val="52A72278"/>
    <w:rsid w:val="53B66612"/>
    <w:rsid w:val="56010E2D"/>
    <w:rsid w:val="564546AA"/>
    <w:rsid w:val="56B00CC9"/>
    <w:rsid w:val="5DBF28D7"/>
    <w:rsid w:val="5DDF8791"/>
    <w:rsid w:val="5EE240B6"/>
    <w:rsid w:val="5FAC1202"/>
    <w:rsid w:val="5FDD6AFE"/>
    <w:rsid w:val="5FF3A69C"/>
    <w:rsid w:val="607C6EB5"/>
    <w:rsid w:val="61AC5090"/>
    <w:rsid w:val="630D0714"/>
    <w:rsid w:val="63793840"/>
    <w:rsid w:val="637F15E3"/>
    <w:rsid w:val="640647A5"/>
    <w:rsid w:val="64DD18EC"/>
    <w:rsid w:val="69C71B2E"/>
    <w:rsid w:val="6E2C2368"/>
    <w:rsid w:val="720B0711"/>
    <w:rsid w:val="73AF5FC7"/>
    <w:rsid w:val="75700B50"/>
    <w:rsid w:val="75D46E99"/>
    <w:rsid w:val="75FB71EF"/>
    <w:rsid w:val="76470707"/>
    <w:rsid w:val="765761FF"/>
    <w:rsid w:val="777F94FC"/>
    <w:rsid w:val="7A49B2D9"/>
    <w:rsid w:val="7CFFFC64"/>
    <w:rsid w:val="7D643916"/>
    <w:rsid w:val="7DBF0B02"/>
    <w:rsid w:val="7DFD4825"/>
    <w:rsid w:val="7FBE1607"/>
    <w:rsid w:val="7FEF423C"/>
    <w:rsid w:val="7FFFEC65"/>
    <w:rsid w:val="97F751BE"/>
    <w:rsid w:val="9E75A7F8"/>
    <w:rsid w:val="A66B2F4A"/>
    <w:rsid w:val="AF4F29D2"/>
    <w:rsid w:val="BDFB11C9"/>
    <w:rsid w:val="BFFBFD8F"/>
    <w:rsid w:val="D2EA0CCE"/>
    <w:rsid w:val="D3FFE201"/>
    <w:rsid w:val="DB3B256C"/>
    <w:rsid w:val="DDF893CA"/>
    <w:rsid w:val="DFEB6A35"/>
    <w:rsid w:val="DFFB118F"/>
    <w:rsid w:val="EEFF45E9"/>
    <w:rsid w:val="EF7E2EC8"/>
    <w:rsid w:val="EF9D9970"/>
    <w:rsid w:val="EFBCA0DC"/>
    <w:rsid w:val="F5FF85ED"/>
    <w:rsid w:val="F77C25B1"/>
    <w:rsid w:val="F7F50C49"/>
    <w:rsid w:val="FB5EE3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7C6A5E91"/>
  <w14:defaultImageDpi w14:val="330"/>
  <w15:docId w15:val="{A114A19B-C5DC-F84A-804C-3AE28C003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keepNext/>
      <w:keepLines/>
      <w:spacing w:before="340" w:after="330" w:line="578" w:lineRule="auto"/>
      <w:outlineLvl w:val="0"/>
    </w:pPr>
    <w:rPr>
      <w:b/>
      <w:bCs/>
      <w:kern w:val="44"/>
      <w:sz w:val="44"/>
      <w:szCs w:val="44"/>
    </w:rPr>
  </w:style>
  <w:style w:type="paragraph" w:styleId="2">
    <w:name w:val="heading 2"/>
    <w:basedOn w:val="a"/>
    <w:next w:val="a"/>
    <w:uiPriority w:val="9"/>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rPr>
      <w:sz w:val="20"/>
      <w:szCs w:val="20"/>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paragraph" w:styleId="TOC1">
    <w:name w:val="toc 1"/>
    <w:basedOn w:val="a"/>
    <w:next w:val="a"/>
    <w:uiPriority w:val="39"/>
    <w:unhideWhenUsed/>
    <w:qFormat/>
  </w:style>
  <w:style w:type="paragraph" w:styleId="TOC2">
    <w:name w:val="toc 2"/>
    <w:basedOn w:val="a"/>
    <w:next w:val="a"/>
    <w:uiPriority w:val="39"/>
    <w:unhideWhenUsed/>
    <w:qFormat/>
    <w:pPr>
      <w:ind w:leftChars="200" w:left="420"/>
    </w:pPr>
  </w:style>
  <w:style w:type="paragraph" w:styleId="a9">
    <w:name w:val="annotation subject"/>
    <w:basedOn w:val="a3"/>
    <w:next w:val="a3"/>
    <w:link w:val="aa"/>
    <w:uiPriority w:val="99"/>
    <w:semiHidden/>
    <w:unhideWhenUsed/>
    <w:qFormat/>
    <w:rPr>
      <w:b/>
      <w:bCs/>
    </w:rPr>
  </w:style>
  <w:style w:type="table" w:styleId="ab">
    <w:name w:val="Table Grid"/>
    <w:basedOn w:val="a1"/>
    <w:uiPriority w:val="9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Pr>
      <w:b/>
    </w:rPr>
  </w:style>
  <w:style w:type="character" w:styleId="ad">
    <w:name w:val="page number"/>
    <w:basedOn w:val="a0"/>
    <w:uiPriority w:val="99"/>
    <w:semiHidden/>
    <w:unhideWhenUsed/>
    <w:qFormat/>
  </w:style>
  <w:style w:type="character" w:styleId="ae">
    <w:name w:val="FollowedHyperlink"/>
    <w:basedOn w:val="a0"/>
    <w:uiPriority w:val="99"/>
    <w:semiHidden/>
    <w:unhideWhenUsed/>
    <w:qFormat/>
    <w:rPr>
      <w:color w:val="800080"/>
      <w:u w:val="single"/>
    </w:rPr>
  </w:style>
  <w:style w:type="character" w:styleId="af">
    <w:name w:val="Emphasis"/>
    <w:basedOn w:val="a0"/>
    <w:uiPriority w:val="20"/>
    <w:qFormat/>
    <w:rPr>
      <w:i/>
    </w:rPr>
  </w:style>
  <w:style w:type="character" w:styleId="af0">
    <w:name w:val="line number"/>
    <w:basedOn w:val="a0"/>
    <w:uiPriority w:val="99"/>
    <w:semiHidden/>
    <w:unhideWhenUsed/>
  </w:style>
  <w:style w:type="character" w:styleId="af1">
    <w:name w:val="Hyperlink"/>
    <w:basedOn w:val="a0"/>
    <w:uiPriority w:val="99"/>
    <w:unhideWhenUsed/>
    <w:qFormat/>
    <w:rPr>
      <w:color w:val="0563C1" w:themeColor="hyperlink"/>
      <w:u w:val="single"/>
    </w:rPr>
  </w:style>
  <w:style w:type="character" w:styleId="af2">
    <w:name w:val="annotation reference"/>
    <w:basedOn w:val="a0"/>
    <w:uiPriority w:val="99"/>
    <w:semiHidden/>
    <w:unhideWhenUsed/>
    <w:qFormat/>
    <w:rPr>
      <w:sz w:val="16"/>
      <w:szCs w:val="16"/>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customStyle="1" w:styleId="10">
    <w:name w:val="列表段落1"/>
    <w:basedOn w:val="a"/>
    <w:uiPriority w:val="34"/>
    <w:qFormat/>
    <w:pPr>
      <w:ind w:firstLineChars="200" w:firstLine="420"/>
    </w:pPr>
  </w:style>
  <w:style w:type="character" w:customStyle="1" w:styleId="11">
    <w:name w:val="未处理的提及1"/>
    <w:basedOn w:val="a0"/>
    <w:uiPriority w:val="99"/>
    <w:semiHidden/>
    <w:unhideWhenUsed/>
    <w:qFormat/>
    <w:rPr>
      <w:color w:val="605E5C"/>
      <w:shd w:val="clear" w:color="auto" w:fill="E1DFDD"/>
    </w:rPr>
  </w:style>
  <w:style w:type="paragraph" w:customStyle="1" w:styleId="EndNoteBibliographyTitle">
    <w:name w:val="EndNote Bibliography Title"/>
    <w:basedOn w:val="a"/>
    <w:link w:val="EndNoteBibliographyTitle0"/>
    <w:qFormat/>
    <w:pPr>
      <w:jc w:val="center"/>
    </w:pPr>
    <w:rPr>
      <w:rFonts w:ascii="DengXian" w:eastAsia="DengXian" w:hAnsi="DengXian" w:cs="DengXian" w:hint="eastAsia"/>
      <w:sz w:val="20"/>
    </w:rPr>
  </w:style>
  <w:style w:type="character" w:customStyle="1" w:styleId="EndNoteBibliographyTitle0">
    <w:name w:val="EndNote Bibliography Title 字符"/>
    <w:basedOn w:val="a0"/>
    <w:link w:val="EndNoteBibliographyTitle"/>
    <w:qFormat/>
    <w:rPr>
      <w:rFonts w:ascii="DengXian" w:eastAsia="DengXian" w:hAnsi="DengXian" w:cs="DengXian"/>
      <w:kern w:val="2"/>
      <w:szCs w:val="22"/>
    </w:rPr>
  </w:style>
  <w:style w:type="paragraph" w:customStyle="1" w:styleId="EndNoteBibliography">
    <w:name w:val="EndNote Bibliography"/>
    <w:basedOn w:val="a"/>
    <w:link w:val="EndNoteBibliography0"/>
    <w:qFormat/>
    <w:rPr>
      <w:rFonts w:ascii="DengXian" w:eastAsia="DengXian" w:hAnsi="DengXian" w:cs="DengXian" w:hint="eastAsia"/>
      <w:sz w:val="20"/>
    </w:rPr>
  </w:style>
  <w:style w:type="character" w:customStyle="1" w:styleId="EndNoteBibliography0">
    <w:name w:val="EndNote Bibliography 字符"/>
    <w:basedOn w:val="a0"/>
    <w:link w:val="EndNoteBibliography"/>
    <w:qFormat/>
    <w:rPr>
      <w:rFonts w:ascii="DengXian" w:eastAsia="DengXian" w:hAnsi="DengXian" w:cs="DengXian"/>
      <w:kern w:val="2"/>
      <w:szCs w:val="22"/>
    </w:rPr>
  </w:style>
  <w:style w:type="paragraph" w:styleId="af3">
    <w:name w:val="List Paragraph"/>
    <w:basedOn w:val="a"/>
    <w:uiPriority w:val="99"/>
    <w:unhideWhenUsed/>
    <w:qFormat/>
    <w:pPr>
      <w:ind w:firstLineChars="200" w:firstLine="420"/>
    </w:pPr>
  </w:style>
  <w:style w:type="character" w:customStyle="1" w:styleId="20">
    <w:name w:val="未处理的提及2"/>
    <w:basedOn w:val="a0"/>
    <w:uiPriority w:val="99"/>
    <w:semiHidden/>
    <w:unhideWhenUsed/>
    <w:qFormat/>
    <w:rPr>
      <w:color w:val="605E5C"/>
      <w:shd w:val="clear" w:color="auto" w:fill="E1DFDD"/>
    </w:rPr>
  </w:style>
  <w:style w:type="paragraph" w:customStyle="1" w:styleId="TOC10">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customStyle="1" w:styleId="Revision1">
    <w:name w:val="Revision1"/>
    <w:hidden/>
    <w:uiPriority w:val="99"/>
    <w:semiHidden/>
    <w:qFormat/>
    <w:rPr>
      <w:rFonts w:asciiTheme="minorHAnsi" w:eastAsiaTheme="minorEastAsia" w:hAnsiTheme="minorHAnsi" w:cstheme="minorBidi"/>
      <w:kern w:val="2"/>
      <w:sz w:val="21"/>
      <w:szCs w:val="22"/>
    </w:rPr>
  </w:style>
  <w:style w:type="character" w:customStyle="1" w:styleId="a4">
    <w:name w:val="批注文字 字符"/>
    <w:basedOn w:val="a0"/>
    <w:link w:val="a3"/>
    <w:uiPriority w:val="99"/>
    <w:semiHidden/>
    <w:qFormat/>
    <w:rPr>
      <w:rFonts w:asciiTheme="minorHAnsi" w:eastAsiaTheme="minorEastAsia" w:hAnsiTheme="minorHAnsi" w:cstheme="minorBidi"/>
      <w:kern w:val="2"/>
    </w:rPr>
  </w:style>
  <w:style w:type="character" w:customStyle="1" w:styleId="aa">
    <w:name w:val="批注主题 字符"/>
    <w:basedOn w:val="a4"/>
    <w:link w:val="a9"/>
    <w:uiPriority w:val="99"/>
    <w:semiHidden/>
    <w:qFormat/>
    <w:rPr>
      <w:rFonts w:asciiTheme="minorHAnsi" w:eastAsiaTheme="minorEastAsia" w:hAnsiTheme="minorHAnsi" w:cstheme="minorBidi"/>
      <w:b/>
      <w:bCs/>
      <w:kern w:val="2"/>
    </w:rPr>
  </w:style>
  <w:style w:type="character" w:customStyle="1" w:styleId="3">
    <w:name w:val="未处理的提及3"/>
    <w:basedOn w:val="a0"/>
    <w:uiPriority w:val="99"/>
    <w:semiHidden/>
    <w:unhideWhenUsed/>
    <w:qFormat/>
    <w:rPr>
      <w:color w:val="605E5C"/>
      <w:shd w:val="clear" w:color="auto" w:fill="E1DFDD"/>
    </w:rPr>
  </w:style>
  <w:style w:type="character" w:customStyle="1" w:styleId="4">
    <w:name w:val="未处理的提及4"/>
    <w:basedOn w:val="a0"/>
    <w:uiPriority w:val="99"/>
    <w:semiHidden/>
    <w:unhideWhenUsed/>
    <w:qFormat/>
    <w:rPr>
      <w:color w:val="605E5C"/>
      <w:shd w:val="clear" w:color="auto" w:fill="E1DFDD"/>
    </w:rPr>
  </w:style>
  <w:style w:type="paragraph" w:customStyle="1" w:styleId="12">
    <w:name w:val="修订1"/>
    <w:hidden/>
    <w:uiPriority w:val="99"/>
    <w:unhideWhenUsed/>
    <w:qFormat/>
    <w:rPr>
      <w:rFonts w:asciiTheme="minorHAnsi" w:eastAsiaTheme="minorEastAsia" w:hAnsiTheme="minorHAnsi" w:cstheme="minorBidi"/>
      <w:kern w:val="2"/>
      <w:sz w:val="21"/>
      <w:szCs w:val="22"/>
    </w:rPr>
  </w:style>
  <w:style w:type="character" w:customStyle="1" w:styleId="5">
    <w:name w:val="未处理的提及5"/>
    <w:basedOn w:val="a0"/>
    <w:uiPriority w:val="99"/>
    <w:semiHidden/>
    <w:unhideWhenUsed/>
    <w:qFormat/>
    <w:rPr>
      <w:color w:val="605E5C"/>
      <w:shd w:val="clear" w:color="auto" w:fill="E1DFDD"/>
    </w:rPr>
  </w:style>
  <w:style w:type="character" w:customStyle="1" w:styleId="6">
    <w:name w:val="未处理的提及6"/>
    <w:basedOn w:val="a0"/>
    <w:uiPriority w:val="99"/>
    <w:semiHidden/>
    <w:unhideWhenUsed/>
    <w:qFormat/>
    <w:rPr>
      <w:color w:val="605E5C"/>
      <w:shd w:val="clear" w:color="auto" w:fill="E1DFDD"/>
    </w:rPr>
  </w:style>
  <w:style w:type="paragraph" w:customStyle="1" w:styleId="21">
    <w:name w:val="修订2"/>
    <w:hidden/>
    <w:uiPriority w:val="99"/>
    <w:unhideWhenUsed/>
    <w:qFormat/>
    <w:rPr>
      <w:rFonts w:asciiTheme="minorHAnsi" w:eastAsiaTheme="minorEastAsia" w:hAnsiTheme="minorHAnsi" w:cstheme="minorBidi"/>
      <w:kern w:val="2"/>
      <w:sz w:val="21"/>
      <w:szCs w:val="22"/>
    </w:rPr>
  </w:style>
  <w:style w:type="character" w:styleId="af4">
    <w:name w:val="Unresolved Mention"/>
    <w:basedOn w:val="a0"/>
    <w:uiPriority w:val="99"/>
    <w:semiHidden/>
    <w:unhideWhenUsed/>
    <w:rsid w:val="00B226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irena.org/Statistics" TargetMode="External"/><Relationship Id="rId18" Type="http://schemas.openxmlformats.org/officeDocument/2006/relationships/image" Target="media/image8.tif"/><Relationship Id="rId26" Type="http://schemas.openxmlformats.org/officeDocument/2006/relationships/hyperlink" Target="https://doi.org/10.1016/j.xcrp.2024.102173" TargetMode="External"/><Relationship Id="rId39" Type="http://schemas.openxmlformats.org/officeDocument/2006/relationships/hyperlink" Target="https://www.bp.com/en/global/corporate/energy-economics/energy-outlook.html" TargetMode="External"/><Relationship Id="rId21" Type="http://schemas.openxmlformats.org/officeDocument/2006/relationships/hyperlink" Target="https://doi.org/10.1038/nclimate2553" TargetMode="External"/><Relationship Id="rId34" Type="http://schemas.openxmlformats.org/officeDocument/2006/relationships/hyperlink" Target="https://www.iea.org/reports/world-energy-investment-2024" TargetMode="External"/><Relationship Id="rId42" Type="http://schemas.openxmlformats.org/officeDocument/2006/relationships/hyperlink" Target="https://www.bp.com/content/dam/bp/business-sites/en/global/corporate/xlsx/energy-economics/statistical-review/bp-stats-review-2022-all-data.xlsx" TargetMode="External"/><Relationship Id="rId47" Type="http://schemas.openxmlformats.org/officeDocument/2006/relationships/hyperlink" Target="https://doi.org/10.1016/j.apenergy.2019.114112" TargetMode="External"/><Relationship Id="rId50" Type="http://schemas.openxmlformats.org/officeDocument/2006/relationships/hyperlink" Target="https://www.irena.org/Publications/2025/Jul/Renewable-energy-statistics-2025"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tif"/><Relationship Id="rId29" Type="http://schemas.openxmlformats.org/officeDocument/2006/relationships/hyperlink" Target="https://globalenergymonitor.org/" TargetMode="External"/><Relationship Id="rId11" Type="http://schemas.openxmlformats.org/officeDocument/2006/relationships/image" Target="media/image2.tiff"/><Relationship Id="rId24" Type="http://schemas.openxmlformats.org/officeDocument/2006/relationships/hyperlink" Target="https://doi.org/10.7916/D8DZ07H1" TargetMode="External"/><Relationship Id="rId32" Type="http://schemas.openxmlformats.org/officeDocument/2006/relationships/hyperlink" Target="https://www.iea.org/reports/projected-costs-of-generating-electricity-2020" TargetMode="External"/><Relationship Id="rId37" Type="http://schemas.openxmlformats.org/officeDocument/2006/relationships/hyperlink" Target="https://doi.org/10.1016/j.ijggc.2013.06.004" TargetMode="External"/><Relationship Id="rId40" Type="http://schemas.openxmlformats.org/officeDocument/2006/relationships/hyperlink" Target="https://fred.stlouisfed.org" TargetMode="External"/><Relationship Id="rId45" Type="http://schemas.openxmlformats.org/officeDocument/2006/relationships/hyperlink" Target="https://doi.org/10.1016/j.ijggc.2019.02.006"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1.tiff"/><Relationship Id="rId19" Type="http://schemas.openxmlformats.org/officeDocument/2006/relationships/image" Target="media/image9.png"/><Relationship Id="rId31" Type="http://schemas.openxmlformats.org/officeDocument/2006/relationships/hyperlink" Target="https://www.pathlms.com/aace/courses/2928/documents/3796" TargetMode="External"/><Relationship Id="rId44" Type="http://schemas.openxmlformats.org/officeDocument/2006/relationships/hyperlink" Target="https://doi.org/10.1016/j.esr.2018.08.003"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tiff"/><Relationship Id="rId22" Type="http://schemas.openxmlformats.org/officeDocument/2006/relationships/hyperlink" Target="https://www.nea.gov.cn/2012-01/04/c_131262765.htm" TargetMode="External"/><Relationship Id="rId27" Type="http://schemas.openxmlformats.org/officeDocument/2006/relationships/hyperlink" Target="https://www.mee.gov.cn/gkml/hbb/gwy/201611/t20161124_368163.htm" TargetMode="External"/><Relationship Id="rId30" Type="http://schemas.openxmlformats.org/officeDocument/2006/relationships/hyperlink" Target="https://www.pathlms.com/aace/courses/3165/video_presentations/357362" TargetMode="External"/><Relationship Id="rId35" Type="http://schemas.openxmlformats.org/officeDocument/2006/relationships/hyperlink" Target="https://www.irena.org/Publications/2025/Jun/Renewable-Power-Generation-Costs-in-2024" TargetMode="External"/><Relationship Id="rId43" Type="http://schemas.openxmlformats.org/officeDocument/2006/relationships/hyperlink" Target="https://cntd.cityghg.com/" TargetMode="External"/><Relationship Id="rId48" Type="http://schemas.openxmlformats.org/officeDocument/2006/relationships/hyperlink" Target="https://doi.org/10.1016/j.ijggc.2021.103263" TargetMode="External"/><Relationship Id="rId8" Type="http://schemas.openxmlformats.org/officeDocument/2006/relationships/footer" Target="footer1.xml"/><Relationship Id="rId51" Type="http://schemas.openxmlformats.org/officeDocument/2006/relationships/hyperlink" Target="https://www.weforum.org/stories/2023/12/energy-projects-move-slowly-in-the-us/" TargetMode="External"/><Relationship Id="rId3" Type="http://schemas.openxmlformats.org/officeDocument/2006/relationships/styles" Target="styles.xml"/><Relationship Id="rId12" Type="http://schemas.openxmlformats.org/officeDocument/2006/relationships/image" Target="media/image3.tiff"/><Relationship Id="rId17" Type="http://schemas.openxmlformats.org/officeDocument/2006/relationships/image" Target="media/image7.tif"/><Relationship Id="rId25" Type="http://schemas.openxmlformats.org/officeDocument/2006/relationships/hyperlink" Target="https://www.oxfordenergy.org/publications/nuclear-power-in-china-its-role-in-national-energy-policy/" TargetMode="External"/><Relationship Id="rId33" Type="http://schemas.openxmlformats.org/officeDocument/2006/relationships/hyperlink" Target="https://www.iea.org/reports/world-energy-outlook-2024" TargetMode="External"/><Relationship Id="rId38" Type="http://schemas.openxmlformats.org/officeDocument/2006/relationships/hyperlink" Target="https://doi.org/10.1016/j.oneear.2023.06.004" TargetMode="External"/><Relationship Id="rId46" Type="http://schemas.openxmlformats.org/officeDocument/2006/relationships/hyperlink" Target="https://doi.org/10.1021/es204514f" TargetMode="External"/><Relationship Id="rId20" Type="http://schemas.openxmlformats.org/officeDocument/2006/relationships/image" Target="media/image10.png"/><Relationship Id="rId41" Type="http://schemas.openxmlformats.org/officeDocument/2006/relationships/hyperlink" Target="https://pris.iaea.org/PRIS/home.aspx"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tiff"/><Relationship Id="rId23" Type="http://schemas.openxmlformats.org/officeDocument/2006/relationships/hyperlink" Target="https://www.gov.cn/zhengce/202401/content_6924187.htm" TargetMode="External"/><Relationship Id="rId28" Type="http://schemas.openxmlformats.org/officeDocument/2006/relationships/hyperlink" Target="https://www.mee.gov.cn/gkml/sthjbgw/qt/201609/t20160903_363532_wh.htm" TargetMode="External"/><Relationship Id="rId36" Type="http://schemas.openxmlformats.org/officeDocument/2006/relationships/hyperlink" Target="https://doi.org/10.1016/j.ijggc.2021.103394" TargetMode="External"/><Relationship Id="rId49" Type="http://schemas.openxmlformats.org/officeDocument/2006/relationships/hyperlink" Target="https://www.gov.cn/lianbo/bumen/202401/content_6928723.ht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31A74FCD-21D4-4C91-8F87-BCE2E3604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33</Pages>
  <Words>14872</Words>
  <Characters>84771</Characters>
  <Application>Microsoft Office Word</Application>
  <DocSecurity>0</DocSecurity>
  <Lines>706</Lines>
  <Paragraphs>198</Paragraphs>
  <ScaleCrop>false</ScaleCrop>
  <Company/>
  <LinksUpToDate>false</LinksUpToDate>
  <CharactersWithSpaces>99445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沛裕 胡</dc:creator>
  <cp:lastModifiedBy>沛裕 胡</cp:lastModifiedBy>
  <cp:revision>112</cp:revision>
  <dcterms:created xsi:type="dcterms:W3CDTF">2024-09-26T09:09:00Z</dcterms:created>
  <dcterms:modified xsi:type="dcterms:W3CDTF">2026-09-16T12:01:00Z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830DBF3F78A46CC45F0DF769AE5E74CF_43</vt:lpwstr>
  </property>
  <property fmtid="{D5CDD505-2E9C-101B-9397-08002B2CF9AE}" pid="3" name="KSOProductBuildVer">
    <vt:lpwstr>2052-12.1.25869.25869</vt:lpwstr>
  </property>
  <property fmtid="{D5CDD505-2E9C-101B-9397-08002B2CF9AE}" pid="4" name="KSOTemplateDocerSaveRecord">
    <vt:lpwstr>eyJoZGlkIjoiYzJkYTJkMzdlYTk5YWI5YzliNTkwZDM5NjE3NjlhYWMiLCJ1c2VySWQiOiIxOTY2OTI2OTQifQ==</vt:lpwstr>
  </property>
</Properties>
</file>