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165193" w14:textId="77777777" w:rsidR="00316593" w:rsidRPr="00EB11C7" w:rsidRDefault="00EB11C7">
      <w:pPr>
        <w:pStyle w:val="KonuBal"/>
        <w:rPr>
          <w:rFonts w:ascii="Times New Roman" w:hAnsi="Times New Roman" w:cs="Times New Roman"/>
          <w:b/>
          <w:sz w:val="36"/>
        </w:rPr>
      </w:pPr>
      <w:r w:rsidRPr="00EB11C7">
        <w:rPr>
          <w:rFonts w:ascii="Times New Roman" w:hAnsi="Times New Roman" w:cs="Times New Roman"/>
          <w:b/>
          <w:sz w:val="24"/>
        </w:rPr>
        <w:t>Variables and Data Sources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1368"/>
        <w:gridCol w:w="2880"/>
        <w:gridCol w:w="4320"/>
      </w:tblGrid>
      <w:tr w:rsidR="00316593" w:rsidRPr="00EB11C7" w14:paraId="2B426DD9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44415C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  <w:b/>
              </w:rPr>
              <w:t>Variable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8C0871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  <w:b/>
              </w:rPr>
              <w:t>Code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2C9C5C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  <w:b/>
              </w:rPr>
              <w:t>Description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774FEF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  <w:b/>
              </w:rPr>
              <w:t>Data source and link</w:t>
            </w:r>
          </w:p>
        </w:tc>
      </w:tr>
      <w:tr w:rsidR="00316593" w:rsidRPr="00EB11C7" w14:paraId="14A2B21F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7CF892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Effective Interest Rate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58D19C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TR_INT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6DF59B" w14:textId="562097F8" w:rsidR="00316593" w:rsidRPr="00EB11C7" w:rsidRDefault="00280A34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Turkish Lira Overnight Reference Rate (TLREF, %)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0ACE8D" w14:textId="57592EBD" w:rsidR="00FC6955" w:rsidRPr="00EB11C7" w:rsidRDefault="00FC6955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Borsa İstanbul, retrieved via CBRT EVDS (https://www.borsaistanbul.com/en/indices/tlref?utm_source)</w:t>
            </w:r>
          </w:p>
        </w:tc>
      </w:tr>
      <w:tr w:rsidR="00316593" w:rsidRPr="00EB11C7" w14:paraId="466C7318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97F9E5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Unemployment Rate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5AAD98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TR_UNEMP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C26D2C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Turkish national unemployment rate (%)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37617C" w14:textId="6EE85066" w:rsidR="00A422C2" w:rsidRPr="00EB11C7" w:rsidRDefault="00A422C2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OECD, retrieved via FRED</w:t>
            </w:r>
          </w:p>
          <w:p w14:paraId="65855075" w14:textId="74521688" w:rsidR="00316593" w:rsidRPr="00EB11C7" w:rsidRDefault="00A422C2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https://fred.stlouisfed.org/series/LRHUTTTTTRM156S?utm_source=chatgpt.com</w:t>
            </w:r>
          </w:p>
        </w:tc>
      </w:tr>
      <w:tr w:rsidR="00316593" w:rsidRPr="00EB11C7" w14:paraId="7FDC1440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882A59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Consumer Confidence In</w:t>
            </w:r>
            <w:bookmarkStart w:id="0" w:name="_GoBack"/>
            <w:bookmarkEnd w:id="0"/>
            <w:r w:rsidRPr="00EB11C7">
              <w:rPr>
                <w:rFonts w:ascii="Times New Roman" w:hAnsi="Times New Roman" w:cs="Times New Roman"/>
              </w:rPr>
              <w:t>dex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CD6EE1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TR_CCI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235958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Turkish Consumer Confidence (Sentiment) Index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2AE946" w14:textId="77777777" w:rsidR="00A422C2" w:rsidRPr="00EB11C7" w:rsidRDefault="00A422C2" w:rsidP="00A422C2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OECD, retrieved via FRED</w:t>
            </w:r>
          </w:p>
          <w:p w14:paraId="17890D9E" w14:textId="655FC942" w:rsidR="00316593" w:rsidRPr="00EB11C7" w:rsidRDefault="00A422C2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https://fred.stlouisfed.org/series/CSCICP02TRM460S?utm_source=chatgpt.com</w:t>
            </w:r>
          </w:p>
        </w:tc>
      </w:tr>
      <w:tr w:rsidR="00316593" w:rsidRPr="00EB11C7" w14:paraId="66441AE7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01E1BF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Dollar Index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3E3807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USDX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F81DA4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US dollar strength relative to a basket of currencies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C3239F" w14:textId="1DFC6C2E" w:rsidR="00A422C2" w:rsidRPr="00EB11C7" w:rsidRDefault="00A422C2" w:rsidP="00A422C2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Federal Reserve Board, retrieved via FRED</w:t>
            </w:r>
          </w:p>
          <w:p w14:paraId="22B71F9A" w14:textId="77CEE32B" w:rsidR="00316593" w:rsidRPr="00EB11C7" w:rsidRDefault="00A422C2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https://fred.stlouisfed.org/series/DTWEXBGS?utm_source=chatgpt.com</w:t>
            </w:r>
          </w:p>
        </w:tc>
      </w:tr>
      <w:tr w:rsidR="00316593" w:rsidRPr="00EB11C7" w14:paraId="30E3CEA5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C90674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MACD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09779F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MACD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3EBC51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Moving Average Convergence Divergence (momentum indicator)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CB5A0C" w14:textId="7AB96DB7" w:rsidR="000213CF" w:rsidRPr="00EB11C7" w:rsidRDefault="000213CF" w:rsidP="000213CF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Investing.com — BIST 100 Historical Data</w:t>
            </w:r>
          </w:p>
          <w:p w14:paraId="3B4A6A7B" w14:textId="53E4AD53" w:rsidR="00316593" w:rsidRPr="00EB11C7" w:rsidRDefault="000213CF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https://www.investing.com/indices/ise-100-historical-data?utm_source=chatgpt.com</w:t>
            </w:r>
          </w:p>
        </w:tc>
      </w:tr>
      <w:tr w:rsidR="00316593" w:rsidRPr="00EB11C7" w14:paraId="77B1F7D3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7B613D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Relative Strength Index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4E3E12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RSI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B01B5F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 xml:space="preserve">Momentum </w:t>
            </w:r>
            <w:r w:rsidRPr="00EB11C7">
              <w:rPr>
                <w:rFonts w:ascii="Times New Roman" w:hAnsi="Times New Roman" w:cs="Times New Roman"/>
              </w:rPr>
              <w:t>oscillator measuring the speed and change of price movements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053AEA" w14:textId="58496EC6" w:rsidR="00316593" w:rsidRPr="00EB11C7" w:rsidRDefault="000213CF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Calculated by the authors using BIST 100 price data.</w:t>
            </w:r>
          </w:p>
        </w:tc>
      </w:tr>
      <w:tr w:rsidR="00316593" w:rsidRPr="00EB11C7" w14:paraId="7AAF9F78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7D4B2C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Average True Range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B991A7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ATR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15961F" w14:textId="77777777" w:rsidR="00316593" w:rsidRPr="00EB11C7" w:rsidRDefault="00EB11C7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Measure of market volatility derived from price ranges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90FFBB" w14:textId="4DFCD9F4" w:rsidR="00316593" w:rsidRPr="00EB11C7" w:rsidRDefault="000213CF">
            <w:pPr>
              <w:spacing w:after="60" w:line="252" w:lineRule="auto"/>
              <w:rPr>
                <w:rFonts w:ascii="Times New Roman" w:hAnsi="Times New Roman" w:cs="Times New Roman"/>
              </w:rPr>
            </w:pPr>
            <w:r w:rsidRPr="00EB11C7">
              <w:rPr>
                <w:rFonts w:ascii="Times New Roman" w:hAnsi="Times New Roman" w:cs="Times New Roman"/>
              </w:rPr>
              <w:t>Calculated by the authors using BIST 100 price data.</w:t>
            </w:r>
          </w:p>
        </w:tc>
      </w:tr>
    </w:tbl>
    <w:p w14:paraId="3E85A612" w14:textId="5795F71E" w:rsidR="00316593" w:rsidRPr="00EB11C7" w:rsidRDefault="00EB11C7">
      <w:pPr>
        <w:rPr>
          <w:rFonts w:ascii="Times New Roman" w:hAnsi="Times New Roman" w:cs="Times New Roman"/>
        </w:rPr>
      </w:pPr>
      <w:r w:rsidRPr="00EB11C7">
        <w:rPr>
          <w:rFonts w:ascii="Times New Roman" w:hAnsi="Times New Roman" w:cs="Times New Roman"/>
        </w:rPr>
        <w:t xml:space="preserve">Note: </w:t>
      </w:r>
      <w:r w:rsidRPr="00EB11C7">
        <w:rPr>
          <w:rFonts w:ascii="Times New Roman" w:hAnsi="Times New Roman" w:cs="Times New Roman"/>
        </w:rPr>
        <w:t>Sources listed are official providers; the actual download platform and the specific interest rate series used for TR_INT should be confirmed. MACD, RSI, and ATR are calculated indicators derived from BIST 100 price data.</w:t>
      </w:r>
    </w:p>
    <w:p w14:paraId="2F3611A4" w14:textId="484F8EF4" w:rsidR="00EB11C7" w:rsidRPr="00EB11C7" w:rsidRDefault="00EB11C7">
      <w:pPr>
        <w:rPr>
          <w:rFonts w:ascii="Times New Roman" w:hAnsi="Times New Roman" w:cs="Times New Roman"/>
        </w:rPr>
      </w:pPr>
    </w:p>
    <w:p w14:paraId="2F2C0055" w14:textId="77777777" w:rsidR="00EB11C7" w:rsidRPr="00EB11C7" w:rsidRDefault="00EB11C7">
      <w:pPr>
        <w:rPr>
          <w:rFonts w:ascii="Times New Roman" w:hAnsi="Times New Roman" w:cs="Times New Roman"/>
        </w:rPr>
      </w:pPr>
    </w:p>
    <w:sectPr w:rsidR="00EB11C7" w:rsidRPr="00EB11C7" w:rsidSect="00034616">
      <w:pgSz w:w="12240" w:h="15840"/>
      <w:pgMar w:top="936" w:right="864" w:bottom="93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13CF"/>
    <w:rsid w:val="00034616"/>
    <w:rsid w:val="0006063C"/>
    <w:rsid w:val="0015074B"/>
    <w:rsid w:val="00280A34"/>
    <w:rsid w:val="0029639D"/>
    <w:rsid w:val="00316593"/>
    <w:rsid w:val="00326F90"/>
    <w:rsid w:val="00A422C2"/>
    <w:rsid w:val="00AA1D8D"/>
    <w:rsid w:val="00B47730"/>
    <w:rsid w:val="00BC3EC7"/>
    <w:rsid w:val="00CB0664"/>
    <w:rsid w:val="00EB11C7"/>
    <w:rsid w:val="00FC693F"/>
    <w:rsid w:val="00FC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8AFA1A"/>
  <w14:defaultImageDpi w14:val="300"/>
  <w15:docId w15:val="{7F678558-20F7-4F6B-A386-F884E5565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  <w:rPr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  <w:rPr>
      <w:color w:val="000000"/>
    </w:rPr>
  </w:style>
  <w:style w:type="paragraph" w:styleId="AralkYok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  <w:rPr>
      <w:color w:val="000000"/>
    </w:rPr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  <w:rPr>
      <w:color w:val="000000"/>
    </w:rPr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color w:val="000000"/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  <w:color w:val="000000"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  <w:color w:val="000000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000000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000000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000000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000000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color w:val="000000"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A422C2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A422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69E83E-65A0-4D79-8A19-35C6A0677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METEHAN</cp:lastModifiedBy>
  <cp:revision>3</cp:revision>
  <dcterms:created xsi:type="dcterms:W3CDTF">2026-10-03T20:54:00Z</dcterms:created>
  <dcterms:modified xsi:type="dcterms:W3CDTF">2026-10-04T09:30:00Z</dcterms:modified>
  <cp:category/>
</cp:coreProperties>
</file>