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29BE5" w14:textId="77777777" w:rsidR="002800BD" w:rsidRPr="00741DC7" w:rsidRDefault="002800BD" w:rsidP="00127455">
      <w:pPr>
        <w:pStyle w:val="af1"/>
        <w:spacing w:after="156"/>
        <w:jc w:val="left"/>
        <w:rPr>
          <w:i/>
          <w:iCs/>
          <w:sz w:val="32"/>
          <w:szCs w:val="32"/>
        </w:rPr>
      </w:pPr>
      <w:bookmarkStart w:id="0" w:name="_Hlk221498643"/>
      <w:bookmarkEnd w:id="0"/>
      <w:r w:rsidRPr="00741DC7">
        <w:rPr>
          <w:i/>
          <w:iCs/>
          <w:sz w:val="32"/>
          <w:szCs w:val="32"/>
        </w:rPr>
        <w:t>Supporting Information</w:t>
      </w:r>
    </w:p>
    <w:p w14:paraId="74C4F4B1" w14:textId="77777777" w:rsidR="002800BD" w:rsidRPr="00741DC7" w:rsidRDefault="002800BD" w:rsidP="002800BD">
      <w:pPr>
        <w:pStyle w:val="af1"/>
        <w:spacing w:after="156"/>
        <w:ind w:firstLine="560"/>
        <w:rPr>
          <w:b/>
          <w:sz w:val="32"/>
          <w:szCs w:val="32"/>
        </w:rPr>
      </w:pPr>
      <w:bookmarkStart w:id="1" w:name="_Toc194153611"/>
      <w:r w:rsidRPr="00741DC7">
        <w:rPr>
          <w:b/>
          <w:sz w:val="32"/>
          <w:szCs w:val="32"/>
        </w:rPr>
        <w:t xml:space="preserve">Thrombolytic </w:t>
      </w:r>
      <w:r w:rsidRPr="00741DC7">
        <w:rPr>
          <w:rFonts w:hint="eastAsia"/>
          <w:b/>
          <w:sz w:val="32"/>
          <w:szCs w:val="32"/>
        </w:rPr>
        <w:t>Research</w:t>
      </w:r>
      <w:r w:rsidRPr="00741DC7">
        <w:rPr>
          <w:b/>
          <w:sz w:val="32"/>
          <w:szCs w:val="32"/>
        </w:rPr>
        <w:t xml:space="preserve"> of Biomimetic </w:t>
      </w:r>
      <w:proofErr w:type="spellStart"/>
      <w:r w:rsidRPr="00741DC7">
        <w:rPr>
          <w:b/>
          <w:sz w:val="32"/>
          <w:szCs w:val="32"/>
        </w:rPr>
        <w:t>Nano</w:t>
      </w:r>
      <w:r w:rsidRPr="00741DC7">
        <w:rPr>
          <w:rFonts w:hint="eastAsia"/>
          <w:b/>
          <w:sz w:val="32"/>
          <w:szCs w:val="32"/>
        </w:rPr>
        <w:t>system</w:t>
      </w:r>
      <w:proofErr w:type="spellEnd"/>
      <w:r w:rsidRPr="00741DC7">
        <w:rPr>
          <w:b/>
          <w:sz w:val="32"/>
          <w:szCs w:val="32"/>
        </w:rPr>
        <w:t xml:space="preserve"> Co-Loaded with Tenecteplase and DNase-Ⅰ in Acute Stroke</w:t>
      </w:r>
      <w:bookmarkEnd w:id="1"/>
      <w:r w:rsidRPr="00741DC7">
        <w:rPr>
          <w:rFonts w:hint="eastAsia"/>
          <w:b/>
          <w:sz w:val="32"/>
          <w:szCs w:val="32"/>
        </w:rPr>
        <w:t xml:space="preserve"> with </w:t>
      </w:r>
      <w:r w:rsidRPr="00741DC7">
        <w:rPr>
          <w:b/>
          <w:sz w:val="32"/>
          <w:szCs w:val="32"/>
        </w:rPr>
        <w:t>Large Vessel Occlusion</w:t>
      </w:r>
    </w:p>
    <w:p w14:paraId="434588B5" w14:textId="334B65FD" w:rsidR="00127455" w:rsidRPr="00127455" w:rsidRDefault="00127455" w:rsidP="00127455">
      <w:pPr>
        <w:spacing w:line="480" w:lineRule="auto"/>
        <w:ind w:firstLineChars="0" w:firstLine="0"/>
        <w:rPr>
          <w:rFonts w:eastAsiaTheme="minorEastAsia" w:cs="Times New Roman"/>
          <w:sz w:val="24"/>
          <w:vertAlign w:val="superscript"/>
          <w:lang w:eastAsia="zh-CN" w:bidi="en-US"/>
          <w14:ligatures w14:val="standardContextual"/>
        </w:rPr>
      </w:pP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Shuhan Xu, M.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D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.</w:t>
      </w:r>
      <w:r w:rsidRPr="00127455">
        <w:rPr>
          <w:rFonts w:eastAsiaTheme="minorEastAsia" w:cs="Times New Roman"/>
          <w:sz w:val="24"/>
          <w:vertAlign w:val="superscript"/>
          <w:lang w:eastAsia="zh-CN" w:bidi="en-US"/>
          <w14:ligatures w14:val="standardContextual"/>
        </w:rPr>
        <w:t>1#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, </w:t>
      </w:r>
      <w:proofErr w:type="spellStart"/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Caiqi</w:t>
      </w:r>
      <w:proofErr w:type="spellEnd"/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 Yang, M.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B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.</w:t>
      </w:r>
      <w:r w:rsidRPr="00127455">
        <w:rPr>
          <w:rFonts w:eastAsiaTheme="minorEastAsia" w:cs="Times New Roman"/>
          <w:sz w:val="24"/>
          <w:vertAlign w:val="superscript"/>
          <w:lang w:eastAsia="zh-CN" w:bidi="en-US"/>
          <w14:ligatures w14:val="standardContextual"/>
        </w:rPr>
        <w:t>2#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,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Xia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Yang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, M.B.</w:t>
      </w:r>
      <w:r w:rsidRPr="00127455">
        <w:rPr>
          <w:rFonts w:eastAsiaTheme="minorEastAsia" w:cs="Times New Roman"/>
          <w:sz w:val="24"/>
          <w:vertAlign w:val="superscript"/>
          <w:lang w:eastAsia="zh-CN" w:bidi="en-US"/>
          <w14:ligatures w14:val="standardContextual"/>
        </w:rPr>
        <w:t>1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, Liang Zhang, M.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D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.</w:t>
      </w:r>
      <w:r w:rsidRPr="00127455">
        <w:rPr>
          <w:rFonts w:eastAsiaTheme="minorEastAsia" w:cs="Times New Roman"/>
          <w:sz w:val="24"/>
          <w:vertAlign w:val="superscript"/>
          <w:lang w:eastAsia="zh-CN" w:bidi="en-US"/>
          <w14:ligatures w14:val="standardContextual"/>
        </w:rPr>
        <w:t>1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, Min Guan, M.D.</w:t>
      </w:r>
      <w:r w:rsidRPr="00127455">
        <w:rPr>
          <w:rFonts w:eastAsiaTheme="minorEastAsia" w:cs="Times New Roman"/>
          <w:sz w:val="24"/>
          <w:vertAlign w:val="superscript"/>
          <w:lang w:eastAsia="zh-CN" w:bidi="en-US"/>
          <w14:ligatures w14:val="standardContextual"/>
        </w:rPr>
        <w:t>1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,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Yu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Liao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, M.D.</w:t>
      </w:r>
      <w:r w:rsidRPr="00127455">
        <w:rPr>
          <w:rFonts w:eastAsiaTheme="minorEastAsia" w:cs="Times New Roman" w:hint="eastAsia"/>
          <w:sz w:val="24"/>
          <w:vertAlign w:val="superscript"/>
          <w:lang w:eastAsia="zh-CN" w:bidi="en-US"/>
          <w14:ligatures w14:val="standardContextual"/>
        </w:rPr>
        <w:t>1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,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Ji</w:t>
      </w:r>
      <w:r w:rsidR="00341610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an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Dai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, M.D.</w:t>
      </w:r>
      <w:r w:rsidRPr="00127455">
        <w:rPr>
          <w:rFonts w:eastAsiaTheme="minorEastAsia" w:cs="Times New Roman" w:hint="eastAsia"/>
          <w:sz w:val="24"/>
          <w:vertAlign w:val="superscript"/>
          <w:lang w:eastAsia="zh-CN" w:bidi="en-US"/>
          <w14:ligatures w14:val="standardContextual"/>
        </w:rPr>
        <w:t>2</w:t>
      </w:r>
      <w:r w:rsidRPr="00127455">
        <w:rPr>
          <w:rFonts w:eastAsiaTheme="minorEastAsia" w:cs="Times New Roman"/>
          <w:sz w:val="24"/>
          <w:vertAlign w:val="superscript"/>
          <w:lang w:eastAsia="zh-CN" w:bidi="en-US"/>
          <w14:ligatures w14:val="standardContextual"/>
        </w:rPr>
        <w:t>*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, </w:t>
      </w:r>
      <w:proofErr w:type="spellStart"/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Li’an</w:t>
      </w:r>
      <w:proofErr w:type="spellEnd"/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 Huang, M.D.</w:t>
      </w:r>
      <w:r w:rsidRPr="00127455">
        <w:rPr>
          <w:rFonts w:eastAsiaTheme="minorEastAsia" w:cs="Times New Roman"/>
          <w:sz w:val="24"/>
          <w:vertAlign w:val="superscript"/>
          <w:lang w:eastAsia="zh-CN" w:bidi="en-US"/>
          <w14:ligatures w14:val="standardContextual"/>
        </w:rPr>
        <w:t>1*</w:t>
      </w:r>
    </w:p>
    <w:p w14:paraId="5D9A56CD" w14:textId="77777777" w:rsidR="00127455" w:rsidRPr="00127455" w:rsidRDefault="00127455" w:rsidP="00127455">
      <w:pPr>
        <w:spacing w:line="480" w:lineRule="auto"/>
        <w:ind w:firstLineChars="0" w:firstLine="0"/>
        <w:rPr>
          <w:rFonts w:eastAsiaTheme="minorEastAsia" w:cs="Times New Roman"/>
          <w:sz w:val="24"/>
          <w:lang w:eastAsia="zh-CN" w:bidi="en-US"/>
          <w14:ligatures w14:val="standardContextual"/>
        </w:rPr>
      </w:pP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#These authors contributed equally to this work.</w:t>
      </w:r>
    </w:p>
    <w:p w14:paraId="0500E884" w14:textId="77777777" w:rsidR="00127455" w:rsidRPr="00127455" w:rsidRDefault="00127455" w:rsidP="00127455">
      <w:pPr>
        <w:spacing w:line="480" w:lineRule="auto"/>
        <w:ind w:firstLineChars="0" w:firstLine="0"/>
        <w:rPr>
          <w:rFonts w:eastAsiaTheme="minorEastAsia" w:cs="Times New Roman"/>
          <w:sz w:val="24"/>
          <w:lang w:eastAsia="zh-CN" w:bidi="en-US"/>
          <w14:ligatures w14:val="standardContextual"/>
        </w:rPr>
      </w:pP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*These authors are co-corresponding authors.</w:t>
      </w:r>
    </w:p>
    <w:p w14:paraId="0EE4D4F7" w14:textId="77777777" w:rsidR="00127455" w:rsidRPr="00127455" w:rsidRDefault="00127455" w:rsidP="00127455">
      <w:pPr>
        <w:spacing w:line="480" w:lineRule="auto"/>
        <w:ind w:firstLineChars="0" w:firstLine="0"/>
        <w:rPr>
          <w:rFonts w:eastAsiaTheme="minorEastAsia" w:cs="Times New Roman"/>
          <w:b/>
          <w:bCs/>
          <w:sz w:val="24"/>
          <w:lang w:eastAsia="zh-CN" w:bidi="en-US"/>
          <w14:ligatures w14:val="standardContextual"/>
        </w:rPr>
      </w:pPr>
      <w:r w:rsidRPr="00127455">
        <w:rPr>
          <w:rFonts w:eastAsiaTheme="minorEastAsia" w:cs="Times New Roman"/>
          <w:b/>
          <w:bCs/>
          <w:sz w:val="24"/>
          <w:lang w:eastAsia="zh-CN" w:bidi="en-US"/>
          <w14:ligatures w14:val="standardContextual"/>
        </w:rPr>
        <w:t>Affiliations:</w:t>
      </w:r>
    </w:p>
    <w:p w14:paraId="7BCAC65E" w14:textId="77777777" w:rsidR="00127455" w:rsidRPr="00127455" w:rsidRDefault="00127455" w:rsidP="00127455">
      <w:pPr>
        <w:spacing w:line="480" w:lineRule="auto"/>
        <w:ind w:firstLineChars="0" w:firstLine="0"/>
        <w:rPr>
          <w:rFonts w:eastAsiaTheme="minorEastAsia" w:cs="Times New Roman"/>
          <w:sz w:val="24"/>
          <w:lang w:eastAsia="zh-CN" w:bidi="en-US"/>
          <w14:ligatures w14:val="standardContextual"/>
        </w:rPr>
      </w:pPr>
      <w:r w:rsidRPr="00127455">
        <w:rPr>
          <w:rFonts w:eastAsiaTheme="minorEastAsia" w:cs="Times New Roman"/>
          <w:sz w:val="24"/>
          <w:vertAlign w:val="superscript"/>
          <w:lang w:eastAsia="zh-CN" w:bidi="en-US"/>
          <w14:ligatures w14:val="standardContextual"/>
        </w:rPr>
        <w:t>1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 Department of Neurology,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 xml:space="preserve">The 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First Affiliated Hospital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 xml:space="preserve"> of Jinan University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, Guangzhou, Guangdong, China.</w:t>
      </w:r>
    </w:p>
    <w:p w14:paraId="2D28FEA8" w14:textId="77777777" w:rsidR="00127455" w:rsidRPr="00127455" w:rsidRDefault="00127455" w:rsidP="00127455">
      <w:pPr>
        <w:spacing w:line="480" w:lineRule="auto"/>
        <w:ind w:firstLineChars="0" w:firstLine="0"/>
        <w:rPr>
          <w:rFonts w:eastAsiaTheme="minorEastAsia" w:cs="Times New Roman"/>
          <w:sz w:val="24"/>
          <w:lang w:eastAsia="zh-CN" w:bidi="en-US"/>
          <w14:ligatures w14:val="standardContextual"/>
        </w:rPr>
      </w:pPr>
      <w:r w:rsidRPr="00127455">
        <w:rPr>
          <w:rFonts w:eastAsiaTheme="minorEastAsia" w:cs="Times New Roman"/>
          <w:sz w:val="24"/>
          <w:vertAlign w:val="superscript"/>
          <w:lang w:eastAsia="zh-CN" w:bidi="en-US"/>
          <w14:ligatures w14:val="standardContextual"/>
        </w:rPr>
        <w:t>2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 xml:space="preserve">Key Laboratory of Biomaterials of Guangdong Higher Education Institutes, Engineering Technology Research Center of Drug Carrier of Guangdong, Department of Biomedical Engineering, Jinan University, Guangzhou, 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Guangdong,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China</w:t>
      </w:r>
    </w:p>
    <w:p w14:paraId="18BE4C46" w14:textId="77777777" w:rsidR="00127455" w:rsidRPr="00127455" w:rsidRDefault="00127455" w:rsidP="00127455">
      <w:pPr>
        <w:spacing w:line="480" w:lineRule="auto"/>
        <w:ind w:firstLineChars="0" w:firstLine="0"/>
        <w:rPr>
          <w:rFonts w:eastAsiaTheme="minorEastAsia" w:cs="Times New Roman"/>
          <w:b/>
          <w:bCs/>
          <w:sz w:val="24"/>
          <w:lang w:eastAsia="zh-CN" w:bidi="en-US"/>
          <w14:ligatures w14:val="standardContextual"/>
        </w:rPr>
      </w:pPr>
      <w:r w:rsidRPr="00127455">
        <w:rPr>
          <w:rFonts w:eastAsiaTheme="minorEastAsia" w:cs="Times New Roman"/>
          <w:b/>
          <w:bCs/>
          <w:sz w:val="24"/>
          <w:lang w:eastAsia="zh-CN" w:bidi="en-US"/>
          <w14:ligatures w14:val="standardContextual"/>
        </w:rPr>
        <w:t>Corresponding authors:</w:t>
      </w:r>
    </w:p>
    <w:p w14:paraId="5780D9B8" w14:textId="77777777" w:rsidR="00127455" w:rsidRPr="00127455" w:rsidRDefault="00127455" w:rsidP="00127455">
      <w:pPr>
        <w:spacing w:line="480" w:lineRule="auto"/>
        <w:ind w:firstLineChars="0" w:firstLine="0"/>
        <w:rPr>
          <w:rFonts w:eastAsiaTheme="minorEastAsia" w:cs="Times New Roman"/>
          <w:sz w:val="24"/>
          <w:lang w:eastAsia="zh-CN" w:bidi="en-US"/>
          <w14:ligatures w14:val="standardContextual"/>
        </w:rPr>
      </w:pPr>
      <w:proofErr w:type="spellStart"/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Li’an</w:t>
      </w:r>
      <w:proofErr w:type="spellEnd"/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 Huang, M.D. </w:t>
      </w:r>
    </w:p>
    <w:p w14:paraId="335D7256" w14:textId="1754F4CC" w:rsidR="00127455" w:rsidRPr="00127455" w:rsidRDefault="00127455" w:rsidP="00127455">
      <w:pPr>
        <w:spacing w:line="480" w:lineRule="auto"/>
        <w:ind w:firstLineChars="0" w:firstLine="0"/>
        <w:rPr>
          <w:rFonts w:eastAsiaTheme="minorEastAsia" w:cs="Times New Roman"/>
          <w:sz w:val="24"/>
          <w:lang w:eastAsia="zh-CN"/>
          <w14:ligatures w14:val="standardContextual"/>
        </w:rPr>
      </w:pPr>
      <w:r w:rsidRPr="00127455">
        <w:rPr>
          <w:rFonts w:eastAsiaTheme="minorEastAsia" w:cs="Times New Roman"/>
          <w:sz w:val="24"/>
          <w:lang w:eastAsia="zh-CN"/>
          <w14:ligatures w14:val="standardContextual"/>
        </w:rPr>
        <w:t xml:space="preserve">Department of Neurology,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 xml:space="preserve">The 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First Affiliated Hospital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 xml:space="preserve"> of Jinan University</w:t>
      </w:r>
      <w:r w:rsidRPr="00127455">
        <w:rPr>
          <w:rFonts w:eastAsiaTheme="minorEastAsia" w:cs="Times New Roman"/>
          <w:sz w:val="24"/>
          <w:lang w:eastAsia="zh-CN"/>
          <w14:ligatures w14:val="standardContextual"/>
        </w:rPr>
        <w:t xml:space="preserve">, NO 613 West Huangpu Rd, Tianhe Dt, Guangzhou, Guangdong, China.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510632</w:t>
      </w:r>
      <w:r w:rsidRPr="00127455">
        <w:rPr>
          <w:rFonts w:eastAsiaTheme="minorEastAsia" w:cs="Times New Roman" w:hint="eastAsia"/>
          <w:sz w:val="24"/>
          <w:lang w:eastAsia="zh-CN"/>
          <w14:ligatures w14:val="standardContextual"/>
        </w:rPr>
        <w:t>.</w:t>
      </w:r>
      <w:r>
        <w:rPr>
          <w:rFonts w:eastAsiaTheme="minorEastAsia" w:cs="Times New Roman" w:hint="eastAsia"/>
          <w:sz w:val="24"/>
          <w:lang w:eastAsia="zh-CN"/>
          <w14:ligatures w14:val="standardContextual"/>
        </w:rPr>
        <w:t xml:space="preserve"> </w:t>
      </w:r>
      <w:r w:rsidRPr="00127455">
        <w:rPr>
          <w:rFonts w:eastAsiaTheme="minorEastAsia" w:cs="Times New Roman"/>
          <w:sz w:val="24"/>
          <w:lang w:eastAsia="zh-CN"/>
          <w14:ligatures w14:val="standardContextual"/>
        </w:rPr>
        <w:t xml:space="preserve">Email: </w:t>
      </w:r>
      <w:r w:rsidRPr="00127455">
        <w:rPr>
          <w:rFonts w:eastAsiaTheme="minorEastAsia" w:cs="Times New Roman"/>
          <w:sz w:val="24"/>
          <w:u w:val="single"/>
          <w:lang w:eastAsia="zh-CN"/>
          <w14:ligatures w14:val="standardContextual"/>
        </w:rPr>
        <w:t>huanglian1306@126.com</w:t>
      </w:r>
    </w:p>
    <w:p w14:paraId="22F80ECE" w14:textId="50A037CD" w:rsidR="00127455" w:rsidRPr="00127455" w:rsidRDefault="00341610" w:rsidP="00127455">
      <w:pPr>
        <w:spacing w:line="480" w:lineRule="auto"/>
        <w:ind w:firstLineChars="0" w:firstLine="0"/>
        <w:rPr>
          <w:rFonts w:eastAsiaTheme="minorEastAsia" w:cs="Times New Roman"/>
          <w:sz w:val="24"/>
          <w:lang w:eastAsia="zh-CN" w:bidi="en-US"/>
          <w14:ligatures w14:val="standardContextual"/>
        </w:rPr>
      </w:pP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Ji</w:t>
      </w:r>
      <w:r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an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 </w:t>
      </w:r>
      <w:r w:rsidR="00127455"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Dai</w:t>
      </w:r>
      <w:r w:rsidR="00127455"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, M.D.</w:t>
      </w:r>
    </w:p>
    <w:p w14:paraId="1B2A95BB" w14:textId="7F5AC9D8" w:rsidR="002800BD" w:rsidRPr="00127455" w:rsidRDefault="00127455" w:rsidP="00127455">
      <w:pPr>
        <w:spacing w:line="480" w:lineRule="auto"/>
        <w:ind w:firstLineChars="0" w:firstLine="0"/>
        <w:rPr>
          <w:rFonts w:eastAsiaTheme="minorEastAsia" w:cs="Times New Roman"/>
          <w:sz w:val="24"/>
          <w:lang w:eastAsia="zh-CN"/>
          <w14:ligatures w14:val="standardContextual"/>
        </w:rPr>
      </w:pP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 xml:space="preserve">Key Laboratory of Biomaterials of Guangdong Higher Education Institutes, Engineering Technology Research Center of Drug Carrier of Guangdong, Department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lastRenderedPageBreak/>
        <w:t xml:space="preserve">of Biomedical Engineering, Jinan University, 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NO 6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0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>1 West Huangpu Rd, Tianhe Dt,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 xml:space="preserve"> </w:t>
      </w:r>
      <w:r w:rsidRPr="00127455">
        <w:rPr>
          <w:rFonts w:eastAsiaTheme="minorEastAsia" w:cs="Times New Roman"/>
          <w:sz w:val="24"/>
          <w:lang w:eastAsia="zh-CN" w:bidi="en-US"/>
          <w14:ligatures w14:val="standardContextual"/>
        </w:rPr>
        <w:t xml:space="preserve">Guangzhou, Guangdong, China. </w:t>
      </w:r>
      <w:r w:rsidRPr="00127455">
        <w:rPr>
          <w:rFonts w:eastAsiaTheme="minorEastAsia" w:cs="Times New Roman" w:hint="eastAsia"/>
          <w:sz w:val="24"/>
          <w:lang w:eastAsia="zh-CN" w:bidi="en-US"/>
          <w14:ligatures w14:val="standardContextual"/>
        </w:rPr>
        <w:t>510632.</w:t>
      </w:r>
      <w:r>
        <w:rPr>
          <w:rFonts w:eastAsiaTheme="minorEastAsia" w:cs="Times New Roman" w:hint="eastAsia"/>
          <w:sz w:val="24"/>
          <w:lang w:eastAsia="zh-CN"/>
          <w14:ligatures w14:val="standardContextual"/>
        </w:rPr>
        <w:t xml:space="preserve"> </w:t>
      </w:r>
      <w:r w:rsidRPr="00127455">
        <w:rPr>
          <w:rFonts w:eastAsiaTheme="minorEastAsia" w:cs="Times New Roman"/>
          <w:sz w:val="24"/>
          <w:lang w:eastAsia="zh-CN"/>
          <w14:ligatures w14:val="standardContextual"/>
        </w:rPr>
        <w:t xml:space="preserve">Email: </w:t>
      </w:r>
      <w:r w:rsidRPr="00127455">
        <w:rPr>
          <w:rFonts w:eastAsiaTheme="minorEastAsia" w:cs="Times New Roman" w:hint="eastAsia"/>
          <w:sz w:val="24"/>
          <w:u w:val="single"/>
          <w:lang w:eastAsia="zh-CN" w:bidi="en-US"/>
          <w14:ligatures w14:val="standardContextual"/>
        </w:rPr>
        <w:t>daijian@jnu.edu.cn</w:t>
      </w:r>
      <w:r w:rsidR="002800BD">
        <w:rPr>
          <w:i/>
          <w:iCs/>
          <w:sz w:val="24"/>
        </w:rPr>
        <w:br w:type="page"/>
      </w:r>
    </w:p>
    <w:p w14:paraId="25DFEA06" w14:textId="153F4B1F" w:rsidR="002800BD" w:rsidRDefault="002800BD" w:rsidP="004A4767">
      <w:pPr>
        <w:pStyle w:val="af1"/>
        <w:spacing w:after="156"/>
        <w:jc w:val="left"/>
        <w:rPr>
          <w:b/>
          <w:bCs/>
          <w:sz w:val="24"/>
        </w:rPr>
      </w:pPr>
      <w:r w:rsidRPr="002800BD">
        <w:rPr>
          <w:b/>
          <w:bCs/>
          <w:sz w:val="24"/>
        </w:rPr>
        <w:t>Supplementary Figures</w:t>
      </w:r>
    </w:p>
    <w:p w14:paraId="658DB1AE" w14:textId="77777777" w:rsidR="002B5F66" w:rsidRPr="002B5F66" w:rsidRDefault="002B5F66" w:rsidP="004A4767">
      <w:pPr>
        <w:pStyle w:val="af1"/>
        <w:spacing w:after="156"/>
        <w:jc w:val="left"/>
        <w:rPr>
          <w:b/>
          <w:bCs/>
          <w:sz w:val="24"/>
        </w:rPr>
      </w:pPr>
    </w:p>
    <w:p w14:paraId="15044688" w14:textId="77777777" w:rsidR="00875E70" w:rsidRDefault="006E525B" w:rsidP="0014653B">
      <w:pPr>
        <w:pStyle w:val="af1"/>
        <w:spacing w:after="156"/>
        <w:ind w:firstLine="560"/>
        <w:rPr>
          <w:noProof/>
          <w14:ligatures w14:val="standardContextual"/>
        </w:rPr>
      </w:pPr>
      <w:r>
        <w:rPr>
          <w:noProof/>
        </w:rPr>
        <w:drawing>
          <wp:inline distT="0" distB="0" distL="0" distR="0" wp14:anchorId="498D8916" wp14:editId="68C3942F">
            <wp:extent cx="2132155" cy="1427671"/>
            <wp:effectExtent l="0" t="0" r="1905" b="1270"/>
            <wp:docPr id="9252324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232470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683" cy="14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0AA2A" w14:textId="56F66379" w:rsidR="00875E70" w:rsidRPr="008D77EE" w:rsidRDefault="00875E70" w:rsidP="00875E70">
      <w:pPr>
        <w:pStyle w:val="af1"/>
        <w:spacing w:after="156" w:line="360" w:lineRule="auto"/>
        <w:jc w:val="both"/>
        <w:rPr>
          <w:b/>
          <w:bCs/>
          <w:szCs w:val="21"/>
        </w:rPr>
      </w:pPr>
      <w:r w:rsidRPr="008D77EE">
        <w:rPr>
          <w:b/>
          <w:bCs/>
          <w:szCs w:val="21"/>
        </w:rPr>
        <w:t xml:space="preserve">Figure S1 </w:t>
      </w:r>
      <w:r w:rsidR="002B5F66" w:rsidRPr="002B5F66">
        <w:rPr>
          <w:szCs w:val="21"/>
        </w:rPr>
        <w:t>Representative</w:t>
      </w:r>
      <w:r w:rsidR="002B5F66" w:rsidRPr="002B5F66">
        <w:rPr>
          <w:rFonts w:hint="eastAsia"/>
          <w:szCs w:val="21"/>
        </w:rPr>
        <w:t xml:space="preserve"> </w:t>
      </w:r>
      <w:r w:rsidR="002B5F66" w:rsidRPr="002B5F66">
        <w:rPr>
          <w:szCs w:val="21"/>
        </w:rPr>
        <w:t xml:space="preserve">TEM images of </w:t>
      </w:r>
      <w:r w:rsidR="002B5F66" w:rsidRPr="002B5F66">
        <w:rPr>
          <w:rFonts w:hint="eastAsia"/>
          <w:szCs w:val="21"/>
        </w:rPr>
        <w:t>T@Z</w:t>
      </w:r>
      <w:r w:rsidR="002B5F66" w:rsidRPr="002B5F66">
        <w:rPr>
          <w:szCs w:val="21"/>
        </w:rPr>
        <w:t>, scale bar = 200 nm</w:t>
      </w:r>
      <w:r w:rsidR="00E74053">
        <w:rPr>
          <w:rFonts w:hint="eastAsia"/>
          <w:szCs w:val="21"/>
        </w:rPr>
        <w:t>;</w:t>
      </w:r>
      <w:r w:rsidR="00E74053" w:rsidRPr="00E74053">
        <w:rPr>
          <w:szCs w:val="21"/>
        </w:rPr>
        <w:t xml:space="preserve"> </w:t>
      </w:r>
    </w:p>
    <w:p w14:paraId="5A613724" w14:textId="77777777" w:rsidR="00875E70" w:rsidRPr="00875E70" w:rsidRDefault="00875E70" w:rsidP="0014653B">
      <w:pPr>
        <w:pStyle w:val="af1"/>
        <w:spacing w:after="156"/>
        <w:ind w:firstLine="560"/>
        <w:rPr>
          <w:noProof/>
          <w14:ligatures w14:val="standardContextual"/>
        </w:rPr>
      </w:pPr>
    </w:p>
    <w:p w14:paraId="3225214D" w14:textId="7C0DD4DE" w:rsidR="0014653B" w:rsidRDefault="00BE2C8A" w:rsidP="00BE2C8A">
      <w:pPr>
        <w:pStyle w:val="af1"/>
        <w:spacing w:after="156"/>
        <w:ind w:firstLine="560"/>
      </w:pPr>
      <w:r>
        <w:rPr>
          <w:noProof/>
          <w14:ligatures w14:val="standardContextual"/>
        </w:rPr>
        <w:drawing>
          <wp:inline distT="0" distB="0" distL="0" distR="0" wp14:anchorId="39AC348C" wp14:editId="19E7C0FC">
            <wp:extent cx="4851167" cy="2047875"/>
            <wp:effectExtent l="0" t="0" r="6985" b="0"/>
            <wp:docPr id="16284202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420274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449" cy="2051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8EC3B" w14:textId="67449E68" w:rsidR="00396EA8" w:rsidRPr="008D77EE" w:rsidRDefault="0014653B" w:rsidP="006A2256">
      <w:pPr>
        <w:pStyle w:val="af1"/>
        <w:spacing w:after="156" w:line="360" w:lineRule="auto"/>
        <w:jc w:val="both"/>
        <w:rPr>
          <w:b/>
          <w:bCs/>
          <w:szCs w:val="21"/>
        </w:rPr>
      </w:pPr>
      <w:r w:rsidRPr="008D77EE">
        <w:rPr>
          <w:b/>
          <w:bCs/>
          <w:szCs w:val="21"/>
        </w:rPr>
        <w:t>Figure S</w:t>
      </w:r>
      <w:r w:rsidR="002B5F66">
        <w:rPr>
          <w:rFonts w:hint="eastAsia"/>
          <w:b/>
          <w:bCs/>
          <w:szCs w:val="21"/>
        </w:rPr>
        <w:t>2</w:t>
      </w:r>
      <w:r w:rsidRPr="008D77EE">
        <w:rPr>
          <w:b/>
          <w:bCs/>
          <w:szCs w:val="21"/>
        </w:rPr>
        <w:t xml:space="preserve"> </w:t>
      </w:r>
      <w:r w:rsidR="00BE2C8A">
        <w:rPr>
          <w:szCs w:val="21"/>
        </w:rPr>
        <w:t>(</w:t>
      </w:r>
      <w:r w:rsidR="00695007">
        <w:rPr>
          <w:rFonts w:hint="eastAsia"/>
          <w:b/>
          <w:bCs/>
          <w:szCs w:val="21"/>
        </w:rPr>
        <w:t>A</w:t>
      </w:r>
      <w:r w:rsidR="00BE2C8A">
        <w:rPr>
          <w:szCs w:val="21"/>
        </w:rPr>
        <w:t xml:space="preserve">) </w:t>
      </w:r>
      <w:r w:rsidR="00BE2C8A">
        <w:rPr>
          <w:rFonts w:hint="eastAsia"/>
          <w:szCs w:val="21"/>
        </w:rPr>
        <w:t>Size and p</w:t>
      </w:r>
      <w:r w:rsidR="00BE2C8A">
        <w:rPr>
          <w:szCs w:val="21"/>
        </w:rPr>
        <w:t xml:space="preserve">olydispersity </w:t>
      </w:r>
      <w:r w:rsidR="00BE2C8A">
        <w:rPr>
          <w:rFonts w:hint="eastAsia"/>
          <w:szCs w:val="21"/>
        </w:rPr>
        <w:t>i</w:t>
      </w:r>
      <w:r w:rsidR="00BE2C8A">
        <w:rPr>
          <w:szCs w:val="21"/>
        </w:rPr>
        <w:t>ndex (P</w:t>
      </w:r>
      <w:r w:rsidR="00BE2C8A">
        <w:rPr>
          <w:rFonts w:hint="eastAsia"/>
          <w:szCs w:val="21"/>
        </w:rPr>
        <w:t>DI</w:t>
      </w:r>
      <w:r w:rsidR="00BE2C8A">
        <w:rPr>
          <w:szCs w:val="21"/>
        </w:rPr>
        <w:t xml:space="preserve">) of TD@ZPM in PBS over </w:t>
      </w:r>
      <w:r w:rsidR="00BE2C8A">
        <w:rPr>
          <w:rFonts w:hint="eastAsia"/>
          <w:szCs w:val="21"/>
        </w:rPr>
        <w:t>one week</w:t>
      </w:r>
      <w:r w:rsidR="00BE2C8A">
        <w:rPr>
          <w:szCs w:val="21"/>
        </w:rPr>
        <w:t>.</w:t>
      </w:r>
      <w:r w:rsidR="00695007">
        <w:rPr>
          <w:rFonts w:hint="eastAsia"/>
          <w:b/>
          <w:bCs/>
          <w:szCs w:val="21"/>
        </w:rPr>
        <w:t xml:space="preserve"> (B) </w:t>
      </w:r>
      <w:r w:rsidR="00E80DCE" w:rsidRPr="008D77EE">
        <w:rPr>
          <w:szCs w:val="21"/>
        </w:rPr>
        <w:t>Long-term stability of TD@Z and TD@ZPM nanoparticles assessed by hydrodynamic diameter measurement in PBS (pH 7.4) over 7 days</w:t>
      </w:r>
      <w:r w:rsidR="00B65B06">
        <w:rPr>
          <w:rFonts w:hint="eastAsia"/>
          <w:szCs w:val="21"/>
        </w:rPr>
        <w:t>;</w:t>
      </w:r>
      <w:r w:rsidR="00741DC7" w:rsidRPr="008D77EE">
        <w:rPr>
          <w:rFonts w:hint="eastAsia"/>
          <w:szCs w:val="21"/>
        </w:rPr>
        <w:t xml:space="preserve"> </w:t>
      </w:r>
      <w:r w:rsidR="00741DC7" w:rsidRPr="008D77EE">
        <w:rPr>
          <w:szCs w:val="21"/>
        </w:rPr>
        <w:t>(n = 3)</w:t>
      </w:r>
      <w:r w:rsidR="00E80DCE" w:rsidRPr="008D77EE">
        <w:rPr>
          <w:szCs w:val="21"/>
        </w:rPr>
        <w:t>.</w:t>
      </w:r>
    </w:p>
    <w:p w14:paraId="7912BF2C" w14:textId="77777777" w:rsidR="0014653B" w:rsidRDefault="0014653B" w:rsidP="0014653B">
      <w:pPr>
        <w:pStyle w:val="af1"/>
        <w:spacing w:after="156"/>
        <w:ind w:firstLine="560"/>
        <w:rPr>
          <w:b/>
          <w:bCs/>
        </w:rPr>
      </w:pPr>
    </w:p>
    <w:p w14:paraId="3F2FECC5" w14:textId="77777777" w:rsidR="0014653B" w:rsidRDefault="0014653B" w:rsidP="0014653B">
      <w:pPr>
        <w:pStyle w:val="af1"/>
        <w:spacing w:after="156"/>
        <w:ind w:firstLine="560"/>
        <w:rPr>
          <w:b/>
          <w:bCs/>
        </w:rPr>
      </w:pPr>
    </w:p>
    <w:p w14:paraId="40DAAA87" w14:textId="77777777" w:rsidR="002A499A" w:rsidRPr="002A499A" w:rsidRDefault="002A499A" w:rsidP="0017115F">
      <w:pPr>
        <w:pStyle w:val="af1"/>
        <w:spacing w:afterLines="0" w:after="0"/>
        <w:jc w:val="right"/>
        <w:rPr>
          <w:b/>
          <w:bCs/>
        </w:rPr>
      </w:pPr>
      <w:r w:rsidRPr="002A499A">
        <w:rPr>
          <w:b/>
          <w:bCs/>
          <w:noProof/>
        </w:rPr>
        <w:drawing>
          <wp:inline distT="0" distB="0" distL="0" distR="0" wp14:anchorId="126D55FB" wp14:editId="02D52467">
            <wp:extent cx="5198551" cy="4396379"/>
            <wp:effectExtent l="0" t="0" r="2540" b="4445"/>
            <wp:docPr id="166550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5087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551" cy="439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CE4AC" w14:textId="432C7CF3" w:rsidR="002A499A" w:rsidRDefault="002A499A" w:rsidP="002A499A">
      <w:pPr>
        <w:pStyle w:val="af1"/>
        <w:spacing w:after="156" w:line="360" w:lineRule="auto"/>
        <w:jc w:val="both"/>
      </w:pPr>
      <w:r w:rsidRPr="002A499A">
        <w:rPr>
          <w:b/>
          <w:bCs/>
        </w:rPr>
        <w:t xml:space="preserve">Figure </w:t>
      </w:r>
      <w:r>
        <w:rPr>
          <w:rFonts w:hint="eastAsia"/>
          <w:b/>
          <w:bCs/>
        </w:rPr>
        <w:t>S</w:t>
      </w:r>
      <w:r w:rsidR="002B5F66">
        <w:rPr>
          <w:rFonts w:hint="eastAsia"/>
          <w:b/>
          <w:bCs/>
        </w:rPr>
        <w:t>3</w:t>
      </w:r>
      <w:r w:rsidRPr="002A499A">
        <w:rPr>
          <w:b/>
          <w:bCs/>
        </w:rPr>
        <w:t xml:space="preserve">. Biocompatibility and cytotoxicity </w:t>
      </w:r>
      <w:r w:rsidR="00E509A0" w:rsidRPr="00E509A0">
        <w:rPr>
          <w:b/>
          <w:bCs/>
        </w:rPr>
        <w:t>assessment</w:t>
      </w:r>
      <w:r w:rsidR="00E509A0">
        <w:rPr>
          <w:rFonts w:hint="eastAsia"/>
          <w:b/>
          <w:bCs/>
        </w:rPr>
        <w:t xml:space="preserve"> </w:t>
      </w:r>
      <w:r w:rsidRPr="002A499A">
        <w:rPr>
          <w:b/>
          <w:bCs/>
        </w:rPr>
        <w:t>of nanoparticles.</w:t>
      </w:r>
      <w:r w:rsidRPr="002A499A">
        <w:t xml:space="preserve"> (</w:t>
      </w:r>
      <w:r w:rsidRPr="00E509A0">
        <w:rPr>
          <w:b/>
          <w:bCs/>
        </w:rPr>
        <w:t>A</w:t>
      </w:r>
      <w:r w:rsidRPr="002A499A">
        <w:t xml:space="preserve">) Representative images of hemolysis assays for </w:t>
      </w:r>
      <w:r w:rsidR="00E509A0" w:rsidRPr="00E509A0">
        <w:t xml:space="preserve">PBS (negative control), TD@ZPM, and </w:t>
      </w:r>
      <w:proofErr w:type="spellStart"/>
      <w:r w:rsidR="00E509A0" w:rsidRPr="00E509A0">
        <w:t>ddH₂O</w:t>
      </w:r>
      <w:proofErr w:type="spellEnd"/>
      <w:r w:rsidR="00E509A0" w:rsidRPr="00E509A0">
        <w:t xml:space="preserve"> (positive control) at 0, 1, 2, 3 h and after centrifugation</w:t>
      </w:r>
      <w:r w:rsidRPr="002A499A">
        <w:t>. (</w:t>
      </w:r>
      <w:r w:rsidRPr="00E509A0">
        <w:rPr>
          <w:b/>
          <w:bCs/>
        </w:rPr>
        <w:t>B</w:t>
      </w:r>
      <w:r w:rsidRPr="002A499A">
        <w:t xml:space="preserve">) </w:t>
      </w:r>
      <w:r w:rsidR="00E509A0" w:rsidRPr="00E509A0">
        <w:t xml:space="preserve">Quantitative analysis of hemolysis rates. </w:t>
      </w:r>
      <w:r w:rsidRPr="002A499A">
        <w:t>(</w:t>
      </w:r>
      <w:r w:rsidRPr="00E509A0">
        <w:rPr>
          <w:b/>
          <w:bCs/>
        </w:rPr>
        <w:t>C</w:t>
      </w:r>
      <w:r w:rsidRPr="002A499A">
        <w:t xml:space="preserve">) </w:t>
      </w:r>
      <w:r w:rsidR="00602179" w:rsidRPr="00602179">
        <w:t>Relative turbidity changes in platelet-rich plasma following treatment with PBS (negative control), TD@ZPM, and thrombin (positive control)</w:t>
      </w:r>
      <w:r w:rsidRPr="002A499A">
        <w:t>. (</w:t>
      </w:r>
      <w:r w:rsidRPr="00E509A0">
        <w:rPr>
          <w:b/>
          <w:bCs/>
        </w:rPr>
        <w:t>D</w:t>
      </w:r>
      <w:r w:rsidRPr="002A499A">
        <w:t xml:space="preserve">) </w:t>
      </w:r>
      <w:r w:rsidR="00E509A0" w:rsidRPr="00E509A0">
        <w:t>Viability of HUVECs after treatment with ZIF-8 at various concentrations</w:t>
      </w:r>
      <w:r w:rsidRPr="002A499A">
        <w:t>. (</w:t>
      </w:r>
      <w:r w:rsidRPr="00E509A0">
        <w:rPr>
          <w:b/>
          <w:bCs/>
        </w:rPr>
        <w:t>E</w:t>
      </w:r>
      <w:r w:rsidRPr="002A499A">
        <w:t xml:space="preserve">) </w:t>
      </w:r>
      <w:r w:rsidR="00E509A0" w:rsidRPr="00E509A0">
        <w:t>Viability of HUVECs after treatment with TD@Z at various concentrations</w:t>
      </w:r>
      <w:r w:rsidRPr="002A499A">
        <w:rPr>
          <w:rFonts w:hint="eastAsia"/>
        </w:rPr>
        <w:t>,</w:t>
      </w:r>
      <w:r w:rsidRPr="002A499A">
        <w:t xml:space="preserve"> ****</w:t>
      </w:r>
      <w:r w:rsidRPr="002A499A">
        <w:rPr>
          <w:i/>
          <w:iCs/>
        </w:rPr>
        <w:t>P</w:t>
      </w:r>
      <w:r w:rsidRPr="002A499A">
        <w:t xml:space="preserve"> &lt; 0.0001</w:t>
      </w:r>
      <w:r w:rsidR="00E509A0">
        <w:rPr>
          <w:rFonts w:hint="eastAsia"/>
        </w:rPr>
        <w:t xml:space="preserve">; </w:t>
      </w:r>
      <w:r w:rsidRPr="002A499A">
        <w:t>(n = 3).</w:t>
      </w:r>
    </w:p>
    <w:p w14:paraId="421A2F6A" w14:textId="77777777" w:rsidR="00695007" w:rsidRDefault="00695007" w:rsidP="002A499A">
      <w:pPr>
        <w:pStyle w:val="af1"/>
        <w:spacing w:after="156" w:line="360" w:lineRule="auto"/>
        <w:jc w:val="both"/>
      </w:pPr>
    </w:p>
    <w:p w14:paraId="6D33020C" w14:textId="7DBBF5A6" w:rsidR="00695007" w:rsidRPr="002A499A" w:rsidRDefault="00695007" w:rsidP="00695007">
      <w:pPr>
        <w:pStyle w:val="af1"/>
        <w:spacing w:after="156" w:line="360" w:lineRule="auto"/>
      </w:pPr>
      <w:r>
        <w:rPr>
          <w:rFonts w:hint="eastAsia"/>
          <w:noProof/>
          <w14:ligatures w14:val="standardContextual"/>
        </w:rPr>
        <w:drawing>
          <wp:inline distT="0" distB="0" distL="0" distR="0" wp14:anchorId="2ECBDA8A" wp14:editId="778B313A">
            <wp:extent cx="5351583" cy="2066925"/>
            <wp:effectExtent l="0" t="0" r="1905" b="0"/>
            <wp:docPr id="17523114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311451" name="图片 175231145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743" cy="207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C39F8" w14:textId="2D33A56B" w:rsidR="005F5A57" w:rsidRPr="005F5A57" w:rsidRDefault="00695007" w:rsidP="005F5A57">
      <w:pPr>
        <w:pStyle w:val="af1"/>
        <w:spacing w:after="156" w:line="360" w:lineRule="auto"/>
        <w:jc w:val="both"/>
      </w:pPr>
      <w:r w:rsidRPr="00301A3B">
        <w:rPr>
          <w:b/>
          <w:bCs/>
        </w:rPr>
        <w:t xml:space="preserve">Figure </w:t>
      </w:r>
      <w:r w:rsidRPr="00301A3B">
        <w:rPr>
          <w:rFonts w:hint="eastAsia"/>
          <w:b/>
          <w:bCs/>
        </w:rPr>
        <w:t>S</w:t>
      </w:r>
      <w:r w:rsidR="00301A3B" w:rsidRPr="00301A3B">
        <w:rPr>
          <w:rFonts w:hint="eastAsia"/>
          <w:b/>
          <w:bCs/>
        </w:rPr>
        <w:t>4</w:t>
      </w:r>
      <w:r w:rsidRPr="00301A3B">
        <w:rPr>
          <w:b/>
          <w:bCs/>
        </w:rPr>
        <w:t xml:space="preserve">. </w:t>
      </w:r>
      <w:bookmarkStart w:id="2" w:name="_Hlk240147275"/>
      <w:r w:rsidR="005F5A57" w:rsidRPr="00301A3B">
        <w:rPr>
          <w:b/>
          <w:bCs/>
          <w:szCs w:val="21"/>
        </w:rPr>
        <w:t xml:space="preserve">In </w:t>
      </w:r>
      <w:r w:rsidR="005F5A57">
        <w:rPr>
          <w:b/>
          <w:bCs/>
          <w:szCs w:val="21"/>
        </w:rPr>
        <w:t>vitro thrombolysis</w:t>
      </w:r>
      <w:r w:rsidR="005F5A57">
        <w:rPr>
          <w:rFonts w:hint="eastAsia"/>
          <w:b/>
          <w:bCs/>
          <w:szCs w:val="21"/>
        </w:rPr>
        <w:t xml:space="preserve"> </w:t>
      </w:r>
      <w:r w:rsidR="005F5A57">
        <w:rPr>
          <w:b/>
          <w:bCs/>
          <w:szCs w:val="21"/>
        </w:rPr>
        <w:t>evaluation.</w:t>
      </w:r>
      <w:bookmarkEnd w:id="2"/>
      <w:r w:rsidR="005F5A57">
        <w:rPr>
          <w:szCs w:val="21"/>
        </w:rPr>
        <w:t xml:space="preserve"> </w:t>
      </w:r>
      <w:r w:rsidR="005F5A57" w:rsidRPr="005F5A57">
        <w:t>(</w:t>
      </w:r>
      <w:r w:rsidR="005F5A57" w:rsidRPr="005F5A57">
        <w:rPr>
          <w:rFonts w:hint="eastAsia"/>
          <w:b/>
          <w:bCs/>
        </w:rPr>
        <w:t>A</w:t>
      </w:r>
      <w:r w:rsidR="005F5A57" w:rsidRPr="005F5A57">
        <w:t xml:space="preserve">) </w:t>
      </w:r>
      <w:bookmarkStart w:id="3" w:name="_Hlk240147492"/>
      <w:r w:rsidR="005F5A57" w:rsidRPr="005F5A57">
        <w:t>Quantitative analysis of residual thrombus weight from AIS-LVO patients</w:t>
      </w:r>
      <w:r w:rsidR="005F5A57" w:rsidRPr="005F5A57">
        <w:rPr>
          <w:rFonts w:hint="eastAsia"/>
        </w:rPr>
        <w:t>.</w:t>
      </w:r>
      <w:r w:rsidR="005F5A57" w:rsidRPr="005F5A57">
        <w:t xml:space="preserve"> </w:t>
      </w:r>
      <w:bookmarkStart w:id="4" w:name="_Hlk209018383"/>
      <w:r w:rsidR="005F5A57" w:rsidRPr="005F5A57">
        <w:rPr>
          <w:rFonts w:hint="eastAsia"/>
        </w:rPr>
        <w:t>A</w:t>
      </w:r>
      <w:bookmarkEnd w:id="4"/>
      <w:r w:rsidR="005F5A57" w:rsidRPr="005F5A57">
        <w:t>t 60 minutes,</w:t>
      </w:r>
      <w:bookmarkEnd w:id="3"/>
      <w:r w:rsidR="005F5A57" w:rsidRPr="005F5A57">
        <w:t xml:space="preserve"> </w:t>
      </w:r>
      <w:r w:rsidR="005F5A57">
        <w:rPr>
          <w:szCs w:val="21"/>
        </w:rPr>
        <w:t>pH 7.4</w:t>
      </w:r>
      <w:r w:rsidR="005F5A57">
        <w:rPr>
          <w:rFonts w:hint="eastAsia"/>
          <w:szCs w:val="21"/>
        </w:rPr>
        <w:t xml:space="preserve">: </w:t>
      </w:r>
      <w:r w:rsidR="005F5A57">
        <w:rPr>
          <w:szCs w:val="21"/>
        </w:rPr>
        <w:t xml:space="preserve">TD@Z vs T@Z, </w:t>
      </w:r>
      <w:r w:rsidR="005F5A57">
        <w:rPr>
          <w:i/>
          <w:iCs/>
          <w:szCs w:val="21"/>
        </w:rPr>
        <w:t>P</w:t>
      </w:r>
      <w:r w:rsidR="005F5A57">
        <w:rPr>
          <w:szCs w:val="21"/>
        </w:rPr>
        <w:t xml:space="preserve"> &lt; 0.0001; TD@ZPM vs TD@Z, </w:t>
      </w:r>
      <w:r w:rsidR="005F5A57">
        <w:rPr>
          <w:i/>
          <w:iCs/>
          <w:szCs w:val="21"/>
        </w:rPr>
        <w:t>P</w:t>
      </w:r>
      <w:r w:rsidR="005F5A57">
        <w:rPr>
          <w:szCs w:val="21"/>
        </w:rPr>
        <w:t xml:space="preserve"> &lt; 0.0001;</w:t>
      </w:r>
      <w:r w:rsidR="005F5A57" w:rsidRPr="005F5A57">
        <w:t xml:space="preserve"> (</w:t>
      </w:r>
      <w:r w:rsidR="005F5A57" w:rsidRPr="005F5A57">
        <w:rPr>
          <w:rFonts w:hint="eastAsia"/>
          <w:b/>
          <w:bCs/>
        </w:rPr>
        <w:t>B</w:t>
      </w:r>
      <w:r w:rsidR="005F5A57" w:rsidRPr="005F5A57">
        <w:t xml:space="preserve">) </w:t>
      </w:r>
      <w:bookmarkStart w:id="5" w:name="_Hlk240147501"/>
      <w:r w:rsidR="005F5A57" w:rsidRPr="005F5A57">
        <w:t>Quantitative analysis of residual weight for artificial clots</w:t>
      </w:r>
      <w:r w:rsidR="005F5A57" w:rsidRPr="005F5A57">
        <w:rPr>
          <w:rFonts w:hint="eastAsia"/>
        </w:rPr>
        <w:t>.</w:t>
      </w:r>
      <w:r w:rsidR="005F5A57" w:rsidRPr="005F5A57">
        <w:t xml:space="preserve"> </w:t>
      </w:r>
      <w:r w:rsidR="005F5A57" w:rsidRPr="005F5A57">
        <w:rPr>
          <w:rFonts w:hint="eastAsia"/>
        </w:rPr>
        <w:t>A</w:t>
      </w:r>
      <w:r w:rsidR="005F5A57" w:rsidRPr="005F5A57">
        <w:t>t 60 minutes,</w:t>
      </w:r>
      <w:bookmarkEnd w:id="5"/>
      <w:r w:rsidR="005F5A57" w:rsidRPr="005F5A57">
        <w:t xml:space="preserve"> </w:t>
      </w:r>
      <w:r w:rsidR="005F5A57">
        <w:rPr>
          <w:szCs w:val="21"/>
        </w:rPr>
        <w:t>pH 7.4</w:t>
      </w:r>
      <w:r w:rsidR="005F5A57">
        <w:rPr>
          <w:rFonts w:hint="eastAsia"/>
          <w:szCs w:val="21"/>
        </w:rPr>
        <w:t xml:space="preserve">: </w:t>
      </w:r>
      <w:r w:rsidR="005F5A57">
        <w:rPr>
          <w:szCs w:val="21"/>
        </w:rPr>
        <w:t xml:space="preserve">TD@Z vs T@Z, </w:t>
      </w:r>
      <w:r w:rsidR="005F5A57">
        <w:rPr>
          <w:i/>
          <w:iCs/>
          <w:szCs w:val="21"/>
        </w:rPr>
        <w:t>P</w:t>
      </w:r>
      <w:r w:rsidR="005F5A57">
        <w:rPr>
          <w:szCs w:val="21"/>
        </w:rPr>
        <w:t xml:space="preserve"> &lt; 0.01; TD@ZPM vs TD@Z, </w:t>
      </w:r>
      <w:r w:rsidR="005F5A57">
        <w:rPr>
          <w:i/>
          <w:iCs/>
          <w:szCs w:val="21"/>
        </w:rPr>
        <w:t>P</w:t>
      </w:r>
      <w:r w:rsidR="005F5A57">
        <w:rPr>
          <w:szCs w:val="21"/>
        </w:rPr>
        <w:t xml:space="preserve"> &lt; 0.001</w:t>
      </w:r>
      <w:r w:rsidR="005F5A57">
        <w:rPr>
          <w:rFonts w:hint="eastAsia"/>
          <w:szCs w:val="21"/>
        </w:rPr>
        <w:t>,</w:t>
      </w:r>
      <w:r w:rsidR="005F5A57" w:rsidRPr="005F5A57" w:rsidDel="005F5A57">
        <w:t xml:space="preserve"> </w:t>
      </w:r>
      <w:r w:rsidR="005F5A57" w:rsidRPr="005F5A57">
        <w:t>(n = 6).</w:t>
      </w:r>
    </w:p>
    <w:p w14:paraId="7E748C8A" w14:textId="0A089A11" w:rsidR="00695007" w:rsidRPr="005F5A57" w:rsidRDefault="00695007" w:rsidP="00695007">
      <w:pPr>
        <w:pStyle w:val="af1"/>
        <w:spacing w:after="156" w:line="360" w:lineRule="auto"/>
        <w:jc w:val="both"/>
      </w:pPr>
    </w:p>
    <w:p w14:paraId="7BA7053C" w14:textId="77777777" w:rsidR="002A499A" w:rsidRDefault="002A499A" w:rsidP="002A499A">
      <w:pPr>
        <w:autoSpaceDE w:val="0"/>
        <w:autoSpaceDN w:val="0"/>
        <w:adjustRightInd w:val="0"/>
        <w:ind w:firstLineChars="0" w:firstLine="0"/>
        <w:jc w:val="center"/>
        <w:rPr>
          <w:rFonts w:cs="Times New Roman"/>
          <w:szCs w:val="21"/>
        </w:rPr>
      </w:pPr>
      <w:r>
        <w:rPr>
          <w:rFonts w:cs="Times New Roman"/>
          <w:noProof/>
          <w:szCs w:val="21"/>
          <w:lang w:eastAsia="zh-CN"/>
        </w:rPr>
        <w:drawing>
          <wp:inline distT="0" distB="0" distL="0" distR="0" wp14:anchorId="54AEEEE3" wp14:editId="3AA56E74">
            <wp:extent cx="3970351" cy="2850059"/>
            <wp:effectExtent l="0" t="0" r="0" b="7620"/>
            <wp:docPr id="62287567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875678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0351" cy="285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60D5C" w14:textId="7802B99D" w:rsidR="002B06AD" w:rsidRPr="002A499A" w:rsidRDefault="002A499A" w:rsidP="002A499A">
      <w:pPr>
        <w:autoSpaceDE w:val="0"/>
        <w:autoSpaceDN w:val="0"/>
        <w:adjustRightInd w:val="0"/>
        <w:ind w:firstLineChars="0" w:firstLine="0"/>
        <w:rPr>
          <w:rFonts w:cs="Times New Roman"/>
          <w:sz w:val="21"/>
          <w:szCs w:val="21"/>
          <w:lang w:eastAsia="zh-CN"/>
        </w:rPr>
      </w:pPr>
      <w:r w:rsidRPr="002A499A">
        <w:rPr>
          <w:rFonts w:cs="Times New Roman"/>
          <w:b/>
          <w:bCs/>
          <w:sz w:val="21"/>
          <w:szCs w:val="21"/>
        </w:rPr>
        <w:t xml:space="preserve">Figure </w:t>
      </w:r>
      <w:r>
        <w:rPr>
          <w:rFonts w:cs="Times New Roman" w:hint="eastAsia"/>
          <w:b/>
          <w:bCs/>
          <w:sz w:val="21"/>
          <w:szCs w:val="21"/>
          <w:lang w:eastAsia="zh-CN"/>
        </w:rPr>
        <w:t>S</w:t>
      </w:r>
      <w:r w:rsidR="00301A3B">
        <w:rPr>
          <w:rFonts w:cs="Times New Roman" w:hint="eastAsia"/>
          <w:b/>
          <w:bCs/>
          <w:sz w:val="21"/>
          <w:szCs w:val="21"/>
          <w:lang w:eastAsia="zh-CN"/>
        </w:rPr>
        <w:t>5</w:t>
      </w:r>
      <w:r w:rsidRPr="002A499A">
        <w:rPr>
          <w:rFonts w:cs="Times New Roman"/>
          <w:b/>
          <w:bCs/>
          <w:sz w:val="21"/>
          <w:szCs w:val="21"/>
        </w:rPr>
        <w:t xml:space="preserve">. </w:t>
      </w:r>
      <w:r w:rsidR="00BC32C2" w:rsidRPr="00BC32C2">
        <w:rPr>
          <w:rFonts w:cs="Times New Roman"/>
          <w:b/>
          <w:bCs/>
          <w:sz w:val="21"/>
          <w:szCs w:val="21"/>
        </w:rPr>
        <w:t>Assessment of cerebral hemorrhage in PTS mice.</w:t>
      </w:r>
      <w:r w:rsidRPr="002A499A">
        <w:rPr>
          <w:rFonts w:cs="Times New Roman"/>
          <w:b/>
          <w:bCs/>
          <w:sz w:val="21"/>
          <w:szCs w:val="21"/>
        </w:rPr>
        <w:t xml:space="preserve"> </w:t>
      </w:r>
      <w:r w:rsidRPr="002A499A">
        <w:rPr>
          <w:rFonts w:cs="Times New Roman"/>
          <w:sz w:val="21"/>
          <w:szCs w:val="21"/>
        </w:rPr>
        <w:t>(</w:t>
      </w:r>
      <w:r w:rsidRPr="00BC32C2">
        <w:rPr>
          <w:rFonts w:cs="Times New Roman"/>
          <w:b/>
          <w:bCs/>
          <w:sz w:val="21"/>
          <w:szCs w:val="21"/>
        </w:rPr>
        <w:t>A</w:t>
      </w:r>
      <w:r w:rsidRPr="002A499A">
        <w:rPr>
          <w:rFonts w:cs="Times New Roman"/>
          <w:sz w:val="21"/>
          <w:szCs w:val="21"/>
        </w:rPr>
        <w:t xml:space="preserve">) Representative coronal brain sections at 24 </w:t>
      </w:r>
      <w:r w:rsidR="00BC32C2">
        <w:rPr>
          <w:rFonts w:cs="Times New Roman" w:hint="eastAsia"/>
          <w:sz w:val="21"/>
          <w:szCs w:val="21"/>
          <w:lang w:eastAsia="zh-CN"/>
        </w:rPr>
        <w:t>h</w:t>
      </w:r>
      <w:r w:rsidRPr="002A499A">
        <w:rPr>
          <w:rFonts w:cs="Times New Roman"/>
          <w:sz w:val="21"/>
          <w:szCs w:val="21"/>
        </w:rPr>
        <w:t xml:space="preserve"> after administration of TNK </w:t>
      </w:r>
      <w:r w:rsidR="00BC32C2" w:rsidRPr="00BC32C2">
        <w:rPr>
          <w:rFonts w:cs="Times New Roman"/>
          <w:sz w:val="21"/>
          <w:szCs w:val="21"/>
        </w:rPr>
        <w:t>(2.5, 5.0, 7.5 mg kg⁻¹) or TD@ZPM (2.5 mg kg⁻¹ TNK equivalent); the 10.0 mg kg⁻¹ TNK group was excluded due to 80% mortality</w:t>
      </w:r>
      <w:r w:rsidRPr="002A499A">
        <w:rPr>
          <w:rFonts w:cs="Times New Roman"/>
          <w:sz w:val="21"/>
          <w:szCs w:val="21"/>
        </w:rPr>
        <w:t>. (</w:t>
      </w:r>
      <w:r w:rsidRPr="00BC32C2">
        <w:rPr>
          <w:rFonts w:cs="Times New Roman"/>
          <w:b/>
          <w:bCs/>
          <w:sz w:val="21"/>
          <w:szCs w:val="21"/>
        </w:rPr>
        <w:t>B</w:t>
      </w:r>
      <w:r w:rsidRPr="002A499A">
        <w:rPr>
          <w:rFonts w:cs="Times New Roman"/>
          <w:sz w:val="21"/>
          <w:szCs w:val="21"/>
        </w:rPr>
        <w:t>) Quantitative analysis of hemorrhage volumes</w:t>
      </w:r>
      <w:r w:rsidR="00BC32C2" w:rsidRPr="00BC32C2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BC32C2" w:rsidRPr="00BC32C2">
        <w:rPr>
          <w:rFonts w:cs="Times New Roman"/>
          <w:sz w:val="21"/>
          <w:szCs w:val="21"/>
        </w:rPr>
        <w:t>expressed as percentage of total brain volume</w:t>
      </w:r>
      <w:r w:rsidRPr="002A499A">
        <w:rPr>
          <w:rFonts w:cs="Times New Roman" w:hint="eastAsia"/>
          <w:sz w:val="21"/>
          <w:szCs w:val="21"/>
        </w:rPr>
        <w:t xml:space="preserve">, </w:t>
      </w:r>
      <w:r w:rsidRPr="002A499A">
        <w:rPr>
          <w:rFonts w:cs="Times New Roman"/>
          <w:sz w:val="21"/>
          <w:szCs w:val="21"/>
        </w:rPr>
        <w:t>*</w:t>
      </w:r>
      <w:r w:rsidRPr="002A499A">
        <w:rPr>
          <w:rFonts w:cs="Times New Roman"/>
          <w:i/>
          <w:iCs/>
          <w:sz w:val="21"/>
          <w:szCs w:val="21"/>
        </w:rPr>
        <w:t>P</w:t>
      </w:r>
      <w:r w:rsidRPr="002A499A">
        <w:rPr>
          <w:rFonts w:cs="Times New Roman"/>
          <w:sz w:val="21"/>
          <w:szCs w:val="21"/>
        </w:rPr>
        <w:t xml:space="preserve"> &lt; 0.05, **</w:t>
      </w:r>
      <w:r w:rsidRPr="002A499A">
        <w:rPr>
          <w:rFonts w:cs="Times New Roman"/>
          <w:i/>
          <w:iCs/>
          <w:sz w:val="21"/>
          <w:szCs w:val="21"/>
        </w:rPr>
        <w:t>P</w:t>
      </w:r>
      <w:r w:rsidRPr="002A499A">
        <w:rPr>
          <w:rFonts w:cs="Times New Roman"/>
          <w:sz w:val="21"/>
          <w:szCs w:val="21"/>
        </w:rPr>
        <w:t xml:space="preserve"> &lt; 0.01, ****</w:t>
      </w:r>
      <w:r w:rsidRPr="002A499A">
        <w:rPr>
          <w:rFonts w:cs="Times New Roman"/>
          <w:i/>
          <w:iCs/>
          <w:sz w:val="21"/>
          <w:szCs w:val="21"/>
        </w:rPr>
        <w:t>P</w:t>
      </w:r>
      <w:r w:rsidRPr="002A499A">
        <w:rPr>
          <w:rFonts w:cs="Times New Roman"/>
          <w:sz w:val="21"/>
          <w:szCs w:val="21"/>
        </w:rPr>
        <w:t xml:space="preserve"> &lt; 0.0001</w:t>
      </w:r>
      <w:r w:rsidR="00BC32C2">
        <w:rPr>
          <w:rFonts w:cs="Times New Roman" w:hint="eastAsia"/>
          <w:sz w:val="21"/>
          <w:szCs w:val="21"/>
          <w:lang w:eastAsia="zh-CN"/>
        </w:rPr>
        <w:t>;</w:t>
      </w:r>
      <w:r w:rsidRPr="002A499A">
        <w:rPr>
          <w:rFonts w:cs="Times New Roman"/>
          <w:sz w:val="21"/>
          <w:szCs w:val="21"/>
        </w:rPr>
        <w:t xml:space="preserve"> (n = 3).</w:t>
      </w:r>
    </w:p>
    <w:p w14:paraId="1C00F171" w14:textId="591088EB" w:rsidR="002A499A" w:rsidRPr="002A499A" w:rsidRDefault="002A499A" w:rsidP="002A499A">
      <w:pPr>
        <w:ind w:firstLineChars="0" w:firstLine="0"/>
        <w:jc w:val="center"/>
        <w:rPr>
          <w:rFonts w:cs="Times New Roman"/>
          <w:b/>
          <w:bCs/>
          <w:sz w:val="21"/>
          <w:lang w:eastAsia="zh-CN"/>
        </w:rPr>
      </w:pPr>
      <w:r w:rsidRPr="002A499A">
        <w:rPr>
          <w:rFonts w:cs="Times New Roman"/>
          <w:b/>
          <w:bCs/>
          <w:noProof/>
          <w:sz w:val="21"/>
          <w:lang w:eastAsia="zh-CN"/>
        </w:rPr>
        <w:drawing>
          <wp:inline distT="0" distB="0" distL="0" distR="0" wp14:anchorId="5C893273" wp14:editId="0B031B77">
            <wp:extent cx="4189212" cy="6453020"/>
            <wp:effectExtent l="0" t="0" r="1905" b="5080"/>
            <wp:docPr id="146062565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625655" name="图片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212" cy="645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89C62" w14:textId="25571658" w:rsidR="002B5F66" w:rsidRDefault="002A499A" w:rsidP="00695007">
      <w:pPr>
        <w:ind w:firstLineChars="0" w:firstLine="0"/>
        <w:rPr>
          <w:rFonts w:cs="Times New Roman"/>
          <w:b/>
          <w:bCs/>
          <w:sz w:val="21"/>
          <w:lang w:eastAsia="zh-CN"/>
        </w:rPr>
      </w:pPr>
      <w:r w:rsidRPr="002A499A">
        <w:rPr>
          <w:rFonts w:cs="Times New Roman"/>
          <w:b/>
          <w:bCs/>
          <w:sz w:val="21"/>
          <w:lang w:eastAsia="zh-CN"/>
        </w:rPr>
        <w:t xml:space="preserve">Figure </w:t>
      </w:r>
      <w:r>
        <w:rPr>
          <w:rFonts w:cs="Times New Roman" w:hint="eastAsia"/>
          <w:b/>
          <w:bCs/>
          <w:sz w:val="21"/>
          <w:lang w:eastAsia="zh-CN"/>
        </w:rPr>
        <w:t>S</w:t>
      </w:r>
      <w:r w:rsidR="00301A3B">
        <w:rPr>
          <w:rFonts w:cs="Times New Roman" w:hint="eastAsia"/>
          <w:b/>
          <w:bCs/>
          <w:sz w:val="21"/>
          <w:lang w:eastAsia="zh-CN"/>
        </w:rPr>
        <w:t>6</w:t>
      </w:r>
      <w:r w:rsidRPr="002A499A">
        <w:rPr>
          <w:rFonts w:cs="Times New Roman"/>
          <w:b/>
          <w:bCs/>
          <w:sz w:val="21"/>
          <w:lang w:eastAsia="zh-CN"/>
        </w:rPr>
        <w:t xml:space="preserve">. </w:t>
      </w:r>
      <w:r w:rsidR="00B56104" w:rsidRPr="00B56104">
        <w:rPr>
          <w:rFonts w:cs="Times New Roman"/>
          <w:b/>
          <w:bCs/>
          <w:sz w:val="21"/>
          <w:lang w:eastAsia="zh-CN"/>
        </w:rPr>
        <w:t>In vivo safety evaluation of TD@ZPM in PTS mice</w:t>
      </w:r>
      <w:r w:rsidRPr="002A499A">
        <w:rPr>
          <w:rFonts w:cs="Times New Roman"/>
          <w:b/>
          <w:bCs/>
          <w:sz w:val="21"/>
          <w:lang w:eastAsia="zh-CN"/>
        </w:rPr>
        <w:t xml:space="preserve">. </w:t>
      </w:r>
      <w:r w:rsidRPr="002A499A">
        <w:rPr>
          <w:rFonts w:cs="Times New Roman"/>
          <w:sz w:val="21"/>
          <w:lang w:eastAsia="zh-CN"/>
        </w:rPr>
        <w:t>(</w:t>
      </w:r>
      <w:r w:rsidRPr="00B56104">
        <w:rPr>
          <w:rFonts w:cs="Times New Roman"/>
          <w:b/>
          <w:bCs/>
          <w:sz w:val="21"/>
          <w:lang w:eastAsia="zh-CN"/>
        </w:rPr>
        <w:t>A</w:t>
      </w:r>
      <w:r w:rsidRPr="002A499A">
        <w:rPr>
          <w:rFonts w:cs="Times New Roman"/>
          <w:sz w:val="21"/>
          <w:lang w:eastAsia="zh-CN"/>
        </w:rPr>
        <w:t xml:space="preserve">) Serum biochemical </w:t>
      </w:r>
      <w:r w:rsidR="00B56104" w:rsidRPr="00B56104">
        <w:rPr>
          <w:rFonts w:cs="Times New Roman"/>
          <w:sz w:val="21"/>
          <w:lang w:eastAsia="zh-CN"/>
        </w:rPr>
        <w:t xml:space="preserve">parameters </w:t>
      </w:r>
      <w:r w:rsidRPr="002A499A">
        <w:rPr>
          <w:rFonts w:cs="Times New Roman"/>
          <w:sz w:val="21"/>
          <w:lang w:eastAsia="zh-CN"/>
        </w:rPr>
        <w:t xml:space="preserve">(ALT, AST, UA, UREA, CREA) and coagulation </w:t>
      </w:r>
      <w:r w:rsidR="00B56104" w:rsidRPr="00B56104">
        <w:rPr>
          <w:rFonts w:cs="Times New Roman"/>
          <w:sz w:val="21"/>
          <w:lang w:eastAsia="zh-CN"/>
        </w:rPr>
        <w:t xml:space="preserve">profiles </w:t>
      </w:r>
      <w:r w:rsidRPr="002A499A">
        <w:rPr>
          <w:rFonts w:cs="Times New Roman"/>
          <w:sz w:val="21"/>
          <w:lang w:eastAsia="zh-CN"/>
        </w:rPr>
        <w:t xml:space="preserve">(APTT, PT, TT, FIB) </w:t>
      </w:r>
      <w:r w:rsidR="00B56104" w:rsidRPr="00B56104">
        <w:rPr>
          <w:rFonts w:cs="Times New Roman"/>
          <w:sz w:val="21"/>
          <w:lang w:eastAsia="zh-CN"/>
        </w:rPr>
        <w:t>measured 7 days after administration</w:t>
      </w:r>
      <w:r w:rsidRPr="002A499A">
        <w:rPr>
          <w:rFonts w:cs="Times New Roman"/>
          <w:sz w:val="21"/>
          <w:lang w:eastAsia="zh-CN"/>
        </w:rPr>
        <w:t>. (</w:t>
      </w:r>
      <w:r w:rsidRPr="00B56104">
        <w:rPr>
          <w:rFonts w:cs="Times New Roman"/>
          <w:b/>
          <w:bCs/>
          <w:sz w:val="21"/>
          <w:lang w:eastAsia="zh-CN"/>
        </w:rPr>
        <w:t>B</w:t>
      </w:r>
      <w:r w:rsidRPr="002A499A">
        <w:rPr>
          <w:rFonts w:cs="Times New Roman"/>
          <w:sz w:val="21"/>
          <w:lang w:eastAsia="zh-CN"/>
        </w:rPr>
        <w:t>) Representative HE</w:t>
      </w:r>
      <w:r w:rsidR="00B56104">
        <w:rPr>
          <w:rFonts w:cs="Times New Roman" w:hint="eastAsia"/>
          <w:sz w:val="21"/>
          <w:lang w:eastAsia="zh-CN"/>
        </w:rPr>
        <w:t>-</w:t>
      </w:r>
      <w:r w:rsidR="00B56104" w:rsidRPr="00B56104">
        <w:rPr>
          <w:rFonts w:cs="Times New Roman"/>
          <w:sz w:val="21"/>
          <w:lang w:eastAsia="zh-CN"/>
        </w:rPr>
        <w:t>stained</w:t>
      </w:r>
      <w:r w:rsidRPr="002A499A">
        <w:rPr>
          <w:rFonts w:cs="Times New Roman"/>
          <w:sz w:val="21"/>
          <w:lang w:eastAsia="zh-CN"/>
        </w:rPr>
        <w:t xml:space="preserve"> images of </w:t>
      </w:r>
      <w:r w:rsidR="00B56104" w:rsidRPr="00B56104">
        <w:rPr>
          <w:rFonts w:cs="Times New Roman"/>
          <w:sz w:val="21"/>
          <w:lang w:eastAsia="zh-CN"/>
        </w:rPr>
        <w:t>major organs (heart, liver, spleen, lung, and kidney) collected 7 days post-treatment</w:t>
      </w:r>
      <w:r w:rsidR="001D654D">
        <w:rPr>
          <w:rFonts w:cs="Times New Roman" w:hint="eastAsia"/>
          <w:sz w:val="21"/>
          <w:lang w:eastAsia="zh-CN"/>
        </w:rPr>
        <w:t>,</w:t>
      </w:r>
      <w:r w:rsidRPr="002A499A">
        <w:rPr>
          <w:rFonts w:cs="Times New Roman"/>
          <w:sz w:val="21"/>
          <w:lang w:eastAsia="zh-CN"/>
        </w:rPr>
        <w:t xml:space="preserve"> *</w:t>
      </w:r>
      <w:r w:rsidRPr="00743FD7">
        <w:rPr>
          <w:rFonts w:cs="Times New Roman"/>
          <w:i/>
          <w:iCs/>
          <w:sz w:val="21"/>
          <w:lang w:eastAsia="zh-CN"/>
        </w:rPr>
        <w:t>P</w:t>
      </w:r>
      <w:r w:rsidRPr="002A499A">
        <w:rPr>
          <w:rFonts w:cs="Times New Roman"/>
          <w:sz w:val="21"/>
          <w:lang w:eastAsia="zh-CN"/>
        </w:rPr>
        <w:t xml:space="preserve"> &lt; 0.05, **</w:t>
      </w:r>
      <w:r w:rsidRPr="00743FD7">
        <w:rPr>
          <w:rFonts w:cs="Times New Roman"/>
          <w:i/>
          <w:iCs/>
          <w:sz w:val="21"/>
          <w:lang w:eastAsia="zh-CN"/>
        </w:rPr>
        <w:t>P</w:t>
      </w:r>
      <w:r w:rsidRPr="002A499A">
        <w:rPr>
          <w:rFonts w:cs="Times New Roman"/>
          <w:sz w:val="21"/>
          <w:lang w:eastAsia="zh-CN"/>
        </w:rPr>
        <w:t xml:space="preserve"> &lt; 0.01</w:t>
      </w:r>
      <w:r w:rsidR="00B56104">
        <w:rPr>
          <w:rFonts w:cs="Times New Roman" w:hint="eastAsia"/>
          <w:sz w:val="21"/>
          <w:lang w:eastAsia="zh-CN"/>
        </w:rPr>
        <w:t>;</w:t>
      </w:r>
      <w:r w:rsidRPr="002A499A">
        <w:rPr>
          <w:rFonts w:cs="Times New Roman"/>
          <w:sz w:val="21"/>
          <w:lang w:eastAsia="zh-CN"/>
        </w:rPr>
        <w:t xml:space="preserve"> (n = 3).</w:t>
      </w:r>
    </w:p>
    <w:p w14:paraId="497E2E58" w14:textId="77777777" w:rsidR="005F5A57" w:rsidRDefault="005F5A57" w:rsidP="002A499A">
      <w:pPr>
        <w:ind w:firstLineChars="0" w:firstLine="0"/>
        <w:jc w:val="center"/>
        <w:rPr>
          <w:rFonts w:cs="Times New Roman"/>
          <w:b/>
          <w:bCs/>
          <w:sz w:val="21"/>
          <w:lang w:eastAsia="zh-CN"/>
        </w:rPr>
      </w:pPr>
    </w:p>
    <w:p w14:paraId="2321BC40" w14:textId="77777777" w:rsidR="005F5A57" w:rsidRDefault="005F5A57" w:rsidP="002A499A">
      <w:pPr>
        <w:ind w:firstLineChars="0" w:firstLine="0"/>
        <w:jc w:val="center"/>
        <w:rPr>
          <w:rFonts w:cs="Times New Roman"/>
          <w:b/>
          <w:bCs/>
          <w:sz w:val="21"/>
          <w:lang w:eastAsia="zh-CN"/>
        </w:rPr>
      </w:pPr>
    </w:p>
    <w:p w14:paraId="1D83B6F9" w14:textId="77777777" w:rsidR="005F5A57" w:rsidRDefault="005F5A57" w:rsidP="002A499A">
      <w:pPr>
        <w:ind w:firstLineChars="0" w:firstLine="0"/>
        <w:jc w:val="center"/>
        <w:rPr>
          <w:rFonts w:cs="Times New Roman"/>
          <w:b/>
          <w:bCs/>
          <w:sz w:val="21"/>
          <w:lang w:eastAsia="zh-CN"/>
        </w:rPr>
      </w:pPr>
    </w:p>
    <w:p w14:paraId="1E109F6B" w14:textId="7FB6CEA0" w:rsidR="0014653B" w:rsidRPr="0014653B" w:rsidRDefault="0014653B" w:rsidP="002A499A">
      <w:pPr>
        <w:ind w:firstLineChars="0" w:firstLine="0"/>
        <w:jc w:val="center"/>
        <w:rPr>
          <w:b/>
          <w:bCs/>
        </w:rPr>
      </w:pPr>
      <w:r w:rsidRPr="0014653B">
        <w:rPr>
          <w:rFonts w:cs="Times New Roman"/>
          <w:b/>
          <w:bCs/>
          <w:sz w:val="21"/>
          <w:lang w:eastAsia="zh-CN"/>
        </w:rPr>
        <w:t>Table S1 Encapsulation efficiency and drug loading efficiency of T@Z and D@Z</w:t>
      </w:r>
    </w:p>
    <w:tbl>
      <w:tblPr>
        <w:tblStyle w:val="a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2125"/>
        <w:gridCol w:w="1650"/>
      </w:tblGrid>
      <w:tr w:rsidR="00396EA8" w:rsidRPr="0014653B" w14:paraId="3A2D1FBF" w14:textId="77777777" w:rsidTr="0014653B">
        <w:trPr>
          <w:jc w:val="center"/>
        </w:trPr>
        <w:tc>
          <w:tcPr>
            <w:tcW w:w="278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546135" w14:textId="77777777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</w:p>
        </w:tc>
        <w:tc>
          <w:tcPr>
            <w:tcW w:w="124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21FFDA" w14:textId="77777777" w:rsidR="00396EA8" w:rsidRPr="0014653B" w:rsidRDefault="00396EA8">
            <w:pPr>
              <w:pStyle w:val="af"/>
              <w:rPr>
                <w:b/>
                <w:bCs/>
                <w:sz w:val="21"/>
                <w:szCs w:val="21"/>
                <w:lang w:eastAsia="zh-CN"/>
              </w:rPr>
            </w:pPr>
            <w:r w:rsidRPr="0014653B">
              <w:rPr>
                <w:b/>
                <w:bCs/>
                <w:sz w:val="21"/>
                <w:szCs w:val="21"/>
                <w:lang w:eastAsia="zh-CN"/>
              </w:rPr>
              <w:t>T@Z</w:t>
            </w:r>
          </w:p>
        </w:tc>
        <w:tc>
          <w:tcPr>
            <w:tcW w:w="96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61209E" w14:textId="77777777" w:rsidR="00396EA8" w:rsidRPr="0014653B" w:rsidRDefault="00396EA8">
            <w:pPr>
              <w:pStyle w:val="af"/>
              <w:rPr>
                <w:b/>
                <w:bCs/>
                <w:sz w:val="21"/>
                <w:szCs w:val="21"/>
                <w:lang w:eastAsia="zh-CN"/>
              </w:rPr>
            </w:pPr>
            <w:r w:rsidRPr="0014653B">
              <w:rPr>
                <w:b/>
                <w:bCs/>
                <w:sz w:val="21"/>
                <w:szCs w:val="21"/>
                <w:lang w:eastAsia="zh-CN"/>
              </w:rPr>
              <w:t>D@Z</w:t>
            </w:r>
          </w:p>
        </w:tc>
      </w:tr>
      <w:tr w:rsidR="00396EA8" w:rsidRPr="0014653B" w14:paraId="7149A178" w14:textId="77777777" w:rsidTr="0014653B">
        <w:trPr>
          <w:jc w:val="center"/>
        </w:trPr>
        <w:tc>
          <w:tcPr>
            <w:tcW w:w="2785" w:type="pct"/>
            <w:tcBorders>
              <w:top w:val="single" w:sz="12" w:space="0" w:color="auto"/>
            </w:tcBorders>
            <w:vAlign w:val="center"/>
          </w:tcPr>
          <w:p w14:paraId="7027ADC3" w14:textId="10961B68" w:rsidR="00396EA8" w:rsidRPr="0014653B" w:rsidRDefault="0014653B">
            <w:pPr>
              <w:pStyle w:val="af"/>
              <w:rPr>
                <w:b/>
                <w:bCs/>
                <w:sz w:val="21"/>
                <w:szCs w:val="21"/>
                <w:lang w:eastAsia="zh-CN"/>
              </w:rPr>
            </w:pPr>
            <w:r w:rsidRPr="0014653B">
              <w:rPr>
                <w:b/>
                <w:bCs/>
                <w:sz w:val="21"/>
                <w:szCs w:val="21"/>
                <w:lang w:eastAsia="zh-CN"/>
              </w:rPr>
              <w:t>Total mass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（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mg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47" w:type="pct"/>
            <w:tcBorders>
              <w:top w:val="single" w:sz="12" w:space="0" w:color="auto"/>
            </w:tcBorders>
            <w:vAlign w:val="center"/>
          </w:tcPr>
          <w:p w14:paraId="3D4207B4" w14:textId="62DDE407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  <w:r w:rsidRPr="0014653B">
              <w:rPr>
                <w:sz w:val="21"/>
                <w:szCs w:val="21"/>
                <w:lang w:eastAsia="zh-CN"/>
              </w:rPr>
              <w:t>21.1</w:t>
            </w:r>
            <w:r w:rsidR="0014653B"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968" w:type="pct"/>
            <w:tcBorders>
              <w:top w:val="single" w:sz="12" w:space="0" w:color="auto"/>
            </w:tcBorders>
            <w:vAlign w:val="center"/>
          </w:tcPr>
          <w:p w14:paraId="292E5397" w14:textId="7581CA6A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  <w:r w:rsidRPr="0014653B">
              <w:rPr>
                <w:sz w:val="21"/>
                <w:szCs w:val="21"/>
                <w:lang w:eastAsia="zh-CN"/>
              </w:rPr>
              <w:t>13.3</w:t>
            </w:r>
            <w:r w:rsidR="0014653B"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</w:tr>
      <w:tr w:rsidR="00396EA8" w:rsidRPr="0014653B" w14:paraId="5723D2F3" w14:textId="77777777" w:rsidTr="0014653B">
        <w:trPr>
          <w:jc w:val="center"/>
        </w:trPr>
        <w:tc>
          <w:tcPr>
            <w:tcW w:w="2785" w:type="pct"/>
            <w:vAlign w:val="center"/>
          </w:tcPr>
          <w:p w14:paraId="30C45BBA" w14:textId="245986BE" w:rsidR="00396EA8" w:rsidRPr="0014653B" w:rsidRDefault="0014653B">
            <w:pPr>
              <w:pStyle w:val="af"/>
              <w:rPr>
                <w:b/>
                <w:bCs/>
                <w:sz w:val="21"/>
                <w:szCs w:val="21"/>
                <w:lang w:eastAsia="zh-CN"/>
              </w:rPr>
            </w:pPr>
            <w:r w:rsidRPr="0014653B">
              <w:rPr>
                <w:b/>
                <w:bCs/>
                <w:sz w:val="21"/>
                <w:szCs w:val="21"/>
                <w:lang w:eastAsia="zh-CN"/>
              </w:rPr>
              <w:t>Drug input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（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mg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47" w:type="pct"/>
            <w:vAlign w:val="center"/>
          </w:tcPr>
          <w:p w14:paraId="77FFAE08" w14:textId="12F52D77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  <w:r w:rsidRPr="0014653B">
              <w:rPr>
                <w:sz w:val="21"/>
                <w:szCs w:val="21"/>
                <w:lang w:eastAsia="zh-CN"/>
              </w:rPr>
              <w:t>3</w:t>
            </w:r>
            <w:r w:rsidR="0014653B">
              <w:rPr>
                <w:rFonts w:hint="eastAsia"/>
                <w:sz w:val="21"/>
                <w:szCs w:val="21"/>
                <w:lang w:eastAsia="zh-CN"/>
              </w:rPr>
              <w:t>.00</w:t>
            </w:r>
          </w:p>
        </w:tc>
        <w:tc>
          <w:tcPr>
            <w:tcW w:w="968" w:type="pct"/>
            <w:vAlign w:val="center"/>
          </w:tcPr>
          <w:p w14:paraId="26C46357" w14:textId="5C77B163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  <w:r w:rsidRPr="0014653B">
              <w:rPr>
                <w:sz w:val="21"/>
                <w:szCs w:val="21"/>
                <w:lang w:eastAsia="zh-CN"/>
              </w:rPr>
              <w:t>0.2</w:t>
            </w:r>
            <w:r w:rsidR="0014653B">
              <w:rPr>
                <w:rFonts w:hint="eastAsia"/>
                <w:sz w:val="21"/>
                <w:szCs w:val="21"/>
                <w:lang w:eastAsia="zh-CN"/>
              </w:rPr>
              <w:t>7</w:t>
            </w:r>
          </w:p>
        </w:tc>
      </w:tr>
      <w:tr w:rsidR="00396EA8" w:rsidRPr="0014653B" w14:paraId="51E962DE" w14:textId="77777777" w:rsidTr="0014653B">
        <w:trPr>
          <w:jc w:val="center"/>
        </w:trPr>
        <w:tc>
          <w:tcPr>
            <w:tcW w:w="2785" w:type="pct"/>
            <w:vAlign w:val="center"/>
          </w:tcPr>
          <w:p w14:paraId="1460A605" w14:textId="5F2A4919" w:rsidR="00396EA8" w:rsidRPr="0014653B" w:rsidRDefault="0014653B">
            <w:pPr>
              <w:pStyle w:val="af"/>
              <w:rPr>
                <w:b/>
                <w:bCs/>
                <w:sz w:val="21"/>
                <w:szCs w:val="21"/>
                <w:lang w:eastAsia="zh-CN"/>
              </w:rPr>
            </w:pPr>
            <w:r w:rsidRPr="0014653B">
              <w:rPr>
                <w:b/>
                <w:bCs/>
                <w:sz w:val="21"/>
                <w:szCs w:val="21"/>
                <w:lang w:eastAsia="zh-CN"/>
              </w:rPr>
              <w:t>Encapsulated protein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（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mg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47" w:type="pct"/>
            <w:vAlign w:val="center"/>
          </w:tcPr>
          <w:p w14:paraId="5ACDDD50" w14:textId="5E678964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  <w:r w:rsidRPr="0014653B">
              <w:rPr>
                <w:sz w:val="21"/>
                <w:szCs w:val="21"/>
                <w:lang w:eastAsia="zh-CN"/>
              </w:rPr>
              <w:t>2.</w:t>
            </w:r>
            <w:r w:rsidR="0014653B">
              <w:rPr>
                <w:rFonts w:hint="eastAsia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968" w:type="pct"/>
            <w:vAlign w:val="center"/>
          </w:tcPr>
          <w:p w14:paraId="26B03B8D" w14:textId="77777777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  <w:r w:rsidRPr="0014653B">
              <w:rPr>
                <w:sz w:val="21"/>
                <w:szCs w:val="21"/>
                <w:lang w:eastAsia="zh-CN"/>
              </w:rPr>
              <w:t>0.22</w:t>
            </w:r>
          </w:p>
        </w:tc>
      </w:tr>
      <w:tr w:rsidR="00396EA8" w:rsidRPr="0014653B" w14:paraId="373F9DD7" w14:textId="77777777" w:rsidTr="0014653B">
        <w:trPr>
          <w:jc w:val="center"/>
        </w:trPr>
        <w:tc>
          <w:tcPr>
            <w:tcW w:w="2785" w:type="pct"/>
            <w:vAlign w:val="center"/>
          </w:tcPr>
          <w:p w14:paraId="0182C5E7" w14:textId="0B6240BD" w:rsidR="00396EA8" w:rsidRPr="0014653B" w:rsidRDefault="0014653B">
            <w:pPr>
              <w:pStyle w:val="af"/>
              <w:rPr>
                <w:b/>
                <w:bCs/>
                <w:sz w:val="21"/>
                <w:szCs w:val="21"/>
                <w:lang w:eastAsia="zh-CN"/>
              </w:rPr>
            </w:pPr>
            <w:r w:rsidRPr="0014653B">
              <w:rPr>
                <w:b/>
                <w:bCs/>
                <w:sz w:val="21"/>
                <w:szCs w:val="21"/>
                <w:lang w:eastAsia="zh-CN"/>
              </w:rPr>
              <w:t>Encapsulation efficiency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（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%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47" w:type="pct"/>
            <w:vAlign w:val="center"/>
          </w:tcPr>
          <w:p w14:paraId="10EEEDF0" w14:textId="77777777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  <w:r w:rsidRPr="0014653B">
              <w:rPr>
                <w:sz w:val="21"/>
                <w:szCs w:val="21"/>
                <w:lang w:eastAsia="zh-CN"/>
              </w:rPr>
              <w:t>7</w:t>
            </w:r>
            <w:r w:rsidRPr="0014653B">
              <w:rPr>
                <w:rFonts w:hint="eastAsia"/>
                <w:sz w:val="21"/>
                <w:szCs w:val="21"/>
                <w:lang w:eastAsia="zh-CN"/>
              </w:rPr>
              <w:t>3.19</w:t>
            </w:r>
          </w:p>
        </w:tc>
        <w:tc>
          <w:tcPr>
            <w:tcW w:w="968" w:type="pct"/>
            <w:vAlign w:val="center"/>
          </w:tcPr>
          <w:p w14:paraId="392ABA73" w14:textId="77777777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  <w:r w:rsidRPr="0014653B">
              <w:rPr>
                <w:sz w:val="21"/>
                <w:szCs w:val="21"/>
                <w:lang w:eastAsia="zh-CN"/>
              </w:rPr>
              <w:t>82.4</w:t>
            </w:r>
            <w:r w:rsidRPr="0014653B"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</w:tr>
      <w:tr w:rsidR="00396EA8" w:rsidRPr="0014653B" w14:paraId="4B251723" w14:textId="77777777" w:rsidTr="0014653B">
        <w:trPr>
          <w:jc w:val="center"/>
        </w:trPr>
        <w:tc>
          <w:tcPr>
            <w:tcW w:w="2785" w:type="pct"/>
            <w:tcBorders>
              <w:bottom w:val="single" w:sz="12" w:space="0" w:color="auto"/>
            </w:tcBorders>
            <w:vAlign w:val="center"/>
          </w:tcPr>
          <w:p w14:paraId="1E970AFD" w14:textId="4E65B420" w:rsidR="00396EA8" w:rsidRPr="0014653B" w:rsidRDefault="0014653B">
            <w:pPr>
              <w:pStyle w:val="af"/>
              <w:rPr>
                <w:b/>
                <w:bCs/>
                <w:sz w:val="21"/>
                <w:szCs w:val="21"/>
                <w:lang w:eastAsia="zh-CN"/>
              </w:rPr>
            </w:pPr>
            <w:r w:rsidRPr="0014653B">
              <w:rPr>
                <w:b/>
                <w:bCs/>
                <w:sz w:val="21"/>
                <w:szCs w:val="21"/>
                <w:lang w:eastAsia="zh-CN"/>
              </w:rPr>
              <w:t>Drug loading efficiency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（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%</w:t>
            </w:r>
            <w:r w:rsidR="00396EA8" w:rsidRPr="0014653B">
              <w:rPr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47" w:type="pct"/>
            <w:tcBorders>
              <w:bottom w:val="single" w:sz="12" w:space="0" w:color="auto"/>
            </w:tcBorders>
            <w:vAlign w:val="center"/>
          </w:tcPr>
          <w:p w14:paraId="238D4322" w14:textId="40454797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  <w:r w:rsidRPr="0014653B">
              <w:rPr>
                <w:sz w:val="21"/>
                <w:szCs w:val="21"/>
                <w:lang w:eastAsia="zh-CN"/>
              </w:rPr>
              <w:t>10.4</w:t>
            </w:r>
            <w:r w:rsidR="0014653B">
              <w:rPr>
                <w:rFonts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968" w:type="pct"/>
            <w:tcBorders>
              <w:bottom w:val="single" w:sz="12" w:space="0" w:color="auto"/>
            </w:tcBorders>
            <w:vAlign w:val="center"/>
          </w:tcPr>
          <w:p w14:paraId="7D55442B" w14:textId="77777777" w:rsidR="00396EA8" w:rsidRPr="0014653B" w:rsidRDefault="00396EA8">
            <w:pPr>
              <w:pStyle w:val="af"/>
              <w:rPr>
                <w:sz w:val="21"/>
                <w:szCs w:val="21"/>
                <w:lang w:eastAsia="zh-CN"/>
              </w:rPr>
            </w:pPr>
            <w:r w:rsidRPr="0014653B">
              <w:rPr>
                <w:sz w:val="21"/>
                <w:szCs w:val="21"/>
                <w:lang w:eastAsia="zh-CN"/>
              </w:rPr>
              <w:t>1.65</w:t>
            </w:r>
          </w:p>
        </w:tc>
      </w:tr>
    </w:tbl>
    <w:p w14:paraId="27C4C207" w14:textId="77777777" w:rsidR="00396EA8" w:rsidRPr="0014653B" w:rsidRDefault="00396EA8" w:rsidP="0014653B">
      <w:pPr>
        <w:pStyle w:val="af1"/>
        <w:spacing w:after="156"/>
        <w:jc w:val="both"/>
        <w:rPr>
          <w:b/>
          <w:bCs/>
        </w:rPr>
      </w:pPr>
    </w:p>
    <w:sectPr w:rsidR="00396EA8" w:rsidRPr="0014653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F7625" w14:textId="77777777" w:rsidR="006D1202" w:rsidRDefault="006D1202" w:rsidP="002800BD">
      <w:pPr>
        <w:spacing w:line="240" w:lineRule="auto"/>
        <w:ind w:firstLine="560"/>
      </w:pPr>
      <w:r>
        <w:separator/>
      </w:r>
    </w:p>
  </w:endnote>
  <w:endnote w:type="continuationSeparator" w:id="0">
    <w:p w14:paraId="5C5DEC73" w14:textId="77777777" w:rsidR="006D1202" w:rsidRDefault="006D1202" w:rsidP="002800BD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9D3A" w14:textId="77777777" w:rsidR="002800BD" w:rsidRDefault="002800BD">
    <w:pPr>
      <w:pStyle w:val="af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DD281" w14:textId="77777777" w:rsidR="002800BD" w:rsidRDefault="002800BD">
    <w:pPr>
      <w:pStyle w:val="af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0F98D" w14:textId="77777777" w:rsidR="002800BD" w:rsidRDefault="002800BD">
    <w:pPr>
      <w:pStyle w:val="af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86353" w14:textId="77777777" w:rsidR="006D1202" w:rsidRDefault="006D1202" w:rsidP="002800BD">
      <w:pPr>
        <w:spacing w:line="240" w:lineRule="auto"/>
        <w:ind w:firstLine="560"/>
      </w:pPr>
      <w:r>
        <w:separator/>
      </w:r>
    </w:p>
  </w:footnote>
  <w:footnote w:type="continuationSeparator" w:id="0">
    <w:p w14:paraId="35CE9322" w14:textId="77777777" w:rsidR="006D1202" w:rsidRDefault="006D1202" w:rsidP="002800BD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1BBD4" w14:textId="77777777" w:rsidR="002800BD" w:rsidRDefault="002800BD">
    <w:pPr>
      <w:pStyle w:val="af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2F2C" w14:textId="77777777" w:rsidR="002800BD" w:rsidRDefault="002800BD">
    <w:pPr>
      <w:pStyle w:val="af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2E182" w14:textId="77777777" w:rsidR="002800BD" w:rsidRDefault="002800BD">
    <w:pPr>
      <w:pStyle w:val="af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xNrIwMzAwN7C0MDRS0lEKTi0uzszPAykwqwUAA7SynCwAAAA="/>
  </w:docVars>
  <w:rsids>
    <w:rsidRoot w:val="00256523"/>
    <w:rsid w:val="00064C5A"/>
    <w:rsid w:val="00074534"/>
    <w:rsid w:val="0012608D"/>
    <w:rsid w:val="00127455"/>
    <w:rsid w:val="00135799"/>
    <w:rsid w:val="0014653B"/>
    <w:rsid w:val="0017115F"/>
    <w:rsid w:val="00176A41"/>
    <w:rsid w:val="001D654D"/>
    <w:rsid w:val="00245BE5"/>
    <w:rsid w:val="00256523"/>
    <w:rsid w:val="002800BD"/>
    <w:rsid w:val="002A499A"/>
    <w:rsid w:val="002B06AD"/>
    <w:rsid w:val="002B5F66"/>
    <w:rsid w:val="002D5A8F"/>
    <w:rsid w:val="002D6DF9"/>
    <w:rsid w:val="00301A3B"/>
    <w:rsid w:val="00311820"/>
    <w:rsid w:val="003362EB"/>
    <w:rsid w:val="00341610"/>
    <w:rsid w:val="0035173C"/>
    <w:rsid w:val="00396EA8"/>
    <w:rsid w:val="00403DF7"/>
    <w:rsid w:val="004860CE"/>
    <w:rsid w:val="00496C08"/>
    <w:rsid w:val="004A4767"/>
    <w:rsid w:val="004D44C5"/>
    <w:rsid w:val="004F586C"/>
    <w:rsid w:val="0054271F"/>
    <w:rsid w:val="005B7C30"/>
    <w:rsid w:val="005F5A57"/>
    <w:rsid w:val="00602179"/>
    <w:rsid w:val="00615C3B"/>
    <w:rsid w:val="00624408"/>
    <w:rsid w:val="00644A57"/>
    <w:rsid w:val="00662A76"/>
    <w:rsid w:val="00695007"/>
    <w:rsid w:val="006A2256"/>
    <w:rsid w:val="006D1202"/>
    <w:rsid w:val="006E525B"/>
    <w:rsid w:val="00741DC7"/>
    <w:rsid w:val="00743FD7"/>
    <w:rsid w:val="007A49CA"/>
    <w:rsid w:val="007F29A4"/>
    <w:rsid w:val="00812F57"/>
    <w:rsid w:val="00875E70"/>
    <w:rsid w:val="008C79D9"/>
    <w:rsid w:val="008D1201"/>
    <w:rsid w:val="008D77EE"/>
    <w:rsid w:val="00AA3C0B"/>
    <w:rsid w:val="00AA6062"/>
    <w:rsid w:val="00AC3B84"/>
    <w:rsid w:val="00B45B0F"/>
    <w:rsid w:val="00B56104"/>
    <w:rsid w:val="00B65B06"/>
    <w:rsid w:val="00BC32C2"/>
    <w:rsid w:val="00BE1A2A"/>
    <w:rsid w:val="00BE2C8A"/>
    <w:rsid w:val="00C16BCC"/>
    <w:rsid w:val="00C31646"/>
    <w:rsid w:val="00D16BCB"/>
    <w:rsid w:val="00D50BE7"/>
    <w:rsid w:val="00E460EB"/>
    <w:rsid w:val="00E509A0"/>
    <w:rsid w:val="00E74053"/>
    <w:rsid w:val="00E80DCE"/>
    <w:rsid w:val="00F559CC"/>
    <w:rsid w:val="00F566A9"/>
    <w:rsid w:val="00FC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DA84A"/>
  <w15:docId w15:val="{43E7BF7F-635F-4F38-8F21-17B094C2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模板正文"/>
    <w:rsid w:val="00074534"/>
    <w:pPr>
      <w:widowControl w:val="0"/>
      <w:spacing w:after="0" w:line="360" w:lineRule="auto"/>
      <w:ind w:firstLineChars="200" w:firstLine="200"/>
      <w:jc w:val="both"/>
    </w:pPr>
    <w:rPr>
      <w:rFonts w:ascii="Times New Roman" w:eastAsia="宋体" w:hAnsi="Times New Roman"/>
      <w:sz w:val="28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6523"/>
    <w:pPr>
      <w:keepNext/>
      <w:keepLines/>
      <w:spacing w:before="480" w:after="80" w:line="278" w:lineRule="auto"/>
      <w:ind w:firstLineChars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523"/>
    <w:pPr>
      <w:keepNext/>
      <w:keepLines/>
      <w:spacing w:before="160" w:after="80" w:line="278" w:lineRule="auto"/>
      <w:ind w:firstLineChars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523"/>
    <w:pPr>
      <w:keepNext/>
      <w:keepLines/>
      <w:spacing w:before="160" w:after="80" w:line="278" w:lineRule="auto"/>
      <w:ind w:firstLineChars="0" w:firstLine="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523"/>
    <w:pPr>
      <w:keepNext/>
      <w:keepLines/>
      <w:spacing w:before="80" w:after="40" w:line="278" w:lineRule="auto"/>
      <w:ind w:firstLineChars="0" w:firstLine="0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523"/>
    <w:pPr>
      <w:keepNext/>
      <w:keepLines/>
      <w:spacing w:before="80" w:after="40" w:line="278" w:lineRule="auto"/>
      <w:ind w:firstLineChars="0" w:firstLine="0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523"/>
    <w:pPr>
      <w:keepNext/>
      <w:keepLines/>
      <w:spacing w:before="40" w:line="278" w:lineRule="auto"/>
      <w:ind w:firstLineChars="0" w:firstLine="0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523"/>
    <w:pPr>
      <w:keepNext/>
      <w:keepLines/>
      <w:spacing w:before="40" w:line="278" w:lineRule="auto"/>
      <w:ind w:firstLineChars="0" w:firstLine="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523"/>
    <w:pPr>
      <w:keepNext/>
      <w:keepLines/>
      <w:spacing w:line="278" w:lineRule="auto"/>
      <w:ind w:firstLineChars="0" w:firstLine="0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523"/>
    <w:pPr>
      <w:keepNext/>
      <w:keepLines/>
      <w:spacing w:line="278" w:lineRule="auto"/>
      <w:ind w:firstLineChars="0" w:firstLine="0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652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65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6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652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652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5652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65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65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65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6523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56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523"/>
    <w:pPr>
      <w:numPr>
        <w:ilvl w:val="1"/>
      </w:numPr>
      <w:spacing w:after="160" w:line="278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565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6523"/>
    <w:pPr>
      <w:spacing w:before="160" w:after="160" w:line="278" w:lineRule="auto"/>
      <w:ind w:firstLineChars="0" w:firstLine="0"/>
      <w:jc w:val="center"/>
    </w:pPr>
    <w:rPr>
      <w:rFonts w:asciiTheme="minorHAnsi" w:eastAsiaTheme="minorEastAsia" w:hAnsiTheme="minorHAnsi"/>
      <w:i/>
      <w:iCs/>
      <w:color w:val="404040" w:themeColor="text1" w:themeTint="BF"/>
      <w:sz w:val="22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565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6523"/>
    <w:pPr>
      <w:spacing w:after="160" w:line="278" w:lineRule="auto"/>
      <w:ind w:left="720" w:firstLineChars="0" w:firstLine="0"/>
      <w:contextualSpacing/>
      <w:jc w:val="left"/>
    </w:pPr>
    <w:rPr>
      <w:rFonts w:asciiTheme="minorHAnsi" w:eastAsiaTheme="minorEastAsia" w:hAnsiTheme="minorHAnsi"/>
      <w:sz w:val="22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2565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65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Chars="0" w:firstLine="0"/>
      <w:jc w:val="center"/>
    </w:pPr>
    <w:rPr>
      <w:rFonts w:asciiTheme="minorHAnsi" w:eastAsiaTheme="minorEastAsia" w:hAnsiTheme="minorHAnsi"/>
      <w:i/>
      <w:iCs/>
      <w:color w:val="2F5496" w:themeColor="accent1" w:themeShade="BF"/>
      <w:sz w:val="22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565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5652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74534"/>
    <w:pPr>
      <w:spacing w:after="0" w:line="240" w:lineRule="auto"/>
    </w:pPr>
    <w:rPr>
      <w:sz w:val="21"/>
      <w:szCs w:val="21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表内字体"/>
    <w:basedOn w:val="a"/>
    <w:link w:val="af0"/>
    <w:qFormat/>
    <w:rsid w:val="00074534"/>
    <w:pPr>
      <w:adjustRightInd w:val="0"/>
      <w:snapToGrid w:val="0"/>
      <w:ind w:firstLineChars="0" w:firstLine="0"/>
    </w:pPr>
    <w:rPr>
      <w:rFonts w:cs="Times New Roman"/>
      <w:sz w:val="24"/>
      <w:szCs w:val="18"/>
    </w:rPr>
  </w:style>
  <w:style w:type="character" w:customStyle="1" w:styleId="af0">
    <w:name w:val="表内字体 字符"/>
    <w:basedOn w:val="a0"/>
    <w:link w:val="af"/>
    <w:rsid w:val="00074534"/>
    <w:rPr>
      <w:rFonts w:ascii="Times New Roman" w:eastAsia="宋体" w:hAnsi="Times New Roman" w:cs="Times New Roman"/>
      <w:sz w:val="24"/>
      <w:szCs w:val="18"/>
      <w:lang w:eastAsia="en-US"/>
      <w14:ligatures w14:val="none"/>
    </w:rPr>
  </w:style>
  <w:style w:type="paragraph" w:customStyle="1" w:styleId="af1">
    <w:name w:val="图片标题"/>
    <w:basedOn w:val="a"/>
    <w:link w:val="af2"/>
    <w:qFormat/>
    <w:rsid w:val="00074534"/>
    <w:pPr>
      <w:spacing w:afterLines="50" w:after="50" w:line="240" w:lineRule="auto"/>
      <w:ind w:firstLineChars="0" w:firstLine="0"/>
      <w:jc w:val="center"/>
    </w:pPr>
    <w:rPr>
      <w:rFonts w:cs="Times New Roman"/>
      <w:sz w:val="21"/>
      <w:lang w:eastAsia="zh-CN"/>
    </w:rPr>
  </w:style>
  <w:style w:type="character" w:customStyle="1" w:styleId="af2">
    <w:name w:val="图片标题 字符"/>
    <w:basedOn w:val="a0"/>
    <w:link w:val="af1"/>
    <w:rsid w:val="00074534"/>
    <w:rPr>
      <w:rFonts w:ascii="Times New Roman" w:eastAsia="宋体" w:hAnsi="Times New Roman" w:cs="Times New Roman"/>
      <w:sz w:val="21"/>
      <w14:ligatures w14:val="none"/>
    </w:rPr>
  </w:style>
  <w:style w:type="paragraph" w:styleId="af3">
    <w:name w:val="header"/>
    <w:basedOn w:val="a"/>
    <w:link w:val="af4"/>
    <w:uiPriority w:val="99"/>
    <w:unhideWhenUsed/>
    <w:rsid w:val="002800B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2800BD"/>
    <w:rPr>
      <w:rFonts w:ascii="Times New Roman" w:eastAsia="宋体" w:hAnsi="Times New Roman"/>
      <w:sz w:val="18"/>
      <w:szCs w:val="18"/>
      <w:lang w:eastAsia="en-US"/>
      <w14:ligatures w14:val="none"/>
    </w:rPr>
  </w:style>
  <w:style w:type="paragraph" w:styleId="af5">
    <w:name w:val="footer"/>
    <w:basedOn w:val="a"/>
    <w:link w:val="af6"/>
    <w:uiPriority w:val="99"/>
    <w:unhideWhenUsed/>
    <w:rsid w:val="002800B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6">
    <w:name w:val="页脚 字符"/>
    <w:basedOn w:val="a0"/>
    <w:link w:val="af5"/>
    <w:uiPriority w:val="99"/>
    <w:rsid w:val="002800BD"/>
    <w:rPr>
      <w:rFonts w:ascii="Times New Roman" w:eastAsia="宋体" w:hAnsi="Times New Roman"/>
      <w:sz w:val="18"/>
      <w:szCs w:val="18"/>
      <w:lang w:eastAsia="en-US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341610"/>
    <w:pPr>
      <w:spacing w:line="240" w:lineRule="auto"/>
    </w:pPr>
    <w:rPr>
      <w:sz w:val="18"/>
      <w:szCs w:val="18"/>
    </w:rPr>
  </w:style>
  <w:style w:type="character" w:customStyle="1" w:styleId="af8">
    <w:name w:val="批注框文本 字符"/>
    <w:basedOn w:val="a0"/>
    <w:link w:val="af7"/>
    <w:uiPriority w:val="99"/>
    <w:semiHidden/>
    <w:rsid w:val="00341610"/>
    <w:rPr>
      <w:rFonts w:ascii="Times New Roman" w:eastAsia="宋体" w:hAnsi="Times New Roman"/>
      <w:sz w:val="18"/>
      <w:szCs w:val="18"/>
      <w:lang w:eastAsia="en-US"/>
      <w14:ligatures w14:val="none"/>
    </w:rPr>
  </w:style>
  <w:style w:type="character" w:styleId="af9">
    <w:name w:val="annotation reference"/>
    <w:basedOn w:val="a0"/>
    <w:uiPriority w:val="99"/>
    <w:semiHidden/>
    <w:unhideWhenUsed/>
    <w:rsid w:val="00341610"/>
    <w:rPr>
      <w:sz w:val="21"/>
      <w:szCs w:val="21"/>
    </w:rPr>
  </w:style>
  <w:style w:type="paragraph" w:styleId="afa">
    <w:name w:val="annotation text"/>
    <w:basedOn w:val="a"/>
    <w:link w:val="afb"/>
    <w:uiPriority w:val="99"/>
    <w:semiHidden/>
    <w:unhideWhenUsed/>
    <w:rsid w:val="00341610"/>
    <w:pPr>
      <w:jc w:val="left"/>
    </w:pPr>
  </w:style>
  <w:style w:type="character" w:customStyle="1" w:styleId="afb">
    <w:name w:val="批注文字 字符"/>
    <w:basedOn w:val="a0"/>
    <w:link w:val="afa"/>
    <w:uiPriority w:val="99"/>
    <w:semiHidden/>
    <w:rsid w:val="00341610"/>
    <w:rPr>
      <w:rFonts w:ascii="Times New Roman" w:eastAsia="宋体" w:hAnsi="Times New Roman"/>
      <w:sz w:val="28"/>
      <w:lang w:eastAsia="en-US"/>
      <w14:ligatures w14:val="none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41610"/>
    <w:rPr>
      <w:b/>
      <w:bCs/>
    </w:rPr>
  </w:style>
  <w:style w:type="character" w:customStyle="1" w:styleId="afd">
    <w:name w:val="批注主题 字符"/>
    <w:basedOn w:val="afb"/>
    <w:link w:val="afc"/>
    <w:uiPriority w:val="99"/>
    <w:semiHidden/>
    <w:rsid w:val="00341610"/>
    <w:rPr>
      <w:rFonts w:ascii="Times New Roman" w:eastAsia="宋体" w:hAnsi="Times New Roman"/>
      <w:b/>
      <w:bCs/>
      <w:sz w:val="28"/>
      <w:lang w:eastAsia="en-US"/>
      <w14:ligatures w14:val="none"/>
    </w:rPr>
  </w:style>
  <w:style w:type="paragraph" w:styleId="afe">
    <w:name w:val="Revision"/>
    <w:hidden/>
    <w:uiPriority w:val="99"/>
    <w:semiHidden/>
    <w:rsid w:val="008D1201"/>
    <w:pPr>
      <w:spacing w:after="0" w:line="240" w:lineRule="auto"/>
    </w:pPr>
    <w:rPr>
      <w:rFonts w:ascii="Times New Roman" w:eastAsia="宋体" w:hAnsi="Times New Roman"/>
      <w:sz w:val="2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tif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2818</TotalTime>
  <Pages>7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沭晗 徐</dc:creator>
  <cp:keywords/>
  <dc:description/>
  <cp:lastModifiedBy>沭晗 徐</cp:lastModifiedBy>
  <cp:revision>6</cp:revision>
  <dcterms:created xsi:type="dcterms:W3CDTF">2025-07-08T07:20:00Z</dcterms:created>
  <dcterms:modified xsi:type="dcterms:W3CDTF">2026-09-13T10:05:00Z</dcterms:modified>
</cp:coreProperties>
</file>