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FFE" w:rsidRPr="00DD705B" w:rsidRDefault="00FF1FFE">
      <w:pPr>
        <w:rPr>
          <w:rFonts w:ascii="Times New Roman" w:hAnsi="Times New Roman"/>
        </w:rPr>
      </w:pPr>
    </w:p>
    <w:p w:rsidR="00942686" w:rsidRPr="00965B00" w:rsidRDefault="00942686" w:rsidP="00942686">
      <w:pPr>
        <w:pStyle w:val="ds-markdown-paragraph"/>
        <w:shd w:val="clear" w:color="auto" w:fill="FFFFFF"/>
        <w:spacing w:after="0" w:afterAutospacing="0"/>
        <w:jc w:val="center"/>
        <w:rPr>
          <w:b/>
          <w:color w:val="0F1115"/>
          <w:sz w:val="28"/>
          <w:szCs w:val="28"/>
          <w:shd w:val="clear" w:color="auto" w:fill="FFFFFF"/>
          <w:lang w:val="en-ZA"/>
        </w:rPr>
      </w:pPr>
      <w:r w:rsidRPr="00965B00">
        <w:rPr>
          <w:b/>
          <w:color w:val="0F1115"/>
          <w:sz w:val="28"/>
          <w:szCs w:val="28"/>
          <w:shd w:val="clear" w:color="auto" w:fill="FFFFFF"/>
          <w:lang w:val="en-ZA"/>
        </w:rPr>
        <w:t xml:space="preserve">Iridium-Ruthenium Oxide for the Oxygen Evolution Reaction: Correlation between </w:t>
      </w:r>
      <w:r w:rsidRPr="00965B00">
        <w:rPr>
          <w:b/>
          <w:sz w:val="28"/>
          <w:szCs w:val="28"/>
        </w:rPr>
        <w:t>Calcination Temperature</w:t>
      </w:r>
      <w:r w:rsidRPr="00965B00">
        <w:rPr>
          <w:b/>
          <w:color w:val="0F1115"/>
          <w:sz w:val="28"/>
          <w:szCs w:val="28"/>
          <w:shd w:val="clear" w:color="auto" w:fill="FFFFFF"/>
          <w:lang w:val="en-ZA"/>
        </w:rPr>
        <w:t>–Morphology–Activity Interplay</w:t>
      </w:r>
    </w:p>
    <w:p w:rsidR="00942686" w:rsidRPr="00965B00" w:rsidRDefault="00942686" w:rsidP="00942686">
      <w:pPr>
        <w:pStyle w:val="ds-markdown-paragraph"/>
        <w:shd w:val="clear" w:color="auto" w:fill="FFFFFF"/>
        <w:spacing w:after="0" w:afterAutospacing="0"/>
        <w:jc w:val="center"/>
        <w:rPr>
          <w:rStyle w:val="Strong"/>
          <w:b w:val="0"/>
          <w:color w:val="0F1115"/>
        </w:rPr>
      </w:pPr>
      <w:bookmarkStart w:id="0" w:name="_GoBack"/>
      <w:bookmarkEnd w:id="0"/>
    </w:p>
    <w:p w:rsidR="00942686" w:rsidRPr="00965B00" w:rsidRDefault="00942686" w:rsidP="00942686">
      <w:pPr>
        <w:spacing w:before="100" w:after="100"/>
        <w:jc w:val="center"/>
        <w:rPr>
          <w:rFonts w:ascii="Times New Roman" w:hAnsi="Times New Roman"/>
          <w:b/>
          <w:sz w:val="28"/>
          <w:lang w:eastAsia="en-US"/>
        </w:rPr>
      </w:pPr>
      <w:r w:rsidRPr="00965B00">
        <w:rPr>
          <w:rFonts w:ascii="Times New Roman" w:hAnsi="Times New Roman"/>
        </w:rPr>
        <w:t xml:space="preserve">Claudelle Sybilline Anensong Djadock </w:t>
      </w:r>
      <w:r w:rsidRPr="00965B00">
        <w:rPr>
          <w:rFonts w:ascii="Times New Roman" w:hAnsi="Times New Roman"/>
          <w:vertAlign w:val="superscript"/>
        </w:rPr>
        <w:t>a*</w:t>
      </w:r>
      <w:r w:rsidRPr="00965B00">
        <w:rPr>
          <w:rFonts w:ascii="Times New Roman" w:hAnsi="Times New Roman"/>
        </w:rPr>
        <w:t xml:space="preserve">, Anele Nzimeni </w:t>
      </w:r>
      <w:r w:rsidRPr="00965B00">
        <w:rPr>
          <w:rFonts w:ascii="Times New Roman" w:hAnsi="Times New Roman"/>
          <w:vertAlign w:val="superscript"/>
        </w:rPr>
        <w:t>a</w:t>
      </w:r>
      <w:r w:rsidRPr="00965B00">
        <w:rPr>
          <w:rFonts w:ascii="Times New Roman" w:hAnsi="Times New Roman"/>
        </w:rPr>
        <w:t xml:space="preserve">, Shawn Gouws </w:t>
      </w:r>
      <w:r w:rsidRPr="00965B00">
        <w:rPr>
          <w:rFonts w:ascii="Times New Roman" w:hAnsi="Times New Roman"/>
          <w:vertAlign w:val="superscript"/>
        </w:rPr>
        <w:t>a*</w:t>
      </w:r>
    </w:p>
    <w:p w:rsidR="00942686" w:rsidRPr="00965B00" w:rsidRDefault="00942686" w:rsidP="00942686">
      <w:pPr>
        <w:spacing w:before="100" w:after="100"/>
        <w:jc w:val="center"/>
        <w:rPr>
          <w:rFonts w:ascii="Times New Roman" w:hAnsi="Times New Roman"/>
          <w:i/>
          <w:sz w:val="18"/>
        </w:rPr>
      </w:pPr>
      <w:r w:rsidRPr="00965B00">
        <w:rPr>
          <w:rFonts w:ascii="Times New Roman" w:hAnsi="Times New Roman"/>
          <w:i/>
          <w:sz w:val="18"/>
          <w:vertAlign w:val="superscript"/>
        </w:rPr>
        <w:t>a</w:t>
      </w:r>
      <w:r w:rsidRPr="00965B00">
        <w:rPr>
          <w:rFonts w:ascii="Times New Roman" w:hAnsi="Times New Roman"/>
          <w:i/>
          <w:sz w:val="18"/>
        </w:rPr>
        <w:t xml:space="preserve"> Department of Chemistry, Nelson Mandela University, Summerstrand, Gqeberha, 6001, South Africa</w:t>
      </w:r>
    </w:p>
    <w:p w:rsidR="00942686" w:rsidRPr="00965B00" w:rsidRDefault="00942686" w:rsidP="00942686">
      <w:pPr>
        <w:spacing w:before="100" w:after="100"/>
        <w:jc w:val="center"/>
        <w:rPr>
          <w:rFonts w:ascii="Times New Roman" w:hAnsi="Times New Roman"/>
          <w:i/>
          <w:sz w:val="18"/>
        </w:rPr>
      </w:pPr>
    </w:p>
    <w:p w:rsidR="00942686" w:rsidRPr="00965B00" w:rsidRDefault="00942686" w:rsidP="00942686">
      <w:pPr>
        <w:spacing w:before="100" w:after="100"/>
        <w:jc w:val="center"/>
        <w:rPr>
          <w:rFonts w:ascii="Times New Roman" w:hAnsi="Times New Roman"/>
          <w:iCs/>
        </w:rPr>
      </w:pPr>
      <w:r w:rsidRPr="00965B00">
        <w:rPr>
          <w:rFonts w:ascii="Times New Roman" w:hAnsi="Times New Roman"/>
          <w:iCs/>
          <w:sz w:val="18"/>
        </w:rPr>
        <w:t>Corresponding author: shawn.gouws@mandela.ac.za</w:t>
      </w:r>
    </w:p>
    <w:p w:rsidR="009A63DA" w:rsidRPr="00DD705B" w:rsidRDefault="009A63DA">
      <w:pPr>
        <w:rPr>
          <w:rFonts w:ascii="Times New Roman" w:hAnsi="Times New Roman"/>
        </w:rPr>
      </w:pPr>
    </w:p>
    <w:p w:rsidR="009A63DA" w:rsidRPr="00DD705B" w:rsidRDefault="00AA1BF0" w:rsidP="009A63DA">
      <w:pPr>
        <w:jc w:val="center"/>
        <w:rPr>
          <w:rFonts w:ascii="Times New Roman" w:hAnsi="Times New Roman"/>
        </w:rPr>
      </w:pPr>
      <w:r w:rsidRPr="00AA1BF0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5622336" cy="3657307"/>
            <wp:effectExtent l="0" t="0" r="0" b="635"/>
            <wp:docPr id="15" name="Picture 15" descr="C:\Users\HP EliteBook\Desktop\sec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EliteBook\Desktop\secti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" t="1" r="9784" b="1502"/>
                    <a:stretch/>
                  </pic:blipFill>
                  <pic:spPr bwMode="auto">
                    <a:xfrm>
                      <a:off x="0" y="0"/>
                      <a:ext cx="5643977" cy="36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63DA" w:rsidRPr="00DD705B" w:rsidRDefault="009A63DA" w:rsidP="009A63DA">
      <w:pPr>
        <w:rPr>
          <w:rFonts w:ascii="Times New Roman" w:hAnsi="Times New Roman"/>
        </w:rPr>
      </w:pPr>
    </w:p>
    <w:p w:rsidR="001165AA" w:rsidRPr="00DD705B" w:rsidRDefault="009A63DA" w:rsidP="009A63DA">
      <w:pPr>
        <w:tabs>
          <w:tab w:val="left" w:pos="0"/>
        </w:tabs>
        <w:jc w:val="both"/>
        <w:rPr>
          <w:rFonts w:ascii="Times New Roman" w:hAnsi="Times New Roman"/>
        </w:rPr>
      </w:pPr>
      <w:r w:rsidRPr="00DD705B">
        <w:rPr>
          <w:rFonts w:ascii="Times New Roman" w:hAnsi="Times New Roman"/>
        </w:rPr>
        <w:t>Figure S</w:t>
      </w:r>
      <w:r w:rsidR="001165AA" w:rsidRPr="00DD705B">
        <w:rPr>
          <w:rFonts w:ascii="Times New Roman" w:hAnsi="Times New Roman"/>
        </w:rPr>
        <w:t>1</w:t>
      </w:r>
      <w:r w:rsidRPr="00DD705B">
        <w:rPr>
          <w:rFonts w:ascii="Times New Roman" w:hAnsi="Times New Roman"/>
        </w:rPr>
        <w:t xml:space="preserve">. Powder XRD patterns of IrRuOx samples. Phase </w:t>
      </w:r>
      <w:r w:rsidR="001165AA" w:rsidRPr="00DD705B">
        <w:rPr>
          <w:rFonts w:ascii="Times New Roman" w:hAnsi="Times New Roman"/>
        </w:rPr>
        <w:t>indices</w:t>
      </w:r>
      <w:r w:rsidRPr="00DD705B">
        <w:rPr>
          <w:rFonts w:ascii="Times New Roman" w:hAnsi="Times New Roman"/>
        </w:rPr>
        <w:t xml:space="preserve"> are shown for the rutile unit cell.</w:t>
      </w:r>
    </w:p>
    <w:p w:rsidR="001165AA" w:rsidRPr="00DD705B" w:rsidRDefault="001165AA" w:rsidP="009A63DA">
      <w:pPr>
        <w:tabs>
          <w:tab w:val="left" w:pos="0"/>
        </w:tabs>
        <w:jc w:val="both"/>
        <w:rPr>
          <w:rFonts w:ascii="Times New Roman" w:hAnsi="Times New Roman"/>
        </w:rPr>
      </w:pPr>
    </w:p>
    <w:p w:rsidR="001165AA" w:rsidRPr="00DD705B" w:rsidRDefault="001165AA" w:rsidP="001165AA">
      <w:pPr>
        <w:tabs>
          <w:tab w:val="left" w:pos="0"/>
        </w:tabs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2401189" cy="1920317"/>
            <wp:effectExtent l="0" t="0" r="0" b="3810"/>
            <wp:docPr id="2" name="Picture 2" descr="D:\2026 EC SA data\NZI546\NZI546\SEM Imaging\IrRuO2\IrRuO2_350_BSE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6 EC SA data\NZI546\NZI546\SEM Imaging\IrRuO2\IrRuO2_350_BSE_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648" cy="192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705B">
        <w:rPr>
          <w:rFonts w:ascii="Times New Roman" w:hAnsi="Times New Roman"/>
        </w:rPr>
        <w:t xml:space="preserve">  </w:t>
      </w: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2389632" cy="1911074"/>
            <wp:effectExtent l="0" t="0" r="0" b="0"/>
            <wp:docPr id="3" name="Picture 3" descr="D:\2026 EC SA data\NZI546\NZI546\SEM Imaging\IrRuO2\IrRuO2_350_BSE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26 EC SA data\NZI546\NZI546\SEM Imaging\IrRuO2\IrRuO2_350_BSE_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632" cy="191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AA" w:rsidRPr="00DD705B" w:rsidRDefault="001165AA" w:rsidP="001165AA">
      <w:pPr>
        <w:jc w:val="center"/>
        <w:rPr>
          <w:rFonts w:ascii="Times New Roman" w:hAnsi="Times New Roman"/>
        </w:rPr>
      </w:pPr>
    </w:p>
    <w:p w:rsidR="001165AA" w:rsidRPr="00DD705B" w:rsidRDefault="001165AA" w:rsidP="001165AA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</w:rPr>
        <w:t>Figure S2. SEM images of catalyst@350</w:t>
      </w:r>
    </w:p>
    <w:p w:rsidR="009A63DA" w:rsidRPr="00DD705B" w:rsidRDefault="001165AA" w:rsidP="001165AA">
      <w:pPr>
        <w:tabs>
          <w:tab w:val="left" w:pos="3802"/>
        </w:tabs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  <w:noProof/>
          <w:lang w:val="en-IN" w:eastAsia="en-IN"/>
        </w:rPr>
        <w:lastRenderedPageBreak/>
        <w:drawing>
          <wp:inline distT="0" distB="0" distL="0" distR="0" wp14:anchorId="22A34C2C" wp14:editId="6DAE0BDF">
            <wp:extent cx="2632627" cy="2105406"/>
            <wp:effectExtent l="0" t="0" r="0" b="0"/>
            <wp:docPr id="4" name="Picture 4" descr="D:\2026 EC SA data\NZI546\NZI546\SEM Imaging\IrRuO2\IrRuO2_400_BSE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26 EC SA data\NZI546\NZI546\SEM Imaging\IrRuO2\IrRuO2_400_BSE_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778" cy="214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705B">
        <w:rPr>
          <w:rFonts w:ascii="Times New Roman" w:hAnsi="Times New Roman"/>
        </w:rPr>
        <w:t xml:space="preserve">  </w:t>
      </w: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 wp14:anchorId="65339A94" wp14:editId="07BDFBB5">
            <wp:extent cx="2673599" cy="2138172"/>
            <wp:effectExtent l="0" t="0" r="0" b="0"/>
            <wp:docPr id="5" name="Picture 5" descr="D:\2026 EC SA data\NZI546\NZI546\SEM Imaging\IrRuO2\IrRuO2_400_BSE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26 EC SA data\NZI546\NZI546\SEM Imaging\IrRuO2\IrRuO2_400_BSE_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334" cy="218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AA" w:rsidRPr="00DD705B" w:rsidRDefault="001165AA" w:rsidP="001165AA">
      <w:pPr>
        <w:tabs>
          <w:tab w:val="left" w:pos="3802"/>
        </w:tabs>
        <w:rPr>
          <w:rFonts w:ascii="Times New Roman" w:hAnsi="Times New Roman"/>
        </w:rPr>
      </w:pPr>
      <w:r w:rsidRPr="00DD705B">
        <w:rPr>
          <w:rFonts w:ascii="Times New Roman" w:hAnsi="Times New Roman"/>
        </w:rPr>
        <w:t xml:space="preserve">  </w:t>
      </w:r>
    </w:p>
    <w:p w:rsidR="001165AA" w:rsidRPr="00DD705B" w:rsidRDefault="001165AA" w:rsidP="001165AA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</w:rPr>
        <w:t>Figure S3. SEM images of catalyst@400</w:t>
      </w:r>
    </w:p>
    <w:p w:rsidR="00DC4645" w:rsidRPr="00DD705B" w:rsidRDefault="00DC4645" w:rsidP="001165AA">
      <w:pPr>
        <w:jc w:val="center"/>
        <w:rPr>
          <w:rFonts w:ascii="Times New Roman" w:hAnsi="Times New Roman"/>
        </w:rPr>
      </w:pPr>
    </w:p>
    <w:p w:rsidR="001165AA" w:rsidRPr="00DD705B" w:rsidRDefault="001165AA" w:rsidP="001165AA">
      <w:pPr>
        <w:rPr>
          <w:rFonts w:ascii="Times New Roman" w:hAnsi="Times New Roman"/>
        </w:rPr>
      </w:pP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1751355" cy="1400622"/>
            <wp:effectExtent l="0" t="0" r="1270" b="9525"/>
            <wp:docPr id="8" name="Picture 8" descr="D:\2026 EC SA data\NZI546\NZI546\SEM Imaging\IrRuO2\IrRuO2_450_BSE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2026 EC SA data\NZI546\NZI546\SEM Imaging\IrRuO2\IrRuO2_450_BSE_1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47" cy="142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645" w:rsidRPr="00DD705B">
        <w:rPr>
          <w:rFonts w:ascii="Times New Roman" w:hAnsi="Times New Roman"/>
          <w:noProof/>
          <w:lang w:val="en-IN" w:eastAsia="en-IN"/>
        </w:rPr>
        <w:t xml:space="preserve"> </w:t>
      </w: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 wp14:anchorId="0FC1DD44" wp14:editId="1B523C8B">
            <wp:extent cx="1773936" cy="1418679"/>
            <wp:effectExtent l="0" t="0" r="0" b="0"/>
            <wp:docPr id="6" name="Picture 6" descr="D:\2026 EC SA data\NZI546\NZI546\SEM Imaging\IrRuO2\IrRuO2_450_BSE_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026 EC SA data\NZI546\NZI546\SEM Imaging\IrRuO2\IrRuO2_450_BSE_4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67" cy="14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645" w:rsidRPr="00DD705B">
        <w:rPr>
          <w:rFonts w:ascii="Times New Roman" w:hAnsi="Times New Roman"/>
          <w:noProof/>
          <w:lang w:val="en-IN" w:eastAsia="en-IN"/>
        </w:rPr>
        <w:t xml:space="preserve"> </w:t>
      </w:r>
      <w:r w:rsidR="00DC4645"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 wp14:anchorId="60AB558B" wp14:editId="27FDACDC">
            <wp:extent cx="1767840" cy="1413805"/>
            <wp:effectExtent l="0" t="0" r="3810" b="0"/>
            <wp:docPr id="7" name="Picture 7" descr="D:\2026 EC SA data\NZI546\NZI546\SEM Imaging\IrRuO2\IrRuO2_450_BSE_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2026 EC SA data\NZI546\NZI546\SEM Imaging\IrRuO2\IrRuO2_450_BSE_5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986" cy="143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AA" w:rsidRPr="00DD705B" w:rsidRDefault="001165AA" w:rsidP="00DC4645">
      <w:pPr>
        <w:rPr>
          <w:rFonts w:ascii="Times New Roman" w:hAnsi="Times New Roman"/>
        </w:rPr>
      </w:pPr>
      <w:r w:rsidRPr="00DD705B">
        <w:rPr>
          <w:rFonts w:ascii="Times New Roman" w:hAnsi="Times New Roman"/>
        </w:rPr>
        <w:t xml:space="preserve"> </w:t>
      </w:r>
    </w:p>
    <w:p w:rsidR="00DC4645" w:rsidRPr="00DD705B" w:rsidRDefault="00DC4645" w:rsidP="00DC4645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</w:rPr>
        <w:t>Figure S4. SEM images of catalyst@450</w:t>
      </w:r>
    </w:p>
    <w:p w:rsidR="00DC4645" w:rsidRPr="00DD705B" w:rsidRDefault="00DC4645" w:rsidP="00DC4645">
      <w:pPr>
        <w:jc w:val="center"/>
        <w:rPr>
          <w:rFonts w:ascii="Times New Roman" w:hAnsi="Times New Roman"/>
        </w:rPr>
      </w:pPr>
    </w:p>
    <w:p w:rsidR="00DC4645" w:rsidRPr="00DD705B" w:rsidRDefault="00DC4645" w:rsidP="00DC4645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2721240" cy="2176272"/>
            <wp:effectExtent l="0" t="0" r="3175" b="0"/>
            <wp:docPr id="9" name="Picture 9" descr="D:\2026 EC SA data\NZI546\NZI546\SEM Imaging\IrRuO2\IrRuO2_500_BSE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2026 EC SA data\NZI546\NZI546\SEM Imaging\IrRuO2\IrRuO2_500_BSE_1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654" cy="21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705B">
        <w:rPr>
          <w:rFonts w:ascii="Times New Roman" w:hAnsi="Times New Roman"/>
        </w:rPr>
        <w:t xml:space="preserve">   </w:t>
      </w: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2744107" cy="2194560"/>
            <wp:effectExtent l="0" t="0" r="0" b="0"/>
            <wp:docPr id="10" name="Picture 10" descr="D:\2026 EC SA data\NZI546\NZI546\SEM Imaging\IrRuO2\IrRuO2_500_BSE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2026 EC SA data\NZI546\NZI546\SEM Imaging\IrRuO2\IrRuO2_500_BSE_2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981" cy="219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AA" w:rsidRPr="00DD705B" w:rsidRDefault="001165AA" w:rsidP="001165AA">
      <w:pPr>
        <w:tabs>
          <w:tab w:val="left" w:pos="3802"/>
        </w:tabs>
        <w:rPr>
          <w:rFonts w:ascii="Times New Roman" w:hAnsi="Times New Roman"/>
        </w:rPr>
      </w:pPr>
    </w:p>
    <w:p w:rsidR="00DC4645" w:rsidRPr="00DD705B" w:rsidRDefault="00DC4645" w:rsidP="00DC4645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</w:rPr>
        <w:t>Figure S5. SEM images of catalyst@500</w:t>
      </w:r>
    </w:p>
    <w:p w:rsidR="00DC4645" w:rsidRPr="00DD705B" w:rsidRDefault="00DC4645" w:rsidP="00DC4645">
      <w:pPr>
        <w:jc w:val="center"/>
        <w:rPr>
          <w:rFonts w:ascii="Times New Roman" w:hAnsi="Times New Roman"/>
        </w:rPr>
      </w:pPr>
    </w:p>
    <w:p w:rsidR="00DC4645" w:rsidRPr="00DD705B" w:rsidRDefault="00DC4645" w:rsidP="00DC4645">
      <w:pPr>
        <w:rPr>
          <w:rFonts w:ascii="Times New Roman" w:hAnsi="Times New Roman"/>
        </w:rPr>
      </w:pPr>
      <w:r w:rsidRPr="00DD705B">
        <w:rPr>
          <w:rFonts w:ascii="Times New Roman" w:hAnsi="Times New Roman"/>
          <w:noProof/>
          <w:lang w:val="en-IN" w:eastAsia="en-IN"/>
        </w:rPr>
        <w:lastRenderedPageBreak/>
        <w:drawing>
          <wp:inline distT="0" distB="0" distL="0" distR="0">
            <wp:extent cx="2713459" cy="2170049"/>
            <wp:effectExtent l="0" t="0" r="0" b="1905"/>
            <wp:docPr id="11" name="Picture 11" descr="D:\2026 EC SA data\NZI546\NZI546\SEM Imaging\IrRuO2\IrRuO2_520_BSE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2026 EC SA data\NZI546\NZI546\SEM Imaging\IrRuO2\IrRuO2_520_BSE_1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315" cy="217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705B">
        <w:rPr>
          <w:rFonts w:ascii="Times New Roman" w:hAnsi="Times New Roman"/>
        </w:rPr>
        <w:t xml:space="preserve">   </w:t>
      </w: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2713617" cy="2170176"/>
            <wp:effectExtent l="0" t="0" r="0" b="1905"/>
            <wp:docPr id="12" name="Picture 12" descr="D:\2026 EC SA data\NZI546\NZI546\SEM Imaging\IrRuO2\IrRuO2_520_BSE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2026 EC SA data\NZI546\NZI546\SEM Imaging\IrRuO2\IrRuO2_520_BSE_2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850" cy="217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645" w:rsidRPr="00DD705B" w:rsidRDefault="00DC4645" w:rsidP="001165AA">
      <w:pPr>
        <w:tabs>
          <w:tab w:val="left" w:pos="3802"/>
        </w:tabs>
        <w:rPr>
          <w:rFonts w:ascii="Times New Roman" w:hAnsi="Times New Roman"/>
        </w:rPr>
      </w:pPr>
    </w:p>
    <w:p w:rsidR="003F1358" w:rsidRPr="00DD705B" w:rsidRDefault="00DC4645" w:rsidP="00986DB8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</w:rPr>
        <w:t>Figure S6. SEM images of catalyst@520</w:t>
      </w:r>
    </w:p>
    <w:p w:rsidR="003F1358" w:rsidRPr="00DD705B" w:rsidRDefault="003F1358" w:rsidP="003F1358">
      <w:pPr>
        <w:rPr>
          <w:rFonts w:ascii="Times New Roman" w:hAnsi="Times New Roman"/>
        </w:rPr>
      </w:pPr>
    </w:p>
    <w:p w:rsidR="00986DB8" w:rsidRPr="00DD705B" w:rsidRDefault="00986DB8" w:rsidP="009E1DBE">
      <w:pPr>
        <w:tabs>
          <w:tab w:val="left" w:pos="1624"/>
        </w:tabs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5632222" cy="4238625"/>
            <wp:effectExtent l="0" t="0" r="6985" b="0"/>
            <wp:docPr id="19" name="Picture 19" descr="C:\Users\HP EliteBook\Desktop\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EliteBook\Desktop\3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80" t="4981" r="19189" b="-963"/>
                    <a:stretch/>
                  </pic:blipFill>
                  <pic:spPr bwMode="auto">
                    <a:xfrm>
                      <a:off x="0" y="0"/>
                      <a:ext cx="5670476" cy="426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6DB8" w:rsidRPr="00DD705B" w:rsidRDefault="00986DB8" w:rsidP="00986DB8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</w:rPr>
        <w:t>(a)</w:t>
      </w:r>
    </w:p>
    <w:p w:rsidR="00986DB8" w:rsidRPr="00DD705B" w:rsidRDefault="00986DB8" w:rsidP="00986DB8">
      <w:pPr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  <w:noProof/>
          <w:lang w:val="en-IN" w:eastAsia="en-IN"/>
        </w:rPr>
        <w:lastRenderedPageBreak/>
        <w:drawing>
          <wp:inline distT="0" distB="0" distL="0" distR="0">
            <wp:extent cx="5010956" cy="4200525"/>
            <wp:effectExtent l="0" t="0" r="0" b="0"/>
            <wp:docPr id="20" name="Picture 20" descr="C:\Users\HP EliteBook\Desktop\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 EliteBook\Desktop\4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" r="29392" b="3866"/>
                    <a:stretch/>
                  </pic:blipFill>
                  <pic:spPr bwMode="auto">
                    <a:xfrm>
                      <a:off x="0" y="0"/>
                      <a:ext cx="5036910" cy="4222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6DB8" w:rsidRPr="00DD705B" w:rsidRDefault="00986DB8" w:rsidP="00986DB8">
      <w:pPr>
        <w:tabs>
          <w:tab w:val="left" w:pos="3876"/>
        </w:tabs>
        <w:rPr>
          <w:rFonts w:ascii="Times New Roman" w:hAnsi="Times New Roman"/>
        </w:rPr>
      </w:pPr>
    </w:p>
    <w:p w:rsidR="00986DB8" w:rsidRPr="00DD705B" w:rsidRDefault="00986DB8" w:rsidP="00986DB8">
      <w:pPr>
        <w:tabs>
          <w:tab w:val="left" w:pos="3876"/>
        </w:tabs>
        <w:jc w:val="center"/>
        <w:rPr>
          <w:rFonts w:ascii="Times New Roman" w:hAnsi="Times New Roman"/>
        </w:rPr>
      </w:pPr>
      <w:r w:rsidRPr="00DD705B">
        <w:rPr>
          <w:rFonts w:ascii="Times New Roman" w:hAnsi="Times New Roman"/>
        </w:rPr>
        <w:t>(b)</w:t>
      </w:r>
    </w:p>
    <w:p w:rsidR="00DC4645" w:rsidRDefault="00986DB8" w:rsidP="00986DB8">
      <w:pPr>
        <w:tabs>
          <w:tab w:val="left" w:pos="3876"/>
        </w:tabs>
        <w:rPr>
          <w:rFonts w:ascii="Times New Roman" w:hAnsi="Times New Roman"/>
        </w:rPr>
      </w:pPr>
      <w:r w:rsidRPr="00DD705B">
        <w:rPr>
          <w:rFonts w:ascii="Times New Roman" w:hAnsi="Times New Roman"/>
        </w:rPr>
        <w:t>Figure S7. EDS elemental mapping images of IrRuO</w:t>
      </w:r>
      <w:r w:rsidRPr="00DD705B">
        <w:rPr>
          <w:rFonts w:ascii="Times New Roman" w:hAnsi="Times New Roman"/>
          <w:vertAlign w:val="subscript"/>
        </w:rPr>
        <w:t>x</w:t>
      </w:r>
      <w:r w:rsidRPr="00DD705B">
        <w:rPr>
          <w:rFonts w:ascii="Times New Roman" w:hAnsi="Times New Roman"/>
        </w:rPr>
        <w:t xml:space="preserve"> at 350 °C (a) and 450 °C (b)</w:t>
      </w:r>
    </w:p>
    <w:p w:rsidR="00174423" w:rsidRDefault="00174423" w:rsidP="00986DB8">
      <w:pPr>
        <w:tabs>
          <w:tab w:val="left" w:pos="3876"/>
        </w:tabs>
        <w:rPr>
          <w:rFonts w:ascii="Times New Roman" w:hAnsi="Times New Roman"/>
        </w:rPr>
      </w:pPr>
    </w:p>
    <w:p w:rsidR="00174423" w:rsidRDefault="00174423" w:rsidP="00986DB8">
      <w:pPr>
        <w:tabs>
          <w:tab w:val="left" w:pos="3876"/>
        </w:tabs>
        <w:rPr>
          <w:rFonts w:ascii="Times New Roman" w:hAnsi="Times New Roman"/>
        </w:rPr>
      </w:pPr>
    </w:p>
    <w:p w:rsidR="00174423" w:rsidRDefault="00174423" w:rsidP="00986DB8">
      <w:pPr>
        <w:tabs>
          <w:tab w:val="left" w:pos="3876"/>
        </w:tabs>
        <w:rPr>
          <w:rFonts w:ascii="Times New Roman" w:hAnsi="Times New Roman"/>
        </w:rPr>
      </w:pPr>
    </w:p>
    <w:p w:rsidR="00174423" w:rsidRDefault="00174423" w:rsidP="00986DB8">
      <w:pPr>
        <w:tabs>
          <w:tab w:val="left" w:pos="3876"/>
        </w:tabs>
        <w:rPr>
          <w:rFonts w:ascii="Times New Roman" w:hAnsi="Times New Roman"/>
        </w:rPr>
      </w:pPr>
    </w:p>
    <w:p w:rsidR="00174423" w:rsidRDefault="00174423" w:rsidP="00986DB8">
      <w:pPr>
        <w:tabs>
          <w:tab w:val="left" w:pos="3876"/>
        </w:tabs>
        <w:rPr>
          <w:rFonts w:ascii="Times New Roman" w:hAnsi="Times New Roman"/>
        </w:rPr>
      </w:pPr>
    </w:p>
    <w:p w:rsidR="00174423" w:rsidRDefault="00174423" w:rsidP="00174423">
      <w:pPr>
        <w:tabs>
          <w:tab w:val="left" w:pos="3876"/>
        </w:tabs>
        <w:jc w:val="center"/>
        <w:rPr>
          <w:rFonts w:ascii="Times New Roman" w:hAnsi="Times New Roman"/>
        </w:rPr>
      </w:pPr>
      <w:r w:rsidRPr="00174423">
        <w:rPr>
          <w:rFonts w:ascii="Times New Roman" w:hAnsi="Times New Roman"/>
          <w:noProof/>
          <w:lang w:val="en-IN" w:eastAsia="en-IN"/>
        </w:rPr>
        <w:lastRenderedPageBreak/>
        <w:drawing>
          <wp:inline distT="0" distB="0" distL="0" distR="0">
            <wp:extent cx="5303342" cy="4476671"/>
            <wp:effectExtent l="0" t="0" r="0" b="635"/>
            <wp:docPr id="13" name="Picture 13" descr="C:\Users\HP EliteBook\Desktop\CV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EliteBook\Desktop\CV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4" t="-3250" r="18732" b="1"/>
                    <a:stretch/>
                  </pic:blipFill>
                  <pic:spPr bwMode="auto">
                    <a:xfrm>
                      <a:off x="0" y="0"/>
                      <a:ext cx="5322834" cy="449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423" w:rsidRPr="00174423" w:rsidRDefault="00174423" w:rsidP="00174423">
      <w:pPr>
        <w:rPr>
          <w:rFonts w:ascii="Times New Roman" w:hAnsi="Times New Roman"/>
        </w:rPr>
      </w:pPr>
    </w:p>
    <w:p w:rsidR="00174423" w:rsidRDefault="00174423" w:rsidP="00174423">
      <w:pPr>
        <w:rPr>
          <w:rFonts w:ascii="Times New Roman" w:hAnsi="Times New Roman"/>
        </w:rPr>
      </w:pPr>
    </w:p>
    <w:p w:rsidR="00174423" w:rsidRDefault="00174423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  <w:r w:rsidRPr="002F3415">
        <w:rPr>
          <w:rFonts w:ascii="Times New Roman" w:hAnsi="Times New Roman"/>
          <w:b/>
          <w:lang w:val="en-IN"/>
        </w:rPr>
        <w:t>Figure S</w:t>
      </w:r>
      <w:r>
        <w:rPr>
          <w:rFonts w:ascii="Times New Roman" w:hAnsi="Times New Roman"/>
          <w:b/>
          <w:lang w:val="en-IN"/>
        </w:rPr>
        <w:t>8</w:t>
      </w:r>
      <w:r w:rsidRPr="002F3415">
        <w:rPr>
          <w:rFonts w:ascii="Times New Roman" w:hAnsi="Times New Roman"/>
          <w:lang w:val="en-IN"/>
        </w:rPr>
        <w:t>.</w:t>
      </w:r>
      <w:r w:rsidRPr="002F3415">
        <w:rPr>
          <w:rFonts w:ascii="Times New Roman" w:hAnsi="Times New Roman"/>
          <w:i/>
          <w:lang w:val="en-IN"/>
        </w:rPr>
        <w:t xml:space="preserve"> </w:t>
      </w:r>
      <w:r w:rsidRPr="002F3415">
        <w:rPr>
          <w:rFonts w:ascii="Times New Roman" w:hAnsi="Times New Roman"/>
          <w:lang w:val="en-IN"/>
        </w:rPr>
        <w:t xml:space="preserve">Cyclic voltammograms of </w:t>
      </w:r>
      <w:r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@350 °C (</w:t>
      </w:r>
      <w:r w:rsidRPr="00FB6A76">
        <w:rPr>
          <w:rFonts w:ascii="Times New Roman" w:hAnsi="Times New Roman"/>
          <w:b/>
          <w:lang w:val="en-IN"/>
        </w:rPr>
        <w:t>1</w:t>
      </w:r>
      <w:r>
        <w:rPr>
          <w:rFonts w:ascii="Times New Roman" w:hAnsi="Times New Roman"/>
          <w:lang w:val="en-IN"/>
        </w:rPr>
        <w:t xml:space="preserve">) and </w:t>
      </w:r>
      <w:r w:rsidRPr="00FB6A76"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@400 °C (</w:t>
      </w:r>
      <w:r w:rsidRPr="00FB6A76">
        <w:rPr>
          <w:rFonts w:ascii="Times New Roman" w:hAnsi="Times New Roman"/>
          <w:b/>
          <w:lang w:val="en-IN"/>
        </w:rPr>
        <w:t>2</w:t>
      </w:r>
      <w:r w:rsidR="001A7736">
        <w:rPr>
          <w:rFonts w:ascii="Times New Roman" w:hAnsi="Times New Roman"/>
          <w:b/>
          <w:lang w:val="en-IN"/>
        </w:rPr>
        <w:t xml:space="preserve">), </w:t>
      </w:r>
      <w:r w:rsidRPr="00FB6A76"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@450 °C (</w:t>
      </w:r>
      <w:r w:rsidRPr="00FB6A76">
        <w:rPr>
          <w:rFonts w:ascii="Times New Roman" w:hAnsi="Times New Roman"/>
          <w:b/>
          <w:lang w:val="en-IN"/>
        </w:rPr>
        <w:t>3</w:t>
      </w:r>
      <w:r>
        <w:rPr>
          <w:rFonts w:ascii="Times New Roman" w:hAnsi="Times New Roman"/>
          <w:lang w:val="en-IN"/>
        </w:rPr>
        <w:t xml:space="preserve">), </w:t>
      </w:r>
      <w:r w:rsidRPr="00FB6A76"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@500 °C (</w:t>
      </w:r>
      <w:r w:rsidRPr="00FB6A76">
        <w:rPr>
          <w:rFonts w:ascii="Times New Roman" w:hAnsi="Times New Roman"/>
          <w:b/>
          <w:lang w:val="en-IN"/>
        </w:rPr>
        <w:t>4</w:t>
      </w:r>
      <w:r w:rsidRPr="00FB6A76">
        <w:rPr>
          <w:rFonts w:ascii="Times New Roman" w:hAnsi="Times New Roman"/>
          <w:lang w:val="en-IN"/>
        </w:rPr>
        <w:t>),</w:t>
      </w:r>
      <w:r>
        <w:rPr>
          <w:rFonts w:ascii="Times New Roman" w:hAnsi="Times New Roman"/>
          <w:lang w:val="en-IN"/>
        </w:rPr>
        <w:t xml:space="preserve"> and</w:t>
      </w:r>
      <w:r w:rsidRPr="00FB6A76">
        <w:rPr>
          <w:rFonts w:ascii="Times New Roman" w:hAnsi="Times New Roman"/>
          <w:lang w:val="en-IN"/>
        </w:rPr>
        <w:t xml:space="preserve"> 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@520 °C (</w:t>
      </w:r>
      <w:r w:rsidRPr="00FB6A76">
        <w:rPr>
          <w:rFonts w:ascii="Times New Roman" w:hAnsi="Times New Roman"/>
          <w:b/>
          <w:lang w:val="en-IN"/>
        </w:rPr>
        <w:t>5</w:t>
      </w:r>
      <w:r>
        <w:rPr>
          <w:rFonts w:ascii="Times New Roman" w:hAnsi="Times New Roman"/>
          <w:lang w:val="en-IN"/>
        </w:rPr>
        <w:t xml:space="preserve">) </w:t>
      </w:r>
      <w:r w:rsidRPr="002F3415">
        <w:rPr>
          <w:rFonts w:ascii="Times New Roman" w:hAnsi="Times New Roman"/>
          <w:lang w:val="en-IN"/>
        </w:rPr>
        <w:t>in 0.5 M H</w:t>
      </w:r>
      <w:r w:rsidRPr="002F3415">
        <w:rPr>
          <w:rFonts w:ascii="Times New Roman" w:hAnsi="Times New Roman"/>
          <w:vertAlign w:val="subscript"/>
          <w:lang w:val="en-IN"/>
        </w:rPr>
        <w:t>2</w:t>
      </w:r>
      <w:r w:rsidRPr="002F3415">
        <w:rPr>
          <w:rFonts w:ascii="Times New Roman" w:hAnsi="Times New Roman"/>
          <w:lang w:val="en-IN"/>
        </w:rPr>
        <w:t>SO</w:t>
      </w:r>
      <w:r w:rsidRPr="002F3415">
        <w:rPr>
          <w:rFonts w:ascii="Times New Roman" w:hAnsi="Times New Roman"/>
          <w:vertAlign w:val="subscript"/>
          <w:lang w:val="en-IN"/>
        </w:rPr>
        <w:t>4</w:t>
      </w:r>
      <w:r w:rsidRPr="002F3415">
        <w:rPr>
          <w:rFonts w:ascii="Times New Roman" w:hAnsi="Times New Roman"/>
          <w:lang w:val="en-IN"/>
        </w:rPr>
        <w:t xml:space="preserve"> under N</w:t>
      </w:r>
      <w:r w:rsidRPr="002F3415">
        <w:rPr>
          <w:rFonts w:ascii="Times New Roman" w:hAnsi="Times New Roman"/>
          <w:vertAlign w:val="subscript"/>
          <w:lang w:val="en-IN"/>
        </w:rPr>
        <w:t>2</w:t>
      </w:r>
      <w:r w:rsidRPr="002F3415">
        <w:rPr>
          <w:rFonts w:ascii="Times New Roman" w:hAnsi="Times New Roman"/>
          <w:lang w:val="en-IN"/>
        </w:rPr>
        <w:t xml:space="preserve"> atmosphere at a scan rate of 50-600 mV/s</w:t>
      </w:r>
    </w:p>
    <w:p w:rsidR="0004631F" w:rsidRDefault="0004631F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58601E" w:rsidRDefault="0058601E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58601E" w:rsidRDefault="0058601E" w:rsidP="0058601E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lang w:val="en-GB"/>
        </w:rPr>
      </w:pPr>
      <w:r w:rsidRPr="005B3B94">
        <w:rPr>
          <w:b/>
          <w:lang w:val="en-GB"/>
        </w:rPr>
        <w:t xml:space="preserve">Table </w:t>
      </w:r>
      <w:r>
        <w:rPr>
          <w:b/>
          <w:lang w:val="en-GB"/>
        </w:rPr>
        <w:t>S</w:t>
      </w:r>
      <w:r w:rsidRPr="005B3B94">
        <w:rPr>
          <w:b/>
          <w:lang w:val="en-GB"/>
        </w:rPr>
        <w:t>1</w:t>
      </w:r>
      <w:r>
        <w:rPr>
          <w:lang w:val="en-GB"/>
        </w:rPr>
        <w:t xml:space="preserve">: Electrochemical data of IrRuOx@T </w:t>
      </w:r>
      <w:r w:rsidRPr="005B3B94">
        <w:t xml:space="preserve">recorded at </w:t>
      </w:r>
      <w:r w:rsidRPr="005B3B94">
        <w:rPr>
          <w:lang w:val="en-GB"/>
        </w:rPr>
        <w:t xml:space="preserve">a scan rate of </w:t>
      </w:r>
      <w:r w:rsidRPr="005B3B94">
        <w:rPr>
          <w:sz w:val="22"/>
          <w:szCs w:val="22"/>
          <w:lang w:val="en-GB"/>
        </w:rPr>
        <w:t>5 mV/s in 0.5 M H</w:t>
      </w:r>
      <w:r w:rsidRPr="005B3B94">
        <w:rPr>
          <w:sz w:val="22"/>
          <w:szCs w:val="22"/>
          <w:vertAlign w:val="subscript"/>
          <w:lang w:val="en-GB"/>
        </w:rPr>
        <w:t>2</w:t>
      </w:r>
      <w:r w:rsidRPr="005B3B94">
        <w:rPr>
          <w:sz w:val="22"/>
          <w:szCs w:val="22"/>
          <w:lang w:val="en-GB"/>
        </w:rPr>
        <w:t>SO</w:t>
      </w:r>
      <w:r w:rsidRPr="005B3B94">
        <w:rPr>
          <w:sz w:val="22"/>
          <w:szCs w:val="22"/>
          <w:vertAlign w:val="subscript"/>
          <w:lang w:val="en-GB"/>
        </w:rPr>
        <w:t>4</w:t>
      </w:r>
      <w:r w:rsidRPr="005B3B94">
        <w:rPr>
          <w:sz w:val="22"/>
          <w:szCs w:val="22"/>
          <w:lang w:val="en-GB"/>
        </w:rPr>
        <w:t>.</w:t>
      </w:r>
    </w:p>
    <w:tbl>
      <w:tblPr>
        <w:tblStyle w:val="TableGrid"/>
        <w:tblW w:w="4477" w:type="pct"/>
        <w:jc w:val="center"/>
        <w:tblLook w:val="04A0" w:firstRow="1" w:lastRow="0" w:firstColumn="1" w:lastColumn="0" w:noHBand="0" w:noVBand="1"/>
      </w:tblPr>
      <w:tblGrid>
        <w:gridCol w:w="1609"/>
        <w:gridCol w:w="1133"/>
        <w:gridCol w:w="920"/>
        <w:gridCol w:w="1158"/>
        <w:gridCol w:w="885"/>
        <w:gridCol w:w="821"/>
        <w:gridCol w:w="1547"/>
      </w:tblGrid>
      <w:tr w:rsidR="001C2A7C" w:rsidRPr="005F65B2" w:rsidTr="001C2A7C">
        <w:trPr>
          <w:jc w:val="center"/>
        </w:trPr>
        <w:tc>
          <w:tcPr>
            <w:tcW w:w="997" w:type="pct"/>
          </w:tcPr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Electrocatalysts</w:t>
            </w:r>
          </w:p>
        </w:tc>
        <w:tc>
          <w:tcPr>
            <w:tcW w:w="702" w:type="pct"/>
          </w:tcPr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Means of crystalline sizes (nm)</w:t>
            </w:r>
          </w:p>
        </w:tc>
        <w:tc>
          <w:tcPr>
            <w:tcW w:w="570" w:type="pct"/>
          </w:tcPr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ɳ@10 (mV vs RHE </w:t>
            </w:r>
          </w:p>
        </w:tc>
        <w:tc>
          <w:tcPr>
            <w:tcW w:w="717" w:type="pct"/>
          </w:tcPr>
          <w:p w:rsidR="001C2A7C" w:rsidRPr="005F65B2" w:rsidRDefault="001C2A7C" w:rsidP="00EB7FF9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Tafel Potential</w:t>
            </w:r>
          </w:p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(mV/dec)</w:t>
            </w:r>
          </w:p>
        </w:tc>
        <w:tc>
          <w:tcPr>
            <w:tcW w:w="548" w:type="pct"/>
          </w:tcPr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Cdl </w:t>
            </w:r>
          </w:p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(F/cm</w:t>
            </w:r>
            <w:r w:rsidRPr="005F65B2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508" w:type="pct"/>
          </w:tcPr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ECSA</w:t>
            </w:r>
          </w:p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(cm</w:t>
            </w:r>
            <w:r w:rsidRPr="005F65B2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958" w:type="pct"/>
          </w:tcPr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Mass loading</w:t>
            </w:r>
          </w:p>
          <w:p w:rsidR="001C2A7C" w:rsidRPr="005F65B2" w:rsidRDefault="001C2A7C" w:rsidP="00EB7FF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(g)</w:t>
            </w:r>
          </w:p>
        </w:tc>
      </w:tr>
      <w:tr w:rsidR="001C2A7C" w:rsidRPr="005F65B2" w:rsidTr="001C2A7C">
        <w:trPr>
          <w:trHeight w:val="322"/>
          <w:jc w:val="center"/>
        </w:trPr>
        <w:tc>
          <w:tcPr>
            <w:tcW w:w="99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IrRuO</w:t>
            </w:r>
            <w:r w:rsidRPr="005F65B2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x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@350 </w:t>
            </w:r>
            <w:r w:rsidRPr="005F65B2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o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702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16.3</w:t>
            </w:r>
          </w:p>
        </w:tc>
        <w:tc>
          <w:tcPr>
            <w:tcW w:w="570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251</w:t>
            </w:r>
          </w:p>
        </w:tc>
        <w:tc>
          <w:tcPr>
            <w:tcW w:w="71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68.97</w:t>
            </w:r>
          </w:p>
        </w:tc>
        <w:tc>
          <w:tcPr>
            <w:tcW w:w="54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2.75</w:t>
            </w:r>
          </w:p>
        </w:tc>
        <w:tc>
          <w:tcPr>
            <w:tcW w:w="50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78.57</w:t>
            </w:r>
          </w:p>
        </w:tc>
        <w:tc>
          <w:tcPr>
            <w:tcW w:w="95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0.0035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±0.001</w:t>
            </w:r>
          </w:p>
        </w:tc>
      </w:tr>
      <w:tr w:rsidR="001C2A7C" w:rsidRPr="005F65B2" w:rsidTr="001C2A7C">
        <w:trPr>
          <w:jc w:val="center"/>
        </w:trPr>
        <w:tc>
          <w:tcPr>
            <w:tcW w:w="99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IrRuO</w:t>
            </w:r>
            <w:r w:rsidRPr="005F65B2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x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@400 </w:t>
            </w:r>
            <w:r w:rsidRPr="005F65B2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o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C</w:t>
            </w:r>
          </w:p>
        </w:tc>
        <w:tc>
          <w:tcPr>
            <w:tcW w:w="702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18.09</w:t>
            </w:r>
          </w:p>
        </w:tc>
        <w:tc>
          <w:tcPr>
            <w:tcW w:w="570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242</w:t>
            </w:r>
          </w:p>
        </w:tc>
        <w:tc>
          <w:tcPr>
            <w:tcW w:w="71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45.47</w:t>
            </w:r>
          </w:p>
        </w:tc>
        <w:tc>
          <w:tcPr>
            <w:tcW w:w="54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20.03</w:t>
            </w:r>
          </w:p>
        </w:tc>
        <w:tc>
          <w:tcPr>
            <w:tcW w:w="50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572.29</w:t>
            </w:r>
          </w:p>
        </w:tc>
        <w:tc>
          <w:tcPr>
            <w:tcW w:w="95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0.0010±0</w:t>
            </w:r>
          </w:p>
        </w:tc>
      </w:tr>
      <w:tr w:rsidR="001C2A7C" w:rsidRPr="005F65B2" w:rsidTr="001C2A7C">
        <w:trPr>
          <w:jc w:val="center"/>
        </w:trPr>
        <w:tc>
          <w:tcPr>
            <w:tcW w:w="99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IrRuO</w:t>
            </w:r>
            <w:r w:rsidRPr="005F65B2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x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@450 </w:t>
            </w:r>
            <w:r w:rsidRPr="005F65B2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o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C</w:t>
            </w:r>
          </w:p>
        </w:tc>
        <w:tc>
          <w:tcPr>
            <w:tcW w:w="702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20.7</w:t>
            </w:r>
          </w:p>
        </w:tc>
        <w:tc>
          <w:tcPr>
            <w:tcW w:w="570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335</w:t>
            </w:r>
          </w:p>
        </w:tc>
        <w:tc>
          <w:tcPr>
            <w:tcW w:w="71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58.60</w:t>
            </w:r>
          </w:p>
        </w:tc>
        <w:tc>
          <w:tcPr>
            <w:tcW w:w="54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32.23</w:t>
            </w:r>
          </w:p>
        </w:tc>
        <w:tc>
          <w:tcPr>
            <w:tcW w:w="50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920</w:t>
            </w:r>
          </w:p>
        </w:tc>
        <w:tc>
          <w:tcPr>
            <w:tcW w:w="95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0.0019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±0.0001</w:t>
            </w:r>
          </w:p>
        </w:tc>
      </w:tr>
      <w:tr w:rsidR="001C2A7C" w:rsidRPr="005F65B2" w:rsidTr="001C2A7C">
        <w:trPr>
          <w:jc w:val="center"/>
        </w:trPr>
        <w:tc>
          <w:tcPr>
            <w:tcW w:w="99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IrRuO</w:t>
            </w:r>
            <w:r w:rsidRPr="005F65B2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x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@500 </w:t>
            </w:r>
            <w:r w:rsidRPr="005F65B2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o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C</w:t>
            </w:r>
          </w:p>
        </w:tc>
        <w:tc>
          <w:tcPr>
            <w:tcW w:w="702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22.25</w:t>
            </w:r>
          </w:p>
        </w:tc>
        <w:tc>
          <w:tcPr>
            <w:tcW w:w="570" w:type="pct"/>
          </w:tcPr>
          <w:p w:rsidR="001C2A7C" w:rsidRPr="005F65B2" w:rsidRDefault="001C2A7C" w:rsidP="00F77735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22</w:t>
            </w:r>
            <w:r w:rsidR="00F77735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71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24.41</w:t>
            </w:r>
          </w:p>
        </w:tc>
        <w:tc>
          <w:tcPr>
            <w:tcW w:w="54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31.63</w:t>
            </w:r>
          </w:p>
        </w:tc>
        <w:tc>
          <w:tcPr>
            <w:tcW w:w="50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903.71</w:t>
            </w:r>
          </w:p>
        </w:tc>
        <w:tc>
          <w:tcPr>
            <w:tcW w:w="95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0.0038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±0.001</w:t>
            </w:r>
          </w:p>
        </w:tc>
      </w:tr>
      <w:tr w:rsidR="001C2A7C" w:rsidRPr="005F65B2" w:rsidTr="001C2A7C">
        <w:trPr>
          <w:jc w:val="center"/>
        </w:trPr>
        <w:tc>
          <w:tcPr>
            <w:tcW w:w="99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IrRuO</w:t>
            </w:r>
            <w:r w:rsidRPr="005F65B2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x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@520</w:t>
            </w:r>
            <w:r w:rsidRPr="005F65B2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o</w:t>
            </w: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C </w:t>
            </w:r>
          </w:p>
        </w:tc>
        <w:tc>
          <w:tcPr>
            <w:tcW w:w="702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16.04</w:t>
            </w:r>
          </w:p>
        </w:tc>
        <w:tc>
          <w:tcPr>
            <w:tcW w:w="570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254</w:t>
            </w:r>
          </w:p>
        </w:tc>
        <w:tc>
          <w:tcPr>
            <w:tcW w:w="717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42.70</w:t>
            </w:r>
          </w:p>
        </w:tc>
        <w:tc>
          <w:tcPr>
            <w:tcW w:w="54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0.63</w:t>
            </w:r>
          </w:p>
        </w:tc>
        <w:tc>
          <w:tcPr>
            <w:tcW w:w="50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18</w:t>
            </w:r>
          </w:p>
        </w:tc>
        <w:tc>
          <w:tcPr>
            <w:tcW w:w="958" w:type="pct"/>
          </w:tcPr>
          <w:p w:rsidR="001C2A7C" w:rsidRPr="005F65B2" w:rsidRDefault="001C2A7C" w:rsidP="00EB7FF9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F65B2">
              <w:rPr>
                <w:rFonts w:ascii="Times New Roman" w:hAnsi="Times New Roman"/>
                <w:sz w:val="22"/>
                <w:szCs w:val="22"/>
                <w:lang w:val="en-US"/>
              </w:rPr>
              <w:t>0.0041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±0.001</w:t>
            </w:r>
          </w:p>
        </w:tc>
      </w:tr>
    </w:tbl>
    <w:p w:rsidR="0058601E" w:rsidRPr="0010287A" w:rsidRDefault="0058601E" w:rsidP="0058601E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58601E" w:rsidRPr="0010287A" w:rsidRDefault="0058601E" w:rsidP="0058601E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58601E" w:rsidRDefault="0058601E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04631F" w:rsidRDefault="0004631F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04631F" w:rsidRDefault="0004631F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04631F" w:rsidRDefault="0004631F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p w:rsidR="0004631F" w:rsidRPr="002F3415" w:rsidRDefault="0004631F" w:rsidP="00174423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  <w:r w:rsidRPr="0004631F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4680585" cy="3152633"/>
            <wp:effectExtent l="0" t="0" r="5715" b="0"/>
            <wp:docPr id="14" name="Picture 14" descr="C:\Users\HP EliteBook\Desktop\LS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EliteBook\Desktop\LS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18325" b="2178"/>
                    <a:stretch/>
                  </pic:blipFill>
                  <pic:spPr bwMode="auto">
                    <a:xfrm>
                      <a:off x="0" y="0"/>
                      <a:ext cx="4681244" cy="315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631F" w:rsidRDefault="0004631F" w:rsidP="0004631F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  <w:r w:rsidRPr="002F3415">
        <w:rPr>
          <w:rFonts w:ascii="Times New Roman" w:hAnsi="Times New Roman"/>
          <w:b/>
          <w:lang w:val="en-IN"/>
        </w:rPr>
        <w:t>Figure S</w:t>
      </w:r>
      <w:r>
        <w:rPr>
          <w:rFonts w:ascii="Times New Roman" w:hAnsi="Times New Roman"/>
          <w:b/>
          <w:lang w:val="en-IN"/>
        </w:rPr>
        <w:t>9</w:t>
      </w:r>
      <w:r w:rsidRPr="002F3415">
        <w:rPr>
          <w:rFonts w:ascii="Times New Roman" w:hAnsi="Times New Roman"/>
          <w:lang w:val="en-IN"/>
        </w:rPr>
        <w:t>.</w:t>
      </w:r>
      <w:r w:rsidR="00C118AC">
        <w:rPr>
          <w:rFonts w:ascii="Times New Roman" w:hAnsi="Times New Roman"/>
          <w:i/>
          <w:lang w:val="en-IN"/>
        </w:rPr>
        <w:t xml:space="preserve"> </w:t>
      </w:r>
      <w:r w:rsidR="00C118AC" w:rsidRPr="00C118AC">
        <w:rPr>
          <w:rFonts w:ascii="Times New Roman" w:hAnsi="Times New Roman"/>
          <w:lang w:val="en-IN"/>
        </w:rPr>
        <w:t>Before and after</w:t>
      </w:r>
      <w:r w:rsidR="00C118AC">
        <w:rPr>
          <w:rFonts w:ascii="Times New Roman" w:hAnsi="Times New Roman"/>
          <w:i/>
          <w:lang w:val="en-IN"/>
        </w:rPr>
        <w:t xml:space="preserve"> </w:t>
      </w:r>
      <w:r>
        <w:rPr>
          <w:rFonts w:ascii="Times New Roman" w:hAnsi="Times New Roman"/>
          <w:lang w:val="en-IN"/>
        </w:rPr>
        <w:t>LSV curves</w:t>
      </w:r>
      <w:r w:rsidRPr="002F3415">
        <w:rPr>
          <w:rFonts w:ascii="Times New Roman" w:hAnsi="Times New Roman"/>
          <w:lang w:val="en-IN"/>
        </w:rPr>
        <w:t xml:space="preserve"> of </w:t>
      </w:r>
      <w:r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@350 °C (</w:t>
      </w:r>
      <w:r w:rsidRPr="00FB6A76">
        <w:rPr>
          <w:rFonts w:ascii="Times New Roman" w:hAnsi="Times New Roman"/>
          <w:b/>
          <w:lang w:val="en-IN"/>
        </w:rPr>
        <w:t>1</w:t>
      </w:r>
      <w:r>
        <w:rPr>
          <w:rFonts w:ascii="Times New Roman" w:hAnsi="Times New Roman"/>
          <w:lang w:val="en-IN"/>
        </w:rPr>
        <w:t xml:space="preserve">) and </w:t>
      </w:r>
      <w:r w:rsidRPr="00FB6A76"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@400 °C (</w:t>
      </w:r>
      <w:r w:rsidRPr="00FB6A76">
        <w:rPr>
          <w:rFonts w:ascii="Times New Roman" w:hAnsi="Times New Roman"/>
          <w:b/>
          <w:lang w:val="en-IN"/>
        </w:rPr>
        <w:t>2</w:t>
      </w:r>
      <w:r>
        <w:rPr>
          <w:rFonts w:ascii="Times New Roman" w:hAnsi="Times New Roman"/>
          <w:b/>
          <w:lang w:val="en-IN"/>
        </w:rPr>
        <w:t xml:space="preserve">), </w:t>
      </w:r>
      <w:r w:rsidRPr="00FB6A76"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@450 °C (</w:t>
      </w:r>
      <w:r w:rsidRPr="00FB6A76">
        <w:rPr>
          <w:rFonts w:ascii="Times New Roman" w:hAnsi="Times New Roman"/>
          <w:b/>
          <w:lang w:val="en-IN"/>
        </w:rPr>
        <w:t>3</w:t>
      </w:r>
      <w:r>
        <w:rPr>
          <w:rFonts w:ascii="Times New Roman" w:hAnsi="Times New Roman"/>
          <w:lang w:val="en-IN"/>
        </w:rPr>
        <w:t xml:space="preserve">), </w:t>
      </w:r>
      <w:r w:rsidRPr="00FB6A76">
        <w:rPr>
          <w:rFonts w:ascii="Times New Roman" w:hAnsi="Times New Roman"/>
          <w:lang w:val="en-IN"/>
        </w:rPr>
        <w:t>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@500 °C (</w:t>
      </w:r>
      <w:r w:rsidRPr="00FB6A76">
        <w:rPr>
          <w:rFonts w:ascii="Times New Roman" w:hAnsi="Times New Roman"/>
          <w:b/>
          <w:lang w:val="en-IN"/>
        </w:rPr>
        <w:t>4</w:t>
      </w:r>
      <w:r w:rsidRPr="00FB6A76">
        <w:rPr>
          <w:rFonts w:ascii="Times New Roman" w:hAnsi="Times New Roman"/>
          <w:lang w:val="en-IN"/>
        </w:rPr>
        <w:t>),</w:t>
      </w:r>
      <w:r>
        <w:rPr>
          <w:rFonts w:ascii="Times New Roman" w:hAnsi="Times New Roman"/>
          <w:lang w:val="en-IN"/>
        </w:rPr>
        <w:t xml:space="preserve"> and</w:t>
      </w:r>
      <w:r w:rsidRPr="00FB6A76">
        <w:rPr>
          <w:rFonts w:ascii="Times New Roman" w:hAnsi="Times New Roman"/>
          <w:lang w:val="en-IN"/>
        </w:rPr>
        <w:t xml:space="preserve"> IrRuO</w:t>
      </w:r>
      <w:r w:rsidRPr="005321DC">
        <w:rPr>
          <w:rFonts w:ascii="Times New Roman" w:hAnsi="Times New Roman"/>
          <w:vertAlign w:val="subscript"/>
          <w:lang w:val="en-IN"/>
        </w:rPr>
        <w:t>x</w:t>
      </w:r>
      <w:r w:rsidRPr="00FB6A76">
        <w:rPr>
          <w:rFonts w:ascii="Times New Roman" w:hAnsi="Times New Roman"/>
          <w:lang w:val="en-IN"/>
        </w:rPr>
        <w:t>@520 °C (</w:t>
      </w:r>
      <w:r w:rsidRPr="00FB6A76">
        <w:rPr>
          <w:rFonts w:ascii="Times New Roman" w:hAnsi="Times New Roman"/>
          <w:b/>
          <w:lang w:val="en-IN"/>
        </w:rPr>
        <w:t>5</w:t>
      </w:r>
      <w:r>
        <w:rPr>
          <w:rFonts w:ascii="Times New Roman" w:hAnsi="Times New Roman"/>
          <w:lang w:val="en-IN"/>
        </w:rPr>
        <w:t xml:space="preserve">) </w:t>
      </w:r>
      <w:r w:rsidRPr="002F3415">
        <w:rPr>
          <w:rFonts w:ascii="Times New Roman" w:hAnsi="Times New Roman"/>
          <w:lang w:val="en-IN"/>
        </w:rPr>
        <w:t>in 0.5 M H</w:t>
      </w:r>
      <w:r w:rsidRPr="002F3415">
        <w:rPr>
          <w:rFonts w:ascii="Times New Roman" w:hAnsi="Times New Roman"/>
          <w:vertAlign w:val="subscript"/>
          <w:lang w:val="en-IN"/>
        </w:rPr>
        <w:t>2</w:t>
      </w:r>
      <w:r w:rsidRPr="002F3415">
        <w:rPr>
          <w:rFonts w:ascii="Times New Roman" w:hAnsi="Times New Roman"/>
          <w:lang w:val="en-IN"/>
        </w:rPr>
        <w:t>SO</w:t>
      </w:r>
      <w:r w:rsidRPr="002F3415">
        <w:rPr>
          <w:rFonts w:ascii="Times New Roman" w:hAnsi="Times New Roman"/>
          <w:vertAlign w:val="subscript"/>
          <w:lang w:val="en-IN"/>
        </w:rPr>
        <w:t>4</w:t>
      </w:r>
      <w:r w:rsidRPr="002F3415">
        <w:rPr>
          <w:rFonts w:ascii="Times New Roman" w:hAnsi="Times New Roman"/>
          <w:lang w:val="en-IN"/>
        </w:rPr>
        <w:t xml:space="preserve"> under N</w:t>
      </w:r>
      <w:r w:rsidRPr="002F3415">
        <w:rPr>
          <w:rFonts w:ascii="Times New Roman" w:hAnsi="Times New Roman"/>
          <w:vertAlign w:val="subscript"/>
          <w:lang w:val="en-IN"/>
        </w:rPr>
        <w:t>2</w:t>
      </w:r>
      <w:r w:rsidRPr="002F3415">
        <w:rPr>
          <w:rFonts w:ascii="Times New Roman" w:hAnsi="Times New Roman"/>
          <w:lang w:val="en-IN"/>
        </w:rPr>
        <w:t xml:space="preserve"> atmo</w:t>
      </w:r>
      <w:r>
        <w:rPr>
          <w:rFonts w:ascii="Times New Roman" w:hAnsi="Times New Roman"/>
          <w:lang w:val="en-IN"/>
        </w:rPr>
        <w:t xml:space="preserve">sphere at a scan rate of 5 </w:t>
      </w:r>
      <w:r w:rsidRPr="002F3415">
        <w:rPr>
          <w:rFonts w:ascii="Times New Roman" w:hAnsi="Times New Roman"/>
          <w:lang w:val="en-IN"/>
        </w:rPr>
        <w:t>mV/s</w:t>
      </w:r>
    </w:p>
    <w:p w:rsidR="009A2321" w:rsidRDefault="009A2321" w:rsidP="0004631F">
      <w:pPr>
        <w:tabs>
          <w:tab w:val="left" w:pos="1488"/>
        </w:tabs>
        <w:jc w:val="center"/>
        <w:rPr>
          <w:rFonts w:ascii="Times New Roman" w:hAnsi="Times New Roman"/>
          <w:lang w:val="en-IN"/>
        </w:rPr>
      </w:pPr>
    </w:p>
    <w:sectPr w:rsidR="009A2321">
      <w:footerReference w:type="defaul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D1B" w:rsidRDefault="00350D1B" w:rsidP="001165AA">
      <w:r>
        <w:separator/>
      </w:r>
    </w:p>
  </w:endnote>
  <w:endnote w:type="continuationSeparator" w:id="0">
    <w:p w:rsidR="00350D1B" w:rsidRDefault="00350D1B" w:rsidP="0011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59733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165AA" w:rsidRDefault="001165A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F0A" w:rsidRPr="00551F0A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1165AA" w:rsidRDefault="001165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D1B" w:rsidRDefault="00350D1B" w:rsidP="001165AA">
      <w:r>
        <w:separator/>
      </w:r>
    </w:p>
  </w:footnote>
  <w:footnote w:type="continuationSeparator" w:id="0">
    <w:p w:rsidR="00350D1B" w:rsidRDefault="00350D1B" w:rsidP="00116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08"/>
    <w:rsid w:val="0004631F"/>
    <w:rsid w:val="001165AA"/>
    <w:rsid w:val="00170E1A"/>
    <w:rsid w:val="00174423"/>
    <w:rsid w:val="00186996"/>
    <w:rsid w:val="001A7736"/>
    <w:rsid w:val="001C2A7C"/>
    <w:rsid w:val="00201B08"/>
    <w:rsid w:val="00245A0A"/>
    <w:rsid w:val="00277369"/>
    <w:rsid w:val="00350D1B"/>
    <w:rsid w:val="003F1358"/>
    <w:rsid w:val="00472965"/>
    <w:rsid w:val="004D3C2E"/>
    <w:rsid w:val="0052694D"/>
    <w:rsid w:val="005422C7"/>
    <w:rsid w:val="00551F0A"/>
    <w:rsid w:val="00573260"/>
    <w:rsid w:val="0058601E"/>
    <w:rsid w:val="005C7C61"/>
    <w:rsid w:val="006F3D3A"/>
    <w:rsid w:val="007B768F"/>
    <w:rsid w:val="007D3AC9"/>
    <w:rsid w:val="007E2017"/>
    <w:rsid w:val="008627EE"/>
    <w:rsid w:val="00872139"/>
    <w:rsid w:val="00882721"/>
    <w:rsid w:val="008B6353"/>
    <w:rsid w:val="008F1CD5"/>
    <w:rsid w:val="008F6395"/>
    <w:rsid w:val="00917808"/>
    <w:rsid w:val="00942686"/>
    <w:rsid w:val="00946EA5"/>
    <w:rsid w:val="009565C5"/>
    <w:rsid w:val="00980BD4"/>
    <w:rsid w:val="00986DB8"/>
    <w:rsid w:val="009A2321"/>
    <w:rsid w:val="009A490C"/>
    <w:rsid w:val="009A63DA"/>
    <w:rsid w:val="009D5CFD"/>
    <w:rsid w:val="009E1DBE"/>
    <w:rsid w:val="00A61B2F"/>
    <w:rsid w:val="00A67D21"/>
    <w:rsid w:val="00A83199"/>
    <w:rsid w:val="00AA1BF0"/>
    <w:rsid w:val="00B8302B"/>
    <w:rsid w:val="00BC43BB"/>
    <w:rsid w:val="00BE0A85"/>
    <w:rsid w:val="00C06A5E"/>
    <w:rsid w:val="00C118AC"/>
    <w:rsid w:val="00C303B4"/>
    <w:rsid w:val="00C412C0"/>
    <w:rsid w:val="00C91E27"/>
    <w:rsid w:val="00CB3415"/>
    <w:rsid w:val="00CD3E8B"/>
    <w:rsid w:val="00CF6051"/>
    <w:rsid w:val="00D27AFC"/>
    <w:rsid w:val="00D63EC0"/>
    <w:rsid w:val="00D85B9D"/>
    <w:rsid w:val="00DB7550"/>
    <w:rsid w:val="00DC3B70"/>
    <w:rsid w:val="00DC4645"/>
    <w:rsid w:val="00DD01FB"/>
    <w:rsid w:val="00DD705B"/>
    <w:rsid w:val="00DF1E88"/>
    <w:rsid w:val="00E06E41"/>
    <w:rsid w:val="00E21033"/>
    <w:rsid w:val="00E47C59"/>
    <w:rsid w:val="00E87195"/>
    <w:rsid w:val="00F12972"/>
    <w:rsid w:val="00F13DFF"/>
    <w:rsid w:val="00F27699"/>
    <w:rsid w:val="00F3153D"/>
    <w:rsid w:val="00F56371"/>
    <w:rsid w:val="00F77735"/>
    <w:rsid w:val="00FC0836"/>
    <w:rsid w:val="00FC4AAB"/>
    <w:rsid w:val="00FF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1198C8-1779-40E6-9B59-54C955CC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3DA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A63DA"/>
    <w:pPr>
      <w:spacing w:before="100" w:beforeAutospacing="1" w:after="100" w:afterAutospacing="1"/>
    </w:pPr>
    <w:rPr>
      <w:rFonts w:ascii="Times New Roman" w:hAnsi="Times New Roman"/>
      <w:lang w:val="en-IN" w:eastAsia="en-IN"/>
    </w:rPr>
  </w:style>
  <w:style w:type="character" w:styleId="Strong">
    <w:name w:val="Strong"/>
    <w:uiPriority w:val="22"/>
    <w:qFormat/>
    <w:rsid w:val="009A63D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165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5AA"/>
    <w:rPr>
      <w:rFonts w:ascii="Arial" w:eastAsia="Times New Roman" w:hAnsi="Arial" w:cs="Times New Roman"/>
      <w:sz w:val="24"/>
      <w:szCs w:val="24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1165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5AA"/>
    <w:rPr>
      <w:rFonts w:ascii="Arial" w:eastAsia="Times New Roman" w:hAnsi="Arial" w:cs="Times New Roman"/>
      <w:sz w:val="24"/>
      <w:szCs w:val="24"/>
      <w:lang w:val="en-ZA" w:eastAsia="en-ZA"/>
    </w:rPr>
  </w:style>
  <w:style w:type="character" w:styleId="Emphasis">
    <w:name w:val="Emphasis"/>
    <w:basedOn w:val="DefaultParagraphFont"/>
    <w:uiPriority w:val="20"/>
    <w:qFormat/>
    <w:rsid w:val="009A2321"/>
    <w:rPr>
      <w:i/>
      <w:iCs/>
    </w:rPr>
  </w:style>
  <w:style w:type="table" w:styleId="TableGrid">
    <w:name w:val="Table Grid"/>
    <w:basedOn w:val="TableNormal"/>
    <w:uiPriority w:val="39"/>
    <w:rsid w:val="00586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fontTable" Target="fontTable.xml"/><Relationship Id="rId10" Type="http://schemas.openxmlformats.org/officeDocument/2006/relationships/image" Target="media/image5.tiff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EliteBook</dc:creator>
  <cp:keywords/>
  <dc:description/>
  <cp:lastModifiedBy>Microsoft account</cp:lastModifiedBy>
  <cp:revision>2</cp:revision>
  <dcterms:created xsi:type="dcterms:W3CDTF">2026-09-16T12:01:00Z</dcterms:created>
  <dcterms:modified xsi:type="dcterms:W3CDTF">2026-09-16T12:01:00Z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6c091a46-fff7-4ff5-888e-2a7157f618c0</vt:lpwstr>
  </property>
</Properties>
</file>