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467" w:rsidRDefault="00327467" w:rsidP="00327467">
      <w:pPr>
        <w:pStyle w:val="Heading7"/>
        <w:ind w:left="2098" w:hanging="2098"/>
      </w:pPr>
      <w:bookmarkStart w:id="0" w:name="_Toc177804214"/>
      <w:bookmarkStart w:id="1" w:name="_Toc182843417"/>
      <w:r w:rsidRPr="000914B5">
        <w:t>A</w:t>
      </w:r>
      <w:r>
        <w:t>dditional File</w:t>
      </w:r>
      <w:r w:rsidRPr="000914B5">
        <w:t xml:space="preserve"> </w:t>
      </w:r>
      <w:r>
        <w:t>3</w:t>
      </w:r>
      <w:r w:rsidRPr="000914B5">
        <w:tab/>
      </w:r>
      <w:bookmarkEnd w:id="0"/>
      <w:bookmarkEnd w:id="1"/>
      <w:r>
        <w:t>Quality Assessment of Included Studies</w:t>
      </w:r>
    </w:p>
    <w:p w:rsidR="00327467" w:rsidRDefault="00327467" w:rsidP="00327467"/>
    <w:tbl>
      <w:tblPr>
        <w:tblStyle w:val="TableGrid"/>
        <w:tblW w:w="14378" w:type="dxa"/>
        <w:tblInd w:w="-5" w:type="dxa"/>
        <w:tblLook w:val="04A0" w:firstRow="1" w:lastRow="0" w:firstColumn="1" w:lastColumn="0" w:noHBand="0" w:noVBand="1"/>
      </w:tblPr>
      <w:tblGrid>
        <w:gridCol w:w="2997"/>
        <w:gridCol w:w="664"/>
        <w:gridCol w:w="663"/>
        <w:gridCol w:w="661"/>
        <w:gridCol w:w="662"/>
        <w:gridCol w:w="662"/>
        <w:gridCol w:w="662"/>
        <w:gridCol w:w="650"/>
        <w:gridCol w:w="662"/>
        <w:gridCol w:w="650"/>
        <w:gridCol w:w="699"/>
        <w:gridCol w:w="678"/>
        <w:gridCol w:w="678"/>
        <w:gridCol w:w="678"/>
        <w:gridCol w:w="664"/>
        <w:gridCol w:w="703"/>
        <w:gridCol w:w="1336"/>
        <w:gridCol w:w="9"/>
      </w:tblGrid>
      <w:tr w:rsidR="00BA0637" w:rsidTr="00DF1714">
        <w:trPr>
          <w:trHeight w:val="427"/>
        </w:trPr>
        <w:tc>
          <w:tcPr>
            <w:tcW w:w="2997" w:type="dxa"/>
            <w:vMerge w:val="restart"/>
            <w:vAlign w:val="center"/>
          </w:tcPr>
          <w:p w:rsidR="00BA0637" w:rsidRPr="00327467" w:rsidRDefault="00BA0637" w:rsidP="00DF1714">
            <w:pPr>
              <w:jc w:val="center"/>
              <w:rPr>
                <w:b/>
              </w:rPr>
            </w:pPr>
            <w:r w:rsidRPr="00327467">
              <w:rPr>
                <w:b/>
              </w:rPr>
              <w:t>Author</w:t>
            </w:r>
          </w:p>
        </w:tc>
        <w:tc>
          <w:tcPr>
            <w:tcW w:w="11381" w:type="dxa"/>
            <w:gridSpan w:val="17"/>
            <w:vAlign w:val="center"/>
          </w:tcPr>
          <w:p w:rsidR="00BA0637" w:rsidRPr="00BA0637" w:rsidRDefault="00BA0637" w:rsidP="00BA0637">
            <w:pPr>
              <w:jc w:val="center"/>
            </w:pPr>
            <w:r w:rsidRPr="00327467">
              <w:rPr>
                <w:b/>
              </w:rPr>
              <w:t>National Heart, Lung, and Blood</w:t>
            </w:r>
            <w:bookmarkStart w:id="2" w:name="_GoBack"/>
            <w:bookmarkEnd w:id="2"/>
            <w:r w:rsidRPr="00327467">
              <w:rPr>
                <w:b/>
              </w:rPr>
              <w:t xml:space="preserve"> Institute (NIH) Quality Assessment of Controlled Intervention Studies - Items</w:t>
            </w:r>
          </w:p>
        </w:tc>
      </w:tr>
      <w:tr w:rsidR="00BA0637" w:rsidTr="00BA0637">
        <w:trPr>
          <w:gridAfter w:val="1"/>
          <w:wAfter w:w="9" w:type="dxa"/>
          <w:trHeight w:val="168"/>
        </w:trPr>
        <w:tc>
          <w:tcPr>
            <w:tcW w:w="2997" w:type="dxa"/>
            <w:vMerge/>
            <w:vAlign w:val="center"/>
          </w:tcPr>
          <w:p w:rsidR="00BA0637" w:rsidRPr="00327467" w:rsidRDefault="00BA0637" w:rsidP="00327467">
            <w:pPr>
              <w:rPr>
                <w:b/>
              </w:rPr>
            </w:pPr>
          </w:p>
        </w:tc>
        <w:tc>
          <w:tcPr>
            <w:tcW w:w="664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1</w:t>
            </w:r>
          </w:p>
        </w:tc>
        <w:tc>
          <w:tcPr>
            <w:tcW w:w="663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2</w:t>
            </w:r>
          </w:p>
        </w:tc>
        <w:tc>
          <w:tcPr>
            <w:tcW w:w="661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3</w:t>
            </w:r>
          </w:p>
        </w:tc>
        <w:tc>
          <w:tcPr>
            <w:tcW w:w="662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4</w:t>
            </w:r>
          </w:p>
        </w:tc>
        <w:tc>
          <w:tcPr>
            <w:tcW w:w="662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5</w:t>
            </w:r>
          </w:p>
        </w:tc>
        <w:tc>
          <w:tcPr>
            <w:tcW w:w="662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6</w:t>
            </w:r>
          </w:p>
        </w:tc>
        <w:tc>
          <w:tcPr>
            <w:tcW w:w="650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7</w:t>
            </w:r>
          </w:p>
        </w:tc>
        <w:tc>
          <w:tcPr>
            <w:tcW w:w="662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8</w:t>
            </w:r>
          </w:p>
        </w:tc>
        <w:tc>
          <w:tcPr>
            <w:tcW w:w="650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9</w:t>
            </w:r>
          </w:p>
        </w:tc>
        <w:tc>
          <w:tcPr>
            <w:tcW w:w="699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 w:rsidRPr="00327467">
              <w:rPr>
                <w:b/>
              </w:rPr>
              <w:t>10</w:t>
            </w:r>
          </w:p>
        </w:tc>
        <w:tc>
          <w:tcPr>
            <w:tcW w:w="678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78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78" w:type="dxa"/>
            <w:vAlign w:val="center"/>
          </w:tcPr>
          <w:p w:rsidR="00BA0637" w:rsidRPr="00327467" w:rsidRDefault="00BA0637" w:rsidP="007954F0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64" w:type="dxa"/>
            <w:vAlign w:val="center"/>
          </w:tcPr>
          <w:p w:rsidR="00BA0637" w:rsidRDefault="00BA0637" w:rsidP="007954F0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703" w:type="dxa"/>
            <w:vAlign w:val="center"/>
          </w:tcPr>
          <w:p w:rsidR="00BA0637" w:rsidRDefault="00BA0637" w:rsidP="007954F0">
            <w:pPr>
              <w:jc w:val="center"/>
              <w:rPr>
                <w:b/>
              </w:rPr>
            </w:pPr>
            <w:r>
              <w:rPr>
                <w:b/>
              </w:rPr>
              <w:t>Total (/14)</w:t>
            </w:r>
          </w:p>
        </w:tc>
        <w:tc>
          <w:tcPr>
            <w:tcW w:w="1336" w:type="dxa"/>
            <w:vAlign w:val="center"/>
          </w:tcPr>
          <w:p w:rsidR="00BA0637" w:rsidRDefault="00BA0637" w:rsidP="007954F0">
            <w:pPr>
              <w:jc w:val="center"/>
              <w:rPr>
                <w:b/>
              </w:rPr>
            </w:pPr>
            <w:r>
              <w:rPr>
                <w:b/>
              </w:rPr>
              <w:t>Quality Assessment Score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Default="007954F0" w:rsidP="007954F0">
            <w:r>
              <w:t>Chaffee et al. (2013)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3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1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703" w:type="dxa"/>
            <w:vAlign w:val="center"/>
          </w:tcPr>
          <w:p w:rsidR="007954F0" w:rsidRDefault="00031A5C" w:rsidP="007954F0">
            <w:pPr>
              <w:jc w:val="center"/>
            </w:pPr>
            <w:r>
              <w:t>11</w:t>
            </w:r>
          </w:p>
        </w:tc>
        <w:tc>
          <w:tcPr>
            <w:tcW w:w="1336" w:type="dxa"/>
            <w:vAlign w:val="center"/>
          </w:tcPr>
          <w:p w:rsidR="007954F0" w:rsidRDefault="00593FF6" w:rsidP="007954F0">
            <w:pPr>
              <w:jc w:val="center"/>
            </w:pPr>
            <w:r>
              <w:t>2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proofErr w:type="spellStart"/>
            <w:r>
              <w:t>Feldens</w:t>
            </w:r>
            <w:proofErr w:type="spellEnd"/>
            <w:r>
              <w:t xml:space="preserve"> et al. (2007)</w:t>
            </w:r>
          </w:p>
        </w:tc>
        <w:tc>
          <w:tcPr>
            <w:tcW w:w="664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63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61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D81853" w:rsidP="007954F0">
            <w:pPr>
              <w:jc w:val="center"/>
            </w:pPr>
            <w:r w:rsidRPr="000C1D81">
              <w:t>Y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4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703" w:type="dxa"/>
            <w:vAlign w:val="center"/>
          </w:tcPr>
          <w:p w:rsidR="007954F0" w:rsidRDefault="000C1D81" w:rsidP="007954F0">
            <w:pPr>
              <w:jc w:val="center"/>
            </w:pPr>
            <w:r>
              <w:t>12</w:t>
            </w:r>
          </w:p>
        </w:tc>
        <w:tc>
          <w:tcPr>
            <w:tcW w:w="1336" w:type="dxa"/>
            <w:vAlign w:val="center"/>
          </w:tcPr>
          <w:p w:rsidR="007954F0" w:rsidRDefault="00D81853" w:rsidP="007954F0">
            <w:pPr>
              <w:jc w:val="center"/>
            </w:pPr>
            <w:r>
              <w:t>1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r>
              <w:t>Hallas et al. (2015)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3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1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0C1D81" w:rsidP="007954F0">
            <w:pPr>
              <w:jc w:val="center"/>
            </w:pPr>
            <w:r>
              <w:t>5</w:t>
            </w:r>
          </w:p>
        </w:tc>
        <w:tc>
          <w:tcPr>
            <w:tcW w:w="1336" w:type="dxa"/>
            <w:vAlign w:val="center"/>
          </w:tcPr>
          <w:p w:rsidR="007954F0" w:rsidRDefault="000C1D81" w:rsidP="007954F0">
            <w:pPr>
              <w:jc w:val="center"/>
            </w:pPr>
            <w:r>
              <w:t>3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r>
              <w:t>Harrison et al. (2003)</w:t>
            </w:r>
          </w:p>
        </w:tc>
        <w:tc>
          <w:tcPr>
            <w:tcW w:w="664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3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1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4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7954F0" w:rsidP="007954F0">
            <w:pPr>
              <w:jc w:val="center"/>
            </w:pPr>
            <w:r>
              <w:t>4</w:t>
            </w:r>
          </w:p>
        </w:tc>
        <w:tc>
          <w:tcPr>
            <w:tcW w:w="1336" w:type="dxa"/>
            <w:vAlign w:val="center"/>
          </w:tcPr>
          <w:p w:rsidR="007954F0" w:rsidRDefault="007954F0" w:rsidP="007954F0">
            <w:pPr>
              <w:jc w:val="center"/>
            </w:pPr>
            <w:r>
              <w:t>3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r>
              <w:t>Larsen et al. (2016)</w:t>
            </w:r>
          </w:p>
        </w:tc>
        <w:tc>
          <w:tcPr>
            <w:tcW w:w="664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63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61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3C33F6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3C33F6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3C33F6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3C33F6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3C33F6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3C33F6" w:rsidP="007954F0">
            <w:pPr>
              <w:jc w:val="center"/>
            </w:pPr>
            <w:r>
              <w:t>N</w:t>
            </w:r>
          </w:p>
        </w:tc>
        <w:tc>
          <w:tcPr>
            <w:tcW w:w="664" w:type="dxa"/>
            <w:vAlign w:val="center"/>
          </w:tcPr>
          <w:p w:rsidR="007954F0" w:rsidRDefault="003C33F6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D81853" w:rsidP="007954F0">
            <w:pPr>
              <w:jc w:val="center"/>
            </w:pPr>
            <w:r>
              <w:t>7</w:t>
            </w:r>
          </w:p>
        </w:tc>
        <w:tc>
          <w:tcPr>
            <w:tcW w:w="1336" w:type="dxa"/>
            <w:vAlign w:val="center"/>
          </w:tcPr>
          <w:p w:rsidR="007954F0" w:rsidRDefault="00D81853" w:rsidP="007954F0">
            <w:pPr>
              <w:jc w:val="center"/>
            </w:pPr>
            <w:r>
              <w:t>3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proofErr w:type="spellStart"/>
            <w:r>
              <w:t>Milgrom</w:t>
            </w:r>
            <w:proofErr w:type="spellEnd"/>
            <w:r>
              <w:t xml:space="preserve"> et al. (2010)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3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1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0C1D81" w:rsidP="007954F0">
            <w:pPr>
              <w:jc w:val="center"/>
            </w:pPr>
            <w:r>
              <w:t>4</w:t>
            </w:r>
          </w:p>
        </w:tc>
        <w:tc>
          <w:tcPr>
            <w:tcW w:w="1336" w:type="dxa"/>
            <w:vAlign w:val="center"/>
          </w:tcPr>
          <w:p w:rsidR="007954F0" w:rsidRDefault="000C1D81" w:rsidP="007954F0">
            <w:pPr>
              <w:jc w:val="center"/>
            </w:pPr>
            <w:r>
              <w:t>3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proofErr w:type="spellStart"/>
            <w:r>
              <w:t>Mohebbi</w:t>
            </w:r>
            <w:proofErr w:type="spellEnd"/>
            <w:r>
              <w:t xml:space="preserve"> et al. (2009)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3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1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664" w:type="dxa"/>
            <w:vAlign w:val="center"/>
          </w:tcPr>
          <w:p w:rsidR="007954F0" w:rsidRDefault="000C1D81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0C1D81" w:rsidP="007954F0">
            <w:pPr>
              <w:jc w:val="center"/>
            </w:pPr>
            <w:r>
              <w:t>10</w:t>
            </w:r>
          </w:p>
        </w:tc>
        <w:tc>
          <w:tcPr>
            <w:tcW w:w="1336" w:type="dxa"/>
            <w:vAlign w:val="center"/>
          </w:tcPr>
          <w:p w:rsidR="007954F0" w:rsidRDefault="000C1D81" w:rsidP="007954F0">
            <w:pPr>
              <w:jc w:val="center"/>
            </w:pPr>
            <w:r>
              <w:t>2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r>
              <w:t>Weinstein et al. (2004)</w:t>
            </w:r>
          </w:p>
        </w:tc>
        <w:tc>
          <w:tcPr>
            <w:tcW w:w="664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63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61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62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7954F0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7954F0" w:rsidP="007954F0">
            <w:pPr>
              <w:jc w:val="center"/>
            </w:pPr>
            <w:r w:rsidRPr="007954F0">
              <w:t>Y</w:t>
            </w:r>
          </w:p>
        </w:tc>
        <w:tc>
          <w:tcPr>
            <w:tcW w:w="678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664" w:type="dxa"/>
            <w:vAlign w:val="center"/>
          </w:tcPr>
          <w:p w:rsidR="007954F0" w:rsidRDefault="007954F0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7954F0" w:rsidP="007954F0">
            <w:pPr>
              <w:jc w:val="center"/>
            </w:pPr>
            <w:r>
              <w:t>7</w:t>
            </w:r>
          </w:p>
        </w:tc>
        <w:tc>
          <w:tcPr>
            <w:tcW w:w="1336" w:type="dxa"/>
            <w:vAlign w:val="center"/>
          </w:tcPr>
          <w:p w:rsidR="007954F0" w:rsidRDefault="007954F0" w:rsidP="007954F0">
            <w:pPr>
              <w:jc w:val="center"/>
            </w:pPr>
            <w:r>
              <w:t>3</w:t>
            </w:r>
          </w:p>
        </w:tc>
      </w:tr>
      <w:tr w:rsidR="00BA0637" w:rsidTr="00421ED8">
        <w:trPr>
          <w:gridAfter w:val="1"/>
          <w:wAfter w:w="9" w:type="dxa"/>
          <w:trHeight w:val="340"/>
        </w:trPr>
        <w:tc>
          <w:tcPr>
            <w:tcW w:w="2997" w:type="dxa"/>
            <w:vAlign w:val="center"/>
          </w:tcPr>
          <w:p w:rsidR="007954F0" w:rsidRPr="00B57AA6" w:rsidRDefault="007954F0" w:rsidP="007954F0">
            <w:r>
              <w:t>Yuan et al. (2007)</w:t>
            </w:r>
          </w:p>
        </w:tc>
        <w:tc>
          <w:tcPr>
            <w:tcW w:w="664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3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1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50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62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50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99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78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678" w:type="dxa"/>
            <w:vAlign w:val="center"/>
          </w:tcPr>
          <w:p w:rsidR="007954F0" w:rsidRDefault="00D81853" w:rsidP="007954F0">
            <w:pPr>
              <w:jc w:val="center"/>
            </w:pPr>
            <w:r>
              <w:t>Y</w:t>
            </w:r>
          </w:p>
        </w:tc>
        <w:tc>
          <w:tcPr>
            <w:tcW w:w="664" w:type="dxa"/>
            <w:vAlign w:val="center"/>
          </w:tcPr>
          <w:p w:rsidR="007954F0" w:rsidRDefault="00D81853" w:rsidP="007954F0">
            <w:pPr>
              <w:jc w:val="center"/>
            </w:pPr>
            <w:r>
              <w:t>N</w:t>
            </w:r>
          </w:p>
        </w:tc>
        <w:tc>
          <w:tcPr>
            <w:tcW w:w="703" w:type="dxa"/>
            <w:vAlign w:val="center"/>
          </w:tcPr>
          <w:p w:rsidR="007954F0" w:rsidRDefault="00D81853" w:rsidP="007954F0">
            <w:pPr>
              <w:jc w:val="center"/>
            </w:pPr>
            <w:r>
              <w:t>4</w:t>
            </w:r>
          </w:p>
        </w:tc>
        <w:tc>
          <w:tcPr>
            <w:tcW w:w="1336" w:type="dxa"/>
            <w:vAlign w:val="center"/>
          </w:tcPr>
          <w:p w:rsidR="007954F0" w:rsidRDefault="00D81853" w:rsidP="007954F0">
            <w:pPr>
              <w:jc w:val="center"/>
            </w:pPr>
            <w:r>
              <w:t>3</w:t>
            </w:r>
          </w:p>
        </w:tc>
      </w:tr>
    </w:tbl>
    <w:p w:rsidR="00327467" w:rsidRPr="00327467" w:rsidRDefault="00327467" w:rsidP="00327467"/>
    <w:p w:rsidR="00BA0637" w:rsidRDefault="00BA0637"/>
    <w:sectPr w:rsidR="00BA0637" w:rsidSect="0032746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0FF"/>
    <w:rsid w:val="00031A5C"/>
    <w:rsid w:val="000C1D81"/>
    <w:rsid w:val="00327467"/>
    <w:rsid w:val="003C33F6"/>
    <w:rsid w:val="00421ED8"/>
    <w:rsid w:val="00593FF6"/>
    <w:rsid w:val="007954F0"/>
    <w:rsid w:val="00BA0637"/>
    <w:rsid w:val="00BE1C1F"/>
    <w:rsid w:val="00D81853"/>
    <w:rsid w:val="00DD50FF"/>
    <w:rsid w:val="00DF1714"/>
    <w:rsid w:val="00F26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4021E"/>
  <w15:chartTrackingRefBased/>
  <w15:docId w15:val="{5EDBEF3B-F547-4AEE-A23F-C715C4F13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7">
    <w:name w:val="heading 7"/>
    <w:basedOn w:val="Normal"/>
    <w:next w:val="Normal"/>
    <w:link w:val="Heading7Char"/>
    <w:autoRedefine/>
    <w:qFormat/>
    <w:rsid w:val="00327467"/>
    <w:pPr>
      <w:keepNext/>
      <w:tabs>
        <w:tab w:val="left" w:pos="2127"/>
      </w:tabs>
      <w:spacing w:after="120" w:line="240" w:lineRule="auto"/>
      <w:ind w:left="1701" w:hanging="1701"/>
      <w:outlineLvl w:val="6"/>
    </w:pPr>
    <w:rPr>
      <w:rFonts w:ascii="Arial" w:eastAsia="Times New Roman" w:hAnsi="Arial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327467"/>
    <w:rPr>
      <w:rFonts w:ascii="Arial" w:eastAsia="Times New Roman" w:hAnsi="Arial" w:cs="Times New Roman"/>
      <w:b/>
      <w:sz w:val="24"/>
      <w:szCs w:val="20"/>
    </w:rPr>
  </w:style>
  <w:style w:type="table" w:styleId="TableGrid">
    <w:name w:val="Table Grid"/>
    <w:basedOn w:val="TableNormal"/>
    <w:uiPriority w:val="39"/>
    <w:rsid w:val="003274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7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4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Villarosa</dc:creator>
  <cp:keywords/>
  <dc:description/>
  <cp:lastModifiedBy>Ariana Villarosa</cp:lastModifiedBy>
  <cp:revision>6</cp:revision>
  <dcterms:created xsi:type="dcterms:W3CDTF">2019-04-11T01:51:00Z</dcterms:created>
  <dcterms:modified xsi:type="dcterms:W3CDTF">2019-04-11T02:55:00Z</dcterms:modified>
</cp:coreProperties>
</file>