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10B" w:rsidRDefault="0098551B">
      <w:pPr>
        <w:rPr>
          <w:rFonts w:ascii="Times New Roman" w:hAnsi="Times New Roman" w:cs="Times New Roman" w:hint="eastAsia"/>
        </w:rPr>
      </w:pPr>
      <w:r w:rsidRPr="00F12D6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 xml:space="preserve">. </w:t>
      </w:r>
      <w:r w:rsidR="00F12D63" w:rsidRPr="00F12D63">
        <w:rPr>
          <w:rFonts w:ascii="Times New Roman" w:hAnsi="Times New Roman" w:cs="Times New Roman"/>
        </w:rPr>
        <w:t>Fig.</w:t>
      </w:r>
      <w:r w:rsidRPr="00F12D63">
        <w:rPr>
          <w:rFonts w:ascii="Times New Roman" w:hAnsi="Times New Roman" w:cs="Times New Roman"/>
        </w:rPr>
        <w:t xml:space="preserve"> </w:t>
      </w:r>
      <w:r w:rsidR="00F12D63" w:rsidRPr="00F12D63">
        <w:rPr>
          <w:rFonts w:ascii="Times New Roman" w:hAnsi="Times New Roman" w:cs="Times New Roman"/>
        </w:rPr>
        <w:t xml:space="preserve">1. Subcutaneous injection of fentanyl evokes mechanical hyperalgesia (A) and thermal hyperalgesia (B) in rats. Saline or fentanyl was injected into rats on day 0 </w:t>
      </w:r>
      <w:proofErr w:type="gramStart"/>
      <w:r w:rsidR="00F12D63" w:rsidRPr="00F12D63">
        <w:rPr>
          <w:rFonts w:ascii="Times New Roman" w:hAnsi="Times New Roman" w:cs="Times New Roman"/>
        </w:rPr>
        <w:t xml:space="preserve">(60 </w:t>
      </w:r>
      <w:proofErr w:type="spellStart"/>
      <w:r w:rsidR="00F12D63" w:rsidRPr="00F12D63">
        <w:rPr>
          <w:rFonts w:ascii="Times New Roman" w:hAnsi="Times New Roman" w:cs="Times New Roman"/>
        </w:rPr>
        <w:t>μg</w:t>
      </w:r>
      <w:proofErr w:type="spellEnd"/>
      <w:r w:rsidR="00F12D63" w:rsidRPr="00F12D63">
        <w:rPr>
          <w:rFonts w:ascii="Times New Roman" w:hAnsi="Times New Roman" w:cs="Times New Roman"/>
        </w:rPr>
        <w:t>/kg once, four injections at intervals of 15 min)</w:t>
      </w:r>
      <w:proofErr w:type="gramEnd"/>
      <w:r w:rsidR="00F12D63" w:rsidRPr="00F12D63">
        <w:rPr>
          <w:rFonts w:ascii="Times New Roman" w:hAnsi="Times New Roman" w:cs="Times New Roman"/>
        </w:rPr>
        <w:t xml:space="preserve">. The paw withdrawal thresholds were evaluated by von Frey filament probing as mechanical hyperalgesia, and the withdrawal latency to radiant heat was depicted as thermal hyperalgesia. Data </w:t>
      </w:r>
      <w:r w:rsidR="00F12D63">
        <w:rPr>
          <w:rFonts w:ascii="Times New Roman" w:hAnsi="Times New Roman" w:cs="Times New Roman" w:hint="eastAsia"/>
        </w:rPr>
        <w:t xml:space="preserve">was </w:t>
      </w:r>
      <w:r w:rsidR="00F12D63" w:rsidRPr="00F12D63">
        <w:rPr>
          <w:rFonts w:ascii="Times New Roman" w:hAnsi="Times New Roman" w:cs="Times New Roman"/>
        </w:rPr>
        <w:t xml:space="preserve">presented as mean ± SD from 7 rats per group at 16 time points, ns p&gt;0.05, *p&lt; 0.05, **p&lt; 0.01, ***p&lt;0.001 as compared with the saline group, exact p-value were marked for p-value &gt;0.001. Two-way ANOVA followed by </w:t>
      </w:r>
      <w:proofErr w:type="spellStart"/>
      <w:r w:rsidR="00F12D63" w:rsidRPr="00F12D63">
        <w:rPr>
          <w:rFonts w:ascii="Times New Roman" w:hAnsi="Times New Roman" w:cs="Times New Roman"/>
        </w:rPr>
        <w:t>Sidak</w:t>
      </w:r>
      <w:proofErr w:type="spellEnd"/>
      <w:r w:rsidR="00F12D63" w:rsidRPr="00F12D63">
        <w:rPr>
          <w:rFonts w:ascii="Times New Roman" w:hAnsi="Times New Roman" w:cs="Times New Roman"/>
        </w:rPr>
        <w:t xml:space="preserve"> post-hoc test. </w:t>
      </w:r>
    </w:p>
    <w:p w:rsidR="00F12D63" w:rsidRDefault="00F12D63">
      <w:pPr>
        <w:rPr>
          <w:rFonts w:ascii="Times New Roman" w:hAnsi="Times New Roman" w:cs="Times New Roman" w:hint="eastAsia"/>
        </w:rPr>
      </w:pPr>
    </w:p>
    <w:p w:rsidR="00F12D63" w:rsidRPr="00F12D63" w:rsidRDefault="00985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S. </w:t>
      </w:r>
      <w:proofErr w:type="spellStart"/>
      <w:r>
        <w:rPr>
          <w:rFonts w:ascii="Times New Roman" w:hAnsi="Times New Roman" w:cs="Times New Roman" w:hint="eastAsia"/>
        </w:rPr>
        <w:t>Fig.</w:t>
      </w:r>
      <w:bookmarkStart w:id="0" w:name="_GoBack"/>
      <w:bookmarkEnd w:id="0"/>
      <w:r w:rsidR="00F12D63">
        <w:rPr>
          <w:rFonts w:ascii="Times New Roman" w:hAnsi="Times New Roman" w:cs="Times New Roman" w:hint="eastAsia"/>
        </w:rPr>
        <w:t>2</w:t>
      </w:r>
      <w:proofErr w:type="spellEnd"/>
      <w:r w:rsidR="00F12D63">
        <w:rPr>
          <w:rFonts w:ascii="Times New Roman" w:hAnsi="Times New Roman" w:cs="Times New Roman" w:hint="eastAsia"/>
        </w:rPr>
        <w:t xml:space="preserve">. </w:t>
      </w:r>
      <w:proofErr w:type="gramStart"/>
      <w:r w:rsidR="00F12D63">
        <w:rPr>
          <w:rFonts w:cs="Times New Roman" w:hint="eastAsia"/>
          <w:szCs w:val="24"/>
        </w:rPr>
        <w:t>anti-</w:t>
      </w:r>
      <w:r w:rsidR="00F12D63" w:rsidRPr="00A5412D">
        <w:rPr>
          <w:rFonts w:cs="Times New Roman"/>
          <w:szCs w:val="24"/>
        </w:rPr>
        <w:t>mGluR1</w:t>
      </w:r>
      <w:proofErr w:type="gramEnd"/>
      <w:r w:rsidR="00F12D63">
        <w:rPr>
          <w:rFonts w:cs="Times New Roman" w:hint="eastAsia"/>
          <w:szCs w:val="24"/>
        </w:rPr>
        <w:t xml:space="preserve"> Western Blots</w:t>
      </w:r>
      <w:r w:rsidR="00F12D63" w:rsidRPr="00A5412D">
        <w:rPr>
          <w:rFonts w:cs="Times New Roman"/>
          <w:szCs w:val="24"/>
        </w:rPr>
        <w:t xml:space="preserve"> after stimulation with fentanyl or saline. </w:t>
      </w:r>
      <w:proofErr w:type="gramStart"/>
      <w:r w:rsidR="00F12D63">
        <w:rPr>
          <w:rFonts w:cs="Times New Roman" w:hint="eastAsia"/>
          <w:szCs w:val="24"/>
        </w:rPr>
        <w:t xml:space="preserve">6 </w:t>
      </w:r>
      <w:proofErr w:type="spellStart"/>
      <w:r w:rsidR="00F12D63">
        <w:rPr>
          <w:rFonts w:cs="Times New Roman" w:hint="eastAsia"/>
          <w:szCs w:val="24"/>
        </w:rPr>
        <w:t>CelCs</w:t>
      </w:r>
      <w:proofErr w:type="spellEnd"/>
      <w:r w:rsidR="00F12D63">
        <w:rPr>
          <w:rFonts w:cs="Times New Roman" w:hint="eastAsia"/>
          <w:szCs w:val="24"/>
        </w:rPr>
        <w:t xml:space="preserve"> per sample.</w:t>
      </w:r>
      <w:proofErr w:type="gramEnd"/>
    </w:p>
    <w:sectPr w:rsidR="00F12D63" w:rsidRPr="00F12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D63"/>
    <w:rsid w:val="0098551B"/>
    <w:rsid w:val="00E1310B"/>
    <w:rsid w:val="00F1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643</Characters>
  <Application>Microsoft Office Word</Application>
  <DocSecurity>0</DocSecurity>
  <Lines>5</Lines>
  <Paragraphs>1</Paragraphs>
  <ScaleCrop>false</ScaleCrop>
  <Company>China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2021-12-21T09:57:00Z</dcterms:created>
  <dcterms:modified xsi:type="dcterms:W3CDTF">2021-12-21T10:10:00Z</dcterms:modified>
</cp:coreProperties>
</file>