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6A665" w14:textId="3B2EF919" w:rsidR="00D9778D" w:rsidRDefault="00D9778D" w:rsidP="000C6DE9">
      <w:pPr>
        <w:jc w:val="lef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Supporting Information</w:t>
      </w:r>
    </w:p>
    <w:p w14:paraId="54A09173" w14:textId="77777777" w:rsidR="00FB4F67" w:rsidRPr="00D9778D" w:rsidRDefault="00FB4F67" w:rsidP="000C6DE9">
      <w:pPr>
        <w:jc w:val="lef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1E81C8" w14:textId="77777777" w:rsidR="00D9778D" w:rsidRDefault="00D9778D" w:rsidP="00D9778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05766">
        <w:rPr>
          <w:rFonts w:ascii="Times New Roman" w:hAnsi="Times New Roman" w:cs="Times New Roman"/>
          <w:b/>
          <w:bCs/>
          <w:sz w:val="28"/>
          <w:szCs w:val="28"/>
          <w:lang w:val="en-US"/>
        </w:rPr>
        <w:t>Transferrin-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5057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ediated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pulmonary</w:t>
      </w:r>
      <w:r w:rsidRPr="005057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GATA3 siRNA Delivery in a Murine Model of Allergic Asthma</w:t>
      </w:r>
    </w:p>
    <w:p w14:paraId="75CBD55F" w14:textId="77777777" w:rsidR="00FB4F67" w:rsidRDefault="00FB4F67" w:rsidP="00FB4F67">
      <w:pPr>
        <w:rPr>
          <w:rFonts w:ascii="Times New Roman" w:hAnsi="Times New Roman" w:cs="Times New Roman"/>
          <w:lang w:val="en-US"/>
        </w:rPr>
      </w:pPr>
    </w:p>
    <w:p w14:paraId="631AFB05" w14:textId="3F618DC9" w:rsidR="00FB4F67" w:rsidRPr="004F79C5" w:rsidRDefault="00FB4F67" w:rsidP="00FB4F67">
      <w:pPr>
        <w:rPr>
          <w:rFonts w:ascii="Times New Roman" w:hAnsi="Times New Roman" w:cs="Times New Roman"/>
          <w:vertAlign w:val="superscript"/>
          <w:lang w:val="en-US"/>
        </w:rPr>
      </w:pPr>
      <w:r w:rsidRPr="006C1851">
        <w:rPr>
          <w:rFonts w:ascii="Times New Roman" w:hAnsi="Times New Roman" w:cs="Times New Roman"/>
          <w:lang w:val="en-US"/>
        </w:rPr>
        <w:t>Anny Nguyen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 w:rsidRPr="006C1851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</w:t>
      </w:r>
      <w:r w:rsidRPr="006C1851">
        <w:rPr>
          <w:rFonts w:ascii="Times New Roman" w:hAnsi="Times New Roman" w:cs="Times New Roman"/>
          <w:lang w:val="en-US"/>
        </w:rPr>
        <w:t xml:space="preserve">Min </w:t>
      </w:r>
      <w:r w:rsidRPr="00505766">
        <w:rPr>
          <w:rFonts w:ascii="Times New Roman" w:hAnsi="Times New Roman" w:cs="Times New Roman"/>
          <w:lang w:val="en-US"/>
        </w:rPr>
        <w:t>Jiang</w:t>
      </w:r>
      <w:r w:rsidRPr="00505766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Joschka T. Müller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Muge </w:t>
      </w:r>
      <w:r w:rsidRPr="00CE1761">
        <w:rPr>
          <w:rFonts w:ascii="Times New Roman" w:hAnsi="Times New Roman" w:cs="Times New Roman"/>
          <w:lang w:val="en-US"/>
        </w:rPr>
        <w:t>Molbay</w:t>
      </w:r>
      <w:r w:rsidRPr="00CE1761">
        <w:rPr>
          <w:rFonts w:ascii="Times New Roman" w:hAnsi="Times New Roman" w:cs="Times New Roman"/>
          <w:vertAlign w:val="superscript"/>
          <w:lang w:val="en-US"/>
        </w:rPr>
        <w:t>1</w:t>
      </w:r>
      <w:r w:rsidRPr="00505766">
        <w:rPr>
          <w:rFonts w:ascii="Times New Roman" w:hAnsi="Times New Roman" w:cs="Times New Roman"/>
          <w:lang w:val="en-US"/>
        </w:rPr>
        <w:t>, Simone</w:t>
      </w:r>
      <w:r w:rsidRPr="006C1851">
        <w:rPr>
          <w:rFonts w:ascii="Times New Roman" w:hAnsi="Times New Roman" w:cs="Times New Roman"/>
          <w:lang w:val="en-US"/>
        </w:rPr>
        <w:t xml:space="preserve"> P</w:t>
      </w:r>
      <w:r>
        <w:rPr>
          <w:rFonts w:ascii="Times New Roman" w:hAnsi="Times New Roman" w:cs="Times New Roman"/>
          <w:lang w:val="en-US"/>
        </w:rPr>
        <w:t>.</w:t>
      </w:r>
      <w:r w:rsidRPr="006C1851">
        <w:rPr>
          <w:rFonts w:ascii="Times New Roman" w:hAnsi="Times New Roman" w:cs="Times New Roman"/>
          <w:lang w:val="en-US"/>
        </w:rPr>
        <w:t xml:space="preserve"> Ca</w:t>
      </w:r>
      <w:r w:rsidR="00585365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lang w:val="en-US"/>
        </w:rPr>
        <w:t>neiro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Dana Matzek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, Adrian P. E. </w:t>
      </w:r>
      <w:r w:rsidRPr="00CE1761">
        <w:rPr>
          <w:rFonts w:ascii="Times New Roman" w:hAnsi="Times New Roman" w:cs="Times New Roman"/>
          <w:lang w:val="en-US"/>
        </w:rPr>
        <w:t>Kromer</w:t>
      </w:r>
      <w:r w:rsidRPr="00CE1761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</w:t>
      </w:r>
      <w:r w:rsidRPr="00CE1761">
        <w:rPr>
          <w:rFonts w:ascii="Times New Roman" w:hAnsi="Times New Roman" w:cs="Times New Roman"/>
          <w:lang w:val="en-US"/>
        </w:rPr>
        <w:t>Diana Leidy Porras-Gonzale</w:t>
      </w:r>
      <w:r w:rsidR="00585365">
        <w:rPr>
          <w:rFonts w:ascii="Times New Roman" w:hAnsi="Times New Roman" w:cs="Times New Roman"/>
          <w:lang w:val="en-US"/>
        </w:rPr>
        <w:t>z</w:t>
      </w:r>
      <w:r w:rsidRPr="00CE1761">
        <w:rPr>
          <w:rFonts w:ascii="Times New Roman" w:hAnsi="Times New Roman" w:cs="Times New Roman"/>
          <w:vertAlign w:val="superscript"/>
          <w:lang w:val="en-US"/>
        </w:rPr>
        <w:t>3</w:t>
      </w:r>
      <w:r w:rsidRPr="00CE1761">
        <w:rPr>
          <w:rFonts w:ascii="Times New Roman" w:hAnsi="Times New Roman" w:cs="Times New Roman"/>
          <w:lang w:val="en-US"/>
        </w:rPr>
        <w:t>, Gerald Burgstaller</w:t>
      </w:r>
      <w:r w:rsidRPr="00CE1761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, </w:t>
      </w:r>
      <w:r w:rsidRPr="006C1851">
        <w:rPr>
          <w:rFonts w:ascii="Times New Roman" w:hAnsi="Times New Roman" w:cs="Times New Roman"/>
          <w:lang w:val="en-US"/>
        </w:rPr>
        <w:t>Bastian Popper</w:t>
      </w:r>
      <w:r>
        <w:rPr>
          <w:rFonts w:ascii="Times New Roman" w:hAnsi="Times New Roman" w:cs="Times New Roman"/>
          <w:vertAlign w:val="superscript"/>
          <w:lang w:val="en-US"/>
        </w:rPr>
        <w:t>2</w:t>
      </w:r>
      <w:r w:rsidRPr="006C1851">
        <w:rPr>
          <w:rFonts w:ascii="Times New Roman" w:hAnsi="Times New Roman" w:cs="Times New Roman"/>
          <w:lang w:val="en-US"/>
        </w:rPr>
        <w:t>, and Olivia M. Merkel</w:t>
      </w:r>
      <w:r w:rsidRPr="006C1851">
        <w:rPr>
          <w:rFonts w:ascii="Times New Roman" w:hAnsi="Times New Roman" w:cs="Times New Roman"/>
          <w:vertAlign w:val="superscript"/>
          <w:lang w:val="en-US"/>
        </w:rPr>
        <w:t>1,</w:t>
      </w:r>
      <w:r>
        <w:rPr>
          <w:rFonts w:ascii="Times New Roman" w:hAnsi="Times New Roman" w:cs="Times New Roman"/>
          <w:vertAlign w:val="superscript"/>
          <w:lang w:val="en-US"/>
        </w:rPr>
        <w:t>4</w:t>
      </w:r>
    </w:p>
    <w:p w14:paraId="1C6829DE" w14:textId="77777777" w:rsidR="00FB4F67" w:rsidRPr="00505766" w:rsidRDefault="00FB4F67" w:rsidP="00D9778D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A659EDD" w14:textId="77777777" w:rsidR="00D9778D" w:rsidRDefault="00D9778D" w:rsidP="00D9778D">
      <w:pPr>
        <w:rPr>
          <w:rFonts w:ascii="Times New Roman" w:hAnsi="Times New Roman" w:cs="Times New Roman"/>
          <w:lang w:val="en-US"/>
        </w:rPr>
      </w:pPr>
      <w:r w:rsidRPr="007C0A4B">
        <w:rPr>
          <w:rFonts w:ascii="Times New Roman" w:hAnsi="Times New Roman" w:cs="Times New Roman"/>
          <w:vertAlign w:val="superscript"/>
          <w:lang w:val="en-US"/>
        </w:rPr>
        <w:t>1</w:t>
      </w:r>
      <w:r w:rsidRPr="007C0A4B">
        <w:rPr>
          <w:rFonts w:ascii="Times New Roman" w:hAnsi="Times New Roman" w:cs="Times New Roman"/>
          <w:lang w:val="en-US"/>
        </w:rPr>
        <w:t xml:space="preserve"> Department of Pharmacy, Ludwig-Maximilians-University Munich, Germany</w:t>
      </w:r>
    </w:p>
    <w:p w14:paraId="178C4986" w14:textId="77777777" w:rsidR="00D9778D" w:rsidRDefault="00D9778D" w:rsidP="00D9778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2</w:t>
      </w:r>
      <w:r w:rsidRPr="00162F31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C10BDE">
        <w:rPr>
          <w:rFonts w:ascii="Times New Roman" w:hAnsi="Times New Roman" w:cs="Times New Roman"/>
          <w:lang w:val="en-US"/>
        </w:rPr>
        <w:t>Biomedical Center, Core Facility Animal Models, LMU München, Munich, Germany</w:t>
      </w:r>
    </w:p>
    <w:p w14:paraId="7BED46DC" w14:textId="77777777" w:rsidR="00D9778D" w:rsidRPr="00505766" w:rsidRDefault="00D9778D" w:rsidP="00D9778D">
      <w:pPr>
        <w:rPr>
          <w:rFonts w:ascii="Times New Roman" w:hAnsi="Times New Roman" w:cs="Times New Roman"/>
          <w:lang w:val="en-US"/>
        </w:rPr>
      </w:pPr>
      <w:r w:rsidRPr="00505766"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505766">
        <w:rPr>
          <w:rFonts w:ascii="Times New Roman" w:hAnsi="Times New Roman" w:cs="Times New Roman"/>
          <w:lang w:val="en-US"/>
        </w:rPr>
        <w:t>Helmholtz Munich Comprehensive Pneumology Center (CPC-M) Member of the German Center for</w:t>
      </w:r>
      <w:r>
        <w:rPr>
          <w:rFonts w:ascii="Times New Roman" w:hAnsi="Times New Roman" w:cs="Times New Roman"/>
          <w:lang w:val="en-US"/>
        </w:rPr>
        <w:br/>
        <w:t xml:space="preserve"> </w:t>
      </w:r>
      <w:r w:rsidRPr="00505766">
        <w:rPr>
          <w:rFonts w:ascii="Times New Roman" w:hAnsi="Times New Roman" w:cs="Times New Roman"/>
          <w:lang w:val="en-US"/>
        </w:rPr>
        <w:t xml:space="preserve"> Lung Research (DZL)</w:t>
      </w:r>
      <w:r>
        <w:rPr>
          <w:rFonts w:ascii="Times New Roman" w:hAnsi="Times New Roman" w:cs="Times New Roman"/>
          <w:lang w:val="en-US"/>
        </w:rPr>
        <w:t xml:space="preserve">, </w:t>
      </w:r>
      <w:r w:rsidRPr="00505766">
        <w:rPr>
          <w:rFonts w:ascii="Times New Roman" w:hAnsi="Times New Roman" w:cs="Times New Roman"/>
          <w:lang w:val="en-US"/>
        </w:rPr>
        <w:t>Munich, Germany</w:t>
      </w:r>
    </w:p>
    <w:p w14:paraId="58C45411" w14:textId="77777777" w:rsidR="00D9778D" w:rsidRPr="007C0A4B" w:rsidRDefault="00D9778D" w:rsidP="00D9778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 xml:space="preserve">4 </w:t>
      </w:r>
      <w:r w:rsidRPr="007C0A4B">
        <w:rPr>
          <w:rFonts w:ascii="Times New Roman" w:hAnsi="Times New Roman" w:cs="Times New Roman"/>
          <w:lang w:val="en-US"/>
        </w:rPr>
        <w:t>Ludwig-Maximilians-University Munich, Member of the German Center for Lung Research (DZL)</w:t>
      </w:r>
    </w:p>
    <w:p w14:paraId="258261C8" w14:textId="77777777" w:rsidR="00D9778D" w:rsidRDefault="00D9778D">
      <w:pPr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41B5A" w:rsidRPr="009467A7" w14:paraId="6463078F" w14:textId="77777777" w:rsidTr="00A57EFF">
        <w:tc>
          <w:tcPr>
            <w:tcW w:w="9072" w:type="dxa"/>
          </w:tcPr>
          <w:p w14:paraId="68677792" w14:textId="77777777" w:rsidR="00B41B5A" w:rsidRDefault="00B41B5A" w:rsidP="00A57EFF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1A45B7" wp14:editId="44F1221F">
                  <wp:extent cx="4152900" cy="3357201"/>
                  <wp:effectExtent l="0" t="0" r="0" b="0"/>
                  <wp:docPr id="1021912020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5" r="27249" b="94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1013" cy="3363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B5A" w:rsidRPr="00585365" w14:paraId="77BE8039" w14:textId="77777777" w:rsidTr="00A57EFF">
        <w:tc>
          <w:tcPr>
            <w:tcW w:w="9072" w:type="dxa"/>
          </w:tcPr>
          <w:p w14:paraId="4625EBE4" w14:textId="77777777" w:rsidR="00B41B5A" w:rsidRDefault="00B41B5A" w:rsidP="00A57EFF">
            <w:pPr>
              <w:rPr>
                <w:lang w:val="en-US" w:bidi="en-US"/>
              </w:rPr>
            </w:pPr>
            <w:r w:rsidRPr="00955E91">
              <w:rPr>
                <w:b/>
                <w:bCs/>
                <w:lang w:val="en-US"/>
              </w:rPr>
              <w:t xml:space="preserve">Figure </w:t>
            </w:r>
            <w:r>
              <w:rPr>
                <w:b/>
                <w:bCs/>
                <w:lang w:val="en-US"/>
              </w:rPr>
              <w:t>S1</w:t>
            </w:r>
            <w:r w:rsidRPr="00955E91">
              <w:rPr>
                <w:b/>
                <w:bCs/>
                <w:lang w:val="en-US"/>
              </w:rPr>
              <w:t xml:space="preserve">. </w:t>
            </w:r>
            <w:r w:rsidRPr="00C00D92">
              <w:rPr>
                <w:lang w:val="en-US" w:bidi="en-US"/>
              </w:rPr>
              <w:t xml:space="preserve">ÄKTA chromatogram showing purification of </w:t>
            </w:r>
            <w:proofErr w:type="spellStart"/>
            <w:r w:rsidRPr="00C00D92">
              <w:rPr>
                <w:lang w:val="en-US" w:bidi="en-US"/>
              </w:rPr>
              <w:t>Tf</w:t>
            </w:r>
            <w:proofErr w:type="spellEnd"/>
            <w:r w:rsidRPr="00C00D92">
              <w:rPr>
                <w:lang w:val="en-US" w:bidi="en-US"/>
              </w:rPr>
              <w:t>–PEI conjugates.</w:t>
            </w:r>
          </w:p>
          <w:p w14:paraId="37D755BB" w14:textId="77777777" w:rsidR="00B41B5A" w:rsidRDefault="00B41B5A" w:rsidP="00A57EFF">
            <w:pPr>
              <w:rPr>
                <w:b/>
                <w:bCs/>
                <w:lang w:val="en-US" w:bidi="en-US"/>
              </w:rPr>
            </w:pPr>
          </w:p>
          <w:p w14:paraId="5B00C0D9" w14:textId="7B304787" w:rsidR="00B41B5A" w:rsidRPr="00955E91" w:rsidRDefault="00F5524D" w:rsidP="00A57EFF">
            <w:pPr>
              <w:rPr>
                <w:b/>
                <w:bCs/>
                <w:lang w:val="en-US" w:bidi="en-US"/>
              </w:rPr>
            </w:pPr>
            <w:r w:rsidRPr="00F5524D">
              <w:rPr>
                <w:rFonts w:asciiTheme="minorHAnsi" w:eastAsiaTheme="minorHAnsi" w:hAnsiTheme="minorHAnsi" w:cstheme="minorBidi"/>
                <w:noProof/>
                <w:lang w:eastAsia="en-US"/>
                <w14:ligatures w14:val="standardContextual"/>
              </w:rPr>
              <w:object w:dxaOrig="3072" w:dyaOrig="4745" w14:anchorId="1FC394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53.75pt;height:237pt;mso-width-percent:0;mso-height-percent:0;mso-width-percent:0;mso-height-percent:0" o:ole="">
                  <v:imagedata r:id="rId5" o:title=""/>
                </v:shape>
                <o:OLEObject Type="Embed" ProgID="Prism10.Document" ShapeID="_x0000_i1025" DrawAspect="Content" ObjectID="_1850314556" r:id="rId6"/>
              </w:object>
            </w:r>
          </w:p>
          <w:p w14:paraId="46F31D79" w14:textId="2B23A00E" w:rsidR="00B41B5A" w:rsidRPr="00A345A9" w:rsidRDefault="00A345A9" w:rsidP="00A57EFF">
            <w:pPr>
              <w:rPr>
                <w:b/>
                <w:bCs/>
                <w:lang w:val="en-US" w:bidi="en-US"/>
              </w:rPr>
            </w:pPr>
            <w:r w:rsidRPr="00955E91">
              <w:rPr>
                <w:b/>
                <w:bCs/>
                <w:lang w:val="en-US"/>
              </w:rPr>
              <w:t xml:space="preserve">Figure </w:t>
            </w:r>
            <w:r>
              <w:rPr>
                <w:b/>
                <w:bCs/>
                <w:lang w:val="en-US"/>
              </w:rPr>
              <w:t>S2</w:t>
            </w:r>
            <w:r w:rsidRPr="00955E91">
              <w:rPr>
                <w:b/>
                <w:bCs/>
                <w:lang w:val="en-US"/>
              </w:rPr>
              <w:t xml:space="preserve">. </w:t>
            </w:r>
            <w:r>
              <w:rPr>
                <w:lang w:val="en-US" w:bidi="en-US"/>
              </w:rPr>
              <w:t>GATA3 mRNA levels of murine PCLS after 72 hours of activation</w:t>
            </w:r>
            <w:r w:rsidR="00A67EBF">
              <w:rPr>
                <w:lang w:val="en-US" w:bidi="en-US"/>
              </w:rPr>
              <w:t>.</w:t>
            </w:r>
          </w:p>
        </w:tc>
      </w:tr>
      <w:tr w:rsidR="00B41B5A" w:rsidRPr="00C00D92" w14:paraId="40D05347" w14:textId="77777777" w:rsidTr="00B41B5A">
        <w:tc>
          <w:tcPr>
            <w:tcW w:w="9072" w:type="dxa"/>
          </w:tcPr>
          <w:p w14:paraId="05551470" w14:textId="612BB806" w:rsidR="00B41B5A" w:rsidRPr="00A345A9" w:rsidRDefault="00B41B5A" w:rsidP="00A57EFF">
            <w:pPr>
              <w:rPr>
                <w:lang w:val="en-US" w:bidi="en-US"/>
              </w:rPr>
            </w:pPr>
          </w:p>
          <w:p w14:paraId="2BFDC08B" w14:textId="77777777" w:rsidR="00B41B5A" w:rsidRPr="0073688A" w:rsidRDefault="00B41B5A" w:rsidP="00A57EFF">
            <w:pPr>
              <w:rPr>
                <w:lang w:val="en-US" w:bidi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49F21E86" wp14:editId="6889CDA0">
                  <wp:extent cx="5638800" cy="2347158"/>
                  <wp:effectExtent l="0" t="0" r="0" b="0"/>
                  <wp:docPr id="59002834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1" r="2212" b="30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9222" cy="2355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B5A" w:rsidRPr="00C00D92" w14:paraId="4C4582DC" w14:textId="77777777" w:rsidTr="00B41B5A">
        <w:tc>
          <w:tcPr>
            <w:tcW w:w="9072" w:type="dxa"/>
          </w:tcPr>
          <w:p w14:paraId="13179DA1" w14:textId="3B93ACC2" w:rsidR="00B41B5A" w:rsidRDefault="00B41B5A" w:rsidP="00A57EFF">
            <w:pPr>
              <w:rPr>
                <w:b/>
                <w:bCs/>
                <w:lang w:val="en-US" w:bidi="en-US"/>
              </w:rPr>
            </w:pPr>
            <w:r w:rsidRPr="00955E91">
              <w:rPr>
                <w:b/>
                <w:bCs/>
                <w:lang w:val="en-US"/>
              </w:rPr>
              <w:t xml:space="preserve">Figure </w:t>
            </w:r>
            <w:r>
              <w:rPr>
                <w:b/>
                <w:bCs/>
                <w:lang w:val="en-US"/>
              </w:rPr>
              <w:t>S</w:t>
            </w:r>
            <w:r w:rsidR="00A345A9">
              <w:rPr>
                <w:b/>
                <w:bCs/>
                <w:lang w:val="en-US"/>
              </w:rPr>
              <w:t>3</w:t>
            </w:r>
            <w:r w:rsidRPr="00955E91">
              <w:rPr>
                <w:b/>
                <w:bCs/>
                <w:lang w:val="en-US"/>
              </w:rPr>
              <w:t xml:space="preserve">. </w:t>
            </w:r>
            <w:r w:rsidRPr="00D4578E">
              <w:rPr>
                <w:lang w:val="en-US" w:bidi="en-US"/>
              </w:rPr>
              <w:t xml:space="preserve">Organ distribution after intratracheal administration of Alexa Fluor 647–labeled siRNA formulated with </w:t>
            </w:r>
            <w:r w:rsidRPr="00D4578E">
              <w:rPr>
                <w:b/>
                <w:bCs/>
                <w:lang w:val="en-US" w:bidi="en-US"/>
              </w:rPr>
              <w:t>A</w:t>
            </w:r>
            <w:r w:rsidRPr="00D4578E">
              <w:rPr>
                <w:lang w:val="en-US" w:bidi="en-US"/>
              </w:rPr>
              <w:t xml:space="preserve">) </w:t>
            </w:r>
            <w:proofErr w:type="spellStart"/>
            <w:r w:rsidRPr="00D4578E">
              <w:rPr>
                <w:lang w:val="en-US" w:bidi="en-US"/>
              </w:rPr>
              <w:t>Tf</w:t>
            </w:r>
            <w:proofErr w:type="spellEnd"/>
            <w:r w:rsidRPr="00D4578E">
              <w:rPr>
                <w:lang w:val="en-US" w:bidi="en-US"/>
              </w:rPr>
              <w:t xml:space="preserve">–PEI, </w:t>
            </w:r>
            <w:r w:rsidRPr="00D4578E">
              <w:rPr>
                <w:b/>
                <w:bCs/>
                <w:lang w:val="en-US" w:bidi="en-US"/>
              </w:rPr>
              <w:t>B</w:t>
            </w:r>
            <w:r w:rsidRPr="00D4578E">
              <w:rPr>
                <w:lang w:val="en-US" w:bidi="en-US"/>
              </w:rPr>
              <w:t xml:space="preserve">) free siRNA, and </w:t>
            </w:r>
            <w:r w:rsidRPr="00D4578E">
              <w:rPr>
                <w:b/>
                <w:bCs/>
                <w:lang w:val="en-US" w:bidi="en-US"/>
              </w:rPr>
              <w:t>C</w:t>
            </w:r>
            <w:r w:rsidRPr="00D4578E">
              <w:rPr>
                <w:lang w:val="en-US" w:bidi="en-US"/>
              </w:rPr>
              <w:t>) PEI.</w:t>
            </w:r>
            <w:r w:rsidRPr="00D4578E">
              <w:rPr>
                <w:b/>
                <w:bCs/>
                <w:lang w:val="en-US" w:bidi="en-US"/>
              </w:rPr>
              <w:t xml:space="preserve"> </w:t>
            </w:r>
          </w:p>
          <w:p w14:paraId="7B2CB712" w14:textId="77777777" w:rsidR="00A345A9" w:rsidRDefault="00A345A9" w:rsidP="00A57EFF">
            <w:pPr>
              <w:rPr>
                <w:b/>
                <w:bCs/>
                <w:lang w:val="en-US" w:bidi="en-US"/>
              </w:rPr>
            </w:pPr>
          </w:p>
          <w:p w14:paraId="0554B139" w14:textId="304E9710" w:rsidR="00A345A9" w:rsidRDefault="00A345A9" w:rsidP="00A57EFF">
            <w:pPr>
              <w:rPr>
                <w:b/>
                <w:bCs/>
                <w:lang w:val="en-US" w:bidi="en-US"/>
              </w:rPr>
            </w:pPr>
          </w:p>
          <w:p w14:paraId="0C06E895" w14:textId="77777777" w:rsidR="00B41B5A" w:rsidRDefault="00B41B5A" w:rsidP="00A57EFF">
            <w:pPr>
              <w:rPr>
                <w:b/>
                <w:bCs/>
                <w:lang w:val="en-US" w:bidi="en-US"/>
              </w:rPr>
            </w:pPr>
          </w:p>
          <w:p w14:paraId="00154D5C" w14:textId="77777777" w:rsidR="00B41B5A" w:rsidRPr="00C00D92" w:rsidRDefault="00B41B5A" w:rsidP="00A57EFF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A24FE4" wp14:editId="32DF8C5C">
                  <wp:extent cx="5638800" cy="3367455"/>
                  <wp:effectExtent l="0" t="0" r="0" b="4445"/>
                  <wp:docPr id="530511020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2" r="9234" b="61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0453" cy="3374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B5A" w:rsidRPr="00585365" w14:paraId="7A98892E" w14:textId="77777777" w:rsidTr="00B41B5A">
        <w:tc>
          <w:tcPr>
            <w:tcW w:w="9072" w:type="dxa"/>
          </w:tcPr>
          <w:p w14:paraId="21BA13DB" w14:textId="53C83768" w:rsidR="00B41B5A" w:rsidRPr="00D4578E" w:rsidRDefault="00B41B5A" w:rsidP="00A57EFF">
            <w:pPr>
              <w:rPr>
                <w:lang w:val="en-US" w:bidi="en-US"/>
              </w:rPr>
            </w:pPr>
            <w:r w:rsidRPr="00955E91">
              <w:rPr>
                <w:b/>
                <w:bCs/>
                <w:lang w:val="en-US"/>
              </w:rPr>
              <w:lastRenderedPageBreak/>
              <w:t xml:space="preserve">Figure </w:t>
            </w:r>
            <w:r>
              <w:rPr>
                <w:b/>
                <w:bCs/>
                <w:lang w:val="en-US"/>
              </w:rPr>
              <w:t>S</w:t>
            </w:r>
            <w:r w:rsidR="00A345A9">
              <w:rPr>
                <w:b/>
                <w:bCs/>
                <w:lang w:val="en-US"/>
              </w:rPr>
              <w:t>4</w:t>
            </w:r>
            <w:r w:rsidRPr="00955E91">
              <w:rPr>
                <w:b/>
                <w:bCs/>
                <w:lang w:val="en-US"/>
              </w:rPr>
              <w:t xml:space="preserve">. </w:t>
            </w:r>
            <w:r w:rsidRPr="00D4578E">
              <w:rPr>
                <w:lang w:val="en-US" w:bidi="en-US"/>
              </w:rPr>
              <w:t>Gating strategy for identifying distinct lung cell populations.</w:t>
            </w:r>
          </w:p>
        </w:tc>
      </w:tr>
      <w:tr w:rsidR="00C00D92" w:rsidRPr="00585365" w14:paraId="46C23C2B" w14:textId="77777777" w:rsidTr="00B41B5A">
        <w:tc>
          <w:tcPr>
            <w:tcW w:w="9072" w:type="dxa"/>
          </w:tcPr>
          <w:p w14:paraId="1A6F9C0C" w14:textId="5FCCBE2D" w:rsidR="00C00D92" w:rsidRDefault="00C00D92" w:rsidP="00F22A69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C00D92" w:rsidRPr="00585365" w14:paraId="629592FB" w14:textId="77777777" w:rsidTr="00B41B5A">
        <w:tc>
          <w:tcPr>
            <w:tcW w:w="9072" w:type="dxa"/>
          </w:tcPr>
          <w:p w14:paraId="67E3E440" w14:textId="77777777" w:rsidR="00E0605E" w:rsidRDefault="00E0605E" w:rsidP="00F22A69">
            <w:pPr>
              <w:rPr>
                <w:b/>
                <w:bCs/>
                <w:lang w:val="en-US" w:bidi="en-US"/>
              </w:rPr>
            </w:pPr>
          </w:p>
          <w:p w14:paraId="377B2FC8" w14:textId="77777777" w:rsidR="00E0605E" w:rsidRPr="00955E91" w:rsidRDefault="00E0605E" w:rsidP="00F22A69">
            <w:pPr>
              <w:rPr>
                <w:b/>
                <w:bCs/>
                <w:lang w:val="en-US" w:bidi="en-US"/>
              </w:rPr>
            </w:pPr>
          </w:p>
          <w:p w14:paraId="09462211" w14:textId="4CA89FD6" w:rsidR="00C00D92" w:rsidRPr="0073688A" w:rsidRDefault="00C00D92" w:rsidP="00F22A69">
            <w:pPr>
              <w:rPr>
                <w:lang w:val="en-US" w:bidi="en-US"/>
              </w:rPr>
            </w:pPr>
          </w:p>
        </w:tc>
      </w:tr>
    </w:tbl>
    <w:p w14:paraId="3CFCF2D6" w14:textId="77777777" w:rsidR="00D9778D" w:rsidRPr="00D9778D" w:rsidRDefault="00D9778D">
      <w:pPr>
        <w:rPr>
          <w:lang w:val="en-US"/>
        </w:rPr>
      </w:pPr>
    </w:p>
    <w:sectPr w:rsidR="00D9778D" w:rsidRPr="00D977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8D"/>
    <w:rsid w:val="000C6DE9"/>
    <w:rsid w:val="001F79E5"/>
    <w:rsid w:val="003B3CBB"/>
    <w:rsid w:val="00585365"/>
    <w:rsid w:val="005A0FC9"/>
    <w:rsid w:val="008B5433"/>
    <w:rsid w:val="00A345A9"/>
    <w:rsid w:val="00A624FB"/>
    <w:rsid w:val="00A67EBF"/>
    <w:rsid w:val="00B41B5A"/>
    <w:rsid w:val="00BC43FD"/>
    <w:rsid w:val="00C00D92"/>
    <w:rsid w:val="00D4578E"/>
    <w:rsid w:val="00D9778D"/>
    <w:rsid w:val="00E0605E"/>
    <w:rsid w:val="00F5524D"/>
    <w:rsid w:val="00FB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2305"/>
  <w15:chartTrackingRefBased/>
  <w15:docId w15:val="{5DBFCB06-004F-4615-A270-11B4C386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778D"/>
    <w:pPr>
      <w:spacing w:after="0" w:line="360" w:lineRule="auto"/>
      <w:jc w:val="both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9778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778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778D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778D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778D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778D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778D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778D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778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77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77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77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778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778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778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778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778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77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778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97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778D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7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778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9778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778D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9778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7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778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778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977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An</dc:creator>
  <cp:keywords/>
  <dc:description/>
  <cp:lastModifiedBy>Nguyen, An</cp:lastModifiedBy>
  <cp:revision>2</cp:revision>
  <dcterms:created xsi:type="dcterms:W3CDTF">2026-09-07T17:25:00Z</dcterms:created>
  <dcterms:modified xsi:type="dcterms:W3CDTF">2026-09-07T17:25:00Z</dcterms:modified>
</cp:coreProperties>
</file>