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69450FE" w14:textId="3238B24C" w:rsidR="006E53F5" w:rsidRPr="00E91A36" w:rsidRDefault="006E53F5" w:rsidP="00E75B32">
      <w:pPr>
        <w:rPr>
          <w:rFonts w:cs="Arial"/>
          <w:b/>
          <w:bCs/>
          <w:lang w:val="en-GB"/>
        </w:rPr>
      </w:pPr>
      <w:bookmarkStart w:id="0" w:name="_Hlk94625444"/>
      <w:r w:rsidRPr="00E91A36">
        <w:rPr>
          <w:rFonts w:cs="Arial"/>
          <w:b/>
          <w:bCs/>
          <w:lang w:val="en-GB"/>
        </w:rPr>
        <w:t>Supplement</w:t>
      </w:r>
    </w:p>
    <w:p w14:paraId="15C95F54" w14:textId="77777777" w:rsidR="00F132D7" w:rsidRPr="00E91A36" w:rsidRDefault="00F132D7" w:rsidP="00E75B32">
      <w:pPr>
        <w:rPr>
          <w:rFonts w:cs="Arial"/>
          <w:lang w:val="en-GB"/>
        </w:rPr>
      </w:pPr>
    </w:p>
    <w:bookmarkEnd w:id="0"/>
    <w:p w14:paraId="37A79AE2" w14:textId="402407A4" w:rsidR="000539A6" w:rsidRPr="00E91A36" w:rsidRDefault="008C1656" w:rsidP="00E75B32">
      <w:pPr>
        <w:rPr>
          <w:rFonts w:cs="Arial"/>
          <w:b/>
          <w:color w:val="000000" w:themeColor="text1"/>
          <w:lang w:val="en-GB"/>
        </w:rPr>
      </w:pPr>
      <w:r w:rsidRPr="00E91A36">
        <w:rPr>
          <w:rFonts w:cs="Arial"/>
          <w:b/>
          <w:color w:val="000000" w:themeColor="text1"/>
          <w:lang w:val="en-GB"/>
        </w:rPr>
        <w:t>M</w:t>
      </w:r>
      <w:r w:rsidR="00CB338F" w:rsidRPr="00E91A36">
        <w:rPr>
          <w:rFonts w:cs="Arial"/>
          <w:b/>
          <w:color w:val="000000" w:themeColor="text1"/>
          <w:lang w:val="en-GB"/>
        </w:rPr>
        <w:t>icrobio</w:t>
      </w:r>
      <w:r w:rsidRPr="00E91A36">
        <w:rPr>
          <w:rFonts w:cs="Arial"/>
          <w:b/>
          <w:color w:val="000000" w:themeColor="text1"/>
          <w:lang w:val="en-GB"/>
        </w:rPr>
        <w:t>ta</w:t>
      </w:r>
      <w:r w:rsidR="00CB338F" w:rsidRPr="00E91A36">
        <w:rPr>
          <w:rFonts w:cs="Arial"/>
          <w:b/>
          <w:color w:val="000000" w:themeColor="text1"/>
          <w:lang w:val="en-GB"/>
        </w:rPr>
        <w:t xml:space="preserve"> as a biomarker of tuberculosis treatment response: association with clinical history, inflammation and outcome</w:t>
      </w:r>
    </w:p>
    <w:p w14:paraId="415DA6EB" w14:textId="77777777" w:rsidR="001F21D2" w:rsidRPr="006065CB" w:rsidRDefault="001F21D2" w:rsidP="006065CB">
      <w:pPr>
        <w:rPr>
          <w:rFonts w:cs="Arial"/>
          <w:b/>
          <w:color w:val="000000" w:themeColor="text1"/>
          <w:lang w:val="en-GB"/>
        </w:rPr>
      </w:pPr>
    </w:p>
    <w:sdt>
      <w:sdtPr>
        <w:rPr>
          <w:rFonts w:eastAsiaTheme="minorHAnsi" w:cs="Arial"/>
          <w:b w:val="0"/>
          <w:bCs w:val="0"/>
          <w:color w:val="auto"/>
          <w:kern w:val="0"/>
          <w:szCs w:val="22"/>
          <w:lang w:val="en-GB"/>
        </w:rPr>
        <w:id w:val="407663025"/>
        <w:docPartObj>
          <w:docPartGallery w:val="Table of Contents"/>
          <w:docPartUnique/>
        </w:docPartObj>
      </w:sdtPr>
      <w:sdtEndPr>
        <w:rPr>
          <w:noProof/>
        </w:rPr>
      </w:sdtEndPr>
      <w:sdtContent>
        <w:p w14:paraId="5EE9846B" w14:textId="74CAD1C4" w:rsidR="004A429C" w:rsidRPr="006065CB" w:rsidRDefault="004A429C" w:rsidP="006065CB">
          <w:pPr>
            <w:pStyle w:val="TOCHeading"/>
            <w:rPr>
              <w:rFonts w:cs="Arial"/>
              <w:szCs w:val="22"/>
              <w:lang w:val="en-GB"/>
            </w:rPr>
          </w:pPr>
          <w:r w:rsidRPr="006065CB">
            <w:rPr>
              <w:rFonts w:cs="Arial"/>
              <w:szCs w:val="22"/>
              <w:lang w:val="en-GB"/>
            </w:rPr>
            <w:t>Table of Contents</w:t>
          </w:r>
        </w:p>
        <w:p w14:paraId="2D920292" w14:textId="77777777" w:rsidR="008C1656" w:rsidRPr="006065CB" w:rsidRDefault="008C1656" w:rsidP="006065CB">
          <w:pPr>
            <w:rPr>
              <w:rFonts w:cs="Arial"/>
              <w:lang w:val="en-GB"/>
            </w:rPr>
          </w:pPr>
        </w:p>
        <w:p w14:paraId="73064F36" w14:textId="54BA3306" w:rsidR="006065CB" w:rsidRPr="006065CB" w:rsidRDefault="004A429C" w:rsidP="006065CB">
          <w:pPr>
            <w:pStyle w:val="TOC1"/>
            <w:rPr>
              <w:rFonts w:eastAsiaTheme="minorEastAsia"/>
              <w:b w:val="0"/>
              <w:bCs w:val="0"/>
              <w:kern w:val="2"/>
              <w:lang w:val="en-ZA" w:eastAsia="en-GB"/>
              <w14:ligatures w14:val="standardContextual"/>
            </w:rPr>
          </w:pPr>
          <w:r w:rsidRPr="006065CB">
            <w:rPr>
              <w:b w:val="0"/>
              <w:bCs w:val="0"/>
              <w:noProof w:val="0"/>
            </w:rPr>
            <w:fldChar w:fldCharType="begin"/>
          </w:r>
          <w:r w:rsidRPr="006065CB">
            <w:rPr>
              <w:b w:val="0"/>
              <w:bCs w:val="0"/>
            </w:rPr>
            <w:instrText xml:space="preserve"> TOC \o "1-3" \h \z \u </w:instrText>
          </w:r>
          <w:r w:rsidRPr="006065CB">
            <w:rPr>
              <w:b w:val="0"/>
              <w:bCs w:val="0"/>
              <w:noProof w:val="0"/>
            </w:rPr>
            <w:fldChar w:fldCharType="separate"/>
          </w:r>
          <w:hyperlink w:anchor="_Toc240312054" w:history="1">
            <w:r w:rsidR="006065CB" w:rsidRPr="006065CB">
              <w:rPr>
                <w:rStyle w:val="Hyperlink"/>
                <w:b w:val="0"/>
                <w:bCs w:val="0"/>
              </w:rPr>
              <w:t>Supplementary methods</w:t>
            </w:r>
            <w:r w:rsidR="006065CB" w:rsidRPr="006065CB">
              <w:rPr>
                <w:b w:val="0"/>
                <w:bCs w:val="0"/>
                <w:webHidden/>
              </w:rPr>
              <w:tab/>
            </w:r>
            <w:r w:rsidR="006065CB" w:rsidRPr="006065CB">
              <w:rPr>
                <w:b w:val="0"/>
                <w:bCs w:val="0"/>
                <w:webHidden/>
              </w:rPr>
              <w:fldChar w:fldCharType="begin"/>
            </w:r>
            <w:r w:rsidR="006065CB" w:rsidRPr="006065CB">
              <w:rPr>
                <w:b w:val="0"/>
                <w:bCs w:val="0"/>
                <w:webHidden/>
              </w:rPr>
              <w:instrText xml:space="preserve"> PAGEREF _Toc240312054 \h </w:instrText>
            </w:r>
            <w:r w:rsidR="006065CB" w:rsidRPr="006065CB">
              <w:rPr>
                <w:b w:val="0"/>
                <w:bCs w:val="0"/>
                <w:webHidden/>
              </w:rPr>
            </w:r>
            <w:r w:rsidR="006065CB" w:rsidRPr="006065CB">
              <w:rPr>
                <w:b w:val="0"/>
                <w:bCs w:val="0"/>
                <w:webHidden/>
              </w:rPr>
              <w:fldChar w:fldCharType="separate"/>
            </w:r>
            <w:r w:rsidR="006065CB" w:rsidRPr="006065CB">
              <w:rPr>
                <w:b w:val="0"/>
                <w:bCs w:val="0"/>
                <w:webHidden/>
              </w:rPr>
              <w:t>2</w:t>
            </w:r>
            <w:r w:rsidR="006065CB" w:rsidRPr="006065CB">
              <w:rPr>
                <w:b w:val="0"/>
                <w:bCs w:val="0"/>
                <w:webHidden/>
              </w:rPr>
              <w:fldChar w:fldCharType="end"/>
            </w:r>
          </w:hyperlink>
        </w:p>
        <w:p w14:paraId="5419B5FD" w14:textId="08508F5B" w:rsidR="006065CB" w:rsidRPr="006065CB" w:rsidRDefault="006065CB" w:rsidP="006065CB">
          <w:pPr>
            <w:pStyle w:val="TOC2"/>
            <w:tabs>
              <w:tab w:val="right" w:leader="dot" w:pos="9016"/>
            </w:tabs>
            <w:spacing w:before="0"/>
            <w:rPr>
              <w:rFonts w:ascii="Arial" w:eastAsiaTheme="minorEastAsia" w:hAnsi="Arial" w:cs="Arial"/>
              <w:b w:val="0"/>
              <w:bCs w:val="0"/>
              <w:noProof/>
              <w:kern w:val="2"/>
              <w:lang w:eastAsia="en-GB"/>
              <w14:ligatures w14:val="standardContextual"/>
            </w:rPr>
          </w:pPr>
          <w:hyperlink w:anchor="_Toc240312055" w:history="1">
            <w:r w:rsidRPr="006065CB">
              <w:rPr>
                <w:rStyle w:val="Hyperlink"/>
                <w:rFonts w:ascii="Arial" w:hAnsi="Arial" w:cs="Arial"/>
                <w:b w:val="0"/>
                <w:bCs w:val="0"/>
                <w:noProof/>
                <w:lang w:val="en-GB"/>
              </w:rPr>
              <w:t>Definitions</w:t>
            </w:r>
            <w:r w:rsidRPr="006065CB">
              <w:rPr>
                <w:rFonts w:ascii="Arial" w:hAnsi="Arial" w:cs="Arial"/>
                <w:b w:val="0"/>
                <w:bCs w:val="0"/>
                <w:noProof/>
                <w:webHidden/>
              </w:rPr>
              <w:tab/>
            </w:r>
            <w:r w:rsidRPr="006065CB">
              <w:rPr>
                <w:rFonts w:ascii="Arial" w:hAnsi="Arial" w:cs="Arial"/>
                <w:b w:val="0"/>
                <w:bCs w:val="0"/>
                <w:noProof/>
                <w:webHidden/>
              </w:rPr>
              <w:fldChar w:fldCharType="begin"/>
            </w:r>
            <w:r w:rsidRPr="006065CB">
              <w:rPr>
                <w:rFonts w:ascii="Arial" w:hAnsi="Arial" w:cs="Arial"/>
                <w:b w:val="0"/>
                <w:bCs w:val="0"/>
                <w:noProof/>
                <w:webHidden/>
              </w:rPr>
              <w:instrText xml:space="preserve"> PAGEREF _Toc240312055 \h </w:instrText>
            </w:r>
            <w:r w:rsidRPr="006065CB">
              <w:rPr>
                <w:rFonts w:ascii="Arial" w:hAnsi="Arial" w:cs="Arial"/>
                <w:b w:val="0"/>
                <w:bCs w:val="0"/>
                <w:noProof/>
                <w:webHidden/>
              </w:rPr>
            </w:r>
            <w:r w:rsidRPr="006065CB">
              <w:rPr>
                <w:rFonts w:ascii="Arial" w:hAnsi="Arial" w:cs="Arial"/>
                <w:b w:val="0"/>
                <w:bCs w:val="0"/>
                <w:noProof/>
                <w:webHidden/>
              </w:rPr>
              <w:fldChar w:fldCharType="separate"/>
            </w:r>
            <w:r w:rsidRPr="006065CB">
              <w:rPr>
                <w:rFonts w:ascii="Arial" w:hAnsi="Arial" w:cs="Arial"/>
                <w:b w:val="0"/>
                <w:bCs w:val="0"/>
                <w:noProof/>
                <w:webHidden/>
              </w:rPr>
              <w:t>2</w:t>
            </w:r>
            <w:r w:rsidRPr="006065CB">
              <w:rPr>
                <w:rFonts w:ascii="Arial" w:hAnsi="Arial" w:cs="Arial"/>
                <w:b w:val="0"/>
                <w:bCs w:val="0"/>
                <w:noProof/>
                <w:webHidden/>
              </w:rPr>
              <w:fldChar w:fldCharType="end"/>
            </w:r>
          </w:hyperlink>
        </w:p>
        <w:p w14:paraId="79678FFC" w14:textId="1126DD77" w:rsidR="006065CB" w:rsidRPr="006065CB" w:rsidRDefault="006065CB" w:rsidP="006065CB">
          <w:pPr>
            <w:pStyle w:val="TOC2"/>
            <w:tabs>
              <w:tab w:val="right" w:leader="dot" w:pos="9016"/>
            </w:tabs>
            <w:spacing w:before="0"/>
            <w:rPr>
              <w:rFonts w:ascii="Arial" w:eastAsiaTheme="minorEastAsia" w:hAnsi="Arial" w:cs="Arial"/>
              <w:b w:val="0"/>
              <w:bCs w:val="0"/>
              <w:noProof/>
              <w:kern w:val="2"/>
              <w:lang w:eastAsia="en-GB"/>
              <w14:ligatures w14:val="standardContextual"/>
            </w:rPr>
          </w:pPr>
          <w:hyperlink w:anchor="_Toc240312056" w:history="1">
            <w:r w:rsidRPr="006065CB">
              <w:rPr>
                <w:rStyle w:val="Hyperlink"/>
                <w:rFonts w:ascii="Arial" w:hAnsi="Arial" w:cs="Arial"/>
                <w:b w:val="0"/>
                <w:bCs w:val="0"/>
                <w:noProof/>
                <w:lang w:val="en-GB"/>
              </w:rPr>
              <w:t>Pairwise α-diversity changes</w:t>
            </w:r>
            <w:r w:rsidRPr="006065CB">
              <w:rPr>
                <w:rFonts w:ascii="Arial" w:hAnsi="Arial" w:cs="Arial"/>
                <w:b w:val="0"/>
                <w:bCs w:val="0"/>
                <w:noProof/>
                <w:webHidden/>
              </w:rPr>
              <w:tab/>
            </w:r>
            <w:r w:rsidRPr="006065CB">
              <w:rPr>
                <w:rFonts w:ascii="Arial" w:hAnsi="Arial" w:cs="Arial"/>
                <w:b w:val="0"/>
                <w:bCs w:val="0"/>
                <w:noProof/>
                <w:webHidden/>
              </w:rPr>
              <w:fldChar w:fldCharType="begin"/>
            </w:r>
            <w:r w:rsidRPr="006065CB">
              <w:rPr>
                <w:rFonts w:ascii="Arial" w:hAnsi="Arial" w:cs="Arial"/>
                <w:b w:val="0"/>
                <w:bCs w:val="0"/>
                <w:noProof/>
                <w:webHidden/>
              </w:rPr>
              <w:instrText xml:space="preserve"> PAGEREF _Toc240312056 \h </w:instrText>
            </w:r>
            <w:r w:rsidRPr="006065CB">
              <w:rPr>
                <w:rFonts w:ascii="Arial" w:hAnsi="Arial" w:cs="Arial"/>
                <w:b w:val="0"/>
                <w:bCs w:val="0"/>
                <w:noProof/>
                <w:webHidden/>
              </w:rPr>
            </w:r>
            <w:r w:rsidRPr="006065CB">
              <w:rPr>
                <w:rFonts w:ascii="Arial" w:hAnsi="Arial" w:cs="Arial"/>
                <w:b w:val="0"/>
                <w:bCs w:val="0"/>
                <w:noProof/>
                <w:webHidden/>
              </w:rPr>
              <w:fldChar w:fldCharType="separate"/>
            </w:r>
            <w:r w:rsidRPr="006065CB">
              <w:rPr>
                <w:rFonts w:ascii="Arial" w:hAnsi="Arial" w:cs="Arial"/>
                <w:b w:val="0"/>
                <w:bCs w:val="0"/>
                <w:noProof/>
                <w:webHidden/>
              </w:rPr>
              <w:t>2</w:t>
            </w:r>
            <w:r w:rsidRPr="006065CB">
              <w:rPr>
                <w:rFonts w:ascii="Arial" w:hAnsi="Arial" w:cs="Arial"/>
                <w:b w:val="0"/>
                <w:bCs w:val="0"/>
                <w:noProof/>
                <w:webHidden/>
              </w:rPr>
              <w:fldChar w:fldCharType="end"/>
            </w:r>
          </w:hyperlink>
        </w:p>
        <w:p w14:paraId="150BB807" w14:textId="0C8896FC" w:rsidR="006065CB" w:rsidRPr="006065CB" w:rsidRDefault="006065CB" w:rsidP="006065CB">
          <w:pPr>
            <w:pStyle w:val="TOC2"/>
            <w:tabs>
              <w:tab w:val="right" w:leader="dot" w:pos="9016"/>
            </w:tabs>
            <w:spacing w:before="0"/>
            <w:rPr>
              <w:rFonts w:ascii="Arial" w:eastAsiaTheme="minorEastAsia" w:hAnsi="Arial" w:cs="Arial"/>
              <w:b w:val="0"/>
              <w:bCs w:val="0"/>
              <w:noProof/>
              <w:kern w:val="2"/>
              <w:lang w:eastAsia="en-GB"/>
              <w14:ligatures w14:val="standardContextual"/>
            </w:rPr>
          </w:pPr>
          <w:hyperlink w:anchor="_Toc240312057" w:history="1">
            <w:r w:rsidRPr="006065CB">
              <w:rPr>
                <w:rStyle w:val="Hyperlink"/>
                <w:rFonts w:ascii="Arial" w:hAnsi="Arial" w:cs="Arial"/>
                <w:b w:val="0"/>
                <w:bCs w:val="0"/>
                <w:noProof/>
                <w:lang w:val="en-GB"/>
              </w:rPr>
              <w:t>Differential abundance testing</w:t>
            </w:r>
            <w:r w:rsidRPr="006065CB">
              <w:rPr>
                <w:rFonts w:ascii="Arial" w:hAnsi="Arial" w:cs="Arial"/>
                <w:b w:val="0"/>
                <w:bCs w:val="0"/>
                <w:noProof/>
                <w:webHidden/>
              </w:rPr>
              <w:tab/>
            </w:r>
            <w:r w:rsidRPr="006065CB">
              <w:rPr>
                <w:rFonts w:ascii="Arial" w:hAnsi="Arial" w:cs="Arial"/>
                <w:b w:val="0"/>
                <w:bCs w:val="0"/>
                <w:noProof/>
                <w:webHidden/>
              </w:rPr>
              <w:fldChar w:fldCharType="begin"/>
            </w:r>
            <w:r w:rsidRPr="006065CB">
              <w:rPr>
                <w:rFonts w:ascii="Arial" w:hAnsi="Arial" w:cs="Arial"/>
                <w:b w:val="0"/>
                <w:bCs w:val="0"/>
                <w:noProof/>
                <w:webHidden/>
              </w:rPr>
              <w:instrText xml:space="preserve"> PAGEREF _Toc240312057 \h </w:instrText>
            </w:r>
            <w:r w:rsidRPr="006065CB">
              <w:rPr>
                <w:rFonts w:ascii="Arial" w:hAnsi="Arial" w:cs="Arial"/>
                <w:b w:val="0"/>
                <w:bCs w:val="0"/>
                <w:noProof/>
                <w:webHidden/>
              </w:rPr>
            </w:r>
            <w:r w:rsidRPr="006065CB">
              <w:rPr>
                <w:rFonts w:ascii="Arial" w:hAnsi="Arial" w:cs="Arial"/>
                <w:b w:val="0"/>
                <w:bCs w:val="0"/>
                <w:noProof/>
                <w:webHidden/>
              </w:rPr>
              <w:fldChar w:fldCharType="separate"/>
            </w:r>
            <w:r w:rsidRPr="006065CB">
              <w:rPr>
                <w:rFonts w:ascii="Arial" w:hAnsi="Arial" w:cs="Arial"/>
                <w:b w:val="0"/>
                <w:bCs w:val="0"/>
                <w:noProof/>
                <w:webHidden/>
              </w:rPr>
              <w:t>2</w:t>
            </w:r>
            <w:r w:rsidRPr="006065CB">
              <w:rPr>
                <w:rFonts w:ascii="Arial" w:hAnsi="Arial" w:cs="Arial"/>
                <w:b w:val="0"/>
                <w:bCs w:val="0"/>
                <w:noProof/>
                <w:webHidden/>
              </w:rPr>
              <w:fldChar w:fldCharType="end"/>
            </w:r>
          </w:hyperlink>
        </w:p>
        <w:p w14:paraId="7D9F9338" w14:textId="135349FB" w:rsidR="006065CB" w:rsidRPr="006065CB" w:rsidRDefault="006065CB" w:rsidP="006065CB">
          <w:pPr>
            <w:pStyle w:val="TOC1"/>
            <w:rPr>
              <w:rFonts w:eastAsiaTheme="minorEastAsia"/>
              <w:b w:val="0"/>
              <w:bCs w:val="0"/>
              <w:kern w:val="2"/>
              <w:lang w:val="en-ZA" w:eastAsia="en-GB"/>
              <w14:ligatures w14:val="standardContextual"/>
            </w:rPr>
          </w:pPr>
          <w:hyperlink w:anchor="_Toc240312058" w:history="1">
            <w:r w:rsidRPr="006065CB">
              <w:rPr>
                <w:rStyle w:val="Hyperlink"/>
                <w:b w:val="0"/>
                <w:bCs w:val="0"/>
              </w:rPr>
              <w:t>Supplementary results</w:t>
            </w:r>
            <w:r w:rsidRPr="006065CB">
              <w:rPr>
                <w:b w:val="0"/>
                <w:bCs w:val="0"/>
                <w:webHidden/>
              </w:rPr>
              <w:tab/>
            </w:r>
            <w:r w:rsidRPr="006065CB">
              <w:rPr>
                <w:b w:val="0"/>
                <w:bCs w:val="0"/>
                <w:webHidden/>
              </w:rPr>
              <w:fldChar w:fldCharType="begin"/>
            </w:r>
            <w:r w:rsidRPr="006065CB">
              <w:rPr>
                <w:b w:val="0"/>
                <w:bCs w:val="0"/>
                <w:webHidden/>
              </w:rPr>
              <w:instrText xml:space="preserve"> PAGEREF _Toc240312058 \h </w:instrText>
            </w:r>
            <w:r w:rsidRPr="006065CB">
              <w:rPr>
                <w:b w:val="0"/>
                <w:bCs w:val="0"/>
                <w:webHidden/>
              </w:rPr>
            </w:r>
            <w:r w:rsidRPr="006065CB">
              <w:rPr>
                <w:b w:val="0"/>
                <w:bCs w:val="0"/>
                <w:webHidden/>
              </w:rPr>
              <w:fldChar w:fldCharType="separate"/>
            </w:r>
            <w:r w:rsidRPr="006065CB">
              <w:rPr>
                <w:b w:val="0"/>
                <w:bCs w:val="0"/>
                <w:webHidden/>
              </w:rPr>
              <w:t>3</w:t>
            </w:r>
            <w:r w:rsidRPr="006065CB">
              <w:rPr>
                <w:b w:val="0"/>
                <w:bCs w:val="0"/>
                <w:webHidden/>
              </w:rPr>
              <w:fldChar w:fldCharType="end"/>
            </w:r>
          </w:hyperlink>
        </w:p>
        <w:p w14:paraId="6DDFD1C3" w14:textId="183F9BE9" w:rsidR="006065CB" w:rsidRPr="006065CB" w:rsidRDefault="006065CB" w:rsidP="006065CB">
          <w:pPr>
            <w:pStyle w:val="TOC1"/>
            <w:rPr>
              <w:rFonts w:eastAsiaTheme="minorEastAsia"/>
              <w:b w:val="0"/>
              <w:bCs w:val="0"/>
              <w:kern w:val="2"/>
              <w:lang w:val="en-ZA" w:eastAsia="en-GB"/>
              <w14:ligatures w14:val="standardContextual"/>
            </w:rPr>
          </w:pPr>
          <w:hyperlink w:anchor="_Toc240312059" w:history="1">
            <w:r w:rsidRPr="006065CB">
              <w:rPr>
                <w:rStyle w:val="Hyperlink"/>
                <w:b w:val="0"/>
                <w:bCs w:val="0"/>
              </w:rPr>
              <w:t>Supplementary Table 1. Baseline β-diversity differences between cases and close contacts adjusted for demographic and clinical factors.</w:t>
            </w:r>
            <w:r w:rsidRPr="006065CB">
              <w:rPr>
                <w:b w:val="0"/>
                <w:bCs w:val="0"/>
                <w:webHidden/>
              </w:rPr>
              <w:tab/>
            </w:r>
            <w:r w:rsidRPr="006065CB">
              <w:rPr>
                <w:b w:val="0"/>
                <w:bCs w:val="0"/>
                <w:webHidden/>
              </w:rPr>
              <w:fldChar w:fldCharType="begin"/>
            </w:r>
            <w:r w:rsidRPr="006065CB">
              <w:rPr>
                <w:b w:val="0"/>
                <w:bCs w:val="0"/>
                <w:webHidden/>
              </w:rPr>
              <w:instrText xml:space="preserve"> PAGEREF _Toc240312059 \h </w:instrText>
            </w:r>
            <w:r w:rsidRPr="006065CB">
              <w:rPr>
                <w:b w:val="0"/>
                <w:bCs w:val="0"/>
                <w:webHidden/>
              </w:rPr>
            </w:r>
            <w:r w:rsidRPr="006065CB">
              <w:rPr>
                <w:b w:val="0"/>
                <w:bCs w:val="0"/>
                <w:webHidden/>
              </w:rPr>
              <w:fldChar w:fldCharType="separate"/>
            </w:r>
            <w:r w:rsidRPr="006065CB">
              <w:rPr>
                <w:b w:val="0"/>
                <w:bCs w:val="0"/>
                <w:webHidden/>
              </w:rPr>
              <w:t>3</w:t>
            </w:r>
            <w:r w:rsidRPr="006065CB">
              <w:rPr>
                <w:b w:val="0"/>
                <w:bCs w:val="0"/>
                <w:webHidden/>
              </w:rPr>
              <w:fldChar w:fldCharType="end"/>
            </w:r>
          </w:hyperlink>
        </w:p>
        <w:p w14:paraId="3E7F20CC" w14:textId="31039201" w:rsidR="006065CB" w:rsidRPr="006065CB" w:rsidRDefault="006065CB" w:rsidP="006065CB">
          <w:pPr>
            <w:pStyle w:val="TOC1"/>
            <w:rPr>
              <w:rFonts w:eastAsiaTheme="minorEastAsia"/>
              <w:b w:val="0"/>
              <w:bCs w:val="0"/>
              <w:kern w:val="2"/>
              <w:lang w:val="en-ZA" w:eastAsia="en-GB"/>
              <w14:ligatures w14:val="standardContextual"/>
            </w:rPr>
          </w:pPr>
          <w:hyperlink w:anchor="_Toc240312060" w:history="1">
            <w:r w:rsidRPr="006065CB">
              <w:rPr>
                <w:rStyle w:val="Hyperlink"/>
                <w:b w:val="0"/>
                <w:bCs w:val="0"/>
              </w:rPr>
              <w:t>Supplementary Table 2. α- and β-diversity changes in cases and close contacts who did not report recent non-TB antibiotic use reflect patterns observed in the overall cohort.</w:t>
            </w:r>
            <w:r w:rsidRPr="006065CB">
              <w:rPr>
                <w:b w:val="0"/>
                <w:bCs w:val="0"/>
                <w:webHidden/>
              </w:rPr>
              <w:tab/>
            </w:r>
            <w:r w:rsidRPr="006065CB">
              <w:rPr>
                <w:b w:val="0"/>
                <w:bCs w:val="0"/>
                <w:webHidden/>
              </w:rPr>
              <w:fldChar w:fldCharType="begin"/>
            </w:r>
            <w:r w:rsidRPr="006065CB">
              <w:rPr>
                <w:b w:val="0"/>
                <w:bCs w:val="0"/>
                <w:webHidden/>
              </w:rPr>
              <w:instrText xml:space="preserve"> PAGEREF _Toc240312060 \h </w:instrText>
            </w:r>
            <w:r w:rsidRPr="006065CB">
              <w:rPr>
                <w:b w:val="0"/>
                <w:bCs w:val="0"/>
                <w:webHidden/>
              </w:rPr>
            </w:r>
            <w:r w:rsidRPr="006065CB">
              <w:rPr>
                <w:b w:val="0"/>
                <w:bCs w:val="0"/>
                <w:webHidden/>
              </w:rPr>
              <w:fldChar w:fldCharType="separate"/>
            </w:r>
            <w:r w:rsidRPr="006065CB">
              <w:rPr>
                <w:b w:val="0"/>
                <w:bCs w:val="0"/>
                <w:webHidden/>
              </w:rPr>
              <w:t>4</w:t>
            </w:r>
            <w:r w:rsidRPr="006065CB">
              <w:rPr>
                <w:b w:val="0"/>
                <w:bCs w:val="0"/>
                <w:webHidden/>
              </w:rPr>
              <w:fldChar w:fldCharType="end"/>
            </w:r>
          </w:hyperlink>
        </w:p>
        <w:p w14:paraId="2E1A0ECC" w14:textId="67B611F6" w:rsidR="006065CB" w:rsidRPr="006065CB" w:rsidRDefault="006065CB" w:rsidP="006065CB">
          <w:pPr>
            <w:pStyle w:val="TOC1"/>
            <w:rPr>
              <w:rFonts w:eastAsiaTheme="minorEastAsia"/>
              <w:b w:val="0"/>
              <w:bCs w:val="0"/>
              <w:kern w:val="2"/>
              <w:lang w:val="en-ZA" w:eastAsia="en-GB"/>
              <w14:ligatures w14:val="standardContextual"/>
            </w:rPr>
          </w:pPr>
          <w:hyperlink w:anchor="_Toc240312061" w:history="1">
            <w:r w:rsidRPr="006065CB">
              <w:rPr>
                <w:rStyle w:val="Hyperlink"/>
                <w:b w:val="0"/>
                <w:bCs w:val="0"/>
              </w:rPr>
              <w:t>Supplementary Figure 1. Number of participants and samples per time point.</w:t>
            </w:r>
            <w:r w:rsidRPr="006065CB">
              <w:rPr>
                <w:b w:val="0"/>
                <w:bCs w:val="0"/>
                <w:webHidden/>
              </w:rPr>
              <w:tab/>
            </w:r>
            <w:r w:rsidRPr="006065CB">
              <w:rPr>
                <w:b w:val="0"/>
                <w:bCs w:val="0"/>
                <w:webHidden/>
              </w:rPr>
              <w:fldChar w:fldCharType="begin"/>
            </w:r>
            <w:r w:rsidRPr="006065CB">
              <w:rPr>
                <w:b w:val="0"/>
                <w:bCs w:val="0"/>
                <w:webHidden/>
              </w:rPr>
              <w:instrText xml:space="preserve"> PAGEREF _Toc240312061 \h </w:instrText>
            </w:r>
            <w:r w:rsidRPr="006065CB">
              <w:rPr>
                <w:b w:val="0"/>
                <w:bCs w:val="0"/>
                <w:webHidden/>
              </w:rPr>
            </w:r>
            <w:r w:rsidRPr="006065CB">
              <w:rPr>
                <w:b w:val="0"/>
                <w:bCs w:val="0"/>
                <w:webHidden/>
              </w:rPr>
              <w:fldChar w:fldCharType="separate"/>
            </w:r>
            <w:r w:rsidRPr="006065CB">
              <w:rPr>
                <w:b w:val="0"/>
                <w:bCs w:val="0"/>
                <w:webHidden/>
              </w:rPr>
              <w:t>5</w:t>
            </w:r>
            <w:r w:rsidRPr="006065CB">
              <w:rPr>
                <w:b w:val="0"/>
                <w:bCs w:val="0"/>
                <w:webHidden/>
              </w:rPr>
              <w:fldChar w:fldCharType="end"/>
            </w:r>
          </w:hyperlink>
        </w:p>
        <w:p w14:paraId="38B67609" w14:textId="65641033" w:rsidR="006065CB" w:rsidRPr="006065CB" w:rsidRDefault="006065CB" w:rsidP="006065CB">
          <w:pPr>
            <w:pStyle w:val="TOC1"/>
            <w:rPr>
              <w:rFonts w:eastAsiaTheme="minorEastAsia"/>
              <w:b w:val="0"/>
              <w:bCs w:val="0"/>
              <w:kern w:val="2"/>
              <w:lang w:val="en-ZA" w:eastAsia="en-GB"/>
              <w14:ligatures w14:val="standardContextual"/>
            </w:rPr>
          </w:pPr>
          <w:hyperlink w:anchor="_Toc240312062" w:history="1">
            <w:r w:rsidRPr="006065CB">
              <w:rPr>
                <w:rStyle w:val="Hyperlink"/>
                <w:b w:val="0"/>
                <w:bCs w:val="0"/>
              </w:rPr>
              <w:t>Supplementary Figure 2. Pre-treatment α-diversity differences in cases versus close contacts</w:t>
            </w:r>
            <w:r w:rsidRPr="006065CB">
              <w:rPr>
                <w:b w:val="0"/>
                <w:bCs w:val="0"/>
                <w:webHidden/>
              </w:rPr>
              <w:tab/>
            </w:r>
            <w:r w:rsidRPr="006065CB">
              <w:rPr>
                <w:b w:val="0"/>
                <w:bCs w:val="0"/>
                <w:webHidden/>
              </w:rPr>
              <w:fldChar w:fldCharType="begin"/>
            </w:r>
            <w:r w:rsidRPr="006065CB">
              <w:rPr>
                <w:b w:val="0"/>
                <w:bCs w:val="0"/>
                <w:webHidden/>
              </w:rPr>
              <w:instrText xml:space="preserve"> PAGEREF _Toc240312062 \h </w:instrText>
            </w:r>
            <w:r w:rsidRPr="006065CB">
              <w:rPr>
                <w:b w:val="0"/>
                <w:bCs w:val="0"/>
                <w:webHidden/>
              </w:rPr>
            </w:r>
            <w:r w:rsidRPr="006065CB">
              <w:rPr>
                <w:b w:val="0"/>
                <w:bCs w:val="0"/>
                <w:webHidden/>
              </w:rPr>
              <w:fldChar w:fldCharType="separate"/>
            </w:r>
            <w:r w:rsidRPr="006065CB">
              <w:rPr>
                <w:b w:val="0"/>
                <w:bCs w:val="0"/>
                <w:webHidden/>
              </w:rPr>
              <w:t>6</w:t>
            </w:r>
            <w:r w:rsidRPr="006065CB">
              <w:rPr>
                <w:b w:val="0"/>
                <w:bCs w:val="0"/>
                <w:webHidden/>
              </w:rPr>
              <w:fldChar w:fldCharType="end"/>
            </w:r>
          </w:hyperlink>
        </w:p>
        <w:p w14:paraId="4ADB0D83" w14:textId="69F1632D" w:rsidR="006065CB" w:rsidRPr="006065CB" w:rsidRDefault="006065CB" w:rsidP="006065CB">
          <w:pPr>
            <w:pStyle w:val="TOC1"/>
            <w:rPr>
              <w:rFonts w:eastAsiaTheme="minorEastAsia"/>
              <w:b w:val="0"/>
              <w:bCs w:val="0"/>
              <w:kern w:val="2"/>
              <w:lang w:val="en-ZA" w:eastAsia="en-GB"/>
              <w14:ligatures w14:val="standardContextual"/>
            </w:rPr>
          </w:pPr>
          <w:hyperlink w:anchor="_Toc240312063" w:history="1">
            <w:r w:rsidRPr="006065CB">
              <w:rPr>
                <w:rStyle w:val="Hyperlink"/>
                <w:b w:val="0"/>
                <w:bCs w:val="0"/>
              </w:rPr>
              <w:t>Supplementary Figure 3. Sputum microbiota differences in cases versus close contacts at months 6 and 18</w:t>
            </w:r>
            <w:r w:rsidRPr="006065CB">
              <w:rPr>
                <w:b w:val="0"/>
                <w:bCs w:val="0"/>
                <w:webHidden/>
              </w:rPr>
              <w:tab/>
            </w:r>
            <w:r w:rsidRPr="006065CB">
              <w:rPr>
                <w:b w:val="0"/>
                <w:bCs w:val="0"/>
                <w:webHidden/>
              </w:rPr>
              <w:fldChar w:fldCharType="begin"/>
            </w:r>
            <w:r w:rsidRPr="006065CB">
              <w:rPr>
                <w:b w:val="0"/>
                <w:bCs w:val="0"/>
                <w:webHidden/>
              </w:rPr>
              <w:instrText xml:space="preserve"> PAGEREF _Toc240312063 \h </w:instrText>
            </w:r>
            <w:r w:rsidRPr="006065CB">
              <w:rPr>
                <w:b w:val="0"/>
                <w:bCs w:val="0"/>
                <w:webHidden/>
              </w:rPr>
            </w:r>
            <w:r w:rsidRPr="006065CB">
              <w:rPr>
                <w:b w:val="0"/>
                <w:bCs w:val="0"/>
                <w:webHidden/>
              </w:rPr>
              <w:fldChar w:fldCharType="separate"/>
            </w:r>
            <w:r w:rsidRPr="006065CB">
              <w:rPr>
                <w:b w:val="0"/>
                <w:bCs w:val="0"/>
                <w:webHidden/>
              </w:rPr>
              <w:t>7</w:t>
            </w:r>
            <w:r w:rsidRPr="006065CB">
              <w:rPr>
                <w:b w:val="0"/>
                <w:bCs w:val="0"/>
                <w:webHidden/>
              </w:rPr>
              <w:fldChar w:fldCharType="end"/>
            </w:r>
          </w:hyperlink>
        </w:p>
        <w:p w14:paraId="50A2370D" w14:textId="2050BD35" w:rsidR="006065CB" w:rsidRPr="006065CB" w:rsidRDefault="006065CB" w:rsidP="006065CB">
          <w:pPr>
            <w:pStyle w:val="TOC1"/>
            <w:rPr>
              <w:rFonts w:eastAsiaTheme="minorEastAsia"/>
              <w:b w:val="0"/>
              <w:bCs w:val="0"/>
              <w:kern w:val="2"/>
              <w:lang w:val="en-ZA" w:eastAsia="en-GB"/>
              <w14:ligatures w14:val="standardContextual"/>
            </w:rPr>
          </w:pPr>
          <w:hyperlink w:anchor="_Toc240312064" w:history="1">
            <w:r w:rsidRPr="006065CB">
              <w:rPr>
                <w:rStyle w:val="Hyperlink"/>
                <w:b w:val="0"/>
                <w:bCs w:val="0"/>
              </w:rPr>
              <w:t>Supplementary Figure 4. β-diversity over time in close contacts.</w:t>
            </w:r>
            <w:r w:rsidRPr="006065CB">
              <w:rPr>
                <w:b w:val="0"/>
                <w:bCs w:val="0"/>
                <w:webHidden/>
              </w:rPr>
              <w:tab/>
            </w:r>
            <w:r w:rsidRPr="006065CB">
              <w:rPr>
                <w:b w:val="0"/>
                <w:bCs w:val="0"/>
                <w:webHidden/>
              </w:rPr>
              <w:fldChar w:fldCharType="begin"/>
            </w:r>
            <w:r w:rsidRPr="006065CB">
              <w:rPr>
                <w:b w:val="0"/>
                <w:bCs w:val="0"/>
                <w:webHidden/>
              </w:rPr>
              <w:instrText xml:space="preserve"> PAGEREF _Toc240312064 \h </w:instrText>
            </w:r>
            <w:r w:rsidRPr="006065CB">
              <w:rPr>
                <w:b w:val="0"/>
                <w:bCs w:val="0"/>
                <w:webHidden/>
              </w:rPr>
            </w:r>
            <w:r w:rsidRPr="006065CB">
              <w:rPr>
                <w:b w:val="0"/>
                <w:bCs w:val="0"/>
                <w:webHidden/>
              </w:rPr>
              <w:fldChar w:fldCharType="separate"/>
            </w:r>
            <w:r w:rsidRPr="006065CB">
              <w:rPr>
                <w:b w:val="0"/>
                <w:bCs w:val="0"/>
                <w:webHidden/>
              </w:rPr>
              <w:t>8</w:t>
            </w:r>
            <w:r w:rsidRPr="006065CB">
              <w:rPr>
                <w:b w:val="0"/>
                <w:bCs w:val="0"/>
                <w:webHidden/>
              </w:rPr>
              <w:fldChar w:fldCharType="end"/>
            </w:r>
          </w:hyperlink>
        </w:p>
        <w:p w14:paraId="7A26CD1A" w14:textId="041560C2" w:rsidR="006065CB" w:rsidRPr="006065CB" w:rsidRDefault="006065CB" w:rsidP="006065CB">
          <w:pPr>
            <w:pStyle w:val="TOC1"/>
            <w:rPr>
              <w:rFonts w:eastAsiaTheme="minorEastAsia"/>
              <w:b w:val="0"/>
              <w:bCs w:val="0"/>
              <w:kern w:val="2"/>
              <w:lang w:val="en-ZA" w:eastAsia="en-GB"/>
              <w14:ligatures w14:val="standardContextual"/>
            </w:rPr>
          </w:pPr>
          <w:hyperlink w:anchor="_Toc240312065" w:history="1">
            <w:r w:rsidRPr="006065CB">
              <w:rPr>
                <w:rStyle w:val="Hyperlink"/>
                <w:b w:val="0"/>
                <w:bCs w:val="0"/>
              </w:rPr>
              <w:t xml:space="preserve">Supplementary Figure 5. Longitudinal trajectories of </w:t>
            </w:r>
            <w:r w:rsidRPr="006065CB">
              <w:rPr>
                <w:rStyle w:val="Hyperlink"/>
                <w:b w:val="0"/>
                <w:bCs w:val="0"/>
                <w:i/>
                <w:iCs/>
              </w:rPr>
              <w:t>Clostridiales</w:t>
            </w:r>
            <w:r w:rsidRPr="006065CB">
              <w:rPr>
                <w:rStyle w:val="Hyperlink"/>
                <w:b w:val="0"/>
                <w:bCs w:val="0"/>
              </w:rPr>
              <w:t xml:space="preserve"> ASVs in stool of cases and close contacts</w:t>
            </w:r>
            <w:r w:rsidRPr="006065CB">
              <w:rPr>
                <w:b w:val="0"/>
                <w:bCs w:val="0"/>
                <w:webHidden/>
              </w:rPr>
              <w:tab/>
            </w:r>
            <w:r w:rsidRPr="006065CB">
              <w:rPr>
                <w:b w:val="0"/>
                <w:bCs w:val="0"/>
                <w:webHidden/>
              </w:rPr>
              <w:fldChar w:fldCharType="begin"/>
            </w:r>
            <w:r w:rsidRPr="006065CB">
              <w:rPr>
                <w:b w:val="0"/>
                <w:bCs w:val="0"/>
                <w:webHidden/>
              </w:rPr>
              <w:instrText xml:space="preserve"> PAGEREF _Toc240312065 \h </w:instrText>
            </w:r>
            <w:r w:rsidRPr="006065CB">
              <w:rPr>
                <w:b w:val="0"/>
                <w:bCs w:val="0"/>
                <w:webHidden/>
              </w:rPr>
            </w:r>
            <w:r w:rsidRPr="006065CB">
              <w:rPr>
                <w:b w:val="0"/>
                <w:bCs w:val="0"/>
                <w:webHidden/>
              </w:rPr>
              <w:fldChar w:fldCharType="separate"/>
            </w:r>
            <w:r w:rsidRPr="006065CB">
              <w:rPr>
                <w:b w:val="0"/>
                <w:bCs w:val="0"/>
                <w:webHidden/>
              </w:rPr>
              <w:t>9</w:t>
            </w:r>
            <w:r w:rsidRPr="006065CB">
              <w:rPr>
                <w:b w:val="0"/>
                <w:bCs w:val="0"/>
                <w:webHidden/>
              </w:rPr>
              <w:fldChar w:fldCharType="end"/>
            </w:r>
          </w:hyperlink>
        </w:p>
        <w:p w14:paraId="3D97676A" w14:textId="4AA8C347" w:rsidR="006065CB" w:rsidRPr="006065CB" w:rsidRDefault="006065CB" w:rsidP="006065CB">
          <w:pPr>
            <w:pStyle w:val="TOC1"/>
            <w:rPr>
              <w:rFonts w:eastAsiaTheme="minorEastAsia"/>
              <w:b w:val="0"/>
              <w:bCs w:val="0"/>
              <w:kern w:val="2"/>
              <w:lang w:val="en-ZA" w:eastAsia="en-GB"/>
              <w14:ligatures w14:val="standardContextual"/>
            </w:rPr>
          </w:pPr>
          <w:hyperlink w:anchor="_Toc240312066" w:history="1">
            <w:r w:rsidRPr="006065CB">
              <w:rPr>
                <w:rStyle w:val="Hyperlink"/>
                <w:b w:val="0"/>
                <w:bCs w:val="0"/>
              </w:rPr>
              <w:t>Supplementary Figure 6. Stool microbiota differences in cases versus close contacts at months 6 and 18</w:t>
            </w:r>
            <w:r w:rsidRPr="006065CB">
              <w:rPr>
                <w:b w:val="0"/>
                <w:bCs w:val="0"/>
                <w:webHidden/>
              </w:rPr>
              <w:tab/>
            </w:r>
            <w:r w:rsidRPr="006065CB">
              <w:rPr>
                <w:b w:val="0"/>
                <w:bCs w:val="0"/>
                <w:webHidden/>
              </w:rPr>
              <w:fldChar w:fldCharType="begin"/>
            </w:r>
            <w:r w:rsidRPr="006065CB">
              <w:rPr>
                <w:b w:val="0"/>
                <w:bCs w:val="0"/>
                <w:webHidden/>
              </w:rPr>
              <w:instrText xml:space="preserve"> PAGEREF _Toc240312066 \h </w:instrText>
            </w:r>
            <w:r w:rsidRPr="006065CB">
              <w:rPr>
                <w:b w:val="0"/>
                <w:bCs w:val="0"/>
                <w:webHidden/>
              </w:rPr>
            </w:r>
            <w:r w:rsidRPr="006065CB">
              <w:rPr>
                <w:b w:val="0"/>
                <w:bCs w:val="0"/>
                <w:webHidden/>
              </w:rPr>
              <w:fldChar w:fldCharType="separate"/>
            </w:r>
            <w:r w:rsidRPr="006065CB">
              <w:rPr>
                <w:b w:val="0"/>
                <w:bCs w:val="0"/>
                <w:webHidden/>
              </w:rPr>
              <w:t>10</w:t>
            </w:r>
            <w:r w:rsidRPr="006065CB">
              <w:rPr>
                <w:b w:val="0"/>
                <w:bCs w:val="0"/>
                <w:webHidden/>
              </w:rPr>
              <w:fldChar w:fldCharType="end"/>
            </w:r>
          </w:hyperlink>
        </w:p>
        <w:p w14:paraId="746728D8" w14:textId="20CAF283" w:rsidR="006065CB" w:rsidRPr="006065CB" w:rsidRDefault="006065CB" w:rsidP="006065CB">
          <w:pPr>
            <w:pStyle w:val="TOC1"/>
            <w:rPr>
              <w:rFonts w:eastAsiaTheme="minorEastAsia"/>
              <w:b w:val="0"/>
              <w:bCs w:val="0"/>
              <w:kern w:val="2"/>
              <w:lang w:val="en-ZA" w:eastAsia="en-GB"/>
              <w14:ligatures w14:val="standardContextual"/>
            </w:rPr>
          </w:pPr>
          <w:hyperlink w:anchor="_Toc240312067" w:history="1">
            <w:r w:rsidRPr="006065CB">
              <w:rPr>
                <w:rStyle w:val="Hyperlink"/>
                <w:b w:val="0"/>
                <w:bCs w:val="0"/>
              </w:rPr>
              <w:t>Supplementary Figure 7. Cytokines and soluble markers which are elevated in cases at baseline declines with treatment</w:t>
            </w:r>
            <w:r w:rsidRPr="006065CB">
              <w:rPr>
                <w:b w:val="0"/>
                <w:bCs w:val="0"/>
                <w:webHidden/>
              </w:rPr>
              <w:tab/>
            </w:r>
            <w:r w:rsidRPr="006065CB">
              <w:rPr>
                <w:b w:val="0"/>
                <w:bCs w:val="0"/>
                <w:webHidden/>
              </w:rPr>
              <w:fldChar w:fldCharType="begin"/>
            </w:r>
            <w:r w:rsidRPr="006065CB">
              <w:rPr>
                <w:b w:val="0"/>
                <w:bCs w:val="0"/>
                <w:webHidden/>
              </w:rPr>
              <w:instrText xml:space="preserve"> PAGEREF _Toc240312067 \h </w:instrText>
            </w:r>
            <w:r w:rsidRPr="006065CB">
              <w:rPr>
                <w:b w:val="0"/>
                <w:bCs w:val="0"/>
                <w:webHidden/>
              </w:rPr>
            </w:r>
            <w:r w:rsidRPr="006065CB">
              <w:rPr>
                <w:b w:val="0"/>
                <w:bCs w:val="0"/>
                <w:webHidden/>
              </w:rPr>
              <w:fldChar w:fldCharType="separate"/>
            </w:r>
            <w:r w:rsidRPr="006065CB">
              <w:rPr>
                <w:b w:val="0"/>
                <w:bCs w:val="0"/>
                <w:webHidden/>
              </w:rPr>
              <w:t>11</w:t>
            </w:r>
            <w:r w:rsidRPr="006065CB">
              <w:rPr>
                <w:b w:val="0"/>
                <w:bCs w:val="0"/>
                <w:webHidden/>
              </w:rPr>
              <w:fldChar w:fldCharType="end"/>
            </w:r>
          </w:hyperlink>
        </w:p>
        <w:p w14:paraId="3496D06B" w14:textId="65DE304B" w:rsidR="006065CB" w:rsidRPr="006065CB" w:rsidRDefault="006065CB" w:rsidP="006065CB">
          <w:pPr>
            <w:pStyle w:val="TOC1"/>
            <w:rPr>
              <w:rFonts w:eastAsiaTheme="minorEastAsia"/>
              <w:b w:val="0"/>
              <w:bCs w:val="0"/>
              <w:kern w:val="2"/>
              <w:lang w:val="en-ZA" w:eastAsia="en-GB"/>
              <w14:ligatures w14:val="standardContextual"/>
            </w:rPr>
          </w:pPr>
          <w:hyperlink w:anchor="_Toc240312068" w:history="1">
            <w:r w:rsidRPr="006065CB">
              <w:rPr>
                <w:rStyle w:val="Hyperlink"/>
                <w:b w:val="0"/>
                <w:bCs w:val="0"/>
              </w:rPr>
              <w:t>Supplementary Figure 8. Residual cytokine expression in cases at month 18</w:t>
            </w:r>
            <w:r w:rsidRPr="006065CB">
              <w:rPr>
                <w:b w:val="0"/>
                <w:bCs w:val="0"/>
                <w:webHidden/>
              </w:rPr>
              <w:tab/>
            </w:r>
            <w:r w:rsidRPr="006065CB">
              <w:rPr>
                <w:b w:val="0"/>
                <w:bCs w:val="0"/>
                <w:webHidden/>
              </w:rPr>
              <w:fldChar w:fldCharType="begin"/>
            </w:r>
            <w:r w:rsidRPr="006065CB">
              <w:rPr>
                <w:b w:val="0"/>
                <w:bCs w:val="0"/>
                <w:webHidden/>
              </w:rPr>
              <w:instrText xml:space="preserve"> PAGEREF _Toc240312068 \h </w:instrText>
            </w:r>
            <w:r w:rsidRPr="006065CB">
              <w:rPr>
                <w:b w:val="0"/>
                <w:bCs w:val="0"/>
                <w:webHidden/>
              </w:rPr>
            </w:r>
            <w:r w:rsidRPr="006065CB">
              <w:rPr>
                <w:b w:val="0"/>
                <w:bCs w:val="0"/>
                <w:webHidden/>
              </w:rPr>
              <w:fldChar w:fldCharType="separate"/>
            </w:r>
            <w:r w:rsidRPr="006065CB">
              <w:rPr>
                <w:b w:val="0"/>
                <w:bCs w:val="0"/>
                <w:webHidden/>
              </w:rPr>
              <w:t>12</w:t>
            </w:r>
            <w:r w:rsidRPr="006065CB">
              <w:rPr>
                <w:b w:val="0"/>
                <w:bCs w:val="0"/>
                <w:webHidden/>
              </w:rPr>
              <w:fldChar w:fldCharType="end"/>
            </w:r>
          </w:hyperlink>
        </w:p>
        <w:p w14:paraId="18C66C92" w14:textId="5C7CD8E3" w:rsidR="006065CB" w:rsidRPr="006065CB" w:rsidRDefault="006065CB" w:rsidP="006065CB">
          <w:pPr>
            <w:pStyle w:val="TOC1"/>
            <w:rPr>
              <w:rFonts w:eastAsiaTheme="minorEastAsia"/>
              <w:b w:val="0"/>
              <w:bCs w:val="0"/>
              <w:kern w:val="2"/>
              <w:lang w:val="en-ZA" w:eastAsia="en-GB"/>
              <w14:ligatures w14:val="standardContextual"/>
            </w:rPr>
          </w:pPr>
          <w:hyperlink w:anchor="_Toc240312069" w:history="1">
            <w:r w:rsidRPr="006065CB">
              <w:rPr>
                <w:rStyle w:val="Hyperlink"/>
                <w:b w:val="0"/>
                <w:bCs w:val="0"/>
              </w:rPr>
              <w:t>Supplementary Figure 9. Significant microbiota-cytokine correlations in sputum and stool</w:t>
            </w:r>
            <w:r w:rsidRPr="006065CB">
              <w:rPr>
                <w:b w:val="0"/>
                <w:bCs w:val="0"/>
                <w:webHidden/>
              </w:rPr>
              <w:tab/>
            </w:r>
            <w:r w:rsidRPr="006065CB">
              <w:rPr>
                <w:b w:val="0"/>
                <w:bCs w:val="0"/>
                <w:webHidden/>
              </w:rPr>
              <w:fldChar w:fldCharType="begin"/>
            </w:r>
            <w:r w:rsidRPr="006065CB">
              <w:rPr>
                <w:b w:val="0"/>
                <w:bCs w:val="0"/>
                <w:webHidden/>
              </w:rPr>
              <w:instrText xml:space="preserve"> PAGEREF _Toc240312069 \h </w:instrText>
            </w:r>
            <w:r w:rsidRPr="006065CB">
              <w:rPr>
                <w:b w:val="0"/>
                <w:bCs w:val="0"/>
                <w:webHidden/>
              </w:rPr>
            </w:r>
            <w:r w:rsidRPr="006065CB">
              <w:rPr>
                <w:b w:val="0"/>
                <w:bCs w:val="0"/>
                <w:webHidden/>
              </w:rPr>
              <w:fldChar w:fldCharType="separate"/>
            </w:r>
            <w:r w:rsidRPr="006065CB">
              <w:rPr>
                <w:b w:val="0"/>
                <w:bCs w:val="0"/>
                <w:webHidden/>
              </w:rPr>
              <w:t>13</w:t>
            </w:r>
            <w:r w:rsidRPr="006065CB">
              <w:rPr>
                <w:b w:val="0"/>
                <w:bCs w:val="0"/>
                <w:webHidden/>
              </w:rPr>
              <w:fldChar w:fldCharType="end"/>
            </w:r>
          </w:hyperlink>
        </w:p>
        <w:p w14:paraId="0F3FCC66" w14:textId="60E447C4" w:rsidR="006065CB" w:rsidRPr="006065CB" w:rsidRDefault="006065CB" w:rsidP="006065CB">
          <w:pPr>
            <w:pStyle w:val="TOC1"/>
            <w:rPr>
              <w:rFonts w:eastAsiaTheme="minorEastAsia"/>
              <w:b w:val="0"/>
              <w:bCs w:val="0"/>
              <w:kern w:val="2"/>
              <w:lang w:val="en-ZA" w:eastAsia="en-GB"/>
              <w14:ligatures w14:val="standardContextual"/>
            </w:rPr>
          </w:pPr>
          <w:hyperlink w:anchor="_Toc240312070" w:history="1">
            <w:r w:rsidRPr="006065CB">
              <w:rPr>
                <w:rStyle w:val="Hyperlink"/>
                <w:b w:val="0"/>
                <w:bCs w:val="0"/>
              </w:rPr>
              <w:t>References</w:t>
            </w:r>
            <w:r w:rsidRPr="006065CB">
              <w:rPr>
                <w:b w:val="0"/>
                <w:bCs w:val="0"/>
                <w:webHidden/>
              </w:rPr>
              <w:tab/>
            </w:r>
            <w:r w:rsidRPr="006065CB">
              <w:rPr>
                <w:b w:val="0"/>
                <w:bCs w:val="0"/>
                <w:webHidden/>
              </w:rPr>
              <w:fldChar w:fldCharType="begin"/>
            </w:r>
            <w:r w:rsidRPr="006065CB">
              <w:rPr>
                <w:b w:val="0"/>
                <w:bCs w:val="0"/>
                <w:webHidden/>
              </w:rPr>
              <w:instrText xml:space="preserve"> PAGEREF _Toc240312070 \h </w:instrText>
            </w:r>
            <w:r w:rsidRPr="006065CB">
              <w:rPr>
                <w:b w:val="0"/>
                <w:bCs w:val="0"/>
                <w:webHidden/>
              </w:rPr>
            </w:r>
            <w:r w:rsidRPr="006065CB">
              <w:rPr>
                <w:b w:val="0"/>
                <w:bCs w:val="0"/>
                <w:webHidden/>
              </w:rPr>
              <w:fldChar w:fldCharType="separate"/>
            </w:r>
            <w:r w:rsidRPr="006065CB">
              <w:rPr>
                <w:b w:val="0"/>
                <w:bCs w:val="0"/>
                <w:webHidden/>
              </w:rPr>
              <w:t>14</w:t>
            </w:r>
            <w:r w:rsidRPr="006065CB">
              <w:rPr>
                <w:b w:val="0"/>
                <w:bCs w:val="0"/>
                <w:webHidden/>
              </w:rPr>
              <w:fldChar w:fldCharType="end"/>
            </w:r>
          </w:hyperlink>
        </w:p>
        <w:p w14:paraId="776EFA7E" w14:textId="1D9110BE" w:rsidR="001A4CD1" w:rsidRPr="00BA7BB9" w:rsidRDefault="004A429C" w:rsidP="006065CB">
          <w:pPr>
            <w:rPr>
              <w:rFonts w:cs="Arial"/>
              <w:noProof/>
              <w:lang w:val="en-GB"/>
            </w:rPr>
            <w:sectPr w:rsidR="001A4CD1" w:rsidRPr="00BA7BB9" w:rsidSect="00AE442A">
              <w:footerReference w:type="default" r:id="rId10"/>
              <w:pgSz w:w="11906" w:h="16838"/>
              <w:pgMar w:top="1440" w:right="1440" w:bottom="1440" w:left="1440" w:header="709" w:footer="709" w:gutter="0"/>
              <w:lnNumType w:countBy="1" w:restart="continuous"/>
              <w:cols w:space="708"/>
              <w:docGrid w:linePitch="360"/>
            </w:sectPr>
          </w:pPr>
          <w:r w:rsidRPr="006065CB">
            <w:rPr>
              <w:rFonts w:cs="Arial"/>
              <w:noProof/>
              <w:lang w:val="en-GB"/>
            </w:rPr>
            <w:fldChar w:fldCharType="end"/>
          </w:r>
        </w:p>
      </w:sdtContent>
    </w:sdt>
    <w:p w14:paraId="254D29BF" w14:textId="5BF86C3C" w:rsidR="00765835" w:rsidRPr="00E91A36" w:rsidRDefault="00631C90" w:rsidP="001A4CD1">
      <w:pPr>
        <w:pStyle w:val="Heading1"/>
        <w:rPr>
          <w:rFonts w:cs="Arial"/>
          <w:szCs w:val="22"/>
          <w:lang w:val="en-GB"/>
        </w:rPr>
      </w:pPr>
      <w:bookmarkStart w:id="1" w:name="_Toc240312054"/>
      <w:r w:rsidRPr="00E91A36">
        <w:rPr>
          <w:rFonts w:cs="Arial"/>
          <w:szCs w:val="22"/>
          <w:lang w:val="en-GB"/>
        </w:rPr>
        <w:lastRenderedPageBreak/>
        <w:t xml:space="preserve">Supplementary </w:t>
      </w:r>
      <w:r w:rsidR="00CB3D29" w:rsidRPr="00E91A36">
        <w:rPr>
          <w:rFonts w:cs="Arial"/>
          <w:szCs w:val="22"/>
          <w:lang w:val="en-GB"/>
        </w:rPr>
        <w:t>m</w:t>
      </w:r>
      <w:r w:rsidR="00765835" w:rsidRPr="00E91A36">
        <w:rPr>
          <w:rFonts w:cs="Arial"/>
          <w:szCs w:val="22"/>
          <w:lang w:val="en-GB"/>
        </w:rPr>
        <w:t>ethods</w:t>
      </w:r>
      <w:bookmarkEnd w:id="1"/>
    </w:p>
    <w:p w14:paraId="285A563B" w14:textId="77777777" w:rsidR="004F5952" w:rsidRPr="00E91A36" w:rsidRDefault="004F5952" w:rsidP="0018792D">
      <w:pPr>
        <w:pStyle w:val="Heading2"/>
        <w:rPr>
          <w:rFonts w:cs="Arial"/>
          <w:color w:val="000000" w:themeColor="text1"/>
          <w:szCs w:val="22"/>
          <w:lang w:val="en-GB"/>
        </w:rPr>
      </w:pPr>
    </w:p>
    <w:p w14:paraId="1FA4495E" w14:textId="1762FDC1" w:rsidR="004F5952" w:rsidRPr="00E91A36" w:rsidRDefault="001F30A5" w:rsidP="00E06E82">
      <w:pPr>
        <w:pStyle w:val="Heading2"/>
        <w:rPr>
          <w:rFonts w:cs="Arial"/>
          <w:szCs w:val="22"/>
          <w:lang w:val="en-GB"/>
        </w:rPr>
      </w:pPr>
      <w:bookmarkStart w:id="2" w:name="_Toc240312055"/>
      <w:r w:rsidRPr="00E91A36">
        <w:rPr>
          <w:rFonts w:cs="Arial"/>
          <w:szCs w:val="22"/>
          <w:lang w:val="en-GB"/>
        </w:rPr>
        <w:t>D</w:t>
      </w:r>
      <w:r w:rsidR="004F5952" w:rsidRPr="00E91A36">
        <w:rPr>
          <w:rFonts w:cs="Arial"/>
          <w:szCs w:val="22"/>
          <w:lang w:val="en-GB"/>
        </w:rPr>
        <w:t>efinitions</w:t>
      </w:r>
      <w:bookmarkEnd w:id="2"/>
    </w:p>
    <w:p w14:paraId="47FD51D9" w14:textId="350D2895" w:rsidR="004F5952" w:rsidRPr="00E91A36" w:rsidRDefault="0045785C" w:rsidP="0018792D">
      <w:pPr>
        <w:rPr>
          <w:rFonts w:cs="Arial"/>
          <w:lang w:val="en-GB"/>
        </w:rPr>
      </w:pPr>
      <w:r w:rsidRPr="00E91A36">
        <w:rPr>
          <w:rFonts w:cs="Arial"/>
          <w:lang w:val="en-GB"/>
        </w:rPr>
        <w:t xml:space="preserve">A close contact </w:t>
      </w:r>
      <w:r w:rsidR="00B73754" w:rsidRPr="00E91A36">
        <w:rPr>
          <w:rFonts w:cs="Arial"/>
          <w:lang w:val="en-GB"/>
        </w:rPr>
        <w:t xml:space="preserve">is a person who shared </w:t>
      </w:r>
      <w:r w:rsidR="00F4402D" w:rsidRPr="00E91A36">
        <w:rPr>
          <w:rFonts w:cs="Arial"/>
          <w:lang w:val="en-GB"/>
        </w:rPr>
        <w:t xml:space="preserve">an enclosed </w:t>
      </w:r>
      <w:r w:rsidR="00B73754" w:rsidRPr="00E91A36">
        <w:rPr>
          <w:rFonts w:cs="Arial"/>
          <w:lang w:val="en-GB"/>
        </w:rPr>
        <w:t xml:space="preserve">space (i.e., </w:t>
      </w:r>
      <w:r w:rsidR="00305EA9" w:rsidRPr="00E91A36">
        <w:rPr>
          <w:rFonts w:cs="Arial"/>
          <w:lang w:val="en-GB"/>
        </w:rPr>
        <w:t xml:space="preserve">household, congregate setting, workplace or </w:t>
      </w:r>
      <w:r w:rsidR="00F4402D" w:rsidRPr="00E91A36">
        <w:rPr>
          <w:rFonts w:cs="Arial"/>
          <w:lang w:val="en-GB"/>
        </w:rPr>
        <w:t>social gathering place)</w:t>
      </w:r>
      <w:r w:rsidR="00B73754" w:rsidRPr="00E91A36">
        <w:rPr>
          <w:rFonts w:cs="Arial"/>
          <w:lang w:val="en-GB"/>
        </w:rPr>
        <w:t xml:space="preserve"> for &gt;15 min over a period of 24</w:t>
      </w:r>
      <w:r w:rsidR="00FF6C60" w:rsidRPr="00E91A36">
        <w:rPr>
          <w:rFonts w:cs="Arial"/>
          <w:lang w:val="en-GB"/>
        </w:rPr>
        <w:t xml:space="preserve"> </w:t>
      </w:r>
      <w:r w:rsidR="00B73754" w:rsidRPr="00E91A36">
        <w:rPr>
          <w:rFonts w:cs="Arial"/>
          <w:lang w:val="en-GB"/>
        </w:rPr>
        <w:t>h</w:t>
      </w:r>
      <w:r w:rsidRPr="00E91A36">
        <w:rPr>
          <w:rFonts w:cs="Arial"/>
          <w:lang w:val="en-GB"/>
        </w:rPr>
        <w:t xml:space="preserve"> </w:t>
      </w:r>
      <w:r w:rsidR="000563AB" w:rsidRPr="00E91A36">
        <w:rPr>
          <w:rFonts w:cs="Arial"/>
          <w:lang w:val="en-GB"/>
        </w:rPr>
        <w:t>with the case. C</w:t>
      </w:r>
      <w:r w:rsidR="00BC2BB4" w:rsidRPr="00E91A36">
        <w:rPr>
          <w:rFonts w:cs="Arial"/>
          <w:lang w:val="en-GB"/>
        </w:rPr>
        <w:t>lose c</w:t>
      </w:r>
      <w:r w:rsidR="004F5952" w:rsidRPr="00E91A36">
        <w:rPr>
          <w:rFonts w:cs="Arial"/>
          <w:lang w:val="en-GB"/>
        </w:rPr>
        <w:t>ontacts were culture-negative or</w:t>
      </w:r>
      <w:r w:rsidR="00861282" w:rsidRPr="00E91A36">
        <w:rPr>
          <w:rFonts w:cs="Arial"/>
          <w:lang w:val="en-GB"/>
        </w:rPr>
        <w:t>,</w:t>
      </w:r>
      <w:r w:rsidR="004F5952" w:rsidRPr="00E91A36">
        <w:rPr>
          <w:rFonts w:cs="Arial"/>
          <w:lang w:val="en-GB"/>
        </w:rPr>
        <w:t xml:space="preserve"> if culture-contaminated, Xpert and/or Ultra-negative </w:t>
      </w:r>
      <w:r w:rsidR="00B57812" w:rsidRPr="00E91A36">
        <w:rPr>
          <w:rFonts w:cs="Arial"/>
          <w:lang w:val="en-GB"/>
        </w:rPr>
        <w:t>on</w:t>
      </w:r>
      <w:r w:rsidR="004F5952" w:rsidRPr="00E91A36">
        <w:rPr>
          <w:rFonts w:cs="Arial"/>
          <w:lang w:val="en-GB"/>
        </w:rPr>
        <w:t xml:space="preserve"> a paired sputum and asymptomatic </w:t>
      </w:r>
      <w:r w:rsidR="00B57812" w:rsidRPr="00E91A36">
        <w:rPr>
          <w:rFonts w:cs="Arial"/>
          <w:lang w:val="en-GB"/>
        </w:rPr>
        <w:t>by</w:t>
      </w:r>
      <w:r w:rsidR="004F5952" w:rsidRPr="00E91A36">
        <w:rPr>
          <w:rFonts w:cs="Arial"/>
          <w:lang w:val="en-GB"/>
        </w:rPr>
        <w:t xml:space="preserve"> WHO criteria.</w:t>
      </w:r>
    </w:p>
    <w:p w14:paraId="531BD75D" w14:textId="77777777" w:rsidR="007975F6" w:rsidRPr="00E91A36" w:rsidRDefault="007975F6" w:rsidP="0018792D">
      <w:pPr>
        <w:rPr>
          <w:rFonts w:cs="Arial"/>
          <w:lang w:val="en-GB"/>
        </w:rPr>
      </w:pPr>
    </w:p>
    <w:p w14:paraId="0139E4A1" w14:textId="08F79607" w:rsidR="007975F6" w:rsidRPr="00E91A36" w:rsidRDefault="007975F6" w:rsidP="00A47BC4">
      <w:pPr>
        <w:pStyle w:val="Heading2"/>
        <w:rPr>
          <w:rFonts w:cs="Arial"/>
          <w:szCs w:val="22"/>
          <w:lang w:val="en-GB"/>
        </w:rPr>
      </w:pPr>
      <w:bookmarkStart w:id="3" w:name="_Toc240312056"/>
      <w:r w:rsidRPr="00E91A36">
        <w:rPr>
          <w:rFonts w:cs="Arial"/>
          <w:szCs w:val="22"/>
          <w:lang w:val="en-GB"/>
        </w:rPr>
        <w:t xml:space="preserve">Pairwise </w:t>
      </w:r>
      <w:r w:rsidR="00206AA7" w:rsidRPr="00E91A36">
        <w:rPr>
          <w:rFonts w:cs="Arial"/>
          <w:bCs/>
          <w:color w:val="000000" w:themeColor="text1"/>
          <w:szCs w:val="22"/>
          <w:lang w:val="en-GB"/>
        </w:rPr>
        <w:t>α-</w:t>
      </w:r>
      <w:r w:rsidRPr="00E91A36">
        <w:rPr>
          <w:rFonts w:cs="Arial"/>
          <w:szCs w:val="22"/>
          <w:lang w:val="en-GB"/>
        </w:rPr>
        <w:t>diversity changes</w:t>
      </w:r>
      <w:bookmarkEnd w:id="3"/>
    </w:p>
    <w:p w14:paraId="76D99129" w14:textId="10C1BD19" w:rsidR="007975F6" w:rsidRPr="00E91A36" w:rsidRDefault="008C4CE8" w:rsidP="0079027F">
      <w:pPr>
        <w:tabs>
          <w:tab w:val="left" w:pos="3600"/>
        </w:tabs>
        <w:rPr>
          <w:rFonts w:cs="Arial"/>
          <w:color w:val="000000" w:themeColor="text1"/>
          <w:lang w:val="en-GB"/>
        </w:rPr>
      </w:pPr>
      <w:r w:rsidRPr="00E91A36">
        <w:rPr>
          <w:rFonts w:cs="Arial"/>
          <w:bCs/>
          <w:color w:val="000000" w:themeColor="text1"/>
          <w:lang w:val="en-GB"/>
        </w:rPr>
        <w:t>We compared α-diversity using two approaches: 1) between the index case and each contact (individual measures) and 2) between the index case and the mean of their contacts (aggregated measures)</w:t>
      </w:r>
      <w:r w:rsidR="00EC2CCE" w:rsidRPr="00E91A36">
        <w:rPr>
          <w:rFonts w:cs="Arial"/>
          <w:bCs/>
          <w:color w:val="000000" w:themeColor="text1"/>
          <w:lang w:val="en-GB"/>
        </w:rPr>
        <w:t xml:space="preserve"> (</w:t>
      </w:r>
      <w:r w:rsidR="00EC2CCE" w:rsidRPr="00E91A36">
        <w:rPr>
          <w:rFonts w:cs="Arial"/>
          <w:b/>
          <w:color w:val="000000" w:themeColor="text1"/>
          <w:lang w:val="en-GB"/>
        </w:rPr>
        <w:t xml:space="preserve">Supplementary Figure </w:t>
      </w:r>
      <w:r w:rsidR="00E951B0">
        <w:rPr>
          <w:rFonts w:cs="Arial"/>
          <w:b/>
          <w:color w:val="000000" w:themeColor="text1"/>
          <w:lang w:val="en-GB"/>
        </w:rPr>
        <w:t>2</w:t>
      </w:r>
      <w:r w:rsidR="00EC2CCE" w:rsidRPr="00E91A36">
        <w:rPr>
          <w:rFonts w:cs="Arial"/>
          <w:bCs/>
          <w:color w:val="000000" w:themeColor="text1"/>
          <w:lang w:val="en-GB"/>
        </w:rPr>
        <w:t>)</w:t>
      </w:r>
      <w:r w:rsidRPr="00E91A36">
        <w:rPr>
          <w:rFonts w:cs="Arial"/>
          <w:bCs/>
          <w:color w:val="000000" w:themeColor="text1"/>
          <w:lang w:val="en-GB"/>
        </w:rPr>
        <w:t>.</w:t>
      </w:r>
      <w:r w:rsidR="0079027F">
        <w:rPr>
          <w:rFonts w:cs="Arial"/>
          <w:bCs/>
          <w:color w:val="000000" w:themeColor="text1"/>
          <w:lang w:val="en-GB"/>
        </w:rPr>
        <w:t xml:space="preserve"> </w:t>
      </w:r>
      <w:r w:rsidR="0079027F" w:rsidRPr="0079027F">
        <w:rPr>
          <w:rFonts w:cs="Arial"/>
          <w:color w:val="000000" w:themeColor="text1"/>
          <w:lang w:val="en-GB"/>
        </w:rPr>
        <w:t>W</w:t>
      </w:r>
      <w:r w:rsidR="007975F6" w:rsidRPr="00E91A36">
        <w:rPr>
          <w:rFonts w:cs="Arial"/>
          <w:color w:val="000000" w:themeColor="text1"/>
          <w:lang w:val="en-GB"/>
        </w:rPr>
        <w:t xml:space="preserve">ithin-group comparisons of </w:t>
      </w:r>
      <w:r w:rsidR="00893D21" w:rsidRPr="00E91A36">
        <w:rPr>
          <w:rFonts w:cs="Arial"/>
          <w:bCs/>
          <w:color w:val="000000" w:themeColor="text1"/>
          <w:lang w:val="en-GB"/>
        </w:rPr>
        <w:t>α-</w:t>
      </w:r>
      <w:r w:rsidR="007975F6" w:rsidRPr="00E91A36">
        <w:rPr>
          <w:rFonts w:cs="Arial"/>
          <w:color w:val="000000" w:themeColor="text1"/>
          <w:lang w:val="en-GB"/>
        </w:rPr>
        <w:t>diversity (</w:t>
      </w:r>
      <w:r w:rsidR="007975F6" w:rsidRPr="00E91A36">
        <w:rPr>
          <w:rFonts w:cs="Arial"/>
          <w:lang w:val="en-GB"/>
        </w:rPr>
        <w:t xml:space="preserve">restricted to participants with complete data) </w:t>
      </w:r>
      <w:r w:rsidR="007975F6" w:rsidRPr="00E91A36">
        <w:rPr>
          <w:rFonts w:cs="Arial"/>
          <w:color w:val="000000" w:themeColor="text1"/>
          <w:lang w:val="en-GB"/>
        </w:rPr>
        <w:t xml:space="preserve">across time points </w:t>
      </w:r>
      <w:r w:rsidR="0079027F">
        <w:rPr>
          <w:rFonts w:cs="Arial"/>
          <w:color w:val="000000" w:themeColor="text1"/>
          <w:lang w:val="en-GB"/>
        </w:rPr>
        <w:t xml:space="preserve">were also done </w:t>
      </w:r>
      <w:r w:rsidR="007975F6" w:rsidRPr="00E91A36">
        <w:rPr>
          <w:rFonts w:cs="Arial"/>
          <w:color w:val="000000" w:themeColor="text1"/>
          <w:lang w:val="en-GB"/>
        </w:rPr>
        <w:t>using the Friedman test with Dunn’s post-hoc correction.</w:t>
      </w:r>
    </w:p>
    <w:p w14:paraId="5E5FF692" w14:textId="77777777" w:rsidR="000E5374" w:rsidRPr="00E91A36" w:rsidRDefault="000E5374" w:rsidP="0018792D">
      <w:pPr>
        <w:pStyle w:val="Heading2"/>
        <w:rPr>
          <w:rFonts w:cs="Arial"/>
          <w:b/>
          <w:bCs/>
          <w:szCs w:val="22"/>
          <w:u w:val="none"/>
          <w:lang w:val="en-GB"/>
        </w:rPr>
      </w:pPr>
    </w:p>
    <w:p w14:paraId="7E0CE7A8" w14:textId="25C053EA" w:rsidR="00765835" w:rsidRPr="00E91A36" w:rsidRDefault="00765835" w:rsidP="00E06E82">
      <w:pPr>
        <w:pStyle w:val="Heading2"/>
        <w:rPr>
          <w:rFonts w:cs="Arial"/>
          <w:szCs w:val="22"/>
          <w:lang w:val="en-GB"/>
        </w:rPr>
      </w:pPr>
      <w:bookmarkStart w:id="4" w:name="_Toc240312057"/>
      <w:r w:rsidRPr="00E91A36">
        <w:rPr>
          <w:rFonts w:cs="Arial"/>
          <w:szCs w:val="22"/>
          <w:lang w:val="en-GB"/>
        </w:rPr>
        <w:t>Differential abundance testing</w:t>
      </w:r>
      <w:bookmarkEnd w:id="4"/>
    </w:p>
    <w:p w14:paraId="78425141" w14:textId="3208D56B" w:rsidR="00765835" w:rsidRPr="00E91A36" w:rsidRDefault="00EF4749" w:rsidP="0022267E">
      <w:pPr>
        <w:rPr>
          <w:rFonts w:cs="Arial"/>
          <w:lang w:val="en-GB"/>
        </w:rPr>
      </w:pPr>
      <w:r w:rsidRPr="00E91A36">
        <w:rPr>
          <w:rFonts w:cs="Arial"/>
          <w:color w:val="000000" w:themeColor="text1"/>
          <w:lang w:val="en-GB"/>
        </w:rPr>
        <w:t xml:space="preserve">Differential abundance analysis was </w:t>
      </w:r>
      <w:r w:rsidR="005E1E02" w:rsidRPr="00E91A36">
        <w:rPr>
          <w:rFonts w:cs="Arial"/>
          <w:color w:val="000000" w:themeColor="text1"/>
          <w:lang w:val="en-GB"/>
        </w:rPr>
        <w:t>performed</w:t>
      </w:r>
      <w:r w:rsidRPr="00E91A36">
        <w:rPr>
          <w:rFonts w:cs="Arial"/>
          <w:color w:val="000000" w:themeColor="text1"/>
          <w:lang w:val="en-GB"/>
        </w:rPr>
        <w:t xml:space="preserve"> using </w:t>
      </w:r>
      <w:proofErr w:type="spellStart"/>
      <w:r w:rsidR="00223A5F" w:rsidRPr="00E91A36">
        <w:rPr>
          <w:rFonts w:cs="Arial"/>
          <w:i/>
          <w:iCs/>
          <w:lang w:val="en-GB"/>
        </w:rPr>
        <w:t>edgeR</w:t>
      </w:r>
      <w:proofErr w:type="spellEnd"/>
      <w:r w:rsidR="002E1A71" w:rsidRPr="00E91A36">
        <w:rPr>
          <w:rFonts w:cs="Arial"/>
          <w:color w:val="000000" w:themeColor="text1"/>
          <w:lang w:val="en-GB"/>
        </w:rPr>
        <w:t xml:space="preserve"> </w:t>
      </w:r>
      <w:r w:rsidR="0029591A" w:rsidRPr="00E91A36">
        <w:rPr>
          <w:rFonts w:cs="Arial"/>
          <w:lang w:val="en-GB"/>
        </w:rPr>
        <w:t>on unrarefied count data</w:t>
      </w:r>
      <w:r w:rsidR="0022267E" w:rsidRPr="00E91A36">
        <w:rPr>
          <w:rFonts w:cs="Arial"/>
          <w:lang w:val="en-GB"/>
        </w:rPr>
        <w:t>, where c</w:t>
      </w:r>
      <w:r w:rsidR="00525C91" w:rsidRPr="00E91A36">
        <w:rPr>
          <w:rFonts w:cs="Arial"/>
          <w:lang w:val="en-GB"/>
        </w:rPr>
        <w:t>ounts were normali</w:t>
      </w:r>
      <w:r w:rsidR="00971489" w:rsidRPr="00E91A36">
        <w:rPr>
          <w:rFonts w:cs="Arial"/>
          <w:lang w:val="en-GB"/>
        </w:rPr>
        <w:t>s</w:t>
      </w:r>
      <w:r w:rsidR="00525C91" w:rsidRPr="00E91A36">
        <w:rPr>
          <w:rFonts w:cs="Arial"/>
          <w:lang w:val="en-GB"/>
        </w:rPr>
        <w:t xml:space="preserve">ed </w:t>
      </w:r>
      <w:r w:rsidR="009672C6" w:rsidRPr="00E91A36">
        <w:rPr>
          <w:rFonts w:cs="Arial"/>
          <w:lang w:val="en-GB"/>
        </w:rPr>
        <w:t xml:space="preserve">using the </w:t>
      </w:r>
      <w:r w:rsidR="0029591A" w:rsidRPr="00E91A36">
        <w:rPr>
          <w:rFonts w:cs="Arial"/>
          <w:lang w:val="en-GB"/>
        </w:rPr>
        <w:t xml:space="preserve">trimmed mean of M-values (TMM) method. </w:t>
      </w:r>
      <w:r w:rsidR="0012127B" w:rsidRPr="00E91A36">
        <w:rPr>
          <w:rFonts w:cs="Arial"/>
          <w:color w:val="000000" w:themeColor="text1"/>
          <w:lang w:val="en-GB"/>
        </w:rPr>
        <w:t>P</w:t>
      </w:r>
      <w:r w:rsidR="0022267E" w:rsidRPr="00E91A36">
        <w:rPr>
          <w:rFonts w:cs="Arial"/>
          <w:color w:val="000000" w:themeColor="text1"/>
          <w:lang w:val="en-GB"/>
        </w:rPr>
        <w:t>-values were adjusted for multiple testing using the Benjamini–Hochberg false discovery rate (FDR) correction</w:t>
      </w:r>
      <w:hyperlink w:anchor="_ENREF_1" w:tooltip="Reiner, 2003 #779" w:history="1">
        <w:r w:rsidR="008810B5" w:rsidRPr="00E91A36">
          <w:rPr>
            <w:rFonts w:cs="Arial"/>
            <w:color w:val="000000" w:themeColor="text1"/>
            <w:lang w:val="en-GB"/>
          </w:rPr>
          <w:fldChar w:fldCharType="begin"/>
        </w:r>
        <w:r w:rsidR="008810B5" w:rsidRPr="00E91A36">
          <w:rPr>
            <w:rFonts w:cs="Arial"/>
            <w:color w:val="000000" w:themeColor="text1"/>
            <w:lang w:val="en-GB"/>
          </w:rPr>
          <w:instrText xml:space="preserve"> ADDIN EN.CITE &lt;EndNote&gt;&lt;Cite&gt;&lt;Author&gt;Reiner&lt;/Author&gt;&lt;Year&gt;2003&lt;/Year&gt;&lt;RecNum&gt;779&lt;/RecNum&gt;&lt;DisplayText&gt;&lt;style face="superscript"&gt;1&lt;/style&gt;&lt;/DisplayText&gt;&lt;record&gt;&lt;rec-number&gt;779&lt;/rec-number&gt;&lt;foreign-keys&gt;&lt;key app="EN" db-id="ztwzassttetepse2s5evw9v22w0s22x9pvr0" timestamp="1606229738"&gt;779&lt;/key&gt;&lt;/foreign-keys&gt;&lt;ref-type name="Journal Article"&gt;17&lt;/ref-type&gt;&lt;contributors&gt;&lt;authors&gt;&lt;author&gt;Reiner, Anat&lt;/author&gt;&lt;author&gt;Yekutieli, Daniel&lt;/author&gt;&lt;author&gt;Benjamini, Yoav&lt;/author&gt;&lt;/authors&gt;&lt;/contributors&gt;&lt;titles&gt;&lt;title&gt;Identifying differentially expressed genes using false discovery rate controlling procedures&lt;/title&gt;&lt;secondary-title&gt;Bioinformatics&lt;/secondary-title&gt;&lt;/titles&gt;&lt;periodical&gt;&lt;full-title&gt;Bioinformatics&lt;/full-title&gt;&lt;/periodical&gt;&lt;pages&gt;368-375&lt;/pages&gt;&lt;volume&gt;19&lt;/volume&gt;&lt;number&gt;3&lt;/number&gt;&lt;dates&gt;&lt;year&gt;2003&lt;/year&gt;&lt;/dates&gt;&lt;isbn&gt;1460-2059&lt;/isbn&gt;&lt;urls&gt;&lt;/urls&gt;&lt;/record&gt;&lt;/Cite&gt;&lt;/EndNote&gt;</w:instrText>
        </w:r>
        <w:r w:rsidR="008810B5" w:rsidRPr="00E91A36">
          <w:rPr>
            <w:rFonts w:cs="Arial"/>
            <w:color w:val="000000" w:themeColor="text1"/>
            <w:lang w:val="en-GB"/>
          </w:rPr>
          <w:fldChar w:fldCharType="separate"/>
        </w:r>
        <w:r w:rsidR="008810B5" w:rsidRPr="00E91A36">
          <w:rPr>
            <w:rFonts w:cs="Arial"/>
            <w:noProof/>
            <w:color w:val="000000" w:themeColor="text1"/>
            <w:vertAlign w:val="superscript"/>
            <w:lang w:val="en-GB"/>
          </w:rPr>
          <w:t>1</w:t>
        </w:r>
        <w:r w:rsidR="008810B5" w:rsidRPr="00E91A36">
          <w:rPr>
            <w:rFonts w:cs="Arial"/>
            <w:color w:val="000000" w:themeColor="text1"/>
            <w:lang w:val="en-GB"/>
          </w:rPr>
          <w:fldChar w:fldCharType="end"/>
        </w:r>
      </w:hyperlink>
      <w:r w:rsidR="004B248D" w:rsidRPr="00E91A36">
        <w:rPr>
          <w:rFonts w:cs="Arial"/>
          <w:lang w:val="en-GB"/>
        </w:rPr>
        <w:t>,</w:t>
      </w:r>
      <w:r w:rsidR="0022267E" w:rsidRPr="00E91A36">
        <w:rPr>
          <w:rFonts w:cs="Arial"/>
          <w:color w:val="000000" w:themeColor="text1"/>
          <w:lang w:val="en-GB"/>
        </w:rPr>
        <w:t xml:space="preserve"> </w:t>
      </w:r>
      <w:r w:rsidR="00447A3A" w:rsidRPr="00E91A36">
        <w:rPr>
          <w:rFonts w:cs="Arial"/>
          <w:color w:val="000000" w:themeColor="text1"/>
          <w:lang w:val="en-GB"/>
        </w:rPr>
        <w:t>and t</w:t>
      </w:r>
      <w:r w:rsidR="0022267E" w:rsidRPr="00E91A36">
        <w:rPr>
          <w:rFonts w:cs="Arial"/>
          <w:color w:val="000000" w:themeColor="text1"/>
          <w:lang w:val="en-GB"/>
        </w:rPr>
        <w:t>axa with FDR-adjusted p-values &lt;0.2 were considered statistically significant</w:t>
      </w:r>
      <w:hyperlink w:anchor="_ENREF_2" w:tooltip="Seumois, 2016 #151" w:history="1">
        <w:r w:rsidR="008810B5" w:rsidRPr="00E91A36">
          <w:rPr>
            <w:rFonts w:cs="Arial"/>
            <w:color w:val="000000" w:themeColor="text1"/>
            <w:lang w:val="en-GB"/>
          </w:rPr>
          <w:fldChar w:fldCharType="begin"/>
        </w:r>
        <w:r w:rsidR="008810B5" w:rsidRPr="00E91A36">
          <w:rPr>
            <w:rFonts w:cs="Arial"/>
            <w:color w:val="000000" w:themeColor="text1"/>
            <w:lang w:val="en-GB"/>
          </w:rPr>
          <w:instrText xml:space="preserve"> ADDIN EN.CITE &lt;EndNote&gt;&lt;Cite&gt;&lt;Author&gt;Seumois&lt;/Author&gt;&lt;Year&gt;2016&lt;/Year&gt;&lt;RecNum&gt;151&lt;/RecNum&gt;&lt;DisplayText&gt;&lt;style face="superscript"&gt;2&lt;/style&gt;&lt;/DisplayText&gt;&lt;record&gt;&lt;rec-number&gt;151&lt;/rec-number&gt;&lt;foreign-keys&gt;&lt;key app="EN" db-id="9s5ppttsp9fwd8ez0rmpazfbx5azdpwafsvd" timestamp="1593585276"&gt;151&lt;/key&gt;&lt;/foreign-keys&gt;&lt;ref-type name="Journal Article"&gt;17&lt;/ref-type&gt;&lt;contributors&gt;&lt;authors&gt;&lt;author&gt;Seumois, Grégory&lt;/author&gt;&lt;author&gt;Zapardiel-Gonzalo, Jose&lt;/author&gt;&lt;author&gt;White, Brandie&lt;/author&gt;&lt;author&gt;Singh, Divya&lt;/author&gt;&lt;author&gt;Schulten, Veronique&lt;/author&gt;&lt;author&gt;Dillon, Myles&lt;/author&gt;&lt;author&gt;Hinz, Denize&lt;/author&gt;&lt;author&gt;Broide, David H&lt;/author&gt;&lt;author&gt;Sette, Alessandro&lt;/author&gt;&lt;author&gt;Peters, Bjoern&lt;/author&gt;&lt;/authors&gt;&lt;/contributors&gt;&lt;titles&gt;&lt;title&gt;Transcriptional profiling of Th2 cells identifies pathogenic features associated with asthma&lt;/title&gt;&lt;secondary-title&gt;The Journal of Immunology&lt;/secondary-title&gt;&lt;/titles&gt;&lt;periodical&gt;&lt;full-title&gt;The Journal of Immunology&lt;/full-title&gt;&lt;/periodical&gt;&lt;pages&gt;655-664&lt;/pages&gt;&lt;volume&gt;197&lt;/volume&gt;&lt;number&gt;2&lt;/number&gt;&lt;dates&gt;&lt;year&gt;2016&lt;/year&gt;&lt;/dates&gt;&lt;isbn&gt;0022-1767&lt;/isbn&gt;&lt;urls&gt;&lt;/urls&gt;&lt;/record&gt;&lt;/Cite&gt;&lt;/EndNote&gt;</w:instrText>
        </w:r>
        <w:r w:rsidR="008810B5" w:rsidRPr="00E91A36">
          <w:rPr>
            <w:rFonts w:cs="Arial"/>
            <w:color w:val="000000" w:themeColor="text1"/>
            <w:lang w:val="en-GB"/>
          </w:rPr>
          <w:fldChar w:fldCharType="separate"/>
        </w:r>
        <w:r w:rsidR="008810B5" w:rsidRPr="00E91A36">
          <w:rPr>
            <w:rFonts w:cs="Arial"/>
            <w:noProof/>
            <w:color w:val="000000" w:themeColor="text1"/>
            <w:vertAlign w:val="superscript"/>
            <w:lang w:val="en-GB"/>
          </w:rPr>
          <w:t>2</w:t>
        </w:r>
        <w:r w:rsidR="008810B5" w:rsidRPr="00E91A36">
          <w:rPr>
            <w:rFonts w:cs="Arial"/>
            <w:color w:val="000000" w:themeColor="text1"/>
            <w:lang w:val="en-GB"/>
          </w:rPr>
          <w:fldChar w:fldCharType="end"/>
        </w:r>
      </w:hyperlink>
      <w:r w:rsidR="004B248D" w:rsidRPr="00E91A36">
        <w:rPr>
          <w:rFonts w:cs="Arial"/>
          <w:lang w:val="en-GB"/>
        </w:rPr>
        <w:t>.</w:t>
      </w:r>
    </w:p>
    <w:p w14:paraId="266F8147" w14:textId="3C064D5F" w:rsidR="00DF502D" w:rsidRPr="00E91A36" w:rsidRDefault="00DF502D" w:rsidP="0018792D">
      <w:pPr>
        <w:suppressLineNumbers/>
        <w:rPr>
          <w:rFonts w:cs="Arial"/>
          <w:lang w:val="en-GB"/>
        </w:rPr>
      </w:pPr>
    </w:p>
    <w:p w14:paraId="58D3011D" w14:textId="25BCD637" w:rsidR="00DF502D" w:rsidRPr="00E91A36" w:rsidRDefault="00DF502D" w:rsidP="0018792D">
      <w:pPr>
        <w:suppressLineNumbers/>
        <w:rPr>
          <w:rFonts w:cs="Arial"/>
          <w:lang w:val="en-GB"/>
        </w:rPr>
      </w:pPr>
    </w:p>
    <w:p w14:paraId="5872D525" w14:textId="0C3BCCA8" w:rsidR="00DF502D" w:rsidRPr="00E91A36" w:rsidRDefault="00DF502D" w:rsidP="0018792D">
      <w:pPr>
        <w:suppressLineNumbers/>
        <w:rPr>
          <w:rFonts w:cs="Arial"/>
          <w:lang w:val="en-GB"/>
        </w:rPr>
      </w:pPr>
    </w:p>
    <w:p w14:paraId="6D271215" w14:textId="163FD90F" w:rsidR="00DF502D" w:rsidRPr="00E91A36" w:rsidRDefault="00DF502D" w:rsidP="0018792D">
      <w:pPr>
        <w:suppressLineNumbers/>
        <w:rPr>
          <w:rFonts w:cs="Arial"/>
          <w:lang w:val="en-GB"/>
        </w:rPr>
      </w:pPr>
    </w:p>
    <w:p w14:paraId="2A76CFB8" w14:textId="3207E051" w:rsidR="00DF502D" w:rsidRPr="00E91A36" w:rsidRDefault="00DF502D" w:rsidP="0018792D">
      <w:pPr>
        <w:suppressLineNumbers/>
        <w:rPr>
          <w:rFonts w:cs="Arial"/>
          <w:lang w:val="en-GB"/>
        </w:rPr>
      </w:pPr>
    </w:p>
    <w:p w14:paraId="7335608F" w14:textId="0AF3A260" w:rsidR="00DF502D" w:rsidRPr="00E91A36" w:rsidRDefault="00DF502D" w:rsidP="0018792D">
      <w:pPr>
        <w:suppressLineNumbers/>
        <w:rPr>
          <w:rFonts w:cs="Arial"/>
          <w:lang w:val="en-GB"/>
        </w:rPr>
      </w:pPr>
    </w:p>
    <w:p w14:paraId="3FA8ED21" w14:textId="71B3ECC6" w:rsidR="00DF502D" w:rsidRPr="00E91A36" w:rsidRDefault="00DF502D" w:rsidP="0018792D">
      <w:pPr>
        <w:suppressLineNumbers/>
        <w:rPr>
          <w:rFonts w:cs="Arial"/>
          <w:lang w:val="en-GB"/>
        </w:rPr>
      </w:pPr>
    </w:p>
    <w:p w14:paraId="1E8F5FD1" w14:textId="7F24CA60" w:rsidR="00DF502D" w:rsidRPr="00E91A36" w:rsidRDefault="00DF502D" w:rsidP="0018792D">
      <w:pPr>
        <w:suppressLineNumbers/>
        <w:rPr>
          <w:rFonts w:cs="Arial"/>
          <w:lang w:val="en-GB"/>
        </w:rPr>
      </w:pPr>
    </w:p>
    <w:p w14:paraId="4174CE72" w14:textId="053DDD5C" w:rsidR="00DF502D" w:rsidRPr="00E91A36" w:rsidRDefault="00DF502D" w:rsidP="0018792D">
      <w:pPr>
        <w:suppressLineNumbers/>
        <w:rPr>
          <w:rFonts w:cs="Arial"/>
          <w:lang w:val="en-GB"/>
        </w:rPr>
      </w:pPr>
    </w:p>
    <w:p w14:paraId="3161D808" w14:textId="22CA1BA4" w:rsidR="00DF502D" w:rsidRPr="00E91A36" w:rsidRDefault="00DF502D" w:rsidP="0018792D">
      <w:pPr>
        <w:suppressLineNumbers/>
        <w:rPr>
          <w:rFonts w:cs="Arial"/>
          <w:lang w:val="en-GB"/>
        </w:rPr>
      </w:pPr>
    </w:p>
    <w:p w14:paraId="3E932125" w14:textId="6CBC5AF8" w:rsidR="00DF502D" w:rsidRPr="00E91A36" w:rsidRDefault="00DF502D" w:rsidP="0018792D">
      <w:pPr>
        <w:suppressLineNumbers/>
        <w:rPr>
          <w:rFonts w:cs="Arial"/>
          <w:lang w:val="en-GB"/>
        </w:rPr>
      </w:pPr>
    </w:p>
    <w:p w14:paraId="10FAC572" w14:textId="38742F2C" w:rsidR="00DF502D" w:rsidRPr="00E91A36" w:rsidRDefault="00DF502D" w:rsidP="0018792D">
      <w:pPr>
        <w:suppressLineNumbers/>
        <w:rPr>
          <w:rFonts w:cs="Arial"/>
          <w:lang w:val="en-GB"/>
        </w:rPr>
      </w:pPr>
    </w:p>
    <w:p w14:paraId="5C428559" w14:textId="20CB1808" w:rsidR="00DF502D" w:rsidRPr="00E91A36" w:rsidRDefault="00DF502D" w:rsidP="0018792D">
      <w:pPr>
        <w:suppressLineNumbers/>
        <w:rPr>
          <w:rFonts w:cs="Arial"/>
          <w:lang w:val="en-GB"/>
        </w:rPr>
      </w:pPr>
    </w:p>
    <w:p w14:paraId="2A65AC65" w14:textId="196A796F" w:rsidR="00DF502D" w:rsidRPr="00E91A36" w:rsidRDefault="00DF502D" w:rsidP="0018792D">
      <w:pPr>
        <w:suppressLineNumbers/>
        <w:rPr>
          <w:rFonts w:cs="Arial"/>
          <w:lang w:val="en-GB"/>
        </w:rPr>
      </w:pPr>
    </w:p>
    <w:p w14:paraId="24C15CB6" w14:textId="28F54D0C" w:rsidR="00DF502D" w:rsidRPr="00E91A36" w:rsidRDefault="00DF502D" w:rsidP="0018792D">
      <w:pPr>
        <w:suppressLineNumbers/>
        <w:rPr>
          <w:rFonts w:cs="Arial"/>
          <w:lang w:val="en-GB"/>
        </w:rPr>
      </w:pPr>
    </w:p>
    <w:p w14:paraId="65998605" w14:textId="1BF6439C" w:rsidR="00DF502D" w:rsidRPr="00E91A36" w:rsidRDefault="00DF502D" w:rsidP="0018792D">
      <w:pPr>
        <w:suppressLineNumbers/>
        <w:rPr>
          <w:rFonts w:cs="Arial"/>
          <w:lang w:val="en-GB"/>
        </w:rPr>
      </w:pPr>
    </w:p>
    <w:p w14:paraId="518C7988" w14:textId="332F2A46" w:rsidR="0018792D" w:rsidRPr="00E91A36" w:rsidRDefault="0018792D" w:rsidP="0018792D">
      <w:pPr>
        <w:suppressLineNumbers/>
        <w:rPr>
          <w:rFonts w:cs="Arial"/>
          <w:lang w:val="en-GB"/>
        </w:rPr>
      </w:pPr>
    </w:p>
    <w:p w14:paraId="33759992" w14:textId="31489183" w:rsidR="0018792D" w:rsidRPr="00E91A36" w:rsidRDefault="0018792D" w:rsidP="0018792D">
      <w:pPr>
        <w:suppressLineNumbers/>
        <w:rPr>
          <w:rFonts w:cs="Arial"/>
          <w:lang w:val="en-GB"/>
        </w:rPr>
      </w:pPr>
    </w:p>
    <w:p w14:paraId="4803109A" w14:textId="53B60E97" w:rsidR="0018792D" w:rsidRPr="00E91A36" w:rsidRDefault="0018792D" w:rsidP="0018792D">
      <w:pPr>
        <w:suppressLineNumbers/>
        <w:rPr>
          <w:rFonts w:cs="Arial"/>
          <w:lang w:val="en-GB"/>
        </w:rPr>
      </w:pPr>
    </w:p>
    <w:p w14:paraId="0A5AA9E0" w14:textId="06AA725D" w:rsidR="0018792D" w:rsidRPr="00E91A36" w:rsidRDefault="0018792D" w:rsidP="0018792D">
      <w:pPr>
        <w:suppressLineNumbers/>
        <w:rPr>
          <w:rFonts w:cs="Arial"/>
          <w:lang w:val="en-GB"/>
        </w:rPr>
      </w:pPr>
    </w:p>
    <w:p w14:paraId="53F1FD86" w14:textId="78D68DC0" w:rsidR="0018792D" w:rsidRPr="00E91A36" w:rsidRDefault="0018792D" w:rsidP="0018792D">
      <w:pPr>
        <w:suppressLineNumbers/>
        <w:rPr>
          <w:rFonts w:cs="Arial"/>
          <w:lang w:val="en-GB"/>
        </w:rPr>
      </w:pPr>
    </w:p>
    <w:p w14:paraId="5A090339" w14:textId="2F881290" w:rsidR="0018792D" w:rsidRPr="00E91A36" w:rsidRDefault="0018792D" w:rsidP="0018792D">
      <w:pPr>
        <w:suppressLineNumbers/>
        <w:rPr>
          <w:rFonts w:cs="Arial"/>
          <w:lang w:val="en-GB"/>
        </w:rPr>
      </w:pPr>
    </w:p>
    <w:p w14:paraId="123CF6F5" w14:textId="112826AF" w:rsidR="0018792D" w:rsidRPr="00E91A36" w:rsidRDefault="0018792D" w:rsidP="0018792D">
      <w:pPr>
        <w:suppressLineNumbers/>
        <w:rPr>
          <w:rFonts w:cs="Arial"/>
          <w:lang w:val="en-GB"/>
        </w:rPr>
      </w:pPr>
    </w:p>
    <w:p w14:paraId="4C60D174" w14:textId="1B8CD111" w:rsidR="0018792D" w:rsidRPr="00E91A36" w:rsidRDefault="0018792D" w:rsidP="0018792D">
      <w:pPr>
        <w:suppressLineNumbers/>
        <w:rPr>
          <w:rFonts w:cs="Arial"/>
          <w:lang w:val="en-GB"/>
        </w:rPr>
      </w:pPr>
    </w:p>
    <w:p w14:paraId="043D4AB4" w14:textId="5F79BD18" w:rsidR="0018792D" w:rsidRPr="00E91A36" w:rsidRDefault="0018792D" w:rsidP="0018792D">
      <w:pPr>
        <w:suppressLineNumbers/>
        <w:rPr>
          <w:rFonts w:cs="Arial"/>
          <w:lang w:val="en-GB"/>
        </w:rPr>
      </w:pPr>
    </w:p>
    <w:p w14:paraId="5C58297E" w14:textId="33A918FE" w:rsidR="0018792D" w:rsidRPr="00E91A36" w:rsidRDefault="0018792D" w:rsidP="0018792D">
      <w:pPr>
        <w:suppressLineNumbers/>
        <w:rPr>
          <w:rFonts w:cs="Arial"/>
          <w:lang w:val="en-GB"/>
        </w:rPr>
      </w:pPr>
    </w:p>
    <w:p w14:paraId="793085F0" w14:textId="0391712E" w:rsidR="0018792D" w:rsidRPr="00E91A36" w:rsidRDefault="0018792D" w:rsidP="0018792D">
      <w:pPr>
        <w:suppressLineNumbers/>
        <w:rPr>
          <w:rFonts w:cs="Arial"/>
          <w:lang w:val="en-GB"/>
        </w:rPr>
      </w:pPr>
    </w:p>
    <w:p w14:paraId="7DAFB585" w14:textId="644CA274" w:rsidR="0018792D" w:rsidRPr="00E91A36" w:rsidRDefault="0018792D" w:rsidP="0018792D">
      <w:pPr>
        <w:suppressLineNumbers/>
        <w:rPr>
          <w:rFonts w:cs="Arial"/>
          <w:lang w:val="en-GB"/>
        </w:rPr>
      </w:pPr>
    </w:p>
    <w:p w14:paraId="6B012F01" w14:textId="5A86ED33" w:rsidR="0018792D" w:rsidRPr="00E91A36" w:rsidRDefault="0018792D" w:rsidP="0018792D">
      <w:pPr>
        <w:suppressLineNumbers/>
        <w:rPr>
          <w:rFonts w:cs="Arial"/>
          <w:lang w:val="en-GB"/>
        </w:rPr>
      </w:pPr>
    </w:p>
    <w:p w14:paraId="0546B138" w14:textId="7C35EEEA" w:rsidR="0018792D" w:rsidRPr="00E91A36" w:rsidRDefault="0018792D" w:rsidP="0018792D">
      <w:pPr>
        <w:suppressLineNumbers/>
        <w:rPr>
          <w:rFonts w:cs="Arial"/>
          <w:lang w:val="en-GB"/>
        </w:rPr>
      </w:pPr>
    </w:p>
    <w:p w14:paraId="3C1B76A7" w14:textId="0D5B9F2B" w:rsidR="0018792D" w:rsidRPr="00E91A36" w:rsidRDefault="0018792D" w:rsidP="0018792D">
      <w:pPr>
        <w:suppressLineNumbers/>
        <w:rPr>
          <w:rFonts w:cs="Arial"/>
          <w:lang w:val="en-GB"/>
        </w:rPr>
      </w:pPr>
    </w:p>
    <w:p w14:paraId="0AD6A70F" w14:textId="77777777" w:rsidR="0079027F" w:rsidRDefault="0079027F" w:rsidP="00BE59FB">
      <w:pPr>
        <w:pStyle w:val="Heading1"/>
        <w:rPr>
          <w:rFonts w:cs="Arial"/>
          <w:szCs w:val="22"/>
          <w:lang w:val="en-GB"/>
        </w:rPr>
        <w:sectPr w:rsidR="0079027F" w:rsidSect="00AE442A">
          <w:pgSz w:w="11906" w:h="16838"/>
          <w:pgMar w:top="1440" w:right="1440" w:bottom="1440" w:left="1440" w:header="709" w:footer="709" w:gutter="0"/>
          <w:lnNumType w:countBy="1" w:restart="continuous"/>
          <w:cols w:space="708"/>
          <w:docGrid w:linePitch="360"/>
        </w:sectPr>
      </w:pPr>
    </w:p>
    <w:p w14:paraId="4E1B48F5" w14:textId="39B38F54" w:rsidR="00DA7B46" w:rsidRPr="00E91A36" w:rsidRDefault="00631C90" w:rsidP="00BE59FB">
      <w:pPr>
        <w:pStyle w:val="Heading1"/>
        <w:rPr>
          <w:rFonts w:cs="Arial"/>
          <w:szCs w:val="22"/>
          <w:lang w:val="en-GB"/>
        </w:rPr>
      </w:pPr>
      <w:bookmarkStart w:id="5" w:name="_Toc240312058"/>
      <w:r w:rsidRPr="00E91A36">
        <w:rPr>
          <w:rFonts w:cs="Arial"/>
          <w:szCs w:val="22"/>
          <w:lang w:val="en-GB"/>
        </w:rPr>
        <w:lastRenderedPageBreak/>
        <w:t xml:space="preserve">Supplementary </w:t>
      </w:r>
      <w:r w:rsidR="00C60BFE" w:rsidRPr="00E91A36">
        <w:rPr>
          <w:rFonts w:cs="Arial"/>
          <w:szCs w:val="22"/>
          <w:lang w:val="en-GB"/>
        </w:rPr>
        <w:t>results</w:t>
      </w:r>
      <w:bookmarkEnd w:id="5"/>
    </w:p>
    <w:p w14:paraId="43E09589" w14:textId="77777777" w:rsidR="002D26BC" w:rsidRPr="00E91A36" w:rsidRDefault="002D26BC" w:rsidP="002D26BC">
      <w:pPr>
        <w:rPr>
          <w:rFonts w:cs="Arial"/>
          <w:lang w:val="en-GB"/>
        </w:rPr>
      </w:pPr>
    </w:p>
    <w:p w14:paraId="5237FB01" w14:textId="77777777" w:rsidR="005F04F7" w:rsidRPr="00E91A36" w:rsidRDefault="005F04F7" w:rsidP="005F04F7">
      <w:pPr>
        <w:rPr>
          <w:rFonts w:cs="Arial"/>
          <w:lang w:val="en-GB"/>
        </w:rPr>
      </w:pPr>
      <w:bookmarkStart w:id="6" w:name="_Toc240312059"/>
      <w:r w:rsidRPr="00E91A36">
        <w:rPr>
          <w:rStyle w:val="Heading1Char"/>
          <w:rFonts w:cs="Arial"/>
          <w:szCs w:val="22"/>
        </w:rPr>
        <w:t>Supplementary Table 1. Baseline β-diversity differences between cases and close contacts adjusted for demographic and clinical factors.</w:t>
      </w:r>
      <w:bookmarkEnd w:id="6"/>
      <w:r w:rsidRPr="00E91A36">
        <w:rPr>
          <w:rFonts w:cs="Arial"/>
          <w:lang w:val="en-GB"/>
        </w:rPr>
        <w:t xml:space="preserve"> </w:t>
      </w:r>
      <w:r w:rsidRPr="00E91A36">
        <w:rPr>
          <w:rFonts w:cs="Arial"/>
        </w:rPr>
        <w:t>β-diversity remained significant after individually adjusting for age, sex, HIV status, previous TB, TB severity, nicotine dependence, and alcohol use, indicating this difference was not attributable to these factors.</w:t>
      </w:r>
    </w:p>
    <w:p w14:paraId="48A541EF" w14:textId="77777777" w:rsidR="005F04F7" w:rsidRPr="00E91A36" w:rsidRDefault="005F04F7" w:rsidP="005F04F7">
      <w:pPr>
        <w:rPr>
          <w:rFonts w:cs="Arial"/>
          <w:lang w:val="en-GB"/>
        </w:rPr>
      </w:pPr>
    </w:p>
    <w:tbl>
      <w:tblPr>
        <w:tblStyle w:val="TableGrid"/>
        <w:tblW w:w="9123" w:type="dxa"/>
        <w:tblLook w:val="04A0" w:firstRow="1" w:lastRow="0" w:firstColumn="1" w:lastColumn="0" w:noHBand="0" w:noVBand="1"/>
      </w:tblPr>
      <w:tblGrid>
        <w:gridCol w:w="1578"/>
        <w:gridCol w:w="1509"/>
        <w:gridCol w:w="1509"/>
        <w:gridCol w:w="1509"/>
        <w:gridCol w:w="1509"/>
        <w:gridCol w:w="1509"/>
      </w:tblGrid>
      <w:tr w:rsidR="005F04F7" w:rsidRPr="00E91A36" w14:paraId="045CF774" w14:textId="77777777" w:rsidTr="005F7031">
        <w:trPr>
          <w:trHeight w:val="283"/>
        </w:trPr>
        <w:tc>
          <w:tcPr>
            <w:tcW w:w="15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6DF4F3C" w14:textId="77777777" w:rsidR="005F04F7" w:rsidRPr="00E91A36" w:rsidRDefault="005F04F7" w:rsidP="005F7031">
            <w:pPr>
              <w:rPr>
                <w:rFonts w:cs="Arial"/>
                <w:lang w:val="en-GB"/>
              </w:rPr>
            </w:pPr>
            <w:r w:rsidRPr="00E91A36">
              <w:rPr>
                <w:rFonts w:cs="Arial"/>
                <w:lang w:val="en-GB"/>
              </w:rPr>
              <w:t>Model</w:t>
            </w:r>
          </w:p>
        </w:tc>
        <w:tc>
          <w:tcPr>
            <w:tcW w:w="15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FEF695E" w14:textId="77777777" w:rsidR="005F04F7" w:rsidRPr="00E91A36" w:rsidRDefault="005F04F7" w:rsidP="005F7031">
            <w:pPr>
              <w:jc w:val="center"/>
              <w:rPr>
                <w:rFonts w:cs="Arial"/>
                <w:lang w:val="en-GB"/>
              </w:rPr>
            </w:pPr>
            <w:r w:rsidRPr="00E91A36">
              <w:rPr>
                <w:rFonts w:cs="Arial"/>
                <w:lang w:val="en-GB"/>
              </w:rPr>
              <w:t>Covariate R</w:t>
            </w:r>
            <w:r w:rsidRPr="00E91A36">
              <w:rPr>
                <w:rFonts w:cs="Arial"/>
                <w:vertAlign w:val="superscript"/>
                <w:lang w:val="en-GB"/>
              </w:rPr>
              <w:t>2</w:t>
            </w:r>
          </w:p>
        </w:tc>
        <w:tc>
          <w:tcPr>
            <w:tcW w:w="15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EAA1A4E" w14:textId="77777777" w:rsidR="005F04F7" w:rsidRPr="00E91A36" w:rsidRDefault="005F04F7" w:rsidP="005F7031">
            <w:pPr>
              <w:jc w:val="center"/>
              <w:rPr>
                <w:rFonts w:cs="Arial"/>
                <w:lang w:val="en-GB"/>
              </w:rPr>
            </w:pPr>
            <w:r w:rsidRPr="00E91A36">
              <w:rPr>
                <w:rFonts w:cs="Arial"/>
                <w:lang w:val="en-GB"/>
              </w:rPr>
              <w:t>Covariate</w:t>
            </w:r>
            <w:r w:rsidRPr="00E91A36">
              <w:rPr>
                <w:rFonts w:cs="Arial"/>
                <w:i/>
                <w:iCs/>
                <w:lang w:val="en-GB"/>
              </w:rPr>
              <w:t xml:space="preserve"> p</w:t>
            </w:r>
          </w:p>
        </w:tc>
        <w:tc>
          <w:tcPr>
            <w:tcW w:w="15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EC01666" w14:textId="77777777" w:rsidR="005F04F7" w:rsidRPr="00E91A36" w:rsidRDefault="005F04F7" w:rsidP="005F7031">
            <w:pPr>
              <w:jc w:val="center"/>
              <w:rPr>
                <w:rFonts w:cs="Arial"/>
                <w:lang w:val="en-GB"/>
              </w:rPr>
            </w:pPr>
            <w:r w:rsidRPr="00E91A36">
              <w:rPr>
                <w:rFonts w:cs="Arial"/>
                <w:lang w:val="en-GB"/>
              </w:rPr>
              <w:t>Group R</w:t>
            </w:r>
            <w:r w:rsidRPr="00E91A36">
              <w:rPr>
                <w:rFonts w:cs="Arial"/>
                <w:vertAlign w:val="superscript"/>
                <w:lang w:val="en-GB"/>
              </w:rPr>
              <w:t>2</w:t>
            </w:r>
          </w:p>
        </w:tc>
        <w:tc>
          <w:tcPr>
            <w:tcW w:w="15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A282EC1" w14:textId="77777777" w:rsidR="005F04F7" w:rsidRPr="00E91A36" w:rsidRDefault="005F04F7" w:rsidP="005F7031">
            <w:pPr>
              <w:jc w:val="center"/>
              <w:rPr>
                <w:rFonts w:cs="Arial"/>
                <w:lang w:val="en-GB"/>
              </w:rPr>
            </w:pPr>
            <w:r w:rsidRPr="00E91A36">
              <w:rPr>
                <w:rFonts w:cs="Arial"/>
                <w:lang w:val="en-GB"/>
              </w:rPr>
              <w:t xml:space="preserve">Group </w:t>
            </w:r>
            <w:r w:rsidRPr="00E91A36">
              <w:rPr>
                <w:rFonts w:cs="Arial"/>
                <w:i/>
                <w:iCs/>
                <w:lang w:val="en-GB"/>
              </w:rPr>
              <w:t>p</w:t>
            </w:r>
          </w:p>
        </w:tc>
        <w:tc>
          <w:tcPr>
            <w:tcW w:w="15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2968AF1" w14:textId="77777777" w:rsidR="005F04F7" w:rsidRPr="00E91A36" w:rsidRDefault="005F04F7" w:rsidP="005F7031">
            <w:pPr>
              <w:jc w:val="center"/>
              <w:rPr>
                <w:rFonts w:cs="Arial"/>
                <w:lang w:val="en-GB"/>
              </w:rPr>
            </w:pPr>
            <w:r w:rsidRPr="00E91A36">
              <w:rPr>
                <w:rFonts w:cs="Arial"/>
                <w:lang w:val="en-GB"/>
              </w:rPr>
              <w:t>n</w:t>
            </w:r>
          </w:p>
        </w:tc>
      </w:tr>
      <w:tr w:rsidR="005F04F7" w:rsidRPr="00E91A36" w14:paraId="41AEEFEB" w14:textId="77777777" w:rsidTr="005F7031">
        <w:trPr>
          <w:trHeight w:val="283"/>
        </w:trPr>
        <w:tc>
          <w:tcPr>
            <w:tcW w:w="9123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D8DBD95" w14:textId="77777777" w:rsidR="005F04F7" w:rsidRPr="00E91A36" w:rsidRDefault="005F04F7" w:rsidP="005F7031">
            <w:pPr>
              <w:jc w:val="left"/>
              <w:rPr>
                <w:rFonts w:cs="Arial"/>
                <w:lang w:val="en-GB"/>
              </w:rPr>
            </w:pPr>
            <w:r w:rsidRPr="00E91A36">
              <w:rPr>
                <w:rFonts w:cs="Arial"/>
                <w:i/>
                <w:iCs/>
                <w:lang w:val="en-GB"/>
              </w:rPr>
              <w:t>Sputum</w:t>
            </w:r>
          </w:p>
        </w:tc>
      </w:tr>
      <w:tr w:rsidR="005F04F7" w:rsidRPr="00E91A36" w14:paraId="09024726" w14:textId="77777777" w:rsidTr="005F7031">
        <w:trPr>
          <w:trHeight w:val="283"/>
        </w:trPr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</w:tcPr>
          <w:p w14:paraId="6F36EEB3" w14:textId="77777777" w:rsidR="005F04F7" w:rsidRPr="00E91A36" w:rsidRDefault="005F04F7" w:rsidP="005F7031">
            <w:pPr>
              <w:rPr>
                <w:rFonts w:cs="Arial"/>
                <w:lang w:val="en-GB"/>
              </w:rPr>
            </w:pPr>
            <w:r w:rsidRPr="00E91A36">
              <w:rPr>
                <w:rFonts w:cs="Arial"/>
                <w:lang w:val="en-GB"/>
              </w:rPr>
              <w:t>Unadjusted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</w:tcPr>
          <w:p w14:paraId="29702B2F" w14:textId="77777777" w:rsidR="005F04F7" w:rsidRPr="00E91A36" w:rsidRDefault="005F04F7" w:rsidP="005F7031">
            <w:pPr>
              <w:jc w:val="center"/>
              <w:rPr>
                <w:rFonts w:cs="Arial"/>
                <w:lang w:val="en-GB"/>
              </w:rPr>
            </w:pPr>
            <w:r w:rsidRPr="00E91A36">
              <w:rPr>
                <w:rFonts w:cs="Arial"/>
                <w:lang w:val="en-GB"/>
              </w:rPr>
              <w:t>-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</w:tcPr>
          <w:p w14:paraId="4F3581F7" w14:textId="77777777" w:rsidR="005F04F7" w:rsidRPr="00E91A36" w:rsidRDefault="005F04F7" w:rsidP="005F7031">
            <w:pPr>
              <w:jc w:val="center"/>
              <w:rPr>
                <w:rFonts w:cs="Arial"/>
                <w:lang w:val="en-GB"/>
              </w:rPr>
            </w:pPr>
            <w:r w:rsidRPr="00E91A36">
              <w:rPr>
                <w:rFonts w:cs="Arial"/>
                <w:lang w:val="en-GB"/>
              </w:rPr>
              <w:t>-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</w:tcPr>
          <w:p w14:paraId="52C7BD0B" w14:textId="77777777" w:rsidR="005F04F7" w:rsidRPr="00E91A36" w:rsidRDefault="005F04F7" w:rsidP="005F7031">
            <w:pPr>
              <w:jc w:val="center"/>
              <w:rPr>
                <w:rFonts w:cs="Arial"/>
                <w:lang w:val="en-GB"/>
              </w:rPr>
            </w:pPr>
            <w:r w:rsidRPr="00E91A36">
              <w:rPr>
                <w:rFonts w:cs="Arial"/>
                <w:lang w:val="en-GB"/>
              </w:rPr>
              <w:t>0.009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</w:tcPr>
          <w:p w14:paraId="53AC2071" w14:textId="77777777" w:rsidR="005F04F7" w:rsidRPr="00E91A36" w:rsidRDefault="005F04F7" w:rsidP="005F7031">
            <w:pPr>
              <w:jc w:val="center"/>
              <w:rPr>
                <w:rFonts w:cs="Arial"/>
                <w:b/>
                <w:bCs/>
                <w:lang w:val="en-GB"/>
              </w:rPr>
            </w:pPr>
            <w:r w:rsidRPr="00E91A36">
              <w:rPr>
                <w:rFonts w:cs="Arial"/>
                <w:b/>
                <w:bCs/>
                <w:lang w:val="en-GB"/>
              </w:rPr>
              <w:t>0.007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</w:tcPr>
          <w:p w14:paraId="0D6579E7" w14:textId="77777777" w:rsidR="005F04F7" w:rsidRPr="00E91A36" w:rsidRDefault="005F04F7" w:rsidP="005F7031">
            <w:pPr>
              <w:jc w:val="center"/>
              <w:rPr>
                <w:rFonts w:cs="Arial"/>
                <w:lang w:val="en-GB"/>
              </w:rPr>
            </w:pPr>
            <w:r w:rsidRPr="00E91A36">
              <w:rPr>
                <w:rFonts w:cs="Arial"/>
                <w:lang w:val="en-GB"/>
              </w:rPr>
              <w:t>268</w:t>
            </w:r>
          </w:p>
        </w:tc>
      </w:tr>
      <w:tr w:rsidR="005F04F7" w:rsidRPr="00E91A36" w14:paraId="18F5DFED" w14:textId="77777777" w:rsidTr="005F7031">
        <w:trPr>
          <w:trHeight w:val="283"/>
        </w:trPr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</w:tcPr>
          <w:p w14:paraId="37702112" w14:textId="77777777" w:rsidR="005F04F7" w:rsidRPr="00E91A36" w:rsidRDefault="005F04F7" w:rsidP="005F7031">
            <w:pPr>
              <w:rPr>
                <w:rFonts w:cs="Arial"/>
                <w:lang w:val="en-GB"/>
              </w:rPr>
            </w:pPr>
            <w:r w:rsidRPr="00E91A36">
              <w:rPr>
                <w:rFonts w:cs="Arial"/>
                <w:lang w:val="en-GB"/>
              </w:rPr>
              <w:t>+ Age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</w:tcPr>
          <w:p w14:paraId="63B18614" w14:textId="77777777" w:rsidR="005F04F7" w:rsidRPr="00E91A36" w:rsidRDefault="005F04F7" w:rsidP="005F7031">
            <w:pPr>
              <w:jc w:val="center"/>
              <w:rPr>
                <w:rFonts w:cs="Arial"/>
                <w:lang w:val="en-GB"/>
              </w:rPr>
            </w:pPr>
            <w:r w:rsidRPr="00E91A36">
              <w:rPr>
                <w:rFonts w:cs="Arial"/>
                <w:lang w:val="en-GB"/>
              </w:rPr>
              <w:t>0.013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</w:tcPr>
          <w:p w14:paraId="2C71A59A" w14:textId="77777777" w:rsidR="005F04F7" w:rsidRPr="00E91A36" w:rsidRDefault="005F04F7" w:rsidP="005F7031">
            <w:pPr>
              <w:jc w:val="center"/>
              <w:rPr>
                <w:rFonts w:cs="Arial"/>
                <w:b/>
                <w:bCs/>
                <w:lang w:val="en-GB"/>
              </w:rPr>
            </w:pPr>
            <w:r w:rsidRPr="00E91A36">
              <w:rPr>
                <w:rFonts w:cs="Arial"/>
                <w:b/>
                <w:bCs/>
                <w:lang w:val="en-GB"/>
              </w:rPr>
              <w:t>0.001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</w:tcPr>
          <w:p w14:paraId="1EEAD3D9" w14:textId="77777777" w:rsidR="005F04F7" w:rsidRPr="00E91A36" w:rsidRDefault="005F04F7" w:rsidP="005F7031">
            <w:pPr>
              <w:jc w:val="center"/>
              <w:rPr>
                <w:rFonts w:cs="Arial"/>
                <w:lang w:val="en-GB"/>
              </w:rPr>
            </w:pPr>
            <w:r w:rsidRPr="00E91A36">
              <w:rPr>
                <w:rFonts w:cs="Arial"/>
                <w:lang w:val="en-GB"/>
              </w:rPr>
              <w:t>0.008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</w:tcPr>
          <w:p w14:paraId="31CDE993" w14:textId="77777777" w:rsidR="005F04F7" w:rsidRPr="00E91A36" w:rsidRDefault="005F04F7" w:rsidP="005F7031">
            <w:pPr>
              <w:jc w:val="center"/>
              <w:rPr>
                <w:rFonts w:cs="Arial"/>
                <w:b/>
                <w:bCs/>
                <w:lang w:val="en-GB"/>
              </w:rPr>
            </w:pPr>
            <w:r w:rsidRPr="00E91A36">
              <w:rPr>
                <w:rFonts w:cs="Arial"/>
                <w:b/>
                <w:bCs/>
                <w:lang w:val="en-GB"/>
              </w:rPr>
              <w:t>0.012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</w:tcPr>
          <w:p w14:paraId="438679A7" w14:textId="77777777" w:rsidR="005F04F7" w:rsidRPr="00E91A36" w:rsidRDefault="005F04F7" w:rsidP="005F7031">
            <w:pPr>
              <w:jc w:val="center"/>
              <w:rPr>
                <w:rFonts w:cs="Arial"/>
                <w:lang w:val="en-GB"/>
              </w:rPr>
            </w:pPr>
            <w:r w:rsidRPr="00E91A36">
              <w:rPr>
                <w:rFonts w:cs="Arial"/>
                <w:lang w:val="en-GB"/>
              </w:rPr>
              <w:t>268</w:t>
            </w:r>
          </w:p>
        </w:tc>
      </w:tr>
      <w:tr w:rsidR="005F04F7" w:rsidRPr="00E91A36" w14:paraId="1780B362" w14:textId="77777777" w:rsidTr="005F7031">
        <w:trPr>
          <w:trHeight w:val="283"/>
        </w:trPr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</w:tcPr>
          <w:p w14:paraId="2B9C3BEC" w14:textId="77777777" w:rsidR="005F04F7" w:rsidRPr="00E91A36" w:rsidRDefault="005F04F7" w:rsidP="005F7031">
            <w:pPr>
              <w:rPr>
                <w:rFonts w:cs="Arial"/>
                <w:lang w:val="en-GB"/>
              </w:rPr>
            </w:pPr>
            <w:r w:rsidRPr="00E91A36">
              <w:rPr>
                <w:rFonts w:cs="Arial"/>
                <w:lang w:val="en-GB"/>
              </w:rPr>
              <w:t>+ Sex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</w:tcPr>
          <w:p w14:paraId="23B3A8C0" w14:textId="77777777" w:rsidR="005F04F7" w:rsidRPr="00E91A36" w:rsidRDefault="005F04F7" w:rsidP="005F7031">
            <w:pPr>
              <w:jc w:val="center"/>
              <w:rPr>
                <w:rFonts w:cs="Arial"/>
                <w:lang w:val="en-GB"/>
              </w:rPr>
            </w:pPr>
            <w:r w:rsidRPr="00E91A36">
              <w:rPr>
                <w:rFonts w:cs="Arial"/>
                <w:lang w:val="en-GB"/>
              </w:rPr>
              <w:t>0.004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</w:tcPr>
          <w:p w14:paraId="3E5D8353" w14:textId="77777777" w:rsidR="005F04F7" w:rsidRPr="00E91A36" w:rsidRDefault="005F04F7" w:rsidP="005F7031">
            <w:pPr>
              <w:jc w:val="center"/>
              <w:rPr>
                <w:rFonts w:cs="Arial"/>
                <w:lang w:val="en-GB"/>
              </w:rPr>
            </w:pPr>
            <w:r w:rsidRPr="00E91A36">
              <w:rPr>
                <w:rFonts w:cs="Arial"/>
                <w:lang w:val="en-GB"/>
              </w:rPr>
              <w:t>0.299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</w:tcPr>
          <w:p w14:paraId="2483DC1F" w14:textId="77777777" w:rsidR="005F04F7" w:rsidRPr="00E91A36" w:rsidRDefault="005F04F7" w:rsidP="005F7031">
            <w:pPr>
              <w:jc w:val="center"/>
              <w:rPr>
                <w:rFonts w:cs="Arial"/>
                <w:lang w:val="en-GB"/>
              </w:rPr>
            </w:pPr>
            <w:r w:rsidRPr="00E91A36">
              <w:rPr>
                <w:rFonts w:cs="Arial"/>
                <w:lang w:val="en-GB"/>
              </w:rPr>
              <w:t>0.008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</w:tcPr>
          <w:p w14:paraId="71A06A59" w14:textId="77777777" w:rsidR="005F04F7" w:rsidRPr="00E91A36" w:rsidRDefault="005F04F7" w:rsidP="005F7031">
            <w:pPr>
              <w:jc w:val="center"/>
              <w:rPr>
                <w:rFonts w:cs="Arial"/>
                <w:b/>
                <w:bCs/>
                <w:lang w:val="en-GB"/>
              </w:rPr>
            </w:pPr>
            <w:r w:rsidRPr="00E91A36">
              <w:rPr>
                <w:rFonts w:cs="Arial"/>
                <w:b/>
                <w:bCs/>
                <w:lang w:val="en-GB"/>
              </w:rPr>
              <w:t>0.006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</w:tcPr>
          <w:p w14:paraId="321CD769" w14:textId="77777777" w:rsidR="005F04F7" w:rsidRPr="00E91A36" w:rsidRDefault="005F04F7" w:rsidP="005F7031">
            <w:pPr>
              <w:jc w:val="center"/>
              <w:rPr>
                <w:rFonts w:cs="Arial"/>
                <w:lang w:val="en-GB"/>
              </w:rPr>
            </w:pPr>
            <w:r w:rsidRPr="00E91A36">
              <w:rPr>
                <w:rFonts w:cs="Arial"/>
                <w:lang w:val="en-GB"/>
              </w:rPr>
              <w:t>268</w:t>
            </w:r>
          </w:p>
        </w:tc>
      </w:tr>
      <w:tr w:rsidR="005F04F7" w:rsidRPr="00E91A36" w14:paraId="28587D82" w14:textId="77777777" w:rsidTr="005F7031">
        <w:trPr>
          <w:trHeight w:val="283"/>
        </w:trPr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</w:tcPr>
          <w:p w14:paraId="3F6E8115" w14:textId="77777777" w:rsidR="005F04F7" w:rsidRPr="00E91A36" w:rsidRDefault="005F04F7" w:rsidP="005F7031">
            <w:pPr>
              <w:rPr>
                <w:rFonts w:cs="Arial"/>
                <w:lang w:val="en-GB"/>
              </w:rPr>
            </w:pPr>
            <w:r w:rsidRPr="00E91A36">
              <w:rPr>
                <w:rFonts w:cs="Arial"/>
                <w:lang w:val="en-GB"/>
              </w:rPr>
              <w:t>+ HIV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</w:tcPr>
          <w:p w14:paraId="0D5ACB3D" w14:textId="77777777" w:rsidR="005F04F7" w:rsidRPr="00E91A36" w:rsidRDefault="005F04F7" w:rsidP="005F7031">
            <w:pPr>
              <w:jc w:val="center"/>
              <w:rPr>
                <w:rFonts w:cs="Arial"/>
                <w:lang w:val="en-GB"/>
              </w:rPr>
            </w:pPr>
            <w:r w:rsidRPr="00E91A36">
              <w:rPr>
                <w:rFonts w:cs="Arial"/>
                <w:lang w:val="en-GB"/>
              </w:rPr>
              <w:t>0.006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</w:tcPr>
          <w:p w14:paraId="6F339702" w14:textId="77777777" w:rsidR="005F04F7" w:rsidRPr="00E91A36" w:rsidRDefault="005F04F7" w:rsidP="005F7031">
            <w:pPr>
              <w:jc w:val="center"/>
              <w:rPr>
                <w:rFonts w:cs="Arial"/>
                <w:lang w:val="en-GB"/>
              </w:rPr>
            </w:pPr>
            <w:r w:rsidRPr="00E91A36">
              <w:rPr>
                <w:rFonts w:cs="Arial"/>
                <w:lang w:val="en-GB"/>
              </w:rPr>
              <w:t>0.054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</w:tcPr>
          <w:p w14:paraId="29351C3E" w14:textId="77777777" w:rsidR="005F04F7" w:rsidRPr="00E91A36" w:rsidRDefault="005F04F7" w:rsidP="005F7031">
            <w:pPr>
              <w:jc w:val="center"/>
              <w:rPr>
                <w:rFonts w:cs="Arial"/>
                <w:lang w:val="en-GB"/>
              </w:rPr>
            </w:pPr>
            <w:r w:rsidRPr="00E91A36">
              <w:rPr>
                <w:rFonts w:cs="Arial"/>
                <w:lang w:val="en-GB"/>
              </w:rPr>
              <w:t>0.008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</w:tcPr>
          <w:p w14:paraId="75893B61" w14:textId="77777777" w:rsidR="005F04F7" w:rsidRPr="00E91A36" w:rsidRDefault="005F04F7" w:rsidP="005F7031">
            <w:pPr>
              <w:jc w:val="center"/>
              <w:rPr>
                <w:rFonts w:cs="Arial"/>
                <w:b/>
                <w:bCs/>
                <w:lang w:val="en-GB"/>
              </w:rPr>
            </w:pPr>
            <w:r w:rsidRPr="00E91A36">
              <w:rPr>
                <w:rFonts w:cs="Arial"/>
                <w:b/>
                <w:bCs/>
                <w:lang w:val="en-GB"/>
              </w:rPr>
              <w:t>0.005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</w:tcPr>
          <w:p w14:paraId="2CB7F5AB" w14:textId="77777777" w:rsidR="005F04F7" w:rsidRPr="00E91A36" w:rsidRDefault="005F04F7" w:rsidP="005F7031">
            <w:pPr>
              <w:jc w:val="center"/>
              <w:rPr>
                <w:rFonts w:cs="Arial"/>
                <w:lang w:val="en-GB"/>
              </w:rPr>
            </w:pPr>
            <w:r w:rsidRPr="00E91A36">
              <w:rPr>
                <w:rFonts w:cs="Arial"/>
                <w:lang w:val="en-GB"/>
              </w:rPr>
              <w:t>256</w:t>
            </w:r>
          </w:p>
        </w:tc>
      </w:tr>
      <w:tr w:rsidR="005F04F7" w:rsidRPr="00E91A36" w14:paraId="503924F8" w14:textId="77777777" w:rsidTr="005F7031">
        <w:trPr>
          <w:trHeight w:val="283"/>
        </w:trPr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</w:tcPr>
          <w:p w14:paraId="65D3BCA4" w14:textId="77777777" w:rsidR="005F04F7" w:rsidRPr="00E91A36" w:rsidRDefault="005F04F7" w:rsidP="005F7031">
            <w:pPr>
              <w:rPr>
                <w:rFonts w:cs="Arial"/>
                <w:lang w:val="en-GB"/>
              </w:rPr>
            </w:pPr>
            <w:r w:rsidRPr="00E91A36">
              <w:rPr>
                <w:rFonts w:cs="Arial"/>
                <w:lang w:val="en-GB"/>
              </w:rPr>
              <w:t>+ Prior TB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</w:tcPr>
          <w:p w14:paraId="06F8C64F" w14:textId="77777777" w:rsidR="005F04F7" w:rsidRPr="00E91A36" w:rsidRDefault="005F04F7" w:rsidP="005F7031">
            <w:pPr>
              <w:jc w:val="center"/>
              <w:rPr>
                <w:rFonts w:cs="Arial"/>
                <w:lang w:val="en-GB"/>
              </w:rPr>
            </w:pPr>
            <w:r w:rsidRPr="00E91A36">
              <w:rPr>
                <w:rFonts w:cs="Arial"/>
                <w:lang w:val="en-GB"/>
              </w:rPr>
              <w:t>0.004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</w:tcPr>
          <w:p w14:paraId="10DC794D" w14:textId="77777777" w:rsidR="005F04F7" w:rsidRPr="00E91A36" w:rsidRDefault="005F04F7" w:rsidP="005F7031">
            <w:pPr>
              <w:jc w:val="center"/>
              <w:rPr>
                <w:rFonts w:cs="Arial"/>
                <w:lang w:val="en-GB"/>
              </w:rPr>
            </w:pPr>
            <w:r w:rsidRPr="00E91A36">
              <w:rPr>
                <w:rFonts w:cs="Arial"/>
                <w:lang w:val="en-GB"/>
              </w:rPr>
              <w:t>0.422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</w:tcPr>
          <w:p w14:paraId="75264614" w14:textId="77777777" w:rsidR="005F04F7" w:rsidRPr="00E91A36" w:rsidRDefault="005F04F7" w:rsidP="005F7031">
            <w:pPr>
              <w:jc w:val="center"/>
              <w:rPr>
                <w:rFonts w:cs="Arial"/>
                <w:lang w:val="en-GB"/>
              </w:rPr>
            </w:pPr>
            <w:r w:rsidRPr="00E91A36">
              <w:rPr>
                <w:rFonts w:cs="Arial"/>
                <w:lang w:val="en-GB"/>
              </w:rPr>
              <w:t>0.008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</w:tcPr>
          <w:p w14:paraId="585B5591" w14:textId="77777777" w:rsidR="005F04F7" w:rsidRPr="00E91A36" w:rsidRDefault="005F04F7" w:rsidP="005F7031">
            <w:pPr>
              <w:jc w:val="center"/>
              <w:rPr>
                <w:rFonts w:cs="Arial"/>
                <w:b/>
                <w:bCs/>
                <w:lang w:val="en-GB"/>
              </w:rPr>
            </w:pPr>
            <w:r w:rsidRPr="00E91A36">
              <w:rPr>
                <w:rFonts w:cs="Arial"/>
                <w:b/>
                <w:bCs/>
                <w:lang w:val="en-GB"/>
              </w:rPr>
              <w:t>0.023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</w:tcPr>
          <w:p w14:paraId="42EE6F85" w14:textId="77777777" w:rsidR="005F04F7" w:rsidRPr="00E91A36" w:rsidRDefault="005F04F7" w:rsidP="005F7031">
            <w:pPr>
              <w:jc w:val="center"/>
              <w:rPr>
                <w:rFonts w:cs="Arial"/>
                <w:lang w:val="en-GB"/>
              </w:rPr>
            </w:pPr>
            <w:r w:rsidRPr="00E91A36">
              <w:rPr>
                <w:rFonts w:cs="Arial"/>
                <w:lang w:val="en-GB"/>
              </w:rPr>
              <w:t>258</w:t>
            </w:r>
          </w:p>
        </w:tc>
      </w:tr>
      <w:tr w:rsidR="005F04F7" w:rsidRPr="00E91A36" w14:paraId="6498F6B5" w14:textId="77777777" w:rsidTr="005F7031">
        <w:trPr>
          <w:trHeight w:val="283"/>
        </w:trPr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</w:tcPr>
          <w:p w14:paraId="3B4C2E43" w14:textId="77777777" w:rsidR="005F04F7" w:rsidRPr="00E91A36" w:rsidRDefault="005F04F7" w:rsidP="005F7031">
            <w:pPr>
              <w:rPr>
                <w:rFonts w:cs="Arial"/>
                <w:lang w:val="en-GB"/>
              </w:rPr>
            </w:pPr>
            <w:r w:rsidRPr="00E91A36">
              <w:rPr>
                <w:rFonts w:cs="Arial"/>
                <w:lang w:val="en-GB"/>
              </w:rPr>
              <w:t>+ TBScore II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</w:tcPr>
          <w:p w14:paraId="749796F4" w14:textId="77777777" w:rsidR="005F04F7" w:rsidRPr="00E91A36" w:rsidRDefault="005F04F7" w:rsidP="005F7031">
            <w:pPr>
              <w:jc w:val="center"/>
              <w:rPr>
                <w:rFonts w:cs="Arial"/>
                <w:lang w:val="en-GB"/>
              </w:rPr>
            </w:pPr>
            <w:r w:rsidRPr="00E91A36">
              <w:rPr>
                <w:rFonts w:cs="Arial"/>
                <w:lang w:val="en-GB"/>
              </w:rPr>
              <w:t>0.005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</w:tcPr>
          <w:p w14:paraId="76870DF1" w14:textId="77777777" w:rsidR="005F04F7" w:rsidRPr="00E91A36" w:rsidRDefault="005F04F7" w:rsidP="005F7031">
            <w:pPr>
              <w:jc w:val="center"/>
              <w:rPr>
                <w:rFonts w:cs="Arial"/>
                <w:lang w:val="en-GB"/>
              </w:rPr>
            </w:pPr>
            <w:r w:rsidRPr="00E91A36">
              <w:rPr>
                <w:rFonts w:cs="Arial"/>
                <w:lang w:val="en-GB"/>
              </w:rPr>
              <w:t>0.266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</w:tcPr>
          <w:p w14:paraId="362EC7C5" w14:textId="77777777" w:rsidR="005F04F7" w:rsidRPr="00E91A36" w:rsidRDefault="005F04F7" w:rsidP="005F7031">
            <w:pPr>
              <w:jc w:val="center"/>
              <w:rPr>
                <w:rFonts w:cs="Arial"/>
                <w:lang w:val="en-GB"/>
              </w:rPr>
            </w:pPr>
            <w:r w:rsidRPr="00E91A36">
              <w:rPr>
                <w:rFonts w:cs="Arial"/>
                <w:lang w:val="en-GB"/>
              </w:rPr>
              <w:t>0.008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</w:tcPr>
          <w:p w14:paraId="3BB295BA" w14:textId="77777777" w:rsidR="005F04F7" w:rsidRPr="00E91A36" w:rsidRDefault="005F04F7" w:rsidP="005F7031">
            <w:pPr>
              <w:jc w:val="center"/>
              <w:rPr>
                <w:rFonts w:cs="Arial"/>
                <w:b/>
                <w:bCs/>
                <w:lang w:val="en-GB"/>
              </w:rPr>
            </w:pPr>
            <w:r w:rsidRPr="00E91A36">
              <w:rPr>
                <w:rFonts w:cs="Arial"/>
                <w:b/>
                <w:bCs/>
                <w:lang w:val="en-GB"/>
              </w:rPr>
              <w:t>0.021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</w:tcPr>
          <w:p w14:paraId="4D26CD26" w14:textId="77777777" w:rsidR="005F04F7" w:rsidRPr="00E91A36" w:rsidRDefault="005F04F7" w:rsidP="005F7031">
            <w:pPr>
              <w:jc w:val="center"/>
              <w:rPr>
                <w:rFonts w:cs="Arial"/>
                <w:lang w:val="en-GB"/>
              </w:rPr>
            </w:pPr>
            <w:r w:rsidRPr="00E91A36">
              <w:rPr>
                <w:rFonts w:cs="Arial"/>
                <w:lang w:val="en-GB"/>
              </w:rPr>
              <w:t>242</w:t>
            </w:r>
          </w:p>
        </w:tc>
      </w:tr>
      <w:tr w:rsidR="005F04F7" w:rsidRPr="00E91A36" w14:paraId="0908D63F" w14:textId="77777777" w:rsidTr="005F7031">
        <w:trPr>
          <w:trHeight w:val="283"/>
        </w:trPr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</w:tcPr>
          <w:p w14:paraId="5B3D57AB" w14:textId="77777777" w:rsidR="005F04F7" w:rsidRPr="00E91A36" w:rsidRDefault="005F04F7" w:rsidP="005F7031">
            <w:pPr>
              <w:rPr>
                <w:rFonts w:cs="Arial"/>
                <w:lang w:val="en-GB"/>
              </w:rPr>
            </w:pPr>
            <w:r w:rsidRPr="00E91A36">
              <w:rPr>
                <w:rFonts w:cs="Arial"/>
                <w:lang w:val="en-GB"/>
              </w:rPr>
              <w:t xml:space="preserve">+ Fagerström 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</w:tcPr>
          <w:p w14:paraId="5B5913C3" w14:textId="77777777" w:rsidR="005F04F7" w:rsidRPr="00E91A36" w:rsidRDefault="005F04F7" w:rsidP="005F7031">
            <w:pPr>
              <w:jc w:val="center"/>
              <w:rPr>
                <w:rFonts w:cs="Arial"/>
                <w:lang w:val="en-GB"/>
              </w:rPr>
            </w:pPr>
            <w:r w:rsidRPr="00E91A36">
              <w:rPr>
                <w:rFonts w:cs="Arial"/>
                <w:lang w:val="en-GB"/>
              </w:rPr>
              <w:t>0.011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</w:tcPr>
          <w:p w14:paraId="0357F51D" w14:textId="77777777" w:rsidR="005F04F7" w:rsidRPr="00E91A36" w:rsidRDefault="005F04F7" w:rsidP="005F7031">
            <w:pPr>
              <w:jc w:val="center"/>
              <w:rPr>
                <w:rFonts w:cs="Arial"/>
                <w:b/>
                <w:bCs/>
                <w:lang w:val="en-GB"/>
              </w:rPr>
            </w:pPr>
            <w:r w:rsidRPr="00E91A36">
              <w:rPr>
                <w:rFonts w:cs="Arial"/>
                <w:b/>
                <w:bCs/>
                <w:lang w:val="en-GB"/>
              </w:rPr>
              <w:t>0.001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</w:tcPr>
          <w:p w14:paraId="606301C5" w14:textId="77777777" w:rsidR="005F04F7" w:rsidRPr="00E91A36" w:rsidRDefault="005F04F7" w:rsidP="005F7031">
            <w:pPr>
              <w:jc w:val="center"/>
              <w:rPr>
                <w:rFonts w:cs="Arial"/>
                <w:lang w:val="en-GB"/>
              </w:rPr>
            </w:pPr>
            <w:r w:rsidRPr="00E91A36">
              <w:rPr>
                <w:rFonts w:cs="Arial"/>
                <w:lang w:val="en-GB"/>
              </w:rPr>
              <w:t>0.009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</w:tcPr>
          <w:p w14:paraId="5147D129" w14:textId="77777777" w:rsidR="005F04F7" w:rsidRPr="00E91A36" w:rsidRDefault="005F04F7" w:rsidP="005F7031">
            <w:pPr>
              <w:jc w:val="center"/>
              <w:rPr>
                <w:rFonts w:cs="Arial"/>
                <w:b/>
                <w:bCs/>
                <w:lang w:val="en-GB"/>
              </w:rPr>
            </w:pPr>
            <w:r w:rsidRPr="00E91A36">
              <w:rPr>
                <w:rFonts w:cs="Arial"/>
                <w:b/>
                <w:bCs/>
                <w:lang w:val="en-GB"/>
              </w:rPr>
              <w:t>0.004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</w:tcPr>
          <w:p w14:paraId="4B2FEFA1" w14:textId="77777777" w:rsidR="005F04F7" w:rsidRPr="00E91A36" w:rsidRDefault="005F04F7" w:rsidP="005F7031">
            <w:pPr>
              <w:jc w:val="center"/>
              <w:rPr>
                <w:rFonts w:cs="Arial"/>
                <w:lang w:val="en-GB"/>
              </w:rPr>
            </w:pPr>
            <w:r w:rsidRPr="00E91A36">
              <w:rPr>
                <w:rFonts w:cs="Arial"/>
                <w:lang w:val="en-GB"/>
              </w:rPr>
              <w:t>268</w:t>
            </w:r>
          </w:p>
        </w:tc>
      </w:tr>
      <w:tr w:rsidR="005F04F7" w:rsidRPr="00E91A36" w14:paraId="514F5325" w14:textId="77777777" w:rsidTr="005F7031">
        <w:trPr>
          <w:trHeight w:val="283"/>
        </w:trPr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</w:tcPr>
          <w:p w14:paraId="330FF1CC" w14:textId="77777777" w:rsidR="005F04F7" w:rsidRPr="00E91A36" w:rsidRDefault="005F04F7" w:rsidP="005F7031">
            <w:pPr>
              <w:rPr>
                <w:rFonts w:cs="Arial"/>
                <w:lang w:val="en-GB"/>
              </w:rPr>
            </w:pPr>
            <w:r w:rsidRPr="00E91A36">
              <w:rPr>
                <w:rFonts w:cs="Arial"/>
                <w:lang w:val="en-GB"/>
              </w:rPr>
              <w:t>+ AUDIT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</w:tcPr>
          <w:p w14:paraId="05BC00D2" w14:textId="77777777" w:rsidR="005F04F7" w:rsidRPr="00E91A36" w:rsidRDefault="005F04F7" w:rsidP="005F7031">
            <w:pPr>
              <w:jc w:val="center"/>
              <w:rPr>
                <w:rFonts w:cs="Arial"/>
                <w:lang w:val="en-GB"/>
              </w:rPr>
            </w:pPr>
            <w:r w:rsidRPr="00E91A36">
              <w:rPr>
                <w:rFonts w:cs="Arial"/>
                <w:lang w:val="en-GB"/>
              </w:rPr>
              <w:t>0.006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</w:tcPr>
          <w:p w14:paraId="1878265F" w14:textId="77777777" w:rsidR="005F04F7" w:rsidRPr="00E91A36" w:rsidRDefault="005F04F7" w:rsidP="005F7031">
            <w:pPr>
              <w:jc w:val="center"/>
              <w:rPr>
                <w:rFonts w:cs="Arial"/>
                <w:lang w:val="en-GB"/>
              </w:rPr>
            </w:pPr>
            <w:r w:rsidRPr="00E91A36">
              <w:rPr>
                <w:rFonts w:cs="Arial"/>
                <w:lang w:val="en-GB"/>
              </w:rPr>
              <w:t>0.089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</w:tcPr>
          <w:p w14:paraId="5464D92F" w14:textId="77777777" w:rsidR="005F04F7" w:rsidRPr="00E91A36" w:rsidRDefault="005F04F7" w:rsidP="005F7031">
            <w:pPr>
              <w:jc w:val="center"/>
              <w:rPr>
                <w:rFonts w:cs="Arial"/>
                <w:lang w:val="en-GB"/>
              </w:rPr>
            </w:pPr>
            <w:r w:rsidRPr="00E91A36">
              <w:rPr>
                <w:rFonts w:cs="Arial"/>
                <w:lang w:val="en-GB"/>
              </w:rPr>
              <w:t>0.009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</w:tcPr>
          <w:p w14:paraId="3BECD5A3" w14:textId="77777777" w:rsidR="005F04F7" w:rsidRPr="00E91A36" w:rsidRDefault="005F04F7" w:rsidP="005F7031">
            <w:pPr>
              <w:jc w:val="center"/>
              <w:rPr>
                <w:rFonts w:cs="Arial"/>
                <w:b/>
                <w:bCs/>
                <w:lang w:val="en-GB"/>
              </w:rPr>
            </w:pPr>
            <w:r w:rsidRPr="00E91A36">
              <w:rPr>
                <w:rFonts w:cs="Arial"/>
                <w:b/>
                <w:bCs/>
                <w:lang w:val="en-GB"/>
              </w:rPr>
              <w:t>0.007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</w:tcPr>
          <w:p w14:paraId="07CCA7D5" w14:textId="77777777" w:rsidR="005F04F7" w:rsidRPr="00E91A36" w:rsidRDefault="005F04F7" w:rsidP="005F7031">
            <w:pPr>
              <w:jc w:val="center"/>
              <w:rPr>
                <w:rFonts w:cs="Arial"/>
                <w:lang w:val="en-GB"/>
              </w:rPr>
            </w:pPr>
            <w:r w:rsidRPr="00E91A36">
              <w:rPr>
                <w:rFonts w:cs="Arial"/>
                <w:lang w:val="en-GB"/>
              </w:rPr>
              <w:t>268</w:t>
            </w:r>
          </w:p>
        </w:tc>
      </w:tr>
      <w:tr w:rsidR="005F04F7" w:rsidRPr="00E91A36" w14:paraId="021C8345" w14:textId="77777777" w:rsidTr="005F7031">
        <w:trPr>
          <w:trHeight w:val="283"/>
        </w:trPr>
        <w:tc>
          <w:tcPr>
            <w:tcW w:w="9123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6B359831" w14:textId="77777777" w:rsidR="005F04F7" w:rsidRPr="00E91A36" w:rsidRDefault="005F04F7" w:rsidP="005F7031">
            <w:pPr>
              <w:jc w:val="left"/>
              <w:rPr>
                <w:rFonts w:cs="Arial"/>
                <w:lang w:val="en-GB"/>
              </w:rPr>
            </w:pPr>
            <w:r w:rsidRPr="00E91A36">
              <w:rPr>
                <w:rFonts w:cs="Arial"/>
                <w:i/>
                <w:iCs/>
                <w:lang w:val="en-GB"/>
              </w:rPr>
              <w:t>Stool</w:t>
            </w:r>
          </w:p>
        </w:tc>
      </w:tr>
      <w:tr w:rsidR="005F04F7" w:rsidRPr="00E91A36" w14:paraId="15C67E00" w14:textId="77777777" w:rsidTr="005F7031">
        <w:trPr>
          <w:trHeight w:val="283"/>
        </w:trPr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</w:tcPr>
          <w:p w14:paraId="1AE49E19" w14:textId="77777777" w:rsidR="005F04F7" w:rsidRPr="00E91A36" w:rsidRDefault="005F04F7" w:rsidP="005F7031">
            <w:pPr>
              <w:rPr>
                <w:rFonts w:cs="Arial"/>
                <w:lang w:val="en-GB"/>
              </w:rPr>
            </w:pPr>
            <w:r w:rsidRPr="00E91A36">
              <w:rPr>
                <w:rFonts w:cs="Arial"/>
                <w:lang w:val="en-GB"/>
              </w:rPr>
              <w:t>Unadjusted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</w:tcPr>
          <w:p w14:paraId="4F91E91E" w14:textId="77777777" w:rsidR="005F04F7" w:rsidRPr="00E91A36" w:rsidRDefault="005F04F7" w:rsidP="005F7031">
            <w:pPr>
              <w:jc w:val="center"/>
              <w:rPr>
                <w:rFonts w:cs="Arial"/>
                <w:lang w:val="en-GB"/>
              </w:rPr>
            </w:pPr>
            <w:r w:rsidRPr="00E91A36">
              <w:rPr>
                <w:rFonts w:cs="Arial"/>
                <w:lang w:val="en-GB"/>
              </w:rPr>
              <w:t>-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</w:tcPr>
          <w:p w14:paraId="2BA9120B" w14:textId="77777777" w:rsidR="005F04F7" w:rsidRPr="00E91A36" w:rsidRDefault="005F04F7" w:rsidP="005F7031">
            <w:pPr>
              <w:jc w:val="center"/>
              <w:rPr>
                <w:rFonts w:cs="Arial"/>
                <w:lang w:val="en-GB"/>
              </w:rPr>
            </w:pPr>
            <w:r w:rsidRPr="00E91A36">
              <w:rPr>
                <w:rFonts w:cs="Arial"/>
                <w:lang w:val="en-GB"/>
              </w:rPr>
              <w:t>-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</w:tcPr>
          <w:p w14:paraId="10260A4A" w14:textId="77777777" w:rsidR="005F04F7" w:rsidRPr="00E91A36" w:rsidRDefault="005F04F7" w:rsidP="005F7031">
            <w:pPr>
              <w:jc w:val="center"/>
              <w:rPr>
                <w:rFonts w:cs="Arial"/>
                <w:lang w:val="en-GB"/>
              </w:rPr>
            </w:pPr>
            <w:r w:rsidRPr="00E91A36">
              <w:rPr>
                <w:rFonts w:cs="Arial"/>
                <w:lang w:val="en-GB"/>
              </w:rPr>
              <w:t>0.012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</w:tcPr>
          <w:p w14:paraId="1E6567A4" w14:textId="77777777" w:rsidR="005F04F7" w:rsidRPr="00E91A36" w:rsidRDefault="005F04F7" w:rsidP="005F7031">
            <w:pPr>
              <w:jc w:val="center"/>
              <w:rPr>
                <w:rFonts w:cs="Arial"/>
                <w:b/>
                <w:bCs/>
                <w:lang w:val="en-GB"/>
              </w:rPr>
            </w:pPr>
            <w:r w:rsidRPr="00E91A36">
              <w:rPr>
                <w:rFonts w:cs="Arial"/>
                <w:b/>
                <w:bCs/>
                <w:lang w:val="en-GB"/>
              </w:rPr>
              <w:t>0.001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</w:tcPr>
          <w:p w14:paraId="3345BF3E" w14:textId="77777777" w:rsidR="005F04F7" w:rsidRPr="00E91A36" w:rsidRDefault="005F04F7" w:rsidP="005F7031">
            <w:pPr>
              <w:jc w:val="center"/>
              <w:rPr>
                <w:rFonts w:cs="Arial"/>
                <w:lang w:val="en-GB"/>
              </w:rPr>
            </w:pPr>
            <w:r w:rsidRPr="00E91A36">
              <w:rPr>
                <w:rFonts w:cs="Arial"/>
                <w:lang w:val="en-GB"/>
              </w:rPr>
              <w:t>257</w:t>
            </w:r>
          </w:p>
        </w:tc>
      </w:tr>
      <w:tr w:rsidR="005F04F7" w:rsidRPr="00E91A36" w14:paraId="5723DBD9" w14:textId="77777777" w:rsidTr="005F7031">
        <w:trPr>
          <w:trHeight w:val="283"/>
        </w:trPr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</w:tcPr>
          <w:p w14:paraId="7ADC7C9F" w14:textId="77777777" w:rsidR="005F04F7" w:rsidRPr="00E91A36" w:rsidRDefault="005F04F7" w:rsidP="005F7031">
            <w:pPr>
              <w:rPr>
                <w:rFonts w:cs="Arial"/>
                <w:lang w:val="en-GB"/>
              </w:rPr>
            </w:pPr>
            <w:r w:rsidRPr="00E91A36">
              <w:rPr>
                <w:rFonts w:cs="Arial"/>
                <w:lang w:val="en-GB"/>
              </w:rPr>
              <w:t>+ Age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</w:tcPr>
          <w:p w14:paraId="77A5C98F" w14:textId="77777777" w:rsidR="005F04F7" w:rsidRPr="00E91A36" w:rsidRDefault="005F04F7" w:rsidP="005F7031">
            <w:pPr>
              <w:jc w:val="center"/>
              <w:rPr>
                <w:rFonts w:cs="Arial"/>
                <w:lang w:val="en-GB"/>
              </w:rPr>
            </w:pPr>
            <w:r w:rsidRPr="00E91A36">
              <w:rPr>
                <w:rFonts w:cs="Arial"/>
                <w:lang w:val="en-GB"/>
              </w:rPr>
              <w:t>0.007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</w:tcPr>
          <w:p w14:paraId="2E325F12" w14:textId="77777777" w:rsidR="005F04F7" w:rsidRPr="00E91A36" w:rsidRDefault="005F04F7" w:rsidP="005F7031">
            <w:pPr>
              <w:jc w:val="center"/>
              <w:rPr>
                <w:rFonts w:cs="Arial"/>
                <w:b/>
                <w:bCs/>
                <w:lang w:val="en-GB"/>
              </w:rPr>
            </w:pPr>
            <w:r w:rsidRPr="00E91A36">
              <w:rPr>
                <w:rFonts w:cs="Arial"/>
                <w:b/>
                <w:bCs/>
                <w:lang w:val="en-GB"/>
              </w:rPr>
              <w:t>0.014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</w:tcPr>
          <w:p w14:paraId="5D761393" w14:textId="77777777" w:rsidR="005F04F7" w:rsidRPr="00E91A36" w:rsidRDefault="005F04F7" w:rsidP="005F7031">
            <w:pPr>
              <w:jc w:val="center"/>
              <w:rPr>
                <w:rFonts w:cs="Arial"/>
                <w:lang w:val="en-GB"/>
              </w:rPr>
            </w:pPr>
            <w:r w:rsidRPr="00E91A36">
              <w:rPr>
                <w:rFonts w:cs="Arial"/>
                <w:lang w:val="en-GB"/>
              </w:rPr>
              <w:t>0.012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</w:tcPr>
          <w:p w14:paraId="15D9C6AC" w14:textId="77777777" w:rsidR="005F04F7" w:rsidRPr="00E91A36" w:rsidRDefault="005F04F7" w:rsidP="005F7031">
            <w:pPr>
              <w:jc w:val="center"/>
              <w:rPr>
                <w:rFonts w:cs="Arial"/>
                <w:b/>
                <w:bCs/>
                <w:lang w:val="en-GB"/>
              </w:rPr>
            </w:pPr>
            <w:r w:rsidRPr="00E91A36">
              <w:rPr>
                <w:rFonts w:cs="Arial"/>
                <w:b/>
                <w:bCs/>
                <w:lang w:val="en-GB"/>
              </w:rPr>
              <w:t>0.001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</w:tcPr>
          <w:p w14:paraId="5EA766E9" w14:textId="77777777" w:rsidR="005F04F7" w:rsidRPr="00E91A36" w:rsidRDefault="005F04F7" w:rsidP="005F7031">
            <w:pPr>
              <w:jc w:val="center"/>
              <w:rPr>
                <w:rFonts w:cs="Arial"/>
                <w:lang w:val="en-GB"/>
              </w:rPr>
            </w:pPr>
            <w:r w:rsidRPr="00E91A36">
              <w:rPr>
                <w:rFonts w:cs="Arial"/>
                <w:lang w:val="en-GB"/>
              </w:rPr>
              <w:t>257</w:t>
            </w:r>
          </w:p>
        </w:tc>
      </w:tr>
      <w:tr w:rsidR="005F04F7" w:rsidRPr="00E91A36" w14:paraId="1EA6B783" w14:textId="77777777" w:rsidTr="005F7031">
        <w:trPr>
          <w:trHeight w:val="283"/>
        </w:trPr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</w:tcPr>
          <w:p w14:paraId="15B6008E" w14:textId="77777777" w:rsidR="005F04F7" w:rsidRPr="00E91A36" w:rsidRDefault="005F04F7" w:rsidP="005F7031">
            <w:pPr>
              <w:rPr>
                <w:rFonts w:cs="Arial"/>
                <w:lang w:val="en-GB"/>
              </w:rPr>
            </w:pPr>
            <w:r w:rsidRPr="00E91A36">
              <w:rPr>
                <w:rFonts w:cs="Arial"/>
                <w:lang w:val="en-GB"/>
              </w:rPr>
              <w:t>+ Sex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</w:tcPr>
          <w:p w14:paraId="02401092" w14:textId="77777777" w:rsidR="005F04F7" w:rsidRPr="00E91A36" w:rsidRDefault="005F04F7" w:rsidP="005F7031">
            <w:pPr>
              <w:jc w:val="center"/>
              <w:rPr>
                <w:rFonts w:cs="Arial"/>
                <w:lang w:val="en-GB"/>
              </w:rPr>
            </w:pPr>
            <w:r w:rsidRPr="00E91A36">
              <w:rPr>
                <w:rFonts w:cs="Arial"/>
                <w:lang w:val="en-GB"/>
              </w:rPr>
              <w:t>0.008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</w:tcPr>
          <w:p w14:paraId="6EC8615E" w14:textId="77777777" w:rsidR="005F04F7" w:rsidRPr="00E91A36" w:rsidRDefault="005F04F7" w:rsidP="005F7031">
            <w:pPr>
              <w:jc w:val="center"/>
              <w:rPr>
                <w:rFonts w:cs="Arial"/>
                <w:b/>
                <w:bCs/>
                <w:lang w:val="en-GB"/>
              </w:rPr>
            </w:pPr>
            <w:r w:rsidRPr="00E91A36">
              <w:rPr>
                <w:rFonts w:cs="Arial"/>
                <w:b/>
                <w:bCs/>
                <w:lang w:val="en-GB"/>
              </w:rPr>
              <w:t>0.011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</w:tcPr>
          <w:p w14:paraId="184C3310" w14:textId="77777777" w:rsidR="005F04F7" w:rsidRPr="00E91A36" w:rsidRDefault="005F04F7" w:rsidP="005F7031">
            <w:pPr>
              <w:jc w:val="center"/>
              <w:rPr>
                <w:rFonts w:cs="Arial"/>
                <w:lang w:val="en-GB"/>
              </w:rPr>
            </w:pPr>
            <w:r w:rsidRPr="00E91A36">
              <w:rPr>
                <w:rFonts w:cs="Arial"/>
                <w:lang w:val="en-GB"/>
              </w:rPr>
              <w:t>0.013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</w:tcPr>
          <w:p w14:paraId="3E4FA409" w14:textId="77777777" w:rsidR="005F04F7" w:rsidRPr="00E91A36" w:rsidRDefault="005F04F7" w:rsidP="005F7031">
            <w:pPr>
              <w:jc w:val="center"/>
              <w:rPr>
                <w:rFonts w:cs="Arial"/>
                <w:b/>
                <w:bCs/>
                <w:lang w:val="en-GB"/>
              </w:rPr>
            </w:pPr>
            <w:r w:rsidRPr="00E91A36">
              <w:rPr>
                <w:rFonts w:cs="Arial"/>
                <w:b/>
                <w:bCs/>
                <w:lang w:val="en-GB"/>
              </w:rPr>
              <w:t>0.001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</w:tcPr>
          <w:p w14:paraId="1054C217" w14:textId="77777777" w:rsidR="005F04F7" w:rsidRPr="00E91A36" w:rsidRDefault="005F04F7" w:rsidP="005F7031">
            <w:pPr>
              <w:jc w:val="center"/>
              <w:rPr>
                <w:rFonts w:cs="Arial"/>
                <w:lang w:val="en-GB"/>
              </w:rPr>
            </w:pPr>
            <w:r w:rsidRPr="00E91A36">
              <w:rPr>
                <w:rFonts w:cs="Arial"/>
                <w:lang w:val="en-GB"/>
              </w:rPr>
              <w:t>257</w:t>
            </w:r>
          </w:p>
        </w:tc>
      </w:tr>
      <w:tr w:rsidR="005F04F7" w:rsidRPr="00E91A36" w14:paraId="01B4A028" w14:textId="77777777" w:rsidTr="005F7031">
        <w:trPr>
          <w:trHeight w:val="283"/>
        </w:trPr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</w:tcPr>
          <w:p w14:paraId="7CDAD72E" w14:textId="77777777" w:rsidR="005F04F7" w:rsidRPr="00E91A36" w:rsidRDefault="005F04F7" w:rsidP="005F7031">
            <w:pPr>
              <w:rPr>
                <w:rFonts w:cs="Arial"/>
                <w:lang w:val="en-GB"/>
              </w:rPr>
            </w:pPr>
            <w:r w:rsidRPr="00E91A36">
              <w:rPr>
                <w:rFonts w:cs="Arial"/>
                <w:lang w:val="en-GB"/>
              </w:rPr>
              <w:t>+ HIV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</w:tcPr>
          <w:p w14:paraId="727E018F" w14:textId="77777777" w:rsidR="005F04F7" w:rsidRPr="00E91A36" w:rsidRDefault="005F04F7" w:rsidP="005F7031">
            <w:pPr>
              <w:jc w:val="center"/>
              <w:rPr>
                <w:rFonts w:cs="Arial"/>
                <w:lang w:val="en-GB"/>
              </w:rPr>
            </w:pPr>
            <w:r w:rsidRPr="00E91A36">
              <w:rPr>
                <w:rFonts w:cs="Arial"/>
                <w:lang w:val="en-GB"/>
              </w:rPr>
              <w:t>0.005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</w:tcPr>
          <w:p w14:paraId="670EC2E8" w14:textId="77777777" w:rsidR="005F04F7" w:rsidRPr="00E91A36" w:rsidRDefault="005F04F7" w:rsidP="005F7031">
            <w:pPr>
              <w:jc w:val="center"/>
              <w:rPr>
                <w:rFonts w:cs="Arial"/>
                <w:lang w:val="en-GB"/>
              </w:rPr>
            </w:pPr>
            <w:r w:rsidRPr="00E91A36">
              <w:rPr>
                <w:rFonts w:cs="Arial"/>
                <w:lang w:val="en-GB"/>
              </w:rPr>
              <w:t>0.146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</w:tcPr>
          <w:p w14:paraId="3C583724" w14:textId="77777777" w:rsidR="005F04F7" w:rsidRPr="00E91A36" w:rsidRDefault="005F04F7" w:rsidP="005F7031">
            <w:pPr>
              <w:jc w:val="center"/>
              <w:rPr>
                <w:rFonts w:cs="Arial"/>
                <w:lang w:val="en-GB"/>
              </w:rPr>
            </w:pPr>
            <w:r w:rsidRPr="00E91A36">
              <w:rPr>
                <w:rFonts w:cs="Arial"/>
                <w:lang w:val="en-GB"/>
              </w:rPr>
              <w:t>0.011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</w:tcPr>
          <w:p w14:paraId="1F483965" w14:textId="77777777" w:rsidR="005F04F7" w:rsidRPr="00E91A36" w:rsidRDefault="005F04F7" w:rsidP="005F7031">
            <w:pPr>
              <w:jc w:val="center"/>
              <w:rPr>
                <w:rFonts w:cs="Arial"/>
                <w:b/>
                <w:bCs/>
                <w:lang w:val="en-GB"/>
              </w:rPr>
            </w:pPr>
            <w:r w:rsidRPr="00E91A36">
              <w:rPr>
                <w:rFonts w:cs="Arial"/>
                <w:b/>
                <w:bCs/>
                <w:lang w:val="en-GB"/>
              </w:rPr>
              <w:t>0.001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</w:tcPr>
          <w:p w14:paraId="30CE9EF3" w14:textId="77777777" w:rsidR="005F04F7" w:rsidRPr="00E91A36" w:rsidRDefault="005F04F7" w:rsidP="005F7031">
            <w:pPr>
              <w:jc w:val="center"/>
              <w:rPr>
                <w:rFonts w:cs="Arial"/>
                <w:lang w:val="en-GB"/>
              </w:rPr>
            </w:pPr>
            <w:r w:rsidRPr="00E91A36">
              <w:rPr>
                <w:rFonts w:cs="Arial"/>
                <w:lang w:val="en-GB"/>
              </w:rPr>
              <w:t>243</w:t>
            </w:r>
          </w:p>
        </w:tc>
      </w:tr>
      <w:tr w:rsidR="005F04F7" w:rsidRPr="00E91A36" w14:paraId="2B348445" w14:textId="77777777" w:rsidTr="005F7031">
        <w:trPr>
          <w:trHeight w:val="283"/>
        </w:trPr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</w:tcPr>
          <w:p w14:paraId="0970C3C6" w14:textId="77777777" w:rsidR="005F04F7" w:rsidRPr="00E91A36" w:rsidRDefault="005F04F7" w:rsidP="005F7031">
            <w:pPr>
              <w:rPr>
                <w:rFonts w:cs="Arial"/>
                <w:lang w:val="en-GB"/>
              </w:rPr>
            </w:pPr>
            <w:r w:rsidRPr="00E91A36">
              <w:rPr>
                <w:rFonts w:cs="Arial"/>
                <w:lang w:val="en-GB"/>
              </w:rPr>
              <w:t>+ Prior TB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</w:tcPr>
          <w:p w14:paraId="461340F9" w14:textId="77777777" w:rsidR="005F04F7" w:rsidRPr="00E91A36" w:rsidRDefault="005F04F7" w:rsidP="005F7031">
            <w:pPr>
              <w:jc w:val="center"/>
              <w:rPr>
                <w:rFonts w:cs="Arial"/>
                <w:lang w:val="en-GB"/>
              </w:rPr>
            </w:pPr>
            <w:r w:rsidRPr="00E91A36">
              <w:rPr>
                <w:rFonts w:cs="Arial"/>
                <w:lang w:val="en-GB"/>
              </w:rPr>
              <w:t>0.005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</w:tcPr>
          <w:p w14:paraId="6BB06A36" w14:textId="77777777" w:rsidR="005F04F7" w:rsidRPr="00E91A36" w:rsidRDefault="005F04F7" w:rsidP="005F7031">
            <w:pPr>
              <w:jc w:val="center"/>
              <w:rPr>
                <w:rFonts w:cs="Arial"/>
                <w:lang w:val="en-GB"/>
              </w:rPr>
            </w:pPr>
            <w:r w:rsidRPr="00E91A36">
              <w:rPr>
                <w:rFonts w:cs="Arial"/>
                <w:lang w:val="en-GB"/>
              </w:rPr>
              <w:t>0.136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</w:tcPr>
          <w:p w14:paraId="69E77B65" w14:textId="77777777" w:rsidR="005F04F7" w:rsidRPr="00E91A36" w:rsidRDefault="005F04F7" w:rsidP="005F7031">
            <w:pPr>
              <w:jc w:val="center"/>
              <w:rPr>
                <w:rFonts w:cs="Arial"/>
                <w:lang w:val="en-GB"/>
              </w:rPr>
            </w:pPr>
            <w:r w:rsidRPr="00E91A36">
              <w:rPr>
                <w:rFonts w:cs="Arial"/>
                <w:lang w:val="en-GB"/>
              </w:rPr>
              <w:t>0.011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</w:tcPr>
          <w:p w14:paraId="7075D38A" w14:textId="77777777" w:rsidR="005F04F7" w:rsidRPr="00E91A36" w:rsidRDefault="005F04F7" w:rsidP="005F7031">
            <w:pPr>
              <w:jc w:val="center"/>
              <w:rPr>
                <w:rFonts w:cs="Arial"/>
                <w:b/>
                <w:bCs/>
                <w:lang w:val="en-GB"/>
              </w:rPr>
            </w:pPr>
            <w:r w:rsidRPr="00E91A36">
              <w:rPr>
                <w:rFonts w:cs="Arial"/>
                <w:b/>
                <w:bCs/>
                <w:lang w:val="en-GB"/>
              </w:rPr>
              <w:t>0.002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</w:tcPr>
          <w:p w14:paraId="73414D04" w14:textId="77777777" w:rsidR="005F04F7" w:rsidRPr="00E91A36" w:rsidRDefault="005F04F7" w:rsidP="005F7031">
            <w:pPr>
              <w:jc w:val="center"/>
              <w:rPr>
                <w:rFonts w:cs="Arial"/>
                <w:lang w:val="en-GB"/>
              </w:rPr>
            </w:pPr>
            <w:r w:rsidRPr="00E91A36">
              <w:rPr>
                <w:rFonts w:cs="Arial"/>
                <w:lang w:val="en-GB"/>
              </w:rPr>
              <w:t>247</w:t>
            </w:r>
          </w:p>
        </w:tc>
      </w:tr>
      <w:tr w:rsidR="005F04F7" w:rsidRPr="00E91A36" w14:paraId="09D5279C" w14:textId="77777777" w:rsidTr="005F7031">
        <w:trPr>
          <w:trHeight w:val="283"/>
        </w:trPr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</w:tcPr>
          <w:p w14:paraId="18C3219C" w14:textId="77777777" w:rsidR="005F04F7" w:rsidRPr="00E91A36" w:rsidRDefault="005F04F7" w:rsidP="005F7031">
            <w:pPr>
              <w:rPr>
                <w:rFonts w:cs="Arial"/>
                <w:lang w:val="en-GB"/>
              </w:rPr>
            </w:pPr>
            <w:r w:rsidRPr="00E91A36">
              <w:rPr>
                <w:rFonts w:cs="Arial"/>
                <w:lang w:val="en-GB"/>
              </w:rPr>
              <w:t>+ TBScore II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</w:tcPr>
          <w:p w14:paraId="10ED2FA6" w14:textId="77777777" w:rsidR="005F04F7" w:rsidRPr="00E91A36" w:rsidRDefault="005F04F7" w:rsidP="005F7031">
            <w:pPr>
              <w:jc w:val="center"/>
              <w:rPr>
                <w:rFonts w:cs="Arial"/>
                <w:lang w:val="en-GB"/>
              </w:rPr>
            </w:pPr>
            <w:r w:rsidRPr="00E91A36">
              <w:rPr>
                <w:rFonts w:cs="Arial"/>
                <w:lang w:val="en-GB"/>
              </w:rPr>
              <w:t>0.005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</w:tcPr>
          <w:p w14:paraId="76499BD7" w14:textId="77777777" w:rsidR="005F04F7" w:rsidRPr="00E91A36" w:rsidRDefault="005F04F7" w:rsidP="005F7031">
            <w:pPr>
              <w:jc w:val="center"/>
              <w:rPr>
                <w:rFonts w:cs="Arial"/>
                <w:lang w:val="en-GB"/>
              </w:rPr>
            </w:pPr>
            <w:r w:rsidRPr="00E91A36">
              <w:rPr>
                <w:rFonts w:cs="Arial"/>
                <w:lang w:val="en-GB"/>
              </w:rPr>
              <w:t>0.289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</w:tcPr>
          <w:p w14:paraId="00EC6B37" w14:textId="77777777" w:rsidR="005F04F7" w:rsidRPr="00E91A36" w:rsidRDefault="005F04F7" w:rsidP="005F7031">
            <w:pPr>
              <w:jc w:val="center"/>
              <w:rPr>
                <w:rFonts w:cs="Arial"/>
                <w:lang w:val="en-GB"/>
              </w:rPr>
            </w:pPr>
            <w:r w:rsidRPr="00E91A36">
              <w:rPr>
                <w:rFonts w:cs="Arial"/>
                <w:lang w:val="en-GB"/>
              </w:rPr>
              <w:t>0.010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</w:tcPr>
          <w:p w14:paraId="08D9C3DF" w14:textId="77777777" w:rsidR="005F04F7" w:rsidRPr="00E91A36" w:rsidRDefault="005F04F7" w:rsidP="005F7031">
            <w:pPr>
              <w:jc w:val="center"/>
              <w:rPr>
                <w:rFonts w:cs="Arial"/>
                <w:b/>
                <w:bCs/>
                <w:lang w:val="en-GB"/>
              </w:rPr>
            </w:pPr>
            <w:r w:rsidRPr="00E91A36">
              <w:rPr>
                <w:rFonts w:cs="Arial"/>
                <w:b/>
                <w:bCs/>
                <w:lang w:val="en-GB"/>
              </w:rPr>
              <w:t>0.003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</w:tcPr>
          <w:p w14:paraId="253BFFE8" w14:textId="77777777" w:rsidR="005F04F7" w:rsidRPr="00E91A36" w:rsidRDefault="005F04F7" w:rsidP="005F7031">
            <w:pPr>
              <w:jc w:val="center"/>
              <w:rPr>
                <w:rFonts w:cs="Arial"/>
                <w:lang w:val="en-GB"/>
              </w:rPr>
            </w:pPr>
            <w:r w:rsidRPr="00E91A36">
              <w:rPr>
                <w:rFonts w:cs="Arial"/>
                <w:lang w:val="en-GB"/>
              </w:rPr>
              <w:t>241</w:t>
            </w:r>
          </w:p>
        </w:tc>
      </w:tr>
      <w:tr w:rsidR="005F04F7" w:rsidRPr="00E91A36" w14:paraId="6AFE0150" w14:textId="77777777" w:rsidTr="005F7031">
        <w:trPr>
          <w:trHeight w:val="283"/>
        </w:trPr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</w:tcPr>
          <w:p w14:paraId="515D4FF8" w14:textId="77777777" w:rsidR="005F04F7" w:rsidRPr="00E91A36" w:rsidRDefault="005F04F7" w:rsidP="005F7031">
            <w:pPr>
              <w:rPr>
                <w:rFonts w:cs="Arial"/>
                <w:lang w:val="en-GB"/>
              </w:rPr>
            </w:pPr>
            <w:r w:rsidRPr="00E91A36">
              <w:rPr>
                <w:rFonts w:cs="Arial"/>
                <w:lang w:val="en-GB"/>
              </w:rPr>
              <w:t xml:space="preserve">+ Fagerström 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</w:tcPr>
          <w:p w14:paraId="03D1B972" w14:textId="77777777" w:rsidR="005F04F7" w:rsidRPr="00E91A36" w:rsidRDefault="005F04F7" w:rsidP="005F7031">
            <w:pPr>
              <w:jc w:val="center"/>
              <w:rPr>
                <w:rFonts w:cs="Arial"/>
                <w:lang w:val="en-GB"/>
              </w:rPr>
            </w:pPr>
            <w:r w:rsidRPr="00E91A36">
              <w:rPr>
                <w:rFonts w:cs="Arial"/>
                <w:lang w:val="en-GB"/>
              </w:rPr>
              <w:t>0.006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</w:tcPr>
          <w:p w14:paraId="1FC40C34" w14:textId="77777777" w:rsidR="005F04F7" w:rsidRPr="00E91A36" w:rsidRDefault="005F04F7" w:rsidP="005F7031">
            <w:pPr>
              <w:jc w:val="center"/>
              <w:rPr>
                <w:rFonts w:cs="Arial"/>
                <w:b/>
                <w:bCs/>
                <w:lang w:val="en-GB"/>
              </w:rPr>
            </w:pPr>
            <w:r w:rsidRPr="00E91A36">
              <w:rPr>
                <w:rFonts w:cs="Arial"/>
                <w:b/>
                <w:bCs/>
                <w:lang w:val="en-GB"/>
              </w:rPr>
              <w:t>0.027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</w:tcPr>
          <w:p w14:paraId="3F14ECCD" w14:textId="77777777" w:rsidR="005F04F7" w:rsidRPr="00E91A36" w:rsidRDefault="005F04F7" w:rsidP="005F7031">
            <w:pPr>
              <w:jc w:val="center"/>
              <w:rPr>
                <w:rFonts w:cs="Arial"/>
                <w:lang w:val="en-GB"/>
              </w:rPr>
            </w:pPr>
            <w:r w:rsidRPr="00E91A36">
              <w:rPr>
                <w:rFonts w:cs="Arial"/>
                <w:lang w:val="en-GB"/>
              </w:rPr>
              <w:t>0.013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</w:tcPr>
          <w:p w14:paraId="20CD3A02" w14:textId="77777777" w:rsidR="005F04F7" w:rsidRPr="00E91A36" w:rsidRDefault="005F04F7" w:rsidP="005F7031">
            <w:pPr>
              <w:jc w:val="center"/>
              <w:rPr>
                <w:rFonts w:cs="Arial"/>
                <w:b/>
                <w:bCs/>
                <w:lang w:val="en-GB"/>
              </w:rPr>
            </w:pPr>
            <w:r w:rsidRPr="00E91A36">
              <w:rPr>
                <w:rFonts w:cs="Arial"/>
                <w:b/>
                <w:bCs/>
                <w:lang w:val="en-GB"/>
              </w:rPr>
              <w:t>0.001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</w:tcPr>
          <w:p w14:paraId="7C3727C7" w14:textId="77777777" w:rsidR="005F04F7" w:rsidRPr="00E91A36" w:rsidRDefault="005F04F7" w:rsidP="005F7031">
            <w:pPr>
              <w:jc w:val="center"/>
              <w:rPr>
                <w:rFonts w:cs="Arial"/>
                <w:lang w:val="en-GB"/>
              </w:rPr>
            </w:pPr>
            <w:r w:rsidRPr="00E91A36">
              <w:rPr>
                <w:rFonts w:cs="Arial"/>
                <w:lang w:val="en-GB"/>
              </w:rPr>
              <w:t>257</w:t>
            </w:r>
          </w:p>
        </w:tc>
      </w:tr>
      <w:tr w:rsidR="005F04F7" w:rsidRPr="00E91A36" w14:paraId="5505DFE2" w14:textId="77777777" w:rsidTr="005F7031">
        <w:trPr>
          <w:trHeight w:val="283"/>
        </w:trPr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D855C37" w14:textId="77777777" w:rsidR="005F04F7" w:rsidRPr="00E91A36" w:rsidRDefault="005F04F7" w:rsidP="005F7031">
            <w:pPr>
              <w:rPr>
                <w:rFonts w:cs="Arial"/>
                <w:lang w:val="en-GB"/>
              </w:rPr>
            </w:pPr>
            <w:r w:rsidRPr="00E91A36">
              <w:rPr>
                <w:rFonts w:cs="Arial"/>
                <w:lang w:val="en-GB"/>
              </w:rPr>
              <w:t>+ AUDIT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02F7116" w14:textId="77777777" w:rsidR="005F04F7" w:rsidRPr="00E91A36" w:rsidRDefault="005F04F7" w:rsidP="005F7031">
            <w:pPr>
              <w:jc w:val="center"/>
              <w:rPr>
                <w:rFonts w:cs="Arial"/>
                <w:lang w:val="en-GB"/>
              </w:rPr>
            </w:pPr>
            <w:r w:rsidRPr="00E91A36">
              <w:rPr>
                <w:rFonts w:cs="Arial"/>
                <w:lang w:val="en-GB"/>
              </w:rPr>
              <w:t>0.003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712414A" w14:textId="77777777" w:rsidR="005F04F7" w:rsidRPr="00E91A36" w:rsidRDefault="005F04F7" w:rsidP="005F7031">
            <w:pPr>
              <w:jc w:val="center"/>
              <w:rPr>
                <w:rFonts w:cs="Arial"/>
                <w:lang w:val="en-GB"/>
              </w:rPr>
            </w:pPr>
            <w:r w:rsidRPr="00E91A36">
              <w:rPr>
                <w:rFonts w:cs="Arial"/>
                <w:lang w:val="en-GB"/>
              </w:rPr>
              <w:t>0.641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25FAE17" w14:textId="77777777" w:rsidR="005F04F7" w:rsidRPr="00E91A36" w:rsidRDefault="005F04F7" w:rsidP="005F7031">
            <w:pPr>
              <w:jc w:val="center"/>
              <w:rPr>
                <w:rFonts w:cs="Arial"/>
                <w:lang w:val="en-GB"/>
              </w:rPr>
            </w:pPr>
            <w:r w:rsidRPr="00E91A36">
              <w:rPr>
                <w:rFonts w:cs="Arial"/>
                <w:lang w:val="en-GB"/>
              </w:rPr>
              <w:t>0.012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BA68C02" w14:textId="77777777" w:rsidR="005F04F7" w:rsidRPr="00E91A36" w:rsidRDefault="005F04F7" w:rsidP="005F7031">
            <w:pPr>
              <w:jc w:val="center"/>
              <w:rPr>
                <w:rFonts w:cs="Arial"/>
                <w:b/>
                <w:bCs/>
                <w:lang w:val="en-GB"/>
              </w:rPr>
            </w:pPr>
            <w:r w:rsidRPr="00E91A36">
              <w:rPr>
                <w:rFonts w:cs="Arial"/>
                <w:b/>
                <w:bCs/>
                <w:lang w:val="en-GB"/>
              </w:rPr>
              <w:t>0.001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F5618E4" w14:textId="77777777" w:rsidR="005F04F7" w:rsidRPr="00E91A36" w:rsidRDefault="005F04F7" w:rsidP="005F7031">
            <w:pPr>
              <w:jc w:val="center"/>
              <w:rPr>
                <w:rFonts w:cs="Arial"/>
                <w:lang w:val="en-GB"/>
              </w:rPr>
            </w:pPr>
            <w:r w:rsidRPr="00E91A36">
              <w:rPr>
                <w:rFonts w:cs="Arial"/>
                <w:lang w:val="en-GB"/>
              </w:rPr>
              <w:t>257</w:t>
            </w:r>
          </w:p>
        </w:tc>
      </w:tr>
    </w:tbl>
    <w:p w14:paraId="5D6AC115" w14:textId="77777777" w:rsidR="005F04F7" w:rsidRPr="00E91A36" w:rsidRDefault="005F04F7" w:rsidP="005F04F7">
      <w:pPr>
        <w:rPr>
          <w:rFonts w:cs="Arial"/>
          <w:lang w:val="en-GB"/>
        </w:rPr>
      </w:pPr>
      <w:r w:rsidRPr="00E91A36">
        <w:rPr>
          <w:rFonts w:cs="Arial"/>
          <w:lang w:val="en-GB"/>
        </w:rPr>
        <w:t>“Group” denotes cases versus close contacts</w:t>
      </w:r>
    </w:p>
    <w:p w14:paraId="637E369E" w14:textId="77777777" w:rsidR="005F04F7" w:rsidRPr="00E91A36" w:rsidRDefault="005F04F7" w:rsidP="005F04F7">
      <w:pPr>
        <w:rPr>
          <w:rFonts w:cs="Arial"/>
        </w:rPr>
      </w:pPr>
      <w:r w:rsidRPr="00E91A36">
        <w:rPr>
          <w:rFonts w:cs="Arial"/>
        </w:rPr>
        <w:t>"+" denotes the unadjusted model with the addition of the specified covariate</w:t>
      </w:r>
    </w:p>
    <w:p w14:paraId="115E2899" w14:textId="77777777" w:rsidR="005F04F7" w:rsidRPr="00E91A36" w:rsidRDefault="005F04F7" w:rsidP="002D26BC">
      <w:pPr>
        <w:rPr>
          <w:rStyle w:val="Heading1Char"/>
          <w:rFonts w:cs="Arial"/>
          <w:szCs w:val="22"/>
          <w:lang w:val="en-GB"/>
        </w:rPr>
        <w:sectPr w:rsidR="005F04F7" w:rsidRPr="00E91A36" w:rsidSect="00AE442A">
          <w:pgSz w:w="11906" w:h="16838"/>
          <w:pgMar w:top="1440" w:right="1440" w:bottom="1440" w:left="1440" w:header="709" w:footer="709" w:gutter="0"/>
          <w:lnNumType w:countBy="1" w:restart="continuous"/>
          <w:cols w:space="708"/>
          <w:docGrid w:linePitch="360"/>
        </w:sectPr>
      </w:pPr>
    </w:p>
    <w:p w14:paraId="1D9F593F" w14:textId="1C6F1348" w:rsidR="00285266" w:rsidRPr="00E91A36" w:rsidRDefault="002D26BC" w:rsidP="002D26BC">
      <w:pPr>
        <w:rPr>
          <w:rFonts w:cs="Arial"/>
          <w:lang w:val="en-GB"/>
        </w:rPr>
      </w:pPr>
      <w:bookmarkStart w:id="7" w:name="_Toc240312060"/>
      <w:r w:rsidRPr="00E91A36">
        <w:rPr>
          <w:rStyle w:val="Heading1Char"/>
          <w:rFonts w:cs="Arial"/>
          <w:szCs w:val="22"/>
          <w:lang w:val="en-GB"/>
        </w:rPr>
        <w:lastRenderedPageBreak/>
        <w:t xml:space="preserve">Supplementary Table </w:t>
      </w:r>
      <w:r w:rsidR="005F04F7" w:rsidRPr="00E91A36">
        <w:rPr>
          <w:rStyle w:val="Heading1Char"/>
          <w:rFonts w:cs="Arial"/>
          <w:szCs w:val="22"/>
          <w:lang w:val="en-GB"/>
        </w:rPr>
        <w:t>2</w:t>
      </w:r>
      <w:r w:rsidRPr="00E91A36">
        <w:rPr>
          <w:rStyle w:val="Heading1Char"/>
          <w:rFonts w:cs="Arial"/>
          <w:szCs w:val="22"/>
          <w:lang w:val="en-GB"/>
        </w:rPr>
        <w:t>. α- and β-diversity changes in cases and close contacts who did not report recent non-TB antibiotic use reflect patterns observed in the overall cohort</w:t>
      </w:r>
      <w:r w:rsidR="00944014" w:rsidRPr="00E91A36">
        <w:rPr>
          <w:rStyle w:val="Heading1Char"/>
          <w:rFonts w:cs="Arial"/>
          <w:szCs w:val="22"/>
          <w:lang w:val="en-GB"/>
        </w:rPr>
        <w:t>.</w:t>
      </w:r>
      <w:bookmarkEnd w:id="7"/>
      <w:r w:rsidR="00EB7758" w:rsidRPr="00E91A36">
        <w:rPr>
          <w:rFonts w:cs="Arial"/>
          <w:color w:val="000000" w:themeColor="text1"/>
          <w:lang w:val="en-GB"/>
        </w:rPr>
        <w:t xml:space="preserve"> </w:t>
      </w:r>
      <w:r w:rsidRPr="00E91A36">
        <w:rPr>
          <w:rFonts w:cs="Arial"/>
          <w:color w:val="000000" w:themeColor="text1"/>
          <w:lang w:val="en-GB"/>
        </w:rPr>
        <w:t xml:space="preserve">Approximately 19% </w:t>
      </w:r>
      <w:r w:rsidR="008A0781" w:rsidRPr="00E91A36">
        <w:rPr>
          <w:rFonts w:cs="Arial"/>
          <w:color w:val="000000" w:themeColor="text1"/>
          <w:lang w:val="en-GB"/>
        </w:rPr>
        <w:t xml:space="preserve">(11/59) </w:t>
      </w:r>
      <w:r w:rsidRPr="00E91A36">
        <w:rPr>
          <w:rFonts w:cs="Arial"/>
          <w:color w:val="000000" w:themeColor="text1"/>
          <w:lang w:val="en-GB"/>
        </w:rPr>
        <w:t>of cases reported non-TB antibiotic use within six weeks of enrolment (consistent with a programmatic “trial-by-antibiotics”</w:t>
      </w:r>
      <w:hyperlink w:anchor="_ENREF_3" w:tooltip="Chikovore, 2025 #241" w:history="1">
        <w:r w:rsidR="008810B5" w:rsidRPr="00E91A36">
          <w:rPr>
            <w:rFonts w:cs="Arial"/>
            <w:color w:val="000000" w:themeColor="text1"/>
            <w:lang w:val="en-GB"/>
          </w:rPr>
          <w:fldChar w:fldCharType="begin"/>
        </w:r>
        <w:r w:rsidR="008810B5" w:rsidRPr="00E91A36">
          <w:rPr>
            <w:rFonts w:cs="Arial"/>
            <w:color w:val="000000" w:themeColor="text1"/>
            <w:lang w:val="en-GB"/>
          </w:rPr>
          <w:instrText xml:space="preserve"> ADDIN EN.CITE &lt;EndNote&gt;&lt;Cite&gt;&lt;Author&gt;Chikovore&lt;/Author&gt;&lt;Year&gt;2025&lt;/Year&gt;&lt;RecNum&gt;241&lt;/RecNum&gt;&lt;DisplayText&gt;&lt;style face="superscript"&gt;3&lt;/style&gt;&lt;/DisplayText&gt;&lt;record&gt;&lt;rec-number&gt;241&lt;/rec-number&gt;&lt;foreign-keys&gt;&lt;key app="EN" db-id="0eeevt95o29dase5wdyvavthzfr0pe2pxd55" timestamp="1751533595"&gt;241&lt;/key&gt;&lt;/foreign-keys&gt;&lt;ref-type name="Journal Article"&gt;17&lt;/ref-type&gt;&lt;contributors&gt;&lt;authors&gt;&lt;author&gt;Chikovore, Jeremiah&lt;/author&gt;&lt;author&gt;Boffa, Jody&lt;/author&gt;&lt;author&gt;Moyo, Sizulu&lt;/author&gt;&lt;author&gt;Mak, Angela&lt;/author&gt;&lt;author&gt;Gavu, Zimasa&lt;/author&gt;&lt;author&gt;Salomon, Angela&lt;/author&gt;&lt;author&gt;Pai, Madhukar&lt;/author&gt;&lt;author&gt;Daftary, Amrita&lt;/author&gt;&lt;/authors&gt;&lt;/contributors&gt;&lt;titles&gt;&lt;title&gt;Provider perspectives on empirical antibiotic treatment for tuberculosis-like symptoms in South Africa’s private general practice sector: A qualitative study in two cities&lt;/title&gt;&lt;secondary-title&gt;PLOS Global Public Health&lt;/secondary-title&gt;&lt;/titles&gt;&lt;periodical&gt;&lt;full-title&gt;PLOS Global Public Health&lt;/full-title&gt;&lt;/periodical&gt;&lt;pages&gt;e0004742&lt;/pages&gt;&lt;volume&gt;5&lt;/volume&gt;&lt;number&gt;6&lt;/number&gt;&lt;dates&gt;&lt;year&gt;2025&lt;/year&gt;&lt;/dates&gt;&lt;isbn&gt;2767-3375&lt;/isbn&gt;&lt;urls&gt;&lt;/urls&gt;&lt;/record&gt;&lt;/Cite&gt;&lt;/EndNote&gt;</w:instrText>
        </w:r>
        <w:r w:rsidR="008810B5" w:rsidRPr="00E91A36">
          <w:rPr>
            <w:rFonts w:cs="Arial"/>
            <w:color w:val="000000" w:themeColor="text1"/>
            <w:lang w:val="en-GB"/>
          </w:rPr>
          <w:fldChar w:fldCharType="separate"/>
        </w:r>
        <w:r w:rsidR="008810B5" w:rsidRPr="00E91A36">
          <w:rPr>
            <w:rFonts w:cs="Arial"/>
            <w:noProof/>
            <w:color w:val="000000" w:themeColor="text1"/>
            <w:vertAlign w:val="superscript"/>
            <w:lang w:val="en-GB"/>
          </w:rPr>
          <w:t>3</w:t>
        </w:r>
        <w:r w:rsidR="008810B5" w:rsidRPr="00E91A36">
          <w:rPr>
            <w:rFonts w:cs="Arial"/>
            <w:color w:val="000000" w:themeColor="text1"/>
            <w:lang w:val="en-GB"/>
          </w:rPr>
          <w:fldChar w:fldCharType="end"/>
        </w:r>
      </w:hyperlink>
      <w:r w:rsidRPr="00E91A36">
        <w:rPr>
          <w:rFonts w:cs="Arial"/>
          <w:color w:val="000000" w:themeColor="text1"/>
          <w:lang w:val="en-GB"/>
        </w:rPr>
        <w:t xml:space="preserve">) compared with 7% </w:t>
      </w:r>
      <w:r w:rsidR="008A0781" w:rsidRPr="00E91A36">
        <w:rPr>
          <w:rFonts w:cs="Arial"/>
          <w:color w:val="000000" w:themeColor="text1"/>
          <w:lang w:val="en-GB"/>
        </w:rPr>
        <w:t xml:space="preserve">(13/179) </w:t>
      </w:r>
      <w:r w:rsidRPr="00E91A36">
        <w:rPr>
          <w:rFonts w:cs="Arial"/>
          <w:color w:val="000000" w:themeColor="text1"/>
          <w:lang w:val="en-GB"/>
        </w:rPr>
        <w:t>of close contacts</w:t>
      </w:r>
      <w:r w:rsidRPr="00E91A36">
        <w:rPr>
          <w:rFonts w:cs="Arial"/>
          <w:lang w:val="en-GB"/>
        </w:rPr>
        <w:t xml:space="preserve">. To assess whether the observed changes in sputum and stool microbiota were attributable to TB treatment rather than antibiotic exposure, we excluded participants reporting recent non-TB antibiotic usage and re-assessed </w:t>
      </w:r>
      <w:r w:rsidRPr="00E91A36">
        <w:rPr>
          <w:rFonts w:cs="Arial"/>
          <w:bCs/>
          <w:color w:val="000000" w:themeColor="text1"/>
          <w:lang w:val="en-GB"/>
        </w:rPr>
        <w:t>α- and β-diversity changes over time. Results were consistent with the main analysis</w:t>
      </w:r>
      <w:r w:rsidR="00944014" w:rsidRPr="00E91A36">
        <w:rPr>
          <w:rFonts w:cs="Arial"/>
          <w:bCs/>
          <w:color w:val="000000" w:themeColor="text1"/>
          <w:lang w:val="en-GB"/>
        </w:rPr>
        <w:t xml:space="preserve"> (</w:t>
      </w:r>
      <w:r w:rsidR="00944014" w:rsidRPr="00E91A36">
        <w:rPr>
          <w:rFonts w:cs="Arial"/>
          <w:b/>
          <w:color w:val="000000" w:themeColor="text1"/>
          <w:lang w:val="en-GB"/>
        </w:rPr>
        <w:t>Figures 2 and 3</w:t>
      </w:r>
      <w:r w:rsidR="00944014" w:rsidRPr="00E91A36">
        <w:rPr>
          <w:rFonts w:cs="Arial"/>
          <w:bCs/>
          <w:color w:val="000000" w:themeColor="text1"/>
          <w:lang w:val="en-GB"/>
        </w:rPr>
        <w:t>)</w:t>
      </w:r>
      <w:r w:rsidRPr="00E91A36">
        <w:rPr>
          <w:rFonts w:cs="Arial"/>
          <w:bCs/>
          <w:color w:val="000000" w:themeColor="text1"/>
          <w:lang w:val="en-GB"/>
        </w:rPr>
        <w:t xml:space="preserve">, </w:t>
      </w:r>
      <w:r w:rsidR="00D157C2" w:rsidRPr="00E91A36">
        <w:rPr>
          <w:rFonts w:cs="Arial"/>
          <w:bCs/>
          <w:color w:val="000000" w:themeColor="text1"/>
          <w:lang w:val="en-GB"/>
        </w:rPr>
        <w:t>showing</w:t>
      </w:r>
      <w:r w:rsidRPr="00E91A36">
        <w:rPr>
          <w:rFonts w:cs="Arial"/>
          <w:bCs/>
          <w:color w:val="000000" w:themeColor="text1"/>
          <w:lang w:val="en-GB"/>
        </w:rPr>
        <w:t xml:space="preserve"> observed microbiota changes reflect TB treatment rather than confounding by non-TB antibiotic use.</w:t>
      </w:r>
    </w:p>
    <w:p w14:paraId="797C4D11" w14:textId="77777777" w:rsidR="007050D4" w:rsidRPr="00E91A36" w:rsidRDefault="007050D4" w:rsidP="007050D4">
      <w:pPr>
        <w:suppressLineNumbers/>
        <w:rPr>
          <w:rFonts w:cs="Arial"/>
          <w:lang w:val="en-GB"/>
        </w:rPr>
      </w:pPr>
    </w:p>
    <w:tbl>
      <w:tblPr>
        <w:tblStyle w:val="TableGrid"/>
        <w:tblW w:w="90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7"/>
        <w:gridCol w:w="1377"/>
        <w:gridCol w:w="1378"/>
        <w:gridCol w:w="1378"/>
        <w:gridCol w:w="1378"/>
        <w:gridCol w:w="1378"/>
      </w:tblGrid>
      <w:tr w:rsidR="003B67C4" w:rsidRPr="00E91A36" w14:paraId="7BF671C5" w14:textId="77777777" w:rsidTr="002E576A">
        <w:trPr>
          <w:trHeight w:val="260"/>
        </w:trPr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14:paraId="77444E5E" w14:textId="32F289DB" w:rsidR="003B67C4" w:rsidRPr="00E91A36" w:rsidRDefault="003B67C4">
            <w:pPr>
              <w:rPr>
                <w:rFonts w:cs="Arial"/>
                <w:b/>
                <w:color w:val="000000" w:themeColor="text1"/>
                <w:lang w:val="en-GB"/>
              </w:rPr>
            </w:pPr>
          </w:p>
        </w:tc>
        <w:tc>
          <w:tcPr>
            <w:tcW w:w="1377" w:type="dxa"/>
            <w:tcBorders>
              <w:top w:val="single" w:sz="4" w:space="0" w:color="auto"/>
              <w:bottom w:val="single" w:sz="4" w:space="0" w:color="auto"/>
            </w:tcBorders>
          </w:tcPr>
          <w:p w14:paraId="18C50E2C" w14:textId="5505DF97" w:rsidR="003B67C4" w:rsidRPr="00E91A36" w:rsidRDefault="003B67C4">
            <w:pPr>
              <w:jc w:val="center"/>
              <w:rPr>
                <w:rFonts w:cs="Arial"/>
                <w:bCs/>
                <w:color w:val="000000" w:themeColor="text1"/>
                <w:lang w:val="en-GB"/>
              </w:rPr>
            </w:pPr>
            <w:r w:rsidRPr="00E91A36">
              <w:rPr>
                <w:rFonts w:cs="Arial"/>
                <w:bCs/>
                <w:color w:val="000000" w:themeColor="text1"/>
                <w:lang w:val="en-GB"/>
              </w:rPr>
              <w:t>Overall</w:t>
            </w:r>
          </w:p>
        </w:tc>
        <w:tc>
          <w:tcPr>
            <w:tcW w:w="1378" w:type="dxa"/>
            <w:tcBorders>
              <w:top w:val="single" w:sz="4" w:space="0" w:color="auto"/>
              <w:bottom w:val="single" w:sz="4" w:space="0" w:color="auto"/>
            </w:tcBorders>
          </w:tcPr>
          <w:p w14:paraId="127F54AD" w14:textId="4102856A" w:rsidR="003B67C4" w:rsidRPr="00E91A36" w:rsidRDefault="003B67C4">
            <w:pPr>
              <w:jc w:val="center"/>
              <w:rPr>
                <w:rFonts w:cs="Arial"/>
                <w:bCs/>
                <w:color w:val="000000" w:themeColor="text1"/>
                <w:lang w:val="en-GB"/>
              </w:rPr>
            </w:pPr>
            <w:r w:rsidRPr="00E91A36">
              <w:rPr>
                <w:rFonts w:cs="Arial"/>
                <w:bCs/>
                <w:color w:val="000000" w:themeColor="text1"/>
                <w:lang w:val="en-GB"/>
              </w:rPr>
              <w:t>Month 2*</w:t>
            </w:r>
          </w:p>
        </w:tc>
        <w:tc>
          <w:tcPr>
            <w:tcW w:w="1378" w:type="dxa"/>
            <w:tcBorders>
              <w:top w:val="single" w:sz="4" w:space="0" w:color="auto"/>
              <w:bottom w:val="single" w:sz="4" w:space="0" w:color="auto"/>
            </w:tcBorders>
          </w:tcPr>
          <w:p w14:paraId="39E0334F" w14:textId="011251B5" w:rsidR="003B67C4" w:rsidRPr="00E91A36" w:rsidRDefault="003B67C4">
            <w:pPr>
              <w:jc w:val="center"/>
              <w:rPr>
                <w:rFonts w:cs="Arial"/>
                <w:bCs/>
                <w:color w:val="000000" w:themeColor="text1"/>
                <w:lang w:val="en-GB"/>
              </w:rPr>
            </w:pPr>
            <w:r w:rsidRPr="00E91A36">
              <w:rPr>
                <w:rFonts w:cs="Arial"/>
                <w:bCs/>
                <w:color w:val="000000" w:themeColor="text1"/>
                <w:lang w:val="en-GB"/>
              </w:rPr>
              <w:t>Month 6*</w:t>
            </w:r>
          </w:p>
        </w:tc>
        <w:tc>
          <w:tcPr>
            <w:tcW w:w="1378" w:type="dxa"/>
            <w:tcBorders>
              <w:top w:val="single" w:sz="4" w:space="0" w:color="auto"/>
              <w:bottom w:val="single" w:sz="4" w:space="0" w:color="auto"/>
            </w:tcBorders>
          </w:tcPr>
          <w:p w14:paraId="691D3BF5" w14:textId="2D27F374" w:rsidR="003B67C4" w:rsidRPr="00E91A36" w:rsidRDefault="003B67C4">
            <w:pPr>
              <w:jc w:val="center"/>
              <w:rPr>
                <w:rFonts w:cs="Arial"/>
                <w:bCs/>
                <w:color w:val="000000" w:themeColor="text1"/>
                <w:lang w:val="en-GB"/>
              </w:rPr>
            </w:pPr>
            <w:r w:rsidRPr="00E91A36">
              <w:rPr>
                <w:rFonts w:cs="Arial"/>
                <w:bCs/>
                <w:color w:val="000000" w:themeColor="text1"/>
                <w:lang w:val="en-GB"/>
              </w:rPr>
              <w:t>Month 12*</w:t>
            </w:r>
          </w:p>
        </w:tc>
        <w:tc>
          <w:tcPr>
            <w:tcW w:w="1378" w:type="dxa"/>
            <w:tcBorders>
              <w:top w:val="single" w:sz="4" w:space="0" w:color="auto"/>
              <w:bottom w:val="single" w:sz="4" w:space="0" w:color="auto"/>
            </w:tcBorders>
          </w:tcPr>
          <w:p w14:paraId="2192132D" w14:textId="310550BF" w:rsidR="003B67C4" w:rsidRPr="00E91A36" w:rsidRDefault="003B67C4">
            <w:pPr>
              <w:jc w:val="center"/>
              <w:rPr>
                <w:rFonts w:cs="Arial"/>
                <w:bCs/>
                <w:color w:val="000000" w:themeColor="text1"/>
                <w:lang w:val="en-GB"/>
              </w:rPr>
            </w:pPr>
            <w:r w:rsidRPr="00E91A36">
              <w:rPr>
                <w:rFonts w:cs="Arial"/>
                <w:bCs/>
                <w:color w:val="000000" w:themeColor="text1"/>
                <w:lang w:val="en-GB"/>
              </w:rPr>
              <w:t>Month 18*</w:t>
            </w:r>
          </w:p>
        </w:tc>
      </w:tr>
      <w:tr w:rsidR="00410C45" w:rsidRPr="00E91A36" w14:paraId="4C4BCAF3" w14:textId="77777777" w:rsidTr="002E576A">
        <w:trPr>
          <w:trHeight w:val="260"/>
        </w:trPr>
        <w:tc>
          <w:tcPr>
            <w:tcW w:w="2127" w:type="dxa"/>
            <w:tcBorders>
              <w:top w:val="single" w:sz="4" w:space="0" w:color="auto"/>
            </w:tcBorders>
          </w:tcPr>
          <w:p w14:paraId="4DDC20F6" w14:textId="6EA8E41B" w:rsidR="00410C45" w:rsidRPr="00E91A36" w:rsidRDefault="00410C45">
            <w:pPr>
              <w:rPr>
                <w:rFonts w:cs="Arial"/>
                <w:b/>
                <w:i/>
                <w:iCs/>
                <w:color w:val="000000" w:themeColor="text1"/>
                <w:lang w:val="en-GB"/>
              </w:rPr>
            </w:pPr>
            <w:r w:rsidRPr="00E91A36">
              <w:rPr>
                <w:rFonts w:cs="Arial"/>
                <w:b/>
                <w:i/>
                <w:iCs/>
                <w:color w:val="000000" w:themeColor="text1"/>
                <w:lang w:val="en-GB"/>
              </w:rPr>
              <w:t>Cases</w:t>
            </w:r>
          </w:p>
        </w:tc>
        <w:tc>
          <w:tcPr>
            <w:tcW w:w="1377" w:type="dxa"/>
            <w:tcBorders>
              <w:top w:val="single" w:sz="4" w:space="0" w:color="auto"/>
            </w:tcBorders>
          </w:tcPr>
          <w:p w14:paraId="10E96C30" w14:textId="77777777" w:rsidR="00410C45" w:rsidRPr="00E91A36" w:rsidRDefault="00410C45">
            <w:pPr>
              <w:jc w:val="center"/>
              <w:rPr>
                <w:rFonts w:cs="Arial"/>
                <w:bCs/>
                <w:color w:val="000000" w:themeColor="text1"/>
                <w:lang w:val="en-GB"/>
              </w:rPr>
            </w:pPr>
          </w:p>
        </w:tc>
        <w:tc>
          <w:tcPr>
            <w:tcW w:w="1378" w:type="dxa"/>
            <w:tcBorders>
              <w:top w:val="single" w:sz="4" w:space="0" w:color="auto"/>
            </w:tcBorders>
          </w:tcPr>
          <w:p w14:paraId="65E839B6" w14:textId="77777777" w:rsidR="00410C45" w:rsidRPr="00E91A36" w:rsidRDefault="00410C45">
            <w:pPr>
              <w:jc w:val="center"/>
              <w:rPr>
                <w:rFonts w:cs="Arial"/>
                <w:bCs/>
                <w:color w:val="000000" w:themeColor="text1"/>
                <w:lang w:val="en-GB"/>
              </w:rPr>
            </w:pPr>
          </w:p>
        </w:tc>
        <w:tc>
          <w:tcPr>
            <w:tcW w:w="1378" w:type="dxa"/>
            <w:tcBorders>
              <w:top w:val="single" w:sz="4" w:space="0" w:color="auto"/>
            </w:tcBorders>
          </w:tcPr>
          <w:p w14:paraId="18FAF7E0" w14:textId="77777777" w:rsidR="00410C45" w:rsidRPr="00E91A36" w:rsidRDefault="00410C45">
            <w:pPr>
              <w:jc w:val="center"/>
              <w:rPr>
                <w:rFonts w:cs="Arial"/>
                <w:bCs/>
                <w:color w:val="000000" w:themeColor="text1"/>
                <w:lang w:val="en-GB"/>
              </w:rPr>
            </w:pPr>
          </w:p>
        </w:tc>
        <w:tc>
          <w:tcPr>
            <w:tcW w:w="1378" w:type="dxa"/>
            <w:tcBorders>
              <w:top w:val="single" w:sz="4" w:space="0" w:color="auto"/>
            </w:tcBorders>
          </w:tcPr>
          <w:p w14:paraId="6F041068" w14:textId="77777777" w:rsidR="00410C45" w:rsidRPr="00E91A36" w:rsidRDefault="00410C45">
            <w:pPr>
              <w:jc w:val="center"/>
              <w:rPr>
                <w:rFonts w:cs="Arial"/>
                <w:bCs/>
                <w:color w:val="000000" w:themeColor="text1"/>
                <w:lang w:val="en-GB"/>
              </w:rPr>
            </w:pPr>
          </w:p>
        </w:tc>
        <w:tc>
          <w:tcPr>
            <w:tcW w:w="1378" w:type="dxa"/>
            <w:tcBorders>
              <w:top w:val="single" w:sz="4" w:space="0" w:color="auto"/>
            </w:tcBorders>
          </w:tcPr>
          <w:p w14:paraId="09F6634A" w14:textId="77777777" w:rsidR="00410C45" w:rsidRPr="00E91A36" w:rsidRDefault="00410C45">
            <w:pPr>
              <w:jc w:val="center"/>
              <w:rPr>
                <w:rFonts w:cs="Arial"/>
                <w:bCs/>
                <w:color w:val="000000" w:themeColor="text1"/>
                <w:lang w:val="en-GB"/>
              </w:rPr>
            </w:pPr>
          </w:p>
        </w:tc>
      </w:tr>
      <w:tr w:rsidR="003B67C4" w:rsidRPr="00E91A36" w14:paraId="593153F4" w14:textId="77777777" w:rsidTr="002E576A">
        <w:trPr>
          <w:trHeight w:val="260"/>
        </w:trPr>
        <w:tc>
          <w:tcPr>
            <w:tcW w:w="2127" w:type="dxa"/>
          </w:tcPr>
          <w:p w14:paraId="1B92031E" w14:textId="6C0691E6" w:rsidR="003B67C4" w:rsidRPr="00E91A36" w:rsidRDefault="00C067EE" w:rsidP="00C067EE">
            <w:pPr>
              <w:rPr>
                <w:rFonts w:cs="Arial"/>
                <w:bCs/>
                <w:color w:val="000000" w:themeColor="text1"/>
                <w:lang w:val="en-GB"/>
              </w:rPr>
            </w:pPr>
            <w:r w:rsidRPr="00E91A36">
              <w:rPr>
                <w:rFonts w:cs="Arial"/>
                <w:bCs/>
                <w:color w:val="000000" w:themeColor="text1"/>
                <w:lang w:val="en-GB"/>
              </w:rPr>
              <w:t xml:space="preserve">Sputum </w:t>
            </w:r>
            <w:r w:rsidR="003B67C4" w:rsidRPr="00E91A36">
              <w:rPr>
                <w:rFonts w:cs="Arial"/>
                <w:bCs/>
                <w:color w:val="000000" w:themeColor="text1"/>
                <w:lang w:val="en-GB"/>
              </w:rPr>
              <w:t>α-diversity</w:t>
            </w:r>
          </w:p>
        </w:tc>
        <w:tc>
          <w:tcPr>
            <w:tcW w:w="1377" w:type="dxa"/>
          </w:tcPr>
          <w:p w14:paraId="3C2A212C" w14:textId="4FC1879A" w:rsidR="003B67C4" w:rsidRPr="00E91A36" w:rsidRDefault="00F50B71">
            <w:pPr>
              <w:jc w:val="center"/>
              <w:rPr>
                <w:rFonts w:cs="Arial"/>
                <w:b/>
                <w:color w:val="000000" w:themeColor="text1"/>
                <w:lang w:val="en-GB"/>
              </w:rPr>
            </w:pPr>
            <w:r w:rsidRPr="00E91A36">
              <w:rPr>
                <w:rFonts w:cs="Arial"/>
                <w:b/>
                <w:color w:val="000000" w:themeColor="text1"/>
                <w:lang w:val="en-GB"/>
              </w:rPr>
              <w:t>&lt;0.001</w:t>
            </w:r>
          </w:p>
        </w:tc>
        <w:tc>
          <w:tcPr>
            <w:tcW w:w="1378" w:type="dxa"/>
          </w:tcPr>
          <w:p w14:paraId="4B8E47BA" w14:textId="58652ADC" w:rsidR="003B67C4" w:rsidRPr="00E91A36" w:rsidRDefault="003B67C4">
            <w:pPr>
              <w:jc w:val="center"/>
              <w:rPr>
                <w:rFonts w:cs="Arial"/>
                <w:b/>
                <w:color w:val="000000" w:themeColor="text1"/>
                <w:lang w:val="en-GB"/>
              </w:rPr>
            </w:pPr>
            <w:r w:rsidRPr="00E91A36">
              <w:rPr>
                <w:rFonts w:cs="Arial"/>
                <w:b/>
                <w:color w:val="000000" w:themeColor="text1"/>
                <w:lang w:val="en-GB"/>
              </w:rPr>
              <w:t>0.005</w:t>
            </w:r>
          </w:p>
        </w:tc>
        <w:tc>
          <w:tcPr>
            <w:tcW w:w="1378" w:type="dxa"/>
          </w:tcPr>
          <w:p w14:paraId="2C627C65" w14:textId="77777777" w:rsidR="003B67C4" w:rsidRPr="00E91A36" w:rsidRDefault="003B67C4">
            <w:pPr>
              <w:jc w:val="center"/>
              <w:rPr>
                <w:rFonts w:cs="Arial"/>
                <w:bCs/>
                <w:color w:val="000000" w:themeColor="text1"/>
                <w:lang w:val="en-GB"/>
              </w:rPr>
            </w:pPr>
            <w:r w:rsidRPr="00E91A36">
              <w:rPr>
                <w:rFonts w:cs="Arial"/>
                <w:bCs/>
                <w:color w:val="000000" w:themeColor="text1"/>
                <w:lang w:val="en-GB"/>
              </w:rPr>
              <w:t>&gt;0.999</w:t>
            </w:r>
          </w:p>
        </w:tc>
        <w:tc>
          <w:tcPr>
            <w:tcW w:w="1378" w:type="dxa"/>
          </w:tcPr>
          <w:p w14:paraId="594AEFA7" w14:textId="77777777" w:rsidR="003B67C4" w:rsidRPr="00E91A36" w:rsidRDefault="003B67C4">
            <w:pPr>
              <w:jc w:val="center"/>
              <w:rPr>
                <w:rFonts w:cs="Arial"/>
                <w:bCs/>
                <w:color w:val="000000" w:themeColor="text1"/>
                <w:lang w:val="en-GB"/>
              </w:rPr>
            </w:pPr>
            <w:r w:rsidRPr="00E91A36">
              <w:rPr>
                <w:rFonts w:cs="Arial"/>
                <w:bCs/>
                <w:color w:val="000000" w:themeColor="text1"/>
                <w:lang w:val="en-GB"/>
              </w:rPr>
              <w:t>&gt;0.999</w:t>
            </w:r>
          </w:p>
        </w:tc>
        <w:tc>
          <w:tcPr>
            <w:tcW w:w="1378" w:type="dxa"/>
          </w:tcPr>
          <w:p w14:paraId="2AD8C604" w14:textId="77777777" w:rsidR="003B67C4" w:rsidRPr="00E91A36" w:rsidRDefault="003B67C4">
            <w:pPr>
              <w:jc w:val="center"/>
              <w:rPr>
                <w:rFonts w:cs="Arial"/>
                <w:bCs/>
                <w:color w:val="000000" w:themeColor="text1"/>
                <w:lang w:val="en-GB"/>
              </w:rPr>
            </w:pPr>
            <w:r w:rsidRPr="00E91A36">
              <w:rPr>
                <w:rFonts w:cs="Arial"/>
                <w:bCs/>
                <w:color w:val="000000" w:themeColor="text1"/>
                <w:lang w:val="en-GB"/>
              </w:rPr>
              <w:t>&gt;0.999</w:t>
            </w:r>
          </w:p>
        </w:tc>
      </w:tr>
      <w:tr w:rsidR="003B67C4" w:rsidRPr="00E91A36" w14:paraId="3C3BDD14" w14:textId="77777777" w:rsidTr="002E576A">
        <w:trPr>
          <w:trHeight w:val="260"/>
        </w:trPr>
        <w:tc>
          <w:tcPr>
            <w:tcW w:w="2127" w:type="dxa"/>
          </w:tcPr>
          <w:p w14:paraId="546EA2F0" w14:textId="7D2D1A00" w:rsidR="003B67C4" w:rsidRPr="00E91A36" w:rsidRDefault="00C067EE" w:rsidP="00C067EE">
            <w:pPr>
              <w:rPr>
                <w:rFonts w:cs="Arial"/>
                <w:bCs/>
                <w:color w:val="000000" w:themeColor="text1"/>
                <w:lang w:val="en-GB"/>
              </w:rPr>
            </w:pPr>
            <w:r w:rsidRPr="00E91A36">
              <w:rPr>
                <w:rFonts w:cs="Arial"/>
                <w:bCs/>
                <w:color w:val="000000" w:themeColor="text1"/>
                <w:lang w:val="en-GB"/>
              </w:rPr>
              <w:t xml:space="preserve">Sputum </w:t>
            </w:r>
            <w:r w:rsidR="003B67C4" w:rsidRPr="00E91A36">
              <w:rPr>
                <w:rFonts w:cs="Arial"/>
                <w:bCs/>
                <w:color w:val="000000" w:themeColor="text1"/>
                <w:lang w:val="en-GB"/>
              </w:rPr>
              <w:t>β-diversity</w:t>
            </w:r>
          </w:p>
        </w:tc>
        <w:tc>
          <w:tcPr>
            <w:tcW w:w="1377" w:type="dxa"/>
          </w:tcPr>
          <w:p w14:paraId="70F87CF2" w14:textId="2E9BB77A" w:rsidR="003B67C4" w:rsidRPr="00E91A36" w:rsidRDefault="00F50B71">
            <w:pPr>
              <w:jc w:val="center"/>
              <w:rPr>
                <w:rFonts w:cs="Arial"/>
                <w:b/>
                <w:color w:val="000000" w:themeColor="text1"/>
                <w:lang w:val="en-GB"/>
              </w:rPr>
            </w:pPr>
            <w:r w:rsidRPr="00E91A36">
              <w:rPr>
                <w:rFonts w:cs="Arial"/>
                <w:b/>
                <w:color w:val="000000" w:themeColor="text1"/>
                <w:lang w:val="en-GB"/>
              </w:rPr>
              <w:t>0.001</w:t>
            </w:r>
          </w:p>
        </w:tc>
        <w:tc>
          <w:tcPr>
            <w:tcW w:w="1378" w:type="dxa"/>
          </w:tcPr>
          <w:p w14:paraId="336DAF39" w14:textId="1E850AB5" w:rsidR="003B67C4" w:rsidRPr="00E91A36" w:rsidRDefault="003B67C4">
            <w:pPr>
              <w:jc w:val="center"/>
              <w:rPr>
                <w:rFonts w:cs="Arial"/>
                <w:b/>
                <w:color w:val="000000" w:themeColor="text1"/>
                <w:lang w:val="en-GB"/>
              </w:rPr>
            </w:pPr>
            <w:r w:rsidRPr="00E91A36">
              <w:rPr>
                <w:rFonts w:cs="Arial"/>
                <w:b/>
                <w:color w:val="000000" w:themeColor="text1"/>
                <w:lang w:val="en-GB"/>
              </w:rPr>
              <w:t>0.001</w:t>
            </w:r>
          </w:p>
        </w:tc>
        <w:tc>
          <w:tcPr>
            <w:tcW w:w="1378" w:type="dxa"/>
          </w:tcPr>
          <w:p w14:paraId="11E7F5FA" w14:textId="77777777" w:rsidR="003B67C4" w:rsidRPr="00E91A36" w:rsidRDefault="003B67C4">
            <w:pPr>
              <w:jc w:val="center"/>
              <w:rPr>
                <w:rFonts w:cs="Arial"/>
                <w:b/>
                <w:color w:val="000000" w:themeColor="text1"/>
                <w:lang w:val="en-GB"/>
              </w:rPr>
            </w:pPr>
            <w:r w:rsidRPr="00E91A36">
              <w:rPr>
                <w:rFonts w:cs="Arial"/>
                <w:b/>
                <w:color w:val="000000" w:themeColor="text1"/>
                <w:lang w:val="en-GB"/>
              </w:rPr>
              <w:t>0.001</w:t>
            </w:r>
          </w:p>
        </w:tc>
        <w:tc>
          <w:tcPr>
            <w:tcW w:w="1378" w:type="dxa"/>
          </w:tcPr>
          <w:p w14:paraId="0AD42A40" w14:textId="77777777" w:rsidR="003B67C4" w:rsidRPr="00E91A36" w:rsidRDefault="003B67C4">
            <w:pPr>
              <w:jc w:val="center"/>
              <w:rPr>
                <w:rFonts w:cs="Arial"/>
                <w:bCs/>
                <w:color w:val="000000" w:themeColor="text1"/>
                <w:lang w:val="en-GB"/>
              </w:rPr>
            </w:pPr>
            <w:r w:rsidRPr="00E91A36">
              <w:rPr>
                <w:rFonts w:cs="Arial"/>
                <w:bCs/>
                <w:color w:val="000000" w:themeColor="text1"/>
                <w:lang w:val="en-GB"/>
              </w:rPr>
              <w:t>0.074</w:t>
            </w:r>
          </w:p>
        </w:tc>
        <w:tc>
          <w:tcPr>
            <w:tcW w:w="1378" w:type="dxa"/>
          </w:tcPr>
          <w:p w14:paraId="08659618" w14:textId="77777777" w:rsidR="003B67C4" w:rsidRPr="00E91A36" w:rsidRDefault="003B67C4">
            <w:pPr>
              <w:jc w:val="center"/>
              <w:rPr>
                <w:rFonts w:cs="Arial"/>
                <w:bCs/>
                <w:color w:val="000000" w:themeColor="text1"/>
                <w:lang w:val="en-GB"/>
              </w:rPr>
            </w:pPr>
            <w:r w:rsidRPr="00E91A36">
              <w:rPr>
                <w:rFonts w:cs="Arial"/>
                <w:bCs/>
                <w:color w:val="000000" w:themeColor="text1"/>
                <w:lang w:val="en-GB"/>
              </w:rPr>
              <w:t>0.102</w:t>
            </w:r>
          </w:p>
        </w:tc>
      </w:tr>
      <w:tr w:rsidR="008953F4" w:rsidRPr="00E91A36" w14:paraId="08A8ECE4" w14:textId="77777777" w:rsidTr="002E576A">
        <w:trPr>
          <w:trHeight w:val="260"/>
        </w:trPr>
        <w:tc>
          <w:tcPr>
            <w:tcW w:w="2127" w:type="dxa"/>
          </w:tcPr>
          <w:p w14:paraId="77A431AC" w14:textId="11D23D53" w:rsidR="008953F4" w:rsidRPr="00E91A36" w:rsidRDefault="00C067EE" w:rsidP="00C067EE">
            <w:pPr>
              <w:rPr>
                <w:rFonts w:cs="Arial"/>
                <w:bCs/>
                <w:color w:val="000000" w:themeColor="text1"/>
                <w:lang w:val="en-GB"/>
              </w:rPr>
            </w:pPr>
            <w:r w:rsidRPr="00E91A36">
              <w:rPr>
                <w:rFonts w:cs="Arial"/>
                <w:bCs/>
                <w:color w:val="000000" w:themeColor="text1"/>
                <w:lang w:val="en-GB"/>
              </w:rPr>
              <w:t xml:space="preserve">Stool </w:t>
            </w:r>
            <w:r w:rsidR="008953F4" w:rsidRPr="00E91A36">
              <w:rPr>
                <w:rFonts w:cs="Arial"/>
                <w:bCs/>
                <w:color w:val="000000" w:themeColor="text1"/>
                <w:lang w:val="en-GB"/>
              </w:rPr>
              <w:t>α-diversity</w:t>
            </w:r>
          </w:p>
        </w:tc>
        <w:tc>
          <w:tcPr>
            <w:tcW w:w="1377" w:type="dxa"/>
          </w:tcPr>
          <w:p w14:paraId="4C2E7BDC" w14:textId="26EBE7F5" w:rsidR="008953F4" w:rsidRPr="00E91A36" w:rsidRDefault="008953F4" w:rsidP="008953F4">
            <w:pPr>
              <w:jc w:val="center"/>
              <w:rPr>
                <w:rFonts w:cs="Arial"/>
                <w:b/>
                <w:color w:val="000000" w:themeColor="text1"/>
                <w:lang w:val="en-GB"/>
              </w:rPr>
            </w:pPr>
            <w:r w:rsidRPr="00E91A36">
              <w:rPr>
                <w:rFonts w:cs="Arial"/>
                <w:b/>
                <w:color w:val="000000" w:themeColor="text1"/>
                <w:lang w:val="en-GB"/>
              </w:rPr>
              <w:t>&lt;0.001</w:t>
            </w:r>
          </w:p>
        </w:tc>
        <w:tc>
          <w:tcPr>
            <w:tcW w:w="1378" w:type="dxa"/>
          </w:tcPr>
          <w:p w14:paraId="71128081" w14:textId="56B3D63B" w:rsidR="008953F4" w:rsidRPr="00E91A36" w:rsidRDefault="008953F4" w:rsidP="008953F4">
            <w:pPr>
              <w:jc w:val="center"/>
              <w:rPr>
                <w:rFonts w:cs="Arial"/>
                <w:bCs/>
                <w:color w:val="000000" w:themeColor="text1"/>
                <w:lang w:val="en-GB"/>
              </w:rPr>
            </w:pPr>
            <w:r w:rsidRPr="00E91A36">
              <w:rPr>
                <w:rFonts w:cs="Arial"/>
                <w:b/>
                <w:color w:val="000000" w:themeColor="text1"/>
                <w:lang w:val="en-GB"/>
              </w:rPr>
              <w:t>&lt;0.001</w:t>
            </w:r>
          </w:p>
        </w:tc>
        <w:tc>
          <w:tcPr>
            <w:tcW w:w="1378" w:type="dxa"/>
          </w:tcPr>
          <w:p w14:paraId="6DD8B9CA" w14:textId="77777777" w:rsidR="008953F4" w:rsidRPr="00E91A36" w:rsidRDefault="008953F4" w:rsidP="008953F4">
            <w:pPr>
              <w:jc w:val="center"/>
              <w:rPr>
                <w:rFonts w:cs="Arial"/>
                <w:b/>
                <w:color w:val="000000" w:themeColor="text1"/>
                <w:lang w:val="en-GB"/>
              </w:rPr>
            </w:pPr>
            <w:r w:rsidRPr="00E91A36">
              <w:rPr>
                <w:rFonts w:cs="Arial"/>
                <w:b/>
                <w:color w:val="000000" w:themeColor="text1"/>
                <w:lang w:val="en-GB"/>
              </w:rPr>
              <w:t>0.011</w:t>
            </w:r>
          </w:p>
        </w:tc>
        <w:tc>
          <w:tcPr>
            <w:tcW w:w="1378" w:type="dxa"/>
          </w:tcPr>
          <w:p w14:paraId="2E5C6E00" w14:textId="77777777" w:rsidR="008953F4" w:rsidRPr="00E91A36" w:rsidRDefault="008953F4" w:rsidP="008953F4">
            <w:pPr>
              <w:jc w:val="center"/>
              <w:rPr>
                <w:rFonts w:cs="Arial"/>
                <w:bCs/>
                <w:color w:val="000000" w:themeColor="text1"/>
                <w:lang w:val="en-GB"/>
              </w:rPr>
            </w:pPr>
            <w:r w:rsidRPr="00E91A36">
              <w:rPr>
                <w:rFonts w:cs="Arial"/>
                <w:bCs/>
                <w:color w:val="000000" w:themeColor="text1"/>
                <w:lang w:val="en-GB"/>
              </w:rPr>
              <w:t>0.968</w:t>
            </w:r>
          </w:p>
        </w:tc>
        <w:tc>
          <w:tcPr>
            <w:tcW w:w="1378" w:type="dxa"/>
          </w:tcPr>
          <w:p w14:paraId="2AF4B3F8" w14:textId="77777777" w:rsidR="008953F4" w:rsidRPr="00E91A36" w:rsidRDefault="008953F4" w:rsidP="008953F4">
            <w:pPr>
              <w:jc w:val="center"/>
              <w:rPr>
                <w:rFonts w:cs="Arial"/>
                <w:bCs/>
                <w:color w:val="000000" w:themeColor="text1"/>
                <w:lang w:val="en-GB"/>
              </w:rPr>
            </w:pPr>
            <w:r w:rsidRPr="00E91A36">
              <w:rPr>
                <w:rFonts w:cs="Arial"/>
                <w:bCs/>
                <w:color w:val="000000" w:themeColor="text1"/>
                <w:lang w:val="en-GB"/>
              </w:rPr>
              <w:t>&gt;0.999</w:t>
            </w:r>
          </w:p>
        </w:tc>
      </w:tr>
      <w:tr w:rsidR="008953F4" w:rsidRPr="00E91A36" w14:paraId="33E14BA6" w14:textId="77777777" w:rsidTr="002E576A">
        <w:trPr>
          <w:trHeight w:val="260"/>
        </w:trPr>
        <w:tc>
          <w:tcPr>
            <w:tcW w:w="2127" w:type="dxa"/>
          </w:tcPr>
          <w:p w14:paraId="5394985B" w14:textId="7439D3C4" w:rsidR="008953F4" w:rsidRPr="00E91A36" w:rsidRDefault="00C067EE" w:rsidP="00C067EE">
            <w:pPr>
              <w:rPr>
                <w:rFonts w:cs="Arial"/>
                <w:bCs/>
                <w:color w:val="000000" w:themeColor="text1"/>
                <w:lang w:val="en-GB"/>
              </w:rPr>
            </w:pPr>
            <w:r w:rsidRPr="00E91A36">
              <w:rPr>
                <w:rFonts w:cs="Arial"/>
                <w:bCs/>
                <w:color w:val="000000" w:themeColor="text1"/>
                <w:lang w:val="en-GB"/>
              </w:rPr>
              <w:t xml:space="preserve">Stool </w:t>
            </w:r>
            <w:r w:rsidR="008953F4" w:rsidRPr="00E91A36">
              <w:rPr>
                <w:rFonts w:cs="Arial"/>
                <w:bCs/>
                <w:color w:val="000000" w:themeColor="text1"/>
                <w:lang w:val="en-GB"/>
              </w:rPr>
              <w:t>β-diversity</w:t>
            </w:r>
          </w:p>
        </w:tc>
        <w:tc>
          <w:tcPr>
            <w:tcW w:w="1377" w:type="dxa"/>
          </w:tcPr>
          <w:p w14:paraId="764FA6D6" w14:textId="1A62A030" w:rsidR="008953F4" w:rsidRPr="00E91A36" w:rsidRDefault="008953F4" w:rsidP="008953F4">
            <w:pPr>
              <w:jc w:val="center"/>
              <w:rPr>
                <w:rFonts w:cs="Arial"/>
                <w:b/>
                <w:color w:val="000000" w:themeColor="text1"/>
                <w:lang w:val="en-GB"/>
              </w:rPr>
            </w:pPr>
            <w:r w:rsidRPr="00E91A36">
              <w:rPr>
                <w:rFonts w:cs="Arial"/>
                <w:b/>
                <w:color w:val="000000" w:themeColor="text1"/>
                <w:lang w:val="en-GB"/>
              </w:rPr>
              <w:t>0.001</w:t>
            </w:r>
          </w:p>
        </w:tc>
        <w:tc>
          <w:tcPr>
            <w:tcW w:w="1378" w:type="dxa"/>
          </w:tcPr>
          <w:p w14:paraId="06A5B760" w14:textId="42CABA08" w:rsidR="008953F4" w:rsidRPr="00E91A36" w:rsidRDefault="008953F4" w:rsidP="008953F4">
            <w:pPr>
              <w:jc w:val="center"/>
              <w:rPr>
                <w:rFonts w:cs="Arial"/>
                <w:bCs/>
                <w:color w:val="000000" w:themeColor="text1"/>
                <w:lang w:val="en-GB"/>
              </w:rPr>
            </w:pPr>
            <w:r w:rsidRPr="00E91A36">
              <w:rPr>
                <w:rFonts w:cs="Arial"/>
                <w:b/>
                <w:color w:val="000000" w:themeColor="text1"/>
                <w:lang w:val="en-GB"/>
              </w:rPr>
              <w:t>0.001</w:t>
            </w:r>
          </w:p>
        </w:tc>
        <w:tc>
          <w:tcPr>
            <w:tcW w:w="1378" w:type="dxa"/>
          </w:tcPr>
          <w:p w14:paraId="1E7888F6" w14:textId="77777777" w:rsidR="008953F4" w:rsidRPr="00E91A36" w:rsidRDefault="008953F4" w:rsidP="008953F4">
            <w:pPr>
              <w:jc w:val="center"/>
              <w:rPr>
                <w:rFonts w:cs="Arial"/>
                <w:bCs/>
                <w:color w:val="000000" w:themeColor="text1"/>
                <w:lang w:val="en-GB"/>
              </w:rPr>
            </w:pPr>
            <w:r w:rsidRPr="00E91A36">
              <w:rPr>
                <w:rFonts w:cs="Arial"/>
                <w:b/>
                <w:color w:val="000000" w:themeColor="text1"/>
                <w:lang w:val="en-GB"/>
              </w:rPr>
              <w:t>0.002</w:t>
            </w:r>
          </w:p>
        </w:tc>
        <w:tc>
          <w:tcPr>
            <w:tcW w:w="1378" w:type="dxa"/>
          </w:tcPr>
          <w:p w14:paraId="112B09DB" w14:textId="77777777" w:rsidR="008953F4" w:rsidRPr="00E91A36" w:rsidRDefault="008953F4" w:rsidP="008953F4">
            <w:pPr>
              <w:jc w:val="center"/>
              <w:rPr>
                <w:rFonts w:cs="Arial"/>
                <w:bCs/>
                <w:color w:val="000000" w:themeColor="text1"/>
                <w:lang w:val="en-GB"/>
              </w:rPr>
            </w:pPr>
            <w:r w:rsidRPr="00E91A36">
              <w:rPr>
                <w:rFonts w:cs="Arial"/>
                <w:b/>
                <w:color w:val="000000" w:themeColor="text1"/>
                <w:lang w:val="en-GB"/>
              </w:rPr>
              <w:t>0.001</w:t>
            </w:r>
          </w:p>
        </w:tc>
        <w:tc>
          <w:tcPr>
            <w:tcW w:w="1378" w:type="dxa"/>
          </w:tcPr>
          <w:p w14:paraId="3B25CAC9" w14:textId="77777777" w:rsidR="008953F4" w:rsidRPr="00E91A36" w:rsidRDefault="008953F4" w:rsidP="008953F4">
            <w:pPr>
              <w:jc w:val="center"/>
              <w:rPr>
                <w:rFonts w:cs="Arial"/>
                <w:bCs/>
                <w:color w:val="000000" w:themeColor="text1"/>
                <w:lang w:val="en-GB"/>
              </w:rPr>
            </w:pPr>
            <w:r w:rsidRPr="00E91A36">
              <w:rPr>
                <w:rFonts w:cs="Arial"/>
                <w:b/>
                <w:color w:val="000000" w:themeColor="text1"/>
                <w:lang w:val="en-GB"/>
              </w:rPr>
              <w:t>0.002</w:t>
            </w:r>
          </w:p>
        </w:tc>
      </w:tr>
      <w:tr w:rsidR="00410C45" w:rsidRPr="00E91A36" w14:paraId="6A7B4DC1" w14:textId="77777777" w:rsidTr="002E576A">
        <w:trPr>
          <w:trHeight w:val="260"/>
        </w:trPr>
        <w:tc>
          <w:tcPr>
            <w:tcW w:w="2127" w:type="dxa"/>
          </w:tcPr>
          <w:p w14:paraId="6441A690" w14:textId="4F4361FA" w:rsidR="00410C45" w:rsidRPr="00E91A36" w:rsidRDefault="00410C45" w:rsidP="00410C45">
            <w:pPr>
              <w:rPr>
                <w:rFonts w:cs="Arial"/>
                <w:b/>
                <w:i/>
                <w:iCs/>
                <w:color w:val="000000" w:themeColor="text1"/>
                <w:lang w:val="en-GB"/>
              </w:rPr>
            </w:pPr>
            <w:r w:rsidRPr="00E91A36">
              <w:rPr>
                <w:rFonts w:cs="Arial"/>
                <w:b/>
                <w:i/>
                <w:iCs/>
                <w:color w:val="000000" w:themeColor="text1"/>
                <w:lang w:val="en-GB"/>
              </w:rPr>
              <w:t>C</w:t>
            </w:r>
            <w:r w:rsidR="00222BD6" w:rsidRPr="00E91A36">
              <w:rPr>
                <w:rFonts w:cs="Arial"/>
                <w:b/>
                <w:i/>
                <w:iCs/>
                <w:color w:val="000000" w:themeColor="text1"/>
                <w:lang w:val="en-GB"/>
              </w:rPr>
              <w:t>lose c</w:t>
            </w:r>
            <w:r w:rsidRPr="00E91A36">
              <w:rPr>
                <w:rFonts w:cs="Arial"/>
                <w:b/>
                <w:i/>
                <w:iCs/>
                <w:color w:val="000000" w:themeColor="text1"/>
                <w:lang w:val="en-GB"/>
              </w:rPr>
              <w:t>ontacts</w:t>
            </w:r>
          </w:p>
        </w:tc>
        <w:tc>
          <w:tcPr>
            <w:tcW w:w="1377" w:type="dxa"/>
          </w:tcPr>
          <w:p w14:paraId="459FDD45" w14:textId="77777777" w:rsidR="00410C45" w:rsidRPr="00E91A36" w:rsidRDefault="00410C45" w:rsidP="00410C45">
            <w:pPr>
              <w:jc w:val="center"/>
              <w:rPr>
                <w:rFonts w:cs="Arial"/>
                <w:bCs/>
                <w:color w:val="000000" w:themeColor="text1"/>
                <w:lang w:val="en-GB"/>
              </w:rPr>
            </w:pPr>
          </w:p>
        </w:tc>
        <w:tc>
          <w:tcPr>
            <w:tcW w:w="1378" w:type="dxa"/>
          </w:tcPr>
          <w:p w14:paraId="20F87CAE" w14:textId="77777777" w:rsidR="00410C45" w:rsidRPr="00E91A36" w:rsidRDefault="00410C45" w:rsidP="00410C45">
            <w:pPr>
              <w:jc w:val="center"/>
              <w:rPr>
                <w:rFonts w:cs="Arial"/>
                <w:bCs/>
                <w:color w:val="000000" w:themeColor="text1"/>
                <w:lang w:val="en-GB"/>
              </w:rPr>
            </w:pPr>
          </w:p>
        </w:tc>
        <w:tc>
          <w:tcPr>
            <w:tcW w:w="1378" w:type="dxa"/>
          </w:tcPr>
          <w:p w14:paraId="77D3E62A" w14:textId="77777777" w:rsidR="00410C45" w:rsidRPr="00E91A36" w:rsidRDefault="00410C45" w:rsidP="00410C45">
            <w:pPr>
              <w:jc w:val="center"/>
              <w:rPr>
                <w:rFonts w:cs="Arial"/>
                <w:bCs/>
                <w:color w:val="000000" w:themeColor="text1"/>
                <w:lang w:val="en-GB"/>
              </w:rPr>
            </w:pPr>
          </w:p>
        </w:tc>
        <w:tc>
          <w:tcPr>
            <w:tcW w:w="1378" w:type="dxa"/>
          </w:tcPr>
          <w:p w14:paraId="1731D9FD" w14:textId="77777777" w:rsidR="00410C45" w:rsidRPr="00E91A36" w:rsidRDefault="00410C45" w:rsidP="00410C45">
            <w:pPr>
              <w:jc w:val="center"/>
              <w:rPr>
                <w:rFonts w:cs="Arial"/>
                <w:bCs/>
                <w:color w:val="000000" w:themeColor="text1"/>
                <w:lang w:val="en-GB"/>
              </w:rPr>
            </w:pPr>
          </w:p>
        </w:tc>
        <w:tc>
          <w:tcPr>
            <w:tcW w:w="1378" w:type="dxa"/>
          </w:tcPr>
          <w:p w14:paraId="6E8474A2" w14:textId="77777777" w:rsidR="00410C45" w:rsidRPr="00E91A36" w:rsidRDefault="00410C45" w:rsidP="00410C45">
            <w:pPr>
              <w:jc w:val="center"/>
              <w:rPr>
                <w:rFonts w:cs="Arial"/>
                <w:bCs/>
                <w:color w:val="000000" w:themeColor="text1"/>
                <w:lang w:val="en-GB"/>
              </w:rPr>
            </w:pPr>
          </w:p>
        </w:tc>
      </w:tr>
      <w:tr w:rsidR="00410C45" w:rsidRPr="00E91A36" w14:paraId="1B21F249" w14:textId="77777777" w:rsidTr="002E576A">
        <w:trPr>
          <w:trHeight w:val="260"/>
        </w:trPr>
        <w:tc>
          <w:tcPr>
            <w:tcW w:w="2127" w:type="dxa"/>
          </w:tcPr>
          <w:p w14:paraId="130F9B66" w14:textId="6CD5A521" w:rsidR="00410C45" w:rsidRPr="00E91A36" w:rsidRDefault="00410C45" w:rsidP="00410C45">
            <w:pPr>
              <w:rPr>
                <w:rFonts w:cs="Arial"/>
                <w:bCs/>
                <w:color w:val="000000" w:themeColor="text1"/>
                <w:lang w:val="en-GB"/>
              </w:rPr>
            </w:pPr>
            <w:r w:rsidRPr="00E91A36">
              <w:rPr>
                <w:rFonts w:cs="Arial"/>
                <w:bCs/>
                <w:color w:val="000000" w:themeColor="text1"/>
                <w:lang w:val="en-GB"/>
              </w:rPr>
              <w:t>Sputum α-diversity</w:t>
            </w:r>
          </w:p>
        </w:tc>
        <w:tc>
          <w:tcPr>
            <w:tcW w:w="1377" w:type="dxa"/>
          </w:tcPr>
          <w:p w14:paraId="62B2658F" w14:textId="63F883B6" w:rsidR="00410C45" w:rsidRPr="00E91A36" w:rsidRDefault="00410C45" w:rsidP="00410C45">
            <w:pPr>
              <w:jc w:val="center"/>
              <w:rPr>
                <w:rFonts w:cs="Arial"/>
                <w:bCs/>
                <w:color w:val="000000" w:themeColor="text1"/>
                <w:lang w:val="en-GB"/>
              </w:rPr>
            </w:pPr>
            <w:r w:rsidRPr="00E91A36">
              <w:rPr>
                <w:rFonts w:cs="Arial"/>
                <w:bCs/>
                <w:color w:val="000000" w:themeColor="text1"/>
                <w:lang w:val="en-GB"/>
              </w:rPr>
              <w:t>0.633</w:t>
            </w:r>
          </w:p>
        </w:tc>
        <w:tc>
          <w:tcPr>
            <w:tcW w:w="1378" w:type="dxa"/>
          </w:tcPr>
          <w:p w14:paraId="58C955CB" w14:textId="1B72A254" w:rsidR="00410C45" w:rsidRPr="00E91A36" w:rsidRDefault="00410C45" w:rsidP="00410C45">
            <w:pPr>
              <w:jc w:val="center"/>
              <w:rPr>
                <w:rFonts w:cs="Arial"/>
                <w:bCs/>
                <w:color w:val="000000" w:themeColor="text1"/>
                <w:lang w:val="en-GB"/>
              </w:rPr>
            </w:pPr>
          </w:p>
        </w:tc>
        <w:tc>
          <w:tcPr>
            <w:tcW w:w="1378" w:type="dxa"/>
          </w:tcPr>
          <w:p w14:paraId="3EED405C" w14:textId="6A17505B" w:rsidR="00410C45" w:rsidRPr="00E91A36" w:rsidRDefault="00410C45" w:rsidP="00410C45">
            <w:pPr>
              <w:jc w:val="center"/>
              <w:rPr>
                <w:rFonts w:cs="Arial"/>
                <w:bCs/>
                <w:color w:val="000000" w:themeColor="text1"/>
                <w:lang w:val="en-GB"/>
              </w:rPr>
            </w:pPr>
          </w:p>
        </w:tc>
        <w:tc>
          <w:tcPr>
            <w:tcW w:w="1378" w:type="dxa"/>
          </w:tcPr>
          <w:p w14:paraId="2ECAEDAD" w14:textId="650E2110" w:rsidR="00410C45" w:rsidRPr="00E91A36" w:rsidRDefault="00410C45" w:rsidP="00410C45">
            <w:pPr>
              <w:jc w:val="center"/>
              <w:rPr>
                <w:rFonts w:cs="Arial"/>
                <w:bCs/>
                <w:color w:val="000000" w:themeColor="text1"/>
                <w:lang w:val="en-GB"/>
              </w:rPr>
            </w:pPr>
          </w:p>
        </w:tc>
        <w:tc>
          <w:tcPr>
            <w:tcW w:w="1378" w:type="dxa"/>
          </w:tcPr>
          <w:p w14:paraId="3A0CE109" w14:textId="1AC079D2" w:rsidR="00410C45" w:rsidRPr="00E91A36" w:rsidRDefault="00410C45" w:rsidP="00410C45">
            <w:pPr>
              <w:jc w:val="center"/>
              <w:rPr>
                <w:rFonts w:cs="Arial"/>
                <w:b/>
                <w:color w:val="000000" w:themeColor="text1"/>
                <w:lang w:val="en-GB"/>
              </w:rPr>
            </w:pPr>
          </w:p>
        </w:tc>
      </w:tr>
      <w:tr w:rsidR="00410C45" w:rsidRPr="00E91A36" w14:paraId="59279446" w14:textId="77777777" w:rsidTr="002E576A">
        <w:trPr>
          <w:trHeight w:val="260"/>
        </w:trPr>
        <w:tc>
          <w:tcPr>
            <w:tcW w:w="2127" w:type="dxa"/>
          </w:tcPr>
          <w:p w14:paraId="10D44168" w14:textId="315F68F6" w:rsidR="00410C45" w:rsidRPr="00E91A36" w:rsidRDefault="00410C45" w:rsidP="00410C45">
            <w:pPr>
              <w:rPr>
                <w:rFonts w:cs="Arial"/>
                <w:bCs/>
                <w:color w:val="000000" w:themeColor="text1"/>
                <w:lang w:val="en-GB"/>
              </w:rPr>
            </w:pPr>
            <w:r w:rsidRPr="00E91A36">
              <w:rPr>
                <w:rFonts w:cs="Arial"/>
                <w:bCs/>
                <w:color w:val="000000" w:themeColor="text1"/>
                <w:lang w:val="en-GB"/>
              </w:rPr>
              <w:t>Sputum β-diversity</w:t>
            </w:r>
          </w:p>
        </w:tc>
        <w:tc>
          <w:tcPr>
            <w:tcW w:w="1377" w:type="dxa"/>
          </w:tcPr>
          <w:p w14:paraId="4AC46711" w14:textId="32A1634F" w:rsidR="00410C45" w:rsidRPr="00E91A36" w:rsidRDefault="00410C45" w:rsidP="00410C45">
            <w:pPr>
              <w:jc w:val="center"/>
              <w:rPr>
                <w:rFonts w:cs="Arial"/>
                <w:b/>
                <w:color w:val="000000" w:themeColor="text1"/>
                <w:lang w:val="en-GB"/>
              </w:rPr>
            </w:pPr>
            <w:r w:rsidRPr="00E91A36">
              <w:rPr>
                <w:rFonts w:cs="Arial"/>
                <w:b/>
                <w:color w:val="000000" w:themeColor="text1"/>
                <w:lang w:val="en-GB"/>
              </w:rPr>
              <w:t>0.002</w:t>
            </w:r>
          </w:p>
        </w:tc>
        <w:tc>
          <w:tcPr>
            <w:tcW w:w="1378" w:type="dxa"/>
          </w:tcPr>
          <w:p w14:paraId="39DDF505" w14:textId="17CA403E" w:rsidR="00410C45" w:rsidRPr="00E91A36" w:rsidRDefault="00410C45" w:rsidP="00410C45">
            <w:pPr>
              <w:jc w:val="center"/>
              <w:rPr>
                <w:rFonts w:cs="Arial"/>
                <w:bCs/>
                <w:color w:val="000000" w:themeColor="text1"/>
                <w:lang w:val="en-GB"/>
              </w:rPr>
            </w:pPr>
          </w:p>
        </w:tc>
        <w:tc>
          <w:tcPr>
            <w:tcW w:w="1378" w:type="dxa"/>
          </w:tcPr>
          <w:p w14:paraId="130D8A2D" w14:textId="07B0F41C" w:rsidR="00410C45" w:rsidRPr="00E91A36" w:rsidRDefault="00410C45" w:rsidP="00410C45">
            <w:pPr>
              <w:jc w:val="center"/>
              <w:rPr>
                <w:rFonts w:cs="Arial"/>
                <w:bCs/>
                <w:color w:val="000000" w:themeColor="text1"/>
                <w:lang w:val="en-GB"/>
              </w:rPr>
            </w:pPr>
            <w:r w:rsidRPr="00E91A36">
              <w:rPr>
                <w:rFonts w:cs="Arial"/>
                <w:bCs/>
                <w:color w:val="000000" w:themeColor="text1"/>
                <w:lang w:val="en-GB"/>
              </w:rPr>
              <w:t>0.135</w:t>
            </w:r>
          </w:p>
        </w:tc>
        <w:tc>
          <w:tcPr>
            <w:tcW w:w="1378" w:type="dxa"/>
          </w:tcPr>
          <w:p w14:paraId="097A8D29" w14:textId="450F4830" w:rsidR="00410C45" w:rsidRPr="00E91A36" w:rsidRDefault="00410C45" w:rsidP="00410C45">
            <w:pPr>
              <w:jc w:val="center"/>
              <w:rPr>
                <w:rFonts w:cs="Arial"/>
                <w:bCs/>
                <w:color w:val="000000" w:themeColor="text1"/>
                <w:lang w:val="en-GB"/>
              </w:rPr>
            </w:pPr>
          </w:p>
        </w:tc>
        <w:tc>
          <w:tcPr>
            <w:tcW w:w="1378" w:type="dxa"/>
          </w:tcPr>
          <w:p w14:paraId="3D8602D6" w14:textId="680BDA42" w:rsidR="00410C45" w:rsidRPr="00E91A36" w:rsidRDefault="00410C45" w:rsidP="00410C45">
            <w:pPr>
              <w:jc w:val="center"/>
              <w:rPr>
                <w:rFonts w:cs="Arial"/>
                <w:b/>
                <w:color w:val="000000" w:themeColor="text1"/>
                <w:lang w:val="en-GB"/>
              </w:rPr>
            </w:pPr>
            <w:r w:rsidRPr="00E91A36">
              <w:rPr>
                <w:rFonts w:cs="Arial"/>
                <w:b/>
                <w:color w:val="000000" w:themeColor="text1"/>
                <w:lang w:val="en-GB"/>
              </w:rPr>
              <w:t>0.001</w:t>
            </w:r>
          </w:p>
        </w:tc>
      </w:tr>
      <w:tr w:rsidR="00410C45" w:rsidRPr="00E91A36" w14:paraId="10292A0B" w14:textId="77777777" w:rsidTr="002E576A">
        <w:trPr>
          <w:trHeight w:val="260"/>
        </w:trPr>
        <w:tc>
          <w:tcPr>
            <w:tcW w:w="2127" w:type="dxa"/>
          </w:tcPr>
          <w:p w14:paraId="00BEE375" w14:textId="6806FB43" w:rsidR="00410C45" w:rsidRPr="00E91A36" w:rsidRDefault="00410C45" w:rsidP="00410C45">
            <w:pPr>
              <w:rPr>
                <w:rFonts w:cs="Arial"/>
                <w:bCs/>
                <w:color w:val="000000" w:themeColor="text1"/>
                <w:lang w:val="en-GB"/>
              </w:rPr>
            </w:pPr>
            <w:r w:rsidRPr="00E91A36">
              <w:rPr>
                <w:rFonts w:cs="Arial"/>
                <w:bCs/>
                <w:color w:val="000000" w:themeColor="text1"/>
                <w:lang w:val="en-GB"/>
              </w:rPr>
              <w:t>Stool α-diversity</w:t>
            </w:r>
          </w:p>
        </w:tc>
        <w:tc>
          <w:tcPr>
            <w:tcW w:w="1377" w:type="dxa"/>
          </w:tcPr>
          <w:p w14:paraId="7AA35894" w14:textId="680C8A9F" w:rsidR="00410C45" w:rsidRPr="00E91A36" w:rsidRDefault="00410C45" w:rsidP="00410C45">
            <w:pPr>
              <w:jc w:val="center"/>
              <w:rPr>
                <w:rFonts w:cs="Arial"/>
                <w:bCs/>
                <w:color w:val="000000" w:themeColor="text1"/>
                <w:lang w:val="en-GB"/>
              </w:rPr>
            </w:pPr>
            <w:r w:rsidRPr="00E91A36">
              <w:rPr>
                <w:rFonts w:cs="Arial"/>
                <w:bCs/>
                <w:color w:val="000000" w:themeColor="text1"/>
                <w:lang w:val="en-GB"/>
              </w:rPr>
              <w:t>0.561</w:t>
            </w:r>
          </w:p>
        </w:tc>
        <w:tc>
          <w:tcPr>
            <w:tcW w:w="1378" w:type="dxa"/>
          </w:tcPr>
          <w:p w14:paraId="3628B8E6" w14:textId="76514615" w:rsidR="00410C45" w:rsidRPr="00E91A36" w:rsidRDefault="00410C45" w:rsidP="00410C45">
            <w:pPr>
              <w:jc w:val="center"/>
              <w:rPr>
                <w:rFonts w:cs="Arial"/>
                <w:bCs/>
                <w:color w:val="000000" w:themeColor="text1"/>
                <w:lang w:val="en-GB"/>
              </w:rPr>
            </w:pPr>
          </w:p>
        </w:tc>
        <w:tc>
          <w:tcPr>
            <w:tcW w:w="1378" w:type="dxa"/>
          </w:tcPr>
          <w:p w14:paraId="534A2EA4" w14:textId="69027B74" w:rsidR="00410C45" w:rsidRPr="00E91A36" w:rsidRDefault="00410C45" w:rsidP="00410C45">
            <w:pPr>
              <w:jc w:val="center"/>
              <w:rPr>
                <w:rFonts w:cs="Arial"/>
                <w:bCs/>
                <w:color w:val="000000" w:themeColor="text1"/>
                <w:lang w:val="en-GB"/>
              </w:rPr>
            </w:pPr>
          </w:p>
        </w:tc>
        <w:tc>
          <w:tcPr>
            <w:tcW w:w="1378" w:type="dxa"/>
          </w:tcPr>
          <w:p w14:paraId="5FEC1BC6" w14:textId="692D36C0" w:rsidR="00410C45" w:rsidRPr="00E91A36" w:rsidRDefault="00410C45" w:rsidP="00410C45">
            <w:pPr>
              <w:jc w:val="center"/>
              <w:rPr>
                <w:rFonts w:cs="Arial"/>
                <w:bCs/>
                <w:color w:val="000000" w:themeColor="text1"/>
                <w:lang w:val="en-GB"/>
              </w:rPr>
            </w:pPr>
          </w:p>
        </w:tc>
        <w:tc>
          <w:tcPr>
            <w:tcW w:w="1378" w:type="dxa"/>
          </w:tcPr>
          <w:p w14:paraId="7FF25EBB" w14:textId="1F46F852" w:rsidR="00410C45" w:rsidRPr="00E91A36" w:rsidRDefault="00410C45" w:rsidP="00410C45">
            <w:pPr>
              <w:jc w:val="center"/>
              <w:rPr>
                <w:rFonts w:cs="Arial"/>
                <w:b/>
                <w:color w:val="000000" w:themeColor="text1"/>
                <w:lang w:val="en-GB"/>
              </w:rPr>
            </w:pPr>
          </w:p>
        </w:tc>
      </w:tr>
      <w:tr w:rsidR="00410C45" w:rsidRPr="00E91A36" w14:paraId="374A546A" w14:textId="77777777" w:rsidTr="002E576A">
        <w:trPr>
          <w:trHeight w:val="260"/>
        </w:trPr>
        <w:tc>
          <w:tcPr>
            <w:tcW w:w="2127" w:type="dxa"/>
            <w:tcBorders>
              <w:bottom w:val="single" w:sz="4" w:space="0" w:color="auto"/>
            </w:tcBorders>
          </w:tcPr>
          <w:p w14:paraId="5719BFC9" w14:textId="7E177845" w:rsidR="00410C45" w:rsidRPr="00E91A36" w:rsidRDefault="00410C45" w:rsidP="00410C45">
            <w:pPr>
              <w:rPr>
                <w:rFonts w:cs="Arial"/>
                <w:bCs/>
                <w:color w:val="000000" w:themeColor="text1"/>
                <w:lang w:val="en-GB"/>
              </w:rPr>
            </w:pPr>
            <w:r w:rsidRPr="00E91A36">
              <w:rPr>
                <w:rFonts w:cs="Arial"/>
                <w:bCs/>
                <w:color w:val="000000" w:themeColor="text1"/>
                <w:lang w:val="en-GB"/>
              </w:rPr>
              <w:t>Stool β-diversity</w:t>
            </w:r>
          </w:p>
        </w:tc>
        <w:tc>
          <w:tcPr>
            <w:tcW w:w="1377" w:type="dxa"/>
            <w:tcBorders>
              <w:bottom w:val="single" w:sz="4" w:space="0" w:color="auto"/>
            </w:tcBorders>
          </w:tcPr>
          <w:p w14:paraId="4F0EDF34" w14:textId="0C4D772F" w:rsidR="00410C45" w:rsidRPr="00E91A36" w:rsidRDefault="00410C45" w:rsidP="00410C45">
            <w:pPr>
              <w:jc w:val="center"/>
              <w:rPr>
                <w:rFonts w:cs="Arial"/>
                <w:bCs/>
                <w:color w:val="000000" w:themeColor="text1"/>
                <w:lang w:val="en-GB"/>
              </w:rPr>
            </w:pPr>
            <w:r w:rsidRPr="00E91A36">
              <w:rPr>
                <w:rFonts w:cs="Arial"/>
                <w:bCs/>
                <w:color w:val="000000" w:themeColor="text1"/>
                <w:lang w:val="en-GB"/>
              </w:rPr>
              <w:t>0.854</w:t>
            </w:r>
          </w:p>
        </w:tc>
        <w:tc>
          <w:tcPr>
            <w:tcW w:w="1378" w:type="dxa"/>
            <w:tcBorders>
              <w:bottom w:val="single" w:sz="4" w:space="0" w:color="auto"/>
            </w:tcBorders>
          </w:tcPr>
          <w:p w14:paraId="11DF7064" w14:textId="26FA7C02" w:rsidR="00410C45" w:rsidRPr="00E91A36" w:rsidRDefault="00410C45" w:rsidP="00410C45">
            <w:pPr>
              <w:jc w:val="center"/>
              <w:rPr>
                <w:rFonts w:cs="Arial"/>
                <w:bCs/>
                <w:color w:val="000000" w:themeColor="text1"/>
                <w:lang w:val="en-GB"/>
              </w:rPr>
            </w:pPr>
          </w:p>
        </w:tc>
        <w:tc>
          <w:tcPr>
            <w:tcW w:w="1378" w:type="dxa"/>
            <w:tcBorders>
              <w:bottom w:val="single" w:sz="4" w:space="0" w:color="auto"/>
            </w:tcBorders>
          </w:tcPr>
          <w:p w14:paraId="43E77529" w14:textId="72740D40" w:rsidR="00410C45" w:rsidRPr="00E91A36" w:rsidRDefault="00410C45" w:rsidP="00410C45">
            <w:pPr>
              <w:jc w:val="center"/>
              <w:rPr>
                <w:rFonts w:cs="Arial"/>
                <w:bCs/>
                <w:color w:val="000000" w:themeColor="text1"/>
                <w:lang w:val="en-GB"/>
              </w:rPr>
            </w:pPr>
          </w:p>
        </w:tc>
        <w:tc>
          <w:tcPr>
            <w:tcW w:w="1378" w:type="dxa"/>
            <w:tcBorders>
              <w:bottom w:val="single" w:sz="4" w:space="0" w:color="auto"/>
            </w:tcBorders>
          </w:tcPr>
          <w:p w14:paraId="21866EA7" w14:textId="069A502D" w:rsidR="00410C45" w:rsidRPr="00E91A36" w:rsidRDefault="00410C45" w:rsidP="00410C45">
            <w:pPr>
              <w:jc w:val="center"/>
              <w:rPr>
                <w:rFonts w:cs="Arial"/>
                <w:bCs/>
                <w:color w:val="000000" w:themeColor="text1"/>
                <w:lang w:val="en-GB"/>
              </w:rPr>
            </w:pPr>
          </w:p>
        </w:tc>
        <w:tc>
          <w:tcPr>
            <w:tcW w:w="1378" w:type="dxa"/>
            <w:tcBorders>
              <w:bottom w:val="single" w:sz="4" w:space="0" w:color="auto"/>
            </w:tcBorders>
          </w:tcPr>
          <w:p w14:paraId="3D4FBE75" w14:textId="00B119D7" w:rsidR="00410C45" w:rsidRPr="00E91A36" w:rsidRDefault="00410C45" w:rsidP="00410C45">
            <w:pPr>
              <w:jc w:val="center"/>
              <w:rPr>
                <w:rFonts w:cs="Arial"/>
                <w:b/>
                <w:color w:val="000000" w:themeColor="text1"/>
                <w:lang w:val="en-GB"/>
              </w:rPr>
            </w:pPr>
          </w:p>
        </w:tc>
      </w:tr>
    </w:tbl>
    <w:p w14:paraId="5DDF9397" w14:textId="2A33236A" w:rsidR="003A0B1C" w:rsidRPr="00E91A36" w:rsidRDefault="00BD5186" w:rsidP="009A74E1">
      <w:pPr>
        <w:rPr>
          <w:rFonts w:cs="Arial"/>
          <w:lang w:val="en-GB"/>
        </w:rPr>
        <w:sectPr w:rsidR="003A0B1C" w:rsidRPr="00E91A36" w:rsidSect="00AE442A">
          <w:pgSz w:w="11906" w:h="16838"/>
          <w:pgMar w:top="1440" w:right="1440" w:bottom="1440" w:left="1440" w:header="709" w:footer="709" w:gutter="0"/>
          <w:lnNumType w:countBy="1" w:restart="continuous"/>
          <w:cols w:space="708"/>
          <w:docGrid w:linePitch="360"/>
        </w:sectPr>
      </w:pPr>
      <w:r w:rsidRPr="00E91A36">
        <w:rPr>
          <w:rFonts w:cs="Arial"/>
          <w:lang w:val="en-GB"/>
        </w:rPr>
        <w:t>*</w:t>
      </w:r>
      <w:r w:rsidR="00103B2E" w:rsidRPr="00E91A36">
        <w:rPr>
          <w:rFonts w:cs="Arial"/>
          <w:lang w:val="en-GB"/>
        </w:rPr>
        <w:t>p</w:t>
      </w:r>
      <w:r w:rsidRPr="00E91A36">
        <w:rPr>
          <w:rFonts w:cs="Arial"/>
          <w:lang w:val="en-GB"/>
        </w:rPr>
        <w:t>-values are relative to baseline.</w:t>
      </w:r>
      <w:r w:rsidR="009A74E1" w:rsidRPr="00E91A36">
        <w:rPr>
          <w:rFonts w:cs="Arial"/>
          <w:lang w:val="en-GB"/>
        </w:rPr>
        <w:t xml:space="preserve"> </w:t>
      </w:r>
    </w:p>
    <w:p w14:paraId="4FBF0E8D" w14:textId="44D58624" w:rsidR="00517D0C" w:rsidRPr="00DF46AC" w:rsidRDefault="009B664A" w:rsidP="00DF46AC">
      <w:pPr>
        <w:spacing w:after="160" w:line="259" w:lineRule="auto"/>
        <w:rPr>
          <w:rFonts w:eastAsia="Calibri" w:cs="Arial"/>
          <w:b/>
          <w:bCs/>
          <w:color w:val="000000" w:themeColor="text1"/>
          <w:kern w:val="24"/>
          <w:lang w:val="en-GB"/>
        </w:rPr>
      </w:pPr>
      <w:bookmarkStart w:id="8" w:name="_Toc240312061"/>
      <w:r w:rsidRPr="00E91A36">
        <w:rPr>
          <w:rStyle w:val="Heading1Char"/>
          <w:rFonts w:cs="Arial"/>
          <w:szCs w:val="22"/>
          <w:lang w:val="en-GB"/>
        </w:rPr>
        <w:lastRenderedPageBreak/>
        <w:t xml:space="preserve">Supplementary Figure 1. </w:t>
      </w:r>
      <w:r w:rsidR="00B32D3A">
        <w:rPr>
          <w:rStyle w:val="Heading1Char"/>
          <w:rFonts w:cs="Arial"/>
          <w:szCs w:val="22"/>
          <w:lang w:val="en-GB"/>
        </w:rPr>
        <w:t>Number of participants and samples per time point</w:t>
      </w:r>
      <w:r w:rsidR="00DF46AC">
        <w:rPr>
          <w:rStyle w:val="Heading1Char"/>
          <w:rFonts w:cs="Arial"/>
          <w:szCs w:val="22"/>
          <w:lang w:val="en-GB"/>
        </w:rPr>
        <w:t>.</w:t>
      </w:r>
      <w:bookmarkEnd w:id="8"/>
      <w:r w:rsidR="00DF46AC">
        <w:rPr>
          <w:rStyle w:val="Heading1Char"/>
          <w:rFonts w:cs="Arial"/>
          <w:szCs w:val="22"/>
          <w:lang w:val="en-GB"/>
        </w:rPr>
        <w:t xml:space="preserve"> </w:t>
      </w:r>
      <w:r w:rsidR="00EB437A" w:rsidRPr="00EB437A">
        <w:rPr>
          <w:rStyle w:val="Heading1Char"/>
          <w:rFonts w:cs="Arial"/>
          <w:b w:val="0"/>
          <w:bCs w:val="0"/>
          <w:szCs w:val="22"/>
          <w:lang w:val="en-GB"/>
        </w:rPr>
        <w:t xml:space="preserve">Not all participants who attended a given visit were able to provide </w:t>
      </w:r>
      <w:r w:rsidR="00E6237F">
        <w:rPr>
          <w:rStyle w:val="Heading1Char"/>
          <w:rFonts w:cs="Arial"/>
          <w:b w:val="0"/>
          <w:bCs w:val="0"/>
          <w:szCs w:val="22"/>
          <w:lang w:val="en-GB"/>
        </w:rPr>
        <w:t>all</w:t>
      </w:r>
      <w:r w:rsidR="00EB437A" w:rsidRPr="00EB437A">
        <w:rPr>
          <w:rStyle w:val="Heading1Char"/>
          <w:rFonts w:cs="Arial"/>
          <w:b w:val="0"/>
          <w:bCs w:val="0"/>
          <w:szCs w:val="22"/>
          <w:lang w:val="en-GB"/>
        </w:rPr>
        <w:t xml:space="preserve"> specimen type</w:t>
      </w:r>
      <w:r w:rsidR="00342833">
        <w:rPr>
          <w:rStyle w:val="Heading1Char"/>
          <w:rFonts w:cs="Arial"/>
          <w:b w:val="0"/>
          <w:bCs w:val="0"/>
          <w:szCs w:val="22"/>
          <w:lang w:val="en-GB"/>
        </w:rPr>
        <w:t>s.</w:t>
      </w:r>
    </w:p>
    <w:p w14:paraId="117D54B4" w14:textId="47AE66C5" w:rsidR="00106D66" w:rsidRDefault="006E7573" w:rsidP="00103417">
      <w:pPr>
        <w:suppressLineNumbers/>
        <w:spacing w:after="160" w:line="259" w:lineRule="auto"/>
        <w:jc w:val="left"/>
        <w:rPr>
          <w:rStyle w:val="Heading1Char"/>
          <w:rFonts w:cs="Arial"/>
          <w:szCs w:val="22"/>
          <w:lang w:val="en-GB"/>
        </w:rPr>
      </w:pPr>
      <w:r>
        <w:rPr>
          <w:rFonts w:eastAsia="Calibri" w:cs="Arial"/>
          <w:b/>
          <w:bCs/>
          <w:noProof/>
          <w:color w:val="000000" w:themeColor="text1"/>
          <w:kern w:val="24"/>
          <w:lang w:val="en-GB"/>
        </w:rPr>
        <w:drawing>
          <wp:inline distT="0" distB="0" distL="0" distR="0" wp14:anchorId="08A98144" wp14:editId="2C1D7DA6">
            <wp:extent cx="5853451" cy="5826034"/>
            <wp:effectExtent l="0" t="0" r="1270" b="3810"/>
            <wp:docPr id="210103375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1033753" name="Picture 2101033753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56095" cy="5828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06D66">
        <w:rPr>
          <w:rStyle w:val="Heading1Char"/>
          <w:rFonts w:cs="Arial"/>
          <w:szCs w:val="22"/>
          <w:lang w:val="en-GB"/>
        </w:rPr>
        <w:br w:type="page"/>
      </w:r>
    </w:p>
    <w:p w14:paraId="2ABA7B0C" w14:textId="09BE7DF0" w:rsidR="00120456" w:rsidRPr="00120456" w:rsidRDefault="003F6C81" w:rsidP="000D3553">
      <w:pPr>
        <w:rPr>
          <w:rFonts w:cs="Arial"/>
          <w:lang w:val="en-GB"/>
        </w:rPr>
        <w:sectPr w:rsidR="00120456" w:rsidRPr="00120456" w:rsidSect="00AE442A">
          <w:pgSz w:w="11906" w:h="16838"/>
          <w:pgMar w:top="1440" w:right="1440" w:bottom="1440" w:left="1440" w:header="709" w:footer="709" w:gutter="0"/>
          <w:lnNumType w:countBy="1" w:restart="continuous"/>
          <w:cols w:space="708"/>
          <w:docGrid w:linePitch="360"/>
        </w:sectPr>
      </w:pPr>
      <w:r>
        <w:rPr>
          <w:rFonts w:cs="Arial"/>
          <w:b/>
          <w:noProof/>
          <w:lang w:val="en-GB"/>
        </w:rPr>
        <w:lastRenderedPageBreak/>
        <w:drawing>
          <wp:anchor distT="0" distB="0" distL="114300" distR="114300" simplePos="0" relativeHeight="251659267" behindDoc="0" locked="0" layoutInCell="1" allowOverlap="1" wp14:anchorId="50084E4F" wp14:editId="4B661A4A">
            <wp:simplePos x="0" y="0"/>
            <wp:positionH relativeFrom="column">
              <wp:posOffset>0</wp:posOffset>
            </wp:positionH>
            <wp:positionV relativeFrom="paragraph">
              <wp:posOffset>559435</wp:posOffset>
            </wp:positionV>
            <wp:extent cx="5731510" cy="6209665"/>
            <wp:effectExtent l="0" t="0" r="0" b="635"/>
            <wp:wrapSquare wrapText="bothSides"/>
            <wp:docPr id="214127290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1272904" name="Picture 2141272904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624" b="214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62096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9" w:name="_Toc240312062"/>
      <w:r w:rsidR="001018BD" w:rsidRPr="00E91A36">
        <w:rPr>
          <w:rStyle w:val="Heading1Char"/>
          <w:rFonts w:cs="Arial"/>
          <w:szCs w:val="22"/>
          <w:lang w:val="en-GB"/>
        </w:rPr>
        <w:t xml:space="preserve">Supplementary Figure </w:t>
      </w:r>
      <w:r w:rsidR="009313A5">
        <w:rPr>
          <w:rStyle w:val="Heading1Char"/>
          <w:rFonts w:cs="Arial"/>
          <w:szCs w:val="22"/>
          <w:lang w:val="en-GB"/>
        </w:rPr>
        <w:t>2</w:t>
      </w:r>
      <w:r w:rsidR="00331C4C" w:rsidRPr="00E91A36">
        <w:rPr>
          <w:rStyle w:val="Heading1Char"/>
          <w:rFonts w:cs="Arial"/>
          <w:szCs w:val="22"/>
          <w:lang w:val="en-GB"/>
        </w:rPr>
        <w:t xml:space="preserve">. </w:t>
      </w:r>
      <w:r w:rsidR="009A5379" w:rsidRPr="00E91A36">
        <w:rPr>
          <w:rStyle w:val="Heading1Char"/>
          <w:rFonts w:cs="Arial"/>
          <w:szCs w:val="22"/>
          <w:lang w:val="en-GB"/>
        </w:rPr>
        <w:t xml:space="preserve">Pre-treatment </w:t>
      </w:r>
      <w:r w:rsidR="00FD644D" w:rsidRPr="00E91A36">
        <w:rPr>
          <w:rStyle w:val="Heading1Char"/>
          <w:rFonts w:cs="Arial"/>
          <w:szCs w:val="22"/>
          <w:lang w:val="en-GB"/>
        </w:rPr>
        <w:t xml:space="preserve">α-diversity </w:t>
      </w:r>
      <w:r w:rsidR="009A5379" w:rsidRPr="00E91A36">
        <w:rPr>
          <w:rStyle w:val="Heading1Char"/>
          <w:rFonts w:cs="Arial"/>
          <w:szCs w:val="22"/>
          <w:lang w:val="en-GB"/>
        </w:rPr>
        <w:t xml:space="preserve">differences </w:t>
      </w:r>
      <w:r w:rsidR="00BA7BB9">
        <w:rPr>
          <w:rStyle w:val="Heading1Char"/>
          <w:rFonts w:cs="Arial"/>
          <w:szCs w:val="22"/>
          <w:lang w:val="en-GB"/>
        </w:rPr>
        <w:t>in</w:t>
      </w:r>
      <w:r w:rsidR="009A5379" w:rsidRPr="00E91A36">
        <w:rPr>
          <w:rStyle w:val="Heading1Char"/>
          <w:rFonts w:cs="Arial"/>
          <w:szCs w:val="22"/>
          <w:lang w:val="en-GB"/>
        </w:rPr>
        <w:t xml:space="preserve"> cases </w:t>
      </w:r>
      <w:r w:rsidR="00BA7BB9">
        <w:rPr>
          <w:rStyle w:val="Heading1Char"/>
          <w:rFonts w:cs="Arial"/>
          <w:szCs w:val="22"/>
          <w:lang w:val="en-GB"/>
        </w:rPr>
        <w:t>versus</w:t>
      </w:r>
      <w:r w:rsidR="009A5379" w:rsidRPr="00E91A36">
        <w:rPr>
          <w:rStyle w:val="Heading1Char"/>
          <w:rFonts w:cs="Arial"/>
          <w:szCs w:val="22"/>
          <w:lang w:val="en-GB"/>
        </w:rPr>
        <w:t xml:space="preserve"> close contacts</w:t>
      </w:r>
      <w:bookmarkEnd w:id="9"/>
      <w:r w:rsidR="009A5379" w:rsidRPr="00E91A36">
        <w:rPr>
          <w:rFonts w:cs="Arial"/>
          <w:lang w:val="en-GB"/>
        </w:rPr>
        <w:t xml:space="preserve">. </w:t>
      </w:r>
      <w:r w:rsidR="000D67E1" w:rsidRPr="00E91A36">
        <w:rPr>
          <w:rFonts w:cs="Arial"/>
          <w:b/>
          <w:bCs/>
          <w:lang w:val="en-GB"/>
        </w:rPr>
        <w:t>(A)</w:t>
      </w:r>
      <w:r w:rsidR="000D67E1" w:rsidRPr="00E91A36">
        <w:rPr>
          <w:rFonts w:cs="Arial"/>
          <w:lang w:val="en-GB"/>
        </w:rPr>
        <w:t xml:space="preserve"> Individual and </w:t>
      </w:r>
      <w:r w:rsidR="000D67E1" w:rsidRPr="00E91A36">
        <w:rPr>
          <w:rFonts w:cs="Arial"/>
          <w:b/>
          <w:bCs/>
          <w:lang w:val="en-GB"/>
        </w:rPr>
        <w:t>(B)</w:t>
      </w:r>
      <w:r w:rsidR="000D67E1" w:rsidRPr="00E91A36">
        <w:rPr>
          <w:rFonts w:cs="Arial"/>
          <w:lang w:val="en-GB"/>
        </w:rPr>
        <w:t xml:space="preserve"> a</w:t>
      </w:r>
      <w:r w:rsidR="001455FB" w:rsidRPr="00E91A36">
        <w:rPr>
          <w:rFonts w:cs="Arial"/>
          <w:lang w:val="en-GB"/>
        </w:rPr>
        <w:t>ggregate</w:t>
      </w:r>
      <w:r w:rsidR="000D67E1" w:rsidRPr="00E91A36">
        <w:rPr>
          <w:rFonts w:cs="Arial"/>
          <w:lang w:val="en-GB"/>
        </w:rPr>
        <w:t xml:space="preserve">d comparisons </w:t>
      </w:r>
      <w:r w:rsidR="001455FB" w:rsidRPr="00E91A36">
        <w:rPr>
          <w:rFonts w:cs="Arial"/>
          <w:lang w:val="en-GB"/>
        </w:rPr>
        <w:t>for sputum</w:t>
      </w:r>
      <w:r w:rsidR="000D67E1" w:rsidRPr="00E91A36">
        <w:rPr>
          <w:rFonts w:cs="Arial"/>
          <w:lang w:val="en-GB"/>
        </w:rPr>
        <w:t xml:space="preserve"> showing no differences. </w:t>
      </w:r>
      <w:r w:rsidR="001455FB" w:rsidRPr="00E91A36">
        <w:rPr>
          <w:rFonts w:cs="Arial"/>
          <w:lang w:val="en-GB"/>
        </w:rPr>
        <w:t xml:space="preserve"> </w:t>
      </w:r>
      <w:r w:rsidR="000D67E1" w:rsidRPr="00E91A36">
        <w:rPr>
          <w:rFonts w:cs="Arial"/>
          <w:b/>
          <w:bCs/>
          <w:lang w:val="en-GB"/>
        </w:rPr>
        <w:t>(C)</w:t>
      </w:r>
      <w:r w:rsidR="000D67E1" w:rsidRPr="00E91A36">
        <w:rPr>
          <w:rFonts w:cs="Arial"/>
          <w:lang w:val="en-GB"/>
        </w:rPr>
        <w:t xml:space="preserve"> Individual and </w:t>
      </w:r>
      <w:r w:rsidR="000D67E1" w:rsidRPr="00E91A36">
        <w:rPr>
          <w:rFonts w:cs="Arial"/>
          <w:b/>
          <w:bCs/>
          <w:lang w:val="en-GB"/>
        </w:rPr>
        <w:t>(D)</w:t>
      </w:r>
      <w:r w:rsidR="000D67E1" w:rsidRPr="00E91A36">
        <w:rPr>
          <w:rFonts w:cs="Arial"/>
          <w:lang w:val="en-GB"/>
        </w:rPr>
        <w:t xml:space="preserve"> aggregated comparisons for stool showing </w:t>
      </w:r>
      <w:r w:rsidR="00C660BE" w:rsidRPr="00E91A36">
        <w:rPr>
          <w:rFonts w:cs="Arial"/>
          <w:lang w:val="en-GB"/>
        </w:rPr>
        <w:t xml:space="preserve">higher </w:t>
      </w:r>
      <w:r w:rsidR="000D67E1" w:rsidRPr="00E91A36">
        <w:rPr>
          <w:rFonts w:cs="Arial"/>
          <w:lang w:val="en-GB"/>
        </w:rPr>
        <w:t xml:space="preserve">α-diversity </w:t>
      </w:r>
      <w:r w:rsidR="00C660BE" w:rsidRPr="00E91A36">
        <w:rPr>
          <w:rFonts w:cs="Arial"/>
          <w:lang w:val="en-GB"/>
        </w:rPr>
        <w:t>in cas</w:t>
      </w:r>
      <w:r w:rsidR="00120456">
        <w:rPr>
          <w:rFonts w:cs="Arial"/>
          <w:lang w:val="en-GB"/>
        </w:rPr>
        <w:t>es.</w:t>
      </w:r>
    </w:p>
    <w:p w14:paraId="5D1F23A1" w14:textId="65C0EC26" w:rsidR="008F15F4" w:rsidRPr="00E91A36" w:rsidRDefault="003509F9" w:rsidP="00E733AE">
      <w:pPr>
        <w:rPr>
          <w:rStyle w:val="Heading1Char"/>
          <w:rFonts w:eastAsiaTheme="minorHAnsi" w:cs="Arial"/>
          <w:b w:val="0"/>
          <w:bCs w:val="0"/>
          <w:kern w:val="0"/>
          <w:szCs w:val="22"/>
          <w:lang w:val="en-GB"/>
        </w:rPr>
      </w:pPr>
      <w:bookmarkStart w:id="10" w:name="_Toc240312063"/>
      <w:r w:rsidRPr="00E91A36">
        <w:rPr>
          <w:rStyle w:val="Heading1Char"/>
          <w:rFonts w:cs="Arial"/>
          <w:szCs w:val="22"/>
          <w:lang w:val="en-GB"/>
        </w:rPr>
        <w:lastRenderedPageBreak/>
        <w:t xml:space="preserve">Supplementary Figure </w:t>
      </w:r>
      <w:r w:rsidR="006D4B59">
        <w:rPr>
          <w:rStyle w:val="Heading1Char"/>
          <w:rFonts w:cs="Arial"/>
          <w:szCs w:val="22"/>
          <w:lang w:val="en-GB"/>
        </w:rPr>
        <w:t>3</w:t>
      </w:r>
      <w:r w:rsidRPr="00E91A36">
        <w:rPr>
          <w:rStyle w:val="Heading1Char"/>
          <w:rFonts w:cs="Arial"/>
          <w:szCs w:val="22"/>
          <w:lang w:val="en-GB"/>
        </w:rPr>
        <w:t xml:space="preserve">. </w:t>
      </w:r>
      <w:r w:rsidR="0055257D">
        <w:rPr>
          <w:rStyle w:val="Heading1Char"/>
          <w:rFonts w:cs="Arial"/>
          <w:szCs w:val="22"/>
          <w:lang w:val="en-GB"/>
        </w:rPr>
        <w:t>Sputum</w:t>
      </w:r>
      <w:r w:rsidRPr="00E91A36">
        <w:rPr>
          <w:rStyle w:val="Heading1Char"/>
          <w:rFonts w:cs="Arial"/>
          <w:szCs w:val="22"/>
          <w:lang w:val="en-GB"/>
        </w:rPr>
        <w:t xml:space="preserve"> microbiota</w:t>
      </w:r>
      <w:r w:rsidR="0055257D">
        <w:rPr>
          <w:rStyle w:val="Heading1Char"/>
          <w:rFonts w:cs="Arial"/>
          <w:szCs w:val="22"/>
          <w:lang w:val="en-GB"/>
        </w:rPr>
        <w:t xml:space="preserve"> differences </w:t>
      </w:r>
      <w:r w:rsidR="00BA7BB9">
        <w:rPr>
          <w:rStyle w:val="Heading1Char"/>
          <w:rFonts w:cs="Arial"/>
          <w:szCs w:val="22"/>
          <w:lang w:val="en-GB"/>
        </w:rPr>
        <w:t>in</w:t>
      </w:r>
      <w:r w:rsidR="0055257D">
        <w:rPr>
          <w:rStyle w:val="Heading1Char"/>
          <w:rFonts w:cs="Arial"/>
          <w:szCs w:val="22"/>
          <w:lang w:val="en-GB"/>
        </w:rPr>
        <w:t xml:space="preserve"> cases </w:t>
      </w:r>
      <w:r w:rsidR="00BA7BB9">
        <w:rPr>
          <w:rStyle w:val="Heading1Char"/>
          <w:rFonts w:cs="Arial"/>
          <w:szCs w:val="22"/>
          <w:lang w:val="en-GB"/>
        </w:rPr>
        <w:t>versus</w:t>
      </w:r>
      <w:r w:rsidR="0055257D">
        <w:rPr>
          <w:rStyle w:val="Heading1Char"/>
          <w:rFonts w:cs="Arial"/>
          <w:szCs w:val="22"/>
          <w:lang w:val="en-GB"/>
        </w:rPr>
        <w:t xml:space="preserve"> close contacts</w:t>
      </w:r>
      <w:r w:rsidRPr="00E91A36">
        <w:rPr>
          <w:rStyle w:val="Heading1Char"/>
          <w:rFonts w:cs="Arial"/>
          <w:szCs w:val="22"/>
          <w:lang w:val="en-GB"/>
        </w:rPr>
        <w:t xml:space="preserve"> at </w:t>
      </w:r>
      <w:r w:rsidR="0057469B">
        <w:rPr>
          <w:rStyle w:val="Heading1Char"/>
          <w:rFonts w:cs="Arial"/>
          <w:szCs w:val="22"/>
          <w:lang w:val="en-GB"/>
        </w:rPr>
        <w:t>months 6 and 18</w:t>
      </w:r>
      <w:bookmarkEnd w:id="10"/>
      <w:r w:rsidRPr="00E91A36">
        <w:rPr>
          <w:rFonts w:cs="Arial"/>
          <w:lang w:val="en-GB"/>
        </w:rPr>
        <w:t xml:space="preserve">. Although α-diversity was similar, </w:t>
      </w:r>
      <w:r w:rsidRPr="00E91A36">
        <w:rPr>
          <w:rFonts w:cs="Arial"/>
          <w:color w:val="000000" w:themeColor="text1"/>
          <w:lang w:val="en-GB"/>
        </w:rPr>
        <w:t>β-diversity differed with many differentially abundant taxa in cases versus close contacts.</w:t>
      </w:r>
    </w:p>
    <w:p w14:paraId="70986143" w14:textId="118011B0" w:rsidR="003509F9" w:rsidRDefault="000320DE" w:rsidP="008F15F4">
      <w:pPr>
        <w:suppressLineNumbers/>
        <w:rPr>
          <w:rStyle w:val="Heading1Char"/>
          <w:rFonts w:eastAsiaTheme="minorHAnsi" w:cs="Arial"/>
          <w:b w:val="0"/>
          <w:bCs w:val="0"/>
          <w:kern w:val="0"/>
          <w:szCs w:val="22"/>
          <w:lang w:val="en-GB"/>
        </w:rPr>
      </w:pPr>
      <w:r>
        <w:rPr>
          <w:rFonts w:eastAsia="Calibri" w:cs="Arial"/>
          <w:b/>
          <w:bCs/>
          <w:noProof/>
          <w:color w:val="000000" w:themeColor="text1"/>
          <w:kern w:val="24"/>
          <w:lang w:val="en-GB"/>
        </w:rPr>
        <w:drawing>
          <wp:anchor distT="0" distB="0" distL="114300" distR="114300" simplePos="0" relativeHeight="251660291" behindDoc="0" locked="0" layoutInCell="1" allowOverlap="1" wp14:anchorId="4CFDF4DA" wp14:editId="1856A19A">
            <wp:simplePos x="0" y="0"/>
            <wp:positionH relativeFrom="column">
              <wp:posOffset>0</wp:posOffset>
            </wp:positionH>
            <wp:positionV relativeFrom="paragraph">
              <wp:posOffset>154759</wp:posOffset>
            </wp:positionV>
            <wp:extent cx="5731510" cy="4441825"/>
            <wp:effectExtent l="0" t="0" r="0" b="0"/>
            <wp:wrapSquare wrapText="bothSides"/>
            <wp:docPr id="1635974358" name="Graphic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5974358" name="Graphic 1635974358"/>
                    <pic:cNvPicPr/>
                  </pic:nvPicPr>
                  <pic:blipFill>
                    <a:blip r:embed="rId13">
                      <a:extLst>
                        <a:ext uri="{96DAC541-7B7A-43D3-8B79-37D633B846F1}">
                          <asvg:svgBlip xmlns:asvg="http://schemas.microsoft.com/office/drawing/2016/SVG/main" r:embed="rId14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4418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471FDF8" w14:textId="527C9C2B" w:rsidR="006826BC" w:rsidRDefault="006826BC" w:rsidP="008F15F4">
      <w:pPr>
        <w:suppressLineNumbers/>
        <w:rPr>
          <w:rStyle w:val="Heading1Char"/>
          <w:rFonts w:eastAsiaTheme="minorHAnsi" w:cs="Arial"/>
          <w:b w:val="0"/>
          <w:bCs w:val="0"/>
          <w:kern w:val="0"/>
          <w:szCs w:val="22"/>
          <w:lang w:val="en-GB"/>
        </w:rPr>
      </w:pPr>
    </w:p>
    <w:p w14:paraId="60526DAC" w14:textId="332C6966" w:rsidR="006826BC" w:rsidRPr="00E91A36" w:rsidRDefault="006826BC" w:rsidP="008F15F4">
      <w:pPr>
        <w:suppressLineNumbers/>
        <w:rPr>
          <w:rStyle w:val="Heading1Char"/>
          <w:rFonts w:eastAsiaTheme="minorHAnsi" w:cs="Arial"/>
          <w:b w:val="0"/>
          <w:bCs w:val="0"/>
          <w:kern w:val="0"/>
          <w:szCs w:val="22"/>
          <w:lang w:val="en-GB"/>
        </w:rPr>
        <w:sectPr w:rsidR="006826BC" w:rsidRPr="00E91A36" w:rsidSect="00AE442A">
          <w:pgSz w:w="11906" w:h="16838"/>
          <w:pgMar w:top="1440" w:right="1440" w:bottom="1440" w:left="1440" w:header="709" w:footer="709" w:gutter="0"/>
          <w:lnNumType w:countBy="1" w:restart="continuous"/>
          <w:cols w:space="708"/>
          <w:docGrid w:linePitch="360"/>
        </w:sectPr>
      </w:pPr>
    </w:p>
    <w:p w14:paraId="6C0FEC2A" w14:textId="0455B8D0" w:rsidR="007A1E66" w:rsidRPr="00E91A36" w:rsidRDefault="00977C51" w:rsidP="00E733AE">
      <w:pPr>
        <w:rPr>
          <w:rFonts w:cs="Arial"/>
          <w:noProof/>
          <w:lang w:val="en-GB"/>
        </w:rPr>
      </w:pPr>
      <w:r>
        <w:rPr>
          <w:rFonts w:eastAsia="Calibri" w:cs="Arial"/>
          <w:b/>
          <w:bCs/>
          <w:noProof/>
          <w:color w:val="000000" w:themeColor="text1"/>
          <w:kern w:val="24"/>
          <w:lang w:val="en-GB"/>
        </w:rPr>
        <w:lastRenderedPageBreak/>
        <w:drawing>
          <wp:anchor distT="0" distB="0" distL="114300" distR="114300" simplePos="0" relativeHeight="251661315" behindDoc="0" locked="0" layoutInCell="1" allowOverlap="1" wp14:anchorId="6CD7EDBF" wp14:editId="192856C4">
            <wp:simplePos x="0" y="0"/>
            <wp:positionH relativeFrom="column">
              <wp:posOffset>-635</wp:posOffset>
            </wp:positionH>
            <wp:positionV relativeFrom="paragraph">
              <wp:posOffset>440690</wp:posOffset>
            </wp:positionV>
            <wp:extent cx="5911215" cy="2759075"/>
            <wp:effectExtent l="0" t="0" r="0" b="0"/>
            <wp:wrapSquare wrapText="bothSides"/>
            <wp:docPr id="1560912167" name="Graphic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0912167" name="Graphic 1560912167"/>
                    <pic:cNvPicPr/>
                  </pic:nvPicPr>
                  <pic:blipFill rotWithShape="1">
                    <a:blip r:embed="rId15">
                      <a:extLst>
                        <a:ext uri="{96DAC541-7B7A-43D3-8B79-37D633B846F1}">
                          <asvg:svgBlip xmlns:asvg="http://schemas.microsoft.com/office/drawing/2016/SVG/main" r:embed="rId16"/>
                        </a:ext>
                      </a:extLst>
                    </a:blip>
                    <a:srcRect r="108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1215" cy="27590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11" w:name="_Toc240312064"/>
      <w:r w:rsidR="007A1E66" w:rsidRPr="00E91A36">
        <w:rPr>
          <w:rStyle w:val="Heading1Char"/>
          <w:rFonts w:cs="Arial"/>
          <w:szCs w:val="22"/>
          <w:lang w:val="en-GB"/>
        </w:rPr>
        <w:t xml:space="preserve">Supplementary Figure </w:t>
      </w:r>
      <w:r w:rsidR="006D4B59">
        <w:rPr>
          <w:rStyle w:val="Heading1Char"/>
          <w:rFonts w:cs="Arial"/>
          <w:szCs w:val="22"/>
          <w:lang w:val="en-GB"/>
        </w:rPr>
        <w:t>4</w:t>
      </w:r>
      <w:r w:rsidR="007A1E66" w:rsidRPr="00E91A36">
        <w:rPr>
          <w:rStyle w:val="Heading1Char"/>
          <w:rFonts w:cs="Arial"/>
          <w:szCs w:val="22"/>
          <w:lang w:val="en-GB"/>
        </w:rPr>
        <w:t xml:space="preserve">. </w:t>
      </w:r>
      <w:r w:rsidR="00282991" w:rsidRPr="00E91A36">
        <w:rPr>
          <w:rStyle w:val="Heading1Char"/>
          <w:rFonts w:cs="Arial"/>
          <w:szCs w:val="22"/>
          <w:lang w:val="en-GB"/>
        </w:rPr>
        <w:t>β-diversity</w:t>
      </w:r>
      <w:r w:rsidR="0057469B">
        <w:rPr>
          <w:rStyle w:val="Heading1Char"/>
          <w:rFonts w:cs="Arial"/>
          <w:szCs w:val="22"/>
          <w:lang w:val="en-GB"/>
        </w:rPr>
        <w:t xml:space="preserve"> over time</w:t>
      </w:r>
      <w:r w:rsidR="00282991" w:rsidRPr="00E91A36">
        <w:rPr>
          <w:rStyle w:val="Heading1Char"/>
          <w:rFonts w:cs="Arial"/>
          <w:szCs w:val="22"/>
          <w:lang w:val="en-GB"/>
        </w:rPr>
        <w:t xml:space="preserve"> in close contacts.</w:t>
      </w:r>
      <w:bookmarkEnd w:id="11"/>
      <w:r w:rsidR="00907724" w:rsidRPr="00E91A36">
        <w:rPr>
          <w:rFonts w:cs="Arial"/>
          <w:noProof/>
          <w:lang w:val="en-GB"/>
        </w:rPr>
        <w:t xml:space="preserve"> </w:t>
      </w:r>
    </w:p>
    <w:p w14:paraId="1C049860" w14:textId="0812DF52" w:rsidR="004A160D" w:rsidRPr="00E91A36" w:rsidRDefault="004A160D" w:rsidP="00E733AE">
      <w:pPr>
        <w:rPr>
          <w:rStyle w:val="Heading1Char"/>
          <w:rFonts w:cs="Arial"/>
          <w:szCs w:val="22"/>
          <w:lang w:val="en-GB"/>
        </w:rPr>
        <w:sectPr w:rsidR="004A160D" w:rsidRPr="00E91A36" w:rsidSect="00AE442A">
          <w:pgSz w:w="11906" w:h="16838"/>
          <w:pgMar w:top="1440" w:right="1440" w:bottom="1440" w:left="1440" w:header="709" w:footer="709" w:gutter="0"/>
          <w:lnNumType w:countBy="1" w:restart="continuous"/>
          <w:cols w:space="708"/>
          <w:docGrid w:linePitch="360"/>
        </w:sectPr>
      </w:pPr>
    </w:p>
    <w:p w14:paraId="017BD625" w14:textId="159C32C9" w:rsidR="00D8133C" w:rsidRDefault="009A74E1" w:rsidP="009A74E1">
      <w:pPr>
        <w:rPr>
          <w:rFonts w:cs="Arial"/>
          <w:lang w:val="en-GB"/>
        </w:rPr>
      </w:pPr>
      <w:bookmarkStart w:id="12" w:name="_Toc240312065"/>
      <w:r w:rsidRPr="00E91A36">
        <w:rPr>
          <w:rStyle w:val="Heading1Char"/>
          <w:rFonts w:cs="Arial"/>
          <w:szCs w:val="22"/>
          <w:lang w:val="en-GB"/>
        </w:rPr>
        <w:lastRenderedPageBreak/>
        <w:t xml:space="preserve">Supplementary Figure </w:t>
      </w:r>
      <w:r w:rsidR="007521C2">
        <w:rPr>
          <w:rStyle w:val="Heading1Char"/>
          <w:rFonts w:cs="Arial"/>
          <w:szCs w:val="22"/>
          <w:lang w:val="en-GB"/>
        </w:rPr>
        <w:t>5</w:t>
      </w:r>
      <w:r w:rsidRPr="00E91A36">
        <w:rPr>
          <w:rStyle w:val="Heading1Char"/>
          <w:rFonts w:cs="Arial"/>
          <w:szCs w:val="22"/>
          <w:lang w:val="en-GB"/>
        </w:rPr>
        <w:t xml:space="preserve">. </w:t>
      </w:r>
      <w:r w:rsidR="00EB731F">
        <w:rPr>
          <w:rStyle w:val="Heading1Char"/>
          <w:rFonts w:cs="Arial"/>
          <w:szCs w:val="22"/>
          <w:lang w:val="en-GB"/>
        </w:rPr>
        <w:t>Longitudinal</w:t>
      </w:r>
      <w:r w:rsidRPr="00E91A36">
        <w:rPr>
          <w:rStyle w:val="Heading1Char"/>
          <w:rFonts w:cs="Arial"/>
          <w:szCs w:val="22"/>
          <w:lang w:val="en-GB"/>
        </w:rPr>
        <w:t xml:space="preserve"> trajectories </w:t>
      </w:r>
      <w:r w:rsidR="00EB731F">
        <w:rPr>
          <w:rStyle w:val="Heading1Char"/>
          <w:rFonts w:cs="Arial"/>
          <w:szCs w:val="22"/>
          <w:lang w:val="en-GB"/>
        </w:rPr>
        <w:t xml:space="preserve">of </w:t>
      </w:r>
      <w:r w:rsidR="00EB731F" w:rsidRPr="00EB731F">
        <w:rPr>
          <w:rStyle w:val="Heading1Char"/>
          <w:rFonts w:cs="Arial"/>
          <w:i/>
          <w:iCs/>
          <w:szCs w:val="22"/>
          <w:lang w:val="en-GB"/>
        </w:rPr>
        <w:t>Clostridiales</w:t>
      </w:r>
      <w:r w:rsidR="00EB731F">
        <w:rPr>
          <w:rStyle w:val="Heading1Char"/>
          <w:rFonts w:cs="Arial"/>
          <w:szCs w:val="22"/>
          <w:lang w:val="en-GB"/>
        </w:rPr>
        <w:t xml:space="preserve"> ASVs </w:t>
      </w:r>
      <w:r w:rsidRPr="00E91A36">
        <w:rPr>
          <w:rStyle w:val="Heading1Char"/>
          <w:rFonts w:cs="Arial"/>
          <w:szCs w:val="22"/>
          <w:lang w:val="en-GB"/>
        </w:rPr>
        <w:t xml:space="preserve">in </w:t>
      </w:r>
      <w:r w:rsidR="00EB731F">
        <w:rPr>
          <w:rStyle w:val="Heading1Char"/>
          <w:rFonts w:cs="Arial"/>
          <w:szCs w:val="22"/>
          <w:lang w:val="en-GB"/>
        </w:rPr>
        <w:t xml:space="preserve">stool of </w:t>
      </w:r>
      <w:r w:rsidRPr="00E91A36">
        <w:rPr>
          <w:rStyle w:val="Heading1Char"/>
          <w:rFonts w:cs="Arial"/>
          <w:szCs w:val="22"/>
          <w:lang w:val="en-GB"/>
        </w:rPr>
        <w:t xml:space="preserve">cases and </w:t>
      </w:r>
      <w:r w:rsidR="00BC2BB4" w:rsidRPr="00E91A36">
        <w:rPr>
          <w:rStyle w:val="Heading1Char"/>
          <w:rFonts w:cs="Arial"/>
          <w:szCs w:val="22"/>
          <w:lang w:val="en-GB"/>
        </w:rPr>
        <w:t xml:space="preserve">close </w:t>
      </w:r>
      <w:r w:rsidRPr="00E91A36">
        <w:rPr>
          <w:rStyle w:val="Heading1Char"/>
          <w:rFonts w:cs="Arial"/>
          <w:szCs w:val="22"/>
          <w:lang w:val="en-GB"/>
        </w:rPr>
        <w:t>contacts</w:t>
      </w:r>
      <w:bookmarkEnd w:id="12"/>
      <w:r w:rsidRPr="00E91A36">
        <w:rPr>
          <w:rFonts w:cs="Arial"/>
          <w:lang w:val="en-GB"/>
        </w:rPr>
        <w:t xml:space="preserve">. </w:t>
      </w:r>
      <w:r w:rsidR="00EB731F" w:rsidRPr="00EB731F">
        <w:rPr>
          <w:rFonts w:cs="Arial"/>
          <w:lang w:val="en-GB"/>
        </w:rPr>
        <w:t xml:space="preserve">Generalized additive models (GAMs) show relative abundance of seven </w:t>
      </w:r>
      <w:r w:rsidR="00EB731F" w:rsidRPr="00EB731F">
        <w:rPr>
          <w:rFonts w:cs="Arial"/>
          <w:i/>
          <w:iCs/>
          <w:lang w:val="en-GB"/>
        </w:rPr>
        <w:t>Clostridiales</w:t>
      </w:r>
      <w:r w:rsidR="00EB731F" w:rsidRPr="00EB731F">
        <w:rPr>
          <w:rFonts w:cs="Arial"/>
          <w:lang w:val="en-GB"/>
        </w:rPr>
        <w:t xml:space="preserve"> ASVs over 18 months in cases (red) and close contacts (blue</w:t>
      </w:r>
      <w:r w:rsidR="00200868">
        <w:rPr>
          <w:rFonts w:cs="Arial"/>
          <w:lang w:val="en-GB"/>
        </w:rPr>
        <w:t>). S</w:t>
      </w:r>
      <w:r w:rsidR="00EB731F" w:rsidRPr="00EB731F">
        <w:rPr>
          <w:rFonts w:cs="Arial"/>
          <w:lang w:val="en-GB"/>
        </w:rPr>
        <w:t xml:space="preserve">haded bands denote 95% confidence intervals. Baseline p-values test for group differences </w:t>
      </w:r>
      <w:r w:rsidR="00200868">
        <w:rPr>
          <w:rFonts w:cs="Arial"/>
          <w:lang w:val="en-GB"/>
        </w:rPr>
        <w:t>before treatment</w:t>
      </w:r>
      <w:r w:rsidR="00EB731F" w:rsidRPr="00EB731F">
        <w:rPr>
          <w:rFonts w:cs="Arial"/>
          <w:lang w:val="en-GB"/>
        </w:rPr>
        <w:t xml:space="preserve">; trajectory p-values test for differences over time between </w:t>
      </w:r>
      <w:r w:rsidR="007F7E1C">
        <w:rPr>
          <w:rFonts w:cs="Arial"/>
          <w:lang w:val="en-GB"/>
        </w:rPr>
        <w:t>groups</w:t>
      </w:r>
      <w:r w:rsidR="00EB731F" w:rsidRPr="00EB731F">
        <w:rPr>
          <w:rFonts w:cs="Arial"/>
          <w:lang w:val="en-GB"/>
        </w:rPr>
        <w:t xml:space="preserve">. </w:t>
      </w:r>
    </w:p>
    <w:p w14:paraId="7ECD46E1" w14:textId="77777777" w:rsidR="00691AF0" w:rsidRDefault="00691AF0" w:rsidP="009A74E1">
      <w:pPr>
        <w:rPr>
          <w:rFonts w:cs="Arial"/>
          <w:lang w:val="en-GB"/>
        </w:rPr>
      </w:pPr>
    </w:p>
    <w:p w14:paraId="182C0810" w14:textId="22FFCD31" w:rsidR="00691AF0" w:rsidRPr="00E91A36" w:rsidRDefault="00B857E7" w:rsidP="009A74E1">
      <w:pPr>
        <w:rPr>
          <w:rFonts w:cs="Arial"/>
          <w:color w:val="000000" w:themeColor="text1"/>
          <w:lang w:val="en-GB"/>
        </w:rPr>
      </w:pPr>
      <w:r>
        <w:rPr>
          <w:rFonts w:cs="Arial"/>
          <w:noProof/>
          <w:color w:val="000000" w:themeColor="text1"/>
          <w:lang w:val="en-GB"/>
        </w:rPr>
        <w:drawing>
          <wp:inline distT="0" distB="0" distL="0" distR="0" wp14:anchorId="4A6F9463" wp14:editId="094EA496">
            <wp:extent cx="5731510" cy="5818505"/>
            <wp:effectExtent l="0" t="0" r="0" b="0"/>
            <wp:docPr id="1181736203" name="Graphic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1736203" name="Graphic 1181736203"/>
                    <pic:cNvPicPr/>
                  </pic:nvPicPr>
                  <pic:blipFill>
                    <a:blip r:embed="rId17">
                      <a:extLst>
                        <a:ext uri="{96DAC541-7B7A-43D3-8B79-37D633B846F1}">
                          <asvg:svgBlip xmlns:asvg="http://schemas.microsoft.com/office/drawing/2016/SVG/main" r:embed="rId1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5818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51A016" w14:textId="1779A4A2" w:rsidR="00BC21EC" w:rsidRPr="00E91A36" w:rsidRDefault="00BC21EC" w:rsidP="00BC21EC">
      <w:pPr>
        <w:suppressLineNumbers/>
        <w:rPr>
          <w:rStyle w:val="Heading1Char"/>
          <w:rFonts w:cs="Arial"/>
          <w:szCs w:val="22"/>
          <w:lang w:val="en-GB"/>
        </w:rPr>
      </w:pPr>
    </w:p>
    <w:p w14:paraId="6B45E3B1" w14:textId="77777777" w:rsidR="00BC0450" w:rsidRPr="00E91A36" w:rsidRDefault="00BC0450" w:rsidP="00BC0450">
      <w:pPr>
        <w:suppressLineNumbers/>
        <w:rPr>
          <w:rStyle w:val="Heading1Char"/>
          <w:rFonts w:cs="Arial"/>
          <w:szCs w:val="22"/>
          <w:lang w:val="en-GB"/>
        </w:rPr>
      </w:pPr>
    </w:p>
    <w:p w14:paraId="589168DE" w14:textId="00A26A88" w:rsidR="00E649FD" w:rsidRPr="00E91A36" w:rsidRDefault="00E649FD" w:rsidP="00986BC8">
      <w:pPr>
        <w:suppressLineNumbers/>
        <w:rPr>
          <w:rStyle w:val="Heading1Char"/>
          <w:rFonts w:cs="Arial"/>
          <w:szCs w:val="22"/>
          <w:lang w:val="en-GB"/>
        </w:rPr>
      </w:pPr>
    </w:p>
    <w:p w14:paraId="0AC5663D" w14:textId="77777777" w:rsidR="00986BC8" w:rsidRPr="00E91A36" w:rsidRDefault="00986BC8" w:rsidP="00986BC8">
      <w:pPr>
        <w:suppressLineNumbers/>
        <w:rPr>
          <w:rStyle w:val="Heading1Char"/>
          <w:rFonts w:cs="Arial"/>
          <w:szCs w:val="22"/>
          <w:lang w:val="en-GB"/>
        </w:rPr>
      </w:pPr>
    </w:p>
    <w:p w14:paraId="7883D377" w14:textId="77777777" w:rsidR="00986BC8" w:rsidRPr="00E91A36" w:rsidRDefault="00986BC8" w:rsidP="00986BC8">
      <w:pPr>
        <w:suppressLineNumbers/>
        <w:rPr>
          <w:rStyle w:val="Heading1Char"/>
          <w:rFonts w:cs="Arial"/>
          <w:szCs w:val="22"/>
          <w:lang w:val="en-GB"/>
        </w:rPr>
      </w:pPr>
    </w:p>
    <w:p w14:paraId="04887495" w14:textId="77777777" w:rsidR="00986BC8" w:rsidRPr="00E91A36" w:rsidRDefault="00986BC8" w:rsidP="00986BC8">
      <w:pPr>
        <w:suppressLineNumbers/>
        <w:rPr>
          <w:rStyle w:val="Heading1Char"/>
          <w:rFonts w:cs="Arial"/>
          <w:szCs w:val="22"/>
          <w:lang w:val="en-GB"/>
        </w:rPr>
      </w:pPr>
    </w:p>
    <w:p w14:paraId="5B3E517C" w14:textId="77777777" w:rsidR="00986BC8" w:rsidRPr="00E91A36" w:rsidRDefault="00986BC8" w:rsidP="00986BC8">
      <w:pPr>
        <w:suppressLineNumbers/>
        <w:rPr>
          <w:rStyle w:val="Heading1Char"/>
          <w:rFonts w:cs="Arial"/>
          <w:szCs w:val="22"/>
          <w:lang w:val="en-GB"/>
        </w:rPr>
      </w:pPr>
    </w:p>
    <w:p w14:paraId="6D8BA617" w14:textId="77777777" w:rsidR="00986BC8" w:rsidRPr="00E91A36" w:rsidRDefault="00986BC8" w:rsidP="00986BC8">
      <w:pPr>
        <w:suppressLineNumbers/>
        <w:rPr>
          <w:rStyle w:val="Heading1Char"/>
          <w:rFonts w:cs="Arial"/>
          <w:szCs w:val="22"/>
          <w:lang w:val="en-GB"/>
        </w:rPr>
      </w:pPr>
    </w:p>
    <w:p w14:paraId="13F7CBE7" w14:textId="77777777" w:rsidR="00986BC8" w:rsidRPr="00E91A36" w:rsidRDefault="00986BC8" w:rsidP="00986BC8">
      <w:pPr>
        <w:suppressLineNumbers/>
        <w:rPr>
          <w:rStyle w:val="Heading1Char"/>
          <w:rFonts w:cs="Arial"/>
          <w:szCs w:val="22"/>
          <w:lang w:val="en-GB"/>
        </w:rPr>
      </w:pPr>
    </w:p>
    <w:p w14:paraId="1F83A1B4" w14:textId="77777777" w:rsidR="00B857E7" w:rsidRDefault="00B857E7" w:rsidP="00333D73">
      <w:pPr>
        <w:rPr>
          <w:rStyle w:val="Heading1Char"/>
          <w:rFonts w:cs="Arial"/>
          <w:szCs w:val="22"/>
          <w:lang w:val="en-GB"/>
        </w:rPr>
        <w:sectPr w:rsidR="00B857E7" w:rsidSect="002B7D93">
          <w:pgSz w:w="11906" w:h="16838"/>
          <w:pgMar w:top="1440" w:right="1440" w:bottom="1440" w:left="1440" w:header="709" w:footer="709" w:gutter="0"/>
          <w:lnNumType w:countBy="1" w:restart="continuous"/>
          <w:cols w:space="708"/>
          <w:docGrid w:linePitch="360"/>
        </w:sectPr>
      </w:pPr>
    </w:p>
    <w:p w14:paraId="187E6A07" w14:textId="678C8ADB" w:rsidR="00D8133C" w:rsidRPr="00E91A36" w:rsidRDefault="0031123C" w:rsidP="00333D73">
      <w:pPr>
        <w:rPr>
          <w:rFonts w:cs="Arial"/>
          <w:color w:val="000000" w:themeColor="text1"/>
          <w:lang w:val="en-GB"/>
        </w:rPr>
      </w:pPr>
      <w:bookmarkStart w:id="13" w:name="_Toc240312066"/>
      <w:r w:rsidRPr="00E91A36">
        <w:rPr>
          <w:rStyle w:val="Heading1Char"/>
          <w:rFonts w:cs="Arial"/>
          <w:szCs w:val="22"/>
          <w:lang w:val="en-GB"/>
        </w:rPr>
        <w:lastRenderedPageBreak/>
        <w:t xml:space="preserve">Supplementary Figure </w:t>
      </w:r>
      <w:r w:rsidR="00584EA5">
        <w:rPr>
          <w:rStyle w:val="Heading1Char"/>
          <w:rFonts w:cs="Arial"/>
          <w:szCs w:val="22"/>
          <w:lang w:val="en-GB"/>
        </w:rPr>
        <w:t>6</w:t>
      </w:r>
      <w:r w:rsidRPr="00E91A36">
        <w:rPr>
          <w:rStyle w:val="Heading1Char"/>
          <w:rFonts w:cs="Arial"/>
          <w:szCs w:val="22"/>
          <w:lang w:val="en-GB"/>
        </w:rPr>
        <w:t xml:space="preserve">. </w:t>
      </w:r>
      <w:r w:rsidR="0055257D">
        <w:rPr>
          <w:rStyle w:val="Heading1Char"/>
          <w:rFonts w:cs="Arial"/>
          <w:szCs w:val="22"/>
          <w:lang w:val="en-GB"/>
        </w:rPr>
        <w:t xml:space="preserve">Stool </w:t>
      </w:r>
      <w:r w:rsidR="0055257D" w:rsidRPr="00E91A36">
        <w:rPr>
          <w:rStyle w:val="Heading1Char"/>
          <w:rFonts w:cs="Arial"/>
          <w:szCs w:val="22"/>
          <w:lang w:val="en-GB"/>
        </w:rPr>
        <w:t>microbiota</w:t>
      </w:r>
      <w:r w:rsidR="0055257D">
        <w:rPr>
          <w:rStyle w:val="Heading1Char"/>
          <w:rFonts w:cs="Arial"/>
          <w:szCs w:val="22"/>
          <w:lang w:val="en-GB"/>
        </w:rPr>
        <w:t xml:space="preserve"> differences </w:t>
      </w:r>
      <w:r w:rsidR="00BA7BB9">
        <w:rPr>
          <w:rStyle w:val="Heading1Char"/>
          <w:rFonts w:cs="Arial"/>
          <w:szCs w:val="22"/>
          <w:lang w:val="en-GB"/>
        </w:rPr>
        <w:t>in</w:t>
      </w:r>
      <w:r w:rsidR="0055257D">
        <w:rPr>
          <w:rStyle w:val="Heading1Char"/>
          <w:rFonts w:cs="Arial"/>
          <w:szCs w:val="22"/>
          <w:lang w:val="en-GB"/>
        </w:rPr>
        <w:t xml:space="preserve"> cases </w:t>
      </w:r>
      <w:r w:rsidR="00BA7BB9">
        <w:rPr>
          <w:rStyle w:val="Heading1Char"/>
          <w:rFonts w:cs="Arial"/>
          <w:szCs w:val="22"/>
          <w:lang w:val="en-GB"/>
        </w:rPr>
        <w:t>versus</w:t>
      </w:r>
      <w:r w:rsidR="0055257D">
        <w:rPr>
          <w:rStyle w:val="Heading1Char"/>
          <w:rFonts w:cs="Arial"/>
          <w:szCs w:val="22"/>
          <w:lang w:val="en-GB"/>
        </w:rPr>
        <w:t xml:space="preserve"> close contacts</w:t>
      </w:r>
      <w:r w:rsidR="0055257D" w:rsidRPr="00E91A36">
        <w:rPr>
          <w:rStyle w:val="Heading1Char"/>
          <w:rFonts w:cs="Arial"/>
          <w:szCs w:val="22"/>
          <w:lang w:val="en-GB"/>
        </w:rPr>
        <w:t xml:space="preserve"> at </w:t>
      </w:r>
      <w:r w:rsidR="0055257D">
        <w:rPr>
          <w:rStyle w:val="Heading1Char"/>
          <w:rFonts w:cs="Arial"/>
          <w:szCs w:val="22"/>
          <w:lang w:val="en-GB"/>
        </w:rPr>
        <w:t>months 6 and 18</w:t>
      </w:r>
      <w:bookmarkEnd w:id="13"/>
      <w:r w:rsidRPr="00E91A36">
        <w:rPr>
          <w:rFonts w:cs="Arial"/>
          <w:lang w:val="en-GB"/>
        </w:rPr>
        <w:t xml:space="preserve">. α-diversity </w:t>
      </w:r>
      <w:r w:rsidR="00075C71" w:rsidRPr="00E91A36">
        <w:rPr>
          <w:rFonts w:cs="Arial"/>
          <w:lang w:val="en-GB"/>
        </w:rPr>
        <w:t>differed at month 6 only</w:t>
      </w:r>
      <w:r w:rsidRPr="00E91A36">
        <w:rPr>
          <w:rFonts w:cs="Arial"/>
          <w:lang w:val="en-GB"/>
        </w:rPr>
        <w:t xml:space="preserve">, </w:t>
      </w:r>
      <w:r w:rsidR="00075C71" w:rsidRPr="00E91A36">
        <w:rPr>
          <w:rFonts w:cs="Arial"/>
          <w:lang w:val="en-GB"/>
        </w:rPr>
        <w:t xml:space="preserve">but </w:t>
      </w:r>
      <w:r w:rsidRPr="00E91A36">
        <w:rPr>
          <w:rFonts w:cs="Arial"/>
          <w:color w:val="000000" w:themeColor="text1"/>
          <w:lang w:val="en-GB"/>
        </w:rPr>
        <w:t xml:space="preserve">β-diversity differed </w:t>
      </w:r>
      <w:r w:rsidR="00075C71" w:rsidRPr="00E91A36">
        <w:rPr>
          <w:rFonts w:cs="Arial"/>
          <w:color w:val="000000" w:themeColor="text1"/>
          <w:lang w:val="en-GB"/>
        </w:rPr>
        <w:t xml:space="preserve">at both timepoints, </w:t>
      </w:r>
      <w:r w:rsidRPr="00E91A36">
        <w:rPr>
          <w:rFonts w:cs="Arial"/>
          <w:color w:val="000000" w:themeColor="text1"/>
          <w:lang w:val="en-GB"/>
        </w:rPr>
        <w:t xml:space="preserve">with </w:t>
      </w:r>
      <w:r w:rsidR="00075C71" w:rsidRPr="00E91A36">
        <w:rPr>
          <w:rFonts w:cs="Arial"/>
          <w:color w:val="000000" w:themeColor="text1"/>
          <w:lang w:val="en-GB"/>
        </w:rPr>
        <w:t xml:space="preserve">cases </w:t>
      </w:r>
      <w:r w:rsidR="005603B7">
        <w:rPr>
          <w:rFonts w:cs="Arial"/>
          <w:color w:val="000000" w:themeColor="text1"/>
          <w:lang w:val="en-GB"/>
        </w:rPr>
        <w:t xml:space="preserve">enriched with </w:t>
      </w:r>
      <w:r w:rsidR="008A41B8">
        <w:rPr>
          <w:rFonts w:cs="Arial"/>
          <w:i/>
          <w:iCs/>
          <w:color w:val="000000" w:themeColor="text1"/>
          <w:lang w:val="en-GB"/>
        </w:rPr>
        <w:t>Bacteroidales</w:t>
      </w:r>
      <w:r w:rsidR="00657EB8" w:rsidRPr="00E91A36">
        <w:rPr>
          <w:rFonts w:cs="Arial"/>
          <w:color w:val="000000" w:themeColor="text1"/>
          <w:lang w:val="en-GB"/>
        </w:rPr>
        <w:t xml:space="preserve"> </w:t>
      </w:r>
      <w:r w:rsidR="00075C71" w:rsidRPr="00E91A36">
        <w:rPr>
          <w:rFonts w:cs="Arial"/>
          <w:color w:val="000000" w:themeColor="text1"/>
          <w:lang w:val="en-GB"/>
        </w:rPr>
        <w:t xml:space="preserve">at month 6 </w:t>
      </w:r>
      <w:r w:rsidR="00FA4284" w:rsidRPr="00E91A36">
        <w:rPr>
          <w:rFonts w:cs="Arial"/>
          <w:color w:val="000000" w:themeColor="text1"/>
          <w:lang w:val="en-GB"/>
        </w:rPr>
        <w:t>and</w:t>
      </w:r>
      <w:r w:rsidR="00075C71" w:rsidRPr="00E91A36">
        <w:rPr>
          <w:rFonts w:cs="Arial"/>
          <w:color w:val="000000" w:themeColor="text1"/>
          <w:lang w:val="en-GB"/>
        </w:rPr>
        <w:t xml:space="preserve"> </w:t>
      </w:r>
      <w:r w:rsidR="005603B7">
        <w:rPr>
          <w:rFonts w:cs="Arial"/>
          <w:i/>
          <w:iCs/>
          <w:color w:val="000000" w:themeColor="text1"/>
          <w:lang w:val="en-GB"/>
        </w:rPr>
        <w:t>Veillonella parvula</w:t>
      </w:r>
      <w:r w:rsidR="00075C71" w:rsidRPr="00E91A36">
        <w:rPr>
          <w:rFonts w:cs="Arial"/>
          <w:color w:val="000000" w:themeColor="text1"/>
          <w:lang w:val="en-GB"/>
        </w:rPr>
        <w:t xml:space="preserve"> at month 18</w:t>
      </w:r>
      <w:r w:rsidR="00FA4284" w:rsidRPr="00E91A36">
        <w:rPr>
          <w:rFonts w:cs="Arial"/>
          <w:color w:val="000000" w:themeColor="text1"/>
          <w:lang w:val="en-GB"/>
        </w:rPr>
        <w:t xml:space="preserve">, </w:t>
      </w:r>
      <w:r w:rsidR="00075C71" w:rsidRPr="00E91A36">
        <w:rPr>
          <w:rFonts w:cs="Arial"/>
          <w:color w:val="000000" w:themeColor="text1"/>
          <w:lang w:val="en-GB"/>
        </w:rPr>
        <w:t xml:space="preserve">compared to </w:t>
      </w:r>
      <w:r w:rsidRPr="00E91A36">
        <w:rPr>
          <w:rFonts w:cs="Arial"/>
          <w:color w:val="000000" w:themeColor="text1"/>
          <w:lang w:val="en-GB"/>
        </w:rPr>
        <w:t>close contacts.</w:t>
      </w:r>
      <w:r w:rsidR="00075C71" w:rsidRPr="00E91A36">
        <w:rPr>
          <w:rFonts w:cs="Arial"/>
          <w:color w:val="000000" w:themeColor="text1"/>
          <w:lang w:val="en-GB"/>
        </w:rPr>
        <w:t xml:space="preserve"> </w:t>
      </w:r>
    </w:p>
    <w:p w14:paraId="295608D1" w14:textId="77777777" w:rsidR="0031123C" w:rsidRPr="00E91A36" w:rsidRDefault="0031123C" w:rsidP="00333D73">
      <w:pPr>
        <w:rPr>
          <w:rStyle w:val="Heading1Char"/>
          <w:rFonts w:cs="Arial"/>
          <w:szCs w:val="22"/>
          <w:lang w:val="en-GB"/>
        </w:rPr>
      </w:pPr>
    </w:p>
    <w:p w14:paraId="3E9F61B6" w14:textId="77777777" w:rsidR="003B6FBF" w:rsidRDefault="003B6FBF" w:rsidP="003638C9">
      <w:pPr>
        <w:suppressLineNumbers/>
        <w:rPr>
          <w:rStyle w:val="Heading1Char"/>
          <w:rFonts w:cs="Arial"/>
          <w:szCs w:val="22"/>
          <w:lang w:val="en-GB"/>
        </w:rPr>
      </w:pPr>
    </w:p>
    <w:p w14:paraId="0DADC861" w14:textId="055CE8E0" w:rsidR="00817E53" w:rsidRPr="00E91A36" w:rsidRDefault="00817E53" w:rsidP="003638C9">
      <w:pPr>
        <w:suppressLineNumbers/>
        <w:rPr>
          <w:rStyle w:val="Heading1Char"/>
          <w:rFonts w:cs="Arial"/>
          <w:szCs w:val="22"/>
          <w:lang w:val="en-GB"/>
        </w:rPr>
        <w:sectPr w:rsidR="00817E53" w:rsidRPr="00E91A36" w:rsidSect="002B7D93">
          <w:pgSz w:w="11906" w:h="16838"/>
          <w:pgMar w:top="1440" w:right="1440" w:bottom="1440" w:left="1440" w:header="709" w:footer="709" w:gutter="0"/>
          <w:lnNumType w:countBy="1" w:restart="continuous"/>
          <w:cols w:space="708"/>
          <w:docGrid w:linePitch="360"/>
        </w:sectPr>
      </w:pPr>
      <w:r>
        <w:rPr>
          <w:rFonts w:eastAsia="Calibri" w:cs="Arial"/>
          <w:b/>
          <w:bCs/>
          <w:noProof/>
          <w:color w:val="000000" w:themeColor="text1"/>
          <w:kern w:val="24"/>
          <w:lang w:val="en-GB"/>
        </w:rPr>
        <w:drawing>
          <wp:inline distT="0" distB="0" distL="0" distR="0" wp14:anchorId="585E8C2D" wp14:editId="200F7A09">
            <wp:extent cx="5731510" cy="4240530"/>
            <wp:effectExtent l="0" t="0" r="0" b="0"/>
            <wp:docPr id="1233648174" name="Graphic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3648174" name="Graphic 1233648174"/>
                    <pic:cNvPicPr/>
                  </pic:nvPicPr>
                  <pic:blipFill>
                    <a:blip r:embed="rId19">
                      <a:extLst>
                        <a:ext uri="{96DAC541-7B7A-43D3-8B79-37D633B846F1}">
                          <asvg:svgBlip xmlns:asvg="http://schemas.microsoft.com/office/drawing/2016/SVG/main" r:embed="rId2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240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839D23" w14:textId="36071458" w:rsidR="00AB35FF" w:rsidRPr="00E91A36" w:rsidRDefault="00855FB6" w:rsidP="00AB35FF">
      <w:pPr>
        <w:rPr>
          <w:rStyle w:val="Heading1Char"/>
          <w:rFonts w:eastAsiaTheme="minorHAnsi" w:cs="Arial"/>
          <w:b w:val="0"/>
          <w:bCs w:val="0"/>
          <w:color w:val="auto"/>
          <w:kern w:val="0"/>
          <w:szCs w:val="22"/>
          <w:lang w:val="en-GB"/>
        </w:rPr>
      </w:pPr>
      <w:bookmarkStart w:id="14" w:name="_Toc240312067"/>
      <w:r w:rsidRPr="00E91A36">
        <w:rPr>
          <w:rStyle w:val="Heading1Char"/>
          <w:rFonts w:cs="Arial"/>
          <w:szCs w:val="22"/>
          <w:lang w:val="en-GB"/>
        </w:rPr>
        <w:lastRenderedPageBreak/>
        <w:t xml:space="preserve">Supplementary Figure </w:t>
      </w:r>
      <w:r w:rsidR="005D1064">
        <w:rPr>
          <w:rStyle w:val="Heading1Char"/>
          <w:rFonts w:cs="Arial"/>
          <w:szCs w:val="22"/>
          <w:lang w:val="en-GB"/>
        </w:rPr>
        <w:t>7</w:t>
      </w:r>
      <w:r w:rsidRPr="00E91A36">
        <w:rPr>
          <w:rStyle w:val="Heading1Char"/>
          <w:rFonts w:cs="Arial"/>
          <w:szCs w:val="22"/>
          <w:lang w:val="en-GB"/>
        </w:rPr>
        <w:t xml:space="preserve">. </w:t>
      </w:r>
      <w:r w:rsidR="00890428" w:rsidRPr="00E91A36">
        <w:rPr>
          <w:rStyle w:val="Heading1Char"/>
          <w:rFonts w:cs="Arial"/>
          <w:szCs w:val="22"/>
          <w:lang w:val="en-GB"/>
        </w:rPr>
        <w:t>C</w:t>
      </w:r>
      <w:r w:rsidR="008D7B5A" w:rsidRPr="00E91A36">
        <w:rPr>
          <w:rStyle w:val="Heading1Char"/>
          <w:rFonts w:cs="Arial"/>
          <w:szCs w:val="22"/>
          <w:lang w:val="en-GB"/>
        </w:rPr>
        <w:t>ytokine</w:t>
      </w:r>
      <w:r w:rsidR="00890428" w:rsidRPr="00E91A36">
        <w:rPr>
          <w:rStyle w:val="Heading1Char"/>
          <w:rFonts w:cs="Arial"/>
          <w:szCs w:val="22"/>
          <w:lang w:val="en-GB"/>
        </w:rPr>
        <w:t>s</w:t>
      </w:r>
      <w:r w:rsidR="00CE7A11" w:rsidRPr="00E91A36">
        <w:rPr>
          <w:rStyle w:val="Heading1Char"/>
          <w:rFonts w:cs="Arial"/>
          <w:szCs w:val="22"/>
          <w:lang w:val="en-GB"/>
        </w:rPr>
        <w:t xml:space="preserve"> and soluble markers which are</w:t>
      </w:r>
      <w:r w:rsidR="008D7B5A" w:rsidRPr="00E91A36">
        <w:rPr>
          <w:rStyle w:val="Heading1Char"/>
          <w:rFonts w:cs="Arial"/>
          <w:szCs w:val="22"/>
          <w:lang w:val="en-GB"/>
        </w:rPr>
        <w:t xml:space="preserve"> elevat</w:t>
      </w:r>
      <w:r w:rsidR="00890428" w:rsidRPr="00E91A36">
        <w:rPr>
          <w:rStyle w:val="Heading1Char"/>
          <w:rFonts w:cs="Arial"/>
          <w:szCs w:val="22"/>
          <w:lang w:val="en-GB"/>
        </w:rPr>
        <w:t>ed</w:t>
      </w:r>
      <w:r w:rsidR="008D7B5A" w:rsidRPr="00E91A36">
        <w:rPr>
          <w:rStyle w:val="Heading1Char"/>
          <w:rFonts w:cs="Arial"/>
          <w:szCs w:val="22"/>
          <w:lang w:val="en-GB"/>
        </w:rPr>
        <w:t xml:space="preserve"> in cases </w:t>
      </w:r>
      <w:r w:rsidR="00890428" w:rsidRPr="00E91A36">
        <w:rPr>
          <w:rStyle w:val="Heading1Char"/>
          <w:rFonts w:cs="Arial"/>
          <w:szCs w:val="22"/>
          <w:lang w:val="en-GB"/>
        </w:rPr>
        <w:t>at baseline declines with</w:t>
      </w:r>
      <w:r w:rsidR="008D7B5A" w:rsidRPr="00E91A36">
        <w:rPr>
          <w:rStyle w:val="Heading1Char"/>
          <w:rFonts w:cs="Arial"/>
          <w:szCs w:val="22"/>
          <w:lang w:val="en-GB"/>
        </w:rPr>
        <w:t xml:space="preserve"> treatment</w:t>
      </w:r>
      <w:bookmarkEnd w:id="14"/>
      <w:r w:rsidR="002F1CA2" w:rsidRPr="00E91A36">
        <w:rPr>
          <w:rFonts w:cs="Arial"/>
          <w:b/>
          <w:color w:val="000000" w:themeColor="text1"/>
          <w:lang w:val="en-GB"/>
        </w:rPr>
        <w:t>.</w:t>
      </w:r>
      <w:r w:rsidRPr="00E91A36">
        <w:rPr>
          <w:rFonts w:eastAsia="Calibri" w:cs="Arial"/>
          <w:b/>
          <w:bCs/>
          <w:kern w:val="24"/>
          <w:lang w:val="en-GB"/>
        </w:rPr>
        <w:t xml:space="preserve"> </w:t>
      </w:r>
      <w:r w:rsidR="00141CFC" w:rsidRPr="00E91A36">
        <w:rPr>
          <w:rFonts w:cs="Arial"/>
          <w:b/>
          <w:color w:val="000000" w:themeColor="text1"/>
          <w:lang w:val="en-GB"/>
        </w:rPr>
        <w:t>(A)</w:t>
      </w:r>
      <w:r w:rsidR="00141CFC" w:rsidRPr="00E91A36">
        <w:rPr>
          <w:rFonts w:cs="Arial"/>
          <w:bCs/>
          <w:color w:val="000000" w:themeColor="text1"/>
          <w:lang w:val="en-GB"/>
        </w:rPr>
        <w:t xml:space="preserve"> </w:t>
      </w:r>
      <w:r w:rsidR="002D0B4F" w:rsidRPr="00E91A36">
        <w:rPr>
          <w:rFonts w:cs="Arial"/>
          <w:bCs/>
          <w:color w:val="000000" w:themeColor="text1"/>
          <w:lang w:val="en-GB"/>
        </w:rPr>
        <w:t xml:space="preserve">Principal </w:t>
      </w:r>
      <w:r w:rsidR="007837A2" w:rsidRPr="00E91A36">
        <w:rPr>
          <w:rFonts w:cs="Arial"/>
          <w:bCs/>
          <w:color w:val="000000" w:themeColor="text1"/>
          <w:lang w:val="en-GB"/>
        </w:rPr>
        <w:t>c</w:t>
      </w:r>
      <w:r w:rsidR="002D0B4F" w:rsidRPr="00E91A36">
        <w:rPr>
          <w:rFonts w:cs="Arial"/>
          <w:bCs/>
          <w:color w:val="000000" w:themeColor="text1"/>
          <w:lang w:val="en-GB"/>
        </w:rPr>
        <w:t xml:space="preserve">omponent </w:t>
      </w:r>
      <w:r w:rsidR="007837A2" w:rsidRPr="00E91A36">
        <w:rPr>
          <w:rFonts w:cs="Arial"/>
          <w:bCs/>
          <w:color w:val="000000" w:themeColor="text1"/>
          <w:lang w:val="en-GB"/>
        </w:rPr>
        <w:t>a</w:t>
      </w:r>
      <w:r w:rsidR="002D0B4F" w:rsidRPr="00E91A36">
        <w:rPr>
          <w:rFonts w:cs="Arial"/>
          <w:bCs/>
          <w:color w:val="000000" w:themeColor="text1"/>
          <w:lang w:val="en-GB"/>
        </w:rPr>
        <w:t xml:space="preserve">nalysis (PCA) of </w:t>
      </w:r>
      <w:r w:rsidR="00434844" w:rsidRPr="00E91A36">
        <w:rPr>
          <w:rFonts w:cs="Arial"/>
          <w:bCs/>
          <w:color w:val="000000" w:themeColor="text1"/>
          <w:lang w:val="en-GB"/>
        </w:rPr>
        <w:t xml:space="preserve">overall </w:t>
      </w:r>
      <w:r w:rsidR="00141CFC" w:rsidRPr="00E91A36">
        <w:rPr>
          <w:rFonts w:cs="Arial"/>
          <w:bCs/>
          <w:color w:val="000000" w:themeColor="text1"/>
          <w:lang w:val="en-GB"/>
        </w:rPr>
        <w:t>expression in</w:t>
      </w:r>
      <w:r w:rsidR="007837A2" w:rsidRPr="00E91A36">
        <w:rPr>
          <w:rFonts w:cs="Arial"/>
          <w:bCs/>
          <w:color w:val="000000" w:themeColor="text1"/>
          <w:lang w:val="en-GB"/>
        </w:rPr>
        <w:t xml:space="preserve"> </w:t>
      </w:r>
      <w:r w:rsidR="002D0B4F" w:rsidRPr="00E91A36">
        <w:rPr>
          <w:rFonts w:cs="Arial"/>
          <w:bCs/>
          <w:color w:val="000000" w:themeColor="text1"/>
          <w:lang w:val="en-GB"/>
        </w:rPr>
        <w:t>cases and close contacts at baseline</w:t>
      </w:r>
      <w:r w:rsidR="00141CFC" w:rsidRPr="00E91A36">
        <w:rPr>
          <w:rFonts w:cs="Arial"/>
          <w:bCs/>
          <w:color w:val="000000" w:themeColor="text1"/>
          <w:lang w:val="en-GB"/>
        </w:rPr>
        <w:t>.</w:t>
      </w:r>
      <w:r w:rsidR="002D0B4F" w:rsidRPr="00E91A36">
        <w:rPr>
          <w:rFonts w:cs="Arial"/>
          <w:bCs/>
          <w:color w:val="000000" w:themeColor="text1"/>
          <w:lang w:val="en-GB"/>
        </w:rPr>
        <w:t xml:space="preserve"> </w:t>
      </w:r>
      <w:r w:rsidR="009E1437" w:rsidRPr="00E91A36">
        <w:rPr>
          <w:rFonts w:cs="Arial"/>
          <w:bCs/>
          <w:color w:val="000000" w:themeColor="text1"/>
          <w:lang w:val="en-GB"/>
        </w:rPr>
        <w:t xml:space="preserve">Each point represents one individual. </w:t>
      </w:r>
      <w:r w:rsidR="00EC22C5" w:rsidRPr="00E91A36">
        <w:rPr>
          <w:rFonts w:cs="Arial"/>
          <w:b/>
          <w:color w:val="000000" w:themeColor="text1"/>
          <w:lang w:val="en-GB"/>
        </w:rPr>
        <w:t xml:space="preserve">(B) </w:t>
      </w:r>
      <w:r w:rsidR="00EC22C5" w:rsidRPr="00E91A36">
        <w:rPr>
          <w:rFonts w:eastAsia="Arial" w:cs="Arial"/>
          <w:bCs/>
          <w:color w:val="000000" w:themeColor="text1"/>
          <w:lang w:val="en-GB"/>
        </w:rPr>
        <w:t>C</w:t>
      </w:r>
      <w:r w:rsidR="009E1437" w:rsidRPr="00E91A36">
        <w:rPr>
          <w:rFonts w:eastAsia="Arial" w:cs="Arial"/>
          <w:bCs/>
          <w:color w:val="000000" w:themeColor="text1"/>
          <w:lang w:val="en-GB"/>
        </w:rPr>
        <w:t>omparison of</w:t>
      </w:r>
      <w:r w:rsidR="00EC22C5" w:rsidRPr="00E91A36">
        <w:rPr>
          <w:rFonts w:eastAsia="Arial" w:cs="Arial"/>
          <w:bCs/>
          <w:color w:val="000000" w:themeColor="text1"/>
          <w:lang w:val="en-GB"/>
        </w:rPr>
        <w:t xml:space="preserve"> </w:t>
      </w:r>
      <w:r w:rsidR="00434844" w:rsidRPr="00E91A36">
        <w:rPr>
          <w:rFonts w:eastAsia="Arial" w:cs="Arial"/>
          <w:bCs/>
          <w:color w:val="000000" w:themeColor="text1"/>
          <w:lang w:val="en-GB"/>
        </w:rPr>
        <w:t>between groups</w:t>
      </w:r>
      <w:r w:rsidR="00EC22C5" w:rsidRPr="00E91A36">
        <w:rPr>
          <w:rFonts w:eastAsia="Arial" w:cs="Arial"/>
          <w:bCs/>
          <w:color w:val="000000" w:themeColor="text1"/>
          <w:lang w:val="en-GB"/>
        </w:rPr>
        <w:t xml:space="preserve"> at baseline. </w:t>
      </w:r>
      <w:r w:rsidR="002D0B4F" w:rsidRPr="00E91A36">
        <w:rPr>
          <w:rFonts w:cs="Arial"/>
          <w:b/>
          <w:color w:val="000000" w:themeColor="text1"/>
          <w:lang w:val="en-GB"/>
        </w:rPr>
        <w:t>(</w:t>
      </w:r>
      <w:r w:rsidR="00EC22C5" w:rsidRPr="00E91A36">
        <w:rPr>
          <w:rFonts w:cs="Arial"/>
          <w:b/>
          <w:color w:val="000000" w:themeColor="text1"/>
          <w:lang w:val="en-GB"/>
        </w:rPr>
        <w:t>C</w:t>
      </w:r>
      <w:r w:rsidR="002D0B4F" w:rsidRPr="00E91A36">
        <w:rPr>
          <w:rFonts w:cs="Arial"/>
          <w:b/>
          <w:color w:val="000000" w:themeColor="text1"/>
          <w:lang w:val="en-GB"/>
        </w:rPr>
        <w:t xml:space="preserve">) </w:t>
      </w:r>
      <w:r w:rsidR="00956877" w:rsidRPr="00E91A36">
        <w:rPr>
          <w:rFonts w:cs="Arial"/>
          <w:bCs/>
          <w:color w:val="000000" w:themeColor="text1"/>
          <w:lang w:val="en-GB"/>
        </w:rPr>
        <w:t>PCA of e</w:t>
      </w:r>
      <w:r w:rsidR="00037C6D" w:rsidRPr="00E91A36">
        <w:rPr>
          <w:rFonts w:cs="Arial"/>
          <w:bCs/>
          <w:color w:val="000000" w:themeColor="text1"/>
          <w:lang w:val="en-GB"/>
        </w:rPr>
        <w:t>xpression</w:t>
      </w:r>
      <w:r w:rsidR="00037C6D" w:rsidRPr="00E91A36">
        <w:rPr>
          <w:rFonts w:cs="Arial"/>
          <w:b/>
          <w:color w:val="000000" w:themeColor="text1"/>
          <w:lang w:val="en-GB"/>
        </w:rPr>
        <w:t xml:space="preserve"> </w:t>
      </w:r>
      <w:r w:rsidR="009E1437" w:rsidRPr="00E91A36">
        <w:rPr>
          <w:rFonts w:cs="Arial"/>
          <w:bCs/>
          <w:color w:val="000000" w:themeColor="text1"/>
          <w:lang w:val="en-GB"/>
        </w:rPr>
        <w:t xml:space="preserve">over time </w:t>
      </w:r>
      <w:r w:rsidR="002D0B4F" w:rsidRPr="00E91A36">
        <w:rPr>
          <w:rFonts w:cs="Arial"/>
          <w:bCs/>
          <w:color w:val="000000" w:themeColor="text1"/>
          <w:lang w:val="en-GB"/>
        </w:rPr>
        <w:t xml:space="preserve">in cases. </w:t>
      </w:r>
      <w:r w:rsidR="002D0B4F" w:rsidRPr="00E91A36">
        <w:rPr>
          <w:rFonts w:cs="Arial"/>
          <w:b/>
          <w:color w:val="000000" w:themeColor="text1"/>
          <w:lang w:val="en-GB"/>
        </w:rPr>
        <w:t>(D)</w:t>
      </w:r>
      <w:r w:rsidR="002D0B4F" w:rsidRPr="00E91A36">
        <w:rPr>
          <w:rFonts w:cs="Arial"/>
          <w:bCs/>
          <w:color w:val="000000" w:themeColor="text1"/>
          <w:lang w:val="en-GB"/>
        </w:rPr>
        <w:t xml:space="preserve"> </w:t>
      </w:r>
      <w:r w:rsidR="002D0B4F" w:rsidRPr="00E91A36">
        <w:rPr>
          <w:rFonts w:eastAsia="Arial" w:cs="Arial"/>
          <w:bCs/>
          <w:color w:val="000000" w:themeColor="text1"/>
          <w:lang w:val="en-GB"/>
        </w:rPr>
        <w:t>Cases exhibit decreasing trajectories of expression over time.</w:t>
      </w:r>
    </w:p>
    <w:p w14:paraId="1961C887" w14:textId="5F7F243F" w:rsidR="000329BE" w:rsidRPr="00E91A36" w:rsidRDefault="0079027F" w:rsidP="000329BE">
      <w:pPr>
        <w:suppressLineNumbers/>
        <w:rPr>
          <w:rStyle w:val="Heading1Char"/>
          <w:rFonts w:cs="Arial"/>
          <w:szCs w:val="22"/>
          <w:lang w:val="en-GB"/>
        </w:rPr>
      </w:pPr>
      <w:r>
        <w:rPr>
          <w:rFonts w:eastAsia="Calibri" w:cs="Arial"/>
          <w:b/>
          <w:bCs/>
          <w:noProof/>
          <w:color w:val="000000" w:themeColor="text1"/>
          <w:kern w:val="24"/>
          <w:lang w:val="en-GB"/>
        </w:rPr>
        <w:drawing>
          <wp:inline distT="0" distB="0" distL="0" distR="0" wp14:anchorId="2B9E7B0D" wp14:editId="20520355">
            <wp:extent cx="5423338" cy="7838183"/>
            <wp:effectExtent l="0" t="0" r="0" b="0"/>
            <wp:docPr id="139543571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5435713" name="Picture 1395435713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42665" cy="7866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D127C5" w14:textId="4F4A84E4" w:rsidR="00952D5D" w:rsidRPr="00E91A36" w:rsidRDefault="00855FB6" w:rsidP="000329BE">
      <w:pPr>
        <w:rPr>
          <w:rFonts w:cs="Arial"/>
          <w:color w:val="000000" w:themeColor="text1"/>
          <w:lang w:val="en-GB"/>
        </w:rPr>
      </w:pPr>
      <w:bookmarkStart w:id="15" w:name="_Toc240312068"/>
      <w:r w:rsidRPr="00E91A36">
        <w:rPr>
          <w:rStyle w:val="Heading1Char"/>
          <w:rFonts w:cs="Arial"/>
          <w:szCs w:val="22"/>
          <w:lang w:val="en-GB"/>
        </w:rPr>
        <w:lastRenderedPageBreak/>
        <w:t xml:space="preserve">Supplementary Figure </w:t>
      </w:r>
      <w:r w:rsidR="00CF6316">
        <w:rPr>
          <w:rStyle w:val="Heading1Char"/>
          <w:rFonts w:cs="Arial"/>
          <w:szCs w:val="22"/>
          <w:lang w:val="en-GB"/>
        </w:rPr>
        <w:t>8</w:t>
      </w:r>
      <w:r w:rsidRPr="00E91A36">
        <w:rPr>
          <w:rStyle w:val="Heading1Char"/>
          <w:rFonts w:cs="Arial"/>
          <w:szCs w:val="22"/>
          <w:lang w:val="en-GB"/>
        </w:rPr>
        <w:t>. Residual cytokine expression in cases at month 18</w:t>
      </w:r>
      <w:bookmarkEnd w:id="15"/>
      <w:r w:rsidRPr="00E91A36">
        <w:rPr>
          <w:rFonts w:cs="Arial"/>
          <w:lang w:val="en-GB"/>
        </w:rPr>
        <w:t xml:space="preserve">. </w:t>
      </w:r>
      <w:r w:rsidR="00C3368C" w:rsidRPr="00E91A36">
        <w:rPr>
          <w:rFonts w:cs="Arial"/>
          <w:lang w:val="en-GB"/>
        </w:rPr>
        <w:t>P</w:t>
      </w:r>
      <w:r w:rsidRPr="00E91A36">
        <w:rPr>
          <w:rFonts w:cs="Arial"/>
          <w:lang w:val="en-GB"/>
        </w:rPr>
        <w:t>aired cytokine expression for</w:t>
      </w:r>
      <w:r w:rsidR="00BC2BB4" w:rsidRPr="00E91A36">
        <w:rPr>
          <w:rFonts w:cs="Arial"/>
          <w:lang w:val="en-GB"/>
        </w:rPr>
        <w:t xml:space="preserve"> close</w:t>
      </w:r>
      <w:r w:rsidRPr="00E91A36">
        <w:rPr>
          <w:rFonts w:cs="Arial"/>
          <w:lang w:val="en-GB"/>
        </w:rPr>
        <w:t xml:space="preserve"> contacts</w:t>
      </w:r>
      <w:r w:rsidR="00FA7D3D" w:rsidRPr="00E91A36">
        <w:rPr>
          <w:rFonts w:cs="Arial"/>
          <w:lang w:val="en-GB"/>
        </w:rPr>
        <w:t xml:space="preserve"> at baseline</w:t>
      </w:r>
      <w:r w:rsidRPr="00E91A36">
        <w:rPr>
          <w:rFonts w:cs="Arial"/>
          <w:lang w:val="en-GB"/>
        </w:rPr>
        <w:t xml:space="preserve"> and cases at month 18. Each circle represents an </w:t>
      </w:r>
      <w:r w:rsidR="00C52F2A" w:rsidRPr="00E91A36">
        <w:rPr>
          <w:rFonts w:cs="Arial"/>
          <w:lang w:val="en-GB"/>
        </w:rPr>
        <w:t>individual,</w:t>
      </w:r>
      <w:r w:rsidR="00D17BC2" w:rsidRPr="00E91A36">
        <w:rPr>
          <w:rFonts w:cs="Arial"/>
          <w:lang w:val="en-GB"/>
        </w:rPr>
        <w:t xml:space="preserve"> and grey lines </w:t>
      </w:r>
      <w:r w:rsidR="00BD0EAA" w:rsidRPr="00E91A36">
        <w:rPr>
          <w:rFonts w:cs="Arial"/>
          <w:lang w:val="en-GB"/>
        </w:rPr>
        <w:t xml:space="preserve">connect </w:t>
      </w:r>
      <w:r w:rsidR="00C52F2A" w:rsidRPr="00E91A36">
        <w:rPr>
          <w:rFonts w:cs="Arial"/>
          <w:lang w:val="en-GB"/>
        </w:rPr>
        <w:t>matched pairs</w:t>
      </w:r>
      <w:r w:rsidRPr="00E91A36">
        <w:rPr>
          <w:rFonts w:cs="Arial"/>
          <w:lang w:val="en-GB"/>
        </w:rPr>
        <w:t>. Differences were assessed using Wilcoxon matched</w:t>
      </w:r>
      <w:r w:rsidR="00C52F2A" w:rsidRPr="00E91A36">
        <w:rPr>
          <w:rFonts w:cs="Arial"/>
          <w:lang w:val="en-GB"/>
        </w:rPr>
        <w:t>-</w:t>
      </w:r>
      <w:r w:rsidRPr="00E91A36">
        <w:rPr>
          <w:rFonts w:cs="Arial"/>
          <w:lang w:val="en-GB"/>
        </w:rPr>
        <w:t>pairs signed</w:t>
      </w:r>
      <w:r w:rsidR="00C52F2A" w:rsidRPr="00E91A36">
        <w:rPr>
          <w:rFonts w:cs="Arial"/>
          <w:lang w:val="en-GB"/>
        </w:rPr>
        <w:t>-</w:t>
      </w:r>
      <w:r w:rsidRPr="00E91A36">
        <w:rPr>
          <w:rFonts w:cs="Arial"/>
          <w:lang w:val="en-GB"/>
        </w:rPr>
        <w:t xml:space="preserve">rank test (p&lt;0.05). Cytokine expression was comparable between </w:t>
      </w:r>
      <w:r w:rsidR="007E60DD" w:rsidRPr="00E91A36">
        <w:rPr>
          <w:rFonts w:cs="Arial"/>
          <w:lang w:val="en-GB"/>
        </w:rPr>
        <w:t>groups</w:t>
      </w:r>
      <w:r w:rsidRPr="00E91A36">
        <w:rPr>
          <w:rFonts w:cs="Arial"/>
          <w:lang w:val="en-GB"/>
        </w:rPr>
        <w:t xml:space="preserve"> except for </w:t>
      </w:r>
      <w:r w:rsidR="002E0FD7" w:rsidRPr="00E91A36">
        <w:rPr>
          <w:rFonts w:cs="Arial"/>
          <w:lang w:val="en-GB"/>
        </w:rPr>
        <w:t xml:space="preserve">IL-4, </w:t>
      </w:r>
      <w:r w:rsidR="00D06EAB" w:rsidRPr="00E91A36">
        <w:rPr>
          <w:rFonts w:cs="Arial"/>
          <w:lang w:val="en-GB"/>
        </w:rPr>
        <w:t>IL-10</w:t>
      </w:r>
      <w:r w:rsidRPr="00E91A36">
        <w:rPr>
          <w:rFonts w:cs="Arial"/>
          <w:lang w:val="en-GB"/>
        </w:rPr>
        <w:t>,</w:t>
      </w:r>
      <w:r w:rsidR="00D06EAB" w:rsidRPr="00E91A36">
        <w:rPr>
          <w:rFonts w:cs="Arial"/>
          <w:lang w:val="en-GB"/>
        </w:rPr>
        <w:t xml:space="preserve"> Procalcitonin and TIMP-3</w:t>
      </w:r>
      <w:r w:rsidRPr="00E91A36">
        <w:rPr>
          <w:rFonts w:cs="Arial"/>
          <w:lang w:val="en-GB"/>
        </w:rPr>
        <w:t>.</w:t>
      </w:r>
    </w:p>
    <w:p w14:paraId="3DDBDA38" w14:textId="2E3B284A" w:rsidR="0071174E" w:rsidRPr="00E91A36" w:rsidRDefault="00C512C8" w:rsidP="003638C9">
      <w:pPr>
        <w:suppressLineNumbers/>
        <w:rPr>
          <w:rStyle w:val="Heading1Char"/>
          <w:rFonts w:eastAsiaTheme="minorHAnsi" w:cs="Arial"/>
          <w:b w:val="0"/>
          <w:bCs w:val="0"/>
          <w:color w:val="auto"/>
          <w:kern w:val="0"/>
          <w:szCs w:val="22"/>
          <w:lang w:val="en-GB"/>
        </w:rPr>
      </w:pPr>
      <w:r w:rsidRPr="00E91A36">
        <w:rPr>
          <w:rFonts w:cs="Arial"/>
          <w:noProof/>
          <w:lang w:val="en-GB"/>
        </w:rPr>
        <w:drawing>
          <wp:inline distT="0" distB="0" distL="0" distR="0" wp14:anchorId="3370DC85" wp14:editId="597F1AF3">
            <wp:extent cx="5414647" cy="7817618"/>
            <wp:effectExtent l="0" t="0" r="0" b="0"/>
            <wp:docPr id="1977139269" name="Graphic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7139269" name=""/>
                    <pic:cNvPicPr/>
                  </pic:nvPicPr>
                  <pic:blipFill>
                    <a:blip r:embed="rId22">
                      <a:extLst>
                        <a:ext uri="{96DAC541-7B7A-43D3-8B79-37D633B846F1}">
                          <asvg:svgBlip xmlns:asvg="http://schemas.microsoft.com/office/drawing/2016/SVG/main" r:embed="rId2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15447" cy="78187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2E8E76" w14:textId="0A23E6DA" w:rsidR="009205BD" w:rsidRDefault="00303546" w:rsidP="00FA6656">
      <w:pPr>
        <w:rPr>
          <w:rFonts w:cs="Arial"/>
          <w:lang w:val="en-GB"/>
        </w:rPr>
      </w:pPr>
      <w:bookmarkStart w:id="16" w:name="_Toc240312069"/>
      <w:r w:rsidRPr="009A10E8">
        <w:rPr>
          <w:rStyle w:val="Heading1Char"/>
          <w:lang w:val="en-GB"/>
        </w:rPr>
        <w:lastRenderedPageBreak/>
        <w:t xml:space="preserve">Supplementary Figure </w:t>
      </w:r>
      <w:r w:rsidR="00DB5C70" w:rsidRPr="009A10E8">
        <w:rPr>
          <w:rStyle w:val="Heading1Char"/>
          <w:lang w:val="en-GB"/>
        </w:rPr>
        <w:t>9</w:t>
      </w:r>
      <w:r w:rsidRPr="009A10E8">
        <w:rPr>
          <w:rStyle w:val="Heading1Char"/>
          <w:lang w:val="en-GB"/>
        </w:rPr>
        <w:t xml:space="preserve">. </w:t>
      </w:r>
      <w:r w:rsidR="004A23A1" w:rsidRPr="009A10E8">
        <w:rPr>
          <w:rStyle w:val="Heading1Char"/>
          <w:lang w:val="en-GB"/>
        </w:rPr>
        <w:t xml:space="preserve">Significant </w:t>
      </w:r>
      <w:r w:rsidR="00EB487E" w:rsidRPr="009A10E8">
        <w:rPr>
          <w:rStyle w:val="Heading1Char"/>
          <w:lang w:val="en-GB"/>
        </w:rPr>
        <w:t>m</w:t>
      </w:r>
      <w:r w:rsidR="00E9132E" w:rsidRPr="009A10E8">
        <w:rPr>
          <w:rStyle w:val="Heading1Char"/>
          <w:lang w:val="en-GB"/>
        </w:rPr>
        <w:t>icrobiota-cytokine correlation</w:t>
      </w:r>
      <w:r w:rsidR="00D74886" w:rsidRPr="009A10E8">
        <w:rPr>
          <w:rStyle w:val="Heading1Char"/>
          <w:lang w:val="en-GB"/>
        </w:rPr>
        <w:t>s</w:t>
      </w:r>
      <w:r w:rsidR="009E5527" w:rsidRPr="009A10E8">
        <w:rPr>
          <w:rStyle w:val="Heading1Char"/>
          <w:lang w:val="en-GB"/>
        </w:rPr>
        <w:t xml:space="preserve"> in sputum and stool</w:t>
      </w:r>
      <w:bookmarkEnd w:id="16"/>
      <w:r w:rsidR="009205BD" w:rsidRPr="00E91A36">
        <w:rPr>
          <w:rFonts w:cs="Arial"/>
          <w:b/>
          <w:bCs/>
          <w:lang w:val="en-GB"/>
        </w:rPr>
        <w:t>.</w:t>
      </w:r>
      <w:r w:rsidR="00FA6656" w:rsidRPr="00E91A36">
        <w:rPr>
          <w:rFonts w:cs="Arial"/>
          <w:b/>
          <w:bCs/>
          <w:lang w:val="en-GB"/>
        </w:rPr>
        <w:t xml:space="preserve"> </w:t>
      </w:r>
      <w:r w:rsidR="004024EF">
        <w:rPr>
          <w:rFonts w:cs="Arial"/>
          <w:lang w:val="en-GB"/>
        </w:rPr>
        <w:t>C</w:t>
      </w:r>
      <w:r w:rsidR="00DF28FA" w:rsidRPr="00E91A36">
        <w:rPr>
          <w:rFonts w:cs="Arial"/>
          <w:lang w:val="en-GB"/>
        </w:rPr>
        <w:t>orrelations</w:t>
      </w:r>
      <w:r w:rsidR="004024EF">
        <w:rPr>
          <w:rFonts w:cs="Arial"/>
          <w:lang w:val="en-GB"/>
        </w:rPr>
        <w:t xml:space="preserve"> based on Spearman’s rank correlations; g</w:t>
      </w:r>
      <w:r w:rsidR="009205BD" w:rsidRPr="00E91A36">
        <w:rPr>
          <w:rFonts w:cs="Arial"/>
          <w:lang w:val="en-GB"/>
        </w:rPr>
        <w:t>rey points</w:t>
      </w:r>
      <w:r w:rsidR="00FA6656" w:rsidRPr="00E91A36">
        <w:rPr>
          <w:rFonts w:cs="Arial"/>
          <w:lang w:val="en-GB"/>
        </w:rPr>
        <w:t xml:space="preserve"> </w:t>
      </w:r>
      <w:r w:rsidR="009205BD" w:rsidRPr="00E91A36">
        <w:rPr>
          <w:rFonts w:cs="Arial"/>
          <w:lang w:val="en-GB"/>
        </w:rPr>
        <w:t>represent</w:t>
      </w:r>
      <w:r w:rsidR="00FA6656" w:rsidRPr="00E91A36">
        <w:rPr>
          <w:rFonts w:cs="Arial"/>
          <w:lang w:val="en-GB"/>
        </w:rPr>
        <w:t xml:space="preserve"> </w:t>
      </w:r>
      <w:r w:rsidR="009205BD" w:rsidRPr="00E91A36">
        <w:rPr>
          <w:rFonts w:cs="Arial"/>
          <w:lang w:val="en-GB"/>
        </w:rPr>
        <w:t>sample</w:t>
      </w:r>
      <w:r w:rsidR="00FA6656" w:rsidRPr="00E91A36">
        <w:rPr>
          <w:rFonts w:cs="Arial"/>
          <w:lang w:val="en-GB"/>
        </w:rPr>
        <w:t xml:space="preserve">s; </w:t>
      </w:r>
      <w:r w:rsidR="00A75D59" w:rsidRPr="00E91A36">
        <w:rPr>
          <w:rFonts w:cs="Arial"/>
          <w:lang w:val="en-GB"/>
        </w:rPr>
        <w:t xml:space="preserve">pink </w:t>
      </w:r>
      <w:r w:rsidR="00FA6656" w:rsidRPr="00E91A36">
        <w:rPr>
          <w:rFonts w:cs="Arial"/>
          <w:lang w:val="en-GB"/>
        </w:rPr>
        <w:t xml:space="preserve">line </w:t>
      </w:r>
      <w:r w:rsidR="00D30A44" w:rsidRPr="00E91A36">
        <w:rPr>
          <w:rFonts w:cs="Arial"/>
          <w:lang w:val="en-GB"/>
        </w:rPr>
        <w:t xml:space="preserve">indicates </w:t>
      </w:r>
      <w:r w:rsidR="00A75D59" w:rsidRPr="00E91A36">
        <w:rPr>
          <w:rFonts w:cs="Arial"/>
          <w:lang w:val="en-GB"/>
        </w:rPr>
        <w:t>the fitted regression</w:t>
      </w:r>
      <w:r w:rsidR="00E67B48" w:rsidRPr="00E91A36">
        <w:rPr>
          <w:rFonts w:cs="Arial"/>
          <w:lang w:val="en-GB"/>
        </w:rPr>
        <w:t xml:space="preserve"> with 95% confi</w:t>
      </w:r>
      <w:r w:rsidR="004C06A1" w:rsidRPr="00E91A36">
        <w:rPr>
          <w:rFonts w:cs="Arial"/>
          <w:lang w:val="en-GB"/>
        </w:rPr>
        <w:t>dence interval</w:t>
      </w:r>
      <w:r w:rsidR="004024EF">
        <w:rPr>
          <w:rFonts w:cs="Arial"/>
          <w:lang w:val="en-GB"/>
        </w:rPr>
        <w:t>.</w:t>
      </w:r>
    </w:p>
    <w:p w14:paraId="398477C6" w14:textId="5593999E" w:rsidR="004024EF" w:rsidRDefault="004024EF" w:rsidP="00FA6656">
      <w:pPr>
        <w:rPr>
          <w:rFonts w:cs="Arial"/>
          <w:lang w:val="en-GB"/>
        </w:rPr>
      </w:pPr>
      <w:r>
        <w:rPr>
          <w:rFonts w:cs="Arial"/>
          <w:noProof/>
          <w:lang w:val="en-GB"/>
        </w:rPr>
        <w:drawing>
          <wp:anchor distT="0" distB="0" distL="114300" distR="114300" simplePos="0" relativeHeight="251662339" behindDoc="0" locked="0" layoutInCell="1" allowOverlap="1" wp14:anchorId="69EF2908" wp14:editId="27FC6234">
            <wp:simplePos x="0" y="0"/>
            <wp:positionH relativeFrom="column">
              <wp:posOffset>1692613</wp:posOffset>
            </wp:positionH>
            <wp:positionV relativeFrom="paragraph">
              <wp:posOffset>92561</wp:posOffset>
            </wp:positionV>
            <wp:extent cx="2514605" cy="7714034"/>
            <wp:effectExtent l="0" t="0" r="0" b="0"/>
            <wp:wrapSquare wrapText="bothSides"/>
            <wp:docPr id="2077150145" name="Graphic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7150145" name="Graphic 2077150145"/>
                    <pic:cNvPicPr/>
                  </pic:nvPicPr>
                  <pic:blipFill>
                    <a:blip r:embed="rId24">
                      <a:extLst>
                        <a:ext uri="{96DAC541-7B7A-43D3-8B79-37D633B846F1}">
                          <asvg:svgBlip xmlns:asvg="http://schemas.microsoft.com/office/drawing/2016/SVG/main" r:embed="rId2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4605" cy="771403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98A1DEB" w14:textId="283D5FDE" w:rsidR="004024EF" w:rsidRPr="00E91A36" w:rsidRDefault="004024EF" w:rsidP="00FA6656">
      <w:pPr>
        <w:rPr>
          <w:rFonts w:cs="Arial"/>
          <w:lang w:val="en-GB"/>
        </w:rPr>
      </w:pPr>
    </w:p>
    <w:p w14:paraId="78B47C0B" w14:textId="165476E3" w:rsidR="005A05E1" w:rsidRPr="00E91A36" w:rsidRDefault="005A05E1" w:rsidP="00863C1B">
      <w:pPr>
        <w:suppressLineNumbers/>
        <w:rPr>
          <w:rStyle w:val="Heading1Char"/>
          <w:rFonts w:eastAsiaTheme="minorHAnsi" w:cs="Arial"/>
          <w:b w:val="0"/>
          <w:bCs w:val="0"/>
          <w:color w:val="auto"/>
          <w:kern w:val="0"/>
          <w:szCs w:val="22"/>
          <w:lang w:val="en-GB"/>
        </w:rPr>
      </w:pPr>
      <w:r w:rsidRPr="00E91A36">
        <w:rPr>
          <w:rStyle w:val="Heading1Char"/>
          <w:rFonts w:cs="Arial"/>
          <w:szCs w:val="22"/>
          <w:lang w:val="en-GB"/>
        </w:rPr>
        <w:br w:type="page"/>
      </w:r>
    </w:p>
    <w:p w14:paraId="4516DEF9" w14:textId="24BDABD8" w:rsidR="00536D8D" w:rsidRPr="00E91A36" w:rsidRDefault="00536D8D" w:rsidP="003A0B1C">
      <w:pPr>
        <w:pStyle w:val="Heading1"/>
        <w:rPr>
          <w:rFonts w:cs="Arial"/>
          <w:szCs w:val="22"/>
          <w:lang w:val="en-GB"/>
        </w:rPr>
      </w:pPr>
      <w:bookmarkStart w:id="17" w:name="_Toc240312070"/>
      <w:r w:rsidRPr="00E91A36">
        <w:rPr>
          <w:rFonts w:cs="Arial"/>
          <w:szCs w:val="22"/>
          <w:lang w:val="en-GB"/>
        </w:rPr>
        <w:lastRenderedPageBreak/>
        <w:t>References</w:t>
      </w:r>
      <w:bookmarkEnd w:id="17"/>
    </w:p>
    <w:p w14:paraId="6524D04C" w14:textId="77777777" w:rsidR="008810B5" w:rsidRPr="00E91A36" w:rsidRDefault="008810B5" w:rsidP="00C3046A">
      <w:pPr>
        <w:suppressLineNumbers/>
        <w:rPr>
          <w:rFonts w:eastAsia="Calibri" w:cs="Arial"/>
          <w:b/>
          <w:kern w:val="24"/>
          <w:lang w:val="en-GB"/>
        </w:rPr>
      </w:pPr>
    </w:p>
    <w:p w14:paraId="6CC0E497" w14:textId="77777777" w:rsidR="008810B5" w:rsidRPr="00E91A36" w:rsidRDefault="008810B5" w:rsidP="008810B5">
      <w:pPr>
        <w:pStyle w:val="EndNoteBibliography"/>
        <w:rPr>
          <w:rFonts w:ascii="Arial" w:hAnsi="Arial" w:cs="Arial"/>
          <w:lang w:val="en-GB"/>
        </w:rPr>
      </w:pPr>
      <w:r w:rsidRPr="00E91A36">
        <w:rPr>
          <w:rFonts w:ascii="Arial" w:eastAsia="Calibri" w:hAnsi="Arial" w:cs="Arial"/>
          <w:b/>
          <w:kern w:val="24"/>
          <w:lang w:val="en-GB"/>
        </w:rPr>
        <w:fldChar w:fldCharType="begin"/>
      </w:r>
      <w:r w:rsidRPr="00E91A36">
        <w:rPr>
          <w:rFonts w:ascii="Arial" w:eastAsia="Calibri" w:hAnsi="Arial" w:cs="Arial"/>
          <w:b/>
          <w:kern w:val="24"/>
          <w:lang w:val="en-GB"/>
        </w:rPr>
        <w:instrText xml:space="preserve"> ADDIN EN.REFLIST </w:instrText>
      </w:r>
      <w:r w:rsidRPr="00E91A36">
        <w:rPr>
          <w:rFonts w:ascii="Arial" w:eastAsia="Calibri" w:hAnsi="Arial" w:cs="Arial"/>
          <w:b/>
          <w:kern w:val="24"/>
          <w:lang w:val="en-GB"/>
        </w:rPr>
        <w:fldChar w:fldCharType="separate"/>
      </w:r>
      <w:bookmarkStart w:id="18" w:name="_ENREF_1"/>
      <w:r w:rsidRPr="00E91A36">
        <w:rPr>
          <w:rFonts w:ascii="Arial" w:hAnsi="Arial" w:cs="Arial"/>
          <w:lang w:val="en-GB"/>
        </w:rPr>
        <w:t>1.</w:t>
      </w:r>
      <w:r w:rsidRPr="00E91A36">
        <w:rPr>
          <w:rFonts w:ascii="Arial" w:hAnsi="Arial" w:cs="Arial"/>
          <w:lang w:val="en-GB"/>
        </w:rPr>
        <w:tab/>
        <w:t xml:space="preserve">Reiner A, Yekutieli D, Benjamini Y. Identifying differentially expressed genes using false discovery rate controlling procedures. </w:t>
      </w:r>
      <w:r w:rsidRPr="00E91A36">
        <w:rPr>
          <w:rFonts w:ascii="Arial" w:hAnsi="Arial" w:cs="Arial"/>
          <w:i/>
          <w:lang w:val="en-GB"/>
        </w:rPr>
        <w:t>Bioinformatics</w:t>
      </w:r>
      <w:r w:rsidRPr="00E91A36">
        <w:rPr>
          <w:rFonts w:ascii="Arial" w:hAnsi="Arial" w:cs="Arial"/>
          <w:lang w:val="en-GB"/>
        </w:rPr>
        <w:t xml:space="preserve"> 2003; </w:t>
      </w:r>
      <w:r w:rsidRPr="00E91A36">
        <w:rPr>
          <w:rFonts w:ascii="Arial" w:hAnsi="Arial" w:cs="Arial"/>
          <w:b/>
          <w:lang w:val="en-GB"/>
        </w:rPr>
        <w:t>19</w:t>
      </w:r>
      <w:r w:rsidRPr="00E91A36">
        <w:rPr>
          <w:rFonts w:ascii="Arial" w:hAnsi="Arial" w:cs="Arial"/>
          <w:lang w:val="en-GB"/>
        </w:rPr>
        <w:t>(3): 368-75.</w:t>
      </w:r>
      <w:bookmarkEnd w:id="18"/>
    </w:p>
    <w:p w14:paraId="4F8EF298" w14:textId="77777777" w:rsidR="008810B5" w:rsidRPr="00E91A36" w:rsidRDefault="008810B5" w:rsidP="008810B5">
      <w:pPr>
        <w:pStyle w:val="EndNoteBibliography"/>
        <w:rPr>
          <w:rFonts w:ascii="Arial" w:hAnsi="Arial" w:cs="Arial"/>
          <w:lang w:val="en-GB"/>
        </w:rPr>
      </w:pPr>
      <w:bookmarkStart w:id="19" w:name="_ENREF_2"/>
      <w:r w:rsidRPr="00E91A36">
        <w:rPr>
          <w:rFonts w:ascii="Arial" w:hAnsi="Arial" w:cs="Arial"/>
          <w:lang w:val="en-GB"/>
        </w:rPr>
        <w:t>2.</w:t>
      </w:r>
      <w:r w:rsidRPr="00E91A36">
        <w:rPr>
          <w:rFonts w:ascii="Arial" w:hAnsi="Arial" w:cs="Arial"/>
          <w:lang w:val="en-GB"/>
        </w:rPr>
        <w:tab/>
        <w:t xml:space="preserve">Seumois G, Zapardiel-Gonzalo J, White B, et al. Transcriptional profiling of Th2 cells identifies pathogenic features associated with asthma. </w:t>
      </w:r>
      <w:r w:rsidRPr="00E91A36">
        <w:rPr>
          <w:rFonts w:ascii="Arial" w:hAnsi="Arial" w:cs="Arial"/>
          <w:i/>
          <w:lang w:val="en-GB"/>
        </w:rPr>
        <w:t>The Journal of Immunology</w:t>
      </w:r>
      <w:r w:rsidRPr="00E91A36">
        <w:rPr>
          <w:rFonts w:ascii="Arial" w:hAnsi="Arial" w:cs="Arial"/>
          <w:lang w:val="en-GB"/>
        </w:rPr>
        <w:t xml:space="preserve"> 2016; </w:t>
      </w:r>
      <w:r w:rsidRPr="00E91A36">
        <w:rPr>
          <w:rFonts w:ascii="Arial" w:hAnsi="Arial" w:cs="Arial"/>
          <w:b/>
          <w:lang w:val="en-GB"/>
        </w:rPr>
        <w:t>197</w:t>
      </w:r>
      <w:r w:rsidRPr="00E91A36">
        <w:rPr>
          <w:rFonts w:ascii="Arial" w:hAnsi="Arial" w:cs="Arial"/>
          <w:lang w:val="en-GB"/>
        </w:rPr>
        <w:t>(2): 655-64.</w:t>
      </w:r>
      <w:bookmarkEnd w:id="19"/>
    </w:p>
    <w:p w14:paraId="4B6C1B61" w14:textId="77777777" w:rsidR="008810B5" w:rsidRPr="00E91A36" w:rsidRDefault="008810B5" w:rsidP="008810B5">
      <w:pPr>
        <w:pStyle w:val="EndNoteBibliography"/>
        <w:rPr>
          <w:rFonts w:ascii="Arial" w:hAnsi="Arial" w:cs="Arial"/>
          <w:lang w:val="en-GB"/>
        </w:rPr>
      </w:pPr>
      <w:bookmarkStart w:id="20" w:name="_ENREF_3"/>
      <w:r w:rsidRPr="00E91A36">
        <w:rPr>
          <w:rFonts w:ascii="Arial" w:hAnsi="Arial" w:cs="Arial"/>
          <w:lang w:val="en-GB"/>
        </w:rPr>
        <w:t>3.</w:t>
      </w:r>
      <w:r w:rsidRPr="00E91A36">
        <w:rPr>
          <w:rFonts w:ascii="Arial" w:hAnsi="Arial" w:cs="Arial"/>
          <w:lang w:val="en-GB"/>
        </w:rPr>
        <w:tab/>
        <w:t xml:space="preserve">Chikovore J, Boffa J, Moyo S, et al. Provider perspectives on empirical antibiotic treatment for tuberculosis-like symptoms in South Africa’s private general practice sector: A qualitative study in two cities. </w:t>
      </w:r>
      <w:r w:rsidRPr="00E91A36">
        <w:rPr>
          <w:rFonts w:ascii="Arial" w:hAnsi="Arial" w:cs="Arial"/>
          <w:i/>
          <w:lang w:val="en-GB"/>
        </w:rPr>
        <w:t>PLOS Global Public Health</w:t>
      </w:r>
      <w:r w:rsidRPr="00E91A36">
        <w:rPr>
          <w:rFonts w:ascii="Arial" w:hAnsi="Arial" w:cs="Arial"/>
          <w:lang w:val="en-GB"/>
        </w:rPr>
        <w:t xml:space="preserve"> 2025; </w:t>
      </w:r>
      <w:r w:rsidRPr="00E91A36">
        <w:rPr>
          <w:rFonts w:ascii="Arial" w:hAnsi="Arial" w:cs="Arial"/>
          <w:b/>
          <w:lang w:val="en-GB"/>
        </w:rPr>
        <w:t>5</w:t>
      </w:r>
      <w:r w:rsidRPr="00E91A36">
        <w:rPr>
          <w:rFonts w:ascii="Arial" w:hAnsi="Arial" w:cs="Arial"/>
          <w:lang w:val="en-GB"/>
        </w:rPr>
        <w:t>(6): e0004742.</w:t>
      </w:r>
      <w:bookmarkEnd w:id="20"/>
    </w:p>
    <w:p w14:paraId="2CEC5BDC" w14:textId="5202AB22" w:rsidR="00AA6264" w:rsidRPr="00E91A36" w:rsidRDefault="008810B5" w:rsidP="00C3046A">
      <w:pPr>
        <w:suppressLineNumbers/>
        <w:rPr>
          <w:rFonts w:eastAsia="Calibri" w:cs="Arial"/>
          <w:b/>
          <w:kern w:val="24"/>
          <w:lang w:val="en-GB"/>
        </w:rPr>
      </w:pPr>
      <w:r w:rsidRPr="00E91A36">
        <w:rPr>
          <w:rFonts w:eastAsia="Calibri" w:cs="Arial"/>
          <w:b/>
          <w:kern w:val="24"/>
          <w:lang w:val="en-GB"/>
        </w:rPr>
        <w:fldChar w:fldCharType="end"/>
      </w:r>
    </w:p>
    <w:sectPr w:rsidR="00AA6264" w:rsidRPr="00E91A36" w:rsidSect="000329BE">
      <w:pgSz w:w="11906" w:h="16838"/>
      <w:pgMar w:top="1440" w:right="1440" w:bottom="1440" w:left="1440" w:header="709" w:footer="709" w:gutter="0"/>
      <w:lnNumType w:countBy="1" w:restart="continuou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234FF88" w14:textId="77777777" w:rsidR="009F5206" w:rsidRDefault="009F5206" w:rsidP="00AA6264">
      <w:r>
        <w:separator/>
      </w:r>
    </w:p>
  </w:endnote>
  <w:endnote w:type="continuationSeparator" w:id="0">
    <w:p w14:paraId="78361EA8" w14:textId="77777777" w:rsidR="009F5206" w:rsidRDefault="009F5206" w:rsidP="00AA62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altName w:val="Calibr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Fonts w:cs="Arial"/>
      </w:rPr>
      <w:id w:val="-194892617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50A182B" w14:textId="142E9AD5" w:rsidR="000A5507" w:rsidRPr="00D72039" w:rsidRDefault="000A5507">
        <w:pPr>
          <w:pStyle w:val="Footer"/>
          <w:jc w:val="right"/>
          <w:rPr>
            <w:rFonts w:cs="Arial"/>
          </w:rPr>
        </w:pPr>
        <w:r w:rsidRPr="00D72039">
          <w:rPr>
            <w:rFonts w:cs="Arial"/>
          </w:rPr>
          <w:fldChar w:fldCharType="begin"/>
        </w:r>
        <w:r w:rsidRPr="00B8197A">
          <w:rPr>
            <w:rFonts w:cs="Arial"/>
          </w:rPr>
          <w:instrText xml:space="preserve"> PAGE   \* MERGEFORMAT </w:instrText>
        </w:r>
        <w:r w:rsidRPr="00D72039">
          <w:rPr>
            <w:rFonts w:cs="Arial"/>
          </w:rPr>
          <w:fldChar w:fldCharType="separate"/>
        </w:r>
        <w:r w:rsidRPr="00B8197A">
          <w:rPr>
            <w:rFonts w:cs="Arial"/>
            <w:noProof/>
          </w:rPr>
          <w:t>2</w:t>
        </w:r>
        <w:r w:rsidRPr="00D72039">
          <w:rPr>
            <w:rFonts w:cs="Arial"/>
            <w:noProof/>
          </w:rPr>
          <w:fldChar w:fldCharType="end"/>
        </w:r>
      </w:p>
    </w:sdtContent>
  </w:sdt>
  <w:p w14:paraId="30B7C058" w14:textId="77777777" w:rsidR="000A5507" w:rsidRDefault="000A550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3C932B7" w14:textId="77777777" w:rsidR="009F5206" w:rsidRDefault="009F5206" w:rsidP="00AA6264">
      <w:r>
        <w:separator/>
      </w:r>
    </w:p>
  </w:footnote>
  <w:footnote w:type="continuationSeparator" w:id="0">
    <w:p w14:paraId="3AAC3EB8" w14:textId="77777777" w:rsidR="009F5206" w:rsidRDefault="009F5206" w:rsidP="00AA6264">
      <w:r>
        <w:continuationSeparator/>
      </w: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6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  <w:docVar w:name="EN.Layout" w:val="&lt;ENLayout&gt;&lt;Style&gt;Lancet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EnableBibliographyCategories&gt;0&lt;/EnableBibliographyCategories&gt;&lt;/ENLayout&gt;"/>
    <w:docVar w:name="EN.Libraries" w:val="&lt;Libraries&gt;&lt;item db-id=&quot;0eeevt95o29dase5wdyvavthzfr0pe2pxd55&quot;&gt;My EndNote Library&lt;record-ids&gt;&lt;item&gt;241&lt;/item&gt;&lt;/record-ids&gt;&lt;/item&gt;&lt;/Libraries&gt;"/>
  </w:docVars>
  <w:rsids>
    <w:rsidRoot w:val="00134831"/>
    <w:rsid w:val="00002328"/>
    <w:rsid w:val="00002789"/>
    <w:rsid w:val="00003903"/>
    <w:rsid w:val="00003A25"/>
    <w:rsid w:val="00006BA2"/>
    <w:rsid w:val="0000753F"/>
    <w:rsid w:val="0001006B"/>
    <w:rsid w:val="00010F7C"/>
    <w:rsid w:val="00011134"/>
    <w:rsid w:val="000119EB"/>
    <w:rsid w:val="00011E9C"/>
    <w:rsid w:val="00012041"/>
    <w:rsid w:val="00013363"/>
    <w:rsid w:val="00013968"/>
    <w:rsid w:val="00013C55"/>
    <w:rsid w:val="00014D92"/>
    <w:rsid w:val="00014E03"/>
    <w:rsid w:val="00016E80"/>
    <w:rsid w:val="00017CD7"/>
    <w:rsid w:val="00023B0F"/>
    <w:rsid w:val="00026FC1"/>
    <w:rsid w:val="000306D3"/>
    <w:rsid w:val="00031A69"/>
    <w:rsid w:val="000320DE"/>
    <w:rsid w:val="000329BE"/>
    <w:rsid w:val="00035058"/>
    <w:rsid w:val="00035294"/>
    <w:rsid w:val="00037C6D"/>
    <w:rsid w:val="00042B97"/>
    <w:rsid w:val="000444BA"/>
    <w:rsid w:val="00045BDC"/>
    <w:rsid w:val="00046236"/>
    <w:rsid w:val="00046272"/>
    <w:rsid w:val="00046AF2"/>
    <w:rsid w:val="00047DDC"/>
    <w:rsid w:val="00052752"/>
    <w:rsid w:val="000539A6"/>
    <w:rsid w:val="000559B3"/>
    <w:rsid w:val="000563AB"/>
    <w:rsid w:val="00057E5E"/>
    <w:rsid w:val="00062BC4"/>
    <w:rsid w:val="000674FD"/>
    <w:rsid w:val="00070FE7"/>
    <w:rsid w:val="000713EC"/>
    <w:rsid w:val="000716EB"/>
    <w:rsid w:val="00071DF5"/>
    <w:rsid w:val="00072D6A"/>
    <w:rsid w:val="00072E56"/>
    <w:rsid w:val="000733AF"/>
    <w:rsid w:val="00073498"/>
    <w:rsid w:val="00073990"/>
    <w:rsid w:val="000739B3"/>
    <w:rsid w:val="00073D63"/>
    <w:rsid w:val="00075C71"/>
    <w:rsid w:val="0007690B"/>
    <w:rsid w:val="00080B7E"/>
    <w:rsid w:val="00080DED"/>
    <w:rsid w:val="00082764"/>
    <w:rsid w:val="00082D89"/>
    <w:rsid w:val="00084292"/>
    <w:rsid w:val="0008458F"/>
    <w:rsid w:val="00086558"/>
    <w:rsid w:val="00090AEE"/>
    <w:rsid w:val="00090DE2"/>
    <w:rsid w:val="00091EDA"/>
    <w:rsid w:val="0009299C"/>
    <w:rsid w:val="00094431"/>
    <w:rsid w:val="000949F3"/>
    <w:rsid w:val="00095349"/>
    <w:rsid w:val="00096290"/>
    <w:rsid w:val="000A03AE"/>
    <w:rsid w:val="000A2B1E"/>
    <w:rsid w:val="000A3D06"/>
    <w:rsid w:val="000A5507"/>
    <w:rsid w:val="000A70B4"/>
    <w:rsid w:val="000A7AF3"/>
    <w:rsid w:val="000B02FB"/>
    <w:rsid w:val="000B05B1"/>
    <w:rsid w:val="000B1784"/>
    <w:rsid w:val="000B195E"/>
    <w:rsid w:val="000B31E9"/>
    <w:rsid w:val="000B38B5"/>
    <w:rsid w:val="000B4A07"/>
    <w:rsid w:val="000B5137"/>
    <w:rsid w:val="000B5BA0"/>
    <w:rsid w:val="000B7BEF"/>
    <w:rsid w:val="000C01B7"/>
    <w:rsid w:val="000C02AC"/>
    <w:rsid w:val="000C037D"/>
    <w:rsid w:val="000C24B7"/>
    <w:rsid w:val="000C3D33"/>
    <w:rsid w:val="000C4931"/>
    <w:rsid w:val="000C56E0"/>
    <w:rsid w:val="000C6639"/>
    <w:rsid w:val="000C7854"/>
    <w:rsid w:val="000D1024"/>
    <w:rsid w:val="000D1A27"/>
    <w:rsid w:val="000D28FE"/>
    <w:rsid w:val="000D2C25"/>
    <w:rsid w:val="000D3553"/>
    <w:rsid w:val="000D4968"/>
    <w:rsid w:val="000D4C2F"/>
    <w:rsid w:val="000D57FE"/>
    <w:rsid w:val="000D67E1"/>
    <w:rsid w:val="000D69EE"/>
    <w:rsid w:val="000D72CA"/>
    <w:rsid w:val="000D766B"/>
    <w:rsid w:val="000D7D31"/>
    <w:rsid w:val="000E52AE"/>
    <w:rsid w:val="000E5374"/>
    <w:rsid w:val="000E671E"/>
    <w:rsid w:val="000E6A1C"/>
    <w:rsid w:val="000E7F32"/>
    <w:rsid w:val="000F036E"/>
    <w:rsid w:val="000F1617"/>
    <w:rsid w:val="000F213D"/>
    <w:rsid w:val="000F6A9D"/>
    <w:rsid w:val="000F6FCA"/>
    <w:rsid w:val="0010112A"/>
    <w:rsid w:val="001018BD"/>
    <w:rsid w:val="001028D9"/>
    <w:rsid w:val="00103417"/>
    <w:rsid w:val="00103B2E"/>
    <w:rsid w:val="00104EC3"/>
    <w:rsid w:val="001058ED"/>
    <w:rsid w:val="001060C4"/>
    <w:rsid w:val="00106D66"/>
    <w:rsid w:val="001100BE"/>
    <w:rsid w:val="0011190B"/>
    <w:rsid w:val="00112741"/>
    <w:rsid w:val="0011360E"/>
    <w:rsid w:val="0011438D"/>
    <w:rsid w:val="00114883"/>
    <w:rsid w:val="00116930"/>
    <w:rsid w:val="00120456"/>
    <w:rsid w:val="00120EEB"/>
    <w:rsid w:val="0012127B"/>
    <w:rsid w:val="0012136C"/>
    <w:rsid w:val="00121FCD"/>
    <w:rsid w:val="0012267C"/>
    <w:rsid w:val="0012335B"/>
    <w:rsid w:val="001250E4"/>
    <w:rsid w:val="0012576E"/>
    <w:rsid w:val="001335BA"/>
    <w:rsid w:val="00133A5F"/>
    <w:rsid w:val="00134267"/>
    <w:rsid w:val="00134831"/>
    <w:rsid w:val="00134F26"/>
    <w:rsid w:val="001353CD"/>
    <w:rsid w:val="001357D5"/>
    <w:rsid w:val="00137E2D"/>
    <w:rsid w:val="00141ABE"/>
    <w:rsid w:val="00141CFC"/>
    <w:rsid w:val="00142666"/>
    <w:rsid w:val="00142E41"/>
    <w:rsid w:val="00143802"/>
    <w:rsid w:val="00143F4E"/>
    <w:rsid w:val="0014448C"/>
    <w:rsid w:val="001455FB"/>
    <w:rsid w:val="00145B6F"/>
    <w:rsid w:val="00146A23"/>
    <w:rsid w:val="00146F03"/>
    <w:rsid w:val="00147C8C"/>
    <w:rsid w:val="00152ED2"/>
    <w:rsid w:val="001567D9"/>
    <w:rsid w:val="0015684C"/>
    <w:rsid w:val="00156964"/>
    <w:rsid w:val="00156B03"/>
    <w:rsid w:val="00157255"/>
    <w:rsid w:val="00157728"/>
    <w:rsid w:val="001619AE"/>
    <w:rsid w:val="001623FD"/>
    <w:rsid w:val="00166AF8"/>
    <w:rsid w:val="00167304"/>
    <w:rsid w:val="001679F8"/>
    <w:rsid w:val="00167C99"/>
    <w:rsid w:val="001716FE"/>
    <w:rsid w:val="00171EE6"/>
    <w:rsid w:val="00173958"/>
    <w:rsid w:val="001743E9"/>
    <w:rsid w:val="00174D5B"/>
    <w:rsid w:val="001755BA"/>
    <w:rsid w:val="00175898"/>
    <w:rsid w:val="001771FE"/>
    <w:rsid w:val="00180057"/>
    <w:rsid w:val="00180E26"/>
    <w:rsid w:val="00181E1E"/>
    <w:rsid w:val="00182BD1"/>
    <w:rsid w:val="001854FB"/>
    <w:rsid w:val="0018560B"/>
    <w:rsid w:val="00185DFA"/>
    <w:rsid w:val="0018792D"/>
    <w:rsid w:val="00187ED4"/>
    <w:rsid w:val="001919E1"/>
    <w:rsid w:val="00194BAE"/>
    <w:rsid w:val="001952CC"/>
    <w:rsid w:val="001A0072"/>
    <w:rsid w:val="001A10CE"/>
    <w:rsid w:val="001A291C"/>
    <w:rsid w:val="001A2B3E"/>
    <w:rsid w:val="001A3287"/>
    <w:rsid w:val="001A4697"/>
    <w:rsid w:val="001A4CD1"/>
    <w:rsid w:val="001A55ED"/>
    <w:rsid w:val="001A5D78"/>
    <w:rsid w:val="001A6A20"/>
    <w:rsid w:val="001A7353"/>
    <w:rsid w:val="001A7D2D"/>
    <w:rsid w:val="001B04F8"/>
    <w:rsid w:val="001B428D"/>
    <w:rsid w:val="001B5C38"/>
    <w:rsid w:val="001B73E9"/>
    <w:rsid w:val="001B7FD2"/>
    <w:rsid w:val="001C0043"/>
    <w:rsid w:val="001C3BC4"/>
    <w:rsid w:val="001C4FDC"/>
    <w:rsid w:val="001C6141"/>
    <w:rsid w:val="001C6B7F"/>
    <w:rsid w:val="001C7FD6"/>
    <w:rsid w:val="001D0EDC"/>
    <w:rsid w:val="001D11E1"/>
    <w:rsid w:val="001D268F"/>
    <w:rsid w:val="001D2B91"/>
    <w:rsid w:val="001D5760"/>
    <w:rsid w:val="001D7141"/>
    <w:rsid w:val="001E0683"/>
    <w:rsid w:val="001E0C3C"/>
    <w:rsid w:val="001E3912"/>
    <w:rsid w:val="001E3A69"/>
    <w:rsid w:val="001E4DFA"/>
    <w:rsid w:val="001E4E23"/>
    <w:rsid w:val="001E5698"/>
    <w:rsid w:val="001E56CF"/>
    <w:rsid w:val="001E6114"/>
    <w:rsid w:val="001E684B"/>
    <w:rsid w:val="001E7701"/>
    <w:rsid w:val="001F0150"/>
    <w:rsid w:val="001F0AE4"/>
    <w:rsid w:val="001F147C"/>
    <w:rsid w:val="001F195D"/>
    <w:rsid w:val="001F1971"/>
    <w:rsid w:val="001F21D2"/>
    <w:rsid w:val="001F2752"/>
    <w:rsid w:val="001F30A5"/>
    <w:rsid w:val="001F30E2"/>
    <w:rsid w:val="001F37B9"/>
    <w:rsid w:val="001F3B73"/>
    <w:rsid w:val="001F3E54"/>
    <w:rsid w:val="001F4820"/>
    <w:rsid w:val="001F4BCC"/>
    <w:rsid w:val="001F5877"/>
    <w:rsid w:val="001F731B"/>
    <w:rsid w:val="001F7B30"/>
    <w:rsid w:val="00200868"/>
    <w:rsid w:val="00201146"/>
    <w:rsid w:val="0020171E"/>
    <w:rsid w:val="00204261"/>
    <w:rsid w:val="00204478"/>
    <w:rsid w:val="002045FE"/>
    <w:rsid w:val="00206AA7"/>
    <w:rsid w:val="0020721F"/>
    <w:rsid w:val="00210327"/>
    <w:rsid w:val="002108A6"/>
    <w:rsid w:val="0021160D"/>
    <w:rsid w:val="00211A6B"/>
    <w:rsid w:val="00214C8D"/>
    <w:rsid w:val="00215391"/>
    <w:rsid w:val="0021541F"/>
    <w:rsid w:val="0021607A"/>
    <w:rsid w:val="00217B67"/>
    <w:rsid w:val="00221F96"/>
    <w:rsid w:val="002223AE"/>
    <w:rsid w:val="0022267E"/>
    <w:rsid w:val="00222BD6"/>
    <w:rsid w:val="00223A5F"/>
    <w:rsid w:val="002242B1"/>
    <w:rsid w:val="00224656"/>
    <w:rsid w:val="00224AFD"/>
    <w:rsid w:val="00232DA9"/>
    <w:rsid w:val="00232FEC"/>
    <w:rsid w:val="002334D0"/>
    <w:rsid w:val="002342F9"/>
    <w:rsid w:val="0023471E"/>
    <w:rsid w:val="00235A1F"/>
    <w:rsid w:val="00235D6F"/>
    <w:rsid w:val="0023755A"/>
    <w:rsid w:val="00237BCA"/>
    <w:rsid w:val="002400A9"/>
    <w:rsid w:val="00240D21"/>
    <w:rsid w:val="002425D5"/>
    <w:rsid w:val="0024302C"/>
    <w:rsid w:val="00243097"/>
    <w:rsid w:val="00243DD3"/>
    <w:rsid w:val="00244038"/>
    <w:rsid w:val="00244949"/>
    <w:rsid w:val="002451E0"/>
    <w:rsid w:val="0024667C"/>
    <w:rsid w:val="00252DD7"/>
    <w:rsid w:val="0025336E"/>
    <w:rsid w:val="00254D02"/>
    <w:rsid w:val="002565B8"/>
    <w:rsid w:val="0026053E"/>
    <w:rsid w:val="00260C25"/>
    <w:rsid w:val="00261AE6"/>
    <w:rsid w:val="002625A5"/>
    <w:rsid w:val="00263A01"/>
    <w:rsid w:val="00264A81"/>
    <w:rsid w:val="002650C1"/>
    <w:rsid w:val="00265FC4"/>
    <w:rsid w:val="00266A72"/>
    <w:rsid w:val="00267663"/>
    <w:rsid w:val="00271178"/>
    <w:rsid w:val="00274EF5"/>
    <w:rsid w:val="00275CEA"/>
    <w:rsid w:val="00276760"/>
    <w:rsid w:val="00276B3B"/>
    <w:rsid w:val="00276F83"/>
    <w:rsid w:val="0028070A"/>
    <w:rsid w:val="002809D6"/>
    <w:rsid w:val="00281A9A"/>
    <w:rsid w:val="00282991"/>
    <w:rsid w:val="00282D83"/>
    <w:rsid w:val="0028447E"/>
    <w:rsid w:val="00284D0F"/>
    <w:rsid w:val="00285266"/>
    <w:rsid w:val="0028550E"/>
    <w:rsid w:val="002857B7"/>
    <w:rsid w:val="002859AD"/>
    <w:rsid w:val="002871C5"/>
    <w:rsid w:val="00287364"/>
    <w:rsid w:val="00293B03"/>
    <w:rsid w:val="0029515B"/>
    <w:rsid w:val="00295579"/>
    <w:rsid w:val="0029591A"/>
    <w:rsid w:val="00295B4C"/>
    <w:rsid w:val="00296EE0"/>
    <w:rsid w:val="00297BDD"/>
    <w:rsid w:val="002A136F"/>
    <w:rsid w:val="002A1F29"/>
    <w:rsid w:val="002A2C54"/>
    <w:rsid w:val="002A2E32"/>
    <w:rsid w:val="002A437E"/>
    <w:rsid w:val="002A45E4"/>
    <w:rsid w:val="002A57BA"/>
    <w:rsid w:val="002A5EDC"/>
    <w:rsid w:val="002A6B3A"/>
    <w:rsid w:val="002A7C8F"/>
    <w:rsid w:val="002B1430"/>
    <w:rsid w:val="002B1D06"/>
    <w:rsid w:val="002B31A2"/>
    <w:rsid w:val="002B3A5E"/>
    <w:rsid w:val="002B521F"/>
    <w:rsid w:val="002B5997"/>
    <w:rsid w:val="002B5ECB"/>
    <w:rsid w:val="002B5FFE"/>
    <w:rsid w:val="002B64AC"/>
    <w:rsid w:val="002B6EDF"/>
    <w:rsid w:val="002B706C"/>
    <w:rsid w:val="002B7D93"/>
    <w:rsid w:val="002B7E9C"/>
    <w:rsid w:val="002C1466"/>
    <w:rsid w:val="002C1606"/>
    <w:rsid w:val="002C1831"/>
    <w:rsid w:val="002C1B6F"/>
    <w:rsid w:val="002C22C0"/>
    <w:rsid w:val="002C3409"/>
    <w:rsid w:val="002C3861"/>
    <w:rsid w:val="002C49EC"/>
    <w:rsid w:val="002C5C07"/>
    <w:rsid w:val="002D0B4F"/>
    <w:rsid w:val="002D26BC"/>
    <w:rsid w:val="002D33E8"/>
    <w:rsid w:val="002D3D89"/>
    <w:rsid w:val="002D4E6F"/>
    <w:rsid w:val="002D5FBE"/>
    <w:rsid w:val="002D64D0"/>
    <w:rsid w:val="002D6576"/>
    <w:rsid w:val="002E0FD7"/>
    <w:rsid w:val="002E0FF1"/>
    <w:rsid w:val="002E1A71"/>
    <w:rsid w:val="002E1CA9"/>
    <w:rsid w:val="002E1F64"/>
    <w:rsid w:val="002E576A"/>
    <w:rsid w:val="002E5B91"/>
    <w:rsid w:val="002E6050"/>
    <w:rsid w:val="002E62F1"/>
    <w:rsid w:val="002E65C3"/>
    <w:rsid w:val="002E67C7"/>
    <w:rsid w:val="002E68A1"/>
    <w:rsid w:val="002E7B86"/>
    <w:rsid w:val="002E7BB4"/>
    <w:rsid w:val="002F0C0D"/>
    <w:rsid w:val="002F1CA2"/>
    <w:rsid w:val="002F2BDD"/>
    <w:rsid w:val="002F5D30"/>
    <w:rsid w:val="002F5E9F"/>
    <w:rsid w:val="002F66F1"/>
    <w:rsid w:val="002F7093"/>
    <w:rsid w:val="002F7615"/>
    <w:rsid w:val="002F7713"/>
    <w:rsid w:val="002F7A1C"/>
    <w:rsid w:val="0030090B"/>
    <w:rsid w:val="00301414"/>
    <w:rsid w:val="003014F9"/>
    <w:rsid w:val="003025DC"/>
    <w:rsid w:val="00303546"/>
    <w:rsid w:val="00305EA9"/>
    <w:rsid w:val="003061E1"/>
    <w:rsid w:val="003073FF"/>
    <w:rsid w:val="0030741D"/>
    <w:rsid w:val="00307E1C"/>
    <w:rsid w:val="00307F39"/>
    <w:rsid w:val="0031123C"/>
    <w:rsid w:val="00311E74"/>
    <w:rsid w:val="0031223A"/>
    <w:rsid w:val="003133A0"/>
    <w:rsid w:val="00315F16"/>
    <w:rsid w:val="00317817"/>
    <w:rsid w:val="00320D51"/>
    <w:rsid w:val="00322693"/>
    <w:rsid w:val="00322CB2"/>
    <w:rsid w:val="00322DCB"/>
    <w:rsid w:val="003246B7"/>
    <w:rsid w:val="00324770"/>
    <w:rsid w:val="003260DD"/>
    <w:rsid w:val="00330A05"/>
    <w:rsid w:val="00331C4C"/>
    <w:rsid w:val="00331E9E"/>
    <w:rsid w:val="003328A7"/>
    <w:rsid w:val="003332E2"/>
    <w:rsid w:val="00333D73"/>
    <w:rsid w:val="00333DD3"/>
    <w:rsid w:val="00336E92"/>
    <w:rsid w:val="00337B3C"/>
    <w:rsid w:val="00337C7C"/>
    <w:rsid w:val="003408AE"/>
    <w:rsid w:val="0034256E"/>
    <w:rsid w:val="00342833"/>
    <w:rsid w:val="00342D10"/>
    <w:rsid w:val="003433B6"/>
    <w:rsid w:val="0034397B"/>
    <w:rsid w:val="00344236"/>
    <w:rsid w:val="003475B5"/>
    <w:rsid w:val="00347C74"/>
    <w:rsid w:val="003503B6"/>
    <w:rsid w:val="003507BD"/>
    <w:rsid w:val="003509F9"/>
    <w:rsid w:val="00350B75"/>
    <w:rsid w:val="00350B9A"/>
    <w:rsid w:val="003514CE"/>
    <w:rsid w:val="00351F47"/>
    <w:rsid w:val="00353294"/>
    <w:rsid w:val="00353391"/>
    <w:rsid w:val="00355143"/>
    <w:rsid w:val="00355A21"/>
    <w:rsid w:val="003560D2"/>
    <w:rsid w:val="00356EA8"/>
    <w:rsid w:val="003607E1"/>
    <w:rsid w:val="00360BDB"/>
    <w:rsid w:val="00360EBA"/>
    <w:rsid w:val="003638C9"/>
    <w:rsid w:val="00363BC2"/>
    <w:rsid w:val="00363CC1"/>
    <w:rsid w:val="003655B1"/>
    <w:rsid w:val="003655F9"/>
    <w:rsid w:val="00365AE2"/>
    <w:rsid w:val="00365FB2"/>
    <w:rsid w:val="003660FA"/>
    <w:rsid w:val="003674A8"/>
    <w:rsid w:val="00367EAB"/>
    <w:rsid w:val="0037181F"/>
    <w:rsid w:val="00373660"/>
    <w:rsid w:val="00373FA7"/>
    <w:rsid w:val="00374983"/>
    <w:rsid w:val="00376B3F"/>
    <w:rsid w:val="003806CA"/>
    <w:rsid w:val="00381568"/>
    <w:rsid w:val="00383CB4"/>
    <w:rsid w:val="0038416D"/>
    <w:rsid w:val="003843AE"/>
    <w:rsid w:val="00384A11"/>
    <w:rsid w:val="00385583"/>
    <w:rsid w:val="003855D1"/>
    <w:rsid w:val="00387AEE"/>
    <w:rsid w:val="0039067C"/>
    <w:rsid w:val="00390BDA"/>
    <w:rsid w:val="00391ED1"/>
    <w:rsid w:val="00392104"/>
    <w:rsid w:val="00392A5B"/>
    <w:rsid w:val="0039355D"/>
    <w:rsid w:val="00393930"/>
    <w:rsid w:val="00393E0C"/>
    <w:rsid w:val="00395B31"/>
    <w:rsid w:val="0039796E"/>
    <w:rsid w:val="003A0B1C"/>
    <w:rsid w:val="003A202C"/>
    <w:rsid w:val="003A219D"/>
    <w:rsid w:val="003A38D9"/>
    <w:rsid w:val="003A4805"/>
    <w:rsid w:val="003A4BF3"/>
    <w:rsid w:val="003A5068"/>
    <w:rsid w:val="003A661A"/>
    <w:rsid w:val="003A6AD9"/>
    <w:rsid w:val="003B0E17"/>
    <w:rsid w:val="003B256C"/>
    <w:rsid w:val="003B4723"/>
    <w:rsid w:val="003B47BE"/>
    <w:rsid w:val="003B4A96"/>
    <w:rsid w:val="003B4E8A"/>
    <w:rsid w:val="003B52A6"/>
    <w:rsid w:val="003B618A"/>
    <w:rsid w:val="003B67C4"/>
    <w:rsid w:val="003B6FBF"/>
    <w:rsid w:val="003C0111"/>
    <w:rsid w:val="003C353C"/>
    <w:rsid w:val="003C3B96"/>
    <w:rsid w:val="003C4E9A"/>
    <w:rsid w:val="003C5AEB"/>
    <w:rsid w:val="003C6F74"/>
    <w:rsid w:val="003C73E5"/>
    <w:rsid w:val="003D0FBC"/>
    <w:rsid w:val="003D1490"/>
    <w:rsid w:val="003D1EC1"/>
    <w:rsid w:val="003D363E"/>
    <w:rsid w:val="003D37BA"/>
    <w:rsid w:val="003D5328"/>
    <w:rsid w:val="003D57C3"/>
    <w:rsid w:val="003D60D8"/>
    <w:rsid w:val="003D6657"/>
    <w:rsid w:val="003D73DB"/>
    <w:rsid w:val="003D7DCB"/>
    <w:rsid w:val="003E0D83"/>
    <w:rsid w:val="003E3228"/>
    <w:rsid w:val="003E330C"/>
    <w:rsid w:val="003E4A38"/>
    <w:rsid w:val="003E504E"/>
    <w:rsid w:val="003E5BBD"/>
    <w:rsid w:val="003E70CC"/>
    <w:rsid w:val="003E7652"/>
    <w:rsid w:val="003E7AE6"/>
    <w:rsid w:val="003F0368"/>
    <w:rsid w:val="003F0A57"/>
    <w:rsid w:val="003F209B"/>
    <w:rsid w:val="003F248E"/>
    <w:rsid w:val="003F3130"/>
    <w:rsid w:val="003F3331"/>
    <w:rsid w:val="003F3653"/>
    <w:rsid w:val="003F54D0"/>
    <w:rsid w:val="003F644C"/>
    <w:rsid w:val="003F6C81"/>
    <w:rsid w:val="0040005E"/>
    <w:rsid w:val="0040058D"/>
    <w:rsid w:val="004011B5"/>
    <w:rsid w:val="0040158C"/>
    <w:rsid w:val="0040240F"/>
    <w:rsid w:val="004024EF"/>
    <w:rsid w:val="00404A8F"/>
    <w:rsid w:val="00406182"/>
    <w:rsid w:val="004062D7"/>
    <w:rsid w:val="0041082C"/>
    <w:rsid w:val="00410C45"/>
    <w:rsid w:val="0041201A"/>
    <w:rsid w:val="004149CE"/>
    <w:rsid w:val="00415231"/>
    <w:rsid w:val="00416EDF"/>
    <w:rsid w:val="004210EE"/>
    <w:rsid w:val="00421840"/>
    <w:rsid w:val="0042297D"/>
    <w:rsid w:val="0042384D"/>
    <w:rsid w:val="004244D9"/>
    <w:rsid w:val="004248A5"/>
    <w:rsid w:val="00424CC1"/>
    <w:rsid w:val="00427FC8"/>
    <w:rsid w:val="004301F1"/>
    <w:rsid w:val="00430667"/>
    <w:rsid w:val="00431184"/>
    <w:rsid w:val="0043175E"/>
    <w:rsid w:val="004328D7"/>
    <w:rsid w:val="00433B4E"/>
    <w:rsid w:val="00434844"/>
    <w:rsid w:val="00435FAE"/>
    <w:rsid w:val="004360B6"/>
    <w:rsid w:val="004361F0"/>
    <w:rsid w:val="00437338"/>
    <w:rsid w:val="004410DB"/>
    <w:rsid w:val="00442031"/>
    <w:rsid w:val="00442E95"/>
    <w:rsid w:val="004463A1"/>
    <w:rsid w:val="0044694F"/>
    <w:rsid w:val="00446CBE"/>
    <w:rsid w:val="004474ED"/>
    <w:rsid w:val="004477C4"/>
    <w:rsid w:val="00447A3A"/>
    <w:rsid w:val="004506A0"/>
    <w:rsid w:val="004517F3"/>
    <w:rsid w:val="00451E6F"/>
    <w:rsid w:val="00451F7E"/>
    <w:rsid w:val="00452FF7"/>
    <w:rsid w:val="004544C5"/>
    <w:rsid w:val="0045484D"/>
    <w:rsid w:val="004554BC"/>
    <w:rsid w:val="00456F0B"/>
    <w:rsid w:val="004570E0"/>
    <w:rsid w:val="004573C7"/>
    <w:rsid w:val="004576F7"/>
    <w:rsid w:val="0045785C"/>
    <w:rsid w:val="00460FDB"/>
    <w:rsid w:val="00461549"/>
    <w:rsid w:val="00462394"/>
    <w:rsid w:val="00462BFE"/>
    <w:rsid w:val="0046521F"/>
    <w:rsid w:val="00465F3C"/>
    <w:rsid w:val="004671F6"/>
    <w:rsid w:val="00467B8F"/>
    <w:rsid w:val="00470974"/>
    <w:rsid w:val="00470E7F"/>
    <w:rsid w:val="00471871"/>
    <w:rsid w:val="00472D11"/>
    <w:rsid w:val="00473AB2"/>
    <w:rsid w:val="004754FE"/>
    <w:rsid w:val="00475987"/>
    <w:rsid w:val="0047681B"/>
    <w:rsid w:val="00477BDE"/>
    <w:rsid w:val="00477D50"/>
    <w:rsid w:val="00481BA8"/>
    <w:rsid w:val="004825CB"/>
    <w:rsid w:val="004829C9"/>
    <w:rsid w:val="004830C8"/>
    <w:rsid w:val="00483330"/>
    <w:rsid w:val="00485715"/>
    <w:rsid w:val="004860BC"/>
    <w:rsid w:val="0048715E"/>
    <w:rsid w:val="004877E4"/>
    <w:rsid w:val="00487889"/>
    <w:rsid w:val="00490220"/>
    <w:rsid w:val="00490C99"/>
    <w:rsid w:val="00492047"/>
    <w:rsid w:val="00494642"/>
    <w:rsid w:val="00496032"/>
    <w:rsid w:val="004A03A5"/>
    <w:rsid w:val="004A076A"/>
    <w:rsid w:val="004A0922"/>
    <w:rsid w:val="004A09F8"/>
    <w:rsid w:val="004A160D"/>
    <w:rsid w:val="004A23A1"/>
    <w:rsid w:val="004A35FE"/>
    <w:rsid w:val="004A3725"/>
    <w:rsid w:val="004A429C"/>
    <w:rsid w:val="004A4689"/>
    <w:rsid w:val="004A5B9E"/>
    <w:rsid w:val="004A7FFC"/>
    <w:rsid w:val="004B04DD"/>
    <w:rsid w:val="004B06ED"/>
    <w:rsid w:val="004B1444"/>
    <w:rsid w:val="004B248D"/>
    <w:rsid w:val="004B49E4"/>
    <w:rsid w:val="004B4CCA"/>
    <w:rsid w:val="004B5C57"/>
    <w:rsid w:val="004C06A1"/>
    <w:rsid w:val="004C0794"/>
    <w:rsid w:val="004C155D"/>
    <w:rsid w:val="004C25E5"/>
    <w:rsid w:val="004C2CFE"/>
    <w:rsid w:val="004C3A6E"/>
    <w:rsid w:val="004C4AAB"/>
    <w:rsid w:val="004C55AB"/>
    <w:rsid w:val="004C60D8"/>
    <w:rsid w:val="004C74CB"/>
    <w:rsid w:val="004D0DDE"/>
    <w:rsid w:val="004D115F"/>
    <w:rsid w:val="004D1692"/>
    <w:rsid w:val="004D2141"/>
    <w:rsid w:val="004D2FF0"/>
    <w:rsid w:val="004E0EBB"/>
    <w:rsid w:val="004E1AD5"/>
    <w:rsid w:val="004E2F7D"/>
    <w:rsid w:val="004E7FED"/>
    <w:rsid w:val="004F0978"/>
    <w:rsid w:val="004F0A27"/>
    <w:rsid w:val="004F19E3"/>
    <w:rsid w:val="004F1D8D"/>
    <w:rsid w:val="004F37FD"/>
    <w:rsid w:val="004F3F34"/>
    <w:rsid w:val="004F5952"/>
    <w:rsid w:val="004F66EA"/>
    <w:rsid w:val="004F6F2C"/>
    <w:rsid w:val="004F79DD"/>
    <w:rsid w:val="0050086E"/>
    <w:rsid w:val="00502279"/>
    <w:rsid w:val="005024DB"/>
    <w:rsid w:val="00502EC1"/>
    <w:rsid w:val="00504B09"/>
    <w:rsid w:val="00504C28"/>
    <w:rsid w:val="005050E1"/>
    <w:rsid w:val="005058E1"/>
    <w:rsid w:val="00506CDD"/>
    <w:rsid w:val="005107F2"/>
    <w:rsid w:val="00510F50"/>
    <w:rsid w:val="0051119D"/>
    <w:rsid w:val="00511B4B"/>
    <w:rsid w:val="00513542"/>
    <w:rsid w:val="00515BDB"/>
    <w:rsid w:val="00516FC4"/>
    <w:rsid w:val="005173AA"/>
    <w:rsid w:val="00517D0C"/>
    <w:rsid w:val="00517FBD"/>
    <w:rsid w:val="00520CD3"/>
    <w:rsid w:val="005211F2"/>
    <w:rsid w:val="00523066"/>
    <w:rsid w:val="00525C91"/>
    <w:rsid w:val="00526BE1"/>
    <w:rsid w:val="0052705A"/>
    <w:rsid w:val="005312C2"/>
    <w:rsid w:val="00531506"/>
    <w:rsid w:val="00532FB6"/>
    <w:rsid w:val="00533065"/>
    <w:rsid w:val="00533D6A"/>
    <w:rsid w:val="00534DB5"/>
    <w:rsid w:val="005352D6"/>
    <w:rsid w:val="0053530B"/>
    <w:rsid w:val="00536783"/>
    <w:rsid w:val="0053683F"/>
    <w:rsid w:val="00536D8D"/>
    <w:rsid w:val="00537508"/>
    <w:rsid w:val="005375A9"/>
    <w:rsid w:val="005400EF"/>
    <w:rsid w:val="00542969"/>
    <w:rsid w:val="00544651"/>
    <w:rsid w:val="00544C14"/>
    <w:rsid w:val="0054522B"/>
    <w:rsid w:val="005470EB"/>
    <w:rsid w:val="00547AE5"/>
    <w:rsid w:val="00550856"/>
    <w:rsid w:val="0055257D"/>
    <w:rsid w:val="00552A79"/>
    <w:rsid w:val="0055340D"/>
    <w:rsid w:val="00553FB8"/>
    <w:rsid w:val="005541F3"/>
    <w:rsid w:val="00554B4E"/>
    <w:rsid w:val="00554FEE"/>
    <w:rsid w:val="005567A3"/>
    <w:rsid w:val="00556B18"/>
    <w:rsid w:val="00556DDA"/>
    <w:rsid w:val="005572FE"/>
    <w:rsid w:val="005603B7"/>
    <w:rsid w:val="00560511"/>
    <w:rsid w:val="00561C7A"/>
    <w:rsid w:val="00562248"/>
    <w:rsid w:val="00562543"/>
    <w:rsid w:val="0056363E"/>
    <w:rsid w:val="00563ACE"/>
    <w:rsid w:val="0056405F"/>
    <w:rsid w:val="005641A4"/>
    <w:rsid w:val="00565F0E"/>
    <w:rsid w:val="00567020"/>
    <w:rsid w:val="0057078B"/>
    <w:rsid w:val="005708F4"/>
    <w:rsid w:val="00570FA2"/>
    <w:rsid w:val="0057182A"/>
    <w:rsid w:val="00571A53"/>
    <w:rsid w:val="00574683"/>
    <w:rsid w:val="0057469B"/>
    <w:rsid w:val="00575B5B"/>
    <w:rsid w:val="00580DA4"/>
    <w:rsid w:val="00581A49"/>
    <w:rsid w:val="0058365C"/>
    <w:rsid w:val="0058426D"/>
    <w:rsid w:val="00584EA5"/>
    <w:rsid w:val="00587A2C"/>
    <w:rsid w:val="0059068E"/>
    <w:rsid w:val="005909E1"/>
    <w:rsid w:val="005926B7"/>
    <w:rsid w:val="005937EC"/>
    <w:rsid w:val="005949A2"/>
    <w:rsid w:val="00595333"/>
    <w:rsid w:val="00596296"/>
    <w:rsid w:val="005A05E1"/>
    <w:rsid w:val="005A0FD5"/>
    <w:rsid w:val="005A45C4"/>
    <w:rsid w:val="005A593E"/>
    <w:rsid w:val="005A5FE1"/>
    <w:rsid w:val="005A7556"/>
    <w:rsid w:val="005A7C09"/>
    <w:rsid w:val="005B3C89"/>
    <w:rsid w:val="005B4536"/>
    <w:rsid w:val="005B606F"/>
    <w:rsid w:val="005B66C7"/>
    <w:rsid w:val="005C0116"/>
    <w:rsid w:val="005C1A80"/>
    <w:rsid w:val="005C34D7"/>
    <w:rsid w:val="005C3BBE"/>
    <w:rsid w:val="005C3C28"/>
    <w:rsid w:val="005C52BB"/>
    <w:rsid w:val="005C5469"/>
    <w:rsid w:val="005C76D6"/>
    <w:rsid w:val="005C7CBA"/>
    <w:rsid w:val="005C7ED6"/>
    <w:rsid w:val="005D1064"/>
    <w:rsid w:val="005D2C11"/>
    <w:rsid w:val="005D31DE"/>
    <w:rsid w:val="005D439D"/>
    <w:rsid w:val="005D45EA"/>
    <w:rsid w:val="005D4E9F"/>
    <w:rsid w:val="005D62F4"/>
    <w:rsid w:val="005D6A41"/>
    <w:rsid w:val="005E0A67"/>
    <w:rsid w:val="005E1C9C"/>
    <w:rsid w:val="005E1E02"/>
    <w:rsid w:val="005E29F3"/>
    <w:rsid w:val="005E3CE9"/>
    <w:rsid w:val="005E76C9"/>
    <w:rsid w:val="005F0418"/>
    <w:rsid w:val="005F04F7"/>
    <w:rsid w:val="005F1E81"/>
    <w:rsid w:val="005F4067"/>
    <w:rsid w:val="005F4ECD"/>
    <w:rsid w:val="005F59E0"/>
    <w:rsid w:val="005F60AD"/>
    <w:rsid w:val="005F6238"/>
    <w:rsid w:val="005F655F"/>
    <w:rsid w:val="005F65D5"/>
    <w:rsid w:val="00600663"/>
    <w:rsid w:val="0060090D"/>
    <w:rsid w:val="0060092E"/>
    <w:rsid w:val="00600EF5"/>
    <w:rsid w:val="006028E8"/>
    <w:rsid w:val="00602946"/>
    <w:rsid w:val="0060431E"/>
    <w:rsid w:val="0060477F"/>
    <w:rsid w:val="006055E9"/>
    <w:rsid w:val="006065CB"/>
    <w:rsid w:val="00606742"/>
    <w:rsid w:val="0060788B"/>
    <w:rsid w:val="006104A7"/>
    <w:rsid w:val="0061099E"/>
    <w:rsid w:val="00610E20"/>
    <w:rsid w:val="00610FA5"/>
    <w:rsid w:val="006127A2"/>
    <w:rsid w:val="006128A4"/>
    <w:rsid w:val="00612AF0"/>
    <w:rsid w:val="00613E36"/>
    <w:rsid w:val="00614754"/>
    <w:rsid w:val="00615BD9"/>
    <w:rsid w:val="00617832"/>
    <w:rsid w:val="00617DF3"/>
    <w:rsid w:val="0062030D"/>
    <w:rsid w:val="006229DA"/>
    <w:rsid w:val="00622C4C"/>
    <w:rsid w:val="0062323B"/>
    <w:rsid w:val="006236DF"/>
    <w:rsid w:val="00623955"/>
    <w:rsid w:val="00631C90"/>
    <w:rsid w:val="006324B9"/>
    <w:rsid w:val="006332E6"/>
    <w:rsid w:val="00633BAB"/>
    <w:rsid w:val="00634240"/>
    <w:rsid w:val="00634A1E"/>
    <w:rsid w:val="00634EA9"/>
    <w:rsid w:val="00634F67"/>
    <w:rsid w:val="00637456"/>
    <w:rsid w:val="006376F0"/>
    <w:rsid w:val="00637B9A"/>
    <w:rsid w:val="006400E7"/>
    <w:rsid w:val="00642247"/>
    <w:rsid w:val="006427D8"/>
    <w:rsid w:val="00642C9D"/>
    <w:rsid w:val="006457FA"/>
    <w:rsid w:val="00645CFB"/>
    <w:rsid w:val="00646C56"/>
    <w:rsid w:val="00647AD6"/>
    <w:rsid w:val="0065006F"/>
    <w:rsid w:val="0065065F"/>
    <w:rsid w:val="00650A4A"/>
    <w:rsid w:val="0065185A"/>
    <w:rsid w:val="0065211D"/>
    <w:rsid w:val="00655518"/>
    <w:rsid w:val="00655A9E"/>
    <w:rsid w:val="00656630"/>
    <w:rsid w:val="00657360"/>
    <w:rsid w:val="006575FF"/>
    <w:rsid w:val="00657EB8"/>
    <w:rsid w:val="0066116C"/>
    <w:rsid w:val="006613AD"/>
    <w:rsid w:val="0066192E"/>
    <w:rsid w:val="00661E99"/>
    <w:rsid w:val="0066231A"/>
    <w:rsid w:val="0066242B"/>
    <w:rsid w:val="00663147"/>
    <w:rsid w:val="00665006"/>
    <w:rsid w:val="00665539"/>
    <w:rsid w:val="00666042"/>
    <w:rsid w:val="00667069"/>
    <w:rsid w:val="006671AB"/>
    <w:rsid w:val="00670236"/>
    <w:rsid w:val="0067064A"/>
    <w:rsid w:val="00671AA3"/>
    <w:rsid w:val="0067203E"/>
    <w:rsid w:val="00673714"/>
    <w:rsid w:val="0067504D"/>
    <w:rsid w:val="00676D13"/>
    <w:rsid w:val="00676DEB"/>
    <w:rsid w:val="00677AAC"/>
    <w:rsid w:val="0068182F"/>
    <w:rsid w:val="006826BC"/>
    <w:rsid w:val="00682A0E"/>
    <w:rsid w:val="00682E53"/>
    <w:rsid w:val="00684918"/>
    <w:rsid w:val="006867E1"/>
    <w:rsid w:val="0068693A"/>
    <w:rsid w:val="00687CE1"/>
    <w:rsid w:val="00690FE1"/>
    <w:rsid w:val="00691AF0"/>
    <w:rsid w:val="00692BD4"/>
    <w:rsid w:val="0069313B"/>
    <w:rsid w:val="00693E5F"/>
    <w:rsid w:val="00695E89"/>
    <w:rsid w:val="00697C2C"/>
    <w:rsid w:val="00697DB1"/>
    <w:rsid w:val="006A0630"/>
    <w:rsid w:val="006A10FB"/>
    <w:rsid w:val="006A1FB6"/>
    <w:rsid w:val="006A438E"/>
    <w:rsid w:val="006A49CD"/>
    <w:rsid w:val="006A4B9A"/>
    <w:rsid w:val="006A4BA1"/>
    <w:rsid w:val="006A5E8B"/>
    <w:rsid w:val="006A6118"/>
    <w:rsid w:val="006A616A"/>
    <w:rsid w:val="006A7B15"/>
    <w:rsid w:val="006B110E"/>
    <w:rsid w:val="006B1FE5"/>
    <w:rsid w:val="006B212D"/>
    <w:rsid w:val="006B216F"/>
    <w:rsid w:val="006B21F9"/>
    <w:rsid w:val="006B25D8"/>
    <w:rsid w:val="006B2765"/>
    <w:rsid w:val="006B2DBE"/>
    <w:rsid w:val="006B3DBC"/>
    <w:rsid w:val="006B3E0C"/>
    <w:rsid w:val="006B497A"/>
    <w:rsid w:val="006B586D"/>
    <w:rsid w:val="006B6FD7"/>
    <w:rsid w:val="006C3455"/>
    <w:rsid w:val="006C37FD"/>
    <w:rsid w:val="006C3A74"/>
    <w:rsid w:val="006C6933"/>
    <w:rsid w:val="006D0255"/>
    <w:rsid w:val="006D0822"/>
    <w:rsid w:val="006D282E"/>
    <w:rsid w:val="006D38D0"/>
    <w:rsid w:val="006D4B59"/>
    <w:rsid w:val="006D59CB"/>
    <w:rsid w:val="006D5FAA"/>
    <w:rsid w:val="006D62E2"/>
    <w:rsid w:val="006D64E3"/>
    <w:rsid w:val="006D68BC"/>
    <w:rsid w:val="006E0812"/>
    <w:rsid w:val="006E1FA4"/>
    <w:rsid w:val="006E23DD"/>
    <w:rsid w:val="006E26A1"/>
    <w:rsid w:val="006E3EE1"/>
    <w:rsid w:val="006E53F5"/>
    <w:rsid w:val="006E5F0A"/>
    <w:rsid w:val="006E7573"/>
    <w:rsid w:val="006E7C73"/>
    <w:rsid w:val="006F0C25"/>
    <w:rsid w:val="006F1134"/>
    <w:rsid w:val="006F32A9"/>
    <w:rsid w:val="006F33E2"/>
    <w:rsid w:val="006F3FAF"/>
    <w:rsid w:val="006F4479"/>
    <w:rsid w:val="006F484A"/>
    <w:rsid w:val="006F509D"/>
    <w:rsid w:val="006F5E2B"/>
    <w:rsid w:val="006F5EF7"/>
    <w:rsid w:val="006F691D"/>
    <w:rsid w:val="006F7085"/>
    <w:rsid w:val="00700A5E"/>
    <w:rsid w:val="00700C89"/>
    <w:rsid w:val="00703768"/>
    <w:rsid w:val="0070427A"/>
    <w:rsid w:val="007050D4"/>
    <w:rsid w:val="0070524B"/>
    <w:rsid w:val="0070564C"/>
    <w:rsid w:val="00705833"/>
    <w:rsid w:val="00706D59"/>
    <w:rsid w:val="0071174E"/>
    <w:rsid w:val="00713CB8"/>
    <w:rsid w:val="00717158"/>
    <w:rsid w:val="007174C4"/>
    <w:rsid w:val="00717A17"/>
    <w:rsid w:val="0072324D"/>
    <w:rsid w:val="00723E57"/>
    <w:rsid w:val="00724231"/>
    <w:rsid w:val="0072448E"/>
    <w:rsid w:val="00724FBC"/>
    <w:rsid w:val="007255CD"/>
    <w:rsid w:val="00726881"/>
    <w:rsid w:val="00726D5A"/>
    <w:rsid w:val="007273F6"/>
    <w:rsid w:val="00730D5A"/>
    <w:rsid w:val="00731CF8"/>
    <w:rsid w:val="007325E0"/>
    <w:rsid w:val="007328EB"/>
    <w:rsid w:val="00733A92"/>
    <w:rsid w:val="007347D5"/>
    <w:rsid w:val="007359FE"/>
    <w:rsid w:val="00735FB0"/>
    <w:rsid w:val="007362B9"/>
    <w:rsid w:val="00736FD9"/>
    <w:rsid w:val="00737780"/>
    <w:rsid w:val="00737921"/>
    <w:rsid w:val="00740180"/>
    <w:rsid w:val="00740355"/>
    <w:rsid w:val="00740E1B"/>
    <w:rsid w:val="00740E30"/>
    <w:rsid w:val="00741073"/>
    <w:rsid w:val="00741933"/>
    <w:rsid w:val="00745E38"/>
    <w:rsid w:val="0074673E"/>
    <w:rsid w:val="00746D13"/>
    <w:rsid w:val="00747325"/>
    <w:rsid w:val="00751EAD"/>
    <w:rsid w:val="007521C2"/>
    <w:rsid w:val="00752E30"/>
    <w:rsid w:val="00752F0B"/>
    <w:rsid w:val="00752FC3"/>
    <w:rsid w:val="0075661B"/>
    <w:rsid w:val="007568BE"/>
    <w:rsid w:val="00756D03"/>
    <w:rsid w:val="0075799E"/>
    <w:rsid w:val="007602D0"/>
    <w:rsid w:val="00760F45"/>
    <w:rsid w:val="00761421"/>
    <w:rsid w:val="00761748"/>
    <w:rsid w:val="00761808"/>
    <w:rsid w:val="00761A48"/>
    <w:rsid w:val="00762E0C"/>
    <w:rsid w:val="00763004"/>
    <w:rsid w:val="00763055"/>
    <w:rsid w:val="00763343"/>
    <w:rsid w:val="00765835"/>
    <w:rsid w:val="0076651C"/>
    <w:rsid w:val="00766DC0"/>
    <w:rsid w:val="00770B08"/>
    <w:rsid w:val="00773161"/>
    <w:rsid w:val="00773D2D"/>
    <w:rsid w:val="00775555"/>
    <w:rsid w:val="00777874"/>
    <w:rsid w:val="00782185"/>
    <w:rsid w:val="007832F6"/>
    <w:rsid w:val="007837A2"/>
    <w:rsid w:val="00784A01"/>
    <w:rsid w:val="0079027F"/>
    <w:rsid w:val="00790E38"/>
    <w:rsid w:val="007916E9"/>
    <w:rsid w:val="00793373"/>
    <w:rsid w:val="007938AC"/>
    <w:rsid w:val="007963C4"/>
    <w:rsid w:val="007975F6"/>
    <w:rsid w:val="00797AD3"/>
    <w:rsid w:val="007A042E"/>
    <w:rsid w:val="007A04C4"/>
    <w:rsid w:val="007A0A3A"/>
    <w:rsid w:val="007A0FD5"/>
    <w:rsid w:val="007A1E66"/>
    <w:rsid w:val="007A37C0"/>
    <w:rsid w:val="007A55C1"/>
    <w:rsid w:val="007A7C53"/>
    <w:rsid w:val="007B1FF2"/>
    <w:rsid w:val="007B3DFB"/>
    <w:rsid w:val="007B461F"/>
    <w:rsid w:val="007B4D87"/>
    <w:rsid w:val="007B4EBF"/>
    <w:rsid w:val="007B5D6D"/>
    <w:rsid w:val="007B5DA6"/>
    <w:rsid w:val="007B6731"/>
    <w:rsid w:val="007B704B"/>
    <w:rsid w:val="007B7EDD"/>
    <w:rsid w:val="007B7FFB"/>
    <w:rsid w:val="007C016B"/>
    <w:rsid w:val="007C08BA"/>
    <w:rsid w:val="007C0BE6"/>
    <w:rsid w:val="007C35CD"/>
    <w:rsid w:val="007C365F"/>
    <w:rsid w:val="007C3FE7"/>
    <w:rsid w:val="007C5E26"/>
    <w:rsid w:val="007C6A45"/>
    <w:rsid w:val="007C6E2D"/>
    <w:rsid w:val="007C7F22"/>
    <w:rsid w:val="007D07C6"/>
    <w:rsid w:val="007D0AD1"/>
    <w:rsid w:val="007D1EB4"/>
    <w:rsid w:val="007D5386"/>
    <w:rsid w:val="007D561F"/>
    <w:rsid w:val="007D649B"/>
    <w:rsid w:val="007D7616"/>
    <w:rsid w:val="007E071B"/>
    <w:rsid w:val="007E19F5"/>
    <w:rsid w:val="007E4084"/>
    <w:rsid w:val="007E4776"/>
    <w:rsid w:val="007E50BD"/>
    <w:rsid w:val="007E60DD"/>
    <w:rsid w:val="007E775C"/>
    <w:rsid w:val="007E7D94"/>
    <w:rsid w:val="007F019D"/>
    <w:rsid w:val="007F036C"/>
    <w:rsid w:val="007F0B96"/>
    <w:rsid w:val="007F0F83"/>
    <w:rsid w:val="007F1DBA"/>
    <w:rsid w:val="007F3101"/>
    <w:rsid w:val="007F367F"/>
    <w:rsid w:val="007F395A"/>
    <w:rsid w:val="007F3DE3"/>
    <w:rsid w:val="007F43A3"/>
    <w:rsid w:val="007F5569"/>
    <w:rsid w:val="007F598C"/>
    <w:rsid w:val="007F675E"/>
    <w:rsid w:val="007F6C97"/>
    <w:rsid w:val="007F710E"/>
    <w:rsid w:val="007F7A46"/>
    <w:rsid w:val="007F7E1C"/>
    <w:rsid w:val="008011D1"/>
    <w:rsid w:val="008020CA"/>
    <w:rsid w:val="00802312"/>
    <w:rsid w:val="008043C0"/>
    <w:rsid w:val="00804DA3"/>
    <w:rsid w:val="00806561"/>
    <w:rsid w:val="00807391"/>
    <w:rsid w:val="0081005F"/>
    <w:rsid w:val="0081301E"/>
    <w:rsid w:val="008136D0"/>
    <w:rsid w:val="00813E08"/>
    <w:rsid w:val="00814802"/>
    <w:rsid w:val="00814818"/>
    <w:rsid w:val="00814F86"/>
    <w:rsid w:val="00815356"/>
    <w:rsid w:val="00815414"/>
    <w:rsid w:val="00815B9C"/>
    <w:rsid w:val="00817E53"/>
    <w:rsid w:val="008229CD"/>
    <w:rsid w:val="00822DA3"/>
    <w:rsid w:val="00823501"/>
    <w:rsid w:val="008246E8"/>
    <w:rsid w:val="00824DBD"/>
    <w:rsid w:val="0083012A"/>
    <w:rsid w:val="00830405"/>
    <w:rsid w:val="0083414E"/>
    <w:rsid w:val="00834902"/>
    <w:rsid w:val="00835999"/>
    <w:rsid w:val="0083693C"/>
    <w:rsid w:val="00837079"/>
    <w:rsid w:val="008426C3"/>
    <w:rsid w:val="00843856"/>
    <w:rsid w:val="0084425B"/>
    <w:rsid w:val="00844F5E"/>
    <w:rsid w:val="0084543B"/>
    <w:rsid w:val="008458B5"/>
    <w:rsid w:val="00845AC5"/>
    <w:rsid w:val="00846C14"/>
    <w:rsid w:val="00850014"/>
    <w:rsid w:val="008500B8"/>
    <w:rsid w:val="00850A1F"/>
    <w:rsid w:val="00850C7E"/>
    <w:rsid w:val="0085127B"/>
    <w:rsid w:val="0085223A"/>
    <w:rsid w:val="00853998"/>
    <w:rsid w:val="00855FB6"/>
    <w:rsid w:val="00857E04"/>
    <w:rsid w:val="008600A6"/>
    <w:rsid w:val="0086091D"/>
    <w:rsid w:val="00860A10"/>
    <w:rsid w:val="00861282"/>
    <w:rsid w:val="00861369"/>
    <w:rsid w:val="00861AE5"/>
    <w:rsid w:val="00861F39"/>
    <w:rsid w:val="00861FA8"/>
    <w:rsid w:val="008624C1"/>
    <w:rsid w:val="00863611"/>
    <w:rsid w:val="00863B14"/>
    <w:rsid w:val="00863C1B"/>
    <w:rsid w:val="00865B32"/>
    <w:rsid w:val="00865DF1"/>
    <w:rsid w:val="00865F50"/>
    <w:rsid w:val="00867750"/>
    <w:rsid w:val="008702B7"/>
    <w:rsid w:val="00870456"/>
    <w:rsid w:val="0087092D"/>
    <w:rsid w:val="00871156"/>
    <w:rsid w:val="008720E2"/>
    <w:rsid w:val="0087286E"/>
    <w:rsid w:val="00873D9A"/>
    <w:rsid w:val="008743DD"/>
    <w:rsid w:val="00874432"/>
    <w:rsid w:val="00875E3E"/>
    <w:rsid w:val="00876060"/>
    <w:rsid w:val="0087752F"/>
    <w:rsid w:val="00877A15"/>
    <w:rsid w:val="008803B5"/>
    <w:rsid w:val="00880407"/>
    <w:rsid w:val="008810B5"/>
    <w:rsid w:val="0088156C"/>
    <w:rsid w:val="00881D61"/>
    <w:rsid w:val="00881F51"/>
    <w:rsid w:val="00882A29"/>
    <w:rsid w:val="0088454B"/>
    <w:rsid w:val="00886309"/>
    <w:rsid w:val="00886A26"/>
    <w:rsid w:val="00887AC6"/>
    <w:rsid w:val="00887B08"/>
    <w:rsid w:val="0089023C"/>
    <w:rsid w:val="00890428"/>
    <w:rsid w:val="00890E7F"/>
    <w:rsid w:val="00892790"/>
    <w:rsid w:val="00892C2F"/>
    <w:rsid w:val="00893D21"/>
    <w:rsid w:val="008952B7"/>
    <w:rsid w:val="008953F4"/>
    <w:rsid w:val="00895CC6"/>
    <w:rsid w:val="00895FCF"/>
    <w:rsid w:val="00896206"/>
    <w:rsid w:val="008964AC"/>
    <w:rsid w:val="00896EC3"/>
    <w:rsid w:val="008978E1"/>
    <w:rsid w:val="00897ACE"/>
    <w:rsid w:val="008A0781"/>
    <w:rsid w:val="008A0B8D"/>
    <w:rsid w:val="008A1128"/>
    <w:rsid w:val="008A125D"/>
    <w:rsid w:val="008A151D"/>
    <w:rsid w:val="008A41B8"/>
    <w:rsid w:val="008A5035"/>
    <w:rsid w:val="008A5B84"/>
    <w:rsid w:val="008A62E8"/>
    <w:rsid w:val="008A728B"/>
    <w:rsid w:val="008A7454"/>
    <w:rsid w:val="008A7513"/>
    <w:rsid w:val="008A7560"/>
    <w:rsid w:val="008A7E5E"/>
    <w:rsid w:val="008B028D"/>
    <w:rsid w:val="008B06F1"/>
    <w:rsid w:val="008B11F5"/>
    <w:rsid w:val="008B199C"/>
    <w:rsid w:val="008B4040"/>
    <w:rsid w:val="008B426C"/>
    <w:rsid w:val="008B4482"/>
    <w:rsid w:val="008B4B7F"/>
    <w:rsid w:val="008B6666"/>
    <w:rsid w:val="008C0FA0"/>
    <w:rsid w:val="008C103D"/>
    <w:rsid w:val="008C1656"/>
    <w:rsid w:val="008C1FF1"/>
    <w:rsid w:val="008C355D"/>
    <w:rsid w:val="008C4581"/>
    <w:rsid w:val="008C4CE8"/>
    <w:rsid w:val="008C4F4E"/>
    <w:rsid w:val="008C4F72"/>
    <w:rsid w:val="008C60FB"/>
    <w:rsid w:val="008C72E1"/>
    <w:rsid w:val="008C7378"/>
    <w:rsid w:val="008D1517"/>
    <w:rsid w:val="008D21B5"/>
    <w:rsid w:val="008D37FF"/>
    <w:rsid w:val="008D5BDB"/>
    <w:rsid w:val="008D6058"/>
    <w:rsid w:val="008D7B5A"/>
    <w:rsid w:val="008E1D11"/>
    <w:rsid w:val="008E2D47"/>
    <w:rsid w:val="008E383B"/>
    <w:rsid w:val="008E3C07"/>
    <w:rsid w:val="008E3ED7"/>
    <w:rsid w:val="008E59C8"/>
    <w:rsid w:val="008E5E80"/>
    <w:rsid w:val="008F00D6"/>
    <w:rsid w:val="008F048B"/>
    <w:rsid w:val="008F15F4"/>
    <w:rsid w:val="008F2D20"/>
    <w:rsid w:val="008F3D5C"/>
    <w:rsid w:val="008F3E47"/>
    <w:rsid w:val="009011CD"/>
    <w:rsid w:val="009035E4"/>
    <w:rsid w:val="009044AE"/>
    <w:rsid w:val="00904682"/>
    <w:rsid w:val="00905515"/>
    <w:rsid w:val="00906F83"/>
    <w:rsid w:val="009072B0"/>
    <w:rsid w:val="00907310"/>
    <w:rsid w:val="00907724"/>
    <w:rsid w:val="009079E6"/>
    <w:rsid w:val="009100A7"/>
    <w:rsid w:val="00912D32"/>
    <w:rsid w:val="00912FC3"/>
    <w:rsid w:val="0091388F"/>
    <w:rsid w:val="009140B2"/>
    <w:rsid w:val="00915A7B"/>
    <w:rsid w:val="00916475"/>
    <w:rsid w:val="00916632"/>
    <w:rsid w:val="0092020F"/>
    <w:rsid w:val="0092028D"/>
    <w:rsid w:val="00920389"/>
    <w:rsid w:val="009205BD"/>
    <w:rsid w:val="00922C31"/>
    <w:rsid w:val="00923353"/>
    <w:rsid w:val="00924854"/>
    <w:rsid w:val="0092534B"/>
    <w:rsid w:val="00925600"/>
    <w:rsid w:val="009256D1"/>
    <w:rsid w:val="00926DB5"/>
    <w:rsid w:val="00926DC5"/>
    <w:rsid w:val="00927DDC"/>
    <w:rsid w:val="009313A5"/>
    <w:rsid w:val="00931DE8"/>
    <w:rsid w:val="009365D4"/>
    <w:rsid w:val="009375BC"/>
    <w:rsid w:val="0093761A"/>
    <w:rsid w:val="0094279D"/>
    <w:rsid w:val="00943C33"/>
    <w:rsid w:val="00944014"/>
    <w:rsid w:val="009449CC"/>
    <w:rsid w:val="009451D4"/>
    <w:rsid w:val="00945291"/>
    <w:rsid w:val="009478DA"/>
    <w:rsid w:val="00950D90"/>
    <w:rsid w:val="00950FD8"/>
    <w:rsid w:val="0095285E"/>
    <w:rsid w:val="00952992"/>
    <w:rsid w:val="00952CC9"/>
    <w:rsid w:val="00952D5D"/>
    <w:rsid w:val="0095514E"/>
    <w:rsid w:val="009551B9"/>
    <w:rsid w:val="00955657"/>
    <w:rsid w:val="00956877"/>
    <w:rsid w:val="00960DE1"/>
    <w:rsid w:val="0096171C"/>
    <w:rsid w:val="00961B27"/>
    <w:rsid w:val="00961EC5"/>
    <w:rsid w:val="00963C00"/>
    <w:rsid w:val="009642B5"/>
    <w:rsid w:val="0096469C"/>
    <w:rsid w:val="00965422"/>
    <w:rsid w:val="0096626D"/>
    <w:rsid w:val="00966607"/>
    <w:rsid w:val="00966F4C"/>
    <w:rsid w:val="009672C6"/>
    <w:rsid w:val="00967D74"/>
    <w:rsid w:val="00967ED4"/>
    <w:rsid w:val="00971489"/>
    <w:rsid w:val="0097274A"/>
    <w:rsid w:val="00974ACB"/>
    <w:rsid w:val="00974B5F"/>
    <w:rsid w:val="00975BD9"/>
    <w:rsid w:val="00975D7C"/>
    <w:rsid w:val="00976FDB"/>
    <w:rsid w:val="00977C51"/>
    <w:rsid w:val="009809A6"/>
    <w:rsid w:val="00981596"/>
    <w:rsid w:val="009819D2"/>
    <w:rsid w:val="009837DD"/>
    <w:rsid w:val="00984D51"/>
    <w:rsid w:val="009856E6"/>
    <w:rsid w:val="00986A36"/>
    <w:rsid w:val="00986BC8"/>
    <w:rsid w:val="00990C7C"/>
    <w:rsid w:val="00990E30"/>
    <w:rsid w:val="00991335"/>
    <w:rsid w:val="00992242"/>
    <w:rsid w:val="0099263B"/>
    <w:rsid w:val="00992ADC"/>
    <w:rsid w:val="00992FF1"/>
    <w:rsid w:val="00994449"/>
    <w:rsid w:val="0099503B"/>
    <w:rsid w:val="00997F98"/>
    <w:rsid w:val="00997F9D"/>
    <w:rsid w:val="009A10E8"/>
    <w:rsid w:val="009A12DE"/>
    <w:rsid w:val="009A2D3D"/>
    <w:rsid w:val="009A34AB"/>
    <w:rsid w:val="009A39E4"/>
    <w:rsid w:val="009A4043"/>
    <w:rsid w:val="009A5379"/>
    <w:rsid w:val="009A6BBB"/>
    <w:rsid w:val="009A74E1"/>
    <w:rsid w:val="009A7F55"/>
    <w:rsid w:val="009B0CBA"/>
    <w:rsid w:val="009B1D54"/>
    <w:rsid w:val="009B52EF"/>
    <w:rsid w:val="009B5373"/>
    <w:rsid w:val="009B664A"/>
    <w:rsid w:val="009B6B9C"/>
    <w:rsid w:val="009B6D2C"/>
    <w:rsid w:val="009B754E"/>
    <w:rsid w:val="009C012C"/>
    <w:rsid w:val="009C0FE7"/>
    <w:rsid w:val="009C1337"/>
    <w:rsid w:val="009C1B62"/>
    <w:rsid w:val="009C264E"/>
    <w:rsid w:val="009C4AEA"/>
    <w:rsid w:val="009C6763"/>
    <w:rsid w:val="009C6CF5"/>
    <w:rsid w:val="009C6E73"/>
    <w:rsid w:val="009C7010"/>
    <w:rsid w:val="009C72E3"/>
    <w:rsid w:val="009D01FF"/>
    <w:rsid w:val="009D0299"/>
    <w:rsid w:val="009D14B5"/>
    <w:rsid w:val="009D19DC"/>
    <w:rsid w:val="009D3200"/>
    <w:rsid w:val="009D3B84"/>
    <w:rsid w:val="009D449C"/>
    <w:rsid w:val="009D534E"/>
    <w:rsid w:val="009D597E"/>
    <w:rsid w:val="009E1437"/>
    <w:rsid w:val="009E1E57"/>
    <w:rsid w:val="009E2FE8"/>
    <w:rsid w:val="009E5527"/>
    <w:rsid w:val="009F01B4"/>
    <w:rsid w:val="009F1EBB"/>
    <w:rsid w:val="009F2354"/>
    <w:rsid w:val="009F3138"/>
    <w:rsid w:val="009F3741"/>
    <w:rsid w:val="009F3D8F"/>
    <w:rsid w:val="009F3E74"/>
    <w:rsid w:val="009F4EC7"/>
    <w:rsid w:val="009F5206"/>
    <w:rsid w:val="009F6966"/>
    <w:rsid w:val="00A0044A"/>
    <w:rsid w:val="00A00F58"/>
    <w:rsid w:val="00A013DD"/>
    <w:rsid w:val="00A0231D"/>
    <w:rsid w:val="00A03ACE"/>
    <w:rsid w:val="00A03C52"/>
    <w:rsid w:val="00A05C1F"/>
    <w:rsid w:val="00A05FCF"/>
    <w:rsid w:val="00A05FD9"/>
    <w:rsid w:val="00A066A7"/>
    <w:rsid w:val="00A11285"/>
    <w:rsid w:val="00A16410"/>
    <w:rsid w:val="00A200FE"/>
    <w:rsid w:val="00A2091A"/>
    <w:rsid w:val="00A20935"/>
    <w:rsid w:val="00A21DC1"/>
    <w:rsid w:val="00A22A67"/>
    <w:rsid w:val="00A23FAE"/>
    <w:rsid w:val="00A26C22"/>
    <w:rsid w:val="00A2777F"/>
    <w:rsid w:val="00A33699"/>
    <w:rsid w:val="00A33B89"/>
    <w:rsid w:val="00A34337"/>
    <w:rsid w:val="00A344FF"/>
    <w:rsid w:val="00A34AED"/>
    <w:rsid w:val="00A35B90"/>
    <w:rsid w:val="00A36DFE"/>
    <w:rsid w:val="00A37758"/>
    <w:rsid w:val="00A37A5B"/>
    <w:rsid w:val="00A410C2"/>
    <w:rsid w:val="00A41348"/>
    <w:rsid w:val="00A43222"/>
    <w:rsid w:val="00A4350B"/>
    <w:rsid w:val="00A45D1A"/>
    <w:rsid w:val="00A462A4"/>
    <w:rsid w:val="00A47BC4"/>
    <w:rsid w:val="00A5067F"/>
    <w:rsid w:val="00A51800"/>
    <w:rsid w:val="00A52145"/>
    <w:rsid w:val="00A52795"/>
    <w:rsid w:val="00A556DB"/>
    <w:rsid w:val="00A56093"/>
    <w:rsid w:val="00A574B9"/>
    <w:rsid w:val="00A61DCB"/>
    <w:rsid w:val="00A63AC9"/>
    <w:rsid w:val="00A64A38"/>
    <w:rsid w:val="00A65452"/>
    <w:rsid w:val="00A65D21"/>
    <w:rsid w:val="00A65E9A"/>
    <w:rsid w:val="00A66A49"/>
    <w:rsid w:val="00A66C69"/>
    <w:rsid w:val="00A66EB6"/>
    <w:rsid w:val="00A677EC"/>
    <w:rsid w:val="00A67DDD"/>
    <w:rsid w:val="00A706AD"/>
    <w:rsid w:val="00A71755"/>
    <w:rsid w:val="00A75B88"/>
    <w:rsid w:val="00A75D59"/>
    <w:rsid w:val="00A7621F"/>
    <w:rsid w:val="00A76D8D"/>
    <w:rsid w:val="00A772BB"/>
    <w:rsid w:val="00A77699"/>
    <w:rsid w:val="00A8093E"/>
    <w:rsid w:val="00A81418"/>
    <w:rsid w:val="00A82B42"/>
    <w:rsid w:val="00A846A7"/>
    <w:rsid w:val="00A874E2"/>
    <w:rsid w:val="00A911E7"/>
    <w:rsid w:val="00A95D6D"/>
    <w:rsid w:val="00A96F19"/>
    <w:rsid w:val="00A9729D"/>
    <w:rsid w:val="00A979FB"/>
    <w:rsid w:val="00AA059D"/>
    <w:rsid w:val="00AA1EA9"/>
    <w:rsid w:val="00AA21E1"/>
    <w:rsid w:val="00AA27E5"/>
    <w:rsid w:val="00AA39EA"/>
    <w:rsid w:val="00AA3BF7"/>
    <w:rsid w:val="00AA3F4F"/>
    <w:rsid w:val="00AA6264"/>
    <w:rsid w:val="00AA6ECF"/>
    <w:rsid w:val="00AB1358"/>
    <w:rsid w:val="00AB2EE7"/>
    <w:rsid w:val="00AB327E"/>
    <w:rsid w:val="00AB34C4"/>
    <w:rsid w:val="00AB35FF"/>
    <w:rsid w:val="00AB3D4C"/>
    <w:rsid w:val="00AB4ECC"/>
    <w:rsid w:val="00AB5072"/>
    <w:rsid w:val="00AB5362"/>
    <w:rsid w:val="00AB5719"/>
    <w:rsid w:val="00AB6A46"/>
    <w:rsid w:val="00AB6B91"/>
    <w:rsid w:val="00AB76CD"/>
    <w:rsid w:val="00AB7F75"/>
    <w:rsid w:val="00AC1AFE"/>
    <w:rsid w:val="00AC2581"/>
    <w:rsid w:val="00AC4612"/>
    <w:rsid w:val="00AC477E"/>
    <w:rsid w:val="00AC5277"/>
    <w:rsid w:val="00AC5923"/>
    <w:rsid w:val="00AC64A2"/>
    <w:rsid w:val="00AC68BC"/>
    <w:rsid w:val="00AC7ABC"/>
    <w:rsid w:val="00AD001C"/>
    <w:rsid w:val="00AD1A50"/>
    <w:rsid w:val="00AD3D54"/>
    <w:rsid w:val="00AD4069"/>
    <w:rsid w:val="00AD48C1"/>
    <w:rsid w:val="00AE07CB"/>
    <w:rsid w:val="00AE0D00"/>
    <w:rsid w:val="00AE188E"/>
    <w:rsid w:val="00AE1BD6"/>
    <w:rsid w:val="00AE28E1"/>
    <w:rsid w:val="00AE2D91"/>
    <w:rsid w:val="00AE2FF9"/>
    <w:rsid w:val="00AE442A"/>
    <w:rsid w:val="00AE54B9"/>
    <w:rsid w:val="00AE5A81"/>
    <w:rsid w:val="00AE62D7"/>
    <w:rsid w:val="00AE6BA8"/>
    <w:rsid w:val="00AE70C5"/>
    <w:rsid w:val="00AF021F"/>
    <w:rsid w:val="00AF115E"/>
    <w:rsid w:val="00AF1240"/>
    <w:rsid w:val="00AF25C1"/>
    <w:rsid w:val="00AF2F4A"/>
    <w:rsid w:val="00AF3486"/>
    <w:rsid w:val="00AF5074"/>
    <w:rsid w:val="00AF55CE"/>
    <w:rsid w:val="00AF5862"/>
    <w:rsid w:val="00AF5B51"/>
    <w:rsid w:val="00AF6E5D"/>
    <w:rsid w:val="00AF7091"/>
    <w:rsid w:val="00AF77B8"/>
    <w:rsid w:val="00B011FD"/>
    <w:rsid w:val="00B0291A"/>
    <w:rsid w:val="00B03E1D"/>
    <w:rsid w:val="00B04017"/>
    <w:rsid w:val="00B04D4D"/>
    <w:rsid w:val="00B0728A"/>
    <w:rsid w:val="00B07E5D"/>
    <w:rsid w:val="00B106A5"/>
    <w:rsid w:val="00B136D7"/>
    <w:rsid w:val="00B13BBF"/>
    <w:rsid w:val="00B14874"/>
    <w:rsid w:val="00B14967"/>
    <w:rsid w:val="00B14A85"/>
    <w:rsid w:val="00B157FA"/>
    <w:rsid w:val="00B1679B"/>
    <w:rsid w:val="00B16F40"/>
    <w:rsid w:val="00B1755E"/>
    <w:rsid w:val="00B20A90"/>
    <w:rsid w:val="00B21916"/>
    <w:rsid w:val="00B21C93"/>
    <w:rsid w:val="00B22413"/>
    <w:rsid w:val="00B22AEE"/>
    <w:rsid w:val="00B24AC5"/>
    <w:rsid w:val="00B2768C"/>
    <w:rsid w:val="00B30DA1"/>
    <w:rsid w:val="00B3105B"/>
    <w:rsid w:val="00B32714"/>
    <w:rsid w:val="00B32D3A"/>
    <w:rsid w:val="00B3620F"/>
    <w:rsid w:val="00B362DC"/>
    <w:rsid w:val="00B3718F"/>
    <w:rsid w:val="00B4058E"/>
    <w:rsid w:val="00B408FA"/>
    <w:rsid w:val="00B426BB"/>
    <w:rsid w:val="00B440D4"/>
    <w:rsid w:val="00B44A73"/>
    <w:rsid w:val="00B46C5B"/>
    <w:rsid w:val="00B47BD6"/>
    <w:rsid w:val="00B50809"/>
    <w:rsid w:val="00B5143D"/>
    <w:rsid w:val="00B52D14"/>
    <w:rsid w:val="00B55461"/>
    <w:rsid w:val="00B559CA"/>
    <w:rsid w:val="00B560B6"/>
    <w:rsid w:val="00B56F2D"/>
    <w:rsid w:val="00B57812"/>
    <w:rsid w:val="00B60C9D"/>
    <w:rsid w:val="00B63E47"/>
    <w:rsid w:val="00B653D8"/>
    <w:rsid w:val="00B65C2D"/>
    <w:rsid w:val="00B660DD"/>
    <w:rsid w:val="00B66957"/>
    <w:rsid w:val="00B6697C"/>
    <w:rsid w:val="00B713AB"/>
    <w:rsid w:val="00B72388"/>
    <w:rsid w:val="00B72E1A"/>
    <w:rsid w:val="00B73754"/>
    <w:rsid w:val="00B75672"/>
    <w:rsid w:val="00B75820"/>
    <w:rsid w:val="00B77408"/>
    <w:rsid w:val="00B8197A"/>
    <w:rsid w:val="00B828B5"/>
    <w:rsid w:val="00B84397"/>
    <w:rsid w:val="00B857E7"/>
    <w:rsid w:val="00B86118"/>
    <w:rsid w:val="00B86C9D"/>
    <w:rsid w:val="00B87BB4"/>
    <w:rsid w:val="00B87E19"/>
    <w:rsid w:val="00B90B58"/>
    <w:rsid w:val="00B91318"/>
    <w:rsid w:val="00B92576"/>
    <w:rsid w:val="00B945E3"/>
    <w:rsid w:val="00B953C8"/>
    <w:rsid w:val="00B95685"/>
    <w:rsid w:val="00B95953"/>
    <w:rsid w:val="00B96082"/>
    <w:rsid w:val="00B972BE"/>
    <w:rsid w:val="00B97790"/>
    <w:rsid w:val="00B97DF7"/>
    <w:rsid w:val="00BA1CF6"/>
    <w:rsid w:val="00BA2E10"/>
    <w:rsid w:val="00BA3444"/>
    <w:rsid w:val="00BA3F4C"/>
    <w:rsid w:val="00BA44C9"/>
    <w:rsid w:val="00BA6F51"/>
    <w:rsid w:val="00BA7BB9"/>
    <w:rsid w:val="00BA7F5B"/>
    <w:rsid w:val="00BB17F9"/>
    <w:rsid w:val="00BB227D"/>
    <w:rsid w:val="00BB265A"/>
    <w:rsid w:val="00BB6BEE"/>
    <w:rsid w:val="00BB75D3"/>
    <w:rsid w:val="00BC0450"/>
    <w:rsid w:val="00BC21EC"/>
    <w:rsid w:val="00BC23EB"/>
    <w:rsid w:val="00BC2BB4"/>
    <w:rsid w:val="00BC327B"/>
    <w:rsid w:val="00BC3CA0"/>
    <w:rsid w:val="00BC4670"/>
    <w:rsid w:val="00BC618D"/>
    <w:rsid w:val="00BC6575"/>
    <w:rsid w:val="00BD061B"/>
    <w:rsid w:val="00BD0EAA"/>
    <w:rsid w:val="00BD25CE"/>
    <w:rsid w:val="00BD25E8"/>
    <w:rsid w:val="00BD3A60"/>
    <w:rsid w:val="00BD4C24"/>
    <w:rsid w:val="00BD5186"/>
    <w:rsid w:val="00BD57F9"/>
    <w:rsid w:val="00BD6D61"/>
    <w:rsid w:val="00BD7519"/>
    <w:rsid w:val="00BE13ED"/>
    <w:rsid w:val="00BE31E6"/>
    <w:rsid w:val="00BE51CE"/>
    <w:rsid w:val="00BE5234"/>
    <w:rsid w:val="00BE59FB"/>
    <w:rsid w:val="00BE66C3"/>
    <w:rsid w:val="00BE6E71"/>
    <w:rsid w:val="00BE775E"/>
    <w:rsid w:val="00BE7E35"/>
    <w:rsid w:val="00BF0706"/>
    <w:rsid w:val="00BF1BED"/>
    <w:rsid w:val="00BF2E2A"/>
    <w:rsid w:val="00BF37F9"/>
    <w:rsid w:val="00BF3944"/>
    <w:rsid w:val="00BF3A8E"/>
    <w:rsid w:val="00BF44F5"/>
    <w:rsid w:val="00BF5C5B"/>
    <w:rsid w:val="00C00A04"/>
    <w:rsid w:val="00C01569"/>
    <w:rsid w:val="00C0167A"/>
    <w:rsid w:val="00C03D1C"/>
    <w:rsid w:val="00C04025"/>
    <w:rsid w:val="00C05043"/>
    <w:rsid w:val="00C05F59"/>
    <w:rsid w:val="00C067EE"/>
    <w:rsid w:val="00C06AB6"/>
    <w:rsid w:val="00C11256"/>
    <w:rsid w:val="00C112F6"/>
    <w:rsid w:val="00C147C6"/>
    <w:rsid w:val="00C14DC7"/>
    <w:rsid w:val="00C151E5"/>
    <w:rsid w:val="00C152D2"/>
    <w:rsid w:val="00C1571C"/>
    <w:rsid w:val="00C1633C"/>
    <w:rsid w:val="00C16A1B"/>
    <w:rsid w:val="00C210F8"/>
    <w:rsid w:val="00C22044"/>
    <w:rsid w:val="00C24661"/>
    <w:rsid w:val="00C264F1"/>
    <w:rsid w:val="00C27C3F"/>
    <w:rsid w:val="00C27F2C"/>
    <w:rsid w:val="00C27F37"/>
    <w:rsid w:val="00C30250"/>
    <w:rsid w:val="00C3046A"/>
    <w:rsid w:val="00C32607"/>
    <w:rsid w:val="00C3368C"/>
    <w:rsid w:val="00C33958"/>
    <w:rsid w:val="00C33FB5"/>
    <w:rsid w:val="00C34D57"/>
    <w:rsid w:val="00C34F7E"/>
    <w:rsid w:val="00C3552F"/>
    <w:rsid w:val="00C3558E"/>
    <w:rsid w:val="00C3606A"/>
    <w:rsid w:val="00C374EE"/>
    <w:rsid w:val="00C37574"/>
    <w:rsid w:val="00C375E2"/>
    <w:rsid w:val="00C37D96"/>
    <w:rsid w:val="00C4014B"/>
    <w:rsid w:val="00C42845"/>
    <w:rsid w:val="00C42CAA"/>
    <w:rsid w:val="00C4345A"/>
    <w:rsid w:val="00C434F8"/>
    <w:rsid w:val="00C45109"/>
    <w:rsid w:val="00C45C35"/>
    <w:rsid w:val="00C4623A"/>
    <w:rsid w:val="00C5007D"/>
    <w:rsid w:val="00C5058D"/>
    <w:rsid w:val="00C512C8"/>
    <w:rsid w:val="00C521E1"/>
    <w:rsid w:val="00C52F2A"/>
    <w:rsid w:val="00C53553"/>
    <w:rsid w:val="00C545D7"/>
    <w:rsid w:val="00C5638A"/>
    <w:rsid w:val="00C567E4"/>
    <w:rsid w:val="00C60BD6"/>
    <w:rsid w:val="00C60BFE"/>
    <w:rsid w:val="00C6241C"/>
    <w:rsid w:val="00C6510D"/>
    <w:rsid w:val="00C65336"/>
    <w:rsid w:val="00C65858"/>
    <w:rsid w:val="00C660BE"/>
    <w:rsid w:val="00C72C62"/>
    <w:rsid w:val="00C73DC2"/>
    <w:rsid w:val="00C73FC9"/>
    <w:rsid w:val="00C76442"/>
    <w:rsid w:val="00C77046"/>
    <w:rsid w:val="00C80735"/>
    <w:rsid w:val="00C81B11"/>
    <w:rsid w:val="00C82A45"/>
    <w:rsid w:val="00C83088"/>
    <w:rsid w:val="00C8409E"/>
    <w:rsid w:val="00C84C9D"/>
    <w:rsid w:val="00C85CFF"/>
    <w:rsid w:val="00C9034D"/>
    <w:rsid w:val="00C903A4"/>
    <w:rsid w:val="00C909E4"/>
    <w:rsid w:val="00C921F9"/>
    <w:rsid w:val="00C93A84"/>
    <w:rsid w:val="00C957DC"/>
    <w:rsid w:val="00C95BBE"/>
    <w:rsid w:val="00C96F3A"/>
    <w:rsid w:val="00C9722B"/>
    <w:rsid w:val="00C97966"/>
    <w:rsid w:val="00CA105A"/>
    <w:rsid w:val="00CA1280"/>
    <w:rsid w:val="00CA34F0"/>
    <w:rsid w:val="00CA3AA6"/>
    <w:rsid w:val="00CA4D54"/>
    <w:rsid w:val="00CA6430"/>
    <w:rsid w:val="00CA68D5"/>
    <w:rsid w:val="00CA7281"/>
    <w:rsid w:val="00CB00CA"/>
    <w:rsid w:val="00CB1FE6"/>
    <w:rsid w:val="00CB2F74"/>
    <w:rsid w:val="00CB338F"/>
    <w:rsid w:val="00CB3A50"/>
    <w:rsid w:val="00CB3D29"/>
    <w:rsid w:val="00CB430D"/>
    <w:rsid w:val="00CB6E10"/>
    <w:rsid w:val="00CC0245"/>
    <w:rsid w:val="00CC1D16"/>
    <w:rsid w:val="00CC26EC"/>
    <w:rsid w:val="00CC2A84"/>
    <w:rsid w:val="00CC2F44"/>
    <w:rsid w:val="00CC4B36"/>
    <w:rsid w:val="00CC50B1"/>
    <w:rsid w:val="00CC600E"/>
    <w:rsid w:val="00CC6188"/>
    <w:rsid w:val="00CC71D7"/>
    <w:rsid w:val="00CD0293"/>
    <w:rsid w:val="00CD0AFB"/>
    <w:rsid w:val="00CD31F0"/>
    <w:rsid w:val="00CD3B8B"/>
    <w:rsid w:val="00CD4C24"/>
    <w:rsid w:val="00CD5E64"/>
    <w:rsid w:val="00CD6B0C"/>
    <w:rsid w:val="00CD710F"/>
    <w:rsid w:val="00CD73E4"/>
    <w:rsid w:val="00CE3469"/>
    <w:rsid w:val="00CE35A5"/>
    <w:rsid w:val="00CE3EA1"/>
    <w:rsid w:val="00CE405E"/>
    <w:rsid w:val="00CE4606"/>
    <w:rsid w:val="00CE4B2C"/>
    <w:rsid w:val="00CE5630"/>
    <w:rsid w:val="00CE7782"/>
    <w:rsid w:val="00CE7A11"/>
    <w:rsid w:val="00CF0222"/>
    <w:rsid w:val="00CF54C8"/>
    <w:rsid w:val="00CF6316"/>
    <w:rsid w:val="00D00ABA"/>
    <w:rsid w:val="00D01669"/>
    <w:rsid w:val="00D04BFC"/>
    <w:rsid w:val="00D04EC9"/>
    <w:rsid w:val="00D05565"/>
    <w:rsid w:val="00D05C01"/>
    <w:rsid w:val="00D06EAB"/>
    <w:rsid w:val="00D0739E"/>
    <w:rsid w:val="00D10274"/>
    <w:rsid w:val="00D10E31"/>
    <w:rsid w:val="00D1194E"/>
    <w:rsid w:val="00D1255D"/>
    <w:rsid w:val="00D13CDC"/>
    <w:rsid w:val="00D13DCF"/>
    <w:rsid w:val="00D15023"/>
    <w:rsid w:val="00D153BF"/>
    <w:rsid w:val="00D1575A"/>
    <w:rsid w:val="00D157C2"/>
    <w:rsid w:val="00D179EF"/>
    <w:rsid w:val="00D17BC2"/>
    <w:rsid w:val="00D20B5C"/>
    <w:rsid w:val="00D242DF"/>
    <w:rsid w:val="00D24760"/>
    <w:rsid w:val="00D30A44"/>
    <w:rsid w:val="00D32552"/>
    <w:rsid w:val="00D33E8E"/>
    <w:rsid w:val="00D34348"/>
    <w:rsid w:val="00D347C7"/>
    <w:rsid w:val="00D34D09"/>
    <w:rsid w:val="00D35080"/>
    <w:rsid w:val="00D35C83"/>
    <w:rsid w:val="00D37796"/>
    <w:rsid w:val="00D40190"/>
    <w:rsid w:val="00D404D0"/>
    <w:rsid w:val="00D40960"/>
    <w:rsid w:val="00D40BA9"/>
    <w:rsid w:val="00D423CC"/>
    <w:rsid w:val="00D435F3"/>
    <w:rsid w:val="00D4568A"/>
    <w:rsid w:val="00D457FC"/>
    <w:rsid w:val="00D45EC1"/>
    <w:rsid w:val="00D46AF6"/>
    <w:rsid w:val="00D46CCE"/>
    <w:rsid w:val="00D47120"/>
    <w:rsid w:val="00D47389"/>
    <w:rsid w:val="00D47E4F"/>
    <w:rsid w:val="00D501A5"/>
    <w:rsid w:val="00D507F3"/>
    <w:rsid w:val="00D51779"/>
    <w:rsid w:val="00D5358D"/>
    <w:rsid w:val="00D53875"/>
    <w:rsid w:val="00D54810"/>
    <w:rsid w:val="00D54C9B"/>
    <w:rsid w:val="00D55489"/>
    <w:rsid w:val="00D56413"/>
    <w:rsid w:val="00D618D6"/>
    <w:rsid w:val="00D633A7"/>
    <w:rsid w:val="00D63E3B"/>
    <w:rsid w:val="00D64A2D"/>
    <w:rsid w:val="00D64B7F"/>
    <w:rsid w:val="00D65027"/>
    <w:rsid w:val="00D655D4"/>
    <w:rsid w:val="00D6781D"/>
    <w:rsid w:val="00D70C8B"/>
    <w:rsid w:val="00D72039"/>
    <w:rsid w:val="00D74886"/>
    <w:rsid w:val="00D74E2C"/>
    <w:rsid w:val="00D75259"/>
    <w:rsid w:val="00D80FB0"/>
    <w:rsid w:val="00D8133C"/>
    <w:rsid w:val="00D82647"/>
    <w:rsid w:val="00D8265D"/>
    <w:rsid w:val="00D833D9"/>
    <w:rsid w:val="00D84503"/>
    <w:rsid w:val="00D854A1"/>
    <w:rsid w:val="00D865FD"/>
    <w:rsid w:val="00D87AA5"/>
    <w:rsid w:val="00D902E2"/>
    <w:rsid w:val="00D905A1"/>
    <w:rsid w:val="00D90F62"/>
    <w:rsid w:val="00D92ECE"/>
    <w:rsid w:val="00D93EC6"/>
    <w:rsid w:val="00D95FD4"/>
    <w:rsid w:val="00D96847"/>
    <w:rsid w:val="00D96900"/>
    <w:rsid w:val="00D96E6A"/>
    <w:rsid w:val="00DA04C6"/>
    <w:rsid w:val="00DA2AE3"/>
    <w:rsid w:val="00DA419B"/>
    <w:rsid w:val="00DA5B99"/>
    <w:rsid w:val="00DA6C38"/>
    <w:rsid w:val="00DA7B46"/>
    <w:rsid w:val="00DB08D3"/>
    <w:rsid w:val="00DB13BD"/>
    <w:rsid w:val="00DB2F12"/>
    <w:rsid w:val="00DB3AD2"/>
    <w:rsid w:val="00DB536F"/>
    <w:rsid w:val="00DB54BF"/>
    <w:rsid w:val="00DB5C70"/>
    <w:rsid w:val="00DB62A4"/>
    <w:rsid w:val="00DB653F"/>
    <w:rsid w:val="00DB6B17"/>
    <w:rsid w:val="00DB77E8"/>
    <w:rsid w:val="00DB78D8"/>
    <w:rsid w:val="00DC144E"/>
    <w:rsid w:val="00DC18F6"/>
    <w:rsid w:val="00DC1999"/>
    <w:rsid w:val="00DC2E45"/>
    <w:rsid w:val="00DC3FE1"/>
    <w:rsid w:val="00DC574D"/>
    <w:rsid w:val="00DC5852"/>
    <w:rsid w:val="00DC66C8"/>
    <w:rsid w:val="00DD35E9"/>
    <w:rsid w:val="00DD3DE7"/>
    <w:rsid w:val="00DD4AA1"/>
    <w:rsid w:val="00DD58D1"/>
    <w:rsid w:val="00DD6EA6"/>
    <w:rsid w:val="00DD7013"/>
    <w:rsid w:val="00DE0739"/>
    <w:rsid w:val="00DE1D1D"/>
    <w:rsid w:val="00DE2045"/>
    <w:rsid w:val="00DE46A0"/>
    <w:rsid w:val="00DE4C86"/>
    <w:rsid w:val="00DE5387"/>
    <w:rsid w:val="00DE6E0F"/>
    <w:rsid w:val="00DE7ADC"/>
    <w:rsid w:val="00DF018B"/>
    <w:rsid w:val="00DF0B6A"/>
    <w:rsid w:val="00DF0C3C"/>
    <w:rsid w:val="00DF1A4E"/>
    <w:rsid w:val="00DF28FA"/>
    <w:rsid w:val="00DF29A0"/>
    <w:rsid w:val="00DF2DBD"/>
    <w:rsid w:val="00DF3CA1"/>
    <w:rsid w:val="00DF46AC"/>
    <w:rsid w:val="00DF502D"/>
    <w:rsid w:val="00DF6D54"/>
    <w:rsid w:val="00DF79B2"/>
    <w:rsid w:val="00DF7E1C"/>
    <w:rsid w:val="00E00537"/>
    <w:rsid w:val="00E0384D"/>
    <w:rsid w:val="00E04A5D"/>
    <w:rsid w:val="00E05142"/>
    <w:rsid w:val="00E05EDC"/>
    <w:rsid w:val="00E05F58"/>
    <w:rsid w:val="00E06B95"/>
    <w:rsid w:val="00E06DDD"/>
    <w:rsid w:val="00E06E82"/>
    <w:rsid w:val="00E0713C"/>
    <w:rsid w:val="00E07FBF"/>
    <w:rsid w:val="00E10408"/>
    <w:rsid w:val="00E108EC"/>
    <w:rsid w:val="00E10BD7"/>
    <w:rsid w:val="00E114CC"/>
    <w:rsid w:val="00E12AB0"/>
    <w:rsid w:val="00E13241"/>
    <w:rsid w:val="00E138F3"/>
    <w:rsid w:val="00E14058"/>
    <w:rsid w:val="00E15ADE"/>
    <w:rsid w:val="00E15E7F"/>
    <w:rsid w:val="00E174BC"/>
    <w:rsid w:val="00E20D9C"/>
    <w:rsid w:val="00E21EEE"/>
    <w:rsid w:val="00E22CA9"/>
    <w:rsid w:val="00E23881"/>
    <w:rsid w:val="00E23C87"/>
    <w:rsid w:val="00E24253"/>
    <w:rsid w:val="00E24B9B"/>
    <w:rsid w:val="00E2556B"/>
    <w:rsid w:val="00E25B6E"/>
    <w:rsid w:val="00E25B83"/>
    <w:rsid w:val="00E267EF"/>
    <w:rsid w:val="00E26E8A"/>
    <w:rsid w:val="00E30C5D"/>
    <w:rsid w:val="00E31246"/>
    <w:rsid w:val="00E31C0A"/>
    <w:rsid w:val="00E31D19"/>
    <w:rsid w:val="00E328B3"/>
    <w:rsid w:val="00E333D3"/>
    <w:rsid w:val="00E349E8"/>
    <w:rsid w:val="00E35F3D"/>
    <w:rsid w:val="00E361CB"/>
    <w:rsid w:val="00E36DD9"/>
    <w:rsid w:val="00E370B9"/>
    <w:rsid w:val="00E37A1E"/>
    <w:rsid w:val="00E40246"/>
    <w:rsid w:val="00E40298"/>
    <w:rsid w:val="00E409A5"/>
    <w:rsid w:val="00E412A1"/>
    <w:rsid w:val="00E41B63"/>
    <w:rsid w:val="00E41C1F"/>
    <w:rsid w:val="00E42BA9"/>
    <w:rsid w:val="00E44ADA"/>
    <w:rsid w:val="00E47D01"/>
    <w:rsid w:val="00E50477"/>
    <w:rsid w:val="00E5059C"/>
    <w:rsid w:val="00E507B5"/>
    <w:rsid w:val="00E54F0A"/>
    <w:rsid w:val="00E56204"/>
    <w:rsid w:val="00E60979"/>
    <w:rsid w:val="00E60B7D"/>
    <w:rsid w:val="00E6179C"/>
    <w:rsid w:val="00E61E9A"/>
    <w:rsid w:val="00E61FE9"/>
    <w:rsid w:val="00E6237F"/>
    <w:rsid w:val="00E62732"/>
    <w:rsid w:val="00E649FD"/>
    <w:rsid w:val="00E6545E"/>
    <w:rsid w:val="00E663A9"/>
    <w:rsid w:val="00E67B48"/>
    <w:rsid w:val="00E700C5"/>
    <w:rsid w:val="00E708AE"/>
    <w:rsid w:val="00E70BFA"/>
    <w:rsid w:val="00E733AE"/>
    <w:rsid w:val="00E75A24"/>
    <w:rsid w:val="00E75B32"/>
    <w:rsid w:val="00E7602D"/>
    <w:rsid w:val="00E7672C"/>
    <w:rsid w:val="00E76DB6"/>
    <w:rsid w:val="00E77F09"/>
    <w:rsid w:val="00E804C9"/>
    <w:rsid w:val="00E81381"/>
    <w:rsid w:val="00E81EC9"/>
    <w:rsid w:val="00E82B7E"/>
    <w:rsid w:val="00E83B67"/>
    <w:rsid w:val="00E86553"/>
    <w:rsid w:val="00E86C2F"/>
    <w:rsid w:val="00E873AE"/>
    <w:rsid w:val="00E8749C"/>
    <w:rsid w:val="00E90400"/>
    <w:rsid w:val="00E90A11"/>
    <w:rsid w:val="00E9132E"/>
    <w:rsid w:val="00E91735"/>
    <w:rsid w:val="00E91A36"/>
    <w:rsid w:val="00E931BC"/>
    <w:rsid w:val="00E948AD"/>
    <w:rsid w:val="00E951B0"/>
    <w:rsid w:val="00E95A14"/>
    <w:rsid w:val="00E97C77"/>
    <w:rsid w:val="00EA0366"/>
    <w:rsid w:val="00EA0FEF"/>
    <w:rsid w:val="00EA1457"/>
    <w:rsid w:val="00EA19CE"/>
    <w:rsid w:val="00EA1FF9"/>
    <w:rsid w:val="00EA26BC"/>
    <w:rsid w:val="00EA4C04"/>
    <w:rsid w:val="00EA5210"/>
    <w:rsid w:val="00EA5A97"/>
    <w:rsid w:val="00EA5D71"/>
    <w:rsid w:val="00EA65AF"/>
    <w:rsid w:val="00EA7477"/>
    <w:rsid w:val="00EB0B9F"/>
    <w:rsid w:val="00EB10C6"/>
    <w:rsid w:val="00EB3DCF"/>
    <w:rsid w:val="00EB437A"/>
    <w:rsid w:val="00EB4800"/>
    <w:rsid w:val="00EB487E"/>
    <w:rsid w:val="00EB51DB"/>
    <w:rsid w:val="00EB553A"/>
    <w:rsid w:val="00EB5C5D"/>
    <w:rsid w:val="00EB683F"/>
    <w:rsid w:val="00EB692B"/>
    <w:rsid w:val="00EB731F"/>
    <w:rsid w:val="00EB7516"/>
    <w:rsid w:val="00EB7758"/>
    <w:rsid w:val="00EB7929"/>
    <w:rsid w:val="00EC2016"/>
    <w:rsid w:val="00EC2229"/>
    <w:rsid w:val="00EC22C5"/>
    <w:rsid w:val="00EC2CCE"/>
    <w:rsid w:val="00EC3A75"/>
    <w:rsid w:val="00EC6413"/>
    <w:rsid w:val="00EC69AB"/>
    <w:rsid w:val="00EC71E5"/>
    <w:rsid w:val="00EC7ED5"/>
    <w:rsid w:val="00ED18BE"/>
    <w:rsid w:val="00ED3660"/>
    <w:rsid w:val="00ED581B"/>
    <w:rsid w:val="00ED6DE2"/>
    <w:rsid w:val="00ED6F21"/>
    <w:rsid w:val="00EE00B7"/>
    <w:rsid w:val="00EE00D0"/>
    <w:rsid w:val="00EE0516"/>
    <w:rsid w:val="00EE0548"/>
    <w:rsid w:val="00EE1750"/>
    <w:rsid w:val="00EE5882"/>
    <w:rsid w:val="00EE6200"/>
    <w:rsid w:val="00EE6D8B"/>
    <w:rsid w:val="00EF029C"/>
    <w:rsid w:val="00EF0706"/>
    <w:rsid w:val="00EF0F31"/>
    <w:rsid w:val="00EF155E"/>
    <w:rsid w:val="00EF1E5D"/>
    <w:rsid w:val="00EF2151"/>
    <w:rsid w:val="00EF250F"/>
    <w:rsid w:val="00EF330D"/>
    <w:rsid w:val="00EF34E3"/>
    <w:rsid w:val="00EF35D5"/>
    <w:rsid w:val="00EF4658"/>
    <w:rsid w:val="00EF4749"/>
    <w:rsid w:val="00EF4DF0"/>
    <w:rsid w:val="00EF6FE5"/>
    <w:rsid w:val="00EF7629"/>
    <w:rsid w:val="00F01188"/>
    <w:rsid w:val="00F0147D"/>
    <w:rsid w:val="00F03D5B"/>
    <w:rsid w:val="00F043C3"/>
    <w:rsid w:val="00F046D2"/>
    <w:rsid w:val="00F04B8C"/>
    <w:rsid w:val="00F069AE"/>
    <w:rsid w:val="00F069D1"/>
    <w:rsid w:val="00F06A4B"/>
    <w:rsid w:val="00F10109"/>
    <w:rsid w:val="00F10954"/>
    <w:rsid w:val="00F11AD4"/>
    <w:rsid w:val="00F11D57"/>
    <w:rsid w:val="00F131DA"/>
    <w:rsid w:val="00F132D7"/>
    <w:rsid w:val="00F1551B"/>
    <w:rsid w:val="00F158BB"/>
    <w:rsid w:val="00F15AF4"/>
    <w:rsid w:val="00F15FB5"/>
    <w:rsid w:val="00F16662"/>
    <w:rsid w:val="00F16730"/>
    <w:rsid w:val="00F20069"/>
    <w:rsid w:val="00F201C6"/>
    <w:rsid w:val="00F211DA"/>
    <w:rsid w:val="00F220C5"/>
    <w:rsid w:val="00F22B8A"/>
    <w:rsid w:val="00F245B2"/>
    <w:rsid w:val="00F25BE4"/>
    <w:rsid w:val="00F262AE"/>
    <w:rsid w:val="00F30257"/>
    <w:rsid w:val="00F302CB"/>
    <w:rsid w:val="00F303B0"/>
    <w:rsid w:val="00F30D4D"/>
    <w:rsid w:val="00F32140"/>
    <w:rsid w:val="00F33135"/>
    <w:rsid w:val="00F33E8C"/>
    <w:rsid w:val="00F340AC"/>
    <w:rsid w:val="00F348AF"/>
    <w:rsid w:val="00F349A3"/>
    <w:rsid w:val="00F40CC1"/>
    <w:rsid w:val="00F41228"/>
    <w:rsid w:val="00F42092"/>
    <w:rsid w:val="00F42D6C"/>
    <w:rsid w:val="00F4402D"/>
    <w:rsid w:val="00F45A73"/>
    <w:rsid w:val="00F45E1A"/>
    <w:rsid w:val="00F46A7B"/>
    <w:rsid w:val="00F46FF3"/>
    <w:rsid w:val="00F470CB"/>
    <w:rsid w:val="00F47667"/>
    <w:rsid w:val="00F508E4"/>
    <w:rsid w:val="00F50B71"/>
    <w:rsid w:val="00F50B87"/>
    <w:rsid w:val="00F5187E"/>
    <w:rsid w:val="00F529BA"/>
    <w:rsid w:val="00F53497"/>
    <w:rsid w:val="00F549BD"/>
    <w:rsid w:val="00F56774"/>
    <w:rsid w:val="00F5687F"/>
    <w:rsid w:val="00F57471"/>
    <w:rsid w:val="00F60B19"/>
    <w:rsid w:val="00F62345"/>
    <w:rsid w:val="00F636A9"/>
    <w:rsid w:val="00F6400A"/>
    <w:rsid w:val="00F653E4"/>
    <w:rsid w:val="00F6646C"/>
    <w:rsid w:val="00F666C6"/>
    <w:rsid w:val="00F668AD"/>
    <w:rsid w:val="00F67929"/>
    <w:rsid w:val="00F6792E"/>
    <w:rsid w:val="00F70907"/>
    <w:rsid w:val="00F70C40"/>
    <w:rsid w:val="00F7417E"/>
    <w:rsid w:val="00F836D2"/>
    <w:rsid w:val="00F83E00"/>
    <w:rsid w:val="00F86A0D"/>
    <w:rsid w:val="00F870F5"/>
    <w:rsid w:val="00F914BE"/>
    <w:rsid w:val="00F924AD"/>
    <w:rsid w:val="00F932C8"/>
    <w:rsid w:val="00F9357C"/>
    <w:rsid w:val="00F940D8"/>
    <w:rsid w:val="00F96C95"/>
    <w:rsid w:val="00FA0957"/>
    <w:rsid w:val="00FA0AED"/>
    <w:rsid w:val="00FA16D4"/>
    <w:rsid w:val="00FA2148"/>
    <w:rsid w:val="00FA25F6"/>
    <w:rsid w:val="00FA2BBF"/>
    <w:rsid w:val="00FA2C2F"/>
    <w:rsid w:val="00FA2FF7"/>
    <w:rsid w:val="00FA4284"/>
    <w:rsid w:val="00FA5729"/>
    <w:rsid w:val="00FA600F"/>
    <w:rsid w:val="00FA6656"/>
    <w:rsid w:val="00FA7626"/>
    <w:rsid w:val="00FA7CE3"/>
    <w:rsid w:val="00FA7D3D"/>
    <w:rsid w:val="00FA7FE1"/>
    <w:rsid w:val="00FB0E5F"/>
    <w:rsid w:val="00FB27ED"/>
    <w:rsid w:val="00FB2EB3"/>
    <w:rsid w:val="00FB3248"/>
    <w:rsid w:val="00FB4DA5"/>
    <w:rsid w:val="00FB653B"/>
    <w:rsid w:val="00FB7342"/>
    <w:rsid w:val="00FB7CC7"/>
    <w:rsid w:val="00FC1EC7"/>
    <w:rsid w:val="00FC2712"/>
    <w:rsid w:val="00FC2CE7"/>
    <w:rsid w:val="00FC4480"/>
    <w:rsid w:val="00FC5798"/>
    <w:rsid w:val="00FC5DFD"/>
    <w:rsid w:val="00FC64AC"/>
    <w:rsid w:val="00FD090B"/>
    <w:rsid w:val="00FD0D30"/>
    <w:rsid w:val="00FD2604"/>
    <w:rsid w:val="00FD2E41"/>
    <w:rsid w:val="00FD50C1"/>
    <w:rsid w:val="00FD5365"/>
    <w:rsid w:val="00FD605D"/>
    <w:rsid w:val="00FD644D"/>
    <w:rsid w:val="00FD6CED"/>
    <w:rsid w:val="00FD6D75"/>
    <w:rsid w:val="00FD7FBD"/>
    <w:rsid w:val="00FE0FDE"/>
    <w:rsid w:val="00FE1A7A"/>
    <w:rsid w:val="00FE1D0B"/>
    <w:rsid w:val="00FE22CB"/>
    <w:rsid w:val="00FE3DC0"/>
    <w:rsid w:val="00FE6A6D"/>
    <w:rsid w:val="00FE71B2"/>
    <w:rsid w:val="00FF20B7"/>
    <w:rsid w:val="00FF27A7"/>
    <w:rsid w:val="00FF33E7"/>
    <w:rsid w:val="00FF4BF9"/>
    <w:rsid w:val="00FF6BDA"/>
    <w:rsid w:val="00FF6C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6875429F"/>
  <w15:chartTrackingRefBased/>
  <w15:docId w15:val="{CE14BB36-C345-4B76-B44C-1D4D2A53F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31CF8"/>
    <w:pPr>
      <w:spacing w:after="0" w:line="240" w:lineRule="auto"/>
      <w:jc w:val="both"/>
    </w:pPr>
    <w:rPr>
      <w:rFonts w:ascii="Arial" w:hAnsi="Arial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3A0B1C"/>
    <w:pPr>
      <w:keepNext/>
      <w:keepLines/>
      <w:outlineLvl w:val="0"/>
    </w:pPr>
    <w:rPr>
      <w:rFonts w:eastAsia="Calibri" w:cs="Times New Roman"/>
      <w:b/>
      <w:bCs/>
      <w:color w:val="000000" w:themeColor="text1"/>
      <w:kern w:val="24"/>
      <w:szCs w:val="2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A70B4"/>
    <w:pPr>
      <w:keepNext/>
      <w:keepLines/>
      <w:outlineLvl w:val="1"/>
    </w:pPr>
    <w:rPr>
      <w:rFonts w:eastAsiaTheme="majorEastAsia" w:cstheme="majorBidi"/>
      <w:szCs w:val="26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E409A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409A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409A5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409A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409A5"/>
    <w:rPr>
      <w:rFonts w:ascii="Segoe UI" w:hAnsi="Segoe UI" w:cs="Segoe UI"/>
      <w:sz w:val="18"/>
      <w:szCs w:val="18"/>
    </w:rPr>
  </w:style>
  <w:style w:type="character" w:styleId="LineNumber">
    <w:name w:val="line number"/>
    <w:basedOn w:val="DefaultParagraphFont"/>
    <w:uiPriority w:val="99"/>
    <w:semiHidden/>
    <w:unhideWhenUsed/>
    <w:rsid w:val="00120EEB"/>
  </w:style>
  <w:style w:type="table" w:styleId="PlainTable5">
    <w:name w:val="Plain Table 5"/>
    <w:basedOn w:val="TableNormal"/>
    <w:uiPriority w:val="45"/>
    <w:rsid w:val="002C3409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C18F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C18F6"/>
    <w:rPr>
      <w:b/>
      <w:bCs/>
      <w:sz w:val="20"/>
      <w:szCs w:val="20"/>
    </w:rPr>
  </w:style>
  <w:style w:type="table" w:styleId="TableGrid">
    <w:name w:val="Table Grid"/>
    <w:basedOn w:val="TableNormal"/>
    <w:uiPriority w:val="39"/>
    <w:rsid w:val="009A34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A626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A6264"/>
  </w:style>
  <w:style w:type="paragraph" w:styleId="Footer">
    <w:name w:val="footer"/>
    <w:basedOn w:val="Normal"/>
    <w:link w:val="FooterChar"/>
    <w:uiPriority w:val="99"/>
    <w:unhideWhenUsed/>
    <w:rsid w:val="00AA626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A6264"/>
  </w:style>
  <w:style w:type="paragraph" w:customStyle="1" w:styleId="EndNoteBibliographyTitle">
    <w:name w:val="EndNote Bibliography Title"/>
    <w:basedOn w:val="Normal"/>
    <w:link w:val="EndNoteBibliographyTitleChar"/>
    <w:rsid w:val="00665006"/>
    <w:pPr>
      <w:jc w:val="center"/>
    </w:pPr>
    <w:rPr>
      <w:rFonts w:ascii="Calibri" w:hAnsi="Calibri" w:cs="Calibri"/>
      <w:noProof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665006"/>
    <w:rPr>
      <w:rFonts w:ascii="Calibri" w:hAnsi="Calibri" w:cs="Calibri"/>
      <w:noProof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665006"/>
    <w:rPr>
      <w:rFonts w:ascii="Calibri" w:hAnsi="Calibri" w:cs="Calibri"/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665006"/>
    <w:rPr>
      <w:rFonts w:ascii="Calibri" w:hAnsi="Calibri" w:cs="Calibri"/>
      <w:noProof/>
      <w:lang w:val="en-US"/>
    </w:rPr>
  </w:style>
  <w:style w:type="character" w:styleId="Hyperlink">
    <w:name w:val="Hyperlink"/>
    <w:basedOn w:val="DefaultParagraphFont"/>
    <w:uiPriority w:val="99"/>
    <w:unhideWhenUsed/>
    <w:rsid w:val="0066500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65006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3A0B1C"/>
    <w:rPr>
      <w:rFonts w:ascii="Arial" w:eastAsia="Calibri" w:hAnsi="Arial" w:cs="Times New Roman"/>
      <w:b/>
      <w:bCs/>
      <w:color w:val="000000" w:themeColor="text1"/>
      <w:kern w:val="24"/>
      <w:szCs w:val="24"/>
    </w:rPr>
  </w:style>
  <w:style w:type="paragraph" w:styleId="TOCHeading">
    <w:name w:val="TOC Heading"/>
    <w:basedOn w:val="Heading1"/>
    <w:next w:val="Normal"/>
    <w:uiPriority w:val="39"/>
    <w:unhideWhenUsed/>
    <w:qFormat/>
    <w:rsid w:val="00460FDB"/>
    <w:pPr>
      <w:outlineLvl w:val="9"/>
    </w:pPr>
    <w:rPr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0A70B4"/>
    <w:rPr>
      <w:rFonts w:ascii="Arial" w:eastAsiaTheme="majorEastAsia" w:hAnsi="Arial" w:cstheme="majorBidi"/>
      <w:szCs w:val="26"/>
      <w:u w:val="single"/>
    </w:rPr>
  </w:style>
  <w:style w:type="paragraph" w:styleId="TOC1">
    <w:name w:val="toc 1"/>
    <w:basedOn w:val="Normal"/>
    <w:next w:val="Normal"/>
    <w:autoRedefine/>
    <w:uiPriority w:val="39"/>
    <w:unhideWhenUsed/>
    <w:rsid w:val="002A2C54"/>
    <w:pPr>
      <w:tabs>
        <w:tab w:val="right" w:leader="dot" w:pos="9016"/>
      </w:tabs>
    </w:pPr>
    <w:rPr>
      <w:rFonts w:cs="Arial"/>
      <w:b/>
      <w:bCs/>
      <w:noProof/>
      <w:lang w:val="en-GB"/>
    </w:rPr>
  </w:style>
  <w:style w:type="paragraph" w:styleId="TOC2">
    <w:name w:val="toc 2"/>
    <w:basedOn w:val="Normal"/>
    <w:next w:val="Normal"/>
    <w:autoRedefine/>
    <w:uiPriority w:val="39"/>
    <w:unhideWhenUsed/>
    <w:rsid w:val="00460FDB"/>
    <w:pPr>
      <w:spacing w:before="120"/>
      <w:ind w:left="220"/>
    </w:pPr>
    <w:rPr>
      <w:rFonts w:asciiTheme="minorHAnsi" w:hAnsiTheme="minorHAnsi" w:cstheme="minorHAnsi"/>
      <w:b/>
      <w:bCs/>
    </w:rPr>
  </w:style>
  <w:style w:type="paragraph" w:styleId="TOC3">
    <w:name w:val="toc 3"/>
    <w:basedOn w:val="Normal"/>
    <w:next w:val="Normal"/>
    <w:autoRedefine/>
    <w:uiPriority w:val="39"/>
    <w:unhideWhenUsed/>
    <w:rsid w:val="00C80735"/>
    <w:pPr>
      <w:ind w:left="440"/>
    </w:pPr>
    <w:rPr>
      <w:rFonts w:asciiTheme="minorHAnsi" w:hAnsiTheme="minorHAnsi" w:cstheme="minorHAnsi"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5F60AD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5949A2"/>
    <w:pPr>
      <w:spacing w:after="0" w:line="240" w:lineRule="auto"/>
    </w:pPr>
    <w:rPr>
      <w:rFonts w:ascii="Arial" w:hAnsi="Arial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4A429C"/>
    <w:pPr>
      <w:ind w:left="660"/>
    </w:pPr>
    <w:rPr>
      <w:rFonts w:asciiTheme="minorHAnsi" w:hAnsiTheme="minorHAnsi" w:cstheme="minorHAnsi"/>
      <w:sz w:val="20"/>
      <w:szCs w:val="20"/>
    </w:rPr>
  </w:style>
  <w:style w:type="paragraph" w:styleId="TOC5">
    <w:name w:val="toc 5"/>
    <w:basedOn w:val="Normal"/>
    <w:next w:val="Normal"/>
    <w:autoRedefine/>
    <w:uiPriority w:val="39"/>
    <w:semiHidden/>
    <w:unhideWhenUsed/>
    <w:rsid w:val="004A429C"/>
    <w:pPr>
      <w:ind w:left="880"/>
    </w:pPr>
    <w:rPr>
      <w:rFonts w:asciiTheme="minorHAnsi" w:hAnsiTheme="minorHAnsi" w:cstheme="minorHAnsi"/>
      <w:sz w:val="20"/>
      <w:szCs w:val="20"/>
    </w:rPr>
  </w:style>
  <w:style w:type="paragraph" w:styleId="TOC6">
    <w:name w:val="toc 6"/>
    <w:basedOn w:val="Normal"/>
    <w:next w:val="Normal"/>
    <w:autoRedefine/>
    <w:uiPriority w:val="39"/>
    <w:semiHidden/>
    <w:unhideWhenUsed/>
    <w:rsid w:val="004A429C"/>
    <w:pPr>
      <w:ind w:left="1100"/>
    </w:pPr>
    <w:rPr>
      <w:rFonts w:asciiTheme="minorHAnsi" w:hAnsiTheme="minorHAnsi" w:cstheme="minorHAnsi"/>
      <w:sz w:val="20"/>
      <w:szCs w:val="20"/>
    </w:rPr>
  </w:style>
  <w:style w:type="paragraph" w:styleId="TOC7">
    <w:name w:val="toc 7"/>
    <w:basedOn w:val="Normal"/>
    <w:next w:val="Normal"/>
    <w:autoRedefine/>
    <w:uiPriority w:val="39"/>
    <w:semiHidden/>
    <w:unhideWhenUsed/>
    <w:rsid w:val="004A429C"/>
    <w:pPr>
      <w:ind w:left="1320"/>
    </w:pPr>
    <w:rPr>
      <w:rFonts w:asciiTheme="minorHAnsi" w:hAnsiTheme="minorHAnsi" w:cstheme="minorHAnsi"/>
      <w:sz w:val="20"/>
      <w:szCs w:val="20"/>
    </w:rPr>
  </w:style>
  <w:style w:type="paragraph" w:styleId="TOC8">
    <w:name w:val="toc 8"/>
    <w:basedOn w:val="Normal"/>
    <w:next w:val="Normal"/>
    <w:autoRedefine/>
    <w:uiPriority w:val="39"/>
    <w:semiHidden/>
    <w:unhideWhenUsed/>
    <w:rsid w:val="004A429C"/>
    <w:pPr>
      <w:ind w:left="1540"/>
    </w:pPr>
    <w:rPr>
      <w:rFonts w:asciiTheme="minorHAnsi" w:hAnsiTheme="minorHAnsi" w:cstheme="minorHAnsi"/>
      <w:sz w:val="20"/>
      <w:szCs w:val="20"/>
    </w:rPr>
  </w:style>
  <w:style w:type="paragraph" w:styleId="TOC9">
    <w:name w:val="toc 9"/>
    <w:basedOn w:val="Normal"/>
    <w:next w:val="Normal"/>
    <w:autoRedefine/>
    <w:uiPriority w:val="39"/>
    <w:semiHidden/>
    <w:unhideWhenUsed/>
    <w:rsid w:val="004A429C"/>
    <w:pPr>
      <w:ind w:left="1760"/>
    </w:pPr>
    <w:rPr>
      <w:rFonts w:asciiTheme="minorHAnsi" w:hAnsiTheme="minorHAnsi" w:cstheme="minorHAnsi"/>
      <w:sz w:val="20"/>
      <w:szCs w:val="20"/>
    </w:rPr>
  </w:style>
  <w:style w:type="paragraph" w:customStyle="1" w:styleId="Supplement">
    <w:name w:val="Supplement"/>
    <w:basedOn w:val="TOCHeading"/>
    <w:qFormat/>
    <w:rsid w:val="004A429C"/>
    <w:rPr>
      <w:b w:val="0"/>
    </w:rPr>
  </w:style>
  <w:style w:type="character" w:styleId="Mention">
    <w:name w:val="Mention"/>
    <w:basedOn w:val="DefaultParagraphFont"/>
    <w:uiPriority w:val="99"/>
    <w:unhideWhenUsed/>
    <w:rsid w:val="004D1692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525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4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65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91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15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0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0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9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3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49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02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78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99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94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9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04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32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6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6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80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51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97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8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3.png"/><Relationship Id="rId18" Type="http://schemas.openxmlformats.org/officeDocument/2006/relationships/image" Target="media/image8.svg"/><Relationship Id="rId26" Type="http://schemas.openxmlformats.org/officeDocument/2006/relationships/fontTable" Target="fontTable.xml"/><Relationship Id="rId3" Type="http://schemas.openxmlformats.org/officeDocument/2006/relationships/customXml" Target="../customXml/item3.xml"/><Relationship Id="rId21" Type="http://schemas.openxmlformats.org/officeDocument/2006/relationships/image" Target="media/image11.tiff"/><Relationship Id="rId7" Type="http://schemas.openxmlformats.org/officeDocument/2006/relationships/webSettings" Target="webSettings.xml"/><Relationship Id="rId12" Type="http://schemas.openxmlformats.org/officeDocument/2006/relationships/image" Target="media/image2.tiff"/><Relationship Id="rId17" Type="http://schemas.openxmlformats.org/officeDocument/2006/relationships/image" Target="media/image7.png"/><Relationship Id="rId25" Type="http://schemas.openxmlformats.org/officeDocument/2006/relationships/image" Target="media/image15.svg"/><Relationship Id="rId2" Type="http://schemas.openxmlformats.org/officeDocument/2006/relationships/customXml" Target="../customXml/item2.xml"/><Relationship Id="rId16" Type="http://schemas.openxmlformats.org/officeDocument/2006/relationships/image" Target="media/image6.svg"/><Relationship Id="rId20" Type="http://schemas.openxmlformats.org/officeDocument/2006/relationships/image" Target="media/image10.svg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1.tiff"/><Relationship Id="rId24" Type="http://schemas.openxmlformats.org/officeDocument/2006/relationships/image" Target="media/image14.png"/><Relationship Id="rId5" Type="http://schemas.openxmlformats.org/officeDocument/2006/relationships/styles" Target="styles.xml"/><Relationship Id="rId15" Type="http://schemas.openxmlformats.org/officeDocument/2006/relationships/image" Target="media/image5.png"/><Relationship Id="rId23" Type="http://schemas.openxmlformats.org/officeDocument/2006/relationships/image" Target="media/image13.svg"/><Relationship Id="rId10" Type="http://schemas.openxmlformats.org/officeDocument/2006/relationships/footer" Target="footer1.xml"/><Relationship Id="rId19" Type="http://schemas.openxmlformats.org/officeDocument/2006/relationships/image" Target="media/image9.png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image" Target="media/image4.svg"/><Relationship Id="rId22" Type="http://schemas.openxmlformats.org/officeDocument/2006/relationships/image" Target="media/image12.pn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797039801F57B4AB24AB9F008E60E1A" ma:contentTypeVersion="10" ma:contentTypeDescription="Create a new document." ma:contentTypeScope="" ma:versionID="1cc38b24f95984f4ab3dbd2360d9a161">
  <xsd:schema xmlns:xsd="http://www.w3.org/2001/XMLSchema" xmlns:xs="http://www.w3.org/2001/XMLSchema" xmlns:p="http://schemas.microsoft.com/office/2006/metadata/properties" xmlns:ns2="68243be4-f908-4f54-bc3f-3de8aeb4a695" targetNamespace="http://schemas.microsoft.com/office/2006/metadata/properties" ma:root="true" ma:fieldsID="fc65fa094fd20edc0eff62024764fef1" ns2:_="">
    <xsd:import namespace="68243be4-f908-4f54-bc3f-3de8aeb4a69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243be4-f908-4f54-bc3f-3de8aeb4a69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f52a57b7-faf8-40f9-a460-bb3073308a5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BillingMetadata" ma:index="1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8243be4-f908-4f54-bc3f-3de8aeb4a695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1001E76-DD91-49CD-9494-F762F0A9B86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8243be4-f908-4f54-bc3f-3de8aeb4a69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B181BA0-5D78-4A9D-8A88-682226BF64E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F5B63A4-3377-488F-9A7C-B4EF7624D4F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5A92AD3-C184-40CC-8935-5B010F4C7282}">
  <ds:schemaRefs>
    <ds:schemaRef ds:uri="http://schemas.microsoft.com/office/2006/metadata/properties"/>
    <ds:schemaRef ds:uri="http://schemas.microsoft.com/office/infopath/2007/PartnerControls"/>
    <ds:schemaRef ds:uri="68243be4-f908-4f54-bc3f-3de8aeb4a69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2679</TotalTime>
  <Pages>14</Pages>
  <Words>1901</Words>
  <Characters>10837</Characters>
  <Application>Microsoft Office Word</Application>
  <DocSecurity>0</DocSecurity>
  <Lines>90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12713</CharactersWithSpaces>
  <SharedDoc>false</SharedDoc>
  <HLinks>
    <vt:vector size="132" baseType="variant">
      <vt:variant>
        <vt:i4>4325387</vt:i4>
      </vt:variant>
      <vt:variant>
        <vt:i4>123</vt:i4>
      </vt:variant>
      <vt:variant>
        <vt:i4>0</vt:i4>
      </vt:variant>
      <vt:variant>
        <vt:i4>5</vt:i4>
      </vt:variant>
      <vt:variant>
        <vt:lpwstr/>
      </vt:variant>
      <vt:variant>
        <vt:lpwstr>_ENREF_3</vt:lpwstr>
      </vt:variant>
      <vt:variant>
        <vt:i4>4390923</vt:i4>
      </vt:variant>
      <vt:variant>
        <vt:i4>117</vt:i4>
      </vt:variant>
      <vt:variant>
        <vt:i4>0</vt:i4>
      </vt:variant>
      <vt:variant>
        <vt:i4>5</vt:i4>
      </vt:variant>
      <vt:variant>
        <vt:lpwstr/>
      </vt:variant>
      <vt:variant>
        <vt:lpwstr>_ENREF_2</vt:lpwstr>
      </vt:variant>
      <vt:variant>
        <vt:i4>4194315</vt:i4>
      </vt:variant>
      <vt:variant>
        <vt:i4>111</vt:i4>
      </vt:variant>
      <vt:variant>
        <vt:i4>0</vt:i4>
      </vt:variant>
      <vt:variant>
        <vt:i4>5</vt:i4>
      </vt:variant>
      <vt:variant>
        <vt:lpwstr/>
      </vt:variant>
      <vt:variant>
        <vt:lpwstr>_ENREF_1</vt:lpwstr>
      </vt:variant>
      <vt:variant>
        <vt:i4>1310776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_Toc238763442</vt:lpwstr>
      </vt:variant>
      <vt:variant>
        <vt:i4>1310776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_Toc238763441</vt:lpwstr>
      </vt:variant>
      <vt:variant>
        <vt:i4>1310776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_Toc238763440</vt:lpwstr>
      </vt:variant>
      <vt:variant>
        <vt:i4>1245240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_Toc238763439</vt:lpwstr>
      </vt:variant>
      <vt:variant>
        <vt:i4>1245240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_Toc238763438</vt:lpwstr>
      </vt:variant>
      <vt:variant>
        <vt:i4>1245240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_Toc238763437</vt:lpwstr>
      </vt:variant>
      <vt:variant>
        <vt:i4>1245240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_Toc238763436</vt:lpwstr>
      </vt:variant>
      <vt:variant>
        <vt:i4>1245240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_Toc238763435</vt:lpwstr>
      </vt:variant>
      <vt:variant>
        <vt:i4>1245240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_Toc238763434</vt:lpwstr>
      </vt:variant>
      <vt:variant>
        <vt:i4>1245240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_Toc238763433</vt:lpwstr>
      </vt:variant>
      <vt:variant>
        <vt:i4>1245240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_Toc238763432</vt:lpwstr>
      </vt:variant>
      <vt:variant>
        <vt:i4>1245240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_Toc238763431</vt:lpwstr>
      </vt:variant>
      <vt:variant>
        <vt:i4>1245240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_Toc238763430</vt:lpwstr>
      </vt:variant>
      <vt:variant>
        <vt:i4>1179704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_Toc238763429</vt:lpwstr>
      </vt:variant>
      <vt:variant>
        <vt:i4>1179704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_Toc238763428</vt:lpwstr>
      </vt:variant>
      <vt:variant>
        <vt:i4>1179704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_Toc238763427</vt:lpwstr>
      </vt:variant>
      <vt:variant>
        <vt:i4>1179704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_Toc238763426</vt:lpwstr>
      </vt:variant>
      <vt:variant>
        <vt:i4>1179704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_Toc238763425</vt:lpwstr>
      </vt:variant>
      <vt:variant>
        <vt:i4>4325430</vt:i4>
      </vt:variant>
      <vt:variant>
        <vt:i4>0</vt:i4>
      </vt:variant>
      <vt:variant>
        <vt:i4>0</vt:i4>
      </vt:variant>
      <vt:variant>
        <vt:i4>5</vt:i4>
      </vt:variant>
      <vt:variant>
        <vt:lpwstr>mailto:gtheron@sun.ac.za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Charissa</dc:creator>
  <cp:keywords/>
  <dc:description/>
  <cp:lastModifiedBy>Marsh, CC, Dr [ccnaidoo@sun.ac.za]</cp:lastModifiedBy>
  <cp:revision>1485</cp:revision>
  <cp:lastPrinted>2021-05-04T14:48:00Z</cp:lastPrinted>
  <dcterms:created xsi:type="dcterms:W3CDTF">2020-10-19T07:28:00Z</dcterms:created>
  <dcterms:modified xsi:type="dcterms:W3CDTF">2026-09-15T13:06:00Z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0x0101002797039801F57B4AB24AB9F008E60E1A</vt:lpwstr>
  </property>
  <property fmtid="{D5CDD505-2E9C-101B-9397-08002B2CF9AE}" pid="3" name="MediaServiceImageTags">
    <vt:lpwstr/>
  </property>
</Properties>
</file>