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4A699" w14:textId="77777777" w:rsidR="00CF4661" w:rsidRDefault="0053494E">
      <w:pPr>
        <w:rPr>
          <w:rFonts w:ascii="Times New Roman" w:hAnsi="Times New Roman" w:cs="Times New Roman"/>
          <w:lang w:val="en-GB"/>
        </w:rPr>
      </w:pPr>
      <w:r>
        <w:rPr>
          <w:rStyle w:val="Fuerte"/>
          <w:rFonts w:ascii="Times New Roman" w:hAnsi="Times New Roman" w:cs="Times New Roman"/>
          <w:lang w:val="en-GB"/>
        </w:rPr>
        <w:t>Figure S1.</w:t>
      </w:r>
      <w:r>
        <w:rPr>
          <w:rFonts w:ascii="Times New Roman" w:hAnsi="Times New Roman" w:cs="Times New Roman"/>
          <w:lang w:val="en-GB"/>
        </w:rPr>
        <w:t xml:space="preserve"> FTIR spectra of adsorbents A–H corresponding to: (A) B5, (B) B10, (C) B20, (D) B40, (E) OM4, (F) OM8, (G) MRM, and (H) PM199.</w:t>
      </w:r>
    </w:p>
    <w:p w14:paraId="0D17FC19" w14:textId="77777777" w:rsidR="00CF4661" w:rsidRDefault="00CF4661">
      <w:pPr>
        <w:ind w:firstLine="567"/>
        <w:rPr>
          <w:rFonts w:ascii="Times New Roman" w:hAnsi="Times New Roman" w:cs="Times New Roman"/>
          <w:lang w:val="en-GB"/>
        </w:rPr>
      </w:pPr>
    </w:p>
    <w:p w14:paraId="6C2F0D9E" w14:textId="77777777" w:rsidR="00CF4661" w:rsidRDefault="0053494E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BA01DE0" wp14:editId="28A70034">
            <wp:extent cx="8103235" cy="4769485"/>
            <wp:effectExtent l="0" t="0" r="0" b="0"/>
            <wp:docPr id="159249852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498521" name="Imagen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75"/>
                    <a:stretch>
                      <a:fillRect/>
                    </a:stretch>
                  </pic:blipFill>
                  <pic:spPr>
                    <a:xfrm>
                      <a:off x="0" y="0"/>
                      <a:ext cx="8103235" cy="476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A4BA0" w14:textId="77777777" w:rsidR="00CF4661" w:rsidRDefault="0053494E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The spectra show typical clay mineral bands, including O–H stretching (~3400 cm⁻¹), H–O–H bending (~1630 cm⁻¹), and Si–O stretching (~1000–1030 cm⁻¹), as well as C–H stretching bands (2920–2850 cm⁻¹) indicative of organic functionalization.</w:t>
      </w:r>
    </w:p>
    <w:tbl>
      <w:tblPr>
        <w:tblStyle w:val="Tablaconcuadrcula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3845"/>
        <w:gridCol w:w="1967"/>
        <w:gridCol w:w="1985"/>
        <w:gridCol w:w="3636"/>
        <w:gridCol w:w="1437"/>
      </w:tblGrid>
      <w:tr w:rsidR="00CF4661" w:rsidRPr="00166117" w14:paraId="44C2C505" w14:textId="77777777">
        <w:tc>
          <w:tcPr>
            <w:tcW w:w="14004" w:type="dxa"/>
            <w:gridSpan w:val="6"/>
            <w:tcBorders>
              <w:top w:val="nil"/>
              <w:left w:val="nil"/>
              <w:bottom w:val="outset" w:sz="6" w:space="0" w:color="auto"/>
              <w:right w:val="nil"/>
            </w:tcBorders>
          </w:tcPr>
          <w:p w14:paraId="45A42240" w14:textId="2317A974" w:rsidR="00CF4661" w:rsidRDefault="0053494E">
            <w:pPr>
              <w:spacing w:after="120" w:line="240" w:lineRule="auto"/>
              <w:rPr>
                <w:rFonts w:eastAsia="Aptos"/>
                <w:kern w:val="0"/>
                <w:sz w:val="20"/>
                <w:szCs w:val="20"/>
                <w:lang w:val="en-GB" w:eastAsia="es-ES"/>
                <w14:ligatures w14:val="none"/>
              </w:rPr>
            </w:pPr>
            <w:r>
              <w:rPr>
                <w:rFonts w:eastAsia="Aptos"/>
                <w:b/>
                <w:bCs/>
                <w:kern w:val="0"/>
                <w:lang w:val="en-GB" w:eastAsia="es-ES"/>
                <w14:ligatures w14:val="none"/>
              </w:rPr>
              <w:lastRenderedPageBreak/>
              <w:t>Table S</w:t>
            </w:r>
            <w:r w:rsidR="00B62CA0">
              <w:rPr>
                <w:rFonts w:eastAsia="Aptos"/>
                <w:b/>
                <w:bCs/>
                <w:kern w:val="0"/>
                <w:lang w:val="en-GB" w:eastAsia="es-ES"/>
                <w14:ligatures w14:val="none"/>
              </w:rPr>
              <w:t>1</w:t>
            </w:r>
            <w:r>
              <w:rPr>
                <w:rFonts w:eastAsia="Aptos"/>
                <w:kern w:val="0"/>
                <w:lang w:val="en-GB" w:eastAsia="es-ES"/>
                <w14:ligatures w14:val="none"/>
              </w:rPr>
              <w:t>. Physicochemical properties of the selected antibiotics.</w:t>
            </w:r>
            <w:r w:rsidR="00EB2AB0">
              <w:rPr>
                <w:rFonts w:eastAsia="Aptos"/>
                <w:kern w:val="0"/>
                <w:lang w:val="en-GB" w:eastAsia="es-ES"/>
                <w14:ligatures w14:val="none"/>
              </w:rPr>
              <w:t xml:space="preserve"> </w:t>
            </w:r>
          </w:p>
        </w:tc>
      </w:tr>
      <w:tr w:rsidR="00CF4661" w14:paraId="3B827466" w14:textId="77777777"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7F0D2D80" w14:textId="77777777" w:rsidR="00CF4661" w:rsidRDefault="00CF4661">
            <w:pPr>
              <w:spacing w:after="0" w:line="240" w:lineRule="auto"/>
              <w:rPr>
                <w:rFonts w:eastAsia="Aptos"/>
                <w:b/>
                <w:bCs/>
                <w:kern w:val="0"/>
                <w:lang w:val="en-GB" w:eastAsia="es-ES"/>
                <w14:ligatures w14:val="none"/>
              </w:rPr>
            </w:pPr>
          </w:p>
        </w:tc>
        <w:tc>
          <w:tcPr>
            <w:tcW w:w="3845" w:type="dxa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vAlign w:val="center"/>
          </w:tcPr>
          <w:p w14:paraId="37977BCA" w14:textId="77777777" w:rsidR="00CF4661" w:rsidRDefault="0053494E">
            <w:pPr>
              <w:spacing w:after="0" w:line="240" w:lineRule="auto"/>
              <w:rPr>
                <w:rFonts w:eastAsia="Aptos"/>
                <w:b/>
                <w:bCs/>
                <w:kern w:val="0"/>
                <w:lang w:eastAsia="es-ES"/>
                <w14:ligatures w14:val="none"/>
              </w:rPr>
            </w:pPr>
            <w:proofErr w:type="spellStart"/>
            <w:r>
              <w:rPr>
                <w:rFonts w:eastAsia="Aptos"/>
                <w:b/>
                <w:bCs/>
                <w:kern w:val="0"/>
                <w:lang w:eastAsia="es-ES"/>
                <w14:ligatures w14:val="none"/>
              </w:rPr>
              <w:t>Structure</w:t>
            </w:r>
            <w:proofErr w:type="spellEnd"/>
          </w:p>
        </w:tc>
        <w:tc>
          <w:tcPr>
            <w:tcW w:w="1967" w:type="dxa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vAlign w:val="center"/>
          </w:tcPr>
          <w:p w14:paraId="4974CAA0" w14:textId="77777777" w:rsidR="00CF4661" w:rsidRDefault="0053494E">
            <w:pPr>
              <w:spacing w:after="0" w:line="240" w:lineRule="auto"/>
              <w:rPr>
                <w:rFonts w:eastAsia="Aptos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b/>
                <w:bCs/>
                <w:kern w:val="0"/>
                <w:lang w:eastAsia="es-ES"/>
                <w14:ligatures w14:val="none"/>
              </w:rPr>
              <w:t>Molecular Mass</w:t>
            </w:r>
          </w:p>
          <w:p w14:paraId="208E3897" w14:textId="77777777" w:rsidR="00CF4661" w:rsidRDefault="0053494E">
            <w:pPr>
              <w:spacing w:after="0" w:line="240" w:lineRule="auto"/>
              <w:rPr>
                <w:rFonts w:eastAsia="Aptos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b/>
                <w:bCs/>
                <w:kern w:val="0"/>
                <w:lang w:eastAsia="es-ES"/>
                <w14:ligatures w14:val="none"/>
              </w:rPr>
              <w:t>(g/mol)</w:t>
            </w:r>
          </w:p>
        </w:tc>
        <w:tc>
          <w:tcPr>
            <w:tcW w:w="1985" w:type="dxa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vAlign w:val="center"/>
          </w:tcPr>
          <w:p w14:paraId="0B1DB1E1" w14:textId="77777777" w:rsidR="00CF4661" w:rsidRDefault="0053494E">
            <w:pPr>
              <w:spacing w:after="0" w:line="240" w:lineRule="auto"/>
              <w:rPr>
                <w:rFonts w:eastAsia="Aptos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b/>
                <w:bCs/>
                <w:kern w:val="0"/>
                <w:lang w:eastAsia="es-ES"/>
                <w14:ligatures w14:val="none"/>
              </w:rPr>
              <w:t xml:space="preserve">Molecular </w:t>
            </w:r>
          </w:p>
          <w:p w14:paraId="0D3DC0FC" w14:textId="77777777" w:rsidR="00CF4661" w:rsidRDefault="0053494E">
            <w:pPr>
              <w:spacing w:after="0" w:line="240" w:lineRule="auto"/>
              <w:rPr>
                <w:rFonts w:eastAsia="Aptos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b/>
                <w:bCs/>
                <w:kern w:val="0"/>
                <w:lang w:eastAsia="es-ES"/>
                <w14:ligatures w14:val="none"/>
              </w:rPr>
              <w:t>formula</w:t>
            </w:r>
          </w:p>
        </w:tc>
        <w:tc>
          <w:tcPr>
            <w:tcW w:w="3636" w:type="dxa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vAlign w:val="center"/>
          </w:tcPr>
          <w:p w14:paraId="15213886" w14:textId="77777777" w:rsidR="00CF4661" w:rsidRDefault="0053494E">
            <w:pPr>
              <w:spacing w:after="0" w:line="240" w:lineRule="auto"/>
              <w:rPr>
                <w:rFonts w:eastAsia="Aptos"/>
                <w:b/>
                <w:bCs/>
                <w:kern w:val="0"/>
                <w:vertAlign w:val="subscript"/>
                <w:lang w:eastAsia="es-ES"/>
                <w14:ligatures w14:val="none"/>
              </w:rPr>
            </w:pPr>
            <w:r>
              <w:rPr>
                <w:rFonts w:eastAsia="Aptos"/>
                <w:b/>
                <w:bCs/>
                <w:kern w:val="0"/>
                <w:lang w:eastAsia="es-ES"/>
                <w14:ligatures w14:val="none"/>
              </w:rPr>
              <w:t>pK</w:t>
            </w:r>
            <w:r>
              <w:rPr>
                <w:rFonts w:eastAsia="Aptos"/>
                <w:b/>
                <w:bCs/>
                <w:kern w:val="0"/>
                <w:vertAlign w:val="subscript"/>
                <w:lang w:eastAsia="es-ES"/>
                <w14:ligatures w14:val="none"/>
              </w:rPr>
              <w:t>a</w:t>
            </w:r>
          </w:p>
        </w:tc>
        <w:tc>
          <w:tcPr>
            <w:tcW w:w="1437" w:type="dxa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vAlign w:val="center"/>
          </w:tcPr>
          <w:p w14:paraId="36823044" w14:textId="77777777" w:rsidR="00CF4661" w:rsidRDefault="0053494E">
            <w:pPr>
              <w:spacing w:after="0" w:line="240" w:lineRule="auto"/>
              <w:rPr>
                <w:rFonts w:eastAsia="Aptos"/>
                <w:b/>
                <w:bCs/>
                <w:kern w:val="0"/>
                <w:vertAlign w:val="subscript"/>
                <w:lang w:eastAsia="es-ES"/>
                <w14:ligatures w14:val="none"/>
              </w:rPr>
            </w:pPr>
            <w:r>
              <w:rPr>
                <w:rFonts w:eastAsia="Aptos"/>
                <w:b/>
                <w:bCs/>
                <w:kern w:val="0"/>
                <w:lang w:eastAsia="es-ES"/>
                <w14:ligatures w14:val="none"/>
              </w:rPr>
              <w:t xml:space="preserve">Log </w:t>
            </w:r>
            <w:proofErr w:type="spellStart"/>
            <w:r>
              <w:rPr>
                <w:rFonts w:eastAsia="Aptos"/>
                <w:b/>
                <w:bCs/>
                <w:kern w:val="0"/>
                <w:lang w:eastAsia="es-ES"/>
                <w14:ligatures w14:val="none"/>
              </w:rPr>
              <w:t>K</w:t>
            </w:r>
            <w:r>
              <w:rPr>
                <w:rFonts w:eastAsia="Aptos"/>
                <w:b/>
                <w:bCs/>
                <w:kern w:val="0"/>
                <w:vertAlign w:val="subscript"/>
                <w:lang w:eastAsia="es-ES"/>
                <w14:ligatures w14:val="none"/>
              </w:rPr>
              <w:t>w</w:t>
            </w:r>
            <w:proofErr w:type="spellEnd"/>
          </w:p>
        </w:tc>
      </w:tr>
      <w:tr w:rsidR="00CF4661" w14:paraId="3D15BB7A" w14:textId="77777777">
        <w:trPr>
          <w:trHeight w:val="1383"/>
        </w:trPr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16B842C7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AMX</w:t>
            </w:r>
          </w:p>
        </w:tc>
        <w:tc>
          <w:tcPr>
            <w:tcW w:w="3845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35E677FA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noProof/>
                <w:kern w:val="0"/>
                <w:sz w:val="20"/>
                <w:szCs w:val="20"/>
                <w:lang w:eastAsia="es-ES"/>
                <w14:ligatures w14:val="none"/>
              </w:rPr>
              <w:drawing>
                <wp:inline distT="0" distB="0" distL="0" distR="0" wp14:anchorId="29BF9EF6" wp14:editId="37421590">
                  <wp:extent cx="1862455" cy="1017270"/>
                  <wp:effectExtent l="0" t="0" r="4445" b="0"/>
                  <wp:docPr id="1" name="Imagen 8" descr="Diagrama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8" descr="Diagram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597" cy="1020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7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659587B0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356.4</w:t>
            </w:r>
          </w:p>
        </w:tc>
        <w:tc>
          <w:tcPr>
            <w:tcW w:w="1985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34834AEC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C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16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H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19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N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3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O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5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S</w:t>
            </w:r>
          </w:p>
        </w:tc>
        <w:tc>
          <w:tcPr>
            <w:tcW w:w="3636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2BDE0D5D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2.4 (</w:t>
            </w:r>
            <w:proofErr w:type="spellStart"/>
            <w:r>
              <w:rPr>
                <w:rFonts w:eastAsia="Aptos"/>
                <w:kern w:val="0"/>
                <w:lang w:eastAsia="es-ES"/>
                <w14:ligatures w14:val="none"/>
              </w:rPr>
              <w:t>carboxyl</w:t>
            </w:r>
            <w:proofErr w:type="spellEnd"/>
            <w:r>
              <w:rPr>
                <w:rFonts w:eastAsia="Aptos"/>
                <w:kern w:val="0"/>
                <w:lang w:eastAsia="es-ES"/>
                <w14:ligatures w14:val="none"/>
              </w:rPr>
              <w:t>)</w:t>
            </w:r>
          </w:p>
          <w:p w14:paraId="00B36329" w14:textId="77777777" w:rsidR="00CF4661" w:rsidRDefault="00CF4661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</w:p>
          <w:p w14:paraId="7CEFBC1C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7.4 (amino)</w:t>
            </w:r>
          </w:p>
          <w:p w14:paraId="1410826D" w14:textId="77777777" w:rsidR="00CF4661" w:rsidRDefault="00CF4661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</w:p>
          <w:p w14:paraId="58683F2D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9.6 (</w:t>
            </w:r>
            <w:proofErr w:type="spellStart"/>
            <w:r>
              <w:rPr>
                <w:rFonts w:eastAsia="Aptos"/>
                <w:kern w:val="0"/>
                <w:lang w:eastAsia="es-ES"/>
                <w14:ligatures w14:val="none"/>
              </w:rPr>
              <w:t>phenolic</w:t>
            </w:r>
            <w:proofErr w:type="spellEnd"/>
            <w:r>
              <w:rPr>
                <w:rFonts w:eastAsia="Aptos"/>
                <w:kern w:val="0"/>
                <w:lang w:eastAsia="es-ES"/>
                <w14:ligatures w14:val="none"/>
              </w:rPr>
              <w:t>)</w:t>
            </w:r>
          </w:p>
        </w:tc>
        <w:tc>
          <w:tcPr>
            <w:tcW w:w="1437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324C884D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0.87</w:t>
            </w:r>
          </w:p>
        </w:tc>
      </w:tr>
      <w:tr w:rsidR="00CF4661" w14:paraId="518C49A0" w14:textId="77777777"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05C6186E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TMP</w:t>
            </w:r>
          </w:p>
        </w:tc>
        <w:tc>
          <w:tcPr>
            <w:tcW w:w="3845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1BA3F706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noProof/>
                <w:kern w:val="0"/>
                <w:sz w:val="20"/>
                <w:szCs w:val="20"/>
                <w:lang w:eastAsia="es-ES"/>
                <w14:ligatures w14:val="none"/>
              </w:rPr>
              <w:drawing>
                <wp:inline distT="0" distB="0" distL="0" distR="0" wp14:anchorId="7D42191D" wp14:editId="6BCA6BA3">
                  <wp:extent cx="1990725" cy="1135380"/>
                  <wp:effectExtent l="0" t="0" r="9525" b="7620"/>
                  <wp:docPr id="2" name="Imagen 7" descr="Diagrama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7" descr="Diagram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7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7C486A75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290.3</w:t>
            </w:r>
          </w:p>
        </w:tc>
        <w:tc>
          <w:tcPr>
            <w:tcW w:w="1985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0128FD13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C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14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H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18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N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4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O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3</w:t>
            </w:r>
          </w:p>
        </w:tc>
        <w:tc>
          <w:tcPr>
            <w:tcW w:w="3636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1C816B0A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7.12</w:t>
            </w:r>
          </w:p>
        </w:tc>
        <w:tc>
          <w:tcPr>
            <w:tcW w:w="1437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2BF42DC3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0.91</w:t>
            </w:r>
          </w:p>
        </w:tc>
      </w:tr>
      <w:tr w:rsidR="00CF4661" w14:paraId="005CF661" w14:textId="77777777"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0DF14EAA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OFL</w:t>
            </w:r>
          </w:p>
        </w:tc>
        <w:tc>
          <w:tcPr>
            <w:tcW w:w="3845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7D638F25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noProof/>
                <w:kern w:val="0"/>
                <w:sz w:val="20"/>
                <w:szCs w:val="20"/>
                <w:lang w:eastAsia="es-ES"/>
                <w14:ligatures w14:val="none"/>
              </w:rPr>
              <w:drawing>
                <wp:inline distT="0" distB="0" distL="0" distR="0" wp14:anchorId="4F904107" wp14:editId="6C1B8A46">
                  <wp:extent cx="1761490" cy="1316355"/>
                  <wp:effectExtent l="0" t="0" r="0" b="0"/>
                  <wp:docPr id="3" name="Imagen 6" descr="Imagen en blanco y negr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6" descr="Imagen en blanco y negro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22" b="16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316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7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6F7771E7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361.4</w:t>
            </w:r>
          </w:p>
        </w:tc>
        <w:tc>
          <w:tcPr>
            <w:tcW w:w="1985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5459A7AC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C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18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H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20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FN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3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O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4</w:t>
            </w:r>
          </w:p>
        </w:tc>
        <w:tc>
          <w:tcPr>
            <w:tcW w:w="3636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0E825BF6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 xml:space="preserve"> 5.97 (</w:t>
            </w:r>
            <w:proofErr w:type="spellStart"/>
            <w:r>
              <w:rPr>
                <w:rFonts w:eastAsia="Aptos"/>
                <w:kern w:val="0"/>
                <w:lang w:eastAsia="es-ES"/>
                <w14:ligatures w14:val="none"/>
              </w:rPr>
              <w:t>carboxylic</w:t>
            </w:r>
            <w:proofErr w:type="spellEnd"/>
            <w:r>
              <w:rPr>
                <w:rFonts w:eastAsia="Aptos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>
              <w:rPr>
                <w:rFonts w:eastAsia="Aptos"/>
                <w:kern w:val="0"/>
                <w:lang w:eastAsia="es-ES"/>
                <w14:ligatures w14:val="none"/>
              </w:rPr>
              <w:t>acid</w:t>
            </w:r>
            <w:proofErr w:type="spellEnd"/>
            <w:r>
              <w:rPr>
                <w:rFonts w:eastAsia="Aptos"/>
                <w:kern w:val="0"/>
                <w:lang w:eastAsia="es-ES"/>
                <w14:ligatures w14:val="none"/>
              </w:rPr>
              <w:t>)</w:t>
            </w:r>
          </w:p>
          <w:p w14:paraId="3A0EA41D" w14:textId="77777777" w:rsidR="00CF4661" w:rsidRDefault="00CF4661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</w:p>
          <w:p w14:paraId="5EBACBC4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 xml:space="preserve"> 9.28 (</w:t>
            </w:r>
            <w:proofErr w:type="spellStart"/>
            <w:r>
              <w:rPr>
                <w:rFonts w:eastAsia="Aptos"/>
                <w:kern w:val="0"/>
                <w:lang w:eastAsia="es-ES"/>
                <w14:ligatures w14:val="none"/>
              </w:rPr>
              <w:t>piperizinyl</w:t>
            </w:r>
            <w:proofErr w:type="spellEnd"/>
            <w:r>
              <w:rPr>
                <w:rFonts w:eastAsia="Aptos"/>
                <w:kern w:val="0"/>
                <w:lang w:eastAsia="es-ES"/>
                <w14:ligatures w14:val="none"/>
              </w:rPr>
              <w:t xml:space="preserve"> ring)</w:t>
            </w:r>
          </w:p>
        </w:tc>
        <w:tc>
          <w:tcPr>
            <w:tcW w:w="1437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3F28193C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-0.39</w:t>
            </w:r>
          </w:p>
        </w:tc>
      </w:tr>
      <w:tr w:rsidR="00CF4661" w14:paraId="43B1306E" w14:textId="77777777"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64AA14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CIP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DD75A4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noProof/>
                <w:kern w:val="0"/>
                <w:sz w:val="20"/>
                <w:szCs w:val="20"/>
                <w:lang w:eastAsia="es-ES"/>
                <w14:ligatures w14:val="none"/>
              </w:rPr>
              <w:drawing>
                <wp:inline distT="0" distB="0" distL="0" distR="0" wp14:anchorId="77948C5F" wp14:editId="18DA1CEA">
                  <wp:extent cx="1961515" cy="1135380"/>
                  <wp:effectExtent l="0" t="0" r="635" b="7620"/>
                  <wp:docPr id="4" name="Imagen 5" descr="Diagrama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5" descr="Diagram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515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F6FB85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331.3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1BFE0C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C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17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H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18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FN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3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O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3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EDFF4F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val="en-GB" w:eastAsia="es-ES"/>
                <w14:ligatures w14:val="none"/>
              </w:rPr>
            </w:pPr>
            <w:r>
              <w:rPr>
                <w:rFonts w:eastAsia="Aptos"/>
                <w:kern w:val="0"/>
                <w:lang w:val="en-GB" w:eastAsia="es-ES"/>
                <w14:ligatures w14:val="none"/>
              </w:rPr>
              <w:t>6.09 (carboxylic acid group)</w:t>
            </w:r>
          </w:p>
          <w:p w14:paraId="66683138" w14:textId="77777777" w:rsidR="00CF4661" w:rsidRDefault="00CF4661">
            <w:pPr>
              <w:spacing w:after="0" w:line="240" w:lineRule="auto"/>
              <w:rPr>
                <w:rFonts w:eastAsia="Aptos"/>
                <w:kern w:val="0"/>
                <w:lang w:val="en-GB" w:eastAsia="es-ES"/>
                <w14:ligatures w14:val="none"/>
              </w:rPr>
            </w:pPr>
          </w:p>
          <w:p w14:paraId="46352209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val="en-GB" w:eastAsia="es-ES"/>
                <w14:ligatures w14:val="none"/>
              </w:rPr>
            </w:pPr>
            <w:r>
              <w:rPr>
                <w:rFonts w:eastAsia="Aptos"/>
                <w:kern w:val="0"/>
                <w:lang w:val="en-GB" w:eastAsia="es-ES"/>
                <w14:ligatures w14:val="none"/>
              </w:rPr>
              <w:t xml:space="preserve"> 8.74 (nitrogen on piperazinyl ring)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67944C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 xml:space="preserve">0.28 </w:t>
            </w:r>
          </w:p>
        </w:tc>
      </w:tr>
      <w:tr w:rsidR="00CF4661" w14:paraId="2440F88E" w14:textId="77777777">
        <w:tc>
          <w:tcPr>
            <w:tcW w:w="1134" w:type="dxa"/>
            <w:tcBorders>
              <w:top w:val="single" w:sz="4" w:space="0" w:color="auto"/>
              <w:left w:val="nil"/>
              <w:bottom w:val="outset" w:sz="6" w:space="0" w:color="auto"/>
              <w:right w:val="nil"/>
            </w:tcBorders>
            <w:vAlign w:val="center"/>
          </w:tcPr>
          <w:p w14:paraId="7F9BB982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lastRenderedPageBreak/>
              <w:t>TCN</w:t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outset" w:sz="6" w:space="0" w:color="auto"/>
              <w:right w:val="nil"/>
            </w:tcBorders>
            <w:vAlign w:val="center"/>
          </w:tcPr>
          <w:p w14:paraId="1428B05B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noProof/>
                <w:kern w:val="0"/>
                <w:sz w:val="20"/>
                <w:szCs w:val="20"/>
                <w:lang w:eastAsia="es-ES"/>
                <w14:ligatures w14:val="none"/>
              </w:rPr>
              <w:drawing>
                <wp:inline distT="0" distB="0" distL="0" distR="0" wp14:anchorId="0293EEFD" wp14:editId="0044194F">
                  <wp:extent cx="2145665" cy="1128395"/>
                  <wp:effectExtent l="0" t="0" r="6985" b="0"/>
                  <wp:docPr id="5" name="Imagen 4" descr="Diagrama, Esquemátic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4" descr="Diagrama, Esquemático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65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outset" w:sz="6" w:space="0" w:color="auto"/>
              <w:right w:val="nil"/>
            </w:tcBorders>
            <w:vAlign w:val="center"/>
          </w:tcPr>
          <w:p w14:paraId="78025DE9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444.4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outset" w:sz="6" w:space="0" w:color="auto"/>
              <w:right w:val="nil"/>
            </w:tcBorders>
            <w:vAlign w:val="center"/>
          </w:tcPr>
          <w:p w14:paraId="0DD99F18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C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22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H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24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N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2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O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8</w:t>
            </w:r>
          </w:p>
        </w:tc>
        <w:tc>
          <w:tcPr>
            <w:tcW w:w="3636" w:type="dxa"/>
            <w:tcBorders>
              <w:top w:val="single" w:sz="4" w:space="0" w:color="auto"/>
              <w:left w:val="nil"/>
              <w:bottom w:val="outset" w:sz="6" w:space="0" w:color="auto"/>
              <w:right w:val="nil"/>
            </w:tcBorders>
            <w:vAlign w:val="center"/>
          </w:tcPr>
          <w:p w14:paraId="70B92179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val="en-GB" w:eastAsia="es-ES"/>
                <w14:ligatures w14:val="none"/>
              </w:rPr>
            </w:pPr>
            <w:r>
              <w:rPr>
                <w:rFonts w:eastAsia="Aptos"/>
                <w:kern w:val="0"/>
                <w:lang w:val="en-GB" w:eastAsia="es-ES"/>
                <w14:ligatures w14:val="none"/>
              </w:rPr>
              <w:t>3.3 (enolic group)</w:t>
            </w:r>
          </w:p>
          <w:p w14:paraId="09462349" w14:textId="77777777" w:rsidR="00CF4661" w:rsidRDefault="00CF4661">
            <w:pPr>
              <w:spacing w:after="0" w:line="240" w:lineRule="auto"/>
              <w:rPr>
                <w:rFonts w:eastAsia="Aptos"/>
                <w:kern w:val="0"/>
                <w:lang w:val="en-GB" w:eastAsia="es-ES"/>
                <w14:ligatures w14:val="none"/>
              </w:rPr>
            </w:pPr>
          </w:p>
          <w:p w14:paraId="62C4529A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val="en-GB" w:eastAsia="es-ES"/>
                <w14:ligatures w14:val="none"/>
              </w:rPr>
            </w:pPr>
            <w:r>
              <w:rPr>
                <w:rFonts w:eastAsia="Aptos"/>
                <w:kern w:val="0"/>
                <w:lang w:val="en-GB" w:eastAsia="es-ES"/>
                <w14:ligatures w14:val="none"/>
              </w:rPr>
              <w:t>7.7 (phenolic group)</w:t>
            </w:r>
          </w:p>
          <w:p w14:paraId="20A1C8CC" w14:textId="77777777" w:rsidR="00CF4661" w:rsidRDefault="00CF4661">
            <w:pPr>
              <w:spacing w:after="0" w:line="240" w:lineRule="auto"/>
              <w:rPr>
                <w:rFonts w:eastAsia="Aptos"/>
                <w:kern w:val="0"/>
                <w:lang w:val="en-GB" w:eastAsia="es-ES"/>
                <w14:ligatures w14:val="none"/>
              </w:rPr>
            </w:pPr>
          </w:p>
          <w:p w14:paraId="79A0EE55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val="en-GB" w:eastAsia="es-ES"/>
                <w14:ligatures w14:val="none"/>
              </w:rPr>
            </w:pPr>
            <w:r>
              <w:rPr>
                <w:rFonts w:eastAsia="Aptos"/>
                <w:kern w:val="0"/>
                <w:lang w:val="en-GB" w:eastAsia="es-ES"/>
                <w14:ligatures w14:val="none"/>
              </w:rPr>
              <w:t>9.7 (</w:t>
            </w:r>
            <w:proofErr w:type="spellStart"/>
            <w:r>
              <w:rPr>
                <w:rFonts w:eastAsia="Aptos"/>
                <w:kern w:val="0"/>
                <w:lang w:val="en-GB" w:eastAsia="es-ES"/>
                <w14:ligatures w14:val="none"/>
              </w:rPr>
              <w:t>dimethylamino</w:t>
            </w:r>
            <w:proofErr w:type="spellEnd"/>
            <w:r>
              <w:rPr>
                <w:rFonts w:eastAsia="Aptos"/>
                <w:kern w:val="0"/>
                <w:lang w:val="en-GB" w:eastAsia="es-ES"/>
                <w14:ligatures w14:val="none"/>
              </w:rPr>
              <w:t xml:space="preserve"> group)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outset" w:sz="6" w:space="0" w:color="auto"/>
              <w:right w:val="nil"/>
            </w:tcBorders>
            <w:vAlign w:val="center"/>
          </w:tcPr>
          <w:p w14:paraId="2DE423DF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-1.37</w:t>
            </w:r>
          </w:p>
        </w:tc>
      </w:tr>
      <w:tr w:rsidR="00CF4661" w14:paraId="50F49C43" w14:textId="77777777" w:rsidTr="00CA119C">
        <w:trPr>
          <w:trHeight w:val="1560"/>
        </w:trPr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6B8C318E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SMZ</w:t>
            </w:r>
          </w:p>
        </w:tc>
        <w:tc>
          <w:tcPr>
            <w:tcW w:w="3845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7C5609D8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noProof/>
                <w:kern w:val="0"/>
                <w:sz w:val="20"/>
                <w:szCs w:val="20"/>
                <w:lang w:eastAsia="es-ES"/>
                <w14:ligatures w14:val="none"/>
              </w:rPr>
              <w:drawing>
                <wp:inline distT="0" distB="0" distL="0" distR="0" wp14:anchorId="4F8BA46C" wp14:editId="3B2FA0F7">
                  <wp:extent cx="1932305" cy="855345"/>
                  <wp:effectExtent l="0" t="0" r="0" b="1905"/>
                  <wp:docPr id="6" name="Imagen 3" descr="Un dibujo de una persona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3" descr="Un dibujo de una person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305" cy="855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7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0BC4AE04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253.3</w:t>
            </w:r>
          </w:p>
        </w:tc>
        <w:tc>
          <w:tcPr>
            <w:tcW w:w="1985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13547D63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C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10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H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11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N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3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O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3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S</w:t>
            </w:r>
          </w:p>
        </w:tc>
        <w:tc>
          <w:tcPr>
            <w:tcW w:w="3636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2B5AFFB4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1.6 (</w:t>
            </w:r>
            <w:proofErr w:type="spellStart"/>
            <w:r>
              <w:rPr>
                <w:rFonts w:eastAsia="Aptos"/>
                <w:kern w:val="0"/>
                <w:lang w:eastAsia="es-ES"/>
                <w14:ligatures w14:val="none"/>
              </w:rPr>
              <w:t>aniline</w:t>
            </w:r>
            <w:proofErr w:type="spellEnd"/>
            <w:r>
              <w:rPr>
                <w:rFonts w:eastAsia="Aptos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>
              <w:rPr>
                <w:rFonts w:eastAsia="Aptos"/>
                <w:kern w:val="0"/>
                <w:lang w:eastAsia="es-ES"/>
                <w14:ligatures w14:val="none"/>
              </w:rPr>
              <w:t>group</w:t>
            </w:r>
            <w:proofErr w:type="spellEnd"/>
            <w:r>
              <w:rPr>
                <w:rFonts w:eastAsia="Aptos"/>
                <w:kern w:val="0"/>
                <w:lang w:eastAsia="es-ES"/>
                <w14:ligatures w14:val="none"/>
              </w:rPr>
              <w:t>)</w:t>
            </w:r>
          </w:p>
          <w:p w14:paraId="5D1073D5" w14:textId="77777777" w:rsidR="00CF4661" w:rsidRDefault="00CF4661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</w:p>
          <w:p w14:paraId="5B388B3E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5.7 (</w:t>
            </w:r>
            <w:proofErr w:type="spellStart"/>
            <w:r>
              <w:rPr>
                <w:rFonts w:eastAsia="Aptos"/>
                <w:kern w:val="0"/>
                <w:lang w:eastAsia="es-ES"/>
                <w14:ligatures w14:val="none"/>
              </w:rPr>
              <w:t>sulfonamide</w:t>
            </w:r>
            <w:proofErr w:type="spellEnd"/>
            <w:r>
              <w:rPr>
                <w:rFonts w:eastAsia="Aptos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>
              <w:rPr>
                <w:rFonts w:eastAsia="Aptos"/>
                <w:kern w:val="0"/>
                <w:lang w:eastAsia="es-ES"/>
                <w14:ligatures w14:val="none"/>
              </w:rPr>
              <w:t>group</w:t>
            </w:r>
            <w:proofErr w:type="spellEnd"/>
            <w:r>
              <w:rPr>
                <w:rFonts w:eastAsia="Aptos"/>
                <w:kern w:val="0"/>
                <w:lang w:eastAsia="es-ES"/>
                <w14:ligatures w14:val="none"/>
              </w:rPr>
              <w:t>)</w:t>
            </w:r>
          </w:p>
        </w:tc>
        <w:tc>
          <w:tcPr>
            <w:tcW w:w="1437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2342B3B3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0.89</w:t>
            </w:r>
          </w:p>
        </w:tc>
      </w:tr>
      <w:tr w:rsidR="00CF4661" w14:paraId="223AA9D7" w14:textId="77777777" w:rsidTr="00CA119C">
        <w:trPr>
          <w:trHeight w:val="2249"/>
        </w:trPr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531BA60F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CLDM</w:t>
            </w:r>
          </w:p>
        </w:tc>
        <w:tc>
          <w:tcPr>
            <w:tcW w:w="3845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66BE609E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noProof/>
                <w:kern w:val="0"/>
                <w:lang w:eastAsia="es-ES"/>
                <w14:ligatures w14:val="none"/>
              </w:rPr>
              <w:drawing>
                <wp:inline distT="0" distB="0" distL="0" distR="0" wp14:anchorId="2D3EF63A" wp14:editId="6378E862">
                  <wp:extent cx="1889125" cy="1282065"/>
                  <wp:effectExtent l="0" t="0" r="0" b="0"/>
                  <wp:docPr id="278824236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824236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779" cy="1300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7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308D7F11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425.0</w:t>
            </w:r>
          </w:p>
        </w:tc>
        <w:tc>
          <w:tcPr>
            <w:tcW w:w="1985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3F5077B5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C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18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H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33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ClN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2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O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5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S</w:t>
            </w:r>
          </w:p>
        </w:tc>
        <w:tc>
          <w:tcPr>
            <w:tcW w:w="3636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0D0D2E01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 xml:space="preserve">7.6 (amino </w:t>
            </w:r>
            <w:proofErr w:type="spellStart"/>
            <w:r>
              <w:rPr>
                <w:rFonts w:eastAsia="Aptos"/>
                <w:kern w:val="0"/>
                <w:lang w:eastAsia="es-ES"/>
                <w14:ligatures w14:val="none"/>
              </w:rPr>
              <w:t>group</w:t>
            </w:r>
            <w:proofErr w:type="spellEnd"/>
            <w:r>
              <w:rPr>
                <w:rFonts w:eastAsia="Aptos"/>
                <w:kern w:val="0"/>
                <w:lang w:eastAsia="es-ES"/>
                <w14:ligatures w14:val="none"/>
              </w:rPr>
              <w:t>)</w:t>
            </w:r>
          </w:p>
        </w:tc>
        <w:tc>
          <w:tcPr>
            <w:tcW w:w="1437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4DAA8845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2.16</w:t>
            </w:r>
          </w:p>
        </w:tc>
      </w:tr>
      <w:tr w:rsidR="00CF4661" w14:paraId="5053C736" w14:textId="77777777"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3F9270BA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AZM</w:t>
            </w:r>
          </w:p>
        </w:tc>
        <w:tc>
          <w:tcPr>
            <w:tcW w:w="3845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6FFB5E51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noProof/>
                <w:kern w:val="0"/>
                <w:sz w:val="20"/>
                <w:szCs w:val="20"/>
                <w:lang w:eastAsia="es-ES"/>
                <w14:ligatures w14:val="none"/>
              </w:rPr>
              <w:drawing>
                <wp:inline distT="0" distB="0" distL="0" distR="0" wp14:anchorId="3077E539" wp14:editId="02A18B96">
                  <wp:extent cx="2411095" cy="1637030"/>
                  <wp:effectExtent l="0" t="0" r="8255" b="1270"/>
                  <wp:docPr id="8" name="Imagen 1" descr="Diagrama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1" descr="Diagram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1095" cy="163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7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195E45F6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749.0</w:t>
            </w:r>
          </w:p>
        </w:tc>
        <w:tc>
          <w:tcPr>
            <w:tcW w:w="1985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50AE9DA5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C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38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H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72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N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2</w:t>
            </w:r>
            <w:r>
              <w:rPr>
                <w:rFonts w:eastAsia="Aptos"/>
                <w:kern w:val="0"/>
                <w:lang w:eastAsia="es-ES"/>
                <w14:ligatures w14:val="none"/>
              </w:rPr>
              <w:t>O</w:t>
            </w:r>
            <w:r>
              <w:rPr>
                <w:rFonts w:eastAsia="Aptos"/>
                <w:kern w:val="0"/>
                <w:vertAlign w:val="subscript"/>
                <w:lang w:eastAsia="es-ES"/>
                <w14:ligatures w14:val="none"/>
              </w:rPr>
              <w:t>12</w:t>
            </w:r>
          </w:p>
        </w:tc>
        <w:tc>
          <w:tcPr>
            <w:tcW w:w="3636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55E2B462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val="en-GB" w:eastAsia="es-ES"/>
                <w14:ligatures w14:val="none"/>
              </w:rPr>
            </w:pPr>
            <w:r>
              <w:rPr>
                <w:rFonts w:eastAsia="Aptos"/>
                <w:kern w:val="0"/>
                <w:lang w:val="en-GB" w:eastAsia="es-ES"/>
                <w14:ligatures w14:val="none"/>
              </w:rPr>
              <w:t>8.5 (</w:t>
            </w:r>
            <w:proofErr w:type="spellStart"/>
            <w:r>
              <w:rPr>
                <w:rFonts w:eastAsia="Aptos"/>
                <w:kern w:val="0"/>
                <w:lang w:val="en-GB" w:eastAsia="es-ES"/>
                <w14:ligatures w14:val="none"/>
              </w:rPr>
              <w:t>dimethylamino</w:t>
            </w:r>
            <w:proofErr w:type="spellEnd"/>
            <w:r>
              <w:rPr>
                <w:rFonts w:eastAsia="Aptos"/>
                <w:kern w:val="0"/>
                <w:lang w:val="en-GB" w:eastAsia="es-ES"/>
                <w14:ligatures w14:val="none"/>
              </w:rPr>
              <w:t xml:space="preserve"> group)</w:t>
            </w:r>
          </w:p>
          <w:p w14:paraId="752EED96" w14:textId="77777777" w:rsidR="00CF4661" w:rsidRDefault="00CF4661">
            <w:pPr>
              <w:spacing w:after="0" w:line="240" w:lineRule="auto"/>
              <w:rPr>
                <w:rFonts w:eastAsia="Aptos"/>
                <w:kern w:val="0"/>
                <w:lang w:val="en-GB" w:eastAsia="es-ES"/>
                <w14:ligatures w14:val="none"/>
              </w:rPr>
            </w:pPr>
          </w:p>
          <w:p w14:paraId="245D9977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val="en-GB" w:eastAsia="es-ES"/>
                <w14:ligatures w14:val="none"/>
              </w:rPr>
            </w:pPr>
            <w:r>
              <w:rPr>
                <w:rFonts w:eastAsia="Aptos"/>
                <w:kern w:val="0"/>
                <w:lang w:val="en-GB" w:eastAsia="es-ES"/>
                <w14:ligatures w14:val="none"/>
              </w:rPr>
              <w:t xml:space="preserve">9.5 (amine on </w:t>
            </w:r>
            <w:proofErr w:type="spellStart"/>
            <w:r>
              <w:rPr>
                <w:rFonts w:eastAsia="Aptos"/>
                <w:kern w:val="0"/>
                <w:lang w:val="en-GB" w:eastAsia="es-ES"/>
                <w14:ligatures w14:val="none"/>
              </w:rPr>
              <w:t>desonamine</w:t>
            </w:r>
            <w:proofErr w:type="spellEnd"/>
            <w:r>
              <w:rPr>
                <w:rFonts w:eastAsia="Aptos"/>
                <w:kern w:val="0"/>
                <w:lang w:val="en-GB" w:eastAsia="es-ES"/>
                <w14:ligatures w14:val="none"/>
              </w:rPr>
              <w:t xml:space="preserve"> group)</w:t>
            </w:r>
          </w:p>
        </w:tc>
        <w:tc>
          <w:tcPr>
            <w:tcW w:w="1437" w:type="dxa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35D53B61" w14:textId="77777777" w:rsidR="00CF4661" w:rsidRDefault="0053494E">
            <w:pPr>
              <w:spacing w:after="0" w:line="240" w:lineRule="auto"/>
              <w:rPr>
                <w:rFonts w:eastAsia="Aptos"/>
                <w:kern w:val="0"/>
                <w:lang w:eastAsia="es-ES"/>
                <w14:ligatures w14:val="none"/>
              </w:rPr>
            </w:pPr>
            <w:r>
              <w:rPr>
                <w:rFonts w:eastAsia="Aptos"/>
                <w:kern w:val="0"/>
                <w:lang w:eastAsia="es-ES"/>
                <w14:ligatures w14:val="none"/>
              </w:rPr>
              <w:t>4.02</w:t>
            </w:r>
          </w:p>
        </w:tc>
      </w:tr>
    </w:tbl>
    <w:p w14:paraId="390E4DB1" w14:textId="77777777" w:rsidR="00CF4661" w:rsidRDefault="00CF4661">
      <w:pPr>
        <w:rPr>
          <w:rFonts w:ascii="Times New Roman" w:hAnsi="Times New Roman" w:cs="Times New Roman"/>
        </w:rPr>
      </w:pPr>
    </w:p>
    <w:p w14:paraId="74C7486E" w14:textId="77777777" w:rsidR="00CF4661" w:rsidRDefault="0053494E">
      <w:r>
        <w:br w:type="page"/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CF4661" w:rsidRPr="00166117" w14:paraId="59AEE098" w14:textId="77777777">
        <w:tc>
          <w:tcPr>
            <w:tcW w:w="139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328898" w14:textId="0DE9B320" w:rsidR="00CF4661" w:rsidRDefault="0053494E">
            <w:pPr>
              <w:spacing w:after="12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S</w:t>
            </w:r>
            <w:r w:rsidR="00B62CA0"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A.</w:t>
            </w:r>
            <w:r>
              <w:rPr>
                <w:rFonts w:ascii="Times New Roman" w:hAnsi="Times New Roman" w:cs="Times New Roman"/>
                <w:lang w:val="en-GB"/>
              </w:rPr>
              <w:t xml:space="preserve"> Chromatographic conditions for UHPLC analysis.</w:t>
            </w:r>
          </w:p>
        </w:tc>
      </w:tr>
      <w:tr w:rsidR="00CF4661" w14:paraId="0C0FF367" w14:textId="77777777"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EB1BF6" w14:textId="77777777" w:rsidR="00CF4661" w:rsidRDefault="0053494E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Parameter</w:t>
            </w:r>
            <w:proofErr w:type="spellEnd"/>
          </w:p>
        </w:tc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9C5FB1" w14:textId="77777777" w:rsidR="00CF4661" w:rsidRDefault="0053494E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Condition</w:t>
            </w:r>
            <w:proofErr w:type="spellEnd"/>
          </w:p>
        </w:tc>
      </w:tr>
      <w:tr w:rsidR="00CF4661" w:rsidRPr="00166117" w14:paraId="2E4CC74E" w14:textId="77777777"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F971AF" w14:textId="77777777" w:rsidR="00CF4661" w:rsidRDefault="0053494E">
            <w:pPr>
              <w:spacing w:before="60" w:after="6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8B3A6A" w14:textId="77777777" w:rsidR="00CF4661" w:rsidRDefault="0053494E">
            <w:pPr>
              <w:spacing w:before="60" w:after="60" w:line="240" w:lineRule="auto"/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HILIC, HSS T3 (1.8 µm, 2.1 x 100 mm)</w:t>
            </w:r>
          </w:p>
        </w:tc>
      </w:tr>
      <w:tr w:rsidR="00CF4661" w14:paraId="48385847" w14:textId="77777777"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86CA29" w14:textId="77777777" w:rsidR="00CF4661" w:rsidRDefault="0053494E">
            <w:pPr>
              <w:spacing w:before="60" w:after="6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Column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temperature</w:t>
            </w:r>
            <w:proofErr w:type="spellEnd"/>
          </w:p>
        </w:tc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066408" w14:textId="77777777" w:rsidR="00CF4661" w:rsidRDefault="0053494E">
            <w:pPr>
              <w:spacing w:before="60" w:after="60" w:line="240" w:lineRule="auto"/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40 °C</w:t>
            </w:r>
          </w:p>
        </w:tc>
      </w:tr>
      <w:tr w:rsidR="00CF4661" w14:paraId="0799F06C" w14:textId="77777777"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9F7FAC" w14:textId="77777777" w:rsidR="00CF4661" w:rsidRDefault="0053494E">
            <w:pPr>
              <w:spacing w:before="60" w:after="6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Injection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volume</w:t>
            </w:r>
            <w:proofErr w:type="spellEnd"/>
          </w:p>
        </w:tc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F1C831" w14:textId="77777777" w:rsidR="00CF4661" w:rsidRDefault="0053494E">
            <w:pPr>
              <w:spacing w:before="60" w:after="60" w:line="240" w:lineRule="auto"/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10 µL</w:t>
            </w:r>
          </w:p>
        </w:tc>
      </w:tr>
      <w:tr w:rsidR="00CF4661" w14:paraId="2B01D972" w14:textId="77777777"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A912F0" w14:textId="77777777" w:rsidR="00CF4661" w:rsidRDefault="0053494E">
            <w:pPr>
              <w:spacing w:before="60" w:after="60" w:line="240" w:lineRule="auto"/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 xml:space="preserve">Flow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rate</w:t>
            </w:r>
            <w:proofErr w:type="spellEnd"/>
          </w:p>
        </w:tc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484166" w14:textId="77777777" w:rsidR="00CF4661" w:rsidRDefault="0053494E">
            <w:pPr>
              <w:spacing w:before="60" w:after="60" w:line="240" w:lineRule="auto"/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 xml:space="preserve">0.25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mL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 xml:space="preserve"> min⁻¹</w:t>
            </w:r>
          </w:p>
        </w:tc>
      </w:tr>
      <w:tr w:rsidR="00CF4661" w14:paraId="5586B837" w14:textId="77777777"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FFB9C4" w14:textId="77777777" w:rsidR="00CF4661" w:rsidRDefault="0053494E">
            <w:pPr>
              <w:spacing w:before="60" w:after="60" w:line="240" w:lineRule="auto"/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 xml:space="preserve">Mobile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phase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 xml:space="preserve"> A</w:t>
            </w:r>
          </w:p>
        </w:tc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865563" w14:textId="77777777" w:rsidR="00CF4661" w:rsidRDefault="0053494E">
            <w:pPr>
              <w:spacing w:before="60" w:after="60" w:line="240" w:lineRule="auto"/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 xml:space="preserve">Water + 0.2%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formic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acid</w:t>
            </w:r>
            <w:proofErr w:type="spellEnd"/>
          </w:p>
        </w:tc>
      </w:tr>
      <w:tr w:rsidR="00CF4661" w14:paraId="3027E755" w14:textId="77777777"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560819" w14:textId="77777777" w:rsidR="00CF4661" w:rsidRDefault="0053494E">
            <w:pPr>
              <w:spacing w:before="60" w:after="60" w:line="240" w:lineRule="auto"/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 xml:space="preserve">Mobile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phase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 xml:space="preserve"> B</w:t>
            </w:r>
          </w:p>
        </w:tc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81730E" w14:textId="77777777" w:rsidR="00CF4661" w:rsidRDefault="0053494E">
            <w:pPr>
              <w:spacing w:before="60" w:after="6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Methanol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 xml:space="preserve"> </w:t>
            </w:r>
          </w:p>
        </w:tc>
      </w:tr>
      <w:tr w:rsidR="00CF4661" w:rsidRPr="00166117" w14:paraId="677849FE" w14:textId="77777777"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E27C7A" w14:textId="77777777" w:rsidR="00CF4661" w:rsidRDefault="0053494E">
            <w:pPr>
              <w:spacing w:before="60" w:after="6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Gradient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program</w:t>
            </w:r>
            <w:proofErr w:type="spellEnd"/>
          </w:p>
        </w:tc>
        <w:tc>
          <w:tcPr>
            <w:tcW w:w="6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CE0A91" w14:textId="77777777" w:rsidR="00CF4661" w:rsidRDefault="0053494E">
            <w:pPr>
              <w:spacing w:before="60" w:after="60" w:line="240" w:lineRule="auto"/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70% A (0–1.5 min), 60% A (3.0 min), 15% A (4.0 min), 0% A (8.0 min), returned to initial conditions (70% A) at 8.1 min and maintained until 10 min for column re-equilibration</w:t>
            </w:r>
          </w:p>
        </w:tc>
      </w:tr>
      <w:tr w:rsidR="00CF4661" w14:paraId="3E6AE0E6" w14:textId="7777777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BB9601" w14:textId="77777777" w:rsidR="00CF4661" w:rsidRDefault="0053494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Run time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765A17" w14:textId="77777777" w:rsidR="00CF4661" w:rsidRDefault="0053494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10 min</w:t>
            </w:r>
          </w:p>
        </w:tc>
      </w:tr>
    </w:tbl>
    <w:p w14:paraId="2542A867" w14:textId="77777777" w:rsidR="00CF4661" w:rsidRDefault="00CF4661">
      <w:pPr>
        <w:spacing w:after="120"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094350E3" w14:textId="0EFB21D1" w:rsidR="00CF4661" w:rsidRDefault="0053494E">
      <w:pPr>
        <w:spacing w:after="12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GB"/>
        </w:rPr>
        <w:t>Table S</w:t>
      </w:r>
      <w:r w:rsidR="00B62CA0">
        <w:rPr>
          <w:rFonts w:ascii="Times New Roman" w:hAnsi="Times New Roman" w:cs="Times New Roman"/>
          <w:b/>
          <w:bCs/>
          <w:lang w:val="en-GB"/>
        </w:rPr>
        <w:t>2</w:t>
      </w:r>
      <w:r>
        <w:rPr>
          <w:rFonts w:ascii="Times New Roman" w:hAnsi="Times New Roman" w:cs="Times New Roman"/>
          <w:b/>
          <w:bCs/>
          <w:lang w:val="en-GB"/>
        </w:rPr>
        <w:t>B</w:t>
      </w:r>
      <w:r>
        <w:rPr>
          <w:rFonts w:ascii="Times New Roman" w:hAnsi="Times New Roman" w:cs="Times New Roman"/>
          <w:lang w:val="en-GB"/>
        </w:rPr>
        <w:t>. Retention times, monitored ions and validation parameters of the UHPLC–MS analytical method.</w:t>
      </w:r>
    </w:p>
    <w:tbl>
      <w:tblPr>
        <w:tblStyle w:val="Tablaconcuadrcula2"/>
        <w:tblW w:w="13750" w:type="dxa"/>
        <w:tblLook w:val="04A0" w:firstRow="1" w:lastRow="0" w:firstColumn="1" w:lastColumn="0" w:noHBand="0" w:noVBand="1"/>
      </w:tblPr>
      <w:tblGrid>
        <w:gridCol w:w="911"/>
        <w:gridCol w:w="1357"/>
        <w:gridCol w:w="1843"/>
        <w:gridCol w:w="2126"/>
        <w:gridCol w:w="2694"/>
        <w:gridCol w:w="1701"/>
        <w:gridCol w:w="1842"/>
        <w:gridCol w:w="1276"/>
      </w:tblGrid>
      <w:tr w:rsidR="00D31FD6" w14:paraId="0D7730E1" w14:textId="7777777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82C34B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es-ES"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EAFA64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SIM ion</w:t>
            </w:r>
          </w:p>
          <w:p w14:paraId="1CE1D0E1" w14:textId="6F94AE15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(m/z)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840314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Retention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 xml:space="preserve"> time </w:t>
            </w:r>
          </w:p>
          <w:p w14:paraId="73375892" w14:textId="4B76BC54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(min)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DD6EC" w14:textId="3EBDD47A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Calibration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range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 xml:space="preserve"> (</w:t>
            </w:r>
            <w:r w:rsidR="0059046C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g L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s-ES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3AD535" w14:textId="4BC3DDC4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Regression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equation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1211F1" w14:textId="368AC02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R²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1471B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LOD</w:t>
            </w:r>
          </w:p>
          <w:p w14:paraId="389087E0" w14:textId="3EA6D3C6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(</w:t>
            </w:r>
            <w:r w:rsidR="0059046C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g L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s-ES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329A05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 xml:space="preserve">LOQ </w:t>
            </w:r>
          </w:p>
          <w:p w14:paraId="36A25A83" w14:textId="74149A1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(</w:t>
            </w:r>
            <w:r w:rsidR="0059046C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g L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s-ES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"/>
                <w14:ligatures w14:val="none"/>
              </w:rPr>
              <w:t>)</w:t>
            </w:r>
          </w:p>
        </w:tc>
      </w:tr>
      <w:tr w:rsidR="00D31FD6" w14:paraId="7A019141" w14:textId="77777777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9AE0AF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AMX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AA7536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349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5F7813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1.54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8E5A79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1–10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31D18A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y = 0.0909x − 0.0294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405F18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0.994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CEBE5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2714D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0.20</w:t>
            </w:r>
          </w:p>
        </w:tc>
      </w:tr>
      <w:tr w:rsidR="00D31FD6" w14:paraId="69F7973B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2E553D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TMP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14:paraId="7188CAEA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291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7DD7755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2.16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637C953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0.1-10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5336000" w14:textId="2C7AEB83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y = 1.4437x + 0.</w:t>
            </w:r>
            <w:r w:rsidR="0059046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F6BABD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0.992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A66BD3A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76285E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</w:tr>
      <w:tr w:rsidR="00D31FD6" w14:paraId="1B66093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71A0A7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OFL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14:paraId="542D07ED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362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E95E018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2.60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6C2E01F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2-10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D1CD236" w14:textId="4425B992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y = 0.9622x + 0.</w:t>
            </w:r>
            <w:r w:rsidR="0059046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B9505D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0.993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14CC53F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37C3F9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1.58</w:t>
            </w:r>
          </w:p>
        </w:tc>
      </w:tr>
      <w:tr w:rsidR="00D31FD6" w14:paraId="6BFE80F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7D4493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TCN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14:paraId="44BC85F5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445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F6BD795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2.93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73A1EDC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0.5-10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BBEAC72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y = 0.3995x – 0.0132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EA790A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0.993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A32567C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2CDBF0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0.30</w:t>
            </w:r>
          </w:p>
        </w:tc>
      </w:tr>
      <w:tr w:rsidR="00D31FD6" w14:paraId="2C1863F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A78564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CIP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14:paraId="3EB4FD35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332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62B6B7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3.17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60869DE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0.5-10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BD225E4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y = 0.5505x – 0.0906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04772B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0.994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E5C7035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B4974F3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</w:tr>
      <w:tr w:rsidR="00D31FD6" w14:paraId="19F8E0F6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C0FFAF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SMZ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14:paraId="0D1DB272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254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7537909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3.65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8571BE5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0.5-10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0D600EC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y = 0.2981x – 0.0284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EE4AAE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0.994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CB3D33F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BBF027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0.52</w:t>
            </w:r>
          </w:p>
        </w:tc>
      </w:tr>
      <w:tr w:rsidR="00D31FD6" w14:paraId="5EBD1FE3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DAFA35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AZM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14:paraId="1ABDAFFA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375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14D2DF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5.93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BEAB90A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0.1-5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6C96A35" w14:textId="01422BEB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y = 2.1751x + 0.</w:t>
            </w:r>
            <w:r w:rsidR="0059046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FC4839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46B8BCB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DEE9D4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1.54</w:t>
            </w:r>
          </w:p>
        </w:tc>
      </w:tr>
      <w:tr w:rsidR="00D31FD6" w14:paraId="265C1A6A" w14:textId="7777777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D384F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CLDM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E5F74F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425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4D458E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6.17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720060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0.1-10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8527AA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y = 1.4874x – 0.0716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4F4E7E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0.997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A831848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475A33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2.20</w:t>
            </w:r>
          </w:p>
        </w:tc>
      </w:tr>
      <w:tr w:rsidR="00D31FD6" w14:paraId="75133070" w14:textId="7777777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6E1DB7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CIN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76BAB7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E5D207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  <w:t>7.01</w:t>
            </w: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B71E52" w14:textId="77777777" w:rsidR="00D31FD6" w:rsidRDefault="00D31FD6" w:rsidP="00D31F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</w:p>
        </w:tc>
      </w:tr>
    </w:tbl>
    <w:tbl>
      <w:tblPr>
        <w:tblStyle w:val="Tablaconcuadrcu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04"/>
      </w:tblGrid>
      <w:tr w:rsidR="00CF4661" w:rsidRPr="00166117" w14:paraId="1578C69E" w14:textId="77777777" w:rsidTr="004B64BF">
        <w:tc>
          <w:tcPr>
            <w:tcW w:w="14004" w:type="dxa"/>
            <w:tcBorders>
              <w:top w:val="nil"/>
              <w:left w:val="nil"/>
              <w:bottom w:val="nil"/>
              <w:right w:val="nil"/>
            </w:tcBorders>
          </w:tcPr>
          <w:p w14:paraId="4BD92AF3" w14:textId="794CB2FE" w:rsidR="00B62CA0" w:rsidRDefault="00CA119C" w:rsidP="00B62CA0">
            <w:pPr>
              <w:spacing w:after="80" w:line="240" w:lineRule="auto"/>
              <w:rPr>
                <w:lang w:val="en-GB"/>
              </w:rPr>
            </w:pPr>
            <w:r w:rsidRPr="0057247D">
              <w:rPr>
                <w:rFonts w:asciiTheme="minorHAnsi" w:eastAsiaTheme="minorHAnsi" w:hAnsiTheme="minorHAnsi" w:cstheme="minorBidi"/>
                <w:lang w:val="en-US"/>
              </w:rPr>
              <w:lastRenderedPageBreak/>
              <w:br w:type="page"/>
            </w:r>
            <w:r w:rsidRPr="0057247D">
              <w:rPr>
                <w:rFonts w:asciiTheme="minorHAnsi" w:eastAsiaTheme="minorHAnsi" w:hAnsiTheme="minorHAnsi" w:cstheme="minorBidi"/>
                <w:lang w:val="en-US"/>
              </w:rPr>
              <w:br w:type="page"/>
            </w:r>
            <w:r w:rsidRPr="0057247D">
              <w:rPr>
                <w:rFonts w:asciiTheme="minorHAnsi" w:eastAsiaTheme="minorHAnsi" w:hAnsiTheme="minorHAnsi" w:cstheme="minorBidi"/>
                <w:lang w:val="en-US"/>
              </w:rPr>
              <w:br w:type="page"/>
            </w:r>
            <w:r w:rsidR="00B62CA0">
              <w:rPr>
                <w:b/>
                <w:bCs/>
                <w:lang w:val="en-GB"/>
              </w:rPr>
              <w:t xml:space="preserve">Table S3. </w:t>
            </w:r>
            <w:r w:rsidR="00B62CA0">
              <w:rPr>
                <w:lang w:val="en-GB"/>
              </w:rPr>
              <w:t xml:space="preserve">Kinetic models applied to describe single-component adsorption experiments. </w:t>
            </w:r>
          </w:p>
          <w:tbl>
            <w:tblPr>
              <w:tblStyle w:val="Tablaconcuadrcula"/>
              <w:tblW w:w="14034" w:type="dxa"/>
              <w:tblLook w:val="04A0" w:firstRow="1" w:lastRow="0" w:firstColumn="1" w:lastColumn="0" w:noHBand="0" w:noVBand="1"/>
            </w:tblPr>
            <w:tblGrid>
              <w:gridCol w:w="3119"/>
              <w:gridCol w:w="3827"/>
              <w:gridCol w:w="1843"/>
              <w:gridCol w:w="2126"/>
              <w:gridCol w:w="3119"/>
            </w:tblGrid>
            <w:tr w:rsidR="00B62CA0" w14:paraId="30FBA5C3" w14:textId="77777777" w:rsidTr="003B4789"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5519B8B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r>
                    <w:rPr>
                      <w:b/>
                      <w:bCs/>
                      <w:kern w:val="0"/>
                      <w:lang w:val="en-US" w:eastAsia="es-ES"/>
                      <w14:ligatures w14:val="none"/>
                    </w:rPr>
                    <w:t>Model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6C91996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r>
                    <w:rPr>
                      <w:b/>
                      <w:bCs/>
                      <w:kern w:val="0"/>
                      <w:lang w:eastAsia="es-ES"/>
                      <w14:ligatures w14:val="none"/>
                    </w:rPr>
                    <w:t xml:space="preserve">Non-linear </w:t>
                  </w:r>
                  <w:proofErr w:type="spellStart"/>
                  <w:r>
                    <w:rPr>
                      <w:b/>
                      <w:bCs/>
                      <w:kern w:val="0"/>
                      <w:lang w:eastAsia="es-ES"/>
                      <w14:ligatures w14:val="none"/>
                    </w:rPr>
                    <w:t>equation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BE74D28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kern w:val="0"/>
                      <w:lang w:eastAsia="es-ES"/>
                      <w14:ligatures w14:val="none"/>
                    </w:rPr>
                    <w:t>Parameters</w:t>
                  </w:r>
                  <w:proofErr w:type="spellEnd"/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387E42E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kern w:val="0"/>
                      <w:lang w:eastAsia="es-ES"/>
                      <w14:ligatures w14:val="none"/>
                    </w:rPr>
                    <w:t>Units</w:t>
                  </w:r>
                  <w:proofErr w:type="spellEnd"/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F497AE0" w14:textId="77777777" w:rsidR="00B62CA0" w:rsidRDefault="00B62CA0" w:rsidP="004B64BF">
                  <w:pPr>
                    <w:spacing w:before="120" w:after="120" w:line="240" w:lineRule="auto"/>
                    <w:ind w:left="141"/>
                    <w:rPr>
                      <w:lang w:val="en-US"/>
                    </w:rPr>
                  </w:pPr>
                  <w:r>
                    <w:rPr>
                      <w:b/>
                      <w:bCs/>
                      <w:kern w:val="0"/>
                      <w:lang w:val="en-US" w:eastAsia="es-ES"/>
                      <w14:ligatures w14:val="none"/>
                    </w:rPr>
                    <w:t>References</w:t>
                  </w:r>
                </w:p>
              </w:tc>
            </w:tr>
            <w:tr w:rsidR="00B62CA0" w14:paraId="6C95A54D" w14:textId="77777777" w:rsidTr="003B4789"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1130122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proofErr w:type="spellStart"/>
                  <w:r>
                    <w:t>Pseudo-first-order</w:t>
                  </w:r>
                  <w:proofErr w:type="spellEnd"/>
                  <w:r>
                    <w:t xml:space="preserve"> (PFO)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11F4048" w14:textId="77777777" w:rsidR="00B62CA0" w:rsidRDefault="00274FF9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m:oMathPara>
                    <m:oMathParaPr>
                      <m:jc m:val="left"/>
                    </m:oMathParaPr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  <w:color w:val="00000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/>
                            </w:rPr>
                            <m:t>q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iCs/>
                              <w:color w:val="00000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/>
                            </w:rPr>
                            <m:t>q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/>
                            </w:rPr>
                            <m:t>e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iCs/>
                              <w:color w:val="000000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/>
                            </w:rPr>
                            <m:t>1-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/>
                                </w:rPr>
                                <m:t>e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/>
                                </w:rPr>
                                <m:t>t</m:t>
                              </m:r>
                            </m:sup>
                          </m:sSup>
                        </m:e>
                      </m:d>
                    </m:oMath>
                  </m:oMathPara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6F1D635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proofErr w:type="spellStart"/>
                  <w:r>
                    <w:t>q</w:t>
                  </w:r>
                  <w:r>
                    <w:rPr>
                      <w:vertAlign w:val="subscript"/>
                    </w:rPr>
                    <w:t>e</w:t>
                  </w:r>
                  <w:proofErr w:type="spellEnd"/>
                  <w:r>
                    <w:t xml:space="preserve">, </w:t>
                  </w:r>
                  <w:r>
                    <w:rPr>
                      <w:rFonts w:ascii="Cambria Math" w:hAnsi="Cambria Math" w:cs="Cambria Math"/>
                    </w:rPr>
                    <w:t>𝑘</w:t>
                  </w:r>
                  <w:r>
                    <w:rPr>
                      <w:vertAlign w:val="subscript"/>
                    </w:rPr>
                    <w:t>1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6B3971B" w14:textId="77777777" w:rsidR="00B62CA0" w:rsidRDefault="00B62CA0" w:rsidP="00B62CA0">
                  <w:pPr>
                    <w:spacing w:before="120" w:after="120" w:line="240" w:lineRule="auto"/>
                  </w:pPr>
                  <w:proofErr w:type="spellStart"/>
                  <w:r>
                    <w:t>q</w:t>
                  </w:r>
                  <w:r>
                    <w:rPr>
                      <w:vertAlign w:val="subscript"/>
                    </w:rPr>
                    <w:t>e</w:t>
                  </w:r>
                  <w:proofErr w:type="spellEnd"/>
                  <w:r>
                    <w:rPr>
                      <w:vertAlign w:val="subscript"/>
                    </w:rPr>
                    <w:t xml:space="preserve"> </w:t>
                  </w:r>
                  <w:r>
                    <w:t>(mg g⁻¹)</w:t>
                  </w:r>
                </w:p>
                <w:p w14:paraId="22B8B75C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r>
                    <w:rPr>
                      <w:rFonts w:ascii="Cambria Math" w:hAnsi="Cambria Math" w:cs="Cambria Math"/>
                    </w:rPr>
                    <w:t>𝑘</w:t>
                  </w:r>
                  <w:r>
                    <w:rPr>
                      <w:vertAlign w:val="subscript"/>
                    </w:rPr>
                    <w:t xml:space="preserve">1 </w:t>
                  </w:r>
                  <w:r>
                    <w:t>(min⁻¹)</w:t>
                  </w:r>
                </w:p>
              </w:tc>
              <w:tc>
                <w:tcPr>
                  <w:tcW w:w="3119" w:type="dxa"/>
                  <w:vMerge w:val="restart"/>
                  <w:tcBorders>
                    <w:top w:val="single" w:sz="4" w:space="0" w:color="auto"/>
                    <w:left w:val="nil"/>
                    <w:right w:val="nil"/>
                  </w:tcBorders>
                  <w:vAlign w:val="center"/>
                </w:tcPr>
                <w:p w14:paraId="235F0204" w14:textId="3386DA1A" w:rsidR="00B62CA0" w:rsidRDefault="00B62CA0" w:rsidP="004B64BF">
                  <w:pPr>
                    <w:spacing w:after="0" w:line="360" w:lineRule="auto"/>
                    <w:ind w:left="142"/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Tran et al., 2017</w:t>
                  </w:r>
                </w:p>
                <w:p w14:paraId="0EDD12C5" w14:textId="0EF0BAC0" w:rsidR="00B62CA0" w:rsidRDefault="00B62CA0" w:rsidP="004B64BF">
                  <w:pPr>
                    <w:spacing w:after="0" w:line="360" w:lineRule="auto"/>
                    <w:ind w:left="142"/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Wang and Guo, 2020</w:t>
                  </w:r>
                </w:p>
                <w:p w14:paraId="5225D5B3" w14:textId="5AED6D17" w:rsidR="00B62CA0" w:rsidRPr="00910F0E" w:rsidRDefault="00B62CA0" w:rsidP="004B64BF">
                  <w:pPr>
                    <w:spacing w:after="0" w:line="360" w:lineRule="auto"/>
                    <w:ind w:left="142"/>
                  </w:pPr>
                  <w:r w:rsidRPr="00910F0E">
                    <w:t>Musah et al., 2022</w:t>
                  </w:r>
                </w:p>
                <w:p w14:paraId="10840E78" w14:textId="2153973A" w:rsidR="00B62CA0" w:rsidRDefault="00B62CA0" w:rsidP="004B64BF">
                  <w:pPr>
                    <w:spacing w:after="0" w:line="360" w:lineRule="auto"/>
                    <w:ind w:left="142"/>
                  </w:pPr>
                  <w:proofErr w:type="spellStart"/>
                  <w:r>
                    <w:t>Revellame</w:t>
                  </w:r>
                  <w:proofErr w:type="spellEnd"/>
                  <w:r>
                    <w:t xml:space="preserve"> et al., 2020</w:t>
                  </w:r>
                </w:p>
                <w:p w14:paraId="352BCE49" w14:textId="7F255CD7" w:rsidR="00B62CA0" w:rsidRPr="004B64BF" w:rsidRDefault="00B62CA0" w:rsidP="004B64BF">
                  <w:pPr>
                    <w:spacing w:after="0" w:line="240" w:lineRule="auto"/>
                    <w:ind w:left="142"/>
                  </w:pPr>
                  <w:r>
                    <w:t xml:space="preserve">Chu et al. 2025 </w:t>
                  </w:r>
                </w:p>
              </w:tc>
            </w:tr>
            <w:tr w:rsidR="00B62CA0" w:rsidRPr="00166117" w14:paraId="3955EE49" w14:textId="77777777" w:rsidTr="003B4789"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3F3728F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proofErr w:type="spellStart"/>
                  <w:r>
                    <w:t>Pseudo-second-order</w:t>
                  </w:r>
                  <w:proofErr w:type="spellEnd"/>
                  <w:r>
                    <w:t xml:space="preserve"> (PSO)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D7EADE4" w14:textId="77777777" w:rsidR="00B62CA0" w:rsidRDefault="00274FF9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m:oMathPara>
                    <m:oMathParaPr>
                      <m:jc m:val="left"/>
                    </m:oMathParaPr>
                    <m:oMath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iCs/>
                              <w:color w:val="836967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q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t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iCs/>
                              <w:color w:val="836967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bCs/>
                                  <w:i/>
                                  <w:iCs/>
                                  <w:color w:val="836967"/>
                                </w:rPr>
                              </m:ctrlPr>
                            </m:sSub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q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e</m:t>
                              </m:r>
                            </m:sub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2</m:t>
                              </m:r>
                            </m:sup>
                          </m:sSub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⋅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bCs/>
                                  <w:i/>
                                  <w:iCs/>
                                  <w:color w:val="836967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t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1+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bCs/>
                                  <w:i/>
                                  <w:iCs/>
                                  <w:color w:val="836967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q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e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bCs/>
                                  <w:i/>
                                  <w:iCs/>
                                  <w:color w:val="836967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t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FE1EAC8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proofErr w:type="spellStart"/>
                  <w:r>
                    <w:t>q</w:t>
                  </w:r>
                  <w:r>
                    <w:rPr>
                      <w:vertAlign w:val="subscript"/>
                    </w:rPr>
                    <w:t>e</w:t>
                  </w:r>
                  <w:proofErr w:type="spellEnd"/>
                  <w:r>
                    <w:rPr>
                      <w:rFonts w:eastAsiaTheme="minorEastAsia"/>
                    </w:rPr>
                    <w:t xml:space="preserve">, </w:t>
                  </w:r>
                  <w:r>
                    <w:rPr>
                      <w:rFonts w:ascii="Cambria Math" w:hAnsi="Cambria Math" w:cs="Cambria Math"/>
                    </w:rPr>
                    <w:t>𝑘</w:t>
                  </w:r>
                  <w:r>
                    <w:rPr>
                      <w:vertAlign w:val="subscript"/>
                    </w:rPr>
                    <w:t>2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8F8C450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proofErr w:type="spellStart"/>
                  <w:r>
                    <w:rPr>
                      <w:lang w:val="en-US"/>
                    </w:rPr>
                    <w:t>q</w:t>
                  </w:r>
                  <w:r>
                    <w:rPr>
                      <w:vertAlign w:val="subscript"/>
                      <w:lang w:val="en-US"/>
                    </w:rPr>
                    <w:t>e</w:t>
                  </w:r>
                  <w:proofErr w:type="spellEnd"/>
                  <w:r>
                    <w:rPr>
                      <w:lang w:val="en-US"/>
                    </w:rPr>
                    <w:t xml:space="preserve"> (mg g⁻¹)</w:t>
                  </w:r>
                </w:p>
                <w:p w14:paraId="4A8FF9BE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r>
                    <w:rPr>
                      <w:i/>
                      <w:iCs/>
                      <w:lang w:val="en-US"/>
                    </w:rPr>
                    <w:t>k</w:t>
                  </w:r>
                  <w:r>
                    <w:rPr>
                      <w:i/>
                      <w:iCs/>
                      <w:vertAlign w:val="subscript"/>
                      <w:lang w:val="en-US"/>
                    </w:rPr>
                    <w:t>2</w:t>
                  </w:r>
                  <w:r>
                    <w:rPr>
                      <w:vertAlign w:val="subscript"/>
                      <w:lang w:val="en-US"/>
                    </w:rPr>
                    <w:t xml:space="preserve"> </w:t>
                  </w:r>
                  <w:r>
                    <w:rPr>
                      <w:lang w:val="en-US"/>
                    </w:rPr>
                    <w:t>(g mg⁻¹ min⁻¹)</w:t>
                  </w:r>
                </w:p>
              </w:tc>
              <w:tc>
                <w:tcPr>
                  <w:tcW w:w="3119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106CCF35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</w:p>
              </w:tc>
            </w:tr>
            <w:tr w:rsidR="00B62CA0" w14:paraId="51DF385C" w14:textId="77777777" w:rsidTr="003B4789"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0A32BAE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proofErr w:type="spellStart"/>
                  <w:r>
                    <w:t>Mixed</w:t>
                  </w:r>
                  <w:proofErr w:type="spellEnd"/>
                  <w:r>
                    <w:t xml:space="preserve"> PFO - PSO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ECF7EC9" w14:textId="77777777" w:rsidR="00B62CA0" w:rsidRDefault="00274FF9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m:oMathPara>
                    <m:oMathParaPr>
                      <m:jc m:val="left"/>
                    </m:oMathParaPr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  <w:color w:val="00000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/>
                            </w:rPr>
                            <m:t>q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iCs/>
                              <w:color w:val="00000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/>
                            </w:rPr>
                            <m:t>q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/>
                            </w:rPr>
                            <m:t>e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/>
                            </w:rPr>
                            <m:t>1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iCs/>
                              <w:color w:val="000000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/>
                            </w:rPr>
                            <m:t>1-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/>
                                </w:rPr>
                                <m:t>e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/>
                                </w:rPr>
                                <m:t>t</m:t>
                              </m:r>
                            </m:sup>
                          </m:sSup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iCs/>
                              <w:color w:val="836967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bCs/>
                                  <w:i/>
                                  <w:iCs/>
                                  <w:color w:val="836967"/>
                                </w:rPr>
                              </m:ctrlPr>
                            </m:sSub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q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e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2</m:t>
                              </m:r>
                            </m:sub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2</m:t>
                              </m:r>
                            </m:sup>
                          </m:sSub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⋅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bCs/>
                                  <w:i/>
                                  <w:iCs/>
                                  <w:color w:val="836967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t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1+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bCs/>
                                  <w:i/>
                                  <w:iCs/>
                                  <w:color w:val="836967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q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e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bCs/>
                                  <w:i/>
                                  <w:iCs/>
                                  <w:color w:val="836967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t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93FD748" w14:textId="77777777" w:rsidR="00B62CA0" w:rsidRDefault="00B62CA0" w:rsidP="00B62CA0">
                  <w:pPr>
                    <w:spacing w:before="120" w:after="120" w:line="240" w:lineRule="auto"/>
                    <w:rPr>
                      <w:vertAlign w:val="subscript"/>
                    </w:rPr>
                  </w:pPr>
                  <w:r>
                    <w:t>q</w:t>
                  </w:r>
                  <w:r>
                    <w:rPr>
                      <w:vertAlign w:val="subscript"/>
                    </w:rPr>
                    <w:t>e1</w:t>
                  </w:r>
                  <w:r>
                    <w:t xml:space="preserve">, </w:t>
                  </w:r>
                  <w:r>
                    <w:rPr>
                      <w:rFonts w:ascii="Cambria Math" w:hAnsi="Cambria Math" w:cs="Cambria Math"/>
                    </w:rPr>
                    <w:t>𝑘</w:t>
                  </w:r>
                  <w:r>
                    <w:rPr>
                      <w:vertAlign w:val="subscript"/>
                    </w:rPr>
                    <w:t>1</w:t>
                  </w:r>
                </w:p>
                <w:p w14:paraId="2132E583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r>
                    <w:t>q</w:t>
                  </w:r>
                  <w:r>
                    <w:rPr>
                      <w:vertAlign w:val="subscript"/>
                    </w:rPr>
                    <w:t>e2</w:t>
                  </w:r>
                  <w:r>
                    <w:rPr>
                      <w:rFonts w:eastAsiaTheme="minorEastAsia"/>
                    </w:rPr>
                    <w:t xml:space="preserve">, </w:t>
                  </w:r>
                  <w:r>
                    <w:rPr>
                      <w:rFonts w:ascii="Cambria Math" w:hAnsi="Cambria Math" w:cs="Cambria Math"/>
                    </w:rPr>
                    <w:t>𝑘</w:t>
                  </w:r>
                  <w:r>
                    <w:rPr>
                      <w:vertAlign w:val="subscript"/>
                    </w:rPr>
                    <w:t>2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89B8BE9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q</w:t>
                  </w:r>
                  <w:r>
                    <w:rPr>
                      <w:vertAlign w:val="subscript"/>
                      <w:lang w:val="en-US"/>
                    </w:rPr>
                    <w:t>e1</w:t>
                  </w:r>
                  <w:r>
                    <w:rPr>
                      <w:lang w:val="en-US"/>
                    </w:rPr>
                    <w:t>, q</w:t>
                  </w:r>
                  <w:r>
                    <w:rPr>
                      <w:vertAlign w:val="subscript"/>
                      <w:lang w:val="en-US"/>
                    </w:rPr>
                    <w:t xml:space="preserve">e2 </w:t>
                  </w:r>
                  <w:r>
                    <w:rPr>
                      <w:lang w:val="en-US"/>
                    </w:rPr>
                    <w:t>(mg g⁻¹)</w:t>
                  </w:r>
                </w:p>
                <w:p w14:paraId="425341C3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r>
                    <w:rPr>
                      <w:rFonts w:ascii="Cambria Math" w:hAnsi="Cambria Math" w:cs="Cambria Math"/>
                    </w:rPr>
                    <w:t>𝑘</w:t>
                  </w:r>
                  <w:r>
                    <w:rPr>
                      <w:vertAlign w:val="subscript"/>
                      <w:lang w:val="en-US"/>
                    </w:rPr>
                    <w:t xml:space="preserve">1 </w:t>
                  </w:r>
                  <w:r>
                    <w:rPr>
                      <w:lang w:val="en-US"/>
                    </w:rPr>
                    <w:t>(min⁻¹)</w:t>
                  </w:r>
                </w:p>
                <w:p w14:paraId="0F0EA0B2" w14:textId="77777777" w:rsidR="00B62CA0" w:rsidRDefault="00B62CA0" w:rsidP="00B62CA0">
                  <w:pPr>
                    <w:spacing w:before="120" w:after="120" w:line="240" w:lineRule="auto"/>
                    <w:rPr>
                      <w:rFonts w:eastAsiaTheme="minorEastAsia"/>
                    </w:rPr>
                  </w:pPr>
                  <w:r>
                    <w:rPr>
                      <w:i/>
                      <w:iCs/>
                      <w:lang w:val="en-US"/>
                    </w:rPr>
                    <w:t>k</w:t>
                  </w:r>
                  <w:r>
                    <w:rPr>
                      <w:i/>
                      <w:iCs/>
                      <w:vertAlign w:val="subscript"/>
                      <w:lang w:val="en-US"/>
                    </w:rPr>
                    <w:t>2</w:t>
                  </w:r>
                  <w:r>
                    <w:rPr>
                      <w:vertAlign w:val="subscript"/>
                      <w:lang w:val="en-US"/>
                    </w:rPr>
                    <w:t xml:space="preserve"> </w:t>
                  </w:r>
                  <w:r>
                    <w:rPr>
                      <w:lang w:val="en-US"/>
                    </w:rPr>
                    <w:t>(g mg⁻¹ min⁻¹)</w:t>
                  </w:r>
                </w:p>
              </w:tc>
              <w:tc>
                <w:tcPr>
                  <w:tcW w:w="3119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3F3791C0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</w:p>
              </w:tc>
            </w:tr>
            <w:tr w:rsidR="00B62CA0" w:rsidRPr="00166117" w14:paraId="507C84EC" w14:textId="77777777" w:rsidTr="003B4789"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B81F171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r>
                    <w:t>Weber-Morris (WM)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3187BF4" w14:textId="77777777" w:rsidR="00B62CA0" w:rsidRDefault="00274FF9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m:oMathPara>
                    <m:oMathParaPr>
                      <m:jc m:val="left"/>
                    </m:oMathParaPr>
                    <m:oMath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iCs/>
                              <w:color w:val="836967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q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t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iCs/>
                              <w:color w:val="836967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k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i</m:t>
                          </m:r>
                        </m:sub>
                      </m:sSub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  <w:color w:val="000000" w:themeColor="text1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t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1/2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</w:rPr>
                        <m:t>+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</w:rPr>
                        <m:t>C</m:t>
                      </m:r>
                    </m:oMath>
                  </m:oMathPara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D581BE1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proofErr w:type="spellStart"/>
                  <w:r>
                    <w:t>k</w:t>
                  </w:r>
                  <w:r>
                    <w:rPr>
                      <w:i/>
                      <w:iCs/>
                      <w:vertAlign w:val="subscript"/>
                    </w:rPr>
                    <w:t>i</w:t>
                  </w:r>
                  <w:proofErr w:type="spellEnd"/>
                  <w:r>
                    <w:t>, C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8325137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r>
                    <w:rPr>
                      <w:i/>
                      <w:iCs/>
                      <w:lang w:val="en-US"/>
                    </w:rPr>
                    <w:t>k</w:t>
                  </w:r>
                  <w:r>
                    <w:rPr>
                      <w:i/>
                      <w:iCs/>
                      <w:vertAlign w:val="subscript"/>
                      <w:lang w:val="en-US"/>
                    </w:rPr>
                    <w:t>i</w:t>
                  </w:r>
                  <w:r>
                    <w:rPr>
                      <w:lang w:val="en-US"/>
                    </w:rPr>
                    <w:t xml:space="preserve"> (mg g⁻¹ min⁻½) </w:t>
                  </w:r>
                </w:p>
                <w:p w14:paraId="1D6299F4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r>
                    <w:rPr>
                      <w:i/>
                      <w:iCs/>
                      <w:lang w:val="en-US"/>
                    </w:rPr>
                    <w:t>C</w:t>
                  </w:r>
                  <w:r>
                    <w:rPr>
                      <w:lang w:val="en-US"/>
                    </w:rPr>
                    <w:t xml:space="preserve"> (mg g⁻¹)</w:t>
                  </w:r>
                </w:p>
              </w:tc>
              <w:tc>
                <w:tcPr>
                  <w:tcW w:w="3119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6AB8D97D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</w:p>
              </w:tc>
            </w:tr>
            <w:tr w:rsidR="00B62CA0" w:rsidRPr="00166117" w14:paraId="1ABB1D49" w14:textId="77777777" w:rsidTr="003B4789"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4043CE2" w14:textId="77777777" w:rsidR="00B62CA0" w:rsidRDefault="00B62CA0" w:rsidP="00B62CA0">
                  <w:pPr>
                    <w:spacing w:before="120" w:after="120" w:line="240" w:lineRule="auto"/>
                  </w:pPr>
                  <w:proofErr w:type="spellStart"/>
                  <w:r>
                    <w:t>Elovich</w:t>
                  </w:r>
                  <w:proofErr w:type="spellEnd"/>
                  <w:r>
                    <w:t xml:space="preserve"> (E)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1A07A33" w14:textId="77777777" w:rsidR="00B62CA0" w:rsidRDefault="00274FF9" w:rsidP="00B62CA0">
                  <w:pPr>
                    <w:spacing w:before="120" w:after="120" w:line="240" w:lineRule="auto"/>
                    <w:rPr>
                      <w:i/>
                      <w:iCs/>
                      <w:lang w:val="en-US"/>
                    </w:rPr>
                  </w:pPr>
                  <m:oMathPara>
                    <m:oMathParaPr>
                      <m:jc m:val="left"/>
                    </m:oMathParaPr>
                    <m:oMath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iCs/>
                              <w:color w:val="836967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q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t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i/>
                              <w:iCs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</w:rPr>
                            <m:t>β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</w:rPr>
                        <m:t>ln (1+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αβt)</m:t>
                      </m:r>
                    </m:oMath>
                  </m:oMathPara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47CD709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r>
                    <w:t>α, β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4524C50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r>
                    <w:rPr>
                      <w:i/>
                      <w:iCs/>
                    </w:rPr>
                    <w:t>α</w:t>
                  </w:r>
                  <w:r>
                    <w:rPr>
                      <w:lang w:val="en-US"/>
                    </w:rPr>
                    <w:t xml:space="preserve"> (mg g⁻¹ min⁻¹),</w:t>
                  </w:r>
                </w:p>
                <w:p w14:paraId="64465CF2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  <w:r>
                    <w:rPr>
                      <w:i/>
                      <w:iCs/>
                      <w:lang w:val="en-US"/>
                    </w:rPr>
                    <w:t>β</w:t>
                  </w:r>
                  <w:r>
                    <w:rPr>
                      <w:lang w:val="en-US"/>
                    </w:rPr>
                    <w:t xml:space="preserve"> (g mg⁻¹)</w:t>
                  </w:r>
                </w:p>
              </w:tc>
              <w:tc>
                <w:tcPr>
                  <w:tcW w:w="3119" w:type="dxa"/>
                  <w:vMerge/>
                  <w:tcBorders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A689F7B" w14:textId="77777777" w:rsidR="00B62CA0" w:rsidRDefault="00B62CA0" w:rsidP="00B62CA0">
                  <w:pPr>
                    <w:spacing w:before="120" w:after="120" w:line="240" w:lineRule="auto"/>
                    <w:rPr>
                      <w:lang w:val="en-US"/>
                    </w:rPr>
                  </w:pPr>
                </w:p>
              </w:tc>
            </w:tr>
          </w:tbl>
          <w:p w14:paraId="467F1C98" w14:textId="31FDDA17" w:rsidR="00CF4661" w:rsidRDefault="00B62CA0" w:rsidP="00166117">
            <w:pPr>
              <w:spacing w:before="80" w:after="80" w:line="240" w:lineRule="auto"/>
              <w:rPr>
                <w:kern w:val="0"/>
                <w:sz w:val="20"/>
                <w:szCs w:val="20"/>
                <w:lang w:val="en-GB" w:eastAsia="es-ES"/>
                <w14:ligatures w14:val="none"/>
              </w:rPr>
            </w:pPr>
            <w:r w:rsidRPr="00DB0CBA">
              <w:rPr>
                <w:rFonts w:asciiTheme="minorHAnsi" w:eastAsiaTheme="minorHAnsi" w:hAnsiTheme="minorHAnsi" w:cstheme="minorBidi"/>
                <w:lang w:val="en-US"/>
              </w:rPr>
              <w:br w:type="page"/>
            </w:r>
            <w:r w:rsidR="004B64BF">
              <w:rPr>
                <w:i/>
                <w:iCs/>
                <w:sz w:val="22"/>
                <w:szCs w:val="22"/>
                <w:lang w:val="en-GB"/>
              </w:rPr>
              <w:t>Where: q</w:t>
            </w:r>
            <w:r w:rsidR="004B64BF">
              <w:rPr>
                <w:i/>
                <w:iCs/>
                <w:sz w:val="22"/>
                <w:szCs w:val="22"/>
                <w:vertAlign w:val="subscript"/>
                <w:lang w:val="en-GB"/>
              </w:rPr>
              <w:t>t</w:t>
            </w:r>
            <w:r w:rsidR="004B64BF">
              <w:rPr>
                <w:i/>
                <w:iCs/>
                <w:sz w:val="22"/>
                <w:szCs w:val="22"/>
                <w:lang w:val="en-GB"/>
              </w:rPr>
              <w:t xml:space="preserve"> = amount of contaminant adsorbed per unit mass of adsorbent at time t; </w:t>
            </w:r>
            <w:proofErr w:type="spellStart"/>
            <w:r w:rsidR="004B64BF">
              <w:rPr>
                <w:i/>
                <w:iCs/>
                <w:sz w:val="22"/>
                <w:szCs w:val="22"/>
                <w:lang w:val="en-GB"/>
              </w:rPr>
              <w:t>q</w:t>
            </w:r>
            <w:r w:rsidR="004B64BF">
              <w:rPr>
                <w:i/>
                <w:iCs/>
                <w:sz w:val="22"/>
                <w:szCs w:val="22"/>
                <w:vertAlign w:val="subscript"/>
                <w:lang w:val="en-GB"/>
              </w:rPr>
              <w:t>e</w:t>
            </w:r>
            <w:proofErr w:type="spellEnd"/>
            <w:r w:rsidR="004B64BF">
              <w:rPr>
                <w:i/>
                <w:iCs/>
                <w:sz w:val="22"/>
                <w:szCs w:val="22"/>
                <w:lang w:val="en-GB"/>
              </w:rPr>
              <w:t xml:space="preserve"> = amount adsorbed at equilibrium; q</w:t>
            </w:r>
            <w:r w:rsidR="004B64BF">
              <w:rPr>
                <w:i/>
                <w:iCs/>
                <w:sz w:val="22"/>
                <w:szCs w:val="22"/>
                <w:vertAlign w:val="subscript"/>
                <w:lang w:val="en-GB"/>
              </w:rPr>
              <w:t>e1</w:t>
            </w:r>
            <w:r w:rsidR="004B64BF">
              <w:rPr>
                <w:i/>
                <w:iCs/>
                <w:sz w:val="22"/>
                <w:szCs w:val="22"/>
                <w:lang w:val="en-GB"/>
              </w:rPr>
              <w:t>, q</w:t>
            </w:r>
            <w:r w:rsidR="004B64BF">
              <w:rPr>
                <w:i/>
                <w:iCs/>
                <w:sz w:val="22"/>
                <w:szCs w:val="22"/>
                <w:vertAlign w:val="subscript"/>
                <w:lang w:val="en-GB"/>
              </w:rPr>
              <w:t>e2</w:t>
            </w:r>
            <w:r w:rsidR="004B64BF">
              <w:rPr>
                <w:i/>
                <w:iCs/>
                <w:sz w:val="22"/>
                <w:szCs w:val="22"/>
                <w:lang w:val="en-GB"/>
              </w:rPr>
              <w:t xml:space="preserve"> = adsorption capacities at equilibrium corresponding to the pseudo-first-order and pseudo-second-order mechanisms, respectively; k</w:t>
            </w:r>
            <w:r w:rsidR="004B64BF">
              <w:rPr>
                <w:i/>
                <w:iCs/>
                <w:sz w:val="22"/>
                <w:szCs w:val="22"/>
                <w:vertAlign w:val="subscript"/>
                <w:lang w:val="en-GB"/>
              </w:rPr>
              <w:t>1</w:t>
            </w:r>
            <w:r w:rsidR="004B64BF">
              <w:rPr>
                <w:i/>
                <w:iCs/>
                <w:sz w:val="22"/>
                <w:szCs w:val="22"/>
                <w:lang w:val="en-GB"/>
              </w:rPr>
              <w:t xml:space="preserve"> = pseudo-first-order rate constant; k</w:t>
            </w:r>
            <w:r w:rsidR="004B64BF">
              <w:rPr>
                <w:i/>
                <w:iCs/>
                <w:sz w:val="22"/>
                <w:szCs w:val="22"/>
                <w:vertAlign w:val="subscript"/>
                <w:lang w:val="en-GB"/>
              </w:rPr>
              <w:t>2</w:t>
            </w:r>
            <w:r w:rsidR="004B64BF">
              <w:rPr>
                <w:i/>
                <w:iCs/>
                <w:sz w:val="22"/>
                <w:szCs w:val="22"/>
                <w:lang w:val="en-GB"/>
              </w:rPr>
              <w:t>= pseudo-second-order rate constant; k</w:t>
            </w:r>
            <w:r w:rsidR="004B64BF">
              <w:rPr>
                <w:i/>
                <w:iCs/>
                <w:sz w:val="22"/>
                <w:szCs w:val="22"/>
                <w:vertAlign w:val="subscript"/>
                <w:lang w:val="en-GB"/>
              </w:rPr>
              <w:t>i</w:t>
            </w:r>
            <w:r w:rsidR="004B64BF">
              <w:rPr>
                <w:i/>
                <w:iCs/>
                <w:sz w:val="22"/>
                <w:szCs w:val="22"/>
                <w:lang w:val="en-GB"/>
              </w:rPr>
              <w:t xml:space="preserve"> = intraparticle diffusion rate constant; C = constant related to the boundary layer thickness; </w:t>
            </w:r>
            <w:r w:rsidR="004B64BF">
              <w:rPr>
                <w:i/>
                <w:iCs/>
                <w:sz w:val="22"/>
                <w:szCs w:val="22"/>
              </w:rPr>
              <w:t>α</w:t>
            </w:r>
            <w:r w:rsidR="004B64BF">
              <w:rPr>
                <w:i/>
                <w:iCs/>
                <w:sz w:val="22"/>
                <w:szCs w:val="22"/>
                <w:lang w:val="en-GB"/>
              </w:rPr>
              <w:t xml:space="preserve"> = initial adsorption rate; </w:t>
            </w:r>
            <w:r w:rsidR="004B64BF">
              <w:rPr>
                <w:i/>
                <w:iCs/>
                <w:sz w:val="22"/>
                <w:szCs w:val="22"/>
              </w:rPr>
              <w:t>β</w:t>
            </w:r>
            <w:r w:rsidR="004B64BF">
              <w:rPr>
                <w:i/>
                <w:iCs/>
                <w:sz w:val="22"/>
                <w:szCs w:val="22"/>
                <w:lang w:val="en-GB"/>
              </w:rPr>
              <w:t xml:space="preserve"> = </w:t>
            </w:r>
            <w:proofErr w:type="spellStart"/>
            <w:r w:rsidR="004B64BF">
              <w:rPr>
                <w:i/>
                <w:iCs/>
                <w:sz w:val="22"/>
                <w:szCs w:val="22"/>
                <w:lang w:val="en-GB"/>
              </w:rPr>
              <w:t>Elovich</w:t>
            </w:r>
            <w:proofErr w:type="spellEnd"/>
            <w:r w:rsidR="004B64BF">
              <w:rPr>
                <w:i/>
                <w:iCs/>
                <w:sz w:val="22"/>
                <w:szCs w:val="22"/>
                <w:lang w:val="en-GB"/>
              </w:rPr>
              <w:t xml:space="preserve"> desorption constant, related to the activation energy and surface coverage.</w:t>
            </w:r>
          </w:p>
        </w:tc>
      </w:tr>
    </w:tbl>
    <w:p w14:paraId="0B83EE77" w14:textId="77777777" w:rsidR="004B64BF" w:rsidRDefault="004B64BF">
      <w:pPr>
        <w:rPr>
          <w:rFonts w:ascii="Times New Roman" w:hAnsi="Times New Roman" w:cs="Times New Roman"/>
          <w:lang w:val="en-GB"/>
        </w:rPr>
      </w:pPr>
    </w:p>
    <w:p w14:paraId="266B13E9" w14:textId="72A484EF" w:rsidR="004B64BF" w:rsidRDefault="004B64BF">
      <w:pPr>
        <w:spacing w:after="0" w:line="240" w:lineRule="auto"/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50C9588C" w14:textId="74E79288" w:rsidR="004B64BF" w:rsidRPr="004B64BF" w:rsidRDefault="004B64BF" w:rsidP="004B64BF">
      <w:pPr>
        <w:spacing w:after="80" w:line="240" w:lineRule="auto"/>
        <w:rPr>
          <w:rFonts w:ascii="Times New Roman" w:hAnsi="Times New Roman" w:cs="Times New Roman"/>
          <w:lang w:val="en-GB"/>
        </w:rPr>
      </w:pPr>
      <w:r w:rsidRPr="004B64BF">
        <w:rPr>
          <w:rFonts w:ascii="Times New Roman" w:hAnsi="Times New Roman" w:cs="Times New Roman"/>
          <w:b/>
          <w:bCs/>
          <w:lang w:val="en-GB"/>
        </w:rPr>
        <w:lastRenderedPageBreak/>
        <w:t xml:space="preserve">Table S4. </w:t>
      </w:r>
      <w:r w:rsidRPr="004B64BF">
        <w:rPr>
          <w:rFonts w:ascii="Times New Roman" w:hAnsi="Times New Roman" w:cs="Times New Roman"/>
          <w:lang w:val="en-GB"/>
        </w:rPr>
        <w:t xml:space="preserve">Non-linear adsorption isotherm models applied in this study. </w:t>
      </w:r>
    </w:p>
    <w:tbl>
      <w:tblPr>
        <w:tblStyle w:val="Tablaconcuadrcula"/>
        <w:tblW w:w="14034" w:type="dxa"/>
        <w:tblLook w:val="04A0" w:firstRow="1" w:lastRow="0" w:firstColumn="1" w:lastColumn="0" w:noHBand="0" w:noVBand="1"/>
      </w:tblPr>
      <w:tblGrid>
        <w:gridCol w:w="3119"/>
        <w:gridCol w:w="2693"/>
        <w:gridCol w:w="1843"/>
        <w:gridCol w:w="3118"/>
        <w:gridCol w:w="3261"/>
      </w:tblGrid>
      <w:tr w:rsidR="004B64BF" w:rsidRPr="004B64BF" w14:paraId="60D2ED8B" w14:textId="77777777" w:rsidTr="004B64BF"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56D0F8" w14:textId="77777777" w:rsidR="004B64BF" w:rsidRPr="004B64BF" w:rsidRDefault="004B64BF" w:rsidP="00963206">
            <w:pPr>
              <w:spacing w:before="120" w:after="120" w:line="240" w:lineRule="auto"/>
              <w:rPr>
                <w:lang w:val="en-US"/>
              </w:rPr>
            </w:pPr>
            <w:r w:rsidRPr="004B64BF">
              <w:rPr>
                <w:b/>
                <w:bCs/>
              </w:rPr>
              <w:t>Model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9BA6F7" w14:textId="77777777" w:rsidR="004B64BF" w:rsidRPr="004B64BF" w:rsidRDefault="004B64BF" w:rsidP="00963206">
            <w:pPr>
              <w:spacing w:before="120" w:after="120" w:line="240" w:lineRule="auto"/>
              <w:rPr>
                <w:lang w:val="en-US"/>
              </w:rPr>
            </w:pPr>
            <w:r w:rsidRPr="004B64BF">
              <w:rPr>
                <w:b/>
                <w:bCs/>
              </w:rPr>
              <w:t xml:space="preserve">Non-linear </w:t>
            </w:r>
            <w:proofErr w:type="spellStart"/>
            <w:r w:rsidRPr="004B64BF">
              <w:rPr>
                <w:b/>
                <w:bCs/>
              </w:rPr>
              <w:t>equation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128A6" w14:textId="77777777" w:rsidR="004B64BF" w:rsidRPr="004B64BF" w:rsidRDefault="004B64BF" w:rsidP="00963206">
            <w:pPr>
              <w:spacing w:before="120" w:after="120" w:line="240" w:lineRule="auto"/>
              <w:rPr>
                <w:lang w:val="en-US"/>
              </w:rPr>
            </w:pPr>
            <w:proofErr w:type="spellStart"/>
            <w:r w:rsidRPr="004B64BF">
              <w:rPr>
                <w:b/>
                <w:bCs/>
              </w:rPr>
              <w:t>Parameters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6136C2" w14:textId="77777777" w:rsidR="004B64BF" w:rsidRPr="004B64BF" w:rsidRDefault="004B64BF" w:rsidP="00963206">
            <w:pPr>
              <w:spacing w:before="120" w:after="120" w:line="240" w:lineRule="auto"/>
              <w:rPr>
                <w:lang w:val="en-US"/>
              </w:rPr>
            </w:pPr>
            <w:proofErr w:type="spellStart"/>
            <w:r w:rsidRPr="004B64BF">
              <w:rPr>
                <w:b/>
                <w:bCs/>
              </w:rPr>
              <w:t>Units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7E6AC5" w14:textId="77777777" w:rsidR="004B64BF" w:rsidRPr="004B64BF" w:rsidRDefault="004B64BF" w:rsidP="004B64BF">
            <w:pPr>
              <w:spacing w:before="120" w:after="120" w:line="240" w:lineRule="auto"/>
              <w:ind w:left="147"/>
              <w:rPr>
                <w:lang w:val="en-US"/>
              </w:rPr>
            </w:pPr>
            <w:proofErr w:type="spellStart"/>
            <w:r w:rsidRPr="004B64BF">
              <w:rPr>
                <w:b/>
                <w:bCs/>
              </w:rPr>
              <w:t>References</w:t>
            </w:r>
            <w:proofErr w:type="spellEnd"/>
          </w:p>
        </w:tc>
      </w:tr>
      <w:tr w:rsidR="004B64BF" w:rsidRPr="004B64BF" w14:paraId="20CBB215" w14:textId="77777777" w:rsidTr="004B64BF"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EFCF81" w14:textId="77777777" w:rsidR="004B64BF" w:rsidRPr="004B64BF" w:rsidRDefault="004B64BF" w:rsidP="00963206">
            <w:pPr>
              <w:spacing w:before="120" w:after="120" w:line="240" w:lineRule="auto"/>
              <w:rPr>
                <w:lang w:val="en-US"/>
              </w:rPr>
            </w:pPr>
            <w:r w:rsidRPr="004B64BF">
              <w:rPr>
                <w:b/>
                <w:bCs/>
              </w:rPr>
              <w:t>Langmuir</w:t>
            </w:r>
            <w:r w:rsidRPr="004B64BF">
              <w:rPr>
                <w:position w:val="-3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F851D2" w14:textId="77777777" w:rsidR="004B64BF" w:rsidRPr="004B64BF" w:rsidRDefault="00274FF9" w:rsidP="00963206">
            <w:pPr>
              <w:spacing w:before="120" w:after="120" w:line="240" w:lineRule="auto"/>
              <w:jc w:val="both"/>
              <w:rPr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color w:val="00000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</w:rPr>
                      <m:t>e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00000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color w:val="00000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q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max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L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C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e</m:t>
                        </m:r>
                      </m:sub>
                    </m:sSub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</w:rPr>
                      <m:t>1+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L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C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67A37B" w14:textId="77777777" w:rsidR="004B64BF" w:rsidRPr="004B64BF" w:rsidRDefault="004B64BF" w:rsidP="00963206">
            <w:pPr>
              <w:spacing w:after="0" w:line="240" w:lineRule="auto"/>
              <w:rPr>
                <w:vertAlign w:val="subscript"/>
              </w:rPr>
            </w:pPr>
            <w:r w:rsidRPr="004B64BF">
              <w:t>q</w:t>
            </w:r>
            <w:r w:rsidRPr="004B64BF">
              <w:rPr>
                <w:vertAlign w:val="subscript"/>
                <w:lang w:val="en-GB"/>
              </w:rPr>
              <w:t>max</w:t>
            </w:r>
            <w:r w:rsidRPr="004B64BF">
              <w:rPr>
                <w:vertAlign w:val="subscript"/>
              </w:rPr>
              <w:t xml:space="preserve">, </w:t>
            </w:r>
            <w:r w:rsidRPr="004B64BF">
              <w:rPr>
                <w:lang w:val="en-GB"/>
              </w:rPr>
              <w:t>K</w:t>
            </w:r>
            <w:r w:rsidRPr="004B64BF">
              <w:rPr>
                <w:vertAlign w:val="subscript"/>
                <w:lang w:val="en-GB"/>
              </w:rPr>
              <w:t>L</w:t>
            </w:r>
            <w:r w:rsidRPr="004B64BF">
              <w:rPr>
                <w:vertAlign w:val="subscript"/>
              </w:rPr>
              <w:t xml:space="preserve">, </w:t>
            </w:r>
            <w:r w:rsidRPr="004B64BF">
              <w:t>C</w:t>
            </w:r>
            <w:r w:rsidRPr="004B64BF">
              <w:rPr>
                <w:vertAlign w:val="subscript"/>
              </w:rPr>
              <w:t>e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F77661" w14:textId="77777777" w:rsidR="004B64BF" w:rsidRPr="004B64BF" w:rsidRDefault="004B64BF" w:rsidP="00963206">
            <w:pPr>
              <w:spacing w:before="120" w:after="120" w:line="240" w:lineRule="auto"/>
            </w:pPr>
            <w:proofErr w:type="spellStart"/>
            <w:r w:rsidRPr="004B64BF">
              <w:t>q</w:t>
            </w:r>
            <w:r w:rsidRPr="004B64BF">
              <w:rPr>
                <w:vertAlign w:val="subscript"/>
              </w:rPr>
              <w:t>max</w:t>
            </w:r>
            <w:proofErr w:type="spellEnd"/>
            <w:r w:rsidRPr="004B64BF">
              <w:t xml:space="preserve">: (mg g⁻¹), </w:t>
            </w:r>
            <w:r w:rsidRPr="004B64BF">
              <w:rPr>
                <w:i/>
                <w:iCs/>
              </w:rPr>
              <w:t>K</w:t>
            </w:r>
            <w:r w:rsidRPr="004B64BF">
              <w:rPr>
                <w:i/>
                <w:iCs/>
                <w:vertAlign w:val="subscript"/>
              </w:rPr>
              <w:t>L</w:t>
            </w:r>
            <w:r w:rsidRPr="004B64BF">
              <w:t>: (L mg⁻¹) C</w:t>
            </w:r>
            <w:r w:rsidRPr="004B64BF">
              <w:rPr>
                <w:vertAlign w:val="subscript"/>
              </w:rPr>
              <w:t>e</w:t>
            </w:r>
            <w:r w:rsidRPr="004B64BF">
              <w:t>: (mg L</w:t>
            </w:r>
            <w:r w:rsidRPr="004B64BF">
              <w:rPr>
                <w:vertAlign w:val="superscript"/>
              </w:rPr>
              <w:t>-1)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B855921" w14:textId="4799847E" w:rsidR="004B64BF" w:rsidRDefault="004B64BF" w:rsidP="004B64BF">
            <w:pPr>
              <w:spacing w:after="0" w:line="360" w:lineRule="auto"/>
              <w:ind w:left="147"/>
            </w:pPr>
            <w:proofErr w:type="spellStart"/>
            <w:r w:rsidRPr="004B64BF">
              <w:t>Ayawei</w:t>
            </w:r>
            <w:proofErr w:type="spellEnd"/>
            <w:r w:rsidRPr="004B64BF">
              <w:t xml:space="preserve"> et al., 2017</w:t>
            </w:r>
          </w:p>
          <w:p w14:paraId="55B9246C" w14:textId="7A50FA17" w:rsidR="004B64BF" w:rsidRDefault="004B64BF" w:rsidP="004B64BF">
            <w:pPr>
              <w:spacing w:after="0" w:line="360" w:lineRule="auto"/>
              <w:ind w:left="147"/>
            </w:pPr>
            <w:r w:rsidRPr="004B64BF">
              <w:t>Mozaffari Majd et al., 2022</w:t>
            </w:r>
          </w:p>
          <w:p w14:paraId="3AB7307B" w14:textId="1C0AE84F" w:rsidR="004B64BF" w:rsidRPr="004B64BF" w:rsidRDefault="004B64BF" w:rsidP="004B64BF">
            <w:pPr>
              <w:spacing w:after="0" w:line="360" w:lineRule="auto"/>
              <w:ind w:left="147"/>
              <w:rPr>
                <w:lang w:val="en-US"/>
              </w:rPr>
            </w:pPr>
            <w:r w:rsidRPr="004B64BF">
              <w:t>Murphy et al., 2023</w:t>
            </w:r>
          </w:p>
        </w:tc>
      </w:tr>
      <w:tr w:rsidR="004B64BF" w:rsidRPr="004B64BF" w14:paraId="233E8DF5" w14:textId="77777777" w:rsidTr="004B64BF"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7B8979" w14:textId="77777777" w:rsidR="004B64BF" w:rsidRPr="004B64BF" w:rsidRDefault="004B64BF" w:rsidP="00963206">
            <w:pPr>
              <w:spacing w:before="120" w:after="120" w:line="240" w:lineRule="auto"/>
              <w:rPr>
                <w:lang w:val="en-US"/>
              </w:rPr>
            </w:pPr>
            <w:r w:rsidRPr="004B64BF">
              <w:rPr>
                <w:b/>
                <w:bCs/>
              </w:rPr>
              <w:t>Freundlich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55C97D" w14:textId="77777777" w:rsidR="004B64BF" w:rsidRPr="004B64BF" w:rsidRDefault="00274FF9" w:rsidP="00963206">
            <w:pPr>
              <w:spacing w:before="120" w:after="120" w:line="240" w:lineRule="auto"/>
              <w:ind w:left="33"/>
              <w:jc w:val="both"/>
              <w:rPr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e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F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</m:t>
                </m:r>
                <m:sSubSup>
                  <m:sSubSupPr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1/n</m:t>
                    </m:r>
                  </m:sup>
                </m:sSubSup>
              </m:oMath>
            </m:oMathPara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1F94C7" w14:textId="77777777" w:rsidR="004B64BF" w:rsidRPr="004B64BF" w:rsidRDefault="004B64BF" w:rsidP="00963206">
            <w:pPr>
              <w:spacing w:after="0" w:line="240" w:lineRule="auto"/>
              <w:rPr>
                <w:lang w:val="en-US"/>
              </w:rPr>
            </w:pPr>
            <w:r w:rsidRPr="004B64BF">
              <w:rPr>
                <w:lang w:val="en-GB"/>
              </w:rPr>
              <w:t>K</w:t>
            </w:r>
            <w:r w:rsidRPr="004B64BF">
              <w:rPr>
                <w:vertAlign w:val="subscript"/>
                <w:lang w:val="en-GB"/>
              </w:rPr>
              <w:t>F</w:t>
            </w:r>
            <w:r w:rsidRPr="004B64BF">
              <w:t>, C</w:t>
            </w:r>
            <w:r w:rsidRPr="004B64BF">
              <w:rPr>
                <w:vertAlign w:val="subscript"/>
              </w:rPr>
              <w:t>e</w:t>
            </w:r>
            <w:r w:rsidRPr="004B64BF">
              <w:t>,</w:t>
            </w:r>
            <w:r w:rsidRPr="004B64BF">
              <w:rPr>
                <w:vertAlign w:val="subscript"/>
              </w:rPr>
              <w:t xml:space="preserve"> </w:t>
            </w:r>
            <w:r w:rsidRPr="004B64BF">
              <w:rPr>
                <w:lang w:val="en-GB"/>
              </w:rPr>
              <w:t>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9B845E" w14:textId="289F7EA3" w:rsidR="004B64BF" w:rsidRPr="004B64BF" w:rsidRDefault="004B64BF" w:rsidP="00963206">
            <w:pPr>
              <w:spacing w:after="0" w:line="240" w:lineRule="auto"/>
              <w:jc w:val="both"/>
              <w:rPr>
                <w:lang w:val="en-US"/>
              </w:rPr>
            </w:pPr>
            <w:r w:rsidRPr="004B64BF">
              <w:rPr>
                <w:i/>
                <w:iCs/>
                <w:lang w:val="en-US"/>
              </w:rPr>
              <w:t>K</w:t>
            </w:r>
            <w:r w:rsidRPr="004B64BF">
              <w:rPr>
                <w:i/>
                <w:iCs/>
                <w:vertAlign w:val="subscript"/>
                <w:lang w:val="en-US"/>
              </w:rPr>
              <w:t>F</w:t>
            </w:r>
            <w:r w:rsidRPr="004B64BF">
              <w:rPr>
                <w:lang w:val="en-US"/>
              </w:rPr>
              <w:t>: (mg g⁻¹)</w:t>
            </w:r>
            <w:r>
              <w:rPr>
                <w:lang w:val="en-US"/>
              </w:rPr>
              <w:t xml:space="preserve"> </w:t>
            </w:r>
            <w:r w:rsidRPr="004B64BF">
              <w:rPr>
                <w:lang w:val="en-US"/>
              </w:rPr>
              <w:t>(L mg⁻¹)</w:t>
            </w:r>
            <w:r w:rsidRPr="004B64BF">
              <w:rPr>
                <w:vertAlign w:val="superscript"/>
                <w:lang w:val="en-US"/>
              </w:rPr>
              <w:t>1/n</w:t>
            </w:r>
            <w:r w:rsidRPr="004B64BF">
              <w:rPr>
                <w:lang w:val="en-US"/>
              </w:rPr>
              <w:t xml:space="preserve"> </w:t>
            </w:r>
          </w:p>
          <w:p w14:paraId="7431B71A" w14:textId="77777777" w:rsidR="004B64BF" w:rsidRPr="004B64BF" w:rsidRDefault="004B64BF" w:rsidP="00963206">
            <w:pPr>
              <w:spacing w:after="0" w:line="240" w:lineRule="auto"/>
              <w:jc w:val="both"/>
              <w:rPr>
                <w:vertAlign w:val="superscript"/>
                <w:lang w:val="en-US"/>
              </w:rPr>
            </w:pPr>
            <w:r w:rsidRPr="004B64BF">
              <w:rPr>
                <w:lang w:val="en-US"/>
              </w:rPr>
              <w:t>C</w:t>
            </w:r>
            <w:r w:rsidRPr="004B64BF">
              <w:rPr>
                <w:vertAlign w:val="subscript"/>
                <w:lang w:val="en-US"/>
              </w:rPr>
              <w:t>e</w:t>
            </w:r>
            <w:r w:rsidRPr="004B64BF">
              <w:rPr>
                <w:lang w:val="en-US"/>
              </w:rPr>
              <w:t>: (mg L</w:t>
            </w:r>
            <w:r w:rsidRPr="004B64BF">
              <w:rPr>
                <w:vertAlign w:val="superscript"/>
                <w:lang w:val="en-US"/>
              </w:rPr>
              <w:t>-1)</w:t>
            </w:r>
          </w:p>
          <w:p w14:paraId="324A600D" w14:textId="77777777" w:rsidR="004B64BF" w:rsidRPr="004B64BF" w:rsidRDefault="004B64BF" w:rsidP="00963206">
            <w:pPr>
              <w:spacing w:after="0" w:line="240" w:lineRule="auto"/>
              <w:jc w:val="both"/>
              <w:rPr>
                <w:lang w:val="pt-PT"/>
              </w:rPr>
            </w:pPr>
            <w:r w:rsidRPr="004B64BF">
              <w:rPr>
                <w:lang w:val="pt-PT"/>
              </w:rPr>
              <w:t>n: dimensionless</w:t>
            </w:r>
          </w:p>
        </w:tc>
        <w:tc>
          <w:tcPr>
            <w:tcW w:w="3261" w:type="dxa"/>
            <w:vMerge/>
            <w:tcBorders>
              <w:left w:val="nil"/>
              <w:right w:val="nil"/>
            </w:tcBorders>
            <w:vAlign w:val="center"/>
          </w:tcPr>
          <w:p w14:paraId="6A539315" w14:textId="77777777" w:rsidR="004B64BF" w:rsidRPr="004B64BF" w:rsidRDefault="004B64BF" w:rsidP="00963206">
            <w:pPr>
              <w:spacing w:before="120" w:after="120" w:line="240" w:lineRule="auto"/>
              <w:rPr>
                <w:lang w:val="pt-PT"/>
              </w:rPr>
            </w:pPr>
          </w:p>
        </w:tc>
      </w:tr>
      <w:tr w:rsidR="004B64BF" w:rsidRPr="004B64BF" w14:paraId="78F577AB" w14:textId="77777777" w:rsidTr="004B64BF"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D8B71D" w14:textId="77777777" w:rsidR="004B64BF" w:rsidRPr="004B64BF" w:rsidRDefault="004B64BF" w:rsidP="00963206">
            <w:pPr>
              <w:spacing w:before="120" w:after="120" w:line="240" w:lineRule="auto"/>
              <w:rPr>
                <w:lang w:val="en-US"/>
              </w:rPr>
            </w:pPr>
            <w:proofErr w:type="spellStart"/>
            <w:r w:rsidRPr="004B64BF">
              <w:rPr>
                <w:b/>
                <w:bCs/>
              </w:rPr>
              <w:t>Sips</w:t>
            </w:r>
            <w:proofErr w:type="spellEnd"/>
            <w:r w:rsidRPr="004B64BF">
              <w:rPr>
                <w:b/>
                <w:bCs/>
              </w:rPr>
              <w:t xml:space="preserve"> (Langmuir-Freundlich)</w:t>
            </w:r>
            <w:r w:rsidRPr="004B64BF">
              <w:rPr>
                <w:position w:val="-3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F59578" w14:textId="77777777" w:rsidR="004B64BF" w:rsidRPr="004B64BF" w:rsidRDefault="00274FF9" w:rsidP="00963206">
            <w:pPr>
              <w:spacing w:before="120" w:after="120" w:line="240" w:lineRule="auto"/>
              <w:jc w:val="both"/>
              <w:rPr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color w:val="00000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</w:rPr>
                      <m:t>e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00000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color w:val="00000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q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max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00000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S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e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n</m:t>
                        </m:r>
                      </m:sup>
                    </m:sSup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00000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S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e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/>
                          </w:rPr>
                          <m:t>n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7416CE" w14:textId="77777777" w:rsidR="004B64BF" w:rsidRPr="004B64BF" w:rsidRDefault="004B64BF" w:rsidP="00963206">
            <w:pPr>
              <w:spacing w:after="0" w:line="240" w:lineRule="auto"/>
              <w:rPr>
                <w:lang w:val="en-US"/>
              </w:rPr>
            </w:pPr>
            <w:r w:rsidRPr="004B64BF">
              <w:t>q</w:t>
            </w:r>
            <w:r w:rsidRPr="004B64BF">
              <w:rPr>
                <w:vertAlign w:val="subscript"/>
                <w:lang w:val="en-GB"/>
              </w:rPr>
              <w:t>max</w:t>
            </w:r>
            <w:r w:rsidRPr="004B64BF">
              <w:t xml:space="preserve">, </w:t>
            </w:r>
            <w:r w:rsidRPr="004B64BF">
              <w:rPr>
                <w:lang w:val="en-GB"/>
              </w:rPr>
              <w:t>K</w:t>
            </w:r>
            <w:r w:rsidRPr="004B64BF">
              <w:rPr>
                <w:vertAlign w:val="subscript"/>
                <w:lang w:val="en-GB"/>
              </w:rPr>
              <w:t>S</w:t>
            </w:r>
            <w:r w:rsidRPr="004B64BF">
              <w:rPr>
                <w:vertAlign w:val="subscript"/>
              </w:rPr>
              <w:t xml:space="preserve">, </w:t>
            </w:r>
            <w:r w:rsidRPr="004B64BF">
              <w:t>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9B9A20" w14:textId="77777777" w:rsidR="004B64BF" w:rsidRPr="004B64BF" w:rsidRDefault="004B64BF" w:rsidP="00963206">
            <w:pPr>
              <w:spacing w:after="0" w:line="240" w:lineRule="auto"/>
              <w:rPr>
                <w:lang w:val="en-US"/>
              </w:rPr>
            </w:pPr>
            <w:proofErr w:type="spellStart"/>
            <w:r w:rsidRPr="004B64BF">
              <w:rPr>
                <w:lang w:val="en-US"/>
              </w:rPr>
              <w:t>q</w:t>
            </w:r>
            <w:r w:rsidRPr="004B64BF">
              <w:rPr>
                <w:vertAlign w:val="subscript"/>
                <w:lang w:val="en-US"/>
              </w:rPr>
              <w:t>max</w:t>
            </w:r>
            <w:proofErr w:type="spellEnd"/>
            <w:r w:rsidRPr="004B64BF">
              <w:rPr>
                <w:lang w:val="en-US"/>
              </w:rPr>
              <w:t xml:space="preserve">: mg g⁻¹, </w:t>
            </w:r>
            <w:r w:rsidRPr="004B64BF">
              <w:rPr>
                <w:i/>
                <w:iCs/>
                <w:lang w:val="en-US"/>
              </w:rPr>
              <w:t>K</w:t>
            </w:r>
            <w:r w:rsidRPr="004B64BF">
              <w:rPr>
                <w:i/>
                <w:iCs/>
                <w:vertAlign w:val="subscript"/>
                <w:lang w:val="en-US"/>
              </w:rPr>
              <w:t>S</w:t>
            </w:r>
            <w:r w:rsidRPr="004B64BF">
              <w:rPr>
                <w:lang w:val="en-US"/>
              </w:rPr>
              <w:t xml:space="preserve">: (L mg⁻¹) </w:t>
            </w:r>
          </w:p>
          <w:p w14:paraId="7974ADCA" w14:textId="77777777" w:rsidR="004B64BF" w:rsidRPr="004B64BF" w:rsidRDefault="004B64BF" w:rsidP="00963206">
            <w:pPr>
              <w:spacing w:before="120" w:after="120" w:line="240" w:lineRule="auto"/>
              <w:rPr>
                <w:rFonts w:eastAsiaTheme="minorEastAsia"/>
                <w:lang w:val="en-US"/>
              </w:rPr>
            </w:pPr>
            <w:r w:rsidRPr="004B64BF">
              <w:rPr>
                <w:lang w:val="en-US"/>
              </w:rPr>
              <w:t>n: dimensionless</w:t>
            </w:r>
          </w:p>
        </w:tc>
        <w:tc>
          <w:tcPr>
            <w:tcW w:w="3261" w:type="dxa"/>
            <w:vMerge/>
            <w:tcBorders>
              <w:left w:val="nil"/>
              <w:right w:val="nil"/>
            </w:tcBorders>
            <w:vAlign w:val="center"/>
          </w:tcPr>
          <w:p w14:paraId="0C3C1B71" w14:textId="77777777" w:rsidR="004B64BF" w:rsidRPr="004B64BF" w:rsidRDefault="004B64BF" w:rsidP="00963206">
            <w:pPr>
              <w:spacing w:before="120" w:after="120" w:line="240" w:lineRule="auto"/>
              <w:rPr>
                <w:lang w:val="en-US"/>
              </w:rPr>
            </w:pPr>
          </w:p>
        </w:tc>
      </w:tr>
    </w:tbl>
    <w:p w14:paraId="7BFCCF1B" w14:textId="77777777" w:rsidR="004B64BF" w:rsidRDefault="004B64BF" w:rsidP="00166117">
      <w:pPr>
        <w:spacing w:before="80" w:after="0" w:line="240" w:lineRule="auto"/>
        <w:rPr>
          <w:i/>
          <w:iCs/>
          <w:lang w:val="en-GB"/>
        </w:rPr>
      </w:pPr>
      <w:r w:rsidRPr="004B64BF">
        <w:rPr>
          <w:rFonts w:ascii="Times New Roman" w:hAnsi="Times New Roman" w:cs="Times New Roman"/>
          <w:i/>
          <w:iCs/>
          <w:lang w:val="en-US"/>
        </w:rPr>
        <w:t xml:space="preserve">Where: </w:t>
      </w:r>
      <w:proofErr w:type="spellStart"/>
      <w:r w:rsidRPr="004B64BF">
        <w:rPr>
          <w:rFonts w:ascii="Times New Roman" w:hAnsi="Times New Roman" w:cs="Times New Roman"/>
          <w:i/>
          <w:iCs/>
          <w:lang w:val="en-GB"/>
        </w:rPr>
        <w:t>q</w:t>
      </w:r>
      <w:r w:rsidRPr="004B64BF">
        <w:rPr>
          <w:rFonts w:ascii="Times New Roman" w:hAnsi="Times New Roman" w:cs="Times New Roman"/>
          <w:i/>
          <w:iCs/>
          <w:vertAlign w:val="subscript"/>
          <w:lang w:val="en-GB"/>
        </w:rPr>
        <w:t>e</w:t>
      </w:r>
      <w:proofErr w:type="spellEnd"/>
      <w:r w:rsidRPr="004B64BF">
        <w:rPr>
          <w:rFonts w:ascii="Times New Roman" w:hAnsi="Times New Roman" w:cs="Times New Roman"/>
          <w:i/>
          <w:iCs/>
          <w:lang w:val="en-GB"/>
        </w:rPr>
        <w:t xml:space="preserve"> = amount of contaminant adsorbed per unit mass of adsorbent at equilibrium; C</w:t>
      </w:r>
      <w:r w:rsidRPr="004B64BF">
        <w:rPr>
          <w:rFonts w:ascii="Times New Roman" w:hAnsi="Times New Roman" w:cs="Times New Roman"/>
          <w:i/>
          <w:iCs/>
          <w:vertAlign w:val="subscript"/>
          <w:lang w:val="en-GB"/>
        </w:rPr>
        <w:t>e</w:t>
      </w:r>
      <w:r w:rsidRPr="004B64BF">
        <w:rPr>
          <w:rFonts w:ascii="Times New Roman" w:hAnsi="Times New Roman" w:cs="Times New Roman"/>
          <w:i/>
          <w:iCs/>
          <w:lang w:val="en-GB"/>
        </w:rPr>
        <w:t xml:space="preserve"> = equilibrium concentration of the contaminant in solution; </w:t>
      </w:r>
      <w:proofErr w:type="spellStart"/>
      <w:r w:rsidRPr="004B64BF">
        <w:rPr>
          <w:rFonts w:ascii="Times New Roman" w:hAnsi="Times New Roman" w:cs="Times New Roman"/>
          <w:i/>
          <w:iCs/>
          <w:lang w:val="en-GB"/>
        </w:rPr>
        <w:t>q</w:t>
      </w:r>
      <w:r w:rsidRPr="004B64BF">
        <w:rPr>
          <w:rFonts w:ascii="Times New Roman" w:hAnsi="Times New Roman" w:cs="Times New Roman"/>
          <w:i/>
          <w:iCs/>
          <w:vertAlign w:val="subscript"/>
          <w:lang w:val="en-GB"/>
        </w:rPr>
        <w:t>max</w:t>
      </w:r>
      <w:proofErr w:type="spellEnd"/>
      <w:r w:rsidRPr="004B64BF">
        <w:rPr>
          <w:rFonts w:ascii="Times New Roman" w:hAnsi="Times New Roman" w:cs="Times New Roman"/>
          <w:i/>
          <w:iCs/>
          <w:vertAlign w:val="subscript"/>
          <w:lang w:val="en-GB"/>
        </w:rPr>
        <w:t xml:space="preserve"> </w:t>
      </w:r>
      <w:r w:rsidRPr="004B64BF">
        <w:rPr>
          <w:rFonts w:ascii="Times New Roman" w:hAnsi="Times New Roman" w:cs="Times New Roman"/>
          <w:i/>
          <w:iCs/>
          <w:lang w:val="en-GB"/>
        </w:rPr>
        <w:t>= maximum adsorption capacity; K</w:t>
      </w:r>
      <w:r w:rsidRPr="004B64BF">
        <w:rPr>
          <w:rFonts w:ascii="Times New Roman" w:hAnsi="Times New Roman" w:cs="Times New Roman"/>
          <w:i/>
          <w:iCs/>
          <w:vertAlign w:val="subscript"/>
          <w:lang w:val="en-GB"/>
        </w:rPr>
        <w:t>L</w:t>
      </w:r>
      <w:r w:rsidRPr="004B64BF">
        <w:rPr>
          <w:rFonts w:ascii="Times New Roman" w:hAnsi="Times New Roman" w:cs="Times New Roman"/>
          <w:i/>
          <w:iCs/>
          <w:lang w:val="en-GB"/>
        </w:rPr>
        <w:t xml:space="preserve"> = Langmuir constant related to the affinity of binding sites; K</w:t>
      </w:r>
      <w:r w:rsidRPr="004B64BF">
        <w:rPr>
          <w:rFonts w:ascii="Times New Roman" w:hAnsi="Times New Roman" w:cs="Times New Roman"/>
          <w:i/>
          <w:iCs/>
          <w:vertAlign w:val="subscript"/>
          <w:lang w:val="en-GB"/>
        </w:rPr>
        <w:t>F</w:t>
      </w:r>
      <w:r w:rsidRPr="004B64BF">
        <w:rPr>
          <w:rFonts w:ascii="Times New Roman" w:hAnsi="Times New Roman" w:cs="Times New Roman"/>
          <w:i/>
          <w:iCs/>
          <w:lang w:val="en-GB"/>
        </w:rPr>
        <w:t xml:space="preserve"> = Freundlich constant related to adsorption capacity; n = heterogeneity factor; K</w:t>
      </w:r>
      <w:r w:rsidRPr="004B64BF">
        <w:rPr>
          <w:rFonts w:ascii="Times New Roman" w:hAnsi="Times New Roman" w:cs="Times New Roman"/>
          <w:i/>
          <w:iCs/>
          <w:vertAlign w:val="subscript"/>
          <w:lang w:val="en-GB"/>
        </w:rPr>
        <w:t>S</w:t>
      </w:r>
      <w:r w:rsidRPr="004B64BF">
        <w:rPr>
          <w:rFonts w:ascii="Times New Roman" w:hAnsi="Times New Roman" w:cs="Times New Roman"/>
          <w:i/>
          <w:iCs/>
          <w:lang w:val="en-GB"/>
        </w:rPr>
        <w:t xml:space="preserve"> = Sips constant.</w:t>
      </w:r>
    </w:p>
    <w:p w14:paraId="6667CEF6" w14:textId="77777777" w:rsidR="004B64BF" w:rsidRDefault="004B64BF" w:rsidP="004B64BF">
      <w:pPr>
        <w:spacing w:after="0" w:line="240" w:lineRule="auto"/>
        <w:rPr>
          <w:i/>
          <w:iCs/>
          <w:lang w:val="en-GB"/>
        </w:rPr>
      </w:pPr>
    </w:p>
    <w:p w14:paraId="1E4EA91A" w14:textId="77777777" w:rsidR="004B64BF" w:rsidRDefault="004B64BF" w:rsidP="004B64BF">
      <w:pPr>
        <w:spacing w:after="0" w:line="240" w:lineRule="auto"/>
        <w:rPr>
          <w:i/>
          <w:iCs/>
          <w:lang w:val="en-GB"/>
        </w:rPr>
      </w:pPr>
    </w:p>
    <w:p w14:paraId="1A04F4D4" w14:textId="77777777" w:rsidR="004B64BF" w:rsidRDefault="004B64BF">
      <w:pPr>
        <w:spacing w:after="0" w:line="240" w:lineRule="auto"/>
        <w:rPr>
          <w:rFonts w:ascii="Times New Roman" w:hAnsi="Times New Roman" w:cs="Times New Roman"/>
          <w:b/>
          <w:bCs/>
          <w:kern w:val="0"/>
          <w:lang w:val="en-GB" w:eastAsia="es-ES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lang w:val="en-GB" w:eastAsia="es-ES"/>
          <w14:ligatures w14:val="none"/>
        </w:rPr>
        <w:br w:type="page"/>
      </w:r>
    </w:p>
    <w:p w14:paraId="6B1DBB57" w14:textId="3035C64B" w:rsidR="004B64BF" w:rsidRPr="004B64BF" w:rsidRDefault="004B64BF" w:rsidP="004B64BF">
      <w:pPr>
        <w:spacing w:after="80" w:line="240" w:lineRule="auto"/>
        <w:rPr>
          <w:rFonts w:ascii="Times New Roman" w:hAnsi="Times New Roman" w:cs="Times New Roman"/>
          <w:i/>
          <w:iCs/>
          <w:lang w:val="en-GB"/>
        </w:rPr>
      </w:pPr>
      <w:r w:rsidRPr="004B64BF">
        <w:rPr>
          <w:rFonts w:ascii="Times New Roman" w:hAnsi="Times New Roman" w:cs="Times New Roman"/>
          <w:b/>
          <w:bCs/>
          <w:kern w:val="0"/>
          <w:lang w:val="en-GB" w:eastAsia="es-ES"/>
          <w14:ligatures w14:val="none"/>
        </w:rPr>
        <w:lastRenderedPageBreak/>
        <w:t>Table S5.</w:t>
      </w:r>
      <w:r w:rsidRPr="004B64BF">
        <w:rPr>
          <w:rFonts w:ascii="Times New Roman" w:hAnsi="Times New Roman" w:cs="Times New Roman"/>
          <w:kern w:val="0"/>
          <w:lang w:val="en-GB" w:eastAsia="es-ES"/>
          <w14:ligatures w14:val="none"/>
        </w:rPr>
        <w:t xml:space="preserve"> Mathematical expressions of selected adsorption isotherm models applied in this study.</w:t>
      </w:r>
    </w:p>
    <w:tbl>
      <w:tblPr>
        <w:tblStyle w:val="Tablaconcuadrcu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670"/>
        <w:gridCol w:w="3089"/>
      </w:tblGrid>
      <w:tr w:rsidR="004B64BF" w:rsidRPr="004B64BF" w14:paraId="5A369488" w14:textId="77777777" w:rsidTr="004B64BF"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0D89FD" w14:textId="77777777" w:rsidR="004B64BF" w:rsidRPr="004B64BF" w:rsidRDefault="004B64BF" w:rsidP="00963206">
            <w:pPr>
              <w:spacing w:before="80" w:after="80" w:line="240" w:lineRule="auto"/>
              <w:rPr>
                <w:b/>
                <w:bCs/>
                <w:kern w:val="0"/>
                <w:lang w:eastAsia="es-ES"/>
                <w14:ligatures w14:val="none"/>
              </w:rPr>
            </w:pPr>
            <w:r w:rsidRPr="004B64BF">
              <w:rPr>
                <w:b/>
                <w:bCs/>
                <w:kern w:val="0"/>
                <w:lang w:eastAsia="es-ES"/>
                <w14:ligatures w14:val="none"/>
              </w:rPr>
              <w:t>Model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73514E" w14:textId="77777777" w:rsidR="004B64BF" w:rsidRPr="004B64BF" w:rsidRDefault="004B64BF" w:rsidP="00963206">
            <w:pPr>
              <w:spacing w:before="80" w:after="80" w:line="240" w:lineRule="auto"/>
              <w:rPr>
                <w:b/>
                <w:bCs/>
                <w:kern w:val="0"/>
                <w:lang w:eastAsia="es-ES"/>
                <w14:ligatures w14:val="none"/>
              </w:rPr>
            </w:pPr>
            <w:proofErr w:type="spellStart"/>
            <w:r w:rsidRPr="004B64BF">
              <w:rPr>
                <w:b/>
                <w:bCs/>
                <w:kern w:val="0"/>
                <w:lang w:eastAsia="es-ES"/>
                <w14:ligatures w14:val="none"/>
              </w:rPr>
              <w:t>Mathematical</w:t>
            </w:r>
            <w:proofErr w:type="spellEnd"/>
            <w:r w:rsidRPr="004B64BF">
              <w:rPr>
                <w:b/>
                <w:bCs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4B64BF">
              <w:rPr>
                <w:b/>
                <w:bCs/>
                <w:kern w:val="0"/>
                <w:lang w:eastAsia="es-ES"/>
                <w14:ligatures w14:val="none"/>
              </w:rPr>
              <w:t>expressions</w:t>
            </w:r>
            <w:proofErr w:type="spellEnd"/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02DF20" w14:textId="77777777" w:rsidR="004B64BF" w:rsidRPr="004B64BF" w:rsidRDefault="004B64BF" w:rsidP="00963206">
            <w:pPr>
              <w:spacing w:before="80" w:after="80" w:line="240" w:lineRule="auto"/>
              <w:rPr>
                <w:b/>
                <w:bCs/>
                <w:kern w:val="0"/>
                <w:lang w:eastAsia="es-ES"/>
                <w14:ligatures w14:val="none"/>
              </w:rPr>
            </w:pPr>
            <w:proofErr w:type="spellStart"/>
            <w:r w:rsidRPr="004B64BF">
              <w:rPr>
                <w:b/>
                <w:bCs/>
                <w:kern w:val="0"/>
                <w:lang w:eastAsia="es-ES"/>
                <w14:ligatures w14:val="none"/>
              </w:rPr>
              <w:t>References</w:t>
            </w:r>
            <w:proofErr w:type="spellEnd"/>
          </w:p>
        </w:tc>
      </w:tr>
      <w:tr w:rsidR="004B64BF" w:rsidRPr="004B64BF" w14:paraId="41715330" w14:textId="77777777" w:rsidTr="004B64BF">
        <w:trPr>
          <w:trHeight w:val="848"/>
        </w:trPr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ED114D" w14:textId="77777777" w:rsidR="004B64BF" w:rsidRPr="004B64BF" w:rsidRDefault="004B64BF" w:rsidP="00963206">
            <w:pPr>
              <w:spacing w:before="80" w:after="80" w:line="240" w:lineRule="auto"/>
              <w:rPr>
                <w:kern w:val="0"/>
                <w:lang w:val="en-GB" w:eastAsia="es-ES"/>
                <w14:ligatures w14:val="none"/>
              </w:rPr>
            </w:pPr>
            <w:r w:rsidRPr="004B64BF">
              <w:rPr>
                <w:kern w:val="0"/>
                <w:lang w:val="en-GB" w:eastAsia="es-ES"/>
                <w14:ligatures w14:val="none"/>
              </w:rPr>
              <w:t>Original SRS model (</w:t>
            </w:r>
            <w:proofErr w:type="spellStart"/>
            <w:r w:rsidRPr="004B64BF">
              <w:rPr>
                <w:kern w:val="0"/>
                <w:lang w:val="en-GB" w:eastAsia="es-ES"/>
                <w14:ligatures w14:val="none"/>
              </w:rPr>
              <w:t>Sheindorf</w:t>
            </w:r>
            <w:proofErr w:type="spellEnd"/>
            <w:r w:rsidRPr="004B64BF">
              <w:rPr>
                <w:kern w:val="0"/>
                <w:lang w:val="en-GB" w:eastAsia="es-ES"/>
                <w14:ligatures w14:val="none"/>
              </w:rPr>
              <w:t>–Rebhun–</w:t>
            </w:r>
            <w:proofErr w:type="spellStart"/>
            <w:r w:rsidRPr="004B64BF">
              <w:rPr>
                <w:kern w:val="0"/>
                <w:lang w:val="en-GB" w:eastAsia="es-ES"/>
                <w14:ligatures w14:val="none"/>
              </w:rPr>
              <w:t>Sheintuch</w:t>
            </w:r>
            <w:proofErr w:type="spellEnd"/>
            <w:r w:rsidRPr="004B64BF">
              <w:rPr>
                <w:kern w:val="0"/>
                <w:lang w:val="en-GB" w:eastAsia="es-ES"/>
                <w14:ligatures w14:val="none"/>
              </w:rPr>
              <w:t>)</w:t>
            </w:r>
          </w:p>
          <w:p w14:paraId="73BDA663" w14:textId="77777777" w:rsidR="004B64BF" w:rsidRPr="004B64BF" w:rsidRDefault="004B64BF" w:rsidP="00963206">
            <w:pPr>
              <w:spacing w:before="80" w:after="80" w:line="240" w:lineRule="auto"/>
              <w:rPr>
                <w:kern w:val="0"/>
                <w:lang w:val="en-GB" w:eastAsia="es-ES"/>
                <w14:ligatures w14:val="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A52810" w14:textId="77777777" w:rsidR="004B64BF" w:rsidRPr="004B64BF" w:rsidRDefault="004B64BF" w:rsidP="00963206">
            <w:pPr>
              <w:spacing w:before="80" w:after="80" w:line="240" w:lineRule="auto"/>
              <w:rPr>
                <w:kern w:val="0"/>
                <w:sz w:val="20"/>
                <w:szCs w:val="20"/>
                <w:lang w:eastAsia="es-ES"/>
                <w14:ligatures w14:val="none"/>
              </w:rPr>
            </w:pPr>
            <w:r w:rsidRPr="004B64BF">
              <w:rPr>
                <w:noProof/>
                <w:kern w:val="0"/>
                <w:position w:val="-34"/>
                <w:sz w:val="20"/>
                <w:szCs w:val="20"/>
                <w:lang w:eastAsia="es-ES"/>
                <w14:ligatures w14:val="none"/>
              </w:rPr>
              <w:drawing>
                <wp:inline distT="0" distB="0" distL="0" distR="0" wp14:anchorId="10569E1E" wp14:editId="65FCA629">
                  <wp:extent cx="2696210" cy="650240"/>
                  <wp:effectExtent l="0" t="0" r="0" b="0"/>
                  <wp:docPr id="1541594324" name="Picture 1" descr="{&quot;mathml&quot;:&quot;&lt;math style=\&quot;font-family:stix;font-size:14px;\&quot; xmlns=\&quot;http://www.w3.org/1998/Math/MathML\&quot;&gt;&lt;msub&gt;&lt;mi mathvariant=\&quot;bold-italic\&quot;&gt;q&lt;/mi&gt;&lt;mrow&gt;&lt;mi mathvariant=\&quot;bold\&quot;&gt;e&lt;/mi&gt;&lt;mo mathvariant=\&quot;bold\&quot;&gt;,&lt;/mo&gt;&lt;mi mathvariant=\&quot;bold\&quot;&gt;i&lt;/mi&gt;&lt;/mrow&gt;&lt;/msub&gt;&lt;mo mathvariant=\&quot;bold\&quot;&gt;=&lt;/mo&gt;&lt;msub&gt;&lt;mi mathvariant=\&quot;bold-italic\&quot;&gt;K&lt;/mi&gt;&lt;mrow&gt;&lt;mi mathvariant=\&quot;bold\&quot;&gt;F&lt;/mi&gt;&lt;mo mathvariant=\&quot;bold\&quot;&gt;,&lt;/mo&gt;&lt;mi mathvariant=\&quot;bold\&quot;&gt;i&lt;/mi&gt;&lt;/mrow&gt;&lt;/msub&gt;&lt;mo mathvariant=\&quot;bold\&quot;&gt;&amp;#x200A;&lt;/mo&gt;&lt;msub&gt;&lt;mi mathvariant=\&quot;bold-italic\&quot;&gt;C&lt;/mi&gt;&lt;mrow&gt;&lt;mi mathvariant=\&quot;bold\&quot;&gt;e&lt;/mi&gt;&lt;mo mathvariant=\&quot;bold\&quot;&gt;,&lt;/mo&gt;&lt;mi mathvariant=\&quot;bold\&quot;&gt;i&lt;/mi&gt;&lt;/mrow&gt;&lt;/msub&gt;&lt;msup&gt;&lt;mstyle mathvariant=\&quot;bold\&quot;&gt;&lt;mo stretchy=\&quot;true\&quot;&gt;(&lt;/mo&gt;&lt;mrow&gt;&lt;munderover&gt;&lt;mo&gt;&amp;#x2211;&lt;/mo&gt;&lt;mrow&gt;&lt;mi&gt;j&lt;/mi&gt;&lt;mo&gt;=&lt;/mo&gt;&lt;mn&gt;1&lt;/mn&gt;&lt;/mrow&gt;&lt;mi&gt;N&lt;/mi&gt;&lt;/munderover&gt;&lt;msub&gt;&lt;mi&gt;&amp;#x3B1;&lt;/mi&gt;&lt;mrow&gt;&lt;mi&gt;i&lt;/mi&gt;&lt;mi&gt;j&lt;/mi&gt;&lt;/mrow&gt;&lt;/msub&gt;&lt;mo&gt;&amp;#x200A;&lt;/mo&gt;&lt;msub&gt;&lt;mi&gt;C&lt;/mi&gt;&lt;mrow&gt;&lt;mi&gt;e&lt;/mi&gt;&lt;mo&gt;,&lt;/mo&gt;&lt;mi&gt;j&lt;/mi&gt;&lt;/mrow&gt;&lt;/msub&gt;&lt;/mrow&gt;&lt;mo stretchy=\&quot;true\&quot;&gt;)&lt;/mo&gt;&lt;/mstyle&gt;&lt;mstyle mathvariant=\&quot;bold\&quot;&gt;&lt;mo stretchy=\&quot;true\&quot;&gt;(&lt;/mo&gt;&lt;mrow&gt;&lt;mfrac&gt;&lt;mn&gt;1&lt;/mn&gt;&lt;msub&gt;&lt;mi&gt;n&lt;/mi&gt;&lt;mi&gt;i&lt;/mi&gt;&lt;/msub&gt;&lt;/mfrac&gt;&lt;mo&gt;-&lt;/mo&gt;&lt;mn&gt;1&lt;/mn&gt;&lt;/mrow&gt;&lt;mo stretchy=\&quot;true\&quot;&gt;)&lt;/mo&gt;&lt;/mstyle&gt;&lt;/msup&gt;&lt;/math&gt;&quot;,&quot;origin&quot;:&quot;MathType Legacy&quot;,&quot;version&quot;:&quot;v3.23.0&quot;}" title="bold italic q subíndice negrita e negrita coma negrita i fin subíndice negrita igual bold italic K subíndice negrita F negrita coma negrita i fin subíndice negrita   bold italic C subíndice negrita e negrita coma negrita i fin subíndice elástico paréntesis izquierdo sumatorio desde j igual 1 hasta N de alfa subíndice i j fin subíndice   C subíndice e coma j fin subíndice elástico paréntesis derecho elevado a elástico paréntesis izquierdo fracción 1 entre n subíndice i menos 1 elástico paréntesis derecho fin elev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594324" name="Picture 1" descr="{&quot;mathml&quot;:&quot;&lt;math style=\&quot;font-family:stix;font-size:14px;\&quot; xmlns=\&quot;http://www.w3.org/1998/Math/MathML\&quot;&gt;&lt;msub&gt;&lt;mi mathvariant=\&quot;bold-italic\&quot;&gt;q&lt;/mi&gt;&lt;mrow&gt;&lt;mi mathvariant=\&quot;bold\&quot;&gt;e&lt;/mi&gt;&lt;mo mathvariant=\&quot;bold\&quot;&gt;,&lt;/mo&gt;&lt;mi mathvariant=\&quot;bold\&quot;&gt;i&lt;/mi&gt;&lt;/mrow&gt;&lt;/msub&gt;&lt;mo mathvariant=\&quot;bold\&quot;&gt;=&lt;/mo&gt;&lt;msub&gt;&lt;mi mathvariant=\&quot;bold-italic\&quot;&gt;K&lt;/mi&gt;&lt;mrow&gt;&lt;mi mathvariant=\&quot;bold\&quot;&gt;F&lt;/mi&gt;&lt;mo mathvariant=\&quot;bold\&quot;&gt;,&lt;/mo&gt;&lt;mi mathvariant=\&quot;bold\&quot;&gt;i&lt;/mi&gt;&lt;/mrow&gt;&lt;/msub&gt;&lt;mo mathvariant=\&quot;bold\&quot;&gt;&amp;#x200A;&lt;/mo&gt;&lt;msub&gt;&lt;mi mathvariant=\&quot;bold-italic\&quot;&gt;C&lt;/mi&gt;&lt;mrow&gt;&lt;mi mathvariant=\&quot;bold\&quot;&gt;e&lt;/mi&gt;&lt;mo mathvariant=\&quot;bold\&quot;&gt;,&lt;/mo&gt;&lt;mi mathvariant=\&quot;bold\&quot;&gt;i&lt;/mi&gt;&lt;/mrow&gt;&lt;/msub&gt;&lt;msup&gt;&lt;mstyle mathvariant=\&quot;bold\&quot;&gt;&lt;mo stretchy=\&quot;true\&quot;&gt;(&lt;/mo&gt;&lt;mrow&gt;&lt;munderover&gt;&lt;mo&gt;&amp;#x2211;&lt;/mo&gt;&lt;mrow&gt;&lt;mi&gt;j&lt;/mi&gt;&lt;mo&gt;=&lt;/mo&gt;&lt;mn&gt;1&lt;/mn&gt;&lt;/mrow&gt;&lt;mi&gt;N&lt;/mi&gt;&lt;/munderover&gt;&lt;msub&gt;&lt;mi&gt;&amp;#x3B1;&lt;/mi&gt;&lt;mrow&gt;&lt;mi&gt;i&lt;/mi&gt;&lt;mi&gt;j&lt;/mi&gt;&lt;/mrow&gt;&lt;/msub&gt;&lt;mo&gt;&amp;#x200A;&lt;/mo&gt;&lt;msub&gt;&lt;mi&gt;C&lt;/mi&gt;&lt;mrow&gt;&lt;mi&gt;e&lt;/mi&gt;&lt;mo&gt;,&lt;/mo&gt;&lt;mi&gt;j&lt;/mi&gt;&lt;/mrow&gt;&lt;/msub&gt;&lt;/mrow&gt;&lt;mo stretchy=\&quot;true\&quot;&gt;)&lt;/mo&gt;&lt;/mstyle&gt;&lt;mstyle mathvariant=\&quot;bold\&quot;&gt;&lt;mo stretchy=\&quot;true\&quot;&gt;(&lt;/mo&gt;&lt;mrow&gt;&lt;mfrac&gt;&lt;mn&gt;1&lt;/mn&gt;&lt;msub&gt;&lt;mi&gt;n&lt;/mi&gt;&lt;mi&gt;i&lt;/mi&gt;&lt;/msub&gt;&lt;/mfrac&gt;&lt;mo&gt;-&lt;/mo&gt;&lt;mn&gt;1&lt;/mn&gt;&lt;/mrow&gt;&lt;mo stretchy=\&quot;true\&quot;&gt;)&lt;/mo&gt;&lt;/mstyle&gt;&lt;/msup&gt;&lt;/math&gt;&quot;,&quot;origin&quot;:&quot;MathType Legacy&quot;,&quot;version&quot;:&quot;v3.23.0&quot;}" title="bold italic q subíndice negrita e negrita coma negrita i fin subíndice negrita igual bold italic K subíndice negrita F negrita coma negrita i fin subíndice negrita   bold italic C subíndice negrita e negrita coma negrita i fin subíndice elástico paréntesis izquierdo sumatorio desde j igual 1 hasta N de alfa subíndice i j fin subíndice   C subíndice e coma j fin subíndice elástico paréntesis derecho elevado a elástico paréntesis izquierdo fracción 1 entre n subíndice i menos 1 elástico paréntesis derecho fin elevado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6464" cy="65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8AD3B2" w14:textId="77777777" w:rsidR="004B64BF" w:rsidRDefault="004B64BF" w:rsidP="00963206">
            <w:pPr>
              <w:spacing w:before="80" w:after="80" w:line="240" w:lineRule="auto"/>
              <w:rPr>
                <w:kern w:val="0"/>
                <w:lang w:val="en-GB" w:eastAsia="es-ES"/>
                <w14:ligatures w14:val="none"/>
              </w:rPr>
            </w:pPr>
            <w:proofErr w:type="spellStart"/>
            <w:r w:rsidRPr="004B64BF">
              <w:rPr>
                <w:kern w:val="0"/>
                <w:lang w:val="en-GB" w:eastAsia="es-ES"/>
                <w14:ligatures w14:val="none"/>
              </w:rPr>
              <w:t>Sheindorf</w:t>
            </w:r>
            <w:proofErr w:type="spellEnd"/>
            <w:r w:rsidRPr="004B64BF">
              <w:rPr>
                <w:kern w:val="0"/>
                <w:lang w:val="en-GB" w:eastAsia="es-ES"/>
                <w14:ligatures w14:val="none"/>
              </w:rPr>
              <w:t xml:space="preserve"> et al., 1981</w:t>
            </w:r>
          </w:p>
          <w:p w14:paraId="748C3244" w14:textId="222539BA" w:rsidR="004B64BF" w:rsidRPr="004B64BF" w:rsidRDefault="004B64BF" w:rsidP="004B64BF">
            <w:pPr>
              <w:spacing w:before="80" w:after="80" w:line="240" w:lineRule="auto"/>
              <w:rPr>
                <w:kern w:val="0"/>
                <w:lang w:val="en-GB" w:eastAsia="es-ES"/>
                <w14:ligatures w14:val="none"/>
              </w:rPr>
            </w:pPr>
            <w:r w:rsidRPr="004B64BF">
              <w:rPr>
                <w:kern w:val="0"/>
                <w:lang w:val="en-GB" w:eastAsia="es-ES"/>
                <w14:ligatures w14:val="none"/>
              </w:rPr>
              <w:t xml:space="preserve">Amrutha et al., 2023 </w:t>
            </w:r>
          </w:p>
        </w:tc>
      </w:tr>
      <w:tr w:rsidR="004B64BF" w:rsidRPr="004B64BF" w14:paraId="0FBC371A" w14:textId="77777777" w:rsidTr="004B64BF"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913546" w14:textId="77777777" w:rsidR="004B64BF" w:rsidRPr="004B64BF" w:rsidRDefault="004B64BF" w:rsidP="00963206">
            <w:pPr>
              <w:spacing w:before="80" w:after="80" w:line="240" w:lineRule="auto"/>
              <w:rPr>
                <w:kern w:val="0"/>
                <w:lang w:eastAsia="es-ES"/>
                <w14:ligatures w14:val="none"/>
              </w:rPr>
            </w:pPr>
            <w:r w:rsidRPr="004B64BF">
              <w:rPr>
                <w:kern w:val="0"/>
                <w:lang w:eastAsia="es-ES"/>
                <w14:ligatures w14:val="none"/>
              </w:rPr>
              <w:t xml:space="preserve">Global Freundlich </w:t>
            </w:r>
            <w:proofErr w:type="spellStart"/>
            <w:r w:rsidRPr="004B64BF">
              <w:rPr>
                <w:kern w:val="0"/>
                <w:lang w:eastAsia="es-ES"/>
                <w14:ligatures w14:val="none"/>
              </w:rPr>
              <w:t>model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B59A4A" w14:textId="77777777" w:rsidR="004B64BF" w:rsidRPr="004B64BF" w:rsidRDefault="004B64BF" w:rsidP="00963206">
            <w:pPr>
              <w:spacing w:before="80" w:after="80" w:line="240" w:lineRule="auto"/>
              <w:rPr>
                <w:kern w:val="0"/>
                <w:sz w:val="20"/>
                <w:szCs w:val="20"/>
                <w:lang w:eastAsia="es-ES"/>
                <w14:ligatures w14:val="none"/>
              </w:rPr>
            </w:pPr>
            <w:r w:rsidRPr="004B64BF">
              <w:rPr>
                <w:noProof/>
                <w:kern w:val="0"/>
                <w:position w:val="-17"/>
                <w:sz w:val="20"/>
                <w:szCs w:val="20"/>
                <w:lang w:eastAsia="es-ES"/>
                <w14:ligatures w14:val="none"/>
              </w:rPr>
              <w:drawing>
                <wp:inline distT="0" distB="0" distL="0" distR="0" wp14:anchorId="287F54C1" wp14:editId="37E32C22">
                  <wp:extent cx="1151890" cy="251460"/>
                  <wp:effectExtent l="0" t="0" r="0" b="0"/>
                  <wp:docPr id="561529675" name="Picture 1" descr="{&quot;mathml&quot;:&quot;&lt;math style=\&quot;font-family:stix;font-size:14px;\&quot; xmlns=\&quot;http://www.w3.org/1998/Math/MathML\&quot;&gt;&lt;msub&gt;&lt;mi mathvariant=\&quot;bold-italic\&quot;&gt;Q&lt;/mi&gt;&lt;mrow&gt;&lt;mi mathvariant=\&quot;bold\&quot;&gt;e&lt;/mi&gt;&lt;mo mathvariant=\&quot;bold\&quot;&gt;,&lt;/mo&gt;&lt;mi mathvariant=\&quot;bold\&quot;&gt;T&lt;/mi&gt;&lt;/mrow&gt;&lt;/msub&gt;&lt;mo mathvariant=\&quot;bold\&quot;&gt;=&lt;/mo&gt;&lt;msub&gt;&lt;mi mathvariant=\&quot;bold-italic\&quot;&gt;K&lt;/mi&gt;&lt;mi mathvariant=\&quot;bold\&quot;&gt;F&lt;/mi&gt;&lt;/msub&gt;&lt;mo mathvariant=\&quot;bold\&quot;&gt;&amp;#x200A;&lt;/mo&gt;&lt;msubsup&gt;&lt;mi mathvariant=\&quot;bold-italic\&quot;&gt;C&lt;/mi&gt;&lt;mrow&gt;&lt;mi mathvariant=\&quot;bold\&quot;&gt;e&lt;/mi&gt;&lt;mo mathvariant=\&quot;bold\&quot;&gt;,&lt;/mo&gt;&lt;mi mathvariant=\&quot;bold\&quot;&gt;T&lt;/mi&gt;&lt;/mrow&gt;&lt;mrow&gt;&lt;mn mathvariant=\&quot;bold\&quot;&gt;1&lt;/mn&gt;&lt;mo mathvariant=\&quot;bold\&quot;&gt;/&lt;/mo&gt;&lt;mi mathvariant=\&quot;bold\&quot;&gt;n&lt;/mi&gt;&lt;/mrow&gt;&lt;/msubsup&gt;&lt;/math&gt;&quot;,&quot;origin&quot;:&quot;MathType Legacy&quot;,&quot;version&quot;:&quot;v3.23.0&quot;}" title="bold italic Q subíndice negrita e negrita coma negrita T fin subíndice negrita igual bold italic K subíndice negrita F negrita   bold italic C subíndice negrita e negrita coma negrita T fin subíndice superíndice negrita 1 negrita dividido por negrita n fin superínd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529675" name="Picture 1" descr="{&quot;mathml&quot;:&quot;&lt;math style=\&quot;font-family:stix;font-size:14px;\&quot; xmlns=\&quot;http://www.w3.org/1998/Math/MathML\&quot;&gt;&lt;msub&gt;&lt;mi mathvariant=\&quot;bold-italic\&quot;&gt;Q&lt;/mi&gt;&lt;mrow&gt;&lt;mi mathvariant=\&quot;bold\&quot;&gt;e&lt;/mi&gt;&lt;mo mathvariant=\&quot;bold\&quot;&gt;,&lt;/mo&gt;&lt;mi mathvariant=\&quot;bold\&quot;&gt;T&lt;/mi&gt;&lt;/mrow&gt;&lt;/msub&gt;&lt;mo mathvariant=\&quot;bold\&quot;&gt;=&lt;/mo&gt;&lt;msub&gt;&lt;mi mathvariant=\&quot;bold-italic\&quot;&gt;K&lt;/mi&gt;&lt;mi mathvariant=\&quot;bold\&quot;&gt;F&lt;/mi&gt;&lt;/msub&gt;&lt;mo mathvariant=\&quot;bold\&quot;&gt;&amp;#x200A;&lt;/mo&gt;&lt;msubsup&gt;&lt;mi mathvariant=\&quot;bold-italic\&quot;&gt;C&lt;/mi&gt;&lt;mrow&gt;&lt;mi mathvariant=\&quot;bold\&quot;&gt;e&lt;/mi&gt;&lt;mo mathvariant=\&quot;bold\&quot;&gt;,&lt;/mo&gt;&lt;mi mathvariant=\&quot;bold\&quot;&gt;T&lt;/mi&gt;&lt;/mrow&gt;&lt;mrow&gt;&lt;mn mathvariant=\&quot;bold\&quot;&gt;1&lt;/mn&gt;&lt;mo mathvariant=\&quot;bold\&quot;&gt;/&lt;/mo&gt;&lt;mi mathvariant=\&quot;bold\&quot;&gt;n&lt;/mi&gt;&lt;/mrow&gt;&lt;/msubsup&gt;&lt;/math&gt;&quot;,&quot;origin&quot;:&quot;MathType Legacy&quot;,&quot;version&quot;:&quot;v3.23.0&quot;}" title="bold italic Q subíndice negrita e negrita coma negrita T fin subíndice negrita igual bold italic K subíndice negrita F negrita   bold italic C subíndice negrita e negrita coma negrita T fin subíndice superíndice negrita 1 negrita dividido por negrita n fin superíndice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144" cy="251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ECFD40" w14:textId="77777777" w:rsidR="004B64BF" w:rsidRPr="004B64BF" w:rsidRDefault="004B64BF" w:rsidP="00963206">
            <w:pPr>
              <w:spacing w:before="80" w:after="80" w:line="240" w:lineRule="auto"/>
              <w:rPr>
                <w:kern w:val="0"/>
                <w:lang w:eastAsia="es-ES"/>
                <w14:ligatures w14:val="none"/>
              </w:rPr>
            </w:pPr>
            <w:r w:rsidRPr="004B64BF">
              <w:rPr>
                <w:kern w:val="0"/>
                <w:lang w:eastAsia="es-ES"/>
                <w14:ligatures w14:val="none"/>
              </w:rPr>
              <w:t>Cela-</w:t>
            </w:r>
            <w:proofErr w:type="spellStart"/>
            <w:r w:rsidRPr="004B64BF">
              <w:rPr>
                <w:kern w:val="0"/>
                <w:lang w:eastAsia="es-ES"/>
                <w14:ligatures w14:val="none"/>
              </w:rPr>
              <w:t>Dablanca</w:t>
            </w:r>
            <w:proofErr w:type="spellEnd"/>
            <w:r w:rsidRPr="004B64BF">
              <w:rPr>
                <w:kern w:val="0"/>
                <w:lang w:eastAsia="es-ES"/>
                <w14:ligatures w14:val="none"/>
              </w:rPr>
              <w:t xml:space="preserve"> et al., 2025 </w:t>
            </w:r>
          </w:p>
        </w:tc>
      </w:tr>
    </w:tbl>
    <w:p w14:paraId="429A926C" w14:textId="77777777" w:rsidR="004B64BF" w:rsidRDefault="004B64BF" w:rsidP="004B64BF">
      <w:pPr>
        <w:rPr>
          <w:rFonts w:ascii="Times New Roman" w:hAnsi="Times New Roman" w:cs="Times New Roman"/>
        </w:rPr>
      </w:pPr>
    </w:p>
    <w:p w14:paraId="3EF018FE" w14:textId="77777777" w:rsidR="004B64BF" w:rsidRDefault="004B64BF" w:rsidP="004B64B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Where</w:t>
      </w:r>
      <w:proofErr w:type="spellEnd"/>
      <w:r>
        <w:rPr>
          <w:rFonts w:ascii="Times New Roman" w:hAnsi="Times New Roman" w:cs="Times New Roman"/>
        </w:rPr>
        <w:t xml:space="preserve">: </w:t>
      </w:r>
    </w:p>
    <w:p w14:paraId="1BFBA75C" w14:textId="77777777" w:rsidR="004B64BF" w:rsidRDefault="004B64BF" w:rsidP="004B64BF">
      <w:pPr>
        <w:rPr>
          <w:rFonts w:ascii="Times New Roman" w:hAnsi="Times New Roman" w:cs="Times New Roman"/>
        </w:rPr>
      </w:pPr>
      <w:r>
        <w:rPr>
          <w:rFonts w:ascii="Cambria Math" w:hAnsi="Cambria Math"/>
          <w:noProof/>
          <w:position w:val="-25"/>
        </w:rPr>
        <w:drawing>
          <wp:inline distT="0" distB="0" distL="0" distR="0" wp14:anchorId="2120DAC9" wp14:editId="047620F9">
            <wp:extent cx="1003300" cy="416560"/>
            <wp:effectExtent l="0" t="0" r="0" b="0"/>
            <wp:docPr id="436994564" name="Picture 1" descr="{&quot;mathml&quot;:&quot;&lt;math style=\&quot;font-family:stix;font-size:12px;\&quot; xmlns=\&quot;http://www.w3.org/1998/Math/MathML\&quot;&gt;&lt;msub&gt;&lt;mi mathvariant=\&quot;bold-italic\&quot;&gt;Q&lt;/mi&gt;&lt;mrow&gt;&lt;mi mathvariant=\&quot;bold\&quot;&gt;e&lt;/mi&gt;&lt;mo mathvariant=\&quot;bold\&quot;&gt;,&lt;/mo&gt;&lt;mi mathvariant=\&quot;bold\&quot;&gt;T&lt;/mi&gt;&lt;/mrow&gt;&lt;/msub&gt;&lt;mo mathvariant=\&quot;bold\&quot;&gt;=&lt;/mo&gt;&lt;munderover&gt;&lt;mo mathvariant=\&quot;bold\&quot;&gt;&amp;#x2211;&lt;/mo&gt;&lt;mrow&gt;&lt;mi mathvariant=\&quot;bold\&quot;&gt;i&lt;/mi&gt;&lt;mo mathvariant=\&quot;bold\&quot;&gt;=&lt;/mo&gt;&lt;mn mathvariant=\&quot;bold\&quot;&gt;1&lt;/mn&gt;&lt;/mrow&gt;&lt;mi mathvariant=\&quot;bold\&quot;&gt;m&lt;/mi&gt;&lt;/munderover&gt;&lt;msub&gt;&lt;mi mathvariant=\&quot;bold-italic\&quot;&gt;Q&lt;/mi&gt;&lt;mrow&gt;&lt;mi mathvariant=\&quot;bold\&quot;&gt;e&lt;/mi&gt;&lt;mo mathvariant=\&quot;bold\&quot;&gt;,&lt;/mo&gt;&lt;mi mathvariant=\&quot;bold\&quot;&gt;i&lt;/mi&gt;&lt;/mrow&gt;&lt;/msub&gt;&lt;/math&gt;&quot;,&quot;origin&quot;:&quot;MathType Legacy&quot;,&quot;version&quot;:&quot;v3.23.0&quot;}" title="bold italic Q subíndice negrita e negrita coma negrita T fin subíndice negrita igual negrita sumatorio desde negrita i negrita igual negrita 1 hasta negrita m de bold italic Q subíndice negrita e negrita coma negrita i fin subínd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994564" name="Picture 1" descr="{&quot;mathml&quot;:&quot;&lt;math style=\&quot;font-family:stix;font-size:12px;\&quot; xmlns=\&quot;http://www.w3.org/1998/Math/MathML\&quot;&gt;&lt;msub&gt;&lt;mi mathvariant=\&quot;bold-italic\&quot;&gt;Q&lt;/mi&gt;&lt;mrow&gt;&lt;mi mathvariant=\&quot;bold\&quot;&gt;e&lt;/mi&gt;&lt;mo mathvariant=\&quot;bold\&quot;&gt;,&lt;/mo&gt;&lt;mi mathvariant=\&quot;bold\&quot;&gt;T&lt;/mi&gt;&lt;/mrow&gt;&lt;/msub&gt;&lt;mo mathvariant=\&quot;bold\&quot;&gt;=&lt;/mo&gt;&lt;munderover&gt;&lt;mo mathvariant=\&quot;bold\&quot;&gt;&amp;#x2211;&lt;/mo&gt;&lt;mrow&gt;&lt;mi mathvariant=\&quot;bold\&quot;&gt;i&lt;/mi&gt;&lt;mo mathvariant=\&quot;bold\&quot;&gt;=&lt;/mo&gt;&lt;mn mathvariant=\&quot;bold\&quot;&gt;1&lt;/mn&gt;&lt;/mrow&gt;&lt;mi mathvariant=\&quot;bold\&quot;&gt;m&lt;/mi&gt;&lt;/munderover&gt;&lt;msub&gt;&lt;mi mathvariant=\&quot;bold-italic\&quot;&gt;Q&lt;/mi&gt;&lt;mrow&gt;&lt;mi mathvariant=\&quot;bold\&quot;&gt;e&lt;/mi&gt;&lt;mo mathvariant=\&quot;bold\&quot;&gt;,&lt;/mo&gt;&lt;mi mathvariant=\&quot;bold\&quot;&gt;i&lt;/mi&gt;&lt;/mrow&gt;&lt;/msub&gt;&lt;/math&gt;&quot;,&quot;origin&quot;:&quot;MathType Legacy&quot;,&quot;version&quot;:&quot;v3.23.0&quot;}" title="bold italic Q subíndice negrita e negrita coma negrita T fin subíndice negrita igual negrita sumatorio desde negrita i negrita igual negrita 1 hasta negrita m de bold italic Q subíndice negrita e negrita coma negrita i fin subíndice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808" cy="41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</w:t>
      </w:r>
      <w:r>
        <w:rPr>
          <w:rFonts w:ascii="Cambria Math" w:hAnsi="Cambria Math"/>
          <w:noProof/>
          <w:position w:val="-25"/>
        </w:rPr>
        <w:drawing>
          <wp:inline distT="0" distB="0" distL="0" distR="0" wp14:anchorId="42DB9CAA" wp14:editId="7E16060A">
            <wp:extent cx="987425" cy="416560"/>
            <wp:effectExtent l="0" t="0" r="0" b="0"/>
            <wp:docPr id="243014750" name="Picture 1" descr="{&quot;mathml&quot;:&quot;&lt;math style=\&quot;font-family:stix;font-size:12px;\&quot; xmlns=\&quot;http://www.w3.org/1998/Math/MathML\&quot;&gt;&lt;msub&gt;&lt;mi mathvariant=\&quot;bold-italic\&quot;&gt;C&lt;/mi&gt;&lt;mrow&gt;&lt;mi mathvariant=\&quot;bold\&quot;&gt;e&lt;/mi&gt;&lt;mo mathvariant=\&quot;bold\&quot;&gt;,&lt;/mo&gt;&lt;mi mathvariant=\&quot;bold\&quot;&gt;T&lt;/mi&gt;&lt;/mrow&gt;&lt;/msub&gt;&lt;mo mathvariant=\&quot;bold\&quot;&gt;=&lt;/mo&gt;&lt;munderover&gt;&lt;mo mathvariant=\&quot;bold\&quot;&gt;&amp;#x2211;&lt;/mo&gt;&lt;mrow&gt;&lt;mi mathvariant=\&quot;bold\&quot;&gt;i&lt;/mi&gt;&lt;mo mathvariant=\&quot;bold\&quot;&gt;=&lt;/mo&gt;&lt;mn mathvariant=\&quot;bold\&quot;&gt;1&lt;/mn&gt;&lt;/mrow&gt;&lt;mi mathvariant=\&quot;bold\&quot;&gt;m&lt;/mi&gt;&lt;/munderover&gt;&lt;msub&gt;&lt;mi mathvariant=\&quot;bold-italic\&quot;&gt;C&lt;/mi&gt;&lt;mrow&gt;&lt;mi mathvariant=\&quot;bold\&quot;&gt;e&lt;/mi&gt;&lt;mo mathvariant=\&quot;bold\&quot;&gt;,&lt;/mo&gt;&lt;mi mathvariant=\&quot;bold\&quot;&gt;i&lt;/mi&gt;&lt;/mrow&gt;&lt;/msub&gt;&lt;/math&gt;&quot;,&quot;origin&quot;:&quot;MathType Legacy&quot;,&quot;version&quot;:&quot;v3.23.0&quot;}" title="bold italic C subíndice negrita e negrita coma negrita T fin subíndice negrita igual negrita sumatorio desde negrita i negrita igual negrita 1 hasta negrita m de bold italic C subíndice negrita e negrita coma negrita i fin subínd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014750" name="Picture 1" descr="{&quot;mathml&quot;:&quot;&lt;math style=\&quot;font-family:stix;font-size:12px;\&quot; xmlns=\&quot;http://www.w3.org/1998/Math/MathML\&quot;&gt;&lt;msub&gt;&lt;mi mathvariant=\&quot;bold-italic\&quot;&gt;C&lt;/mi&gt;&lt;mrow&gt;&lt;mi mathvariant=\&quot;bold\&quot;&gt;e&lt;/mi&gt;&lt;mo mathvariant=\&quot;bold\&quot;&gt;,&lt;/mo&gt;&lt;mi mathvariant=\&quot;bold\&quot;&gt;T&lt;/mi&gt;&lt;/mrow&gt;&lt;/msub&gt;&lt;mo mathvariant=\&quot;bold\&quot;&gt;=&lt;/mo&gt;&lt;munderover&gt;&lt;mo mathvariant=\&quot;bold\&quot;&gt;&amp;#x2211;&lt;/mo&gt;&lt;mrow&gt;&lt;mi mathvariant=\&quot;bold\&quot;&gt;i&lt;/mi&gt;&lt;mo mathvariant=\&quot;bold\&quot;&gt;=&lt;/mo&gt;&lt;mn mathvariant=\&quot;bold\&quot;&gt;1&lt;/mn&gt;&lt;/mrow&gt;&lt;mi mathvariant=\&quot;bold\&quot;&gt;m&lt;/mi&gt;&lt;/munderover&gt;&lt;msub&gt;&lt;mi mathvariant=\&quot;bold-italic\&quot;&gt;C&lt;/mi&gt;&lt;mrow&gt;&lt;mi mathvariant=\&quot;bold\&quot;&gt;e&lt;/mi&gt;&lt;mo mathvariant=\&quot;bold\&quot;&gt;,&lt;/mo&gt;&lt;mi mathvariant=\&quot;bold\&quot;&gt;i&lt;/mi&gt;&lt;/mrow&gt;&lt;/msub&gt;&lt;/math&gt;&quot;,&quot;origin&quot;:&quot;MathType Legacy&quot;,&quot;version&quot;:&quot;v3.23.0&quot;}" title="bold italic C subíndice negrita e negrita coma negrita T fin subíndice negrita igual negrita sumatorio desde negrita i negrita igual negrita 1 hasta negrita m de bold italic C subíndice negrita e negrita coma negrita i fin subíndice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41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03B28" w14:textId="77777777" w:rsidR="004B64BF" w:rsidRDefault="004B64BF" w:rsidP="004B64BF">
      <w:pPr>
        <w:rPr>
          <w:rFonts w:ascii="Times New Roman" w:hAnsi="Times New Roman" w:cs="Times New Roman"/>
          <w:lang w:val="en-GB"/>
        </w:rPr>
      </w:pPr>
      <w:proofErr w:type="spellStart"/>
      <w:r>
        <w:rPr>
          <w:rFonts w:ascii="Times New Roman" w:hAnsi="Times New Roman" w:cs="Times New Roman"/>
          <w:lang w:val="en-GB"/>
        </w:rPr>
        <w:t>q</w:t>
      </w:r>
      <w:r>
        <w:rPr>
          <w:rFonts w:ascii="Times New Roman" w:hAnsi="Times New Roman" w:cs="Times New Roman"/>
          <w:vertAlign w:val="subscript"/>
          <w:lang w:val="en-GB"/>
        </w:rPr>
        <w:t>e,i</w:t>
      </w:r>
      <w:proofErr w:type="spellEnd"/>
      <w:r>
        <w:rPr>
          <w:rFonts w:ascii="Times New Roman" w:hAnsi="Times New Roman" w:cs="Times New Roman"/>
          <w:vertAlign w:val="subscript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= equilibrium adsorption capacity of component </w:t>
      </w:r>
      <w:r>
        <w:rPr>
          <w:rFonts w:ascii="Cambria Math" w:hAnsi="Cambria Math" w:cs="Cambria Math"/>
        </w:rPr>
        <w:t>𝑖</w:t>
      </w:r>
    </w:p>
    <w:p w14:paraId="40FA32FD" w14:textId="77777777" w:rsidR="004B64BF" w:rsidRDefault="004B64BF" w:rsidP="004B64BF">
      <w:pPr>
        <w:rPr>
          <w:rFonts w:ascii="Times New Roman" w:hAnsi="Times New Roman" w:cs="Times New Roman"/>
          <w:lang w:val="en-GB"/>
        </w:rPr>
      </w:pPr>
      <w:proofErr w:type="gramStart"/>
      <w:r>
        <w:rPr>
          <w:rFonts w:ascii="Cambria Math" w:hAnsi="Cambria Math" w:cs="Cambria Math"/>
        </w:rPr>
        <w:t>𝐶</w:t>
      </w:r>
      <w:r>
        <w:rPr>
          <w:rFonts w:ascii="Cambria Math" w:hAnsi="Cambria Math" w:cs="Cambria Math"/>
          <w:vertAlign w:val="subscript"/>
        </w:rPr>
        <w:t>𝑒</w:t>
      </w:r>
      <w:r>
        <w:rPr>
          <w:rFonts w:ascii="Times New Roman" w:hAnsi="Times New Roman" w:cs="Times New Roman"/>
          <w:vertAlign w:val="subscript"/>
          <w:lang w:val="en-GB"/>
        </w:rPr>
        <w:t>,</w:t>
      </w:r>
      <w:proofErr w:type="spellStart"/>
      <w:r>
        <w:rPr>
          <w:rFonts w:ascii="Cambria Math" w:hAnsi="Cambria Math" w:cs="Cambria Math"/>
          <w:vertAlign w:val="subscript"/>
          <w:lang w:val="en-GB"/>
        </w:rPr>
        <w:t>i</w:t>
      </w:r>
      <w:proofErr w:type="spellEnd"/>
      <w:proofErr w:type="gramEnd"/>
      <w:r>
        <w:rPr>
          <w:rFonts w:ascii="Times New Roman" w:hAnsi="Times New Roman" w:cs="Times New Roman"/>
          <w:vertAlign w:val="subscript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= equilibrium concentration of component </w:t>
      </w:r>
      <w:r>
        <w:rPr>
          <w:rFonts w:ascii="Cambria Math" w:hAnsi="Cambria Math" w:cs="Cambria Math"/>
        </w:rPr>
        <w:t>𝑖</w:t>
      </w:r>
    </w:p>
    <w:p w14:paraId="5982FC5C" w14:textId="77777777" w:rsidR="004B64BF" w:rsidRDefault="004B64BF" w:rsidP="004B64BF">
      <w:pPr>
        <w:rPr>
          <w:rFonts w:ascii="Times New Roman" w:hAnsi="Times New Roman" w:cs="Times New Roman"/>
          <w:lang w:val="en-GB"/>
        </w:rPr>
      </w:pPr>
      <w:proofErr w:type="gramStart"/>
      <w:r>
        <w:rPr>
          <w:rFonts w:ascii="Cambria Math" w:hAnsi="Cambria Math" w:cs="Cambria Math"/>
        </w:rPr>
        <w:t>𝐾</w:t>
      </w:r>
      <w:r>
        <w:rPr>
          <w:rFonts w:ascii="Cambria Math" w:hAnsi="Cambria Math" w:cs="Cambria Math"/>
          <w:vertAlign w:val="subscript"/>
        </w:rPr>
        <w:t>𝐹</w:t>
      </w:r>
      <w:r>
        <w:rPr>
          <w:rFonts w:ascii="Cambria Math" w:hAnsi="Cambria Math" w:cs="Times New Roman"/>
          <w:vertAlign w:val="subscript"/>
          <w:lang w:val="en-GB"/>
        </w:rPr>
        <w:t>,</w:t>
      </w:r>
      <w:proofErr w:type="spellStart"/>
      <w:r>
        <w:rPr>
          <w:rFonts w:ascii="Cambria Math" w:hAnsi="Cambria Math" w:cs="Cambria Math"/>
          <w:vertAlign w:val="subscript"/>
          <w:lang w:val="en-GB"/>
        </w:rPr>
        <w:t>i</w:t>
      </w:r>
      <w:proofErr w:type="spellEnd"/>
      <w:proofErr w:type="gramEnd"/>
      <w:r>
        <w:rPr>
          <w:rFonts w:ascii="Times New Roman" w:hAnsi="Times New Roman" w:cs="Times New Roman"/>
          <w:lang w:val="en-GB"/>
        </w:rPr>
        <w:t xml:space="preserve"> = Freundlich adsorption constant for component </w:t>
      </w:r>
      <w:r>
        <w:rPr>
          <w:rFonts w:ascii="Cambria Math" w:hAnsi="Cambria Math" w:cs="Cambria Math"/>
        </w:rPr>
        <w:t>𝑖</w:t>
      </w:r>
    </w:p>
    <w:p w14:paraId="11183735" w14:textId="77777777" w:rsidR="004B64BF" w:rsidRDefault="004B64BF" w:rsidP="004B64BF">
      <w:pPr>
        <w:rPr>
          <w:rFonts w:ascii="Times New Roman" w:hAnsi="Times New Roman" w:cs="Times New Roman"/>
          <w:lang w:val="en-GB"/>
        </w:rPr>
      </w:pPr>
      <w:r>
        <w:rPr>
          <w:rFonts w:ascii="Cambria Math" w:hAnsi="Cambria Math" w:cs="Cambria Math"/>
        </w:rPr>
        <w:t>𝑛</w:t>
      </w:r>
      <w:proofErr w:type="spellStart"/>
      <w:r>
        <w:rPr>
          <w:rFonts w:ascii="Cambria Math" w:hAnsi="Cambria Math" w:cs="Cambria Math"/>
          <w:vertAlign w:val="subscript"/>
          <w:lang w:val="en-GB"/>
        </w:rPr>
        <w:t>i</w:t>
      </w:r>
      <w:proofErr w:type="spellEnd"/>
      <w:r>
        <w:rPr>
          <w:rFonts w:ascii="Times New Roman" w:hAnsi="Times New Roman" w:cs="Times New Roman"/>
          <w:lang w:val="en-GB"/>
        </w:rPr>
        <w:t>, n = heterogeneity parameter (dimensionless)</w:t>
      </w:r>
    </w:p>
    <w:p w14:paraId="690AA14D" w14:textId="77777777" w:rsidR="004B64BF" w:rsidRDefault="004B64BF" w:rsidP="004B64BF">
      <w:pPr>
        <w:rPr>
          <w:rFonts w:ascii="Times New Roman" w:hAnsi="Times New Roman" w:cs="Times New Roman"/>
          <w:vertAlign w:val="subscript"/>
          <w:lang w:val="en-GB"/>
        </w:rPr>
      </w:pPr>
      <w:r>
        <w:rPr>
          <w:rFonts w:ascii="Cambria Math" w:hAnsi="Cambria Math" w:cs="Cambria Math"/>
        </w:rPr>
        <w:t>α</w:t>
      </w:r>
      <w:proofErr w:type="spellStart"/>
      <w:proofErr w:type="gramStart"/>
      <w:r>
        <w:rPr>
          <w:rFonts w:ascii="Cambria Math" w:hAnsi="Cambria Math" w:cs="Cambria Math"/>
          <w:vertAlign w:val="subscript"/>
          <w:lang w:val="en-GB"/>
        </w:rPr>
        <w:t>i</w:t>
      </w:r>
      <w:proofErr w:type="spellEnd"/>
      <w:r>
        <w:rPr>
          <w:rFonts w:ascii="Times New Roman" w:hAnsi="Times New Roman" w:cs="Times New Roman"/>
          <w:vertAlign w:val="subscript"/>
          <w:lang w:val="en-GB"/>
        </w:rPr>
        <w:t>,</w:t>
      </w:r>
      <w:r>
        <w:rPr>
          <w:rFonts w:ascii="Cambria Math" w:hAnsi="Cambria Math" w:cs="Cambria Math"/>
          <w:vertAlign w:val="subscript"/>
        </w:rPr>
        <w:t>𝑗</w:t>
      </w:r>
      <w:proofErr w:type="gramEnd"/>
      <w:r>
        <w:rPr>
          <w:rFonts w:ascii="Times New Roman" w:hAnsi="Times New Roman" w:cs="Times New Roman"/>
          <w:vertAlign w:val="subscript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 = interaction coefficient between solutes </w:t>
      </w:r>
      <w:proofErr w:type="spellStart"/>
      <w:r>
        <w:rPr>
          <w:rFonts w:ascii="Times New Roman" w:hAnsi="Times New Roman" w:cs="Times New Roman"/>
          <w:lang w:val="en-GB"/>
        </w:rPr>
        <w:t>i</w:t>
      </w:r>
      <w:proofErr w:type="spellEnd"/>
      <w:r>
        <w:rPr>
          <w:rFonts w:ascii="Times New Roman" w:hAnsi="Times New Roman" w:cs="Times New Roman"/>
          <w:lang w:val="en-GB"/>
        </w:rPr>
        <w:t xml:space="preserve"> and </w:t>
      </w:r>
      <w:r>
        <w:rPr>
          <w:rFonts w:ascii="Cambria Math" w:hAnsi="Cambria Math" w:cs="Cambria Math"/>
        </w:rPr>
        <w:t>𝑗</w:t>
      </w:r>
      <w:r>
        <w:rPr>
          <w:rFonts w:ascii="Cambria Math" w:hAnsi="Cambria Math" w:cs="Cambria Math"/>
          <w:lang w:val="en-GB"/>
        </w:rPr>
        <w:t>, (</w:t>
      </w:r>
      <w:r>
        <w:rPr>
          <w:rFonts w:ascii="Cambria Math" w:hAnsi="Cambria Math" w:cs="Cambria Math"/>
        </w:rPr>
        <w:t>α</w:t>
      </w:r>
      <w:proofErr w:type="spellStart"/>
      <w:proofErr w:type="gramStart"/>
      <w:r>
        <w:rPr>
          <w:rFonts w:ascii="Cambria Math" w:hAnsi="Cambria Math" w:cs="Cambria Math"/>
          <w:vertAlign w:val="subscript"/>
          <w:lang w:val="en-GB"/>
        </w:rPr>
        <w:t>i,i</w:t>
      </w:r>
      <w:proofErr w:type="spellEnd"/>
      <w:proofErr w:type="gramEnd"/>
      <w:r>
        <w:rPr>
          <w:rFonts w:ascii="Cambria Math" w:hAnsi="Cambria Math" w:cs="Cambria Math"/>
          <w:vertAlign w:val="subscript"/>
          <w:lang w:val="en-GB"/>
        </w:rPr>
        <w:t xml:space="preserve"> </w:t>
      </w:r>
      <w:r>
        <w:rPr>
          <w:rFonts w:ascii="Cambria Math" w:hAnsi="Cambria Math" w:cs="Cambria Math"/>
          <w:lang w:val="en-GB"/>
        </w:rPr>
        <w:t xml:space="preserve">= 1; </w:t>
      </w:r>
      <w:r>
        <w:rPr>
          <w:rFonts w:ascii="Cambria Math" w:hAnsi="Cambria Math" w:cs="Cambria Math"/>
        </w:rPr>
        <w:t>α</w:t>
      </w:r>
      <w:proofErr w:type="spellStart"/>
      <w:proofErr w:type="gramStart"/>
      <w:r>
        <w:rPr>
          <w:rFonts w:ascii="Cambria Math" w:hAnsi="Cambria Math" w:cs="Cambria Math"/>
          <w:vertAlign w:val="subscript"/>
          <w:lang w:val="en-GB"/>
        </w:rPr>
        <w:t>j,i</w:t>
      </w:r>
      <w:proofErr w:type="spellEnd"/>
      <w:proofErr w:type="gramEnd"/>
      <w:r>
        <w:rPr>
          <w:rFonts w:ascii="Cambria Math" w:hAnsi="Cambria Math" w:cs="Cambria Math"/>
          <w:lang w:val="en-GB"/>
        </w:rPr>
        <w:t xml:space="preserve"> = 1/</w:t>
      </w:r>
      <w:r>
        <w:rPr>
          <w:rFonts w:ascii="Cambria Math" w:hAnsi="Cambria Math" w:cs="Cambria Math"/>
        </w:rPr>
        <w:t>α</w:t>
      </w:r>
      <w:proofErr w:type="spellStart"/>
      <w:proofErr w:type="gramStart"/>
      <w:r>
        <w:rPr>
          <w:rFonts w:ascii="Cambria Math" w:hAnsi="Cambria Math" w:cs="Cambria Math"/>
          <w:vertAlign w:val="subscript"/>
          <w:lang w:val="en-GB"/>
        </w:rPr>
        <w:t>i,j</w:t>
      </w:r>
      <w:proofErr w:type="spellEnd"/>
      <w:proofErr w:type="gramEnd"/>
      <w:r>
        <w:rPr>
          <w:rFonts w:ascii="Cambria Math" w:hAnsi="Cambria Math" w:cs="Cambria Math"/>
          <w:lang w:val="en-GB"/>
        </w:rPr>
        <w:t>)</w:t>
      </w:r>
    </w:p>
    <w:p w14:paraId="57DAF7E3" w14:textId="77777777" w:rsidR="004B64BF" w:rsidRDefault="004B64BF" w:rsidP="004B64BF">
      <w:pPr>
        <w:rPr>
          <w:rFonts w:ascii="Times New Roman" w:hAnsi="Times New Roman" w:cs="Times New Roman"/>
          <w:vertAlign w:val="subscript"/>
          <w:lang w:val="en-GB"/>
        </w:rPr>
      </w:pPr>
      <w:proofErr w:type="gramStart"/>
      <w:r>
        <w:rPr>
          <w:rFonts w:ascii="Cambria Math" w:hAnsi="Cambria Math" w:cs="Cambria Math"/>
        </w:rPr>
        <w:t>𝑄</w:t>
      </w:r>
      <w:r>
        <w:rPr>
          <w:rFonts w:ascii="Cambria Math" w:hAnsi="Cambria Math" w:cs="Cambria Math"/>
          <w:vertAlign w:val="subscript"/>
        </w:rPr>
        <w:t>𝑒</w:t>
      </w:r>
      <w:r>
        <w:rPr>
          <w:rFonts w:ascii="Times New Roman" w:hAnsi="Times New Roman" w:cs="Times New Roman"/>
          <w:vertAlign w:val="subscript"/>
          <w:lang w:val="en-GB"/>
        </w:rPr>
        <w:t>,</w:t>
      </w:r>
      <w:r>
        <w:rPr>
          <w:rFonts w:ascii="Cambria Math" w:hAnsi="Cambria Math" w:cs="Cambria Math"/>
          <w:vertAlign w:val="subscript"/>
        </w:rPr>
        <w:t>𝑇</w:t>
      </w:r>
      <w:proofErr w:type="gramEnd"/>
      <w:r>
        <w:rPr>
          <w:rFonts w:ascii="Times New Roman" w:hAnsi="Times New Roman" w:cs="Times New Roman"/>
          <w:lang w:val="en-GB"/>
        </w:rPr>
        <w:t xml:space="preserve">   = total adsorbed amount</w:t>
      </w:r>
    </w:p>
    <w:p w14:paraId="0664B568" w14:textId="77777777" w:rsidR="004B64BF" w:rsidRDefault="004B64BF" w:rsidP="004B64BF">
      <w:pPr>
        <w:rPr>
          <w:rFonts w:ascii="Times New Roman" w:hAnsi="Times New Roman" w:cs="Times New Roman"/>
          <w:lang w:val="en-GB"/>
        </w:rPr>
      </w:pPr>
      <w:proofErr w:type="gramStart"/>
      <w:r>
        <w:rPr>
          <w:rFonts w:ascii="Cambria Math" w:hAnsi="Cambria Math" w:cs="Cambria Math"/>
        </w:rPr>
        <w:t>𝐶</w:t>
      </w:r>
      <w:r>
        <w:rPr>
          <w:rFonts w:ascii="Cambria Math" w:hAnsi="Cambria Math" w:cs="Cambria Math"/>
          <w:vertAlign w:val="subscript"/>
        </w:rPr>
        <w:t>𝑒</w:t>
      </w:r>
      <w:r>
        <w:rPr>
          <w:rFonts w:ascii="Times New Roman" w:hAnsi="Times New Roman" w:cs="Times New Roman"/>
          <w:vertAlign w:val="subscript"/>
          <w:lang w:val="en-GB"/>
        </w:rPr>
        <w:t>,</w:t>
      </w:r>
      <w:r>
        <w:rPr>
          <w:rFonts w:ascii="Cambria Math" w:hAnsi="Cambria Math" w:cs="Cambria Math"/>
          <w:vertAlign w:val="subscript"/>
        </w:rPr>
        <w:t>𝑇</w:t>
      </w:r>
      <w:proofErr w:type="gramEnd"/>
      <w:r>
        <w:rPr>
          <w:rFonts w:ascii="Times New Roman" w:hAnsi="Times New Roman" w:cs="Times New Roman"/>
          <w:lang w:val="en-GB"/>
        </w:rPr>
        <w:t xml:space="preserve"> = total equilibrium concentration</w:t>
      </w:r>
    </w:p>
    <w:p w14:paraId="7392573C" w14:textId="31B18908" w:rsidR="00D31FD6" w:rsidRDefault="004B64BF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m = number of components in the system</w:t>
      </w:r>
    </w:p>
    <w:sectPr w:rsidR="00D31FD6">
      <w:pgSz w:w="16838" w:h="11906" w:orient="landscape"/>
      <w:pgMar w:top="709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00B49" w14:textId="77777777" w:rsidR="00274FF9" w:rsidRDefault="00274FF9">
      <w:pPr>
        <w:spacing w:line="240" w:lineRule="auto"/>
      </w:pPr>
      <w:r>
        <w:separator/>
      </w:r>
    </w:p>
  </w:endnote>
  <w:endnote w:type="continuationSeparator" w:id="0">
    <w:p w14:paraId="2D32CB9B" w14:textId="77777777" w:rsidR="00274FF9" w:rsidRDefault="00274F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0EC2A" w14:textId="77777777" w:rsidR="00274FF9" w:rsidRDefault="00274FF9">
      <w:pPr>
        <w:spacing w:after="0"/>
      </w:pPr>
      <w:r>
        <w:separator/>
      </w:r>
    </w:p>
  </w:footnote>
  <w:footnote w:type="continuationSeparator" w:id="0">
    <w:p w14:paraId="7568223E" w14:textId="77777777" w:rsidR="00274FF9" w:rsidRDefault="00274FF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E96"/>
    <w:rsid w:val="00011330"/>
    <w:rsid w:val="0001429A"/>
    <w:rsid w:val="00017B5C"/>
    <w:rsid w:val="000237B4"/>
    <w:rsid w:val="000317E1"/>
    <w:rsid w:val="00044385"/>
    <w:rsid w:val="00045969"/>
    <w:rsid w:val="00060115"/>
    <w:rsid w:val="0006040D"/>
    <w:rsid w:val="0009116D"/>
    <w:rsid w:val="000927B2"/>
    <w:rsid w:val="00093920"/>
    <w:rsid w:val="0009484D"/>
    <w:rsid w:val="0009735F"/>
    <w:rsid w:val="000A261E"/>
    <w:rsid w:val="000B4D48"/>
    <w:rsid w:val="000B7C06"/>
    <w:rsid w:val="000C7089"/>
    <w:rsid w:val="000E23AD"/>
    <w:rsid w:val="000E5587"/>
    <w:rsid w:val="000F12DB"/>
    <w:rsid w:val="000F226E"/>
    <w:rsid w:val="000F6D14"/>
    <w:rsid w:val="00110787"/>
    <w:rsid w:val="0011181A"/>
    <w:rsid w:val="001140B7"/>
    <w:rsid w:val="0012436E"/>
    <w:rsid w:val="00143560"/>
    <w:rsid w:val="00152377"/>
    <w:rsid w:val="00157696"/>
    <w:rsid w:val="0016124B"/>
    <w:rsid w:val="00161F18"/>
    <w:rsid w:val="00166117"/>
    <w:rsid w:val="001708D0"/>
    <w:rsid w:val="00175F5A"/>
    <w:rsid w:val="00183657"/>
    <w:rsid w:val="00183C39"/>
    <w:rsid w:val="001907F4"/>
    <w:rsid w:val="001977E0"/>
    <w:rsid w:val="001A1C39"/>
    <w:rsid w:val="001A4F20"/>
    <w:rsid w:val="001A6C89"/>
    <w:rsid w:val="001B145C"/>
    <w:rsid w:val="001B43C9"/>
    <w:rsid w:val="001C1784"/>
    <w:rsid w:val="001C61E6"/>
    <w:rsid w:val="001D6D4A"/>
    <w:rsid w:val="001E1F52"/>
    <w:rsid w:val="001E1FD2"/>
    <w:rsid w:val="001E2209"/>
    <w:rsid w:val="001E3263"/>
    <w:rsid w:val="001F09E3"/>
    <w:rsid w:val="001F2505"/>
    <w:rsid w:val="001F312E"/>
    <w:rsid w:val="001F4738"/>
    <w:rsid w:val="001F4D28"/>
    <w:rsid w:val="001F4DDC"/>
    <w:rsid w:val="00210C85"/>
    <w:rsid w:val="00214051"/>
    <w:rsid w:val="00215E59"/>
    <w:rsid w:val="002171D2"/>
    <w:rsid w:val="002173AB"/>
    <w:rsid w:val="002263EA"/>
    <w:rsid w:val="002308BB"/>
    <w:rsid w:val="00231062"/>
    <w:rsid w:val="00235125"/>
    <w:rsid w:val="002462BD"/>
    <w:rsid w:val="00255D64"/>
    <w:rsid w:val="002568ED"/>
    <w:rsid w:val="002664FF"/>
    <w:rsid w:val="00272EC6"/>
    <w:rsid w:val="00274DAC"/>
    <w:rsid w:val="00274FF9"/>
    <w:rsid w:val="0027695F"/>
    <w:rsid w:val="00282DC9"/>
    <w:rsid w:val="0028559A"/>
    <w:rsid w:val="00293515"/>
    <w:rsid w:val="00295E27"/>
    <w:rsid w:val="002A2B42"/>
    <w:rsid w:val="002A34B0"/>
    <w:rsid w:val="002A35CF"/>
    <w:rsid w:val="002A3FB0"/>
    <w:rsid w:val="002A7EE2"/>
    <w:rsid w:val="002C4774"/>
    <w:rsid w:val="002E3188"/>
    <w:rsid w:val="002E5057"/>
    <w:rsid w:val="002E612E"/>
    <w:rsid w:val="002E732A"/>
    <w:rsid w:val="002F4EAE"/>
    <w:rsid w:val="0030777B"/>
    <w:rsid w:val="003215A3"/>
    <w:rsid w:val="003431AF"/>
    <w:rsid w:val="003462FC"/>
    <w:rsid w:val="003476C0"/>
    <w:rsid w:val="00371762"/>
    <w:rsid w:val="00374C86"/>
    <w:rsid w:val="00376F54"/>
    <w:rsid w:val="003908B7"/>
    <w:rsid w:val="00394811"/>
    <w:rsid w:val="00396B00"/>
    <w:rsid w:val="003A4DB7"/>
    <w:rsid w:val="003B0EAA"/>
    <w:rsid w:val="003C4293"/>
    <w:rsid w:val="003D645E"/>
    <w:rsid w:val="003E466D"/>
    <w:rsid w:val="003F02FE"/>
    <w:rsid w:val="003F43E6"/>
    <w:rsid w:val="0040069D"/>
    <w:rsid w:val="00404839"/>
    <w:rsid w:val="00415FC5"/>
    <w:rsid w:val="004238D6"/>
    <w:rsid w:val="004238EF"/>
    <w:rsid w:val="00433CD1"/>
    <w:rsid w:val="00436459"/>
    <w:rsid w:val="00455511"/>
    <w:rsid w:val="00460BFE"/>
    <w:rsid w:val="00463244"/>
    <w:rsid w:val="00492D7B"/>
    <w:rsid w:val="004A671D"/>
    <w:rsid w:val="004B4365"/>
    <w:rsid w:val="004B64BF"/>
    <w:rsid w:val="004D3CF7"/>
    <w:rsid w:val="00500FA4"/>
    <w:rsid w:val="0050341D"/>
    <w:rsid w:val="005052A4"/>
    <w:rsid w:val="005053B7"/>
    <w:rsid w:val="005117D5"/>
    <w:rsid w:val="00516164"/>
    <w:rsid w:val="00516B2A"/>
    <w:rsid w:val="00523FEA"/>
    <w:rsid w:val="00530B4B"/>
    <w:rsid w:val="00531367"/>
    <w:rsid w:val="0053494E"/>
    <w:rsid w:val="00544783"/>
    <w:rsid w:val="005534EE"/>
    <w:rsid w:val="0056169E"/>
    <w:rsid w:val="00563682"/>
    <w:rsid w:val="0057247D"/>
    <w:rsid w:val="00576757"/>
    <w:rsid w:val="00581827"/>
    <w:rsid w:val="0059046C"/>
    <w:rsid w:val="00590EC7"/>
    <w:rsid w:val="005C444F"/>
    <w:rsid w:val="005C67C9"/>
    <w:rsid w:val="005D02C9"/>
    <w:rsid w:val="005D5D6B"/>
    <w:rsid w:val="005D77AC"/>
    <w:rsid w:val="005E040B"/>
    <w:rsid w:val="005E131E"/>
    <w:rsid w:val="00600568"/>
    <w:rsid w:val="006037B7"/>
    <w:rsid w:val="0061164E"/>
    <w:rsid w:val="006504BC"/>
    <w:rsid w:val="0065418E"/>
    <w:rsid w:val="00655F5B"/>
    <w:rsid w:val="00661A9B"/>
    <w:rsid w:val="00665541"/>
    <w:rsid w:val="00675044"/>
    <w:rsid w:val="00676519"/>
    <w:rsid w:val="006808D3"/>
    <w:rsid w:val="00681959"/>
    <w:rsid w:val="006833CD"/>
    <w:rsid w:val="006858E1"/>
    <w:rsid w:val="00685B5B"/>
    <w:rsid w:val="00694080"/>
    <w:rsid w:val="00695EDA"/>
    <w:rsid w:val="006A48C3"/>
    <w:rsid w:val="006B6355"/>
    <w:rsid w:val="006B6767"/>
    <w:rsid w:val="006C50D6"/>
    <w:rsid w:val="006C5F2C"/>
    <w:rsid w:val="006C64AA"/>
    <w:rsid w:val="006D5A80"/>
    <w:rsid w:val="006E0A4E"/>
    <w:rsid w:val="006E4076"/>
    <w:rsid w:val="00702466"/>
    <w:rsid w:val="00707135"/>
    <w:rsid w:val="00715305"/>
    <w:rsid w:val="007201AD"/>
    <w:rsid w:val="00726A20"/>
    <w:rsid w:val="00733F21"/>
    <w:rsid w:val="00744EC6"/>
    <w:rsid w:val="00771C60"/>
    <w:rsid w:val="00790B6E"/>
    <w:rsid w:val="00790EBC"/>
    <w:rsid w:val="0079216B"/>
    <w:rsid w:val="00792A6C"/>
    <w:rsid w:val="007A037D"/>
    <w:rsid w:val="007A659D"/>
    <w:rsid w:val="007A6E96"/>
    <w:rsid w:val="007B13E9"/>
    <w:rsid w:val="007B240D"/>
    <w:rsid w:val="007B500E"/>
    <w:rsid w:val="007C7FA2"/>
    <w:rsid w:val="007D6E49"/>
    <w:rsid w:val="007E5984"/>
    <w:rsid w:val="007F18A4"/>
    <w:rsid w:val="007F224B"/>
    <w:rsid w:val="0080221E"/>
    <w:rsid w:val="00812F7D"/>
    <w:rsid w:val="00816448"/>
    <w:rsid w:val="008417E9"/>
    <w:rsid w:val="00844AD3"/>
    <w:rsid w:val="008516B1"/>
    <w:rsid w:val="00872E19"/>
    <w:rsid w:val="008836A4"/>
    <w:rsid w:val="00883D3B"/>
    <w:rsid w:val="00895393"/>
    <w:rsid w:val="00896AAE"/>
    <w:rsid w:val="008A2CD7"/>
    <w:rsid w:val="008A3495"/>
    <w:rsid w:val="008A3A34"/>
    <w:rsid w:val="008B59CD"/>
    <w:rsid w:val="008C4F60"/>
    <w:rsid w:val="008C62D0"/>
    <w:rsid w:val="008D6BFB"/>
    <w:rsid w:val="008E35B8"/>
    <w:rsid w:val="008F2A78"/>
    <w:rsid w:val="00902515"/>
    <w:rsid w:val="0090554E"/>
    <w:rsid w:val="00906CA1"/>
    <w:rsid w:val="0091007C"/>
    <w:rsid w:val="00910F0E"/>
    <w:rsid w:val="00916DA7"/>
    <w:rsid w:val="009171AE"/>
    <w:rsid w:val="00923C0B"/>
    <w:rsid w:val="00926C61"/>
    <w:rsid w:val="0093035B"/>
    <w:rsid w:val="00936745"/>
    <w:rsid w:val="00945D0B"/>
    <w:rsid w:val="00954FB1"/>
    <w:rsid w:val="0096313E"/>
    <w:rsid w:val="00973098"/>
    <w:rsid w:val="00974A60"/>
    <w:rsid w:val="00985B58"/>
    <w:rsid w:val="00986E7C"/>
    <w:rsid w:val="0099684B"/>
    <w:rsid w:val="009968B5"/>
    <w:rsid w:val="00997614"/>
    <w:rsid w:val="009B02B0"/>
    <w:rsid w:val="009B3F38"/>
    <w:rsid w:val="009D1C50"/>
    <w:rsid w:val="009D6E1B"/>
    <w:rsid w:val="009D7C76"/>
    <w:rsid w:val="009E7581"/>
    <w:rsid w:val="00A1009D"/>
    <w:rsid w:val="00A132E7"/>
    <w:rsid w:val="00A15D5F"/>
    <w:rsid w:val="00A366B5"/>
    <w:rsid w:val="00A40523"/>
    <w:rsid w:val="00A42F3A"/>
    <w:rsid w:val="00A4302A"/>
    <w:rsid w:val="00A472C6"/>
    <w:rsid w:val="00A63065"/>
    <w:rsid w:val="00A67AF2"/>
    <w:rsid w:val="00A7131A"/>
    <w:rsid w:val="00A750B4"/>
    <w:rsid w:val="00A831A7"/>
    <w:rsid w:val="00A90BC9"/>
    <w:rsid w:val="00AA1951"/>
    <w:rsid w:val="00AA4B97"/>
    <w:rsid w:val="00AB19C2"/>
    <w:rsid w:val="00AB394E"/>
    <w:rsid w:val="00AC0CEC"/>
    <w:rsid w:val="00AC6F6F"/>
    <w:rsid w:val="00AD42F5"/>
    <w:rsid w:val="00AD5AD7"/>
    <w:rsid w:val="00AF1144"/>
    <w:rsid w:val="00AF50F0"/>
    <w:rsid w:val="00B01775"/>
    <w:rsid w:val="00B0312D"/>
    <w:rsid w:val="00B13F44"/>
    <w:rsid w:val="00B148C1"/>
    <w:rsid w:val="00B34A4F"/>
    <w:rsid w:val="00B435EA"/>
    <w:rsid w:val="00B45B29"/>
    <w:rsid w:val="00B620B7"/>
    <w:rsid w:val="00B62CA0"/>
    <w:rsid w:val="00B7005A"/>
    <w:rsid w:val="00B90E4B"/>
    <w:rsid w:val="00B9411A"/>
    <w:rsid w:val="00BC62DB"/>
    <w:rsid w:val="00BC7039"/>
    <w:rsid w:val="00BD01DA"/>
    <w:rsid w:val="00BD06ED"/>
    <w:rsid w:val="00BE0106"/>
    <w:rsid w:val="00BF2F0F"/>
    <w:rsid w:val="00BF6DFD"/>
    <w:rsid w:val="00BF7800"/>
    <w:rsid w:val="00C10CE0"/>
    <w:rsid w:val="00C1302D"/>
    <w:rsid w:val="00C20DF8"/>
    <w:rsid w:val="00C3253F"/>
    <w:rsid w:val="00C34555"/>
    <w:rsid w:val="00C44863"/>
    <w:rsid w:val="00C46A5F"/>
    <w:rsid w:val="00C51FF7"/>
    <w:rsid w:val="00C659F2"/>
    <w:rsid w:val="00C66D23"/>
    <w:rsid w:val="00C71633"/>
    <w:rsid w:val="00C73661"/>
    <w:rsid w:val="00C801D8"/>
    <w:rsid w:val="00C86940"/>
    <w:rsid w:val="00C95D3D"/>
    <w:rsid w:val="00CA119C"/>
    <w:rsid w:val="00CB20BE"/>
    <w:rsid w:val="00CB2E47"/>
    <w:rsid w:val="00CB4703"/>
    <w:rsid w:val="00CB5DF7"/>
    <w:rsid w:val="00CC0C98"/>
    <w:rsid w:val="00CC2589"/>
    <w:rsid w:val="00CC2704"/>
    <w:rsid w:val="00CC7CEE"/>
    <w:rsid w:val="00CD5C68"/>
    <w:rsid w:val="00CF2B42"/>
    <w:rsid w:val="00CF4661"/>
    <w:rsid w:val="00D02432"/>
    <w:rsid w:val="00D21A12"/>
    <w:rsid w:val="00D24D6A"/>
    <w:rsid w:val="00D30AEA"/>
    <w:rsid w:val="00D314EB"/>
    <w:rsid w:val="00D31FD6"/>
    <w:rsid w:val="00D32E06"/>
    <w:rsid w:val="00D45AD1"/>
    <w:rsid w:val="00D510B8"/>
    <w:rsid w:val="00D54F06"/>
    <w:rsid w:val="00D80F4D"/>
    <w:rsid w:val="00DB0CBA"/>
    <w:rsid w:val="00DB285F"/>
    <w:rsid w:val="00DC4176"/>
    <w:rsid w:val="00DC48F6"/>
    <w:rsid w:val="00DC6C6F"/>
    <w:rsid w:val="00DD2F07"/>
    <w:rsid w:val="00DD56C4"/>
    <w:rsid w:val="00DE6354"/>
    <w:rsid w:val="00E01F25"/>
    <w:rsid w:val="00E113D7"/>
    <w:rsid w:val="00E257D1"/>
    <w:rsid w:val="00E372BE"/>
    <w:rsid w:val="00E37B20"/>
    <w:rsid w:val="00E42CEB"/>
    <w:rsid w:val="00E45E5A"/>
    <w:rsid w:val="00E53797"/>
    <w:rsid w:val="00E56FAA"/>
    <w:rsid w:val="00E70FC2"/>
    <w:rsid w:val="00E71CC3"/>
    <w:rsid w:val="00E91FA7"/>
    <w:rsid w:val="00E958A0"/>
    <w:rsid w:val="00E96CE8"/>
    <w:rsid w:val="00EB2AB0"/>
    <w:rsid w:val="00EB5049"/>
    <w:rsid w:val="00EB6115"/>
    <w:rsid w:val="00EB72BA"/>
    <w:rsid w:val="00EC533F"/>
    <w:rsid w:val="00EC72BA"/>
    <w:rsid w:val="00EE540A"/>
    <w:rsid w:val="00EF15AF"/>
    <w:rsid w:val="00EF7FE8"/>
    <w:rsid w:val="00F119B1"/>
    <w:rsid w:val="00F12C60"/>
    <w:rsid w:val="00F166DB"/>
    <w:rsid w:val="00F25235"/>
    <w:rsid w:val="00F26F31"/>
    <w:rsid w:val="00F34497"/>
    <w:rsid w:val="00F37380"/>
    <w:rsid w:val="00F40C93"/>
    <w:rsid w:val="00F40F40"/>
    <w:rsid w:val="00F44905"/>
    <w:rsid w:val="00F6270B"/>
    <w:rsid w:val="00F82A6C"/>
    <w:rsid w:val="00F85E26"/>
    <w:rsid w:val="00FA6B57"/>
    <w:rsid w:val="00FA727D"/>
    <w:rsid w:val="00FD7B0A"/>
    <w:rsid w:val="00FD7B35"/>
    <w:rsid w:val="00FE6F83"/>
    <w:rsid w:val="00FF493A"/>
    <w:rsid w:val="364B61CD"/>
    <w:rsid w:val="48F2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73748"/>
  <w15:docId w15:val="{3163C52B-DC31-454A-96EA-1D4BAA1B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Fuerte">
    <w:name w:val="Strong"/>
    <w:basedOn w:val="Fuentedeprrafopredeter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39"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Tablaconcuadrcula1">
    <w:name w:val="Tabla con cuadrícula1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qFormat/>
    <w:rsid w:val="00D31FD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1.tiff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1a1b7c-1390-432e-bea0-ace3af6f010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1EB281A327614CB36E876F9E2EA5E7" ma:contentTypeVersion="6" ma:contentTypeDescription="Crear nuevo documento." ma:contentTypeScope="" ma:versionID="a79d3e609302e9cfe0a1a62d22f06613">
  <xsd:schema xmlns:xsd="http://www.w3.org/2001/XMLSchema" xmlns:xs="http://www.w3.org/2001/XMLSchema" xmlns:p="http://schemas.microsoft.com/office/2006/metadata/properties" xmlns:ns3="5a1a1b7c-1390-432e-bea0-ace3af6f0102" targetNamespace="http://schemas.microsoft.com/office/2006/metadata/properties" ma:root="true" ma:fieldsID="27f809011658d37658ddeff09bf467e1" ns3:_="">
    <xsd:import namespace="5a1a1b7c-1390-432e-bea0-ace3af6f010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a1b7c-1390-432e-bea0-ace3af6f010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9D21A-D8FA-47A6-96EC-5A926B30C501}">
  <ds:schemaRefs>
    <ds:schemaRef ds:uri="http://schemas.microsoft.com/office/2006/metadata/properties"/>
    <ds:schemaRef ds:uri="http://schemas.microsoft.com/office/infopath/2007/PartnerControls"/>
    <ds:schemaRef ds:uri="5a1a1b7c-1390-432e-bea0-ace3af6f0102"/>
  </ds:schemaRefs>
</ds:datastoreItem>
</file>

<file path=customXml/itemProps2.xml><?xml version="1.0" encoding="utf-8"?>
<ds:datastoreItem xmlns:ds="http://schemas.openxmlformats.org/officeDocument/2006/customXml" ds:itemID="{426CAD06-2A65-4F45-B4D5-98D2F1C82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1a1b7c-1390-432e-bea0-ace3af6f01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E31F57-33F0-4302-9670-5C9CFA1F2C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2442B0-F197-444A-80FB-F1F57E34A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813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URSULA GALLARDO GÓMEZ</dc:creator>
  <cp:lastModifiedBy>Alberto Zafra</cp:lastModifiedBy>
  <cp:revision>18</cp:revision>
  <dcterms:created xsi:type="dcterms:W3CDTF">2026-04-05T15:49:00Z</dcterms:created>
  <dcterms:modified xsi:type="dcterms:W3CDTF">2026-06-29T09:51:00Z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0x010100DB1EB281A327614CB36E876F9E2EA5E7</vt:lpwstr>
  </property>
  <property fmtid="{D5CDD505-2E9C-101B-9397-08002B2CF9AE}" pid="3" name="KSOTemplateDocerSaveRecord">
    <vt:lpwstr>eyJoZGlkIjoiNzg3NjY3YWZiMWE3Njk2YmJhOGRkNjJhM2UwMGY4NjEiLCJ1c2VySWQiOiIxODA0NDE0Mjk4ODM1In0=</vt:lpwstr>
  </property>
  <property fmtid="{D5CDD505-2E9C-101B-9397-08002B2CF9AE}" pid="4" name="KSOProductBuildVer">
    <vt:lpwstr>3082-12.1.0.26372</vt:lpwstr>
  </property>
  <property fmtid="{D5CDD505-2E9C-101B-9397-08002B2CF9AE}" pid="5" name="ICV">
    <vt:lpwstr>143DAF089E0E49FA8CE39623AE255CCB_13</vt:lpwstr>
  </property>
</Properties>
</file>