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63478" w14:textId="01427366" w:rsidR="00356BD8" w:rsidRDefault="00065923" w:rsidP="00075B2E">
      <w:pPr>
        <w:rPr>
          <w:rFonts w:hint="eastAsia"/>
        </w:rPr>
      </w:pPr>
      <w:r w:rsidRPr="00065923">
        <w:t>Table 1. Baseline clinical and radiological characteristics of the study cohorts</w:t>
      </w:r>
    </w:p>
    <w:tbl>
      <w:tblPr>
        <w:tblW w:w="5000" w:type="pct"/>
        <w:tblBorders>
          <w:top w:val="single" w:sz="6" w:space="0" w:color="000000" w:themeColor="text1"/>
          <w:bottom w:val="single" w:sz="6" w:space="0" w:color="000000" w:themeColor="tex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1"/>
        <w:gridCol w:w="1373"/>
        <w:gridCol w:w="1582"/>
        <w:gridCol w:w="1972"/>
        <w:gridCol w:w="808"/>
      </w:tblGrid>
      <w:tr w:rsidR="00065923" w:rsidRPr="00065923" w14:paraId="34B77A4A" w14:textId="77777777" w:rsidTr="00392F79">
        <w:trPr>
          <w:tblHeader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1711C7" w14:textId="74739A57" w:rsidR="00065923" w:rsidRPr="00065923" w:rsidRDefault="00065923" w:rsidP="00065923">
            <w:pPr>
              <w:rPr>
                <w:rFonts w:hint="eastAsia"/>
                <w:b/>
                <w:bCs/>
              </w:rPr>
            </w:pPr>
            <w:r w:rsidRPr="00065923">
              <w:rPr>
                <w:b/>
                <w:bCs/>
              </w:rPr>
              <w:t>Variable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11D816" w14:textId="77777777" w:rsidR="00065923" w:rsidRPr="00065923" w:rsidRDefault="00065923" w:rsidP="00065923">
            <w:pPr>
              <w:rPr>
                <w:rFonts w:hint="eastAsia"/>
                <w:b/>
                <w:bCs/>
              </w:rPr>
            </w:pPr>
            <w:r w:rsidRPr="00065923">
              <w:rPr>
                <w:b/>
                <w:bCs/>
              </w:rPr>
              <w:t>Total cohort (n = 280)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9B80D6" w14:textId="77777777" w:rsidR="00065923" w:rsidRPr="00065923" w:rsidRDefault="00065923" w:rsidP="00065923">
            <w:pPr>
              <w:rPr>
                <w:rFonts w:hint="eastAsia"/>
                <w:b/>
                <w:bCs/>
              </w:rPr>
            </w:pPr>
            <w:r w:rsidRPr="00065923">
              <w:rPr>
                <w:b/>
                <w:bCs/>
              </w:rPr>
              <w:t>Training cohort (n = 200)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AA581A" w14:textId="11F4FCC9" w:rsidR="00065923" w:rsidRPr="00065923" w:rsidRDefault="00392F79" w:rsidP="00065923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28D0DF" wp14:editId="7E926430">
                      <wp:simplePos x="0" y="0"/>
                      <wp:positionH relativeFrom="column">
                        <wp:posOffset>-3581400</wp:posOffset>
                      </wp:positionH>
                      <wp:positionV relativeFrom="paragraph">
                        <wp:posOffset>551180</wp:posOffset>
                      </wp:positionV>
                      <wp:extent cx="5283200" cy="12700"/>
                      <wp:effectExtent l="0" t="0" r="31750" b="25400"/>
                      <wp:wrapNone/>
                      <wp:docPr id="1777468293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83200" cy="12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C307AD" id="直接连接符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2pt,43.4pt" to="134pt,4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65923" w:rsidRPr="00065923">
              <w:rPr>
                <w:b/>
                <w:bCs/>
              </w:rPr>
              <w:t>Internal validation cohort (n = 80)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02A66D" w14:textId="77777777" w:rsidR="00065923" w:rsidRPr="00065923" w:rsidRDefault="00065923" w:rsidP="00065923">
            <w:pPr>
              <w:rPr>
                <w:rFonts w:hint="eastAsia"/>
                <w:b/>
                <w:bCs/>
              </w:rPr>
            </w:pPr>
            <w:r w:rsidRPr="00065923">
              <w:rPr>
                <w:b/>
                <w:bCs/>
                <w:i/>
                <w:iCs/>
              </w:rPr>
              <w:t>P</w:t>
            </w:r>
            <w:r w:rsidRPr="00065923">
              <w:rPr>
                <w:b/>
                <w:bCs/>
              </w:rPr>
              <w:t xml:space="preserve"> value</w:t>
            </w:r>
          </w:p>
        </w:tc>
      </w:tr>
      <w:tr w:rsidR="00065923" w:rsidRPr="00065923" w14:paraId="24BE11E7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DB48CA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Age, years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845A67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56.0 ± 8.8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8D0658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55.8 ± 9.0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395182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56.5 ± 8.3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F8C584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0.541</w:t>
            </w:r>
          </w:p>
        </w:tc>
      </w:tr>
      <w:tr w:rsidR="00065923" w:rsidRPr="00065923" w14:paraId="628C6A43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C18032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Male sex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5FB742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179 (63.9%)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06488D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129 (64.5%)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1A2071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50 (62.5%)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5B5302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0.752</w:t>
            </w:r>
          </w:p>
        </w:tc>
      </w:tr>
      <w:tr w:rsidR="00065923" w:rsidRPr="00065923" w14:paraId="45FFD644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D573F7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Disease duration, months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CEAC95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18 (8–37)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BFD8DF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19 (9–37)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EFCFE3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17 (8–31)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06E806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0.583</w:t>
            </w:r>
          </w:p>
        </w:tc>
      </w:tr>
      <w:tr w:rsidR="00065923" w:rsidRPr="00065923" w14:paraId="2F8F769C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CBCF5D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Preoperative JOA score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DEE266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10.4 ± 2.1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A04511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10.3 ± 2.2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8657C6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10.6 ± 1.9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E1FC0E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0.312</w:t>
            </w:r>
          </w:p>
        </w:tc>
      </w:tr>
      <w:tr w:rsidR="00065923" w:rsidRPr="00065923" w14:paraId="5718AC3F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C60A20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Ossification type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7F4418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–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6417B9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–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EEE73A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–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297FCD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0.726</w:t>
            </w:r>
          </w:p>
        </w:tc>
      </w:tr>
      <w:tr w:rsidR="00065923" w:rsidRPr="00065923" w14:paraId="0654AA1D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94BF61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Segmental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7EEBEB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121 (43.2%)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2D5DA0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88 (44.0%)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6DB95C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33 (41.3%)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6CF089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–</w:t>
            </w:r>
          </w:p>
        </w:tc>
      </w:tr>
      <w:tr w:rsidR="00065923" w:rsidRPr="00065923" w14:paraId="455C5906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0ED533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Mixed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160E59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102 (36.4%)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3139E1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73 (36.5%)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866CDD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29 (36.2%)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0B4B80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–</w:t>
            </w:r>
          </w:p>
        </w:tc>
      </w:tr>
      <w:tr w:rsidR="00065923" w:rsidRPr="00065923" w14:paraId="7EACE008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D007C3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Continuous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C66962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57 (20.4%)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C58828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39 (19.5%)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052FCF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18 (22.5%)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07DCC3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–</w:t>
            </w:r>
          </w:p>
        </w:tc>
      </w:tr>
      <w:tr w:rsidR="00065923" w:rsidRPr="00065923" w14:paraId="74851F95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1B7FC7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Spinal canal encroachment rate, %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01CC49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52.8 ± 12.3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06E1F0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52.3 ± 12.6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1690B9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54.0 ± 11.5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BAEF8F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0.326</w:t>
            </w:r>
          </w:p>
        </w:tc>
      </w:tr>
      <w:tr w:rsidR="00065923" w:rsidRPr="00065923" w14:paraId="67FD5E77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1980C7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Number of surgical levels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6E30A1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3.2 ± 0.8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4C5E43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3.2 ± 0.9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C91F03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3.3 ± 0.7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B77482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0.394</w:t>
            </w:r>
          </w:p>
        </w:tc>
      </w:tr>
      <w:tr w:rsidR="00065923" w:rsidRPr="00065923" w14:paraId="5FEEC08D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1DF7C2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 xml:space="preserve">Vertebral </w:t>
            </w:r>
            <w:proofErr w:type="spellStart"/>
            <w:r w:rsidRPr="00065923">
              <w:t>antedisplacement</w:t>
            </w:r>
            <w:proofErr w:type="spellEnd"/>
            <w:r w:rsidRPr="00065923">
              <w:t xml:space="preserve"> distance, mm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B6C955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4.8 ± 1.1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56A576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4.7 ± 1.2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1662B5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4.9 ± 1.0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D56E21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0.259</w:t>
            </w:r>
          </w:p>
        </w:tc>
      </w:tr>
      <w:tr w:rsidR="00065923" w:rsidRPr="00065923" w14:paraId="7E637352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5DD5E2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Diabetes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E3382F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33 (11.8%)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EF514B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23 (11.5%)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0E8B82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10 (12.5%)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0AA4DC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0.815</w:t>
            </w:r>
          </w:p>
        </w:tc>
      </w:tr>
      <w:tr w:rsidR="00065923" w:rsidRPr="00065923" w14:paraId="14D21B9E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4C041B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Hypertension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464844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87 (31.1%)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4F24FB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60 (30.0%)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4A8793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27 (33.8%)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3FFCCD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0.547</w:t>
            </w:r>
          </w:p>
        </w:tc>
      </w:tr>
      <w:tr w:rsidR="00065923" w:rsidRPr="00065923" w14:paraId="1D9DF880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7A3964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JOA recovery rate, %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F8859F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54.9 ± 22.6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2B0BDD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54.4 ± 23.0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72F4BA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56.1 ± 21.7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235C70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0.573</w:t>
            </w:r>
          </w:p>
        </w:tc>
      </w:tr>
      <w:tr w:rsidR="00065923" w:rsidRPr="00065923" w14:paraId="425E7605" w14:textId="77777777" w:rsidTr="00392F79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5308BC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Poor recovery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830404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111 (39.6%)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3DE09F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79 (39.5%)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DF256F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32 (40.0%)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ABB57D" w14:textId="77777777" w:rsidR="00065923" w:rsidRPr="00065923" w:rsidRDefault="00065923" w:rsidP="00065923">
            <w:pPr>
              <w:rPr>
                <w:rFonts w:hint="eastAsia"/>
              </w:rPr>
            </w:pPr>
            <w:r w:rsidRPr="00065923">
              <w:t>0.958</w:t>
            </w:r>
          </w:p>
        </w:tc>
      </w:tr>
    </w:tbl>
    <w:p w14:paraId="4C29115B" w14:textId="019D5228" w:rsidR="00075B2E" w:rsidRPr="00075B2E" w:rsidRDefault="00075B2E" w:rsidP="00075B2E">
      <w:pPr>
        <w:rPr>
          <w:rFonts w:hint="eastAsia"/>
        </w:rPr>
      </w:pPr>
    </w:p>
    <w:sectPr w:rsidR="00075B2E" w:rsidRPr="00075B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4638C" w14:textId="77777777" w:rsidR="00332D4E" w:rsidRDefault="00332D4E" w:rsidP="00356BD8">
      <w:pPr>
        <w:rPr>
          <w:rFonts w:hint="eastAsia"/>
        </w:rPr>
      </w:pPr>
      <w:r>
        <w:separator/>
      </w:r>
    </w:p>
  </w:endnote>
  <w:endnote w:type="continuationSeparator" w:id="0">
    <w:p w14:paraId="0A495CAB" w14:textId="77777777" w:rsidR="00332D4E" w:rsidRDefault="00332D4E" w:rsidP="00356BD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ECFEC" w14:textId="77777777" w:rsidR="00332D4E" w:rsidRDefault="00332D4E" w:rsidP="00356BD8">
      <w:pPr>
        <w:rPr>
          <w:rFonts w:hint="eastAsia"/>
        </w:rPr>
      </w:pPr>
      <w:r>
        <w:separator/>
      </w:r>
    </w:p>
  </w:footnote>
  <w:footnote w:type="continuationSeparator" w:id="0">
    <w:p w14:paraId="10861CD5" w14:textId="77777777" w:rsidR="00332D4E" w:rsidRDefault="00332D4E" w:rsidP="00356BD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A4"/>
    <w:rsid w:val="00065923"/>
    <w:rsid w:val="00075B2E"/>
    <w:rsid w:val="00332D4E"/>
    <w:rsid w:val="00356BD8"/>
    <w:rsid w:val="00392F79"/>
    <w:rsid w:val="003A4724"/>
    <w:rsid w:val="005A49AC"/>
    <w:rsid w:val="005C6C7F"/>
    <w:rsid w:val="005F5919"/>
    <w:rsid w:val="00793A03"/>
    <w:rsid w:val="00A63696"/>
    <w:rsid w:val="00A951AA"/>
    <w:rsid w:val="00BF7DAF"/>
    <w:rsid w:val="00DA7FA4"/>
    <w:rsid w:val="00E230A7"/>
    <w:rsid w:val="00F20004"/>
    <w:rsid w:val="00F6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1BADE8"/>
  <w15:chartTrackingRefBased/>
  <w15:docId w15:val="{A6933198-3327-4328-909A-1D7A4FECC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7F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7F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F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7FA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7FA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7FA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7FA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7FA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7FA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A7FA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A7F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A7F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A7FA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A7FA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A7FA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A7FA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A7FA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A7FA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A7F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A7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7F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A7F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7F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A7F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7F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7F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7F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A7F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A7FA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56B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56BD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56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56B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小峰 张</dc:creator>
  <cp:keywords/>
  <dc:description/>
  <cp:lastModifiedBy>小峰 张</cp:lastModifiedBy>
  <cp:revision>5</cp:revision>
  <dcterms:created xsi:type="dcterms:W3CDTF">2026-09-07T14:42:00Z</dcterms:created>
  <dcterms:modified xsi:type="dcterms:W3CDTF">2026-09-15T11:20:00Z</dcterms:modified>
</cp:coreProperties>
</file>