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8FE452E" wp14:paraId="7665E9C4" wp14:textId="0C3893FB">
      <w:pPr>
        <w:rPr>
          <w:rFonts w:ascii="Aptos" w:hAnsi="Aptos" w:eastAsia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</w:pPr>
      <w:r w:rsidRPr="58FE452E" w:rsidR="1B1310F6">
        <w:rPr>
          <w:rFonts w:ascii="Aptos" w:hAnsi="Aptos" w:eastAsia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Table: GP characteristics of PRAISE-U pilots</w:t>
      </w:r>
    </w:p>
    <w:p xmlns:wp14="http://schemas.microsoft.com/office/word/2010/wordml" w:rsidP="58FE452E" wp14:paraId="79DA89DB" wp14:textId="16B69F58">
      <w:pPr>
        <w:rPr>
          <w:rFonts w:ascii="Aptos" w:hAnsi="Aptos" w:eastAsia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410"/>
        <w:gridCol w:w="4755"/>
        <w:gridCol w:w="3690"/>
        <w:gridCol w:w="4200"/>
      </w:tblGrid>
      <w:tr w:rsidR="58FE452E" w:rsidTr="58FE452E" w14:paraId="233EA53E">
        <w:trPr>
          <w:trHeight w:val="285"/>
        </w:trPr>
        <w:tc>
          <w:tcPr>
            <w:tcW w:w="1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2878EF8E" w14:textId="04B5F79D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Pilot Site</w:t>
            </w:r>
          </w:p>
        </w:tc>
        <w:tc>
          <w:tcPr>
            <w:tcW w:w="47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7D4218BD" w14:textId="6D27F6B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Healthcare System Model / General Role of the GP</w:t>
            </w:r>
          </w:p>
        </w:tc>
        <w:tc>
          <w:tcPr>
            <w:tcW w:w="3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6333E7E0" w14:textId="1A602418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Role of the GP in the PRAISE-U Algorithm</w:t>
            </w:r>
          </w:p>
        </w:tc>
        <w:tc>
          <w:tcPr>
            <w:tcW w:w="4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207F82CA" w14:textId="42CF7FBB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Key Learnings and Results</w:t>
            </w:r>
          </w:p>
        </w:tc>
      </w:tr>
      <w:tr w:rsidR="58FE452E" w:rsidTr="58FE452E" w14:paraId="38824DB7">
        <w:trPr>
          <w:trHeight w:val="285"/>
        </w:trPr>
        <w:tc>
          <w:tcPr>
            <w:tcW w:w="1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483B54BC" w14:textId="10643B4F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Manresa (Spain)</w:t>
            </w:r>
          </w:p>
          <w:p w:rsidR="58FE452E" w:rsidP="58FE452E" w:rsidRDefault="58FE452E" w14:paraId="28A8D925" w14:textId="684BE75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0E8A66D9" w14:textId="351B0E26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 xml:space="preserve">Free public system on a territory basis (i.e. 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all individuals in the population are automatically linked to a family doctor)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 xml:space="preserve"> with a mandatory gatekeeping system for secondary care.</w:t>
            </w:r>
          </w:p>
          <w:p w:rsidR="58FE452E" w:rsidP="58FE452E" w:rsidRDefault="58FE452E" w14:paraId="1B20A6F4" w14:textId="17322722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3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26A47C3A" w14:textId="5F7BA698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GP-led: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GPs promote the study, provide the database for the selection, initiate recruitment with signed letters, answer questions, and provide follow-up upon exit.</w:t>
            </w:r>
          </w:p>
          <w:p w:rsidR="58FE452E" w:rsidP="58FE452E" w:rsidRDefault="58FE452E" w14:paraId="763DC7D8" w14:textId="23C33189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04DE7F13" w14:textId="6577E416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Participation rate of 43%. The automated process avoided increasing the GP's workload and is readily scalable.</w:t>
            </w:r>
          </w:p>
          <w:p w:rsidR="58FE452E" w:rsidP="58FE452E" w:rsidRDefault="58FE452E" w14:paraId="2695D99F" w14:textId="5F9EEE46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8FE452E" w:rsidTr="58FE452E" w14:paraId="745AE509">
        <w:trPr>
          <w:trHeight w:val="285"/>
        </w:trPr>
        <w:tc>
          <w:tcPr>
            <w:tcW w:w="1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776808AE" w14:textId="5A61F63B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Galicia (Spain)</w:t>
            </w:r>
          </w:p>
          <w:p w:rsidR="58FE452E" w:rsidP="58FE452E" w:rsidRDefault="58FE452E" w14:paraId="06F01878" w14:textId="64DC3EFE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38B52318" w14:textId="033A68E9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>Public system (97% coverage) where the GP leads primary care and has high patient adherence and trust.</w:t>
            </w:r>
          </w:p>
          <w:p w:rsidR="58FE452E" w:rsidP="58FE452E" w:rsidRDefault="58FE452E" w14:paraId="52AE654F" w14:textId="65E88B1D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3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51421C03" w14:textId="25123648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External support: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To Public Health Department approach and follow-up: GPs provided advice and follow-up for participants.</w:t>
            </w:r>
          </w:p>
        </w:tc>
        <w:tc>
          <w:tcPr>
            <w:tcW w:w="4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3C6EEFEE" w14:textId="0222512A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GPs advice was important to men's decision to participate. It helps streamline resource allocation and minimize excessive opportunistic screening. GPs show interest and capacity to embrace a new protocol.</w:t>
            </w:r>
          </w:p>
          <w:p w:rsidR="58FE452E" w:rsidP="58FE452E" w:rsidRDefault="58FE452E" w14:paraId="7A9D3332" w14:textId="217D5DDF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8FE452E" w:rsidTr="58FE452E" w14:paraId="57871D71">
        <w:trPr>
          <w:trHeight w:val="285"/>
        </w:trPr>
        <w:tc>
          <w:tcPr>
            <w:tcW w:w="1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66753288" w14:textId="52D77BC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Poland</w:t>
            </w:r>
          </w:p>
          <w:p w:rsidR="58FE452E" w:rsidP="58FE452E" w:rsidRDefault="58FE452E" w14:paraId="59A510D7" w14:textId="692B851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1A9CD68C" w14:textId="3BAC5419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>Mostly independent entrepreneurs contracted by the National Health Fund. Mandatory first point of contact for clinical care.</w:t>
            </w:r>
          </w:p>
          <w:p w:rsidR="58FE452E" w:rsidP="58FE452E" w:rsidRDefault="58FE452E" w14:paraId="5D4AB0F2" w14:textId="241DF679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3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5DD166E7" w14:textId="297BAA3F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Database collaborator: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 xml:space="preserve"> GPs voluntarily shared  records so that the screening center could invite them by telephone on behalf of the GP.</w:t>
            </w:r>
          </w:p>
          <w:p w:rsidR="58FE452E" w:rsidP="58FE452E" w:rsidRDefault="58FE452E" w14:paraId="368CFF6B" w14:textId="1CD00B62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06569B79" w14:textId="15EB101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>Mentioning the GP's name changed nearly all men's attitudes to positive. It demonstrated the potential of GPs to avoid overwhelming the overburdened urological system.</w:t>
            </w:r>
          </w:p>
          <w:p w:rsidR="58FE452E" w:rsidP="58FE452E" w:rsidRDefault="58FE452E" w14:paraId="7E01D0E0" w14:textId="65D0862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8FE452E" w:rsidTr="58FE452E" w14:paraId="6D9C5951">
        <w:trPr>
          <w:trHeight w:val="285"/>
        </w:trPr>
        <w:tc>
          <w:tcPr>
            <w:tcW w:w="1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41A13053" w14:textId="232F1E32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Ireland</w:t>
            </w:r>
          </w:p>
          <w:p w:rsidR="58FE452E" w:rsidP="58FE452E" w:rsidRDefault="58FE452E" w14:paraId="0318E46D" w14:textId="3AD44C1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4682DB68" w14:textId="288D80BA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>Central</w:t>
            </w:r>
            <w:r w:rsidRPr="58FE452E" w:rsidR="3E90408A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 xml:space="preserve"> 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 xml:space="preserve">in the community; traditionally providing 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>virtually all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 xml:space="preserve"> referrals to prostate clinics through an opportunistic pathway.</w:t>
            </w:r>
          </w:p>
          <w:p w:rsidR="58FE452E" w:rsidP="58FE452E" w:rsidRDefault="58FE452E" w14:paraId="45916402" w14:textId="0A0EECFD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3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1324037F" w14:textId="20A34D5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No participation (Declined)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: GPs elected not to collaborate due to a lack of compensation for the ongoing, lifelong follow-up of patients.</w:t>
            </w:r>
          </w:p>
          <w:p w:rsidR="58FE452E" w:rsidP="58FE452E" w:rsidRDefault="58FE452E" w14:paraId="48C489F9" w14:textId="794C729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510FE18A" w14:textId="403F090F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>Recruitment rate of 18% was reported, suggesting that patient trust in GPs is crucial. Future programs (a.o. PRAISE-U+) will include options with a GP visit.</w:t>
            </w:r>
          </w:p>
          <w:p w:rsidR="58FE452E" w:rsidP="58FE452E" w:rsidRDefault="58FE452E" w14:paraId="3E1F7936" w14:textId="79C6EE7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8FE452E" w:rsidTr="58FE452E" w14:paraId="5C8B8659">
        <w:trPr>
          <w:trHeight w:val="285"/>
        </w:trPr>
        <w:tc>
          <w:tcPr>
            <w:tcW w:w="1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0FFA55AF" w14:textId="0F6B9079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Lithuania</w:t>
            </w:r>
          </w:p>
          <w:p w:rsidR="58FE452E" w:rsidP="58FE452E" w:rsidRDefault="58FE452E" w14:paraId="332B3FDC" w14:textId="47EAA25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2280A0AA" w14:textId="18D69064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Has a national PCa screening program since 2006 where primary care identifies and invites, but faces high fragmentation and opportunistic screening.</w:t>
            </w:r>
          </w:p>
          <w:p w:rsidR="58FE452E" w:rsidP="58FE452E" w:rsidRDefault="58FE452E" w14:paraId="3A2D17CA" w14:textId="3C5F7554">
            <w:pPr>
              <w:jc w:val="left"/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3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4F464288" w14:textId="61713188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1"/>
                <w:bCs w:val="1"/>
                <w:i w:val="0"/>
                <w:iCs w:val="0"/>
                <w:sz w:val="24"/>
                <w:szCs w:val="24"/>
                <w:lang w:val="es-ES"/>
              </w:rPr>
              <w:t>Principal point of contact:</w:t>
            </w: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 xml:space="preserve"> Implemented across family medicine centers to compare outreach modalities (call vs. written message).</w:t>
            </w:r>
          </w:p>
          <w:p w:rsidR="58FE452E" w:rsidP="58FE452E" w:rsidRDefault="58FE452E" w14:paraId="668986AC" w14:textId="50877AB5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58FE452E" w:rsidP="58FE452E" w:rsidRDefault="58FE452E" w14:paraId="623CC97D" w14:textId="0815372E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8FE452E" w:rsidR="58FE452E"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  <w:lang w:val="es-ES"/>
              </w:rPr>
              <w:t>Personalized telephone outreach by a GP doubled participation compared to written messages alone. Future success requires coordinating infrastructure, continuous education, and financial incentives for GP-led outreach.</w:t>
            </w:r>
          </w:p>
          <w:p w:rsidR="58FE452E" w:rsidP="58FE452E" w:rsidRDefault="58FE452E" w14:paraId="03E6D1ED" w14:textId="23FC104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xmlns:wp14="http://schemas.microsoft.com/office/word/2010/wordml" w:rsidP="58FE452E" wp14:paraId="225A0750" wp14:textId="43CA7D9A">
      <w:pPr>
        <w:rPr>
          <w:rFonts w:ascii="Aptos" w:hAnsi="Aptos" w:eastAsia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</w:pPr>
    </w:p>
    <w:p xmlns:wp14="http://schemas.microsoft.com/office/word/2010/wordml" w:rsidP="58FE452E" wp14:paraId="6D44C43B" wp14:textId="634A2726">
      <w:pPr>
        <w:rPr>
          <w:rFonts w:ascii="Aptos" w:hAnsi="Aptos" w:eastAsia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a-ES"/>
        </w:rPr>
      </w:pPr>
    </w:p>
    <w:p xmlns:wp14="http://schemas.microsoft.com/office/word/2010/wordml" wp14:paraId="6E62CEA4" wp14:textId="3FE0FC44"/>
    <w:sectPr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07B3CC"/>
    <w:rsid w:val="06816B79"/>
    <w:rsid w:val="11A055E7"/>
    <w:rsid w:val="1B1310F6"/>
    <w:rsid w:val="2FD75506"/>
    <w:rsid w:val="2FD75506"/>
    <w:rsid w:val="3BD2E852"/>
    <w:rsid w:val="3E90408A"/>
    <w:rsid w:val="58FE452E"/>
    <w:rsid w:val="7607B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0D296"/>
  <w15:chartTrackingRefBased/>
  <w15:docId w15:val="{EE67ADEE-39D9-4048-80F0-5D51CD3AC4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a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2026-09-14T20:53:48.7347631Z</dcterms:created>
  <dcterms:modified xsi:type="dcterms:W3CDTF">2026-09-14T21:01:11.6034987Z</dcterms:modified>
  <dc:creator>Josep Maria Vilaseca Llobet</dc:creator>
  <lastModifiedBy>Josep Maria Vilaseca Llobet</lastModifiedBy>
</coreProperties>
</file>