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AE0" w:rsidRPr="00174AE0" w:rsidRDefault="00174AE0" w:rsidP="00174AE0">
      <w:pPr>
        <w:spacing w:before="100" w:beforeAutospacing="1" w:after="100" w:afterAutospacing="1" w:line="240" w:lineRule="auto"/>
        <w:rPr>
          <w:rFonts w:ascii="Times New Roman" w:eastAsia="Times New Roman" w:hAnsi="Times New Roman" w:cs="Times New Roman"/>
          <w:sz w:val="24"/>
          <w:szCs w:val="24"/>
          <w:lang w:bidi="mr-IN"/>
        </w:rPr>
      </w:pPr>
      <w:r w:rsidRPr="00174AE0">
        <w:rPr>
          <w:rFonts w:ascii="Times New Roman" w:eastAsia="Times New Roman" w:hAnsi="Times New Roman" w:cs="Times New Roman"/>
          <w:b/>
          <w:bCs/>
          <w:sz w:val="24"/>
          <w:szCs w:val="24"/>
          <w:lang w:bidi="mr-IN"/>
        </w:rPr>
        <w:t>Response to Technical Check Comments</w:t>
      </w:r>
    </w:p>
    <w:p w:rsidR="00174AE0" w:rsidRDefault="00174AE0" w:rsidP="00174AE0">
      <w:pPr>
        <w:numPr>
          <w:ilvl w:val="0"/>
          <w:numId w:val="1"/>
        </w:numPr>
        <w:spacing w:after="0" w:line="360" w:lineRule="auto"/>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b/>
          <w:bCs/>
          <w:sz w:val="24"/>
          <w:szCs w:val="24"/>
          <w:lang w:bidi="mr-IN"/>
        </w:rPr>
        <w:t>Title page and cover letter:</w:t>
      </w:r>
    </w:p>
    <w:p w:rsidR="00174AE0" w:rsidRPr="00174AE0" w:rsidRDefault="00174AE0" w:rsidP="00174AE0">
      <w:pPr>
        <w:spacing w:after="0" w:line="360" w:lineRule="auto"/>
        <w:ind w:left="720"/>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sz w:val="24"/>
          <w:szCs w:val="24"/>
          <w:lang w:bidi="mr-IN"/>
        </w:rPr>
        <w:t>The Title Page and Cover Letter have been removed from the manuscript submission as requested.</w:t>
      </w:r>
    </w:p>
    <w:p w:rsidR="00174AE0" w:rsidRDefault="00174AE0" w:rsidP="00174AE0">
      <w:pPr>
        <w:numPr>
          <w:ilvl w:val="0"/>
          <w:numId w:val="1"/>
        </w:numPr>
        <w:spacing w:after="0" w:line="360" w:lineRule="auto"/>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b/>
          <w:bCs/>
          <w:sz w:val="24"/>
          <w:szCs w:val="24"/>
          <w:lang w:bidi="mr-IN"/>
        </w:rPr>
        <w:t>Ethics statement:</w:t>
      </w:r>
    </w:p>
    <w:p w:rsidR="00174AE0" w:rsidRPr="00174AE0" w:rsidRDefault="00174AE0" w:rsidP="00174AE0">
      <w:pPr>
        <w:spacing w:after="0" w:line="360" w:lineRule="auto"/>
        <w:ind w:left="720"/>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sz w:val="24"/>
          <w:szCs w:val="24"/>
          <w:lang w:bidi="mr-IN"/>
        </w:rPr>
        <w:t>An appropriate ethics statement has been added to the Ethics section of the submission system.</w:t>
      </w:r>
    </w:p>
    <w:p w:rsidR="00174AE0" w:rsidRDefault="00174AE0" w:rsidP="00174AE0">
      <w:pPr>
        <w:numPr>
          <w:ilvl w:val="0"/>
          <w:numId w:val="1"/>
        </w:numPr>
        <w:spacing w:after="0" w:line="360" w:lineRule="auto"/>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b/>
          <w:bCs/>
          <w:sz w:val="24"/>
          <w:szCs w:val="24"/>
          <w:lang w:bidi="mr-IN"/>
        </w:rPr>
        <w:t>Ethical guidelines and applicability of ethics review:</w:t>
      </w:r>
    </w:p>
    <w:p w:rsidR="00174AE0" w:rsidRPr="00174AE0" w:rsidRDefault="00174AE0" w:rsidP="00174AE0">
      <w:pPr>
        <w:spacing w:after="0" w:line="360" w:lineRule="auto"/>
        <w:ind w:left="720"/>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sz w:val="24"/>
          <w:szCs w:val="24"/>
          <w:lang w:bidi="mr-IN"/>
        </w:rPr>
        <w:t>The study involved sensory evaluation of a fruit-based beverage by adult panel members and did not involve clinical intervention, medical procedures, or animal experimentation. The sensory evaluation was conducted in accordance with applicable institutional and ethical principles for research involving human participants. Ethics committee/IRB review was considered according to the requirements applicable to sensory evaluation of food and beverage products.</w:t>
      </w:r>
    </w:p>
    <w:p w:rsidR="00174AE0" w:rsidRDefault="00174AE0" w:rsidP="00174AE0">
      <w:pPr>
        <w:numPr>
          <w:ilvl w:val="0"/>
          <w:numId w:val="1"/>
        </w:numPr>
        <w:spacing w:after="0" w:line="360" w:lineRule="auto"/>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b/>
          <w:bCs/>
          <w:sz w:val="24"/>
          <w:szCs w:val="24"/>
          <w:lang w:bidi="mr-IN"/>
        </w:rPr>
        <w:t>Ethics approval/waiver:</w:t>
      </w:r>
    </w:p>
    <w:p w:rsidR="00174AE0" w:rsidRPr="00174AE0" w:rsidRDefault="00174AE0" w:rsidP="00174AE0">
      <w:pPr>
        <w:spacing w:after="0" w:line="360" w:lineRule="auto"/>
        <w:ind w:left="720"/>
        <w:jc w:val="both"/>
        <w:rPr>
          <w:rFonts w:ascii="Times New Roman" w:eastAsia="Times New Roman" w:hAnsi="Times New Roman" w:cs="Times New Roman"/>
          <w:sz w:val="24"/>
          <w:szCs w:val="24"/>
          <w:lang w:bidi="mr-IN"/>
        </w:rPr>
      </w:pPr>
      <w:bookmarkStart w:id="0" w:name="_GoBack"/>
      <w:bookmarkEnd w:id="0"/>
      <w:r w:rsidRPr="00174AE0">
        <w:rPr>
          <w:rFonts w:ascii="Times New Roman" w:eastAsia="Times New Roman" w:hAnsi="Times New Roman" w:cs="Times New Roman"/>
          <w:sz w:val="24"/>
          <w:szCs w:val="24"/>
          <w:lang w:bidi="mr-IN"/>
        </w:rPr>
        <w:t>No formal REC/IRB/ERB approval was obtained for this study. Therefore, an approval number or committee name has not been provided. If institutional policy formally determines that ethics review is not required for this type of sensory evaluation, the corresponding waiver/non-requirement statement should be entered in the submission system.</w:t>
      </w:r>
    </w:p>
    <w:p w:rsidR="00174AE0" w:rsidRDefault="00174AE0" w:rsidP="00174AE0">
      <w:pPr>
        <w:numPr>
          <w:ilvl w:val="0"/>
          <w:numId w:val="1"/>
        </w:numPr>
        <w:spacing w:after="0" w:line="360" w:lineRule="auto"/>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b/>
          <w:bCs/>
          <w:sz w:val="24"/>
          <w:szCs w:val="24"/>
          <w:lang w:bidi="mr-IN"/>
        </w:rPr>
        <w:t>Informed consent:</w:t>
      </w:r>
    </w:p>
    <w:p w:rsidR="00174AE0" w:rsidRPr="00174AE0" w:rsidRDefault="00174AE0" w:rsidP="00174AE0">
      <w:pPr>
        <w:spacing w:after="0" w:line="360" w:lineRule="auto"/>
        <w:ind w:left="720"/>
        <w:jc w:val="both"/>
        <w:rPr>
          <w:rFonts w:ascii="Times New Roman" w:eastAsia="Times New Roman" w:hAnsi="Times New Roman" w:cs="Times New Roman"/>
          <w:sz w:val="24"/>
          <w:szCs w:val="24"/>
          <w:lang w:bidi="mr-IN"/>
        </w:rPr>
      </w:pPr>
      <w:r w:rsidRPr="00174AE0">
        <w:rPr>
          <w:rFonts w:ascii="Times New Roman" w:eastAsia="Times New Roman" w:hAnsi="Times New Roman" w:cs="Times New Roman"/>
          <w:sz w:val="24"/>
          <w:szCs w:val="24"/>
          <w:lang w:bidi="mr-IN"/>
        </w:rPr>
        <w:t>Informed consent was obtained from all participants before participation in the sensory evaluation. Participation was voluntary, and participants were informed about the purpose and nature of the sensory assessment. No personally identifiable information was collected or reported.</w:t>
      </w:r>
    </w:p>
    <w:p w:rsidR="004412EF" w:rsidRDefault="004412EF"/>
    <w:sectPr w:rsidR="004412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E75644"/>
    <w:multiLevelType w:val="multilevel"/>
    <w:tmpl w:val="8A94D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277"/>
    <w:rsid w:val="00174AE0"/>
    <w:rsid w:val="004412EF"/>
    <w:rsid w:val="00B65277"/>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EDD54-1910-4FF8-99F6-0F11E707C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74AE0"/>
    <w:pPr>
      <w:spacing w:before="100" w:beforeAutospacing="1" w:after="100" w:afterAutospacing="1" w:line="240" w:lineRule="auto"/>
    </w:pPr>
    <w:rPr>
      <w:rFonts w:ascii="Times New Roman" w:eastAsia="Times New Roman" w:hAnsi="Times New Roman" w:cs="Times New Roman"/>
      <w:sz w:val="24"/>
      <w:szCs w:val="24"/>
      <w:lang w:bidi="mr-IN"/>
    </w:rPr>
  </w:style>
  <w:style w:type="character" w:styleId="Strong">
    <w:name w:val="Strong"/>
    <w:basedOn w:val="DefaultParagraphFont"/>
    <w:uiPriority w:val="22"/>
    <w:qFormat/>
    <w:rsid w:val="00174A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40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2026-09-17T09:33:00Z</dcterms:created>
  <dcterms:modified xsi:type="dcterms:W3CDTF">2026-09-17T09:35:00Z</dcterms:modified>
  <cp:revision>2</cp:revision>
</cp:coreProperties>
</file>