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0B6C" w14:textId="5081F658" w:rsidR="00AB7D62" w:rsidRDefault="004936DE" w:rsidP="0041321C">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MACROBUTTON AMEditEquationSection2 </w:instrText>
      </w:r>
      <w:r w:rsidRPr="004936DE">
        <w:rPr>
          <w:rStyle w:val="AMEquationSection"/>
        </w:rPr>
        <w:instrText>Equation Chapter 1 Section 1</w:instrText>
      </w:r>
      <w:r>
        <w:rPr>
          <w:rFonts w:ascii="Times New Roman" w:hAnsi="Times New Roman" w:cs="Times New Roman"/>
        </w:rPr>
        <w:fldChar w:fldCharType="begin"/>
      </w:r>
      <w:r>
        <w:rPr>
          <w:rFonts w:ascii="Times New Roman" w:hAnsi="Times New Roman" w:cs="Times New Roman"/>
        </w:rPr>
        <w:instrText xml:space="preserve"> SEQ AMEqn \r \h \* MERGEFORMAT </w:instrText>
      </w: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SEQ AMSec \r 1 \h \* MERGEFORMAT </w:instrText>
      </w: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SEQ AMChap \r 1 \h \* MERGEFORMAT </w:instrText>
      </w:r>
      <w:r>
        <w:rPr>
          <w:rFonts w:ascii="Times New Roman" w:hAnsi="Times New Roman" w:cs="Times New Roman"/>
        </w:rPr>
        <w:fldChar w:fldCharType="end"/>
      </w:r>
      <w:r>
        <w:rPr>
          <w:rFonts w:ascii="Times New Roman" w:hAnsi="Times New Roman" w:cs="Times New Roman"/>
        </w:rPr>
        <w:fldChar w:fldCharType="end"/>
      </w:r>
      <w:r w:rsidR="00AB7D62" w:rsidRPr="00AB7D62">
        <w:rPr>
          <w:rFonts w:ascii="Times New Roman" w:hAnsi="Times New Roman" w:cs="Times New Roman"/>
          <w:b/>
          <w:bCs/>
          <w:sz w:val="28"/>
          <w:szCs w:val="32"/>
        </w:rPr>
        <w:t xml:space="preserve">Thermally reconfigurable Rubik’s-cube-inspired V–VO₂ hyperbolic metamaterial absorber for </w:t>
      </w:r>
      <w:r w:rsidR="00AB7D62" w:rsidRPr="00AB7D62">
        <w:rPr>
          <w:rFonts w:ascii="Times New Roman" w:hAnsi="Times New Roman" w:cs="Times New Roman" w:hint="eastAsia"/>
          <w:b/>
          <w:bCs/>
          <w:sz w:val="28"/>
          <w:szCs w:val="32"/>
        </w:rPr>
        <w:t xml:space="preserve">dual-band </w:t>
      </w:r>
      <w:r w:rsidR="00AB7D62" w:rsidRPr="00AB7D62">
        <w:rPr>
          <w:rFonts w:ascii="Times New Roman" w:hAnsi="Times New Roman" w:cs="Times New Roman"/>
          <w:b/>
          <w:bCs/>
          <w:sz w:val="28"/>
          <w:szCs w:val="32"/>
        </w:rPr>
        <w:t>absorption and spectral coding</w:t>
      </w:r>
    </w:p>
    <w:p w14:paraId="45355A3F" w14:textId="6F1DCCBA" w:rsidR="009A37AC" w:rsidRDefault="009A37AC" w:rsidP="009A37AC">
      <w:pPr>
        <w:rPr>
          <w:rFonts w:ascii="Times New Roman" w:hAnsi="Times New Roman" w:cs="Times New Roman"/>
        </w:rPr>
      </w:pPr>
      <w:proofErr w:type="spellStart"/>
      <w:r>
        <w:rPr>
          <w:rFonts w:ascii="Times New Roman" w:hAnsi="Times New Roman" w:cs="Times New Roman"/>
        </w:rPr>
        <w:t>Mengxuan</w:t>
      </w:r>
      <w:proofErr w:type="spellEnd"/>
      <w:r>
        <w:rPr>
          <w:rFonts w:ascii="Times New Roman" w:hAnsi="Times New Roman" w:cs="Times New Roman"/>
        </w:rPr>
        <w:t xml:space="preserve"> Wu</w:t>
      </w:r>
      <w:r w:rsidR="00810EBC">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Xuefeng Wang</w:t>
      </w:r>
      <w:r>
        <w:rPr>
          <w:rFonts w:ascii="Times New Roman" w:hAnsi="Times New Roman" w:cs="Times New Roman"/>
        </w:rPr>
        <w:t>, Shuai Guo</w:t>
      </w:r>
      <w:r>
        <w:rPr>
          <w:rFonts w:ascii="Times New Roman" w:hAnsi="Times New Roman" w:cs="Times New Roman" w:hint="eastAsia"/>
          <w:vertAlign w:val="superscript"/>
        </w:rPr>
        <w:t xml:space="preserve"> </w:t>
      </w:r>
      <w:r>
        <w:rPr>
          <w:rFonts w:ascii="Times New Roman" w:hAnsi="Times New Roman" w:cs="Times New Roman" w:hint="eastAsia"/>
        </w:rPr>
        <w:t>*</w:t>
      </w:r>
      <w:r w:rsidR="00810EBC">
        <w:rPr>
          <w:rFonts w:ascii="Times New Roman" w:hAnsi="Times New Roman" w:cs="Times New Roman"/>
        </w:rPr>
        <w:t>, Pengfei Li</w:t>
      </w:r>
      <w:r>
        <w:rPr>
          <w:rFonts w:ascii="Times New Roman" w:hAnsi="Times New Roman" w:cs="Times New Roman" w:hint="eastAsia"/>
          <w:vertAlign w:val="superscript"/>
        </w:rPr>
        <w:t xml:space="preserve"> </w:t>
      </w:r>
      <w:r w:rsidR="00810EBC">
        <w:rPr>
          <w:rFonts w:ascii="Times New Roman" w:hAnsi="Times New Roman" w:cs="Times New Roman" w:hint="eastAsia"/>
        </w:rPr>
        <w:t>*</w:t>
      </w:r>
    </w:p>
    <w:p w14:paraId="6FDBC88A" w14:textId="34B35357" w:rsidR="00AB7D62" w:rsidRPr="00810EBC" w:rsidRDefault="009A37AC" w:rsidP="00810EBC">
      <w:pPr>
        <w:jc w:val="both"/>
        <w:rPr>
          <w:rFonts w:ascii="Times New Roman" w:hAnsi="Times New Roman" w:cs="Times New Roman"/>
          <w:i/>
          <w:iCs/>
        </w:rPr>
      </w:pPr>
      <w:proofErr w:type="spellStart"/>
      <w:r>
        <w:rPr>
          <w:rFonts w:ascii="Times New Roman" w:hAnsi="Times New Roman" w:cs="Times New Roman" w:hint="eastAsia"/>
          <w:vertAlign w:val="superscript"/>
        </w:rPr>
        <w:t>a</w:t>
      </w:r>
      <w:r>
        <w:rPr>
          <w:rFonts w:ascii="Times New Roman" w:hAnsi="Times New Roman" w:cs="Times New Roman" w:hint="eastAsia"/>
          <w:i/>
          <w:iCs/>
        </w:rPr>
        <w:t>School</w:t>
      </w:r>
      <w:proofErr w:type="spellEnd"/>
      <w:r>
        <w:rPr>
          <w:rFonts w:ascii="Times New Roman" w:hAnsi="Times New Roman" w:cs="Times New Roman"/>
          <w:i/>
          <w:iCs/>
        </w:rPr>
        <w:t xml:space="preserve"> of Science, </w:t>
      </w:r>
      <w:r>
        <w:rPr>
          <w:rFonts w:ascii="Times New Roman" w:hAnsi="Times New Roman" w:cs="Times New Roman" w:hint="eastAsia"/>
          <w:i/>
          <w:iCs/>
        </w:rPr>
        <w:t xml:space="preserve">Department of Optoelectronic Science, </w:t>
      </w:r>
      <w:r>
        <w:rPr>
          <w:rFonts w:ascii="Times New Roman" w:hAnsi="Times New Roman" w:cs="Times New Roman"/>
          <w:i/>
          <w:iCs/>
        </w:rPr>
        <w:t>Harbin Institute of Technology at Weihai, Weihai, 26420</w:t>
      </w:r>
      <w:r>
        <w:rPr>
          <w:rFonts w:ascii="Times New Roman" w:hAnsi="Times New Roman" w:cs="Times New Roman" w:hint="eastAsia"/>
          <w:i/>
          <w:iCs/>
        </w:rPr>
        <w:t>9</w:t>
      </w:r>
      <w:r>
        <w:rPr>
          <w:rFonts w:ascii="Times New Roman" w:hAnsi="Times New Roman" w:cs="Times New Roman"/>
          <w:i/>
          <w:iCs/>
        </w:rPr>
        <w:t>, P</w:t>
      </w:r>
      <w:r w:rsidR="00BF7133">
        <w:rPr>
          <w:rFonts w:ascii="Times New Roman" w:hAnsi="Times New Roman" w:cs="Times New Roman" w:hint="eastAsia"/>
          <w:i/>
          <w:iCs/>
        </w:rPr>
        <w:t>.</w:t>
      </w:r>
      <w:r>
        <w:rPr>
          <w:rFonts w:ascii="Times New Roman" w:hAnsi="Times New Roman" w:cs="Times New Roman"/>
          <w:i/>
          <w:iCs/>
        </w:rPr>
        <w:t>R</w:t>
      </w:r>
      <w:r w:rsidR="00BF7133">
        <w:rPr>
          <w:rFonts w:ascii="Times New Roman" w:hAnsi="Times New Roman" w:cs="Times New Roman" w:hint="eastAsia"/>
          <w:i/>
          <w:iCs/>
        </w:rPr>
        <w:t>.</w:t>
      </w:r>
      <w:r>
        <w:rPr>
          <w:rFonts w:ascii="Times New Roman" w:hAnsi="Times New Roman" w:cs="Times New Roman"/>
          <w:i/>
          <w:iCs/>
        </w:rPr>
        <w:t xml:space="preserve"> China</w:t>
      </w:r>
    </w:p>
    <w:p w14:paraId="68387C11" w14:textId="63CD7970" w:rsidR="008C5359" w:rsidRPr="009A37AC" w:rsidRDefault="008C5359" w:rsidP="0041321C">
      <w:pPr>
        <w:rPr>
          <w:rFonts w:ascii="Times New Roman" w:hAnsi="Times New Roman" w:cs="Times New Roman"/>
          <w:b/>
          <w:bCs/>
        </w:rPr>
      </w:pPr>
      <w:r w:rsidRPr="009A37AC">
        <w:rPr>
          <w:rFonts w:ascii="Times New Roman" w:hAnsi="Times New Roman" w:cs="Times New Roman" w:hint="eastAsia"/>
          <w:b/>
          <w:bCs/>
        </w:rPr>
        <w:t>Abstract</w:t>
      </w:r>
    </w:p>
    <w:p w14:paraId="31140016" w14:textId="1EADB055" w:rsidR="00AB7D62" w:rsidRDefault="00AB7D62" w:rsidP="00310006">
      <w:pPr>
        <w:jc w:val="both"/>
        <w:rPr>
          <w:rFonts w:ascii="Times New Roman" w:hAnsi="Times New Roman" w:cs="Times New Roman"/>
        </w:rPr>
      </w:pPr>
      <w:r w:rsidRPr="00AB7D62">
        <w:rPr>
          <w:rFonts w:ascii="Times New Roman" w:hAnsi="Times New Roman" w:cs="Times New Roman"/>
        </w:rPr>
        <w:t>Microwave absorbers serve key functions in stealth, camouflage, and antenna systems.</w:t>
      </w:r>
      <w:r w:rsidR="002C641F">
        <w:rPr>
          <w:rFonts w:ascii="Times New Roman" w:hAnsi="Times New Roman" w:cs="Times New Roman" w:hint="eastAsia"/>
        </w:rPr>
        <w:t xml:space="preserve"> </w:t>
      </w:r>
      <w:r w:rsidR="002C641F" w:rsidRPr="002C641F">
        <w:rPr>
          <w:rFonts w:ascii="Times New Roman" w:hAnsi="Times New Roman" w:cs="Times New Roman"/>
        </w:rPr>
        <w:t>Extending the absorption bandwidth while maintaining polarization and angular stability remains challenging.</w:t>
      </w:r>
      <w:r w:rsidR="002C641F">
        <w:rPr>
          <w:rFonts w:ascii="Times New Roman" w:hAnsi="Times New Roman" w:cs="Times New Roman" w:hint="eastAsia"/>
        </w:rPr>
        <w:t xml:space="preserve"> Given this situation, a</w:t>
      </w:r>
      <w:r w:rsidRPr="00AB7D62">
        <w:rPr>
          <w:rFonts w:ascii="Times New Roman" w:hAnsi="Times New Roman" w:cs="Times New Roman"/>
        </w:rPr>
        <w:t xml:space="preserve"> thermally reconfigurable V–VO₂ hyperbolic metamaterial absorber is proposed using nonlinearly graded multilayer pyramids. </w:t>
      </w:r>
      <w:r w:rsidR="002C641F" w:rsidRPr="002C641F">
        <w:rPr>
          <w:rFonts w:ascii="Times New Roman" w:hAnsi="Times New Roman" w:cs="Times New Roman"/>
        </w:rPr>
        <w:t>By using frequency–size mapping to determine the layer dimensions, the K- and Ka-band units achieve absorptance above 96% and 98%, respectively.</w:t>
      </w:r>
      <w:r w:rsidRPr="00AB7D62">
        <w:rPr>
          <w:rFonts w:ascii="Times New Roman" w:hAnsi="Times New Roman" w:cs="Times New Roman"/>
        </w:rPr>
        <w:t xml:space="preserve"> </w:t>
      </w:r>
      <w:r w:rsidR="002C641F" w:rsidRPr="002C641F">
        <w:rPr>
          <w:rFonts w:ascii="Times New Roman" w:hAnsi="Times New Roman" w:cs="Times New Roman"/>
        </w:rPr>
        <w:t xml:space="preserve">To extend the absorption bandwidth, a Rubik’s-Cube-inspired symmetric configuration is developed, achieving absorptance above 80% over 16–40 GHz while maintaining stable broadband absorption at incidence angles up to 50° and reducing the polarization sensitivity introduced by the </w:t>
      </w:r>
      <w:r w:rsidR="002C641F">
        <w:rPr>
          <w:rFonts w:ascii="Times New Roman" w:hAnsi="Times New Roman" w:cs="Times New Roman" w:hint="eastAsia"/>
        </w:rPr>
        <w:t>adjacent</w:t>
      </w:r>
      <w:r w:rsidR="002C641F" w:rsidRPr="002C641F">
        <w:rPr>
          <w:rFonts w:ascii="Times New Roman" w:hAnsi="Times New Roman" w:cs="Times New Roman"/>
        </w:rPr>
        <w:t xml:space="preserve"> arrangement of the two units.</w:t>
      </w:r>
      <w:r w:rsidR="002C641F">
        <w:rPr>
          <w:rFonts w:ascii="Times New Roman" w:hAnsi="Times New Roman" w:cs="Times New Roman" w:hint="eastAsia"/>
        </w:rPr>
        <w:t xml:space="preserve"> </w:t>
      </w:r>
      <w:r w:rsidR="002C641F" w:rsidRPr="002C641F">
        <w:rPr>
          <w:rFonts w:ascii="Times New Roman" w:hAnsi="Times New Roman" w:cs="Times New Roman"/>
        </w:rPr>
        <w:t>Owing to the thermally induced phase transition of VO₂, independent thermal switching of the K and Ka</w:t>
      </w:r>
      <w:r w:rsidR="002C641F">
        <w:rPr>
          <w:rFonts w:ascii="Times New Roman" w:hAnsi="Times New Roman" w:cs="Times New Roman" w:hint="eastAsia"/>
        </w:rPr>
        <w:t xml:space="preserve"> </w:t>
      </w:r>
      <w:r w:rsidR="002C641F" w:rsidRPr="002C641F">
        <w:rPr>
          <w:rFonts w:ascii="Times New Roman" w:hAnsi="Times New Roman" w:cs="Times New Roman"/>
        </w:rPr>
        <w:t>band units produces four distinguishable spectral states, enabling 2-bit coding in a dual-band metamaterial array.</w:t>
      </w:r>
      <w:r w:rsidRPr="00AB7D62">
        <w:rPr>
          <w:rFonts w:ascii="Times New Roman" w:hAnsi="Times New Roman" w:cs="Times New Roman"/>
        </w:rPr>
        <w:t xml:space="preserve"> This work provides a design route to broadband absorption and thermal reconfigurability, with potential for backscatter-assisted, semi-passive identification friend or foe applications.</w:t>
      </w:r>
    </w:p>
    <w:p w14:paraId="3DCFAF30" w14:textId="77777777" w:rsidR="002C641F" w:rsidRDefault="002C641F" w:rsidP="00310006">
      <w:pPr>
        <w:jc w:val="both"/>
        <w:rPr>
          <w:rFonts w:ascii="Times New Roman" w:hAnsi="Times New Roman" w:cs="Times New Roman"/>
        </w:rPr>
      </w:pPr>
    </w:p>
    <w:p w14:paraId="5A6FE699" w14:textId="5C652C6A" w:rsidR="0098662A" w:rsidRDefault="002C641F" w:rsidP="002C641F">
      <w:pPr>
        <w:rPr>
          <w:rFonts w:ascii="Times New Roman" w:hAnsi="Times New Roman" w:cs="Times New Roman"/>
          <w:b/>
          <w:bCs/>
          <w:color w:val="EE0000"/>
        </w:rPr>
      </w:pPr>
      <w:r w:rsidRPr="009A37AC">
        <w:rPr>
          <w:rFonts w:ascii="Times New Roman" w:hAnsi="Times New Roman" w:cs="Times New Roman" w:hint="eastAsia"/>
          <w:b/>
          <w:bCs/>
        </w:rPr>
        <w:t xml:space="preserve">Keywords: </w:t>
      </w:r>
      <w:r>
        <w:rPr>
          <w:rFonts w:ascii="Times New Roman" w:hAnsi="Times New Roman" w:cs="Times New Roman" w:hint="eastAsia"/>
        </w:rPr>
        <w:t>Hyperbolic metamaterial absorber, vanadium dioxide, dual-band absorption, IFF</w:t>
      </w:r>
    </w:p>
    <w:p w14:paraId="2C662492" w14:textId="77777777" w:rsidR="002C641F" w:rsidRPr="002C641F" w:rsidRDefault="002C641F" w:rsidP="002C641F">
      <w:pPr>
        <w:rPr>
          <w:rFonts w:ascii="Times New Roman" w:hAnsi="Times New Roman" w:cs="Times New Roman"/>
          <w:b/>
          <w:bCs/>
          <w:color w:val="EE0000"/>
        </w:rPr>
      </w:pPr>
    </w:p>
    <w:p w14:paraId="1E16624C" w14:textId="3A702E95" w:rsidR="00F36CDD" w:rsidRPr="009A37AC" w:rsidRDefault="008C5359" w:rsidP="00F36CDD">
      <w:pPr>
        <w:pStyle w:val="a9"/>
        <w:numPr>
          <w:ilvl w:val="0"/>
          <w:numId w:val="1"/>
        </w:numPr>
        <w:rPr>
          <w:rFonts w:ascii="Times New Roman" w:hAnsi="Times New Roman" w:cs="Times New Roman"/>
          <w:b/>
          <w:bCs/>
        </w:rPr>
      </w:pPr>
      <w:r w:rsidRPr="009A37AC">
        <w:rPr>
          <w:rFonts w:ascii="Times New Roman" w:hAnsi="Times New Roman" w:cs="Times New Roman" w:hint="eastAsia"/>
          <w:b/>
          <w:bCs/>
        </w:rPr>
        <w:t>Introduction</w:t>
      </w:r>
    </w:p>
    <w:p w14:paraId="0123085B" w14:textId="7DF92FD3" w:rsidR="00852453" w:rsidRDefault="00CB7E4E" w:rsidP="00852453">
      <w:pPr>
        <w:jc w:val="both"/>
        <w:rPr>
          <w:rFonts w:ascii="Times New Roman" w:hAnsi="Times New Roman" w:cs="Times New Roman"/>
          <w:color w:val="5B9BD5" w:themeColor="accent5"/>
        </w:rPr>
      </w:pPr>
      <w:r w:rsidRPr="00CB7E4E">
        <w:rPr>
          <w:rFonts w:ascii="Times New Roman" w:hAnsi="Times New Roman" w:cs="Times New Roman" w:hint="eastAsia"/>
        </w:rPr>
        <w:t xml:space="preserve">Electromagnetic absorbers are widely used for </w:t>
      </w:r>
      <w:r w:rsidR="00AB7D62">
        <w:rPr>
          <w:rFonts w:ascii="Times New Roman" w:hAnsi="Times New Roman" w:cs="Times New Roman" w:hint="eastAsia"/>
        </w:rPr>
        <w:t>stealth</w:t>
      </w:r>
      <w:r w:rsidRPr="00CB7E4E">
        <w:rPr>
          <w:rFonts w:ascii="Times New Roman" w:hAnsi="Times New Roman" w:cs="Times New Roman" w:hint="eastAsia"/>
        </w:rPr>
        <w:t xml:space="preserve">, </w:t>
      </w:r>
      <w:r w:rsidR="00AB7D62">
        <w:rPr>
          <w:rFonts w:ascii="Times New Roman" w:hAnsi="Times New Roman" w:cs="Times New Roman" w:hint="eastAsia"/>
        </w:rPr>
        <w:t>camouflage</w:t>
      </w:r>
      <w:r w:rsidRPr="00CB7E4E">
        <w:rPr>
          <w:rFonts w:ascii="Times New Roman" w:hAnsi="Times New Roman" w:cs="Times New Roman" w:hint="eastAsia"/>
        </w:rPr>
        <w:t>, antenna, sensing, and imaging, where reflection must be suppressed over specified frequency and angular ranges</w:t>
      </w:r>
      <w:r w:rsidR="003D3993">
        <w:rPr>
          <w:rFonts w:ascii="Times New Roman" w:hAnsi="Times New Roman" w:cs="Times New Roman"/>
        </w:rPr>
        <w:fldChar w:fldCharType="begin">
          <w:fldData xml:space="preserve">PEVuZE5vdGU+PENpdGU+PEF1dGhvcj5QZXRyb3Y8L0F1dGhvcj48WWVhcj4yMDAxPC9ZZWFyPjxS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</w:fldData>
        </w:fldChar>
      </w:r>
      <w:r w:rsidR="00DA2CC4">
        <w:rPr>
          <w:rFonts w:ascii="Times New Roman" w:hAnsi="Times New Roman" w:cs="Times New Roman"/>
        </w:rPr>
        <w:instrText xml:space="preserve"> ADDIN EN.CITE </w:instrText>
      </w:r>
      <w:r w:rsidR="00DA2CC4">
        <w:rPr>
          <w:rFonts w:ascii="Times New Roman" w:hAnsi="Times New Roman" w:cs="Times New Roman"/>
        </w:rPr>
        <w:fldChar w:fldCharType="begin">
          <w:fldData xml:space="preserve">PEVuZE5vdGU+PENpdGU+PEF1dGhvcj5QZXRyb3Y8L0F1dGhvcj48WWVhcj4yMDAxPC9ZZWFyPjxS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</w:fldData>
        </w:fldChar>
      </w:r>
      <w:r w:rsidR="00DA2CC4">
        <w:rPr>
          <w:rFonts w:ascii="Times New Roman" w:hAnsi="Times New Roman" w:cs="Times New Roman"/>
        </w:rPr>
        <w:instrText xml:space="preserve"> ADDIN EN.CITE.DATA </w:instrText>
      </w:r>
      <w:r w:rsidR="00DA2CC4">
        <w:rPr>
          <w:rFonts w:ascii="Times New Roman" w:hAnsi="Times New Roman" w:cs="Times New Roman"/>
        </w:rPr>
      </w:r>
      <w:r w:rsidR="00DA2CC4">
        <w:rPr>
          <w:rFonts w:ascii="Times New Roman" w:hAnsi="Times New Roman" w:cs="Times New Roman"/>
        </w:rPr>
        <w:fldChar w:fldCharType="end"/>
      </w:r>
      <w:r w:rsidR="003D3993">
        <w:rPr>
          <w:rFonts w:ascii="Times New Roman" w:hAnsi="Times New Roman" w:cs="Times New Roman"/>
        </w:rPr>
        <w:fldChar w:fldCharType="separate"/>
      </w:r>
      <w:r w:rsidR="00DA2CC4">
        <w:rPr>
          <w:rFonts w:ascii="Times New Roman" w:hAnsi="Times New Roman" w:cs="Times New Roman"/>
          <w:noProof/>
        </w:rPr>
        <w:t>[1-6]</w:t>
      </w:r>
      <w:r w:rsidR="003D3993">
        <w:rPr>
          <w:rFonts w:ascii="Times New Roman" w:hAnsi="Times New Roman" w:cs="Times New Roman"/>
        </w:rPr>
        <w:fldChar w:fldCharType="end"/>
      </w:r>
      <w:r w:rsidRPr="00CB7E4E">
        <w:rPr>
          <w:rFonts w:ascii="Times New Roman" w:hAnsi="Times New Roman" w:cs="Times New Roman" w:hint="eastAsia"/>
        </w:rPr>
        <w:t>. Metamaterial</w:t>
      </w:r>
      <w:r w:rsidR="00E35C62">
        <w:rPr>
          <w:rFonts w:ascii="Times New Roman" w:hAnsi="Times New Roman" w:cs="Times New Roman" w:hint="eastAsia"/>
        </w:rPr>
        <w:t xml:space="preserve"> is artificial </w:t>
      </w:r>
      <w:r w:rsidR="00E35C62">
        <w:rPr>
          <w:rFonts w:ascii="Times New Roman" w:hAnsi="Times New Roman" w:cs="Times New Roman"/>
        </w:rPr>
        <w:t>structured</w:t>
      </w:r>
      <w:r w:rsidR="00E35C62">
        <w:rPr>
          <w:rFonts w:ascii="Times New Roman" w:hAnsi="Times New Roman" w:cs="Times New Roman" w:hint="eastAsia"/>
        </w:rPr>
        <w:t xml:space="preserve"> </w:t>
      </w:r>
      <w:r w:rsidR="00E35C62">
        <w:rPr>
          <w:rFonts w:ascii="Times New Roman" w:hAnsi="Times New Roman" w:cs="Times New Roman"/>
        </w:rPr>
        <w:t>material</w:t>
      </w:r>
      <w:r w:rsidR="00E35C62">
        <w:rPr>
          <w:rFonts w:ascii="Times New Roman" w:hAnsi="Times New Roman" w:cs="Times New Roman" w:hint="eastAsia"/>
        </w:rPr>
        <w:t xml:space="preserve"> that </w:t>
      </w:r>
      <w:r w:rsidRPr="00CB7E4E">
        <w:rPr>
          <w:rFonts w:ascii="Times New Roman" w:hAnsi="Times New Roman" w:cs="Times New Roman" w:hint="eastAsia"/>
        </w:rPr>
        <w:t>enable</w:t>
      </w:r>
      <w:r w:rsidR="00DD04BB">
        <w:rPr>
          <w:rFonts w:ascii="Times New Roman" w:hAnsi="Times New Roman" w:cs="Times New Roman" w:hint="eastAsia"/>
        </w:rPr>
        <w:t>s</w:t>
      </w:r>
      <w:r w:rsidRPr="00CB7E4E">
        <w:rPr>
          <w:rFonts w:ascii="Times New Roman" w:hAnsi="Times New Roman" w:cs="Times New Roman" w:hint="eastAsia"/>
        </w:rPr>
        <w:t xml:space="preserve"> </w:t>
      </w:r>
      <w:r w:rsidR="00E35C62">
        <w:rPr>
          <w:rFonts w:ascii="Times New Roman" w:hAnsi="Times New Roman" w:cs="Times New Roman" w:hint="eastAsia"/>
        </w:rPr>
        <w:t>its</w:t>
      </w:r>
      <w:r w:rsidRPr="00CB7E4E">
        <w:rPr>
          <w:rFonts w:ascii="Times New Roman" w:hAnsi="Times New Roman" w:cs="Times New Roman" w:hint="eastAsia"/>
        </w:rPr>
        <w:t xml:space="preserve"> electric and magnetic responses to be engineered through subwavelength structures</w:t>
      </w:r>
      <w:r w:rsidR="00DD04BB">
        <w:rPr>
          <w:rFonts w:ascii="Times New Roman" w:hAnsi="Times New Roman" w:cs="Times New Roman"/>
        </w:rPr>
        <w:fldChar w:fldCharType="begin">
          <w:fldData xml:space="preserve">PEVuZE5vdGU+PENpdGU+PEF1dGhvcj5ZdTwvQXV0aG9yPjxZZWFyPjIwMTQ8L1llYXI+PFJlY051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==
</w:fldData>
        </w:fldChar>
      </w:r>
      <w:r w:rsidR="00DA2CC4">
        <w:rPr>
          <w:rFonts w:ascii="Times New Roman" w:hAnsi="Times New Roman" w:cs="Times New Roman"/>
        </w:rPr>
        <w:instrText xml:space="preserve"> ADDIN EN.CITE </w:instrText>
      </w:r>
      <w:r w:rsidR="00DA2CC4">
        <w:rPr>
          <w:rFonts w:ascii="Times New Roman" w:hAnsi="Times New Roman" w:cs="Times New Roman"/>
        </w:rPr>
        <w:fldChar w:fldCharType="begin">
          <w:fldData xml:space="preserve">PEVuZE5vdGU+PENpdGU+PEF1dGhvcj5ZdTwvQXV0aG9yPjxZZWFyPjIwMTQ8L1llYXI+PFJlY051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==
</w:fldData>
        </w:fldChar>
      </w:r>
      <w:r w:rsidR="00DA2CC4">
        <w:rPr>
          <w:rFonts w:ascii="Times New Roman" w:hAnsi="Times New Roman" w:cs="Times New Roman"/>
        </w:rPr>
        <w:instrText xml:space="preserve"> ADDIN EN.CITE.DATA </w:instrText>
      </w:r>
      <w:r w:rsidR="00DA2CC4">
        <w:rPr>
          <w:rFonts w:ascii="Times New Roman" w:hAnsi="Times New Roman" w:cs="Times New Roman"/>
        </w:rPr>
      </w:r>
      <w:r w:rsidR="00DA2CC4">
        <w:rPr>
          <w:rFonts w:ascii="Times New Roman" w:hAnsi="Times New Roman" w:cs="Times New Roman"/>
        </w:rPr>
        <w:fldChar w:fldCharType="end"/>
      </w:r>
      <w:r w:rsidR="00DD04BB">
        <w:rPr>
          <w:rFonts w:ascii="Times New Roman" w:hAnsi="Times New Roman" w:cs="Times New Roman"/>
        </w:rPr>
        <w:fldChar w:fldCharType="separate"/>
      </w:r>
      <w:r w:rsidR="00DA2CC4">
        <w:rPr>
          <w:rFonts w:ascii="Times New Roman" w:hAnsi="Times New Roman" w:cs="Times New Roman"/>
          <w:noProof/>
        </w:rPr>
        <w:t>[2, 3, 7]</w:t>
      </w:r>
      <w:r w:rsidR="00DD04BB">
        <w:rPr>
          <w:rFonts w:ascii="Times New Roman" w:hAnsi="Times New Roman" w:cs="Times New Roman"/>
        </w:rPr>
        <w:fldChar w:fldCharType="end"/>
      </w:r>
      <w:r w:rsidRPr="00CB7E4E">
        <w:rPr>
          <w:rFonts w:ascii="Times New Roman" w:hAnsi="Times New Roman" w:cs="Times New Roman" w:hint="eastAsia"/>
        </w:rPr>
        <w:t xml:space="preserve">. </w:t>
      </w:r>
      <w:r w:rsidR="00695D2D" w:rsidRPr="00852453">
        <w:rPr>
          <w:rFonts w:ascii="Times New Roman" w:hAnsi="Times New Roman" w:cs="Times New Roman"/>
          <w:color w:val="000000" w:themeColor="text1"/>
        </w:rPr>
        <w:t xml:space="preserve">Metamaterial absorbers often consist of metallic and dielectric components. The metallic ground plane suppresses transmission, while </w:t>
      </w:r>
      <w:r w:rsidR="00852453" w:rsidRPr="00852453">
        <w:rPr>
          <w:rFonts w:ascii="Times New Roman" w:hAnsi="Times New Roman" w:cs="Times New Roman" w:hint="eastAsia"/>
          <w:color w:val="000000" w:themeColor="text1"/>
        </w:rPr>
        <w:t xml:space="preserve">the incident wave couples to </w:t>
      </w:r>
      <w:r w:rsidR="00695D2D" w:rsidRPr="00852453">
        <w:rPr>
          <w:rFonts w:ascii="Times New Roman" w:hAnsi="Times New Roman" w:cs="Times New Roman"/>
          <w:color w:val="000000" w:themeColor="text1"/>
        </w:rPr>
        <w:t xml:space="preserve">resonant </w:t>
      </w:r>
      <w:r w:rsidR="00852453" w:rsidRPr="00852453">
        <w:rPr>
          <w:rFonts w:ascii="Times New Roman" w:hAnsi="Times New Roman" w:cs="Times New Roman"/>
          <w:color w:val="000000" w:themeColor="text1"/>
        </w:rPr>
        <w:t>modes supported by the metal–dielectric structure, allowing electromagnetic energy to be dissipated through dielectric and metallic ohmic losses</w:t>
      </w:r>
      <w:r w:rsidR="00DD04BB">
        <w:rPr>
          <w:rFonts w:ascii="Times New Roman" w:hAnsi="Times New Roman" w:cs="Times New Roman"/>
          <w:color w:val="000000" w:themeColor="text1"/>
        </w:rPr>
        <w:fldChar w:fldCharType="begin">
          <w:fldData xml:space="preserve">PEVuZE5vdGU+PENpdGU+PEF1dGhvcj5MYW5keTwvQXV0aG9yPjxZZWFyPjIwMDg8L1llYXI+PFJl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</w:fldData>
        </w:fldChar>
      </w:r>
      <w:r w:rsidR="00DA2CC4">
        <w:rPr>
          <w:rFonts w:ascii="Times New Roman" w:hAnsi="Times New Roman" w:cs="Times New Roman"/>
          <w:color w:val="000000" w:themeColor="text1"/>
        </w:rPr>
        <w:instrText xml:space="preserve"> ADDIN EN.CITE </w:instrText>
      </w:r>
      <w:r w:rsidR="00DA2CC4">
        <w:rPr>
          <w:rFonts w:ascii="Times New Roman" w:hAnsi="Times New Roman" w:cs="Times New Roman"/>
          <w:color w:val="000000" w:themeColor="text1"/>
        </w:rPr>
        <w:fldChar w:fldCharType="begin">
          <w:fldData xml:space="preserve">PEVuZE5vdGU+PENpdGU+PEF1dGhvcj5MYW5keTwvQXV0aG9yPjxZZWFyPjIwMDg8L1llYXI+PFJl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</w:fldData>
        </w:fldChar>
      </w:r>
      <w:r w:rsidR="00DA2CC4">
        <w:rPr>
          <w:rFonts w:ascii="Times New Roman" w:hAnsi="Times New Roman" w:cs="Times New Roman"/>
          <w:color w:val="000000" w:themeColor="text1"/>
        </w:rPr>
        <w:instrText xml:space="preserve"> ADDIN EN.CITE.DATA </w:instrText>
      </w:r>
      <w:r w:rsidR="00DA2CC4">
        <w:rPr>
          <w:rFonts w:ascii="Times New Roman" w:hAnsi="Times New Roman" w:cs="Times New Roman"/>
          <w:color w:val="000000" w:themeColor="text1"/>
        </w:rPr>
      </w:r>
      <w:r w:rsidR="00DA2CC4">
        <w:rPr>
          <w:rFonts w:ascii="Times New Roman" w:hAnsi="Times New Roman" w:cs="Times New Roman"/>
          <w:color w:val="000000" w:themeColor="text1"/>
        </w:rPr>
        <w:fldChar w:fldCharType="end"/>
      </w:r>
      <w:r w:rsidR="00DD04BB">
        <w:rPr>
          <w:rFonts w:ascii="Times New Roman" w:hAnsi="Times New Roman" w:cs="Times New Roman"/>
          <w:color w:val="000000" w:themeColor="text1"/>
        </w:rPr>
        <w:fldChar w:fldCharType="separate"/>
      </w:r>
      <w:r w:rsidR="00DA2CC4">
        <w:rPr>
          <w:rFonts w:ascii="Times New Roman" w:hAnsi="Times New Roman" w:cs="Times New Roman"/>
          <w:noProof/>
          <w:color w:val="000000" w:themeColor="text1"/>
        </w:rPr>
        <w:t>[3, 8, 9]</w:t>
      </w:r>
      <w:r w:rsidR="00DD04BB">
        <w:rPr>
          <w:rFonts w:ascii="Times New Roman" w:hAnsi="Times New Roman" w:cs="Times New Roman"/>
          <w:color w:val="000000" w:themeColor="text1"/>
        </w:rPr>
        <w:fldChar w:fldCharType="end"/>
      </w:r>
      <w:r w:rsidR="00852453" w:rsidRPr="00852453">
        <w:rPr>
          <w:rFonts w:ascii="Times New Roman" w:hAnsi="Times New Roman" w:cs="Times New Roman"/>
          <w:color w:val="000000" w:themeColor="text1"/>
        </w:rPr>
        <w:t>.</w:t>
      </w:r>
    </w:p>
    <w:p w14:paraId="44EC60CB" w14:textId="241B569F" w:rsidR="00CB7E4E" w:rsidRPr="00CB7E4E" w:rsidRDefault="00852453" w:rsidP="00852453">
      <w:pPr>
        <w:jc w:val="both"/>
        <w:rPr>
          <w:rFonts w:ascii="Times New Roman" w:hAnsi="Times New Roman" w:cs="Times New Roman"/>
        </w:rPr>
      </w:pPr>
      <w:r w:rsidRPr="00852453">
        <w:rPr>
          <w:rFonts w:ascii="Times New Roman" w:hAnsi="Times New Roman" w:cs="Times New Roman"/>
        </w:rPr>
        <w:lastRenderedPageBreak/>
        <w:t>However, these resonant modes typically produce strong absorption only near their resonance frequencies, resulting in narrow absorption bands and making broadband absorption challenging</w:t>
      </w:r>
      <w:r w:rsidR="00DD04BB">
        <w:rPr>
          <w:rFonts w:ascii="Times New Roman" w:hAnsi="Times New Roman" w:cs="Times New Roman" w:hint="eastAsia"/>
        </w:rPr>
        <w:t xml:space="preserve"> </w:t>
      </w:r>
      <w:r w:rsidR="00DD04BB">
        <w:rPr>
          <w:rFonts w:ascii="Times New Roman" w:hAnsi="Times New Roman" w:cs="Times New Roman"/>
        </w:rPr>
        <w:fldChar w:fldCharType="begin">
          <w:fldData xml:space="preserve">PEVuZE5vdGU+PENpdGU+PEF1dGhvcj5EaW5nPC9BdXRob3I+PFllYXI+MjAxMjwvWWVhcj48UmVj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</w:fldData>
        </w:fldChar>
      </w:r>
      <w:r w:rsidR="00DA2CC4">
        <w:rPr>
          <w:rFonts w:ascii="Times New Roman" w:hAnsi="Times New Roman" w:cs="Times New Roman"/>
        </w:rPr>
        <w:instrText xml:space="preserve"> ADDIN EN.CITE </w:instrText>
      </w:r>
      <w:r w:rsidR="00DA2CC4">
        <w:rPr>
          <w:rFonts w:ascii="Times New Roman" w:hAnsi="Times New Roman" w:cs="Times New Roman"/>
        </w:rPr>
        <w:fldChar w:fldCharType="begin">
          <w:fldData xml:space="preserve">PEVuZE5vdGU+PENpdGU+PEF1dGhvcj5EaW5nPC9BdXRob3I+PFllYXI+MjAxMjwvWWVhcj48UmVj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</w:fldData>
        </w:fldChar>
      </w:r>
      <w:r w:rsidR="00DA2CC4">
        <w:rPr>
          <w:rFonts w:ascii="Times New Roman" w:hAnsi="Times New Roman" w:cs="Times New Roman"/>
        </w:rPr>
        <w:instrText xml:space="preserve"> ADDIN EN.CITE.DATA </w:instrText>
      </w:r>
      <w:r w:rsidR="00DA2CC4">
        <w:rPr>
          <w:rFonts w:ascii="Times New Roman" w:hAnsi="Times New Roman" w:cs="Times New Roman"/>
        </w:rPr>
      </w:r>
      <w:r w:rsidR="00DA2CC4">
        <w:rPr>
          <w:rFonts w:ascii="Times New Roman" w:hAnsi="Times New Roman" w:cs="Times New Roman"/>
        </w:rPr>
        <w:fldChar w:fldCharType="end"/>
      </w:r>
      <w:r w:rsidR="00DD04BB">
        <w:rPr>
          <w:rFonts w:ascii="Times New Roman" w:hAnsi="Times New Roman" w:cs="Times New Roman"/>
        </w:rPr>
        <w:fldChar w:fldCharType="separate"/>
      </w:r>
      <w:r w:rsidR="00DA2CC4">
        <w:rPr>
          <w:rFonts w:ascii="Times New Roman" w:hAnsi="Times New Roman" w:cs="Times New Roman"/>
          <w:noProof/>
        </w:rPr>
        <w:t>[7-13]</w:t>
      </w:r>
      <w:r w:rsidR="00DD04BB">
        <w:rPr>
          <w:rFonts w:ascii="Times New Roman" w:hAnsi="Times New Roman" w:cs="Times New Roman"/>
        </w:rPr>
        <w:fldChar w:fldCharType="end"/>
      </w:r>
      <w:r w:rsidR="00CB7E4E" w:rsidRPr="00CB7E4E">
        <w:rPr>
          <w:rFonts w:ascii="Times New Roman" w:hAnsi="Times New Roman" w:cs="Times New Roman" w:hint="eastAsia"/>
        </w:rPr>
        <w:t xml:space="preserve">. Existing strategies include combining differently sized resonators, stacking patterned layers, introducing resistive films, and grading tapered structures. </w:t>
      </w:r>
      <w:r w:rsidRPr="00852453">
        <w:rPr>
          <w:rFonts w:ascii="Times New Roman" w:hAnsi="Times New Roman" w:cs="Times New Roman"/>
        </w:rPr>
        <w:t xml:space="preserve">For example, </w:t>
      </w:r>
      <w:r w:rsidR="00DA2CC4" w:rsidRPr="00852453">
        <w:rPr>
          <w:rFonts w:ascii="Times New Roman" w:hAnsi="Times New Roman" w:cs="Times New Roman"/>
        </w:rPr>
        <w:t>At optical frequencies, Cui et al. obtained absorptance above 95% over an ultrabroad band by using a sawtooth anisotropic metamaterial slab, in which slow-light modes were localized at different vertical positions</w:t>
      </w:r>
      <w:r w:rsidR="00DA2CC4">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&lt;EndNote&gt;&lt;Cite&gt;&lt;Author&gt;Cui&lt;/Author&gt;&lt;Year&gt;2012&lt;/Year&gt;&lt;RecNum&gt;937&lt;/RecNum&gt;&lt;DisplayText&gt;[7]&lt;/DisplayText&gt;&lt;record&gt;&lt;rec-number&gt;937&lt;/rec-number&gt;&lt;foreign-keys&gt;&lt;key app="EN" db-id="5ezr2vpptxdsf3eaxf6pfs5zs9p00e20zvz2" timestamp="1756903761" guid="2b5e24c1-2457-4d79-aceb-6b78929e4642"&gt;937&lt;/key&gt;&lt;/foreign-keys&gt;&lt;ref-type name="Journal Article"&gt;17&lt;/ref-type&gt;&lt;contributors&gt;&lt;authors&gt;&lt;author&gt;Cui, Y.&lt;/author&gt;&lt;author&gt;Fung, K. H.&lt;/author&gt;&lt;author&gt;Xu, J.&lt;/author&gt;&lt;author&gt;Ma, H.&lt;/author&gt;&lt;author&gt;Jin, Y.&lt;/author&gt;&lt;author&gt;He, S.&lt;/author&gt;&lt;author&gt;Fang, N. X.&lt;/author&gt;&lt;/authors&gt;&lt;/contributors&gt;&lt;auth-address&gt;Centre for Optical and Electromagnetic Research, State Key Laboratory of Modern Optical Instrumentations, JORCEP (KTH-ZJU Joint Center of Photonics), Zhejiang University, Hangzhou 310058, China.&lt;/auth-address&gt;&lt;titles&gt;&lt;title&gt;Ultrabroadband light absorption by a sawtooth anisotropic metamaterial slab&lt;/title&gt;&lt;secondary-title&gt;Nano Lett&lt;/secondary-title&gt;&lt;/titles&gt;&lt;periodical&gt;&lt;full-title&gt;Nano Lett&lt;/full-title&gt;&lt;/periodical&gt;&lt;pages&gt;1443-7&lt;/pages&gt;&lt;volume&gt;12&lt;/volume&gt;&lt;number&gt;3&lt;/number&gt;&lt;edition&gt;20120208&lt;/edition&gt;&lt;keywords&gt;&lt;keyword&gt;Absorption&lt;/keyword&gt;&lt;keyword&gt;Anisotropy&lt;/keyword&gt;&lt;keyword&gt;Equipment Design&lt;/keyword&gt;&lt;keyword&gt;Equipment Failure Analysis&lt;/keyword&gt;&lt;keyword&gt;Light&lt;/keyword&gt;&lt;keyword&gt;*Manufactured Materials&lt;/keyword&gt;&lt;keyword&gt;Materials Testing&lt;/keyword&gt;&lt;keyword&gt;Nanostructures/*chemistry/*ultrastructure&lt;/keyword&gt;&lt;keyword&gt;Particle Size&lt;/keyword&gt;&lt;keyword&gt;Refractometry/*instrumentation&lt;/keyword&gt;&lt;keyword&gt;Scattering, Radiation&lt;/keyword&gt;&lt;keyword&gt;Surface Properties&lt;/keyword&gt;&lt;/keywords&gt;&lt;dates&gt;&lt;year&gt;2012&lt;/year&gt;&lt;pub-dates&gt;&lt;date&gt;Mar 14&lt;/date&gt;&lt;/pub-dates&gt;&lt;/dates&gt;&lt;isbn&gt;1530-6992 (Electronic)&amp;#xD;1530-6984 (Linking)&lt;/isbn&gt;&lt;accession-num&gt;22309161&lt;/accession-num&gt;&lt;urls&gt;&lt;related-urls&gt;&lt;url&gt;https://www.ncbi.nlm.nih.gov/pubmed/22309161&lt;/url&gt;&lt;/related-urls&gt;&lt;/urls&gt;&lt;electronic-resource-num&gt;10.1021/nl204118h&lt;/electronic-resource-num&gt;&lt;remote-database-name&gt;Medline&lt;/remote-database-name&gt;&lt;remote-database-provider&gt;NLM&lt;/remote-database-provider&gt;&lt;/record&gt;&lt;/Cite&gt;&lt;/EndNote&gt;</w:instrText>
      </w:r>
      <w:r w:rsidR="00DA2CC4">
        <w:rPr>
          <w:rFonts w:ascii="Times New Roman" w:hAnsi="Times New Roman" w:cs="Times New Roman"/>
        </w:rPr>
        <w:fldChar w:fldCharType="separate"/>
      </w:r>
      <w:r w:rsidR="00DA2CC4">
        <w:rPr>
          <w:rFonts w:ascii="Times New Roman" w:hAnsi="Times New Roman" w:cs="Times New Roman"/>
          <w:noProof/>
        </w:rPr>
        <w:t>[7]</w:t>
      </w:r>
      <w:r w:rsidR="00DA2CC4">
        <w:rPr>
          <w:rFonts w:ascii="Times New Roman" w:hAnsi="Times New Roman" w:cs="Times New Roman"/>
        </w:rPr>
        <w:fldChar w:fldCharType="end"/>
      </w:r>
      <w:r w:rsidR="00DA2CC4" w:rsidRPr="00852453">
        <w:rPr>
          <w:rFonts w:ascii="Times New Roman" w:hAnsi="Times New Roman" w:cs="Times New Roman"/>
        </w:rPr>
        <w:t xml:space="preserve">. </w:t>
      </w:r>
      <w:r w:rsidRPr="00852453">
        <w:rPr>
          <w:rFonts w:ascii="Times New Roman" w:hAnsi="Times New Roman" w:cs="Times New Roman"/>
        </w:rPr>
        <w:t>Ding et al. realized greater than 90% absorption from 7.8 to 14.7 GHz by vertically stacking differently sized resonators</w:t>
      </w:r>
      <w:r w:rsidR="00DD04BB">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&lt;EndNote&gt;&lt;Cite&gt;&lt;Author&gt;Ding&lt;/Author&gt;&lt;Year&gt;2012&lt;/Year&gt;&lt;RecNum&gt;1101&lt;/RecNum&gt;&lt;DisplayText&gt;[8]&lt;/DisplayText&gt;&lt;record&gt;&lt;rec-number&gt;1101&lt;/rec-number&gt;&lt;foreign-keys&gt;&lt;key app="EN" db-id="5ezr2vpptxdsf3eaxf6pfs5zs9p00e20zvz2" timestamp="1783152825"&gt;1101&lt;/key&gt;&lt;/foreign-keys&gt;&lt;ref-type name="Journal Article"&gt;17&lt;/ref-type&gt;&lt;contributors&gt;&lt;authors&gt;&lt;author&gt;Ding, Fei&lt;/author&gt;&lt;author&gt;Cui, Yanxia&lt;/author&gt;&lt;author&gt;Ge, Xiaochen&lt;/author&gt;&lt;author&gt;Jin, Yi&lt;/author&gt;&lt;author&gt;He, Sailing&lt;/author&gt;&lt;/authors&gt;&lt;/contributors&gt;&lt;titles&gt;&lt;title&gt;Ultra-broadband microwave metamaterial absorber&lt;/title&gt;&lt;secondary-title&gt;Applied Physics Letters&lt;/secondary-title&gt;&lt;/titles&gt;&lt;periodical&gt;&lt;full-title&gt;Applied Physics Letters&lt;/full-title&gt;&lt;/periodical&gt;&lt;volume&gt;100&lt;/volume&gt;&lt;number&gt;10&lt;/number&gt;&lt;dates&gt;&lt;year&gt;2012&lt;/year&gt;&lt;/dates&gt;&lt;isbn&gt;0003-6951&amp;#xD;1077-3118&lt;/isbn&gt;&lt;urls&gt;&lt;/urls&gt;&lt;electronic-resource-num&gt;10.1063/1.3692178&lt;/electronic-resource-num&gt;&lt;/record&gt;&lt;/Cite&gt;&lt;/EndNote&gt;</w:instrText>
      </w:r>
      <w:r w:rsidR="00DD04BB">
        <w:rPr>
          <w:rFonts w:ascii="Times New Roman" w:hAnsi="Times New Roman" w:cs="Times New Roman"/>
        </w:rPr>
        <w:fldChar w:fldCharType="separate"/>
      </w:r>
      <w:r w:rsidR="00DA2CC4">
        <w:rPr>
          <w:rFonts w:ascii="Times New Roman" w:hAnsi="Times New Roman" w:cs="Times New Roman"/>
          <w:noProof/>
        </w:rPr>
        <w:t>[8]</w:t>
      </w:r>
      <w:r w:rsidR="00DD04BB">
        <w:rPr>
          <w:rFonts w:ascii="Times New Roman" w:hAnsi="Times New Roman" w:cs="Times New Roman"/>
        </w:rPr>
        <w:fldChar w:fldCharType="end"/>
      </w:r>
      <w:r w:rsidRPr="00852453">
        <w:rPr>
          <w:rFonts w:ascii="Times New Roman" w:hAnsi="Times New Roman" w:cs="Times New Roman"/>
        </w:rPr>
        <w:t>. Tapered hyperbolic-metamaterial arrays subsequently connected multiple slow-light modes into a broadband response</w:t>
      </w:r>
      <w:r w:rsidR="00DD04BB">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&lt;EndNote&gt;&lt;Cite&gt;&lt;Author&gt;Zhou&lt;/Author&gt;&lt;Year&gt;2014&lt;/Year&gt;&lt;RecNum&gt;947&lt;/RecNum&gt;&lt;DisplayText&gt;[9]&lt;/DisplayText&gt;&lt;record&gt;&lt;rec-number&gt;947&lt;/rec-number&gt;&lt;foreign-keys&gt;&lt;key app="EN" db-id="5ezr2vpptxdsf3eaxf6pfs5zs9p00e20zvz2" timestamp="1756964219" guid="ce8e24b1-1472-4b46-b145-9ec06526f958"&gt;947&lt;/key&gt;&lt;/foreign-keys&gt;&lt;ref-type name="Journal Article"&gt;17&lt;/ref-type&gt;&lt;contributors&gt;&lt;authors&gt;&lt;author&gt;Zhou, Jing&lt;/author&gt;&lt;author&gt;Kaplan, Alexander F.&lt;/author&gt;&lt;author&gt;Chen, Long&lt;/author&gt;&lt;author&gt;Guo, L. Jay&lt;/author&gt;&lt;/authors&gt;&lt;/contributors&gt;&lt;titles&gt;&lt;title&gt;Experiment and Theory of the Broadband Absorption by a Tapered Hyperbolic Metamaterial Array&lt;/title&gt;&lt;secondary-title&gt;ACS Photonics&lt;/secondary-title&gt;&lt;/titles&gt;&lt;periodical&gt;&lt;full-title&gt;ACS Photonics&lt;/full-title&gt;&lt;/periodical&gt;&lt;pages&gt;618-624&lt;/pages&gt;&lt;volume&gt;1&lt;/volume&gt;&lt;number&gt;7&lt;/number&gt;&lt;section&gt;618&lt;/section&gt;&lt;dates&gt;&lt;year&gt;2014&lt;/year&gt;&lt;/dates&gt;&lt;isbn&gt;2330-4022&amp;#xD;2330-4022&lt;/isbn&gt;&lt;urls&gt;&lt;/urls&gt;&lt;electronic-resource-num&gt;10.1021/ph5001007&lt;/electronic-resource-num&gt;&lt;/record&gt;&lt;/Cite&gt;&lt;/EndNote&gt;</w:instrText>
      </w:r>
      <w:r w:rsidR="00DD04BB">
        <w:rPr>
          <w:rFonts w:ascii="Times New Roman" w:hAnsi="Times New Roman" w:cs="Times New Roman"/>
        </w:rPr>
        <w:fldChar w:fldCharType="separate"/>
      </w:r>
      <w:r w:rsidR="00DA2CC4">
        <w:rPr>
          <w:rFonts w:ascii="Times New Roman" w:hAnsi="Times New Roman" w:cs="Times New Roman"/>
          <w:noProof/>
        </w:rPr>
        <w:t>[9]</w:t>
      </w:r>
      <w:r w:rsidR="00DD04BB">
        <w:rPr>
          <w:rFonts w:ascii="Times New Roman" w:hAnsi="Times New Roman" w:cs="Times New Roman"/>
        </w:rPr>
        <w:fldChar w:fldCharType="end"/>
      </w:r>
      <w:r w:rsidRPr="00852453">
        <w:rPr>
          <w:rFonts w:ascii="Times New Roman" w:hAnsi="Times New Roman" w:cs="Times New Roman"/>
        </w:rPr>
        <w:t>, and the integration of two differently sized tapered waveguides further extended microwave absorption from 2.3 to 40 GHz while retaining polarization and angular robustness</w:t>
      </w:r>
      <w:r w:rsidR="00DD04BB">
        <w:rPr>
          <w:rFonts w:ascii="Times New Roman" w:hAnsi="Times New Roman" w:cs="Times New Roman"/>
        </w:rPr>
        <w:fldChar w:fldCharType="begin">
          <w:fldData xml:space="preserve">PEVuZE5vdGU+PENpdGU+PEF1dGhvcj5ZaW48L0F1dGhvcj48WWVhcj4yMDE1PC9ZZWFyPjxSZWNO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</w:fldData>
        </w:fldChar>
      </w:r>
      <w:r w:rsidR="00DA2CC4">
        <w:rPr>
          <w:rFonts w:ascii="Times New Roman" w:hAnsi="Times New Roman" w:cs="Times New Roman"/>
        </w:rPr>
        <w:instrText xml:space="preserve"> ADDIN EN.CITE </w:instrText>
      </w:r>
      <w:r w:rsidR="00DA2CC4">
        <w:rPr>
          <w:rFonts w:ascii="Times New Roman" w:hAnsi="Times New Roman" w:cs="Times New Roman"/>
        </w:rPr>
        <w:fldChar w:fldCharType="begin">
          <w:fldData xml:space="preserve">PEVuZE5vdGU+PENpdGU+PEF1dGhvcj5ZaW48L0F1dGhvcj48WWVhcj4yMDE1PC9ZZWFyPjxSZWNO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</w:fldData>
        </w:fldChar>
      </w:r>
      <w:r w:rsidR="00DA2CC4">
        <w:rPr>
          <w:rFonts w:ascii="Times New Roman" w:hAnsi="Times New Roman" w:cs="Times New Roman"/>
        </w:rPr>
        <w:instrText xml:space="preserve"> ADDIN EN.CITE.DATA </w:instrText>
      </w:r>
      <w:r w:rsidR="00DA2CC4">
        <w:rPr>
          <w:rFonts w:ascii="Times New Roman" w:hAnsi="Times New Roman" w:cs="Times New Roman"/>
        </w:rPr>
      </w:r>
      <w:r w:rsidR="00DA2CC4">
        <w:rPr>
          <w:rFonts w:ascii="Times New Roman" w:hAnsi="Times New Roman" w:cs="Times New Roman"/>
        </w:rPr>
        <w:fldChar w:fldCharType="end"/>
      </w:r>
      <w:r w:rsidR="00DD04BB">
        <w:rPr>
          <w:rFonts w:ascii="Times New Roman" w:hAnsi="Times New Roman" w:cs="Times New Roman"/>
        </w:rPr>
        <w:fldChar w:fldCharType="separate"/>
      </w:r>
      <w:r w:rsidR="00DA2CC4">
        <w:rPr>
          <w:rFonts w:ascii="Times New Roman" w:hAnsi="Times New Roman" w:cs="Times New Roman"/>
          <w:noProof/>
        </w:rPr>
        <w:t>[10]</w:t>
      </w:r>
      <w:r w:rsidR="00DD04BB">
        <w:rPr>
          <w:rFonts w:ascii="Times New Roman" w:hAnsi="Times New Roman" w:cs="Times New Roman"/>
        </w:rPr>
        <w:fldChar w:fldCharType="end"/>
      </w:r>
      <w:r w:rsidR="00CB7E4E" w:rsidRPr="00CB7E4E">
        <w:rPr>
          <w:rFonts w:ascii="Times New Roman" w:hAnsi="Times New Roman" w:cs="Times New Roman" w:hint="eastAsia"/>
        </w:rPr>
        <w:t xml:space="preserve">. </w:t>
      </w:r>
      <w:r w:rsidRPr="00852453">
        <w:rPr>
          <w:rFonts w:ascii="Times New Roman" w:hAnsi="Times New Roman" w:cs="Times New Roman"/>
        </w:rPr>
        <w:t>However, these approaches often increase structural complexity or require extensive parameter optimization, motivating a more systematic design based on the relationship between layer dimensions and absorption frequency.</w:t>
      </w:r>
    </w:p>
    <w:p w14:paraId="257709D7" w14:textId="37176EF8" w:rsidR="00CB7E4E" w:rsidRPr="00CB7E4E" w:rsidRDefault="00CB7E4E" w:rsidP="00852453">
      <w:pPr>
        <w:jc w:val="both"/>
        <w:rPr>
          <w:rFonts w:ascii="Times New Roman" w:hAnsi="Times New Roman" w:cs="Times New Roman"/>
        </w:rPr>
      </w:pPr>
      <w:r w:rsidRPr="00CB7E4E">
        <w:rPr>
          <w:rFonts w:ascii="Times New Roman" w:hAnsi="Times New Roman" w:cs="Times New Roman" w:hint="eastAsia"/>
        </w:rPr>
        <w:t>This study targets continuous absorption across the K</w:t>
      </w:r>
      <w:r w:rsidR="00852453">
        <w:rPr>
          <w:rFonts w:ascii="Times New Roman" w:hAnsi="Times New Roman" w:cs="Times New Roman" w:hint="eastAsia"/>
        </w:rPr>
        <w:t xml:space="preserve"> </w:t>
      </w:r>
      <w:r w:rsidRPr="00CB7E4E">
        <w:rPr>
          <w:rFonts w:ascii="Times New Roman" w:hAnsi="Times New Roman" w:cs="Times New Roman" w:hint="eastAsia"/>
        </w:rPr>
        <w:t>to</w:t>
      </w:r>
      <w:r w:rsidR="00852453">
        <w:rPr>
          <w:rFonts w:ascii="Times New Roman" w:hAnsi="Times New Roman" w:cs="Times New Roman" w:hint="eastAsia"/>
        </w:rPr>
        <w:t xml:space="preserve"> </w:t>
      </w:r>
      <w:r w:rsidRPr="00CB7E4E">
        <w:rPr>
          <w:rFonts w:ascii="Times New Roman" w:hAnsi="Times New Roman" w:cs="Times New Roman" w:hint="eastAsia"/>
        </w:rPr>
        <w:t>Ka frequency region</w:t>
      </w:r>
      <w:r w:rsidR="00852453">
        <w:rPr>
          <w:rFonts w:ascii="Times New Roman" w:hAnsi="Times New Roman" w:cs="Times New Roman" w:hint="eastAsia"/>
        </w:rPr>
        <w:t xml:space="preserve"> which</w:t>
      </w:r>
      <w:r w:rsidRPr="00CB7E4E">
        <w:rPr>
          <w:rFonts w:ascii="Times New Roman" w:hAnsi="Times New Roman" w:cs="Times New Roman" w:hint="eastAsia"/>
        </w:rPr>
        <w:t xml:space="preserve"> occupy 18</w:t>
      </w:r>
      <w:r w:rsidRPr="00CB7E4E">
        <w:rPr>
          <w:rFonts w:ascii="Times New Roman" w:hAnsi="Times New Roman" w:cs="Times New Roman" w:hint="eastAsia"/>
        </w:rPr>
        <w:t>–</w:t>
      </w:r>
      <w:r w:rsidRPr="00CB7E4E">
        <w:rPr>
          <w:rFonts w:ascii="Times New Roman" w:hAnsi="Times New Roman" w:cs="Times New Roman" w:hint="eastAsia"/>
        </w:rPr>
        <w:t>2</w:t>
      </w:r>
      <w:r w:rsidR="00852453">
        <w:rPr>
          <w:rFonts w:ascii="Times New Roman" w:hAnsi="Times New Roman" w:cs="Times New Roman" w:hint="eastAsia"/>
        </w:rPr>
        <w:t>5</w:t>
      </w:r>
      <w:r w:rsidRPr="00CB7E4E">
        <w:rPr>
          <w:rFonts w:ascii="Times New Roman" w:hAnsi="Times New Roman" w:cs="Times New Roman" w:hint="eastAsia"/>
        </w:rPr>
        <w:t>and 2</w:t>
      </w:r>
      <w:r w:rsidR="00852453">
        <w:rPr>
          <w:rFonts w:ascii="Times New Roman" w:hAnsi="Times New Roman" w:cs="Times New Roman" w:hint="eastAsia"/>
        </w:rPr>
        <w:t>5</w:t>
      </w:r>
      <w:r w:rsidRPr="00CB7E4E">
        <w:rPr>
          <w:rFonts w:ascii="Times New Roman" w:hAnsi="Times New Roman" w:cs="Times New Roman" w:hint="eastAsia"/>
        </w:rPr>
        <w:t>–</w:t>
      </w:r>
      <w:r w:rsidRPr="00CB7E4E">
        <w:rPr>
          <w:rFonts w:ascii="Times New Roman" w:hAnsi="Times New Roman" w:cs="Times New Roman" w:hint="eastAsia"/>
        </w:rPr>
        <w:t xml:space="preserve">40 GHz, respectively. K-band systems have been investigated for compact short-range radar and security imaging </w:t>
      </w:r>
      <w:r w:rsidR="00DD04BB">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&lt;EndNote&gt;&lt;Cite&gt;&lt;Author&gt;Menon&lt;/Author&gt;&lt;Year&gt;2018&lt;/Year&gt;&lt;RecNum&gt;1138&lt;/RecNum&gt;&lt;DisplayText&gt;[14]&lt;/DisplayText&gt;&lt;record&gt;&lt;rec-number&gt;1138&lt;/rec-number&gt;&lt;foreign-keys&gt;&lt;key app="EN" db-id="5ezr2vpptxdsf3eaxf6pfs5zs9p00e20zvz2" timestamp="1789286256"&gt;1138&lt;/key&gt;&lt;/foreign-keys&gt;&lt;ref-type name="Conference Proceedings"&gt;10&lt;/ref-type&gt;&lt;contributors&gt;&lt;authors&gt;&lt;author&gt;A. Menon&lt;/author&gt;&lt;author&gt;A. Snider&lt;/author&gt;&lt;author&gt;G. Mumcu&lt;/author&gt;&lt;author&gt;T. Weller&lt;/author&gt;&lt;/authors&gt;&lt;/contributors&gt;&lt;titles&gt;&lt;title&gt;An 18–26 GHz range calibrated linear synthetic aperture radar prototype suitable for security applications&lt;/title&gt;&lt;secondary-title&gt;2018 IEEE 19th Wireless and Microwave Technology Conference (WAMICON)&lt;/secondary-title&gt;&lt;alt-title&gt;2018 IEEE 19th Wireless and Microwave Technology Conference (WAMICON)&lt;/alt-title&gt;&lt;/titles&gt;&lt;pages&gt;1-4&lt;/pages&gt;&lt;dates&gt;&lt;year&gt;2018&lt;/year&gt;&lt;pub-dates&gt;&lt;date&gt;9-10 April 2018&lt;/date&gt;&lt;/pub-dates&gt;&lt;/dates&gt;&lt;urls&gt;&lt;/urls&gt;&lt;electronic-resource-num&gt;10.1109/WAMICON.2018.8363894&lt;/electronic-resource-num&gt;&lt;/record&gt;&lt;/Cite&gt;&lt;/EndNote&gt;</w:instrText>
      </w:r>
      <w:r w:rsidR="00DD04BB">
        <w:rPr>
          <w:rFonts w:ascii="Times New Roman" w:hAnsi="Times New Roman" w:cs="Times New Roman"/>
        </w:rPr>
        <w:fldChar w:fldCharType="separate"/>
      </w:r>
      <w:r w:rsidR="00DA2CC4">
        <w:rPr>
          <w:rFonts w:ascii="Times New Roman" w:hAnsi="Times New Roman" w:cs="Times New Roman"/>
          <w:noProof/>
        </w:rPr>
        <w:t>[14]</w:t>
      </w:r>
      <w:r w:rsidR="00DD04BB">
        <w:rPr>
          <w:rFonts w:ascii="Times New Roman" w:hAnsi="Times New Roman" w:cs="Times New Roman"/>
        </w:rPr>
        <w:fldChar w:fldCharType="end"/>
      </w:r>
      <w:r w:rsidRPr="00CB7E4E">
        <w:rPr>
          <w:rFonts w:ascii="Times New Roman" w:hAnsi="Times New Roman" w:cs="Times New Roman" w:hint="eastAsia"/>
        </w:rPr>
        <w:t xml:space="preserve">, whereas the shorter wavelengths and wider available bandwidths of the Ka band can support compact apertures and improved resolution, although atmospheric and rain attenuation must be considered </w:t>
      </w:r>
      <w:r w:rsidR="00DD04BB">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&lt;EndNote&gt;&lt;Cite&gt;&lt;Author&gt;Battaglia&lt;/Author&gt;&lt;Year&gt;2020&lt;/Year&gt;&lt;RecNum&gt;1118&lt;/RecNum&gt;&lt;DisplayText&gt;[15]&lt;/DisplayText&gt;&lt;record&gt;&lt;rec-number&gt;1118&lt;/rec-number&gt;&lt;foreign-keys&gt;&lt;key app="EN" db-id="5ezr2vpptxdsf3eaxf6pfs5zs9p00e20zvz2" timestamp="1789285554"&gt;1118&lt;/key&gt;&lt;/foreign-keys&gt;&lt;ref-type name="Journal Article"&gt;17&lt;/ref-type&gt;&lt;contributors&gt;&lt;authors&gt;&lt;author&gt;Battaglia, A.&lt;/author&gt;&lt;author&gt;Kollias, P.&lt;/author&gt;&lt;author&gt;Dhillon, R.&lt;/author&gt;&lt;author&gt;Roy, R.&lt;/author&gt;&lt;author&gt;Tanelli, S.&lt;/author&gt;&lt;author&gt;Lamer, K.&lt;/author&gt;&lt;author&gt;Grecu, M.&lt;/author&gt;&lt;author&gt;Lebsock, M.&lt;/author&gt;&lt;author&gt;Watters, D.&lt;/author&gt;&lt;author&gt;Mroz, K.&lt;/author&gt;&lt;author&gt;Heymsfield, G.&lt;/author&gt;&lt;author&gt;Li, L. H.&lt;/author&gt;&lt;author&gt;Furukawa, K.&lt;/author&gt;&lt;/authors&gt;&lt;/contributors&gt;&lt;titles&gt;&lt;title&gt;Spaceborne Cloud and Precipitation Radars: Status, Challenges, and Ways Forward&lt;/title&gt;&lt;secondary-title&gt;REVIEWS OF GEOPHYSICS&lt;/secondary-title&gt;&lt;/titles&gt;&lt;periodical&gt;&lt;full-title&gt;REVIEWS OF GEOPHYSICS&lt;/full-title&gt;&lt;/periodical&gt;&lt;volume&gt;58&lt;/volume&gt;&lt;number&gt;3&lt;/number&gt;&lt;dates&gt;&lt;year&gt;2020&lt;/year&gt;&lt;pub-dates&gt;&lt;date&gt;SEP&lt;/date&gt;&lt;/pub-dates&gt;&lt;/dates&gt;&lt;isbn&gt;8755-1209&amp;#xD;1944-9208&lt;/isbn&gt;&lt;accession-num&gt;WOS:000576409200001&lt;/accession-num&gt;&lt;urls&gt;&lt;/urls&gt;&lt;custom7&gt;e2019RG000686&lt;/custom7&gt;&lt;electronic-resource-num&gt;10.1029/2019RG000686&lt;/electronic-resource-num&gt;&lt;/record&gt;&lt;/Cite&gt;&lt;/EndNote&gt;</w:instrText>
      </w:r>
      <w:r w:rsidR="00DD04BB">
        <w:rPr>
          <w:rFonts w:ascii="Times New Roman" w:hAnsi="Times New Roman" w:cs="Times New Roman"/>
        </w:rPr>
        <w:fldChar w:fldCharType="separate"/>
      </w:r>
      <w:r w:rsidR="00DA2CC4">
        <w:rPr>
          <w:rFonts w:ascii="Times New Roman" w:hAnsi="Times New Roman" w:cs="Times New Roman"/>
          <w:noProof/>
        </w:rPr>
        <w:t>[15]</w:t>
      </w:r>
      <w:r w:rsidR="00DD04BB">
        <w:rPr>
          <w:rFonts w:ascii="Times New Roman" w:hAnsi="Times New Roman" w:cs="Times New Roman"/>
        </w:rPr>
        <w:fldChar w:fldCharType="end"/>
      </w:r>
      <w:r w:rsidRPr="00CB7E4E">
        <w:rPr>
          <w:rFonts w:ascii="Times New Roman" w:hAnsi="Times New Roman" w:cs="Times New Roman" w:hint="eastAsia"/>
        </w:rPr>
        <w:t>. Combining these adjacent bands provides a broad operating range and two spectrally distinguishable response regions. Reconfigurability further enables these responses to carry information</w:t>
      </w:r>
      <w:r w:rsidR="00E6733E">
        <w:rPr>
          <w:rFonts w:ascii="Times New Roman" w:hAnsi="Times New Roman" w:cs="Times New Roman"/>
        </w:rPr>
        <w:fldChar w:fldCharType="begin">
          <w:fldData xml:space="preserve">PEVuZE5vdGU+PENpdGU+PEF1dGhvcj5EYWk8L0F1dGhvcj48WWVhcj4yMDIxPC9ZZWFyPjxSZWNO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PEVuZE5vdGU+PENpdGU+PEF1dGhvcj5EYWk8L0F1dGhvcj48WWVhcj4yMDIxPC9ZZWFyPjxSZWNO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E6733E">
        <w:rPr>
          <w:rFonts w:ascii="Times New Roman" w:hAnsi="Times New Roman" w:cs="Times New Roman"/>
        </w:rPr>
        <w:fldChar w:fldCharType="separate"/>
      </w:r>
      <w:r w:rsidR="007A3DDF">
        <w:rPr>
          <w:rFonts w:ascii="Times New Roman" w:hAnsi="Times New Roman" w:cs="Times New Roman"/>
          <w:noProof/>
        </w:rPr>
        <w:t>[16, 17]</w:t>
      </w:r>
      <w:r w:rsidR="00E6733E">
        <w:rPr>
          <w:rFonts w:ascii="Times New Roman" w:hAnsi="Times New Roman" w:cs="Times New Roman"/>
        </w:rPr>
        <w:fldChar w:fldCharType="end"/>
      </w:r>
      <w:r w:rsidRPr="00CB7E4E">
        <w:rPr>
          <w:rFonts w:ascii="Times New Roman" w:hAnsi="Times New Roman" w:cs="Times New Roman" w:hint="eastAsia"/>
        </w:rPr>
        <w:t>. Conventional cooperative identification friend or foe (IFF) systems rely on active interrogation and transponder replies</w:t>
      </w:r>
      <w:r w:rsidR="00E6733E">
        <w:rPr>
          <w:rFonts w:ascii="Times New Roman" w:hAnsi="Times New Roman" w:cs="Times New Roman"/>
        </w:rPr>
        <w:fldChar w:fldCharType="begin">
          <w:fldData xml:space="preserve">PEVuZE5vdGU+PENpdGU+PEF1dGhvcj5HYWxhdGk8L0F1dGhvcj48WWVhcj4yMDE0PC9ZZWFyPjxS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PEVuZE5vdGU+PENpdGU+PEF1dGhvcj5HYWxhdGk8L0F1dGhvcj48WWVhcj4yMDE0PC9ZZWFyPjxS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E6733E">
        <w:rPr>
          <w:rFonts w:ascii="Times New Roman" w:hAnsi="Times New Roman" w:cs="Times New Roman"/>
        </w:rPr>
        <w:fldChar w:fldCharType="separate"/>
      </w:r>
      <w:r w:rsidR="007A3DDF">
        <w:rPr>
          <w:rFonts w:ascii="Times New Roman" w:hAnsi="Times New Roman" w:cs="Times New Roman"/>
          <w:noProof/>
        </w:rPr>
        <w:t>[18, 19]</w:t>
      </w:r>
      <w:r w:rsidR="00E6733E">
        <w:rPr>
          <w:rFonts w:ascii="Times New Roman" w:hAnsi="Times New Roman" w:cs="Times New Roman"/>
        </w:rPr>
        <w:fldChar w:fldCharType="end"/>
      </w:r>
      <w:r w:rsidRPr="00CB7E4E">
        <w:rPr>
          <w:rFonts w:ascii="Times New Roman" w:hAnsi="Times New Roman" w:cs="Times New Roman" w:hint="eastAsia"/>
        </w:rPr>
        <w:t xml:space="preserve">, whereas passive or semi-passive backscatter systems encode information in controllable scattering signatures without requiring a dedicated high-power radio-frequency transmitter </w:t>
      </w:r>
      <w:r w:rsidR="008E6628">
        <w:rPr>
          <w:rFonts w:ascii="Times New Roman" w:hAnsi="Times New Roman" w:cs="Times New Roman"/>
        </w:rPr>
        <w:fldChar w:fldCharType="begin">
          <w:fldData xml:space="preserve">PEVuZE5vdGU+PENpdGU+PEF1dGhvcj5WYW4gSHV5bmg8L0F1dGhvcj48WWVhcj4yMDE4PC9ZZWFy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PEVuZE5vdGU+PENpdGU+PEF1dGhvcj5WYW4gSHV5bmg8L0F1dGhvcj48WWVhcj4yMDE4PC9ZZWFy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8E6628">
        <w:rPr>
          <w:rFonts w:ascii="Times New Roman" w:hAnsi="Times New Roman" w:cs="Times New Roman"/>
        </w:rPr>
        <w:fldChar w:fldCharType="separate"/>
      </w:r>
      <w:r w:rsidR="007A3DDF">
        <w:rPr>
          <w:rFonts w:ascii="Times New Roman" w:hAnsi="Times New Roman" w:cs="Times New Roman"/>
          <w:noProof/>
        </w:rPr>
        <w:t>[20-23]</w:t>
      </w:r>
      <w:r w:rsidR="008E6628">
        <w:rPr>
          <w:rFonts w:ascii="Times New Roman" w:hAnsi="Times New Roman" w:cs="Times New Roman"/>
        </w:rPr>
        <w:fldChar w:fldCharType="end"/>
      </w:r>
      <w:r w:rsidRPr="00CB7E4E">
        <w:rPr>
          <w:rFonts w:ascii="Times New Roman" w:hAnsi="Times New Roman" w:cs="Times New Roman"/>
        </w:rPr>
        <w:t>. Vanadium dioxide (VO₂) is suitable for generating such signatures because its insulator-to-metal transition produces a large and reversible change in electrical conductivity, enabling thermally switchable metamaterial responses</w:t>
      </w:r>
      <w:r w:rsidR="008E6628">
        <w:rPr>
          <w:rFonts w:ascii="Times New Roman" w:hAnsi="Times New Roman" w:cs="Times New Roman" w:hint="eastAsia"/>
        </w:rPr>
        <w:t xml:space="preserve"> </w:t>
      </w:r>
      <w:r w:rsidR="008E6628">
        <w:rPr>
          <w:rFonts w:ascii="Times New Roman" w:hAnsi="Times New Roman" w:cs="Times New Roman"/>
        </w:rPr>
        <w:fldChar w:fldCharType="begin">
          <w:fldData xml:space="preserve">PEVuZE5vdGU+PENpdGU+PEF1dGhvcj5MaXU8L0F1dGhvcj48WWVhcj4yMDE4PC9ZZWFyPjxSZWNO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PEVuZE5vdGU+PENpdGU+PEF1dGhvcj5MaXU8L0F1dGhvcj48WWVhcj4yMDE4PC9ZZWFyPjxSZWNO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8E6628">
        <w:rPr>
          <w:rFonts w:ascii="Times New Roman" w:hAnsi="Times New Roman" w:cs="Times New Roman"/>
        </w:rPr>
        <w:fldChar w:fldCharType="separate"/>
      </w:r>
      <w:r w:rsidR="007A3DDF">
        <w:rPr>
          <w:rFonts w:ascii="Times New Roman" w:hAnsi="Times New Roman" w:cs="Times New Roman"/>
          <w:noProof/>
        </w:rPr>
        <w:t>[13, 24-27]</w:t>
      </w:r>
      <w:r w:rsidR="008E6628">
        <w:rPr>
          <w:rFonts w:ascii="Times New Roman" w:hAnsi="Times New Roman" w:cs="Times New Roman"/>
        </w:rPr>
        <w:fldChar w:fldCharType="end"/>
      </w:r>
      <w:r w:rsidRPr="00CB7E4E">
        <w:rPr>
          <w:rFonts w:ascii="Times New Roman" w:hAnsi="Times New Roman" w:cs="Times New Roman"/>
        </w:rPr>
        <w:t xml:space="preserve">. Although ultrafast switching has been demonstrated in nanoscale VO₂ devices </w:t>
      </w:r>
      <w:r w:rsidR="009A589D">
        <w:rPr>
          <w:rFonts w:ascii="Times New Roman" w:hAnsi="Times New Roman" w:cs="Times New Roman"/>
        </w:rPr>
        <w:fldChar w:fldCharType="begin">
          <w:fldData xml:space="preserve">PEVuZE5vdGU+PENpdGU+PEF1dGhvcj5TY2htaWQ8L0F1dGhvcj48WWVhcj4yMDI0PC9ZZWFyPjxS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PEVuZE5vdGU+PENpdGU+PEF1dGhvcj5TY2htaWQ8L0F1dGhvcj48WWVhcj4yMDI0PC9ZZWFyPjxS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9A589D">
        <w:rPr>
          <w:rFonts w:ascii="Times New Roman" w:hAnsi="Times New Roman" w:cs="Times New Roman"/>
        </w:rPr>
        <w:fldChar w:fldCharType="separate"/>
      </w:r>
      <w:r w:rsidR="007A3DDF">
        <w:rPr>
          <w:rFonts w:ascii="Times New Roman" w:hAnsi="Times New Roman" w:cs="Times New Roman"/>
          <w:noProof/>
        </w:rPr>
        <w:t>[26, 28-30]</w:t>
      </w:r>
      <w:r w:rsidR="009A589D">
        <w:rPr>
          <w:rFonts w:ascii="Times New Roman" w:hAnsi="Times New Roman" w:cs="Times New Roman"/>
        </w:rPr>
        <w:fldChar w:fldCharType="end"/>
      </w:r>
      <w:r w:rsidRPr="00CB7E4E">
        <w:rPr>
          <w:rFonts w:ascii="Times New Roman" w:hAnsi="Times New Roman" w:cs="Times New Roman"/>
        </w:rPr>
        <w:t>, the switching performance of a macroscale thermal absorber depends on its geometry and thermal-control system. The present work therefore evaluates the electromagnetic feasibility of VO₂-base</w:t>
      </w:r>
      <w:r w:rsidRPr="00CB7E4E">
        <w:rPr>
          <w:rFonts w:ascii="Times New Roman" w:hAnsi="Times New Roman" w:cs="Times New Roman" w:hint="eastAsia"/>
        </w:rPr>
        <w:t>d spectral coding without claiming a complete experimentally validated IFF system.</w:t>
      </w:r>
    </w:p>
    <w:p w14:paraId="08744050" w14:textId="3A80ED9F" w:rsidR="0009500A" w:rsidRPr="00BF5CFE" w:rsidRDefault="006557D5" w:rsidP="00BF5CFE">
      <w:pPr>
        <w:jc w:val="both"/>
        <w:rPr>
          <w:rFonts w:ascii="Times New Roman" w:hAnsi="Times New Roman" w:cs="Times New Roman"/>
          <w:color w:val="000000" w:themeColor="text1"/>
        </w:rPr>
      </w:pPr>
      <w:r w:rsidRPr="00BF5CFE">
        <w:rPr>
          <w:rFonts w:ascii="Times New Roman" w:hAnsi="Times New Roman" w:cs="Times New Roman"/>
          <w:color w:val="000000" w:themeColor="text1"/>
        </w:rPr>
        <w:t xml:space="preserve">In this study, we propose a thermally reconfigurable </w:t>
      </w:r>
      <w:r w:rsidR="00161F23" w:rsidRPr="00BF5CFE">
        <w:rPr>
          <w:rFonts w:ascii="Times New Roman" w:hAnsi="Times New Roman" w:cs="Times New Roman" w:hint="eastAsia"/>
          <w:color w:val="000000" w:themeColor="text1"/>
        </w:rPr>
        <w:t xml:space="preserve">hyperbolic </w:t>
      </w:r>
      <w:r w:rsidRPr="00BF5CFE">
        <w:rPr>
          <w:rFonts w:ascii="Times New Roman" w:hAnsi="Times New Roman" w:cs="Times New Roman"/>
          <w:color w:val="000000" w:themeColor="text1"/>
        </w:rPr>
        <w:t xml:space="preserve">metamaterial </w:t>
      </w:r>
      <w:r w:rsidR="00E87174" w:rsidRPr="00BF5CFE">
        <w:rPr>
          <w:rFonts w:ascii="Times New Roman" w:hAnsi="Times New Roman" w:cs="Times New Roman" w:hint="eastAsia"/>
          <w:color w:val="000000" w:themeColor="text1"/>
        </w:rPr>
        <w:t xml:space="preserve">design for </w:t>
      </w:r>
      <w:r w:rsidR="00161F23" w:rsidRPr="00BF5CFE">
        <w:rPr>
          <w:rFonts w:ascii="Times New Roman" w:hAnsi="Times New Roman" w:cs="Times New Roman" w:hint="eastAsia"/>
          <w:color w:val="000000" w:themeColor="text1"/>
        </w:rPr>
        <w:t>dual-band</w:t>
      </w:r>
      <w:r w:rsidR="00161F23" w:rsidRPr="00BF5CFE">
        <w:rPr>
          <w:rFonts w:ascii="Times New Roman" w:hAnsi="Times New Roman" w:cs="Times New Roman"/>
          <w:color w:val="000000" w:themeColor="text1"/>
        </w:rPr>
        <w:t xml:space="preserve"> </w:t>
      </w:r>
      <w:r w:rsidRPr="00BF5CFE">
        <w:rPr>
          <w:rFonts w:ascii="Times New Roman" w:hAnsi="Times New Roman" w:cs="Times New Roman"/>
          <w:color w:val="000000" w:themeColor="text1"/>
        </w:rPr>
        <w:t>absor</w:t>
      </w:r>
      <w:r w:rsidR="00B3148A" w:rsidRPr="00BF5CFE">
        <w:rPr>
          <w:rFonts w:ascii="Times New Roman" w:hAnsi="Times New Roman" w:cs="Times New Roman" w:hint="eastAsia"/>
          <w:color w:val="000000" w:themeColor="text1"/>
        </w:rPr>
        <w:t>ption</w:t>
      </w:r>
      <w:r w:rsidR="00E87174" w:rsidRPr="00BF5CFE">
        <w:rPr>
          <w:rFonts w:ascii="Times New Roman" w:hAnsi="Times New Roman" w:cs="Times New Roman" w:hint="eastAsia"/>
          <w:color w:val="000000" w:themeColor="text1"/>
        </w:rPr>
        <w:t xml:space="preserve"> and </w:t>
      </w:r>
      <w:r w:rsidR="00161F23" w:rsidRPr="00BF5CFE">
        <w:rPr>
          <w:rFonts w:ascii="Times New Roman" w:hAnsi="Times New Roman" w:cs="Times New Roman" w:hint="eastAsia"/>
          <w:color w:val="000000" w:themeColor="text1"/>
        </w:rPr>
        <w:t>IFF</w:t>
      </w:r>
      <w:r w:rsidR="00B3148A" w:rsidRPr="00BF5CFE">
        <w:rPr>
          <w:rFonts w:ascii="Times New Roman" w:hAnsi="Times New Roman" w:cs="Times New Roman" w:hint="eastAsia"/>
          <w:color w:val="000000" w:themeColor="text1"/>
        </w:rPr>
        <w:t xml:space="preserve"> application</w:t>
      </w:r>
      <w:r w:rsidR="00161F23" w:rsidRPr="00BF5CFE">
        <w:rPr>
          <w:rFonts w:ascii="Times New Roman" w:hAnsi="Times New Roman" w:cs="Times New Roman" w:hint="eastAsia"/>
          <w:color w:val="000000" w:themeColor="text1"/>
        </w:rPr>
        <w:t xml:space="preserve">. The proposed absorber </w:t>
      </w:r>
      <w:r w:rsidR="00BF5CFE" w:rsidRPr="00BF5CFE">
        <w:rPr>
          <w:rFonts w:ascii="Times New Roman" w:hAnsi="Times New Roman" w:cs="Times New Roman"/>
          <w:color w:val="000000" w:themeColor="text1"/>
        </w:rPr>
        <w:t>consists of alternating vanadium (V) and VO₂ layers arranged in a pyramidal structure with nonlinearly varying lateral dimensions and is designed to operate across the K and Ka bands</w:t>
      </w:r>
      <w:r w:rsidR="0009500A" w:rsidRPr="00BF5CFE">
        <w:rPr>
          <w:rFonts w:ascii="Times New Roman" w:hAnsi="Times New Roman" w:cs="Times New Roman" w:hint="eastAsia"/>
          <w:color w:val="000000" w:themeColor="text1"/>
        </w:rPr>
        <w:t xml:space="preserve">. </w:t>
      </w:r>
      <w:r w:rsidR="00F7542B" w:rsidRPr="00BF5CFE">
        <w:rPr>
          <w:rFonts w:ascii="Times New Roman" w:hAnsi="Times New Roman" w:cs="Times New Roman" w:hint="eastAsia"/>
          <w:color w:val="000000" w:themeColor="text1"/>
        </w:rPr>
        <w:t>First</w:t>
      </w:r>
      <w:r w:rsidR="00BF5CFE" w:rsidRPr="00BF5CFE">
        <w:rPr>
          <w:rFonts w:ascii="Times New Roman" w:hAnsi="Times New Roman" w:cs="Times New Roman" w:hint="eastAsia"/>
          <w:color w:val="000000" w:themeColor="text1"/>
        </w:rPr>
        <w:t>,</w:t>
      </w:r>
      <w:r w:rsidR="00BF5CFE" w:rsidRPr="00852453">
        <w:rPr>
          <w:rFonts w:ascii="Times New Roman" w:hAnsi="Times New Roman" w:cs="Times New Roman" w:hint="eastAsia"/>
          <w:color w:val="000000" w:themeColor="text1"/>
        </w:rPr>
        <w:t xml:space="preserve"> </w:t>
      </w:r>
      <w:r w:rsidR="00F7542B" w:rsidRPr="00852453">
        <w:rPr>
          <w:rFonts w:ascii="Times New Roman" w:hAnsi="Times New Roman" w:cs="Times New Roman" w:hint="eastAsia"/>
          <w:color w:val="000000" w:themeColor="text1"/>
        </w:rPr>
        <w:t>the single band absor</w:t>
      </w:r>
      <w:r w:rsidR="00BF5CFE" w:rsidRPr="00852453">
        <w:rPr>
          <w:rFonts w:ascii="Times New Roman" w:hAnsi="Times New Roman" w:cs="Times New Roman" w:hint="eastAsia"/>
          <w:color w:val="000000" w:themeColor="text1"/>
        </w:rPr>
        <w:t>ber units a</w:t>
      </w:r>
      <w:r w:rsidR="00BF5CFE" w:rsidRPr="00BF5CFE">
        <w:rPr>
          <w:rFonts w:ascii="Times New Roman" w:hAnsi="Times New Roman" w:cs="Times New Roman" w:hint="eastAsia"/>
          <w:color w:val="000000" w:themeColor="text1"/>
        </w:rPr>
        <w:t>re</w:t>
      </w:r>
      <w:r w:rsidR="00F7542B" w:rsidRPr="00BF5CFE">
        <w:rPr>
          <w:rFonts w:ascii="Times New Roman" w:hAnsi="Times New Roman" w:cs="Times New Roman" w:hint="eastAsia"/>
          <w:color w:val="000000" w:themeColor="text1"/>
        </w:rPr>
        <w:t xml:space="preserve"> </w:t>
      </w:r>
      <w:r w:rsidR="00BF5CFE" w:rsidRPr="00BF5CFE">
        <w:rPr>
          <w:rFonts w:ascii="Times New Roman" w:hAnsi="Times New Roman" w:cs="Times New Roman"/>
          <w:color w:val="000000" w:themeColor="text1"/>
        </w:rPr>
        <w:t>constructed using the nonlinearly graded pyramidal profile, which reduces the absorption fluctuations associated with conventional linearly graded hyperbolic pyramids.</w:t>
      </w:r>
      <w:r w:rsidR="00F7542B" w:rsidRPr="00BF5CFE">
        <w:rPr>
          <w:rFonts w:ascii="Times New Roman" w:hAnsi="Times New Roman" w:cs="Times New Roman" w:hint="eastAsia"/>
          <w:color w:val="000000" w:themeColor="text1"/>
        </w:rPr>
        <w:t xml:space="preserve"> This </w:t>
      </w:r>
      <w:r w:rsidR="00BF5CFE" w:rsidRPr="00BF5CFE">
        <w:rPr>
          <w:rFonts w:ascii="Times New Roman" w:hAnsi="Times New Roman" w:cs="Times New Roman" w:hint="eastAsia"/>
          <w:color w:val="000000" w:themeColor="text1"/>
        </w:rPr>
        <w:lastRenderedPageBreak/>
        <w:t xml:space="preserve">optimized </w:t>
      </w:r>
      <w:r w:rsidR="00F7542B" w:rsidRPr="00BF5CFE">
        <w:rPr>
          <w:rFonts w:ascii="Times New Roman" w:hAnsi="Times New Roman" w:cs="Times New Roman" w:hint="eastAsia"/>
          <w:color w:val="000000" w:themeColor="text1"/>
        </w:rPr>
        <w:t xml:space="preserve">design </w:t>
      </w:r>
      <w:r w:rsidR="00BF5CFE" w:rsidRPr="00BF5CFE">
        <w:rPr>
          <w:rFonts w:ascii="Times New Roman" w:hAnsi="Times New Roman" w:cs="Times New Roman" w:hint="eastAsia"/>
          <w:color w:val="000000" w:themeColor="text1"/>
        </w:rPr>
        <w:t>achieves</w:t>
      </w:r>
      <w:r w:rsidR="00BF53BD" w:rsidRPr="00BF5CFE">
        <w:rPr>
          <w:rFonts w:ascii="Times New Roman" w:hAnsi="Times New Roman" w:cs="Times New Roman" w:hint="eastAsia"/>
          <w:color w:val="000000" w:themeColor="text1"/>
        </w:rPr>
        <w:t xml:space="preserve"> an above 98% absorption in Ka band and 96% absorption in K band. Second</w:t>
      </w:r>
      <w:r w:rsidR="00BF5CFE" w:rsidRPr="00BF5CFE">
        <w:rPr>
          <w:rFonts w:ascii="Times New Roman" w:hAnsi="Times New Roman" w:cs="Times New Roman" w:hint="eastAsia"/>
          <w:color w:val="000000" w:themeColor="text1"/>
        </w:rPr>
        <w:t xml:space="preserve">, </w:t>
      </w:r>
      <w:r w:rsidR="00BF53BD" w:rsidRPr="00BF5CFE">
        <w:rPr>
          <w:rFonts w:ascii="Times New Roman" w:hAnsi="Times New Roman" w:cs="Times New Roman" w:hint="eastAsia"/>
          <w:color w:val="000000" w:themeColor="text1"/>
        </w:rPr>
        <w:t>the two absor</w:t>
      </w:r>
      <w:r w:rsidR="00BF5CFE" w:rsidRPr="00BF5CFE">
        <w:rPr>
          <w:rFonts w:ascii="Times New Roman" w:hAnsi="Times New Roman" w:cs="Times New Roman" w:hint="eastAsia"/>
          <w:color w:val="000000" w:themeColor="text1"/>
        </w:rPr>
        <w:t>ber</w:t>
      </w:r>
      <w:r w:rsidR="00BF53BD" w:rsidRPr="00BF5CFE">
        <w:rPr>
          <w:rFonts w:ascii="Times New Roman" w:hAnsi="Times New Roman" w:cs="Times New Roman" w:hint="eastAsia"/>
          <w:color w:val="000000" w:themeColor="text1"/>
        </w:rPr>
        <w:t xml:space="preserve"> unit</w:t>
      </w:r>
      <w:r w:rsidR="00BF5CFE" w:rsidRPr="00BF5CFE">
        <w:rPr>
          <w:rFonts w:ascii="Times New Roman" w:hAnsi="Times New Roman" w:cs="Times New Roman" w:hint="eastAsia"/>
          <w:color w:val="000000" w:themeColor="text1"/>
        </w:rPr>
        <w:t>s</w:t>
      </w:r>
      <w:r w:rsidR="00BF53BD" w:rsidRPr="00BF5CFE">
        <w:rPr>
          <w:rFonts w:ascii="Times New Roman" w:hAnsi="Times New Roman" w:cs="Times New Roman" w:hint="eastAsia"/>
          <w:color w:val="000000" w:themeColor="text1"/>
        </w:rPr>
        <w:t xml:space="preserve"> are placed adjacent to each other to </w:t>
      </w:r>
      <w:r w:rsidR="00BF5CFE" w:rsidRPr="00BF5CFE">
        <w:rPr>
          <w:rFonts w:ascii="Times New Roman" w:hAnsi="Times New Roman" w:cs="Times New Roman"/>
          <w:color w:val="000000" w:themeColor="text1"/>
        </w:rPr>
        <w:t>broaden the absorption bandwidth</w:t>
      </w:r>
      <w:r w:rsidR="00BF53BD" w:rsidRPr="00BF5CFE">
        <w:rPr>
          <w:rFonts w:ascii="Times New Roman" w:hAnsi="Times New Roman" w:cs="Times New Roman" w:hint="eastAsia"/>
          <w:color w:val="000000" w:themeColor="text1"/>
        </w:rPr>
        <w:t xml:space="preserve">, </w:t>
      </w:r>
      <w:r w:rsidR="00BF5CFE" w:rsidRPr="00BF5CFE">
        <w:rPr>
          <w:rFonts w:ascii="Times New Roman" w:hAnsi="Times New Roman" w:cs="Times New Roman"/>
          <w:color w:val="000000" w:themeColor="text1"/>
        </w:rPr>
        <w:t>and their electromagnetic-field distributions are analyzed to clarify the absorption mechanism.</w:t>
      </w:r>
      <w:r w:rsidR="00BF53BD" w:rsidRPr="00BF5CFE">
        <w:rPr>
          <w:rFonts w:ascii="Times New Roman" w:hAnsi="Times New Roman" w:cs="Times New Roman" w:hint="eastAsia"/>
          <w:color w:val="000000" w:themeColor="text1"/>
        </w:rPr>
        <w:t xml:space="preserve"> </w:t>
      </w:r>
      <w:r w:rsidR="00BF5CFE" w:rsidRPr="00BF5CFE">
        <w:rPr>
          <w:rFonts w:ascii="Times New Roman" w:hAnsi="Times New Roman" w:cs="Times New Roman"/>
          <w:color w:val="000000" w:themeColor="text1"/>
        </w:rPr>
        <w:t>To further reduce the polarization sensitivity introduced by the linear arrangement of the two units, a Rubik’s-Cube-inspired plus-shaped configuration is developed</w:t>
      </w:r>
      <w:r w:rsidR="00BF5CFE" w:rsidRPr="00BF5CFE">
        <w:rPr>
          <w:rFonts w:ascii="Times New Roman" w:hAnsi="Times New Roman" w:cs="Times New Roman" w:hint="eastAsia"/>
          <w:color w:val="000000" w:themeColor="text1"/>
        </w:rPr>
        <w:t xml:space="preserve">, </w:t>
      </w:r>
      <w:r w:rsidR="00BF5CFE" w:rsidRPr="00BF5CFE">
        <w:rPr>
          <w:rFonts w:ascii="Times New Roman" w:hAnsi="Times New Roman" w:cs="Times New Roman"/>
          <w:color w:val="000000" w:themeColor="text1"/>
        </w:rPr>
        <w:t>achieving absorptance above 80% over 16–40 GHz while maintaining stable absorption at oblique incidence angles from 0° to 50°.</w:t>
      </w:r>
      <w:r w:rsidR="00BF53BD" w:rsidRPr="00BF5CFE">
        <w:rPr>
          <w:rFonts w:ascii="Times New Roman" w:hAnsi="Times New Roman" w:cs="Times New Roman" w:hint="eastAsia"/>
          <w:color w:val="000000" w:themeColor="text1"/>
        </w:rPr>
        <w:t xml:space="preserve"> </w:t>
      </w:r>
      <w:r w:rsidR="00BF5CFE" w:rsidRPr="00BF5CFE">
        <w:rPr>
          <w:rFonts w:ascii="Times New Roman" w:hAnsi="Times New Roman" w:cs="Times New Roman"/>
          <w:color w:val="000000" w:themeColor="text1"/>
        </w:rPr>
        <w:t>Owing to the thermally induced phase transition of VO₂, the absorber exhibits a clear spectral contrast between its insulating and metallic phases. Therefore, the plus-shaped configuration can be periodically repeated to form a dual-band metamaterial array for thermally reconfigurable coding. The proposed VO₂-based dual-band metamaterial absorber shows potential for stealth and passive IFF applications.</w:t>
      </w:r>
      <w:r w:rsidR="00B3148A" w:rsidRPr="00BF5CFE">
        <w:rPr>
          <w:rFonts w:ascii="Times New Roman" w:hAnsi="Times New Roman" w:cs="Times New Roman" w:hint="eastAsia"/>
          <w:color w:val="000000" w:themeColor="text1"/>
        </w:rPr>
        <w:t xml:space="preserve"> </w:t>
      </w:r>
    </w:p>
    <w:p w14:paraId="5E8B4674" w14:textId="77777777" w:rsidR="00B3148A" w:rsidRDefault="00B3148A" w:rsidP="0041321C">
      <w:pPr>
        <w:rPr>
          <w:rFonts w:ascii="Times New Roman" w:hAnsi="Times New Roman" w:cs="Times New Roman"/>
        </w:rPr>
      </w:pPr>
    </w:p>
    <w:p w14:paraId="2D7D989B" w14:textId="41D3703F" w:rsidR="0041321C" w:rsidRPr="009A37AC" w:rsidRDefault="0041321C" w:rsidP="0041321C">
      <w:pPr>
        <w:rPr>
          <w:rFonts w:ascii="Times New Roman" w:hAnsi="Times New Roman" w:cs="Times New Roman"/>
          <w:b/>
          <w:bCs/>
        </w:rPr>
      </w:pPr>
      <w:r w:rsidRPr="009A37AC">
        <w:rPr>
          <w:rFonts w:ascii="Times New Roman" w:hAnsi="Times New Roman" w:cs="Times New Roman" w:hint="eastAsia"/>
          <w:b/>
          <w:bCs/>
        </w:rPr>
        <w:t>2. Design and simulation method</w:t>
      </w:r>
    </w:p>
    <w:p w14:paraId="70EDE85C" w14:textId="77777777" w:rsidR="004936DE" w:rsidRDefault="0041321C" w:rsidP="009C160A">
      <w:pPr>
        <w:jc w:val="both"/>
        <w:rPr>
          <w:rFonts w:ascii="Times New Roman" w:hAnsi="Times New Roman" w:cs="Times New Roman"/>
        </w:rPr>
      </w:pPr>
      <w:r>
        <w:rPr>
          <w:rFonts w:ascii="Times New Roman" w:hAnsi="Times New Roman" w:cs="Times New Roman" w:hint="eastAsia"/>
        </w:rPr>
        <w:t>The proposed VO</w:t>
      </w:r>
      <w:r w:rsidRPr="0041321C">
        <w:rPr>
          <w:rFonts w:ascii="Times New Roman" w:hAnsi="Times New Roman" w:cs="Times New Roman" w:hint="eastAsia"/>
          <w:vertAlign w:val="subscript"/>
        </w:rPr>
        <w:t>2</w:t>
      </w:r>
      <w:r>
        <w:rPr>
          <w:rFonts w:ascii="Times New Roman" w:hAnsi="Times New Roman" w:cs="Times New Roman" w:hint="eastAsia"/>
        </w:rPr>
        <w:t xml:space="preserve"> -based metamaterial absorber is designed and constructed on the basis of </w:t>
      </w:r>
      <w:r w:rsidR="00806CC8">
        <w:rPr>
          <w:rFonts w:ascii="Times New Roman" w:hAnsi="Times New Roman" w:cs="Times New Roman" w:hint="eastAsia"/>
        </w:rPr>
        <w:t>conventional</w:t>
      </w:r>
      <w:r>
        <w:rPr>
          <w:rFonts w:ascii="Times New Roman" w:hAnsi="Times New Roman" w:cs="Times New Roman" w:hint="eastAsia"/>
        </w:rPr>
        <w:t xml:space="preserve"> </w:t>
      </w:r>
      <w:r w:rsidR="00E24985">
        <w:rPr>
          <w:rFonts w:ascii="Times New Roman" w:hAnsi="Times New Roman" w:cs="Times New Roman" w:hint="eastAsia"/>
        </w:rPr>
        <w:t xml:space="preserve">hyperbolic metamaterial. </w:t>
      </w:r>
    </w:p>
    <w:p w14:paraId="05160CDB" w14:textId="6013EA7A" w:rsidR="004936DE" w:rsidRPr="004936DE" w:rsidRDefault="004936DE" w:rsidP="004936DE">
      <w:pPr>
        <w:jc w:val="both"/>
        <w:rPr>
          <w:rFonts w:ascii="Times New Roman" w:hAnsi="Times New Roman" w:cs="Times New Roman"/>
        </w:rPr>
      </w:pPr>
      <w:r w:rsidRPr="004936DE">
        <w:rPr>
          <w:rFonts w:ascii="Times New Roman" w:hAnsi="Times New Roman" w:cs="Times New Roman"/>
        </w:rPr>
        <w:t>Hyperbolic metamaterials are characterized by principal components of the permitt</w:t>
      </w:r>
      <w:r>
        <w:rPr>
          <w:rFonts w:ascii="Times New Roman" w:hAnsi="Times New Roman" w:cs="Times New Roman" w:hint="eastAsia"/>
        </w:rPr>
        <w:t>ivity</w:t>
      </w:r>
      <w:r w:rsidRPr="004936DE">
        <w:rPr>
          <w:rFonts w:ascii="Times New Roman" w:hAnsi="Times New Roman" w:cs="Times New Roman"/>
        </w:rPr>
        <w:t xml:space="preserve"> tensor with opposite signs over a certain frequency range. For a uniaxial medium with its optical axis along the </w:t>
      </w:r>
      <w:r w:rsidRPr="004936DE">
        <w:rPr>
          <w:rFonts w:ascii="Times New Roman" w:hAnsi="Times New Roman" w:cs="Times New Roman" w:hint="eastAsia"/>
          <w:i/>
          <w:iCs/>
        </w:rPr>
        <w:t>z</w:t>
      </w:r>
      <w:r w:rsidRPr="004936DE">
        <w:rPr>
          <w:rFonts w:ascii="Times New Roman" w:hAnsi="Times New Roman" w:cs="Times New Roman"/>
        </w:rPr>
        <w:t>-direction, the permittivity tensor is</w:t>
      </w:r>
    </w:p>
    <w:p w14:paraId="34B40653" w14:textId="75014F8A" w:rsidR="004936DE" w:rsidRPr="004936DE" w:rsidRDefault="004936DE" w:rsidP="004936DE">
      <w:pPr>
        <w:pStyle w:val="AMDisplayEquation"/>
      </w:pPr>
      <w:r>
        <w:tab/>
      </w:r>
      <w:r w:rsidRPr="004936DE">
        <w:rPr>
          <w:position w:val="-42"/>
        </w:rPr>
        <w:object w:dxaOrig="1581" w:dyaOrig="957" w14:anchorId="4E8D3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pt" o:ole="">
            <v:imagedata r:id="rId8" o:title=""/>
          </v:shape>
          <o:OLEObject Type="Embed" ProgID="Equation.AxMath" ShapeID="_x0000_i1025" DrawAspect="Content" ObjectID="_1850998270" r:id="rId9"/>
        </w:object>
      </w:r>
      <w:r>
        <w:tab/>
      </w:r>
      <w:r>
        <w:fldChar w:fldCharType="begin"/>
      </w:r>
      <w:r>
        <w:instrText xml:space="preserve"> MACROBUTTON AMMPlaceRM \* MERGEFORMAT </w:instrText>
      </w:r>
      <w:r>
        <w:fldChar w:fldCharType="begin"/>
      </w:r>
      <w:r>
        <w:instrText xml:space="preserve"> SEQ AMEqn \h \* MERGEFORMAT </w:instrText>
      </w:r>
      <w:r>
        <w:fldChar w:fldCharType="end"/>
      </w:r>
      <w:r>
        <w:instrText>(</w:instrText>
      </w:r>
      <w:fldSimple w:instr=" SEQ AMEqn \c \* Arabic \* MERGEFORMAT ">
        <w:r w:rsidR="009677E0">
          <w:rPr>
            <w:noProof/>
          </w:rPr>
          <w:instrText>1</w:instrText>
        </w:r>
      </w:fldSimple>
      <w:r>
        <w:instrText>)</w:instrText>
      </w:r>
      <w:r>
        <w:fldChar w:fldCharType="end"/>
      </w:r>
    </w:p>
    <w:p w14:paraId="190AE091" w14:textId="779F6BCF" w:rsidR="004936DE" w:rsidRPr="002C4869" w:rsidRDefault="002C4869" w:rsidP="009C160A">
      <w:pPr>
        <w:jc w:val="both"/>
        <w:rPr>
          <w:rFonts w:ascii="Times New Roman" w:hAnsi="Times New Roman" w:cs="Times New Roman"/>
        </w:rPr>
      </w:pPr>
      <w:r>
        <w:rPr>
          <w:rFonts w:ascii="Times New Roman" w:hAnsi="Times New Roman" w:cs="Times New Roman" w:hint="eastAsia"/>
        </w:rPr>
        <w:t>w</w:t>
      </w:r>
      <w:r w:rsidR="004936DE" w:rsidRPr="004936DE">
        <w:rPr>
          <w:rFonts w:ascii="Times New Roman" w:hAnsi="Times New Roman" w:cs="Times New Roman"/>
        </w:rPr>
        <w:t>here</w:t>
      </w:r>
      <w:r>
        <w:rPr>
          <w:rFonts w:ascii="Times New Roman" w:hAnsi="Times New Roman" w:cs="Times New Roman" w:hint="eastAsia"/>
        </w:rPr>
        <w:t xml:space="preserve">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hAnsi="Times New Roman" w:cs="Times New Roman"/>
        </w:rPr>
        <w:t xml:space="preserve"> </w:t>
      </w:r>
      <w:r w:rsidR="004936DE" w:rsidRPr="002C4869">
        <w:rPr>
          <w:rFonts w:ascii="Times New Roman" w:hAnsi="Times New Roman" w:cs="Times New Roman"/>
        </w:rPr>
        <w:t xml:space="preserve">and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hAnsi="Times New Roman" w:cs="Times New Roman"/>
        </w:rPr>
        <w:t xml:space="preserve"> </w:t>
      </w:r>
      <w:r w:rsidR="004936DE" w:rsidRPr="002C4869">
        <w:rPr>
          <w:rFonts w:ascii="Times New Roman" w:hAnsi="Times New Roman" w:cs="Times New Roman"/>
        </w:rPr>
        <w:t>denote the permittivity components perpendicular and parallel to the optical axis, respectively. Hyperbolic dispersion occurs when</w:t>
      </w:r>
      <w:r w:rsidRPr="002C4869">
        <w:rPr>
          <w:rFonts w:ascii="Times New Roman" w:hAnsi="Times New Roman" w:cs="Times New Roman"/>
          <w:lang w:val="en-GB"/>
        </w:rPr>
        <w:t xml:space="preserve">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eastAsia="Microsoft YaHei UI" w:hAnsi="Times New Roman" w:cs="Times New Roman"/>
          <w:lang w:val="en-GB"/>
        </w:rPr>
        <w:t xml:space="preserve">&gt;0,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eastAsia="Microsoft YaHei UI" w:hAnsi="Times New Roman" w:cs="Times New Roman"/>
          <w:lang w:val="en-GB"/>
        </w:rPr>
        <w:t>&lt;0</w:t>
      </w:r>
      <w:r w:rsidRPr="002C4869">
        <w:rPr>
          <w:rFonts w:ascii="Times New Roman" w:hAnsi="Times New Roman" w:cs="Times New Roman"/>
          <w:lang w:val="en-GB"/>
        </w:rPr>
        <w:t xml:space="preserve"> or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eastAsia="Microsoft YaHei UI" w:hAnsi="Times New Roman" w:cs="Times New Roman"/>
          <w:lang w:val="en-GB"/>
        </w:rPr>
        <w:t xml:space="preserve">&lt;0, </w:t>
      </w:r>
      <w:r w:rsidRPr="002C4869">
        <w:rPr>
          <w:rFonts w:ascii="Times New Roman" w:hAnsi="Times New Roman" w:cs="Times New Roman"/>
          <w:i/>
          <w:iCs/>
          <w:lang w:val="el-GR"/>
        </w:rPr>
        <w:t>ε</w:t>
      </w:r>
      <w:r w:rsidRPr="002C4869">
        <w:rPr>
          <w:rFonts w:ascii="Cambria Math" w:eastAsia="Microsoft YaHei UI" w:hAnsi="Cambria Math" w:cs="Cambria Math"/>
          <w:i/>
          <w:iCs/>
          <w:vertAlign w:val="subscript"/>
          <w:lang w:val="en-GB"/>
        </w:rPr>
        <w:t>∥</w:t>
      </w:r>
      <w:r w:rsidRPr="002C4869">
        <w:rPr>
          <w:rFonts w:ascii="Times New Roman" w:eastAsia="Microsoft YaHei UI" w:hAnsi="Times New Roman" w:cs="Times New Roman"/>
          <w:lang w:val="en-GB"/>
        </w:rPr>
        <w:t>&gt;0</w:t>
      </w:r>
      <w:r w:rsidRPr="002C4869">
        <w:rPr>
          <w:rFonts w:ascii="Times New Roman" w:hAnsi="Times New Roman" w:cs="Times New Roman"/>
        </w:rPr>
        <w:t xml:space="preserve">. </w:t>
      </w:r>
      <w:r w:rsidR="004936DE" w:rsidRPr="002C4869">
        <w:rPr>
          <w:rFonts w:ascii="Times New Roman" w:hAnsi="Times New Roman" w:cs="Times New Roman"/>
        </w:rPr>
        <w:t>The corresponding dispersion relation derived from Maxwell’s equations is</w:t>
      </w:r>
    </w:p>
    <w:p w14:paraId="678CD4E7" w14:textId="3EF02250" w:rsidR="004936DE" w:rsidRPr="002C4869" w:rsidRDefault="002C4869" w:rsidP="002C4869">
      <w:pPr>
        <w:pStyle w:val="AMDisplayEquation"/>
      </w:pPr>
      <w:r>
        <w:tab/>
      </w:r>
      <w:r w:rsidRPr="002C4869">
        <w:rPr>
          <w:position w:val="-24"/>
        </w:rPr>
        <w:object w:dxaOrig="2049" w:dyaOrig="604" w14:anchorId="1FE8C72F">
          <v:shape id="_x0000_i1026" type="#_x0000_t75" style="width:103.5pt;height:30pt" o:ole="">
            <v:imagedata r:id="rId10" o:title=""/>
          </v:shape>
          <o:OLEObject Type="Embed" ProgID="Equation.AxMath" ShapeID="_x0000_i1026" DrawAspect="Content" ObjectID="_1850998271" r:id="rId11"/>
        </w:object>
      </w:r>
      <w:r>
        <w:tab/>
      </w:r>
      <w:r>
        <w:fldChar w:fldCharType="begin"/>
      </w:r>
      <w:r>
        <w:instrText xml:space="preserve"> MACROBUTTON AMMPlaceRM \* MERGEFORMAT </w:instrText>
      </w:r>
      <w:r>
        <w:fldChar w:fldCharType="begin"/>
      </w:r>
      <w:r>
        <w:instrText xml:space="preserve"> SEQ AMEqn \h \* MERGEFORMAT </w:instrText>
      </w:r>
      <w:r>
        <w:fldChar w:fldCharType="end"/>
      </w:r>
      <w:r>
        <w:instrText>(</w:instrText>
      </w:r>
      <w:fldSimple w:instr=" SEQ AMEqn \c \* Arabic \* MERGEFORMAT ">
        <w:r w:rsidR="009677E0">
          <w:rPr>
            <w:noProof/>
          </w:rPr>
          <w:instrText>2</w:instrText>
        </w:r>
      </w:fldSimple>
      <w:r>
        <w:instrText>)</w:instrText>
      </w:r>
      <w:r>
        <w:fldChar w:fldCharType="end"/>
      </w:r>
    </w:p>
    <w:p w14:paraId="009FFBB6" w14:textId="640DC473" w:rsidR="004936DE" w:rsidRDefault="002C4869" w:rsidP="009C160A">
      <w:pPr>
        <w:jc w:val="both"/>
        <w:rPr>
          <w:rFonts w:ascii="Times New Roman" w:hAnsi="Times New Roman" w:cs="Times New Roman"/>
        </w:rPr>
      </w:pPr>
      <w:r>
        <w:rPr>
          <w:rFonts w:ascii="Times New Roman" w:hAnsi="Times New Roman" w:cs="Times New Roman" w:hint="eastAsia"/>
        </w:rPr>
        <w:t>w</w:t>
      </w:r>
      <w:r w:rsidR="004936DE" w:rsidRPr="004936DE">
        <w:rPr>
          <w:rFonts w:ascii="Times New Roman" w:hAnsi="Times New Roman" w:cs="Times New Roman"/>
        </w:rPr>
        <w:t>here</w:t>
      </w:r>
      <w:r>
        <w:rPr>
          <w:rFonts w:ascii="Times New Roman" w:hAnsi="Times New Roman" w:cs="Times New Roman" w:hint="eastAsia"/>
        </w:rPr>
        <w:t xml:space="preserve"> </w:t>
      </w:r>
      <w:proofErr w:type="spellStart"/>
      <w:r w:rsidRPr="002C4869">
        <w:rPr>
          <w:rFonts w:ascii="Times New Roman" w:hAnsi="Times New Roman" w:cs="Times New Roman" w:hint="eastAsia"/>
          <w:i/>
          <w:iCs/>
        </w:rPr>
        <w:t>k</w:t>
      </w:r>
      <w:r w:rsidRPr="002C4869">
        <w:rPr>
          <w:rFonts w:ascii="Times New Roman" w:hAnsi="Times New Roman" w:cs="Times New Roman" w:hint="eastAsia"/>
          <w:i/>
          <w:iCs/>
          <w:vertAlign w:val="subscript"/>
        </w:rPr>
        <w:t>x</w:t>
      </w:r>
      <w:proofErr w:type="spellEnd"/>
      <w:r>
        <w:rPr>
          <w:rFonts w:ascii="Times New Roman" w:hAnsi="Times New Roman" w:cs="Times New Roman" w:hint="eastAsia"/>
        </w:rPr>
        <w:t xml:space="preserve">, </w:t>
      </w:r>
      <w:proofErr w:type="spellStart"/>
      <w:r w:rsidRPr="002C4869">
        <w:rPr>
          <w:rFonts w:ascii="Times New Roman" w:hAnsi="Times New Roman" w:cs="Times New Roman" w:hint="eastAsia"/>
          <w:i/>
          <w:iCs/>
        </w:rPr>
        <w:t>k</w:t>
      </w:r>
      <w:r w:rsidRPr="002C4869">
        <w:rPr>
          <w:rFonts w:ascii="Times New Roman" w:hAnsi="Times New Roman" w:cs="Times New Roman" w:hint="eastAsia"/>
          <w:i/>
          <w:iCs/>
          <w:vertAlign w:val="subscript"/>
        </w:rPr>
        <w:t>y</w:t>
      </w:r>
      <w:proofErr w:type="spellEnd"/>
      <w:r>
        <w:rPr>
          <w:rFonts w:ascii="Times New Roman" w:hAnsi="Times New Roman" w:cs="Times New Roman" w:hint="eastAsia"/>
        </w:rPr>
        <w:t xml:space="preserve"> and </w:t>
      </w:r>
      <w:proofErr w:type="spellStart"/>
      <w:r w:rsidRPr="002C4869">
        <w:rPr>
          <w:rFonts w:ascii="Times New Roman" w:hAnsi="Times New Roman" w:cs="Times New Roman" w:hint="eastAsia"/>
          <w:i/>
          <w:iCs/>
        </w:rPr>
        <w:t>k</w:t>
      </w:r>
      <w:r w:rsidRPr="002C4869">
        <w:rPr>
          <w:rFonts w:ascii="Times New Roman" w:hAnsi="Times New Roman" w:cs="Times New Roman" w:hint="eastAsia"/>
          <w:i/>
          <w:iCs/>
          <w:vertAlign w:val="subscript"/>
        </w:rPr>
        <w:t>z</w:t>
      </w:r>
      <w:proofErr w:type="spellEnd"/>
      <w:r w:rsidR="004936DE" w:rsidRPr="004936DE">
        <w:rPr>
          <w:rFonts w:ascii="Times New Roman" w:hAnsi="Times New Roman" w:cs="Times New Roman"/>
        </w:rPr>
        <w:t xml:space="preserve"> are the wave-vector components,</w:t>
      </w:r>
      <w:r w:rsidRPr="002C4869">
        <w:rPr>
          <w:rFonts w:ascii="Times New Roman" w:hAnsi="Times New Roman" w:cs="Times New Roman"/>
          <w:lang w:val="en-GB"/>
        </w:rPr>
        <w:t xml:space="preserve"> </w:t>
      </w:r>
      <w:r w:rsidRPr="002C4869">
        <w:rPr>
          <w:rFonts w:ascii="Times New Roman" w:hAnsi="Times New Roman" w:cs="Times New Roman"/>
          <w:i/>
          <w:iCs/>
          <w:lang w:val="el-GR"/>
        </w:rPr>
        <w:t>ω</w:t>
      </w:r>
      <w:r w:rsidRPr="002C4869">
        <w:rPr>
          <w:rFonts w:ascii="Times New Roman" w:hAnsi="Times New Roman" w:cs="Times New Roman"/>
          <w:lang w:val="en-GB"/>
        </w:rPr>
        <w:t xml:space="preserve"> </w:t>
      </w:r>
      <w:r w:rsidR="004936DE" w:rsidRPr="004936DE">
        <w:rPr>
          <w:rFonts w:ascii="Times New Roman" w:hAnsi="Times New Roman" w:cs="Times New Roman"/>
        </w:rPr>
        <w:t xml:space="preserve">is the angular frequency, and </w:t>
      </w:r>
      <w:r w:rsidRPr="002C4869">
        <w:rPr>
          <w:rFonts w:ascii="Times New Roman" w:hAnsi="Times New Roman" w:cs="Times New Roman" w:hint="eastAsia"/>
          <w:i/>
          <w:iCs/>
          <w:lang w:val="en-GB"/>
        </w:rPr>
        <w:t>c</w:t>
      </w:r>
      <w:r>
        <w:rPr>
          <w:rFonts w:ascii="Times New Roman" w:hAnsi="Times New Roman" w:cs="Times New Roman" w:hint="eastAsia"/>
          <w:lang w:val="en-GB"/>
        </w:rPr>
        <w:t xml:space="preserve"> </w:t>
      </w:r>
      <w:r w:rsidR="004936DE" w:rsidRPr="004936DE">
        <w:rPr>
          <w:rFonts w:ascii="Times New Roman" w:hAnsi="Times New Roman" w:cs="Times New Roman"/>
        </w:rPr>
        <w:t>is the speed of light in vacuum.</w:t>
      </w:r>
      <w:r>
        <w:rPr>
          <w:rFonts w:ascii="Times New Roman" w:hAnsi="Times New Roman" w:cs="Times New Roman" w:hint="eastAsia"/>
        </w:rPr>
        <w:t xml:space="preserve"> </w:t>
      </w:r>
      <w:r w:rsidRPr="002C4869">
        <w:rPr>
          <w:rFonts w:ascii="Times New Roman" w:hAnsi="Times New Roman" w:cs="Times New Roman"/>
        </w:rPr>
        <w:t xml:space="preserve">When all principal permittivity components are positive, the </w:t>
      </w:r>
      <w:proofErr w:type="spellStart"/>
      <w:r w:rsidRPr="002C4869">
        <w:rPr>
          <w:rFonts w:ascii="Times New Roman" w:hAnsi="Times New Roman" w:cs="Times New Roman"/>
        </w:rPr>
        <w:t>isofrequency</w:t>
      </w:r>
      <w:proofErr w:type="spellEnd"/>
      <w:r w:rsidRPr="002C4869">
        <w:rPr>
          <w:rFonts w:ascii="Times New Roman" w:hAnsi="Times New Roman" w:cs="Times New Roman"/>
        </w:rPr>
        <w:t xml:space="preserve"> surface is spherical or ellipsoidal. In contrast, opposite signs produce an open hyperbolic surface that supports high-wave-vector bulk modes and enables subwavelength field manipulation. Specifically, </w:t>
      </w:r>
      <w:r w:rsidR="00B277DF" w:rsidRPr="002C4869">
        <w:rPr>
          <w:rFonts w:ascii="Times New Roman" w:hAnsi="Times New Roman" w:cs="Times New Roman"/>
          <w:i/>
          <w:iCs/>
          <w:lang w:val="el-GR"/>
        </w:rPr>
        <w:t>ε</w:t>
      </w:r>
      <w:r w:rsidR="00B277DF" w:rsidRPr="002C4869">
        <w:rPr>
          <w:rFonts w:ascii="Cambria Math" w:eastAsia="Microsoft YaHei UI" w:hAnsi="Cambria Math" w:cs="Cambria Math"/>
          <w:i/>
          <w:iCs/>
          <w:vertAlign w:val="subscript"/>
          <w:lang w:val="en-GB"/>
        </w:rPr>
        <w:t>⊥</w:t>
      </w:r>
      <w:r w:rsidR="00B277DF" w:rsidRPr="002C4869">
        <w:rPr>
          <w:rFonts w:ascii="Times New Roman" w:eastAsia="Microsoft YaHei UI" w:hAnsi="Times New Roman" w:cs="Times New Roman"/>
          <w:lang w:val="en-GB"/>
        </w:rPr>
        <w:t xml:space="preserve">&gt;0, </w:t>
      </w:r>
      <w:r w:rsidR="00B277DF" w:rsidRPr="002C4869">
        <w:rPr>
          <w:rFonts w:ascii="Times New Roman" w:hAnsi="Times New Roman" w:cs="Times New Roman"/>
          <w:i/>
          <w:iCs/>
          <w:lang w:val="el-GR"/>
        </w:rPr>
        <w:t>ε</w:t>
      </w:r>
      <w:r w:rsidR="00B277DF" w:rsidRPr="002C4869">
        <w:rPr>
          <w:rFonts w:ascii="Cambria Math" w:eastAsia="Microsoft YaHei UI" w:hAnsi="Cambria Math" w:cs="Cambria Math"/>
          <w:i/>
          <w:iCs/>
          <w:vertAlign w:val="subscript"/>
          <w:lang w:val="en-GB"/>
        </w:rPr>
        <w:t>∥</w:t>
      </w:r>
      <w:r w:rsidR="00B277DF" w:rsidRPr="002C4869">
        <w:rPr>
          <w:rFonts w:ascii="Times New Roman" w:eastAsia="Microsoft YaHei UI" w:hAnsi="Times New Roman" w:cs="Times New Roman"/>
          <w:lang w:val="en-GB"/>
        </w:rPr>
        <w:t>&lt;0</w:t>
      </w:r>
      <w:r w:rsidR="00B277DF" w:rsidRPr="002C4869">
        <w:rPr>
          <w:rFonts w:ascii="Times New Roman" w:hAnsi="Times New Roman" w:cs="Times New Roman"/>
          <w:lang w:val="en-GB"/>
        </w:rPr>
        <w:t xml:space="preserve"> </w:t>
      </w:r>
      <w:r w:rsidRPr="002C4869">
        <w:rPr>
          <w:rFonts w:ascii="Times New Roman" w:hAnsi="Times New Roman" w:cs="Times New Roman"/>
        </w:rPr>
        <w:t xml:space="preserve">produces a one-sheet hyperboloid, whereas </w:t>
      </w:r>
      <w:r w:rsidR="00B277DF" w:rsidRPr="002C4869">
        <w:rPr>
          <w:rFonts w:ascii="Times New Roman" w:hAnsi="Times New Roman" w:cs="Times New Roman"/>
          <w:i/>
          <w:iCs/>
          <w:lang w:val="el-GR"/>
        </w:rPr>
        <w:t>ε</w:t>
      </w:r>
      <w:r w:rsidR="00B277DF" w:rsidRPr="002C4869">
        <w:rPr>
          <w:rFonts w:ascii="Cambria Math" w:eastAsia="Microsoft YaHei UI" w:hAnsi="Cambria Math" w:cs="Cambria Math"/>
          <w:i/>
          <w:iCs/>
          <w:vertAlign w:val="subscript"/>
          <w:lang w:val="en-GB"/>
        </w:rPr>
        <w:t>⊥</w:t>
      </w:r>
      <w:r w:rsidR="00B277DF" w:rsidRPr="002C4869">
        <w:rPr>
          <w:rFonts w:ascii="Times New Roman" w:eastAsia="Microsoft YaHei UI" w:hAnsi="Times New Roman" w:cs="Times New Roman"/>
          <w:lang w:val="en-GB"/>
        </w:rPr>
        <w:t xml:space="preserve">&lt;0, </w:t>
      </w:r>
      <w:r w:rsidR="00B277DF" w:rsidRPr="002C4869">
        <w:rPr>
          <w:rFonts w:ascii="Times New Roman" w:hAnsi="Times New Roman" w:cs="Times New Roman"/>
          <w:i/>
          <w:iCs/>
          <w:lang w:val="el-GR"/>
        </w:rPr>
        <w:t>ε</w:t>
      </w:r>
      <w:r w:rsidR="00B277DF" w:rsidRPr="002C4869">
        <w:rPr>
          <w:rFonts w:ascii="Cambria Math" w:eastAsia="Microsoft YaHei UI" w:hAnsi="Cambria Math" w:cs="Cambria Math"/>
          <w:i/>
          <w:iCs/>
          <w:vertAlign w:val="subscript"/>
          <w:lang w:val="en-GB"/>
        </w:rPr>
        <w:t>∥</w:t>
      </w:r>
      <w:r w:rsidR="00B277DF" w:rsidRPr="002C4869">
        <w:rPr>
          <w:rFonts w:ascii="Times New Roman" w:eastAsia="Microsoft YaHei UI" w:hAnsi="Times New Roman" w:cs="Times New Roman"/>
          <w:lang w:val="en-GB"/>
        </w:rPr>
        <w:t>&gt;0</w:t>
      </w:r>
      <w:r w:rsidR="00B277DF">
        <w:rPr>
          <w:rFonts w:ascii="Times New Roman" w:eastAsia="Microsoft YaHei UI" w:hAnsi="Times New Roman" w:cs="Times New Roman" w:hint="eastAsia"/>
          <w:lang w:val="en-GB"/>
        </w:rPr>
        <w:t xml:space="preserve"> </w:t>
      </w:r>
      <w:r w:rsidRPr="002C4869">
        <w:rPr>
          <w:rFonts w:ascii="Times New Roman" w:hAnsi="Times New Roman" w:cs="Times New Roman"/>
        </w:rPr>
        <w:t>produces a two-sheet hyperboloid</w:t>
      </w:r>
      <w:r w:rsidR="00B277DF">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&lt;EndNote&gt;&lt;Cite&gt;&lt;Author&gt;Davidovich&lt;/Author&gt;&lt;Year&gt;2019&lt;/Year&gt;&lt;RecNum&gt;949&lt;/RecNum&gt;&lt;DisplayText&gt;[31]&lt;/DisplayText&gt;&lt;record&gt;&lt;rec-number&gt;949&lt;/rec-number&gt;&lt;foreign-keys&gt;&lt;key app="EN" db-id="5ezr2vpptxdsf3eaxf6pfs5zs9p00e20zvz2" timestamp="1756966041" guid="91d88c7a-a29f-486f-a100-b30e0777b507"&gt;949&lt;/key&gt;&lt;/foreign-keys&gt;&lt;ref-type name="Journal Article"&gt;17&lt;/ref-type&gt;&lt;contributors&gt;&lt;authors&gt;&lt;author&gt;Davidovich, M. V.&lt;/author&gt;&lt;/authors&gt;&lt;/contributors&gt;&lt;titles&gt;&lt;title&gt;Hyperbolic metamaterials: production, properties, applications, and prospects&lt;/title&gt;&lt;secondary-title&gt;Physics-Uspekhi&lt;/secondary-title&gt;&lt;/titles&gt;&lt;periodical&gt;&lt;full-title&gt;Physics-Uspekhi&lt;/full-title&gt;&lt;/periodical&gt;&lt;pages&gt;1173-1207&lt;/pages&gt;&lt;volume&gt;62&lt;/volume&gt;&lt;number&gt;12&lt;/number&gt;&lt;section&gt;1173&lt;/section&gt;&lt;dates&gt;&lt;year&gt;2019&lt;/year&gt;&lt;/dates&gt;&lt;isbn&gt;1063-7869&amp;#xD;1468-4780&lt;/isbn&gt;&lt;urls&gt;&lt;/urls&gt;&lt;electronic-resource-num&gt;10.3367/UFNe.2019.08.038643&lt;/electronic-resource-num&gt;&lt;/record&gt;&lt;/Cite&gt;&lt;/EndNote&gt;</w:instrText>
      </w:r>
      <w:r w:rsidR="00B277DF">
        <w:rPr>
          <w:rFonts w:ascii="Times New Roman" w:hAnsi="Times New Roman" w:cs="Times New Roman"/>
        </w:rPr>
        <w:fldChar w:fldCharType="separate"/>
      </w:r>
      <w:r w:rsidR="007A3DDF">
        <w:rPr>
          <w:rFonts w:ascii="Times New Roman" w:hAnsi="Times New Roman" w:cs="Times New Roman"/>
          <w:noProof/>
        </w:rPr>
        <w:t>[31]</w:t>
      </w:r>
      <w:r w:rsidR="00B277DF">
        <w:rPr>
          <w:rFonts w:ascii="Times New Roman" w:hAnsi="Times New Roman" w:cs="Times New Roman"/>
        </w:rPr>
        <w:fldChar w:fldCharType="end"/>
      </w:r>
      <w:r w:rsidRPr="002C4869">
        <w:rPr>
          <w:rFonts w:ascii="Times New Roman" w:hAnsi="Times New Roman" w:cs="Times New Roman"/>
        </w:rPr>
        <w:t>.</w:t>
      </w:r>
    </w:p>
    <w:p w14:paraId="04F4292B" w14:textId="34D44389" w:rsidR="00B277DF" w:rsidRDefault="009C160A" w:rsidP="009C160A">
      <w:pPr>
        <w:jc w:val="both"/>
        <w:rPr>
          <w:rFonts w:ascii="Times New Roman" w:hAnsi="Times New Roman" w:cs="Times New Roman"/>
        </w:rPr>
      </w:pPr>
      <w:r w:rsidRPr="009C160A">
        <w:rPr>
          <w:rFonts w:ascii="Times New Roman" w:hAnsi="Times New Roman" w:cs="Times New Roman"/>
        </w:rPr>
        <w:t xml:space="preserve">By exploiting the slow-light waveguide effect, </w:t>
      </w:r>
      <w:r w:rsidR="001F0DC7">
        <w:rPr>
          <w:rFonts w:ascii="Times New Roman" w:hAnsi="Times New Roman" w:cs="Times New Roman" w:hint="eastAsia"/>
        </w:rPr>
        <w:t>hyperbolic metamaterials</w:t>
      </w:r>
      <w:r w:rsidRPr="009C160A">
        <w:rPr>
          <w:rFonts w:ascii="Times New Roman" w:hAnsi="Times New Roman" w:cs="Times New Roman"/>
        </w:rPr>
        <w:t xml:space="preserve"> can achieve ultrabroadband absorption within a compact structure. </w:t>
      </w:r>
      <w:r w:rsidR="00B277DF" w:rsidRPr="00B277DF">
        <w:rPr>
          <w:rFonts w:ascii="Times New Roman" w:hAnsi="Times New Roman" w:cs="Times New Roman"/>
        </w:rPr>
        <w:t xml:space="preserve">In hyperbolic metamaterials, slow-light </w:t>
      </w:r>
      <w:r w:rsidR="00B277DF" w:rsidRPr="00B277DF">
        <w:rPr>
          <w:rFonts w:ascii="Times New Roman" w:hAnsi="Times New Roman" w:cs="Times New Roman"/>
        </w:rPr>
        <w:lastRenderedPageBreak/>
        <w:t xml:space="preserve">waveguiding can arise from resonances and multiple scattering, where localized resonances </w:t>
      </w:r>
      <w:r w:rsidR="00B277DF">
        <w:rPr>
          <w:rFonts w:ascii="Times New Roman" w:hAnsi="Times New Roman" w:cs="Times New Roman" w:hint="eastAsia"/>
        </w:rPr>
        <w:t>r</w:t>
      </w:r>
      <w:r w:rsidR="00B277DF" w:rsidRPr="00B277DF">
        <w:rPr>
          <w:rFonts w:ascii="Times New Roman" w:hAnsi="Times New Roman" w:cs="Times New Roman"/>
        </w:rPr>
        <w:t>educes the effective group velocity</w:t>
      </w:r>
      <w:r w:rsidR="00B277DF">
        <w:rPr>
          <w:rFonts w:ascii="Times New Roman" w:hAnsi="Times New Roman" w:cs="Times New Roman" w:hint="eastAsia"/>
        </w:rPr>
        <w:t xml:space="preserve"> </w:t>
      </w:r>
      <w:r w:rsidR="00B277DF" w:rsidRPr="00B277DF">
        <w:rPr>
          <w:rFonts w:ascii="Times New Roman" w:hAnsi="Times New Roman" w:cs="Times New Roman" w:hint="eastAsia"/>
          <w:i/>
          <w:iCs/>
        </w:rPr>
        <w:t>v</w:t>
      </w:r>
      <w:r w:rsidR="00B277DF" w:rsidRPr="00B277DF">
        <w:rPr>
          <w:rFonts w:ascii="Times New Roman" w:hAnsi="Times New Roman" w:cs="Times New Roman" w:hint="eastAsia"/>
          <w:i/>
          <w:iCs/>
          <w:vertAlign w:val="subscript"/>
        </w:rPr>
        <w:t>g</w:t>
      </w:r>
      <w:r w:rsidR="00B277DF" w:rsidRPr="00B277DF">
        <w:rPr>
          <w:rFonts w:ascii="Times New Roman" w:hAnsi="Times New Roman" w:cs="Times New Roman"/>
        </w:rPr>
        <w:t xml:space="preserve"> and prolongs the interaction of </w:t>
      </w:r>
      <w:r w:rsidR="00F42D2E">
        <w:rPr>
          <w:rFonts w:ascii="Times New Roman" w:hAnsi="Times New Roman" w:cs="Times New Roman" w:hint="eastAsia"/>
        </w:rPr>
        <w:t>incident wave</w:t>
      </w:r>
      <w:r w:rsidR="00B277DF" w:rsidRPr="00B277DF">
        <w:rPr>
          <w:rFonts w:ascii="Times New Roman" w:hAnsi="Times New Roman" w:cs="Times New Roman"/>
        </w:rPr>
        <w:t xml:space="preserve"> with the lossy </w:t>
      </w:r>
      <w:r w:rsidR="00F42D2E">
        <w:rPr>
          <w:rFonts w:ascii="Times New Roman" w:hAnsi="Times New Roman" w:cs="Times New Roman" w:hint="eastAsia"/>
        </w:rPr>
        <w:t>material</w:t>
      </w:r>
      <w:r w:rsidR="00B277DF" w:rsidRPr="00B277DF">
        <w:rPr>
          <w:rFonts w:ascii="Times New Roman" w:hAnsi="Times New Roman" w:cs="Times New Roman"/>
        </w:rPr>
        <w:t>, thereby enhancing electromagnetic absorption.</w:t>
      </w:r>
      <w:r w:rsidR="00B277DF">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&lt;EndNote&gt;&lt;Cite&gt;&lt;Author&gt;Wang&lt;/Author&gt;&lt;Year&gt;2023&lt;/Year&gt;&lt;RecNum&gt;571&lt;/RecNum&gt;&lt;DisplayText&gt;[32]&lt;/DisplayText&gt;&lt;record&gt;&lt;rec-number&gt;571&lt;/rec-number&gt;&lt;foreign-keys&gt;&lt;key app="EN" db-id="5ezr2vpptxdsf3eaxf6pfs5zs9p00e20zvz2" timestamp="1748942246" guid</w:instrText>
      </w:r>
      <w:r w:rsidR="007A3DDF">
        <w:rPr>
          <w:rFonts w:ascii="Times New Roman" w:hAnsi="Times New Roman" w:cs="Times New Roman" w:hint="eastAsia"/>
        </w:rPr>
        <w:instrText>="9fa01f7c-53a3-498f-b322-bc612e62d773"&gt;571&lt;/key&gt;&lt;/foreign-keys&gt;&lt;ref-type name="Journal Article"&gt;17&lt;/ref-type&gt;&lt;contributors&gt;&lt;authors&gt;&lt;author&gt;Wang, Ben</w:instrText>
      </w:r>
      <w:r w:rsidR="007A3DDF">
        <w:rPr>
          <w:rFonts w:ascii="Times New Roman" w:hAnsi="Times New Roman" w:cs="Times New Roman" w:hint="eastAsia"/>
        </w:rPr>
        <w:instrText>‐</w:instrText>
      </w:r>
      <w:r w:rsidR="007A3DDF">
        <w:rPr>
          <w:rFonts w:ascii="Times New Roman" w:hAnsi="Times New Roman" w:cs="Times New Roman" w:hint="eastAsia"/>
        </w:rPr>
        <w:instrText>Xin&lt;/author&gt;&lt;author&gt;Xu, Chongyang&lt;/author&gt;&lt;author&gt;Duan, Guiyuan&lt;/author&gt;&lt;author&gt;Xu, Wei&lt;/author&gt;&lt;author&gt;</w:instrText>
      </w:r>
      <w:r w:rsidR="007A3DDF">
        <w:rPr>
          <w:rFonts w:ascii="Times New Roman" w:hAnsi="Times New Roman" w:cs="Times New Roman"/>
        </w:rPr>
        <w:instrText>Pi, Fuwei&lt;/author&gt;&lt;/authors&gt;&lt;/contributors&gt;&lt;titles&gt;&lt;title&gt;Review of Broadband Metamaterial Absorbers: From Principles, Design Strategies, and Tunable Properties to Functional Applications&lt;/title&gt;&lt;secondary-title&gt;Advanced Functional Materials&lt;/secondary-title&gt;&lt;/titles&gt;&lt;periodical&gt;&lt;full-title&gt;Advanced Functional Materials&lt;/full-title&gt;&lt;/periodical&gt;&lt;volume&gt;33&lt;/volume&gt;&lt;number&gt;14&lt;/number&gt;&lt;dates&gt;&lt;year&gt;2023&lt;/year&gt;&lt;/dates&gt;&lt;isbn&gt;1616-301X&amp;#xD;1616-3028&lt;/isbn&gt;&lt;urls&gt;&lt;/urls&gt;&lt;electronic-resource-num&gt;10.1002/adfm.202213818&lt;/electronic-resource-num&gt;&lt;/record&gt;&lt;/Cite&gt;&lt;/EndNote&gt;</w:instrText>
      </w:r>
      <w:r w:rsidR="00B277DF">
        <w:rPr>
          <w:rFonts w:ascii="Times New Roman" w:hAnsi="Times New Roman" w:cs="Times New Roman"/>
        </w:rPr>
        <w:fldChar w:fldCharType="separate"/>
      </w:r>
      <w:r w:rsidR="007A3DDF">
        <w:rPr>
          <w:rFonts w:ascii="Times New Roman" w:hAnsi="Times New Roman" w:cs="Times New Roman"/>
          <w:noProof/>
        </w:rPr>
        <w:t>[32]</w:t>
      </w:r>
      <w:r w:rsidR="00B277DF">
        <w:rPr>
          <w:rFonts w:ascii="Times New Roman" w:hAnsi="Times New Roman" w:cs="Times New Roman"/>
        </w:rPr>
        <w:fldChar w:fldCharType="end"/>
      </w:r>
    </w:p>
    <w:p w14:paraId="6BA5B33E" w14:textId="77777777" w:rsidR="005A2FEE" w:rsidRPr="005039C8" w:rsidRDefault="005A2FEE" w:rsidP="005A2FEE">
      <w:pPr>
        <w:jc w:val="both"/>
        <w:rPr>
          <w:rFonts w:ascii="Times New Roman" w:hAnsi="Times New Roman" w:cs="Times New Roman"/>
        </w:rPr>
      </w:pPr>
      <w:r w:rsidRPr="005039C8">
        <w:rPr>
          <w:rFonts w:ascii="Times New Roman" w:hAnsi="Times New Roman" w:cs="Times New Roman"/>
        </w:rPr>
        <w:t>The absorptance of the structure is expressed as</w:t>
      </w:r>
    </w:p>
    <w:p w14:paraId="180F891F" w14:textId="0E3BA1A7" w:rsidR="00F42D2E" w:rsidRPr="005A2FEE" w:rsidRDefault="005A2FEE" w:rsidP="005A2FEE">
      <w:pPr>
        <w:pStyle w:val="AMDisplayEquation"/>
      </w:pPr>
      <w:r>
        <w:tab/>
      </w:r>
      <w:r w:rsidRPr="005A2FEE">
        <w:rPr>
          <w:position w:val="-11"/>
        </w:rPr>
        <w:object w:dxaOrig="1369" w:dyaOrig="328" w14:anchorId="13D7729B">
          <v:shape id="_x0000_i1027" type="#_x0000_t75" style="width:68.5pt;height:16.5pt" o:ole="">
            <v:imagedata r:id="rId12" o:title=""/>
          </v:shape>
          <o:OLEObject Type="Embed" ProgID="Equation.AxMath" ShapeID="_x0000_i1027" DrawAspect="Content" ObjectID="_1850998272" r:id="rId13"/>
        </w:object>
      </w:r>
      <w:r>
        <w:tab/>
      </w:r>
      <w:r>
        <w:fldChar w:fldCharType="begin"/>
      </w:r>
      <w:r>
        <w:instrText xml:space="preserve"> MACROBUTTON AMMPlaceRM \* MERGEFORMAT </w:instrText>
      </w:r>
      <w:r>
        <w:fldChar w:fldCharType="begin"/>
      </w:r>
      <w:r>
        <w:instrText xml:space="preserve"> SEQ AMEqn \h \* MERGEFORMAT </w:instrText>
      </w:r>
      <w:r>
        <w:fldChar w:fldCharType="end"/>
      </w:r>
      <w:r>
        <w:instrText>(</w:instrText>
      </w:r>
      <w:fldSimple w:instr=" SEQ AMEqn \c \* Arabic \* MERGEFORMAT ">
        <w:r w:rsidR="009677E0">
          <w:rPr>
            <w:noProof/>
          </w:rPr>
          <w:instrText>3</w:instrText>
        </w:r>
      </w:fldSimple>
      <w:r>
        <w:instrText>)</w:instrText>
      </w:r>
      <w:r>
        <w:fldChar w:fldCharType="end"/>
      </w:r>
    </w:p>
    <w:p w14:paraId="6C76A7F6" w14:textId="0F915A1F" w:rsidR="005A2FEE" w:rsidRDefault="00C414DB" w:rsidP="009C160A">
      <w:pPr>
        <w:jc w:val="both"/>
        <w:rPr>
          <w:rFonts w:ascii="Times New Roman" w:hAnsi="Times New Roman" w:cs="Times New Roman"/>
        </w:rPr>
      </w:pPr>
      <w:r w:rsidRPr="00C414DB">
        <w:rPr>
          <w:rFonts w:ascii="Times New Roman" w:hAnsi="Times New Roman" w:cs="Times New Roman"/>
        </w:rPr>
        <w:t xml:space="preserve">where </w:t>
      </w:r>
      <w:r w:rsidRPr="00C414DB">
        <w:rPr>
          <w:rFonts w:ascii="Times New Roman" w:hAnsi="Times New Roman" w:cs="Times New Roman"/>
          <w:i/>
          <w:iCs/>
        </w:rPr>
        <w:t>A</w:t>
      </w:r>
      <w:r w:rsidRPr="00C414DB">
        <w:rPr>
          <w:rFonts w:ascii="Times New Roman" w:hAnsi="Times New Roman" w:cs="Times New Roman"/>
        </w:rPr>
        <w:t xml:space="preserve">, </w:t>
      </w:r>
      <w:r w:rsidRPr="00C414DB">
        <w:rPr>
          <w:rFonts w:ascii="Times New Roman" w:hAnsi="Times New Roman" w:cs="Times New Roman"/>
          <w:i/>
          <w:iCs/>
        </w:rPr>
        <w:t>T</w:t>
      </w:r>
      <w:r w:rsidRPr="00C414DB">
        <w:rPr>
          <w:rFonts w:ascii="Times New Roman" w:hAnsi="Times New Roman" w:cs="Times New Roman"/>
        </w:rPr>
        <w:t xml:space="preserve">, and </w:t>
      </w:r>
      <w:r w:rsidRPr="00C414DB">
        <w:rPr>
          <w:rFonts w:ascii="Times New Roman" w:hAnsi="Times New Roman" w:cs="Times New Roman"/>
          <w:i/>
          <w:iCs/>
        </w:rPr>
        <w:t>R</w:t>
      </w:r>
      <w:r w:rsidRPr="00C414DB">
        <w:rPr>
          <w:rFonts w:ascii="Times New Roman" w:hAnsi="Times New Roman" w:cs="Times New Roman"/>
        </w:rPr>
        <w:t xml:space="preserve"> denote the absorptance, transmittance, and reflectance, respectively. </w:t>
      </w:r>
      <w:r>
        <w:rPr>
          <w:rFonts w:ascii="Times New Roman" w:hAnsi="Times New Roman" w:cs="Times New Roman" w:hint="eastAsia"/>
        </w:rPr>
        <w:t>If</w:t>
      </w:r>
      <w:r w:rsidRPr="00C414DB">
        <w:rPr>
          <w:rFonts w:ascii="Times New Roman" w:hAnsi="Times New Roman" w:cs="Times New Roman"/>
        </w:rPr>
        <w:t xml:space="preserve"> a PEC </w:t>
      </w:r>
      <w:r>
        <w:rPr>
          <w:rFonts w:ascii="Times New Roman" w:hAnsi="Times New Roman" w:cs="Times New Roman" w:hint="eastAsia"/>
        </w:rPr>
        <w:t xml:space="preserve">substrate </w:t>
      </w:r>
      <w:r w:rsidRPr="00C414DB">
        <w:rPr>
          <w:rFonts w:ascii="Times New Roman" w:hAnsi="Times New Roman" w:cs="Times New Roman"/>
        </w:rPr>
        <w:t xml:space="preserve">is used, the transmittance can be considered nearly zero within the absorption frequency range, </w:t>
      </w:r>
      <w:r>
        <w:rPr>
          <w:rFonts w:ascii="Times New Roman" w:hAnsi="Times New Roman" w:cs="Times New Roman" w:hint="eastAsia"/>
        </w:rPr>
        <w:t>which means</w:t>
      </w:r>
      <w:r w:rsidRPr="00C414DB">
        <w:rPr>
          <w:rFonts w:ascii="Times New Roman" w:hAnsi="Times New Roman" w:cs="Times New Roman"/>
        </w:rPr>
        <w:t xml:space="preserve"> </w:t>
      </w:r>
      <w:r w:rsidRPr="00C414DB">
        <w:rPr>
          <w:rFonts w:ascii="Times New Roman" w:hAnsi="Times New Roman" w:cs="Times New Roman"/>
          <w:i/>
          <w:iCs/>
        </w:rPr>
        <w:t>T</w:t>
      </w:r>
      <w:r>
        <w:rPr>
          <w:rFonts w:ascii="Times New Roman" w:hAnsi="Times New Roman" w:cs="Times New Roman" w:hint="eastAsia"/>
        </w:rPr>
        <w:t xml:space="preserve"> </w:t>
      </w:r>
      <w:r w:rsidRPr="00C414DB">
        <w:rPr>
          <w:rFonts w:ascii="Times New Roman" w:eastAsia="Microsoft YaHei UI" w:hAnsi="Times New Roman" w:cs="Times New Roman"/>
        </w:rPr>
        <w:t>≈</w:t>
      </w:r>
      <w:r w:rsidRPr="00C414DB">
        <w:rPr>
          <w:rFonts w:ascii="Times New Roman" w:hAnsi="Times New Roman" w:cs="Times New Roman"/>
        </w:rPr>
        <w:t xml:space="preserve"> 0. Therefore, the absorptance can be simplified a</w:t>
      </w:r>
      <w:r w:rsidR="005A2FEE" w:rsidRPr="005039C8">
        <w:rPr>
          <w:rFonts w:ascii="Times New Roman" w:hAnsi="Times New Roman" w:cs="Times New Roman"/>
        </w:rPr>
        <w:t>s</w:t>
      </w:r>
    </w:p>
    <w:p w14:paraId="32AD3F9C" w14:textId="3FAA2504" w:rsidR="00C414DB" w:rsidRDefault="00C414DB" w:rsidP="00C414DB">
      <w:pPr>
        <w:pStyle w:val="AMDisplayEquation"/>
      </w:pPr>
      <w:r>
        <w:tab/>
      </w:r>
      <w:r w:rsidRPr="00C414DB">
        <w:rPr>
          <w:position w:val="-11"/>
        </w:rPr>
        <w:object w:dxaOrig="956" w:dyaOrig="328" w14:anchorId="498F1C2A">
          <v:shape id="_x0000_i1028" type="#_x0000_t75" style="width:48pt;height:16.5pt" o:ole="">
            <v:imagedata r:id="rId14" o:title=""/>
          </v:shape>
          <o:OLEObject Type="Embed" ProgID="Equation.AxMath" ShapeID="_x0000_i1028" DrawAspect="Content" ObjectID="_1850998273" r:id="rId15"/>
        </w:object>
      </w:r>
      <w:r>
        <w:tab/>
      </w:r>
      <w:r>
        <w:fldChar w:fldCharType="begin"/>
      </w:r>
      <w:r>
        <w:instrText xml:space="preserve"> MACROBUTTON AMMPlaceRM \* MERGEFORMAT </w:instrText>
      </w:r>
      <w:r>
        <w:fldChar w:fldCharType="begin"/>
      </w:r>
      <w:r>
        <w:instrText xml:space="preserve"> SEQ AMEqn \h \* MERGEFORMAT </w:instrText>
      </w:r>
      <w:r>
        <w:fldChar w:fldCharType="end"/>
      </w:r>
      <w:r>
        <w:instrText>(</w:instrText>
      </w:r>
      <w:fldSimple w:instr=" SEQ AMEqn \c \* Arabic \* MERGEFORMAT ">
        <w:r w:rsidR="009677E0">
          <w:rPr>
            <w:noProof/>
          </w:rPr>
          <w:instrText>4</w:instrText>
        </w:r>
      </w:fldSimple>
      <w:r>
        <w:instrText>)</w:instrText>
      </w:r>
      <w:r>
        <w:fldChar w:fldCharType="end"/>
      </w:r>
    </w:p>
    <w:p w14:paraId="69D3D499" w14:textId="592EB591" w:rsidR="004C489B" w:rsidRDefault="00C4470E" w:rsidP="009C160A">
      <w:pPr>
        <w:jc w:val="both"/>
        <w:rPr>
          <w:rFonts w:ascii="Times New Roman" w:hAnsi="Times New Roman" w:cs="Times New Roman"/>
        </w:rPr>
      </w:pPr>
      <w:r w:rsidRPr="00C4470E">
        <w:rPr>
          <w:rFonts w:ascii="Times New Roman" w:hAnsi="Times New Roman" w:cs="Times New Roman" w:hint="eastAsia"/>
        </w:rPr>
        <w:t xml:space="preserve">After being reflected by the bottom PEC substrate, the incident wave undergoes multiple reflections at the interfaces within the multilayer </w:t>
      </w:r>
      <w:r>
        <w:rPr>
          <w:rFonts w:ascii="Times New Roman" w:hAnsi="Times New Roman" w:cs="Times New Roman" w:hint="eastAsia"/>
        </w:rPr>
        <w:t xml:space="preserve">hyperbolic </w:t>
      </w:r>
      <w:r w:rsidRPr="00C4470E">
        <w:rPr>
          <w:rFonts w:ascii="Times New Roman" w:hAnsi="Times New Roman" w:cs="Times New Roman" w:hint="eastAsia"/>
        </w:rPr>
        <w:t>structure. Interference among the reflected components suppresses the overall reflection, while the electromagnetic energy coupled into the structure is dissipated through dielectric and metallic ohmic losses. Because the PEC substrate blocks transmission, the reduced reflection results in high absorption.</w:t>
      </w:r>
      <w:r>
        <w:rPr>
          <w:rFonts w:ascii="Times New Roman" w:hAnsi="Times New Roman" w:cs="Times New Roman" w:hint="eastAsia"/>
        </w:rPr>
        <w:t xml:space="preserve"> </w:t>
      </w:r>
      <w:r w:rsidRPr="00C4470E">
        <w:rPr>
          <w:rFonts w:ascii="Times New Roman" w:hAnsi="Times New Roman" w:cs="Times New Roman" w:hint="eastAsia"/>
        </w:rPr>
        <w:t>Resonant elements with different dimensions produce absorption peaks at different frequencies. By adjusting the element dimensions, these peaks can be distributed across the target frequency range. When adjacent peaks have sufficient bandwidth and overlap spectrally, they merge to form a continuous broadband absorption response</w:t>
      </w:r>
      <w:r>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&lt;EndNote&gt;&lt;Cite&gt;&lt;Author&gt;Nipun&lt;/Author&gt;&lt;Year&gt;2025&lt;/Year&gt;&lt;RecNum&gt;971&lt;/RecNum&gt;&lt;DisplayText&gt;[33]&lt;/DisplayText&gt;&lt;record&gt;&lt;rec-number&gt;971&lt;/rec-number&gt;&lt;foreign-keys&gt;&lt;key app="EN" db-id="5ezr2vpptxdsf3eaxf6pfs5zs9p00e20zvz2" timestamp="1757050302" guid="f964d15d-99d6-4c09-8e53-6994619b2c59"&gt;971&lt;/key&gt;&lt;/foreign-keys&gt;&lt;ref-type name="Journal Article"&gt;17&lt;/ref-type&gt;&lt;contributors&gt;&lt;authors&gt;&lt;author&gt;Nipun, Murad Kabir&lt;/author&gt;&lt;author&gt;Moniruzzaman, Md&lt;/author&gt;&lt;author&gt;Ahmed, F. A. Sabbir&lt;/author&gt;&lt;author&gt;Rana, S. M. Rifatur&lt;/author&gt;&lt;author&gt;Morshed, Md Golam&lt;/author&gt;&lt;/authors&gt;&lt;/contributors&gt;&lt;titles&gt;&lt;title&gt;From Narrowband to Wideband: A Review of Metamaterial Absorber Design and Development&lt;/title&gt;&lt;secondary-title&gt;IUBAT Review&lt;/secondary-title&gt;&lt;/titles&gt;&lt;periodical&gt;&lt;full-title&gt;IUBAT Review&lt;/full-title&gt;&lt;/periodical&gt;&lt;pages&gt;145-175&lt;/pages&gt;&lt;volume&gt;8&lt;/volume&gt;&lt;number&gt;1&lt;/number&gt;&lt;section&gt;145&lt;/section&gt;&lt;dates&gt;&lt;year&gt;2025&lt;/year&gt;&lt;/dates&gt;&lt;isbn&gt;2520-0895&amp;#xD;1029-6778&lt;/isbn&gt;&lt;urls&gt;&lt;/urls&gt;&lt;electronic-resource-num&gt;10.3329/iubatr.v8i1.83660&lt;/electronic-resource-num&gt;&lt;/record&gt;&lt;/Cite&gt;&lt;/EndNote&gt;</w:instrText>
      </w:r>
      <w:r>
        <w:rPr>
          <w:rFonts w:ascii="Times New Roman" w:hAnsi="Times New Roman" w:cs="Times New Roman"/>
        </w:rPr>
        <w:fldChar w:fldCharType="separate"/>
      </w:r>
      <w:r w:rsidR="007A3DDF">
        <w:rPr>
          <w:rFonts w:ascii="Times New Roman" w:hAnsi="Times New Roman" w:cs="Times New Roman"/>
          <w:noProof/>
        </w:rPr>
        <w:t>[33]</w:t>
      </w:r>
      <w:r>
        <w:rPr>
          <w:rFonts w:ascii="Times New Roman" w:hAnsi="Times New Roman" w:cs="Times New Roman"/>
        </w:rPr>
        <w:fldChar w:fldCharType="end"/>
      </w:r>
      <w:r w:rsidRPr="00C4470E">
        <w:rPr>
          <w:rFonts w:ascii="Times New Roman" w:hAnsi="Times New Roman" w:cs="Times New Roman" w:hint="eastAsia"/>
        </w:rPr>
        <w:t>.</w:t>
      </w:r>
    </w:p>
    <w:p w14:paraId="542BCA98" w14:textId="7A544E43" w:rsidR="009677E0" w:rsidRDefault="009677E0" w:rsidP="009677E0">
      <w:pPr>
        <w:jc w:val="both"/>
        <w:rPr>
          <w:rFonts w:ascii="Times New Roman" w:hAnsi="Times New Roman" w:cs="Times New Roman"/>
        </w:rPr>
      </w:pPr>
      <w:r w:rsidRPr="009677E0">
        <w:rPr>
          <w:rFonts w:ascii="Times New Roman" w:hAnsi="Times New Roman" w:cs="Times New Roman" w:hint="eastAsia"/>
        </w:rPr>
        <w:t>To objectively compare absorbers operating in different frequency ranges, the relative absorption bandwidth (RAB) is defined as</w:t>
      </w:r>
    </w:p>
    <w:p w14:paraId="62EE36A9" w14:textId="7400C59F" w:rsidR="009677E0" w:rsidRPr="009677E0" w:rsidRDefault="009677E0" w:rsidP="009677E0">
      <w:pPr>
        <w:pStyle w:val="AMDisplayEquation"/>
      </w:pPr>
      <w:r>
        <w:tab/>
      </w:r>
      <w:r w:rsidRPr="009677E0">
        <w:rPr>
          <w:position w:val="-24"/>
        </w:rPr>
        <w:object w:dxaOrig="1876" w:dyaOrig="602" w14:anchorId="2ED84813">
          <v:shape id="_x0000_i1029" type="#_x0000_t75" style="width:93.5pt;height:30pt" o:ole="">
            <v:imagedata r:id="rId16" o:title=""/>
          </v:shape>
          <o:OLEObject Type="Embed" ProgID="Equation.AxMath" ShapeID="_x0000_i1029" DrawAspect="Content" ObjectID="_1850998274" r:id="rId17"/>
        </w:object>
      </w:r>
      <w:r>
        <w:tab/>
      </w:r>
      <w:r>
        <w:fldChar w:fldCharType="begin"/>
      </w:r>
      <w:r>
        <w:instrText xml:space="preserve"> MACROBUTTON AMMPlaceRM \* MERGEFORMAT </w:instrText>
      </w:r>
      <w:r>
        <w:fldChar w:fldCharType="begin"/>
      </w:r>
      <w:r>
        <w:instrText xml:space="preserve"> SEQ AMEqn \h \* MERGEFORMAT </w:instrText>
      </w:r>
      <w:r>
        <w:fldChar w:fldCharType="end"/>
      </w:r>
      <w:r>
        <w:instrText>(</w:instrText>
      </w:r>
      <w:fldSimple w:instr=" SEQ AMEqn \c \* Arabic \* MERGEFORMAT ">
        <w:r>
          <w:rPr>
            <w:noProof/>
          </w:rPr>
          <w:instrText>5</w:instrText>
        </w:r>
      </w:fldSimple>
      <w:r>
        <w:instrText>)</w:instrText>
      </w:r>
      <w:r>
        <w:fldChar w:fldCharType="end"/>
      </w:r>
    </w:p>
    <w:p w14:paraId="6F19AD48" w14:textId="02D537F1" w:rsidR="004C489B" w:rsidRDefault="009677E0" w:rsidP="004C489B">
      <w:pPr>
        <w:jc w:val="both"/>
        <w:rPr>
          <w:rFonts w:ascii="Times New Roman" w:hAnsi="Times New Roman" w:cs="Times New Roman"/>
        </w:rPr>
      </w:pPr>
      <w:r w:rsidRPr="009677E0">
        <w:rPr>
          <w:rFonts w:ascii="Times New Roman" w:hAnsi="Times New Roman" w:cs="Times New Roman" w:hint="eastAsia"/>
        </w:rPr>
        <w:t xml:space="preserve">where </w:t>
      </w:r>
      <w:r>
        <w:rPr>
          <w:rFonts w:ascii="Times New Roman" w:hAnsi="Times New Roman" w:cs="Times New Roman" w:hint="eastAsia"/>
        </w:rPr>
        <w:t>Δ</w:t>
      </w:r>
      <w:r w:rsidRPr="009677E0">
        <w:rPr>
          <w:rFonts w:ascii="Times New Roman" w:hAnsi="Times New Roman" w:cs="Times New Roman" w:hint="eastAsia"/>
          <w:i/>
          <w:iCs/>
        </w:rPr>
        <w:t>f</w:t>
      </w:r>
      <w:r w:rsidRPr="009677E0">
        <w:rPr>
          <w:rFonts w:ascii="Times New Roman" w:hAnsi="Times New Roman" w:cs="Times New Roman" w:hint="eastAsia"/>
        </w:rPr>
        <w:t xml:space="preserve"> is the frequency range over which the absorptance exceeds a specified threshold, such as </w:t>
      </w:r>
      <w:r>
        <w:rPr>
          <w:rFonts w:ascii="Times New Roman" w:hAnsi="Times New Roman" w:cs="Times New Roman" w:hint="eastAsia"/>
        </w:rPr>
        <w:t>8</w:t>
      </w:r>
      <w:r w:rsidRPr="009677E0">
        <w:rPr>
          <w:rFonts w:ascii="Times New Roman" w:hAnsi="Times New Roman" w:cs="Times New Roman" w:hint="eastAsia"/>
        </w:rPr>
        <w:t xml:space="preserve">0%, and </w:t>
      </w:r>
      <w:r w:rsidRPr="009677E0">
        <w:rPr>
          <w:rFonts w:ascii="Times New Roman" w:hAnsi="Times New Roman" w:cs="Times New Roman" w:hint="eastAsia"/>
          <w:i/>
          <w:iCs/>
        </w:rPr>
        <w:t>f</w:t>
      </w:r>
      <w:r w:rsidRPr="009677E0">
        <w:rPr>
          <w:rFonts w:ascii="Times New Roman" w:hAnsi="Times New Roman" w:cs="Times New Roman" w:hint="eastAsia"/>
          <w:i/>
          <w:iCs/>
          <w:vertAlign w:val="subscript"/>
        </w:rPr>
        <w:t>c</w:t>
      </w:r>
      <w:r w:rsidRPr="009677E0">
        <w:rPr>
          <w:rFonts w:ascii="Times New Roman" w:hAnsi="Times New Roman" w:cs="Times New Roman" w:hint="eastAsia"/>
        </w:rPr>
        <w:t xml:space="preserve"> is the arithmetic mean of its lower and upper frequency. By normalizing the absolute bandwidth to the center frequency, RAB enables comparison across different operating bands</w:t>
      </w:r>
      <w:r w:rsidR="00CB02B9">
        <w:rPr>
          <w:rFonts w:ascii="Times New Roman" w:hAnsi="Times New Roman" w:cs="Times New Roman"/>
        </w:rPr>
        <w:fldChar w:fldCharType="begin"/>
      </w:r>
      <w:r w:rsidR="00DA2CC4">
        <w:rPr>
          <w:rFonts w:ascii="Times New Roman" w:hAnsi="Times New Roman" w:cs="Times New Roman"/>
        </w:rPr>
        <w:instrText xml:space="preserve"> ADDIN EN.CITE &lt;EndNote&gt;&lt;Cite&gt;&lt;Author&gt;Ding&lt;/Author&gt;&lt;Year&gt;2012&lt;/Year&gt;&lt;RecNum&gt;1101&lt;/RecNum&gt;&lt;DisplayText&gt;[8]&lt;/DisplayText&gt;&lt;record&gt;&lt;rec-number&gt;1101&lt;/rec-number&gt;&lt;foreign-keys&gt;&lt;key app="EN" db-id="5ezr2vpptxdsf3eaxf6pfs5zs9p00e20zvz2" timestamp="1783152825"&gt;1101&lt;/key&gt;&lt;/foreign-keys&gt;&lt;ref-type name="Journal Article"&gt;17&lt;/ref-type&gt;&lt;contributors&gt;&lt;authors&gt;&lt;author&gt;Ding, Fei&lt;/author&gt;&lt;author&gt;Cui, Yanxia&lt;/author&gt;&lt;author&gt;Ge, Xiaochen&lt;/author&gt;&lt;author&gt;Jin, Yi&lt;/author&gt;&lt;author&gt;He, Sailing&lt;/author&gt;&lt;/authors&gt;&lt;/contributors&gt;&lt;titles&gt;&lt;title&gt;Ultra-broadband microwave metamaterial absorber&lt;/title&gt;&lt;secondary-title&gt;Applied Physics Letters&lt;/secondary-title&gt;&lt;/titles&gt;&lt;periodical&gt;&lt;full-title&gt;Applied Physics Letters&lt;/full-title&gt;&lt;/periodical&gt;&lt;volume&gt;100&lt;/volume&gt;&lt;number&gt;10&lt;/number&gt;&lt;dates&gt;&lt;year&gt;2012&lt;/year&gt;&lt;/dates&gt;&lt;isbn&gt;0003-6951&amp;#xD;1077-3118&lt;/isbn&gt;&lt;urls&gt;&lt;/urls&gt;&lt;electronic-resource-num&gt;10.1063/1.3692178&lt;/electronic-resource-num&gt;&lt;/record&gt;&lt;/Cite&gt;&lt;/EndNote&gt;</w:instrText>
      </w:r>
      <w:r w:rsidR="00CB02B9">
        <w:rPr>
          <w:rFonts w:ascii="Times New Roman" w:hAnsi="Times New Roman" w:cs="Times New Roman"/>
        </w:rPr>
        <w:fldChar w:fldCharType="separate"/>
      </w:r>
      <w:r w:rsidR="00DA2CC4">
        <w:rPr>
          <w:rFonts w:ascii="Times New Roman" w:hAnsi="Times New Roman" w:cs="Times New Roman"/>
          <w:noProof/>
        </w:rPr>
        <w:t>[8]</w:t>
      </w:r>
      <w:r w:rsidR="00CB02B9">
        <w:rPr>
          <w:rFonts w:ascii="Times New Roman" w:hAnsi="Times New Roman" w:cs="Times New Roman"/>
        </w:rPr>
        <w:fldChar w:fldCharType="end"/>
      </w:r>
      <w:r w:rsidRPr="009677E0">
        <w:rPr>
          <w:rFonts w:ascii="Times New Roman" w:hAnsi="Times New Roman" w:cs="Times New Roman" w:hint="eastAsia"/>
        </w:rPr>
        <w:t>.</w:t>
      </w:r>
    </w:p>
    <w:p w14:paraId="689D31E4" w14:textId="77777777" w:rsidR="009A37AC" w:rsidRDefault="009A37AC" w:rsidP="004C489B">
      <w:pPr>
        <w:jc w:val="both"/>
        <w:rPr>
          <w:rFonts w:ascii="Times New Roman" w:hAnsi="Times New Roman" w:cs="Times New Roman"/>
        </w:rPr>
      </w:pPr>
    </w:p>
    <w:p w14:paraId="477DE699" w14:textId="3E23A146" w:rsidR="009A589D" w:rsidRPr="009A37AC" w:rsidRDefault="009A589D" w:rsidP="009A589D">
      <w:pPr>
        <w:rPr>
          <w:rFonts w:ascii="Times New Roman" w:hAnsi="Times New Roman" w:cs="Times New Roman"/>
          <w:b/>
          <w:bCs/>
        </w:rPr>
      </w:pPr>
      <w:r w:rsidRPr="009A37AC">
        <w:rPr>
          <w:rFonts w:ascii="Times New Roman" w:hAnsi="Times New Roman" w:cs="Times New Roman" w:hint="eastAsia"/>
          <w:b/>
          <w:bCs/>
        </w:rPr>
        <w:t>3. Results and Discussion</w:t>
      </w:r>
    </w:p>
    <w:p w14:paraId="2220D627" w14:textId="07D8703E" w:rsidR="009C160A" w:rsidRDefault="009C160A" w:rsidP="009C160A">
      <w:pPr>
        <w:jc w:val="both"/>
        <w:rPr>
          <w:rFonts w:ascii="Times New Roman" w:hAnsi="Times New Roman" w:cs="Times New Roman"/>
        </w:rPr>
      </w:pPr>
      <w:r w:rsidRPr="009C160A">
        <w:rPr>
          <w:rFonts w:ascii="Times New Roman" w:hAnsi="Times New Roman" w:cs="Times New Roman"/>
        </w:rPr>
        <w:t>Conventional hyperbolic metamaterials commonly adopt a pyramidal geometry formed by alternately stacking metal and dielectric layers with linearly varying lateral dimensions. Although such structures can provide broadband absorption, their absorption spectra often exhibit pronounced fluctuations. In this study, we propose a metal</w:t>
      </w:r>
      <w:r w:rsidR="008A191F">
        <w:rPr>
          <w:rFonts w:ascii="Times New Roman" w:hAnsi="Times New Roman" w:cs="Times New Roman" w:hint="eastAsia"/>
        </w:rPr>
        <w:t xml:space="preserve"> V</w:t>
      </w:r>
      <w:r w:rsidRPr="009C160A">
        <w:rPr>
          <w:rFonts w:ascii="Times New Roman" w:hAnsi="Times New Roman" w:cs="Times New Roman"/>
        </w:rPr>
        <w:t>–dielectric</w:t>
      </w:r>
      <w:r w:rsidR="008A191F">
        <w:rPr>
          <w:rFonts w:ascii="Times New Roman" w:hAnsi="Times New Roman" w:cs="Times New Roman" w:hint="eastAsia"/>
        </w:rPr>
        <w:t xml:space="preserve"> VO</w:t>
      </w:r>
      <w:r w:rsidR="008A191F" w:rsidRPr="008A191F">
        <w:rPr>
          <w:rFonts w:ascii="Times New Roman" w:hAnsi="Times New Roman" w:cs="Times New Roman" w:hint="eastAsia"/>
          <w:vertAlign w:val="subscript"/>
        </w:rPr>
        <w:t>2</w:t>
      </w:r>
      <w:r w:rsidRPr="009C160A">
        <w:rPr>
          <w:rFonts w:ascii="Times New Roman" w:hAnsi="Times New Roman" w:cs="Times New Roman"/>
        </w:rPr>
        <w:t xml:space="preserve"> </w:t>
      </w:r>
      <w:r w:rsidR="008A191F">
        <w:rPr>
          <w:rFonts w:ascii="Times New Roman" w:hAnsi="Times New Roman" w:cs="Times New Roman" w:hint="eastAsia"/>
        </w:rPr>
        <w:t xml:space="preserve">alternating </w:t>
      </w:r>
      <w:r w:rsidR="000C6684">
        <w:rPr>
          <w:rFonts w:ascii="Times New Roman" w:hAnsi="Times New Roman" w:cs="Times New Roman" w:hint="eastAsia"/>
        </w:rPr>
        <w:lastRenderedPageBreak/>
        <w:t>multilayered</w:t>
      </w:r>
      <w:r w:rsidRPr="009C160A">
        <w:rPr>
          <w:rFonts w:ascii="Times New Roman" w:hAnsi="Times New Roman" w:cs="Times New Roman"/>
        </w:rPr>
        <w:t xml:space="preserve"> structure with </w:t>
      </w:r>
      <w:r w:rsidR="009677E0">
        <w:rPr>
          <w:rFonts w:ascii="Times New Roman" w:hAnsi="Times New Roman" w:cs="Times New Roman" w:hint="eastAsia"/>
        </w:rPr>
        <w:t>nonlinear</w:t>
      </w:r>
      <w:r w:rsidRPr="009C160A">
        <w:rPr>
          <w:rFonts w:ascii="Times New Roman" w:hAnsi="Times New Roman" w:cs="Times New Roman"/>
        </w:rPr>
        <w:t xml:space="preserve"> lateral dimensions</w:t>
      </w:r>
      <w:r w:rsidR="00093694">
        <w:rPr>
          <w:rFonts w:ascii="Times New Roman" w:hAnsi="Times New Roman" w:cs="Times New Roman" w:hint="eastAsia"/>
        </w:rPr>
        <w:t xml:space="preserve"> (</w:t>
      </w:r>
      <w:r w:rsidR="00093694" w:rsidRPr="00093694">
        <w:rPr>
          <w:rFonts w:ascii="Times New Roman" w:hAnsi="Times New Roman" w:cs="Times New Roman"/>
        </w:rPr>
        <w:t>nonlinearly varying layer dimensions</w:t>
      </w:r>
      <w:r w:rsidR="00093694">
        <w:rPr>
          <w:rFonts w:ascii="Times New Roman" w:hAnsi="Times New Roman" w:cs="Times New Roman" w:hint="eastAsia"/>
        </w:rPr>
        <w:t>)</w:t>
      </w:r>
      <w:r w:rsidRPr="009C160A">
        <w:rPr>
          <w:rFonts w:ascii="Times New Roman" w:hAnsi="Times New Roman" w:cs="Times New Roman"/>
        </w:rPr>
        <w:t>, as illustrated in Fig</w:t>
      </w:r>
      <w:r w:rsidR="004409F7">
        <w:rPr>
          <w:rFonts w:ascii="Times New Roman" w:hAnsi="Times New Roman" w:cs="Times New Roman" w:hint="eastAsia"/>
        </w:rPr>
        <w:t>ure</w:t>
      </w:r>
      <w:r w:rsidRPr="009C160A">
        <w:rPr>
          <w:rFonts w:ascii="Times New Roman" w:hAnsi="Times New Roman" w:cs="Times New Roman"/>
        </w:rPr>
        <w:t xml:space="preserve"> 1</w:t>
      </w:r>
      <w:r w:rsidR="004409F7">
        <w:rPr>
          <w:rFonts w:ascii="Times New Roman" w:hAnsi="Times New Roman" w:cs="Times New Roman" w:hint="eastAsia"/>
        </w:rPr>
        <w:t>(a)</w:t>
      </w:r>
      <w:r w:rsidRPr="009C160A">
        <w:rPr>
          <w:rFonts w:ascii="Times New Roman" w:hAnsi="Times New Roman" w:cs="Times New Roman"/>
        </w:rPr>
        <w:t>. The lateral dimensions of the bottom and top layers of the pyramid are denoted by</w:t>
      </w:r>
      <w:r w:rsidR="00034D48">
        <w:rPr>
          <w:rFonts w:ascii="Times New Roman" w:hAnsi="Times New Roman" w:cs="Times New Roman" w:hint="eastAsia"/>
        </w:rPr>
        <w:t xml:space="preserve"> </w:t>
      </w:r>
      <w:r w:rsidR="00034D48" w:rsidRPr="00D54F8E">
        <w:rPr>
          <w:rFonts w:ascii="Times New Roman" w:hAnsi="Times New Roman" w:cs="Times New Roman" w:hint="eastAsia"/>
          <w:i/>
          <w:iCs/>
        </w:rPr>
        <w:t>l</w:t>
      </w:r>
      <w:r w:rsidR="00034D48" w:rsidRPr="00D54F8E">
        <w:rPr>
          <w:rFonts w:ascii="Times New Roman" w:hAnsi="Times New Roman" w:cs="Times New Roman" w:hint="eastAsia"/>
          <w:i/>
          <w:iCs/>
          <w:vertAlign w:val="subscript"/>
        </w:rPr>
        <w:t>1</w:t>
      </w:r>
      <w:r w:rsidR="00034D48">
        <w:rPr>
          <w:rFonts w:ascii="Times New Roman" w:hAnsi="Times New Roman" w:cs="Times New Roman" w:hint="eastAsia"/>
        </w:rPr>
        <w:t xml:space="preserve"> </w:t>
      </w:r>
      <w:r w:rsidRPr="009C160A">
        <w:rPr>
          <w:rFonts w:ascii="Times New Roman" w:hAnsi="Times New Roman" w:cs="Times New Roman"/>
        </w:rPr>
        <w:t>and</w:t>
      </w:r>
      <w:r w:rsidR="00034D48" w:rsidRPr="00D54F8E">
        <w:rPr>
          <w:rFonts w:ascii="Times New Roman" w:hAnsi="Times New Roman" w:cs="Times New Roman" w:hint="eastAsia"/>
          <w:i/>
          <w:iCs/>
        </w:rPr>
        <w:t xml:space="preserve"> l</w:t>
      </w:r>
      <w:r w:rsidR="00034D48" w:rsidRPr="00D54F8E">
        <w:rPr>
          <w:rFonts w:ascii="Times New Roman" w:hAnsi="Times New Roman" w:cs="Times New Roman" w:hint="eastAsia"/>
          <w:i/>
          <w:iCs/>
          <w:vertAlign w:val="subscript"/>
        </w:rPr>
        <w:t>2</w:t>
      </w:r>
      <w:r w:rsidRPr="009C160A">
        <w:rPr>
          <w:rFonts w:ascii="Times New Roman" w:hAnsi="Times New Roman" w:cs="Times New Roman"/>
        </w:rPr>
        <w:t xml:space="preserve"> respectively, which correspond to the low and high</w:t>
      </w:r>
      <w:r w:rsidR="005A2FEE">
        <w:rPr>
          <w:rFonts w:ascii="Times New Roman" w:hAnsi="Times New Roman" w:cs="Times New Roman" w:hint="eastAsia"/>
        </w:rPr>
        <w:t xml:space="preserve"> </w:t>
      </w:r>
      <w:r w:rsidRPr="009C160A">
        <w:rPr>
          <w:rFonts w:ascii="Times New Roman" w:hAnsi="Times New Roman" w:cs="Times New Roman"/>
        </w:rPr>
        <w:t xml:space="preserve">frequency boundaries of the absorption band. The </w:t>
      </w:r>
      <w:r w:rsidR="00034D48">
        <w:rPr>
          <w:rFonts w:ascii="Times New Roman" w:hAnsi="Times New Roman" w:cs="Times New Roman" w:hint="eastAsia"/>
        </w:rPr>
        <w:t>whole pyramid</w:t>
      </w:r>
      <w:r w:rsidRPr="009C160A">
        <w:rPr>
          <w:rFonts w:ascii="Times New Roman" w:hAnsi="Times New Roman" w:cs="Times New Roman"/>
        </w:rPr>
        <w:t xml:space="preserve"> is </w:t>
      </w:r>
      <w:r w:rsidR="00034D48">
        <w:rPr>
          <w:rFonts w:ascii="Times New Roman" w:hAnsi="Times New Roman" w:cs="Times New Roman" w:hint="eastAsia"/>
        </w:rPr>
        <w:t xml:space="preserve">placed on </w:t>
      </w:r>
      <w:r w:rsidRPr="009C160A">
        <w:rPr>
          <w:rFonts w:ascii="Times New Roman" w:hAnsi="Times New Roman" w:cs="Times New Roman"/>
        </w:rPr>
        <w:t xml:space="preserve">a PEC substrate with a thickness of </w:t>
      </w:r>
      <w:r w:rsidR="00034D48" w:rsidRPr="00D54F8E">
        <w:rPr>
          <w:rFonts w:ascii="Times New Roman" w:hAnsi="Times New Roman" w:cs="Times New Roman" w:hint="eastAsia"/>
          <w:i/>
          <w:iCs/>
        </w:rPr>
        <w:t>t</w:t>
      </w:r>
      <w:r w:rsidR="00034D48">
        <w:rPr>
          <w:rFonts w:ascii="Times New Roman" w:hAnsi="Times New Roman" w:cs="Times New Roman" w:hint="eastAsia"/>
        </w:rPr>
        <w:t xml:space="preserve">; </w:t>
      </w:r>
      <w:r w:rsidRPr="009C160A">
        <w:rPr>
          <w:rFonts w:ascii="Times New Roman" w:hAnsi="Times New Roman" w:cs="Times New Roman"/>
        </w:rPr>
        <w:t>the thicknesses of the VO₂ and V layers are</w:t>
      </w:r>
      <w:r w:rsidR="00034D48">
        <w:rPr>
          <w:rFonts w:ascii="Times New Roman" w:hAnsi="Times New Roman" w:cs="Times New Roman" w:hint="eastAsia"/>
        </w:rPr>
        <w:t xml:space="preserve"> </w:t>
      </w:r>
      <w:proofErr w:type="spellStart"/>
      <w:r w:rsidR="00034D48" w:rsidRPr="00D54F8E">
        <w:rPr>
          <w:rFonts w:ascii="Times New Roman" w:hAnsi="Times New Roman" w:cs="Times New Roman" w:hint="eastAsia"/>
          <w:i/>
          <w:iCs/>
        </w:rPr>
        <w:t>t</w:t>
      </w:r>
      <w:r w:rsidR="00034D48" w:rsidRPr="00D54F8E">
        <w:rPr>
          <w:rFonts w:ascii="Times New Roman" w:hAnsi="Times New Roman" w:cs="Times New Roman" w:hint="eastAsia"/>
          <w:i/>
          <w:iCs/>
          <w:vertAlign w:val="subscript"/>
        </w:rPr>
        <w:t>s</w:t>
      </w:r>
      <w:proofErr w:type="spellEnd"/>
      <w:r w:rsidR="00034D48">
        <w:rPr>
          <w:rFonts w:ascii="Times New Roman" w:hAnsi="Times New Roman" w:cs="Times New Roman" w:hint="eastAsia"/>
        </w:rPr>
        <w:t xml:space="preserve"> and </w:t>
      </w:r>
      <w:r w:rsidR="00034D48" w:rsidRPr="00D54F8E">
        <w:rPr>
          <w:rFonts w:ascii="Times New Roman" w:hAnsi="Times New Roman" w:cs="Times New Roman" w:hint="eastAsia"/>
          <w:i/>
          <w:iCs/>
        </w:rPr>
        <w:t>t</w:t>
      </w:r>
      <w:r w:rsidR="00034D48" w:rsidRPr="00D54F8E">
        <w:rPr>
          <w:rFonts w:ascii="Times New Roman" w:hAnsi="Times New Roman" w:cs="Times New Roman" w:hint="eastAsia"/>
          <w:i/>
          <w:iCs/>
          <w:vertAlign w:val="subscript"/>
        </w:rPr>
        <w:t>m</w:t>
      </w:r>
      <w:r w:rsidRPr="009C160A">
        <w:rPr>
          <w:rFonts w:ascii="Times New Roman" w:hAnsi="Times New Roman" w:cs="Times New Roman"/>
        </w:rPr>
        <w:t xml:space="preserve"> respectively. The resulting unit cell is periodically arranged with a period of</w:t>
      </w:r>
      <w:r w:rsidR="00D54F8E">
        <w:rPr>
          <w:rFonts w:ascii="Times New Roman" w:hAnsi="Times New Roman" w:cs="Times New Roman" w:hint="eastAsia"/>
        </w:rPr>
        <w:t xml:space="preserve"> </w:t>
      </w:r>
      <w:r w:rsidR="00D54F8E" w:rsidRPr="00D54F8E">
        <w:rPr>
          <w:rFonts w:ascii="Times New Roman" w:hAnsi="Times New Roman" w:cs="Times New Roman" w:hint="eastAsia"/>
          <w:i/>
          <w:iCs/>
        </w:rPr>
        <w:t>p</w:t>
      </w:r>
      <w:r w:rsidRPr="009C160A">
        <w:rPr>
          <w:rFonts w:ascii="Times New Roman" w:hAnsi="Times New Roman" w:cs="Times New Roman"/>
        </w:rPr>
        <w:t>.</w:t>
      </w:r>
      <w:r w:rsidR="00EB616F">
        <w:rPr>
          <w:rFonts w:ascii="Times New Roman" w:hAnsi="Times New Roman" w:cs="Times New Roman" w:hint="eastAsia"/>
        </w:rPr>
        <w:t xml:space="preserve"> </w:t>
      </w:r>
      <w:r w:rsidR="005A2FEE" w:rsidRPr="005A2FEE">
        <w:rPr>
          <w:rFonts w:ascii="Times New Roman" w:hAnsi="Times New Roman" w:cs="Times New Roman"/>
        </w:rPr>
        <w:t xml:space="preserve">The PEC </w:t>
      </w:r>
      <w:r w:rsidR="005A2FEE">
        <w:rPr>
          <w:rFonts w:ascii="Times New Roman" w:hAnsi="Times New Roman" w:cs="Times New Roman" w:hint="eastAsia"/>
        </w:rPr>
        <w:t>substrate</w:t>
      </w:r>
      <w:r w:rsidR="005A2FEE" w:rsidRPr="005A2FEE">
        <w:rPr>
          <w:rFonts w:ascii="Times New Roman" w:hAnsi="Times New Roman" w:cs="Times New Roman"/>
        </w:rPr>
        <w:t xml:space="preserve"> suppresses transmission, the lossy dielectric dissipates electromagnetic energy, and the metallic layers support resonant currents. </w:t>
      </w:r>
    </w:p>
    <w:p w14:paraId="488CB6EE" w14:textId="3B5DB0A7" w:rsidR="005039C8" w:rsidRPr="005039C8" w:rsidRDefault="005039C8" w:rsidP="005039C8">
      <w:pPr>
        <w:jc w:val="both"/>
        <w:rPr>
          <w:rFonts w:ascii="Times New Roman" w:hAnsi="Times New Roman" w:cs="Times New Roman"/>
        </w:rPr>
      </w:pPr>
      <w:r w:rsidRPr="005039C8">
        <w:rPr>
          <w:rFonts w:ascii="Times New Roman" w:hAnsi="Times New Roman" w:cs="Times New Roman"/>
        </w:rPr>
        <w:t xml:space="preserve">First, </w:t>
      </w:r>
      <w:r w:rsidR="00093694">
        <w:rPr>
          <w:rFonts w:ascii="Times New Roman" w:hAnsi="Times New Roman" w:cs="Times New Roman" w:hint="eastAsia"/>
        </w:rPr>
        <w:t xml:space="preserve">fix a random </w:t>
      </w:r>
      <w:r w:rsidRPr="005039C8">
        <w:rPr>
          <w:rFonts w:ascii="Times New Roman" w:hAnsi="Times New Roman" w:cs="Times New Roman"/>
        </w:rPr>
        <w:t xml:space="preserve">lateral layer dimension </w:t>
      </w:r>
      <m:oMath>
        <m:r>
          <w:rPr>
            <w:rFonts w:ascii="Cambria Math" w:hAnsi="Cambria Math" w:cs="Times New Roman"/>
          </w:rPr>
          <m:t>l</m:t>
        </m:r>
      </m:oMath>
      <w:r w:rsidR="00093694">
        <w:rPr>
          <w:rFonts w:ascii="Times New Roman" w:hAnsi="Times New Roman" w:cs="Times New Roman" w:hint="eastAsia"/>
        </w:rPr>
        <w:t xml:space="preserve"> </w:t>
      </w:r>
      <w:r w:rsidRPr="005039C8">
        <w:rPr>
          <w:rFonts w:ascii="Times New Roman" w:hAnsi="Times New Roman" w:cs="Times New Roman"/>
        </w:rPr>
        <w:t xml:space="preserve">and </w:t>
      </w:r>
      <w:r w:rsidR="00093694">
        <w:rPr>
          <w:rFonts w:ascii="Times New Roman" w:hAnsi="Times New Roman" w:cs="Times New Roman" w:hint="eastAsia"/>
        </w:rPr>
        <w:t xml:space="preserve">optimize </w:t>
      </w:r>
      <w:r w:rsidRPr="005039C8">
        <w:rPr>
          <w:rFonts w:ascii="Times New Roman" w:hAnsi="Times New Roman" w:cs="Times New Roman"/>
        </w:rPr>
        <w:t>the layer thicknesses</w:t>
      </w:r>
      <w:r w:rsidR="00093694">
        <w:rPr>
          <w:rFonts w:ascii="Times New Roman" w:hAnsi="Times New Roman" w:cs="Times New Roman" w:hint="eastAsia"/>
        </w:rPr>
        <w:t xml:space="preserve"> </w:t>
      </w:r>
      <w:r w:rsidRPr="005039C8">
        <w:rPr>
          <w:rFonts w:ascii="Times New Roman" w:hAnsi="Times New Roman" w:cs="Times New Roman"/>
        </w:rPr>
        <w:t>to</w:t>
      </w:r>
      <w:r w:rsidR="001155EF" w:rsidRPr="001155EF">
        <w:rPr>
          <w:rFonts w:ascii="Times New Roman" w:hAnsi="Times New Roman" w:cs="Times New Roman" w:hint="eastAsia"/>
          <w:i/>
          <w:iCs/>
        </w:rPr>
        <w:t xml:space="preserve"> </w:t>
      </w:r>
      <w:proofErr w:type="spellStart"/>
      <w:r w:rsidR="001155EF" w:rsidRPr="00D54F8E">
        <w:rPr>
          <w:rFonts w:ascii="Times New Roman" w:hAnsi="Times New Roman" w:cs="Times New Roman" w:hint="eastAsia"/>
          <w:i/>
          <w:iCs/>
        </w:rPr>
        <w:t>t</w:t>
      </w:r>
      <w:r w:rsidR="001155EF" w:rsidRPr="00D54F8E">
        <w:rPr>
          <w:rFonts w:ascii="Times New Roman" w:hAnsi="Times New Roman" w:cs="Times New Roman" w:hint="eastAsia"/>
          <w:i/>
          <w:iCs/>
          <w:vertAlign w:val="subscript"/>
        </w:rPr>
        <w:t>s</w:t>
      </w:r>
      <w:proofErr w:type="spellEnd"/>
      <w:r w:rsidR="001155EF">
        <w:rPr>
          <w:rFonts w:ascii="Times New Roman" w:hAnsi="Times New Roman" w:cs="Times New Roman" w:hint="eastAsia"/>
        </w:rPr>
        <w:t xml:space="preserve"> </w:t>
      </w:r>
      <w:r w:rsidR="001155EF" w:rsidRPr="005039C8">
        <w:rPr>
          <w:rFonts w:ascii="Times New Roman" w:hAnsi="Times New Roman" w:cs="Times New Roman"/>
        </w:rPr>
        <w:t xml:space="preserve">and </w:t>
      </w:r>
      <w:r w:rsidR="001155EF" w:rsidRPr="00D54F8E">
        <w:rPr>
          <w:rFonts w:ascii="Times New Roman" w:hAnsi="Times New Roman" w:cs="Times New Roman" w:hint="eastAsia"/>
          <w:i/>
          <w:iCs/>
        </w:rPr>
        <w:t>t</w:t>
      </w:r>
      <w:r w:rsidR="001155EF" w:rsidRPr="00D54F8E">
        <w:rPr>
          <w:rFonts w:ascii="Times New Roman" w:hAnsi="Times New Roman" w:cs="Times New Roman" w:hint="eastAsia"/>
          <w:i/>
          <w:iCs/>
          <w:vertAlign w:val="subscript"/>
        </w:rPr>
        <w:t>m</w:t>
      </w:r>
      <w:r w:rsidRPr="005039C8">
        <w:rPr>
          <w:rFonts w:ascii="Times New Roman" w:hAnsi="Times New Roman" w:cs="Times New Roman"/>
        </w:rPr>
        <w:t xml:space="preserve"> determine the </w:t>
      </w:r>
      <w:r w:rsidR="001155EF">
        <w:rPr>
          <w:rFonts w:ascii="Times New Roman" w:hAnsi="Times New Roman" w:cs="Times New Roman" w:hint="eastAsia"/>
        </w:rPr>
        <w:t>maximal</w:t>
      </w:r>
      <w:r w:rsidRPr="005039C8">
        <w:rPr>
          <w:rFonts w:ascii="Times New Roman" w:hAnsi="Times New Roman" w:cs="Times New Roman"/>
        </w:rPr>
        <w:t xml:space="preserve"> </w:t>
      </w:r>
      <w:r w:rsidR="001155EF">
        <w:rPr>
          <w:rFonts w:ascii="Times New Roman" w:hAnsi="Times New Roman" w:cs="Times New Roman" w:hint="eastAsia"/>
        </w:rPr>
        <w:t>absorption</w:t>
      </w:r>
      <w:r w:rsidRPr="005039C8">
        <w:rPr>
          <w:rFonts w:ascii="Times New Roman" w:hAnsi="Times New Roman" w:cs="Times New Roman"/>
        </w:rPr>
        <w:t>, as shown in Fig</w:t>
      </w:r>
      <w:r w:rsidR="001155EF">
        <w:rPr>
          <w:rFonts w:ascii="Times New Roman" w:hAnsi="Times New Roman" w:cs="Times New Roman" w:hint="eastAsia"/>
        </w:rPr>
        <w:t xml:space="preserve">ure </w:t>
      </w:r>
      <w:r w:rsidRPr="005039C8">
        <w:rPr>
          <w:rFonts w:ascii="Times New Roman" w:hAnsi="Times New Roman" w:cs="Times New Roman"/>
        </w:rPr>
        <w:t>S1</w:t>
      </w:r>
      <w:r w:rsidR="001155EF">
        <w:rPr>
          <w:rFonts w:ascii="Times New Roman" w:hAnsi="Times New Roman" w:cs="Times New Roman" w:hint="eastAsia"/>
        </w:rPr>
        <w:t>(a)</w:t>
      </w:r>
      <w:r w:rsidRPr="005039C8">
        <w:rPr>
          <w:rFonts w:ascii="Times New Roman" w:hAnsi="Times New Roman" w:cs="Times New Roman"/>
        </w:rPr>
        <w:t xml:space="preserve"> and </w:t>
      </w:r>
      <w:r w:rsidR="001155EF">
        <w:rPr>
          <w:rFonts w:ascii="Times New Roman" w:hAnsi="Times New Roman" w:cs="Times New Roman" w:hint="eastAsia"/>
        </w:rPr>
        <w:t>(b)</w:t>
      </w:r>
      <w:r w:rsidRPr="005039C8">
        <w:rPr>
          <w:rFonts w:ascii="Times New Roman" w:hAnsi="Times New Roman" w:cs="Times New Roman"/>
        </w:rPr>
        <w:t>. A parame</w:t>
      </w:r>
      <w:r w:rsidR="001155EF">
        <w:rPr>
          <w:rFonts w:ascii="Times New Roman" w:hAnsi="Times New Roman" w:cs="Times New Roman" w:hint="eastAsia"/>
        </w:rPr>
        <w:t>ter</w:t>
      </w:r>
      <w:r w:rsidRPr="005039C8">
        <w:rPr>
          <w:rFonts w:ascii="Times New Roman" w:hAnsi="Times New Roman" w:cs="Times New Roman"/>
        </w:rPr>
        <w:t xml:space="preserve"> sweep of </w:t>
      </w:r>
      <w:r w:rsidR="001155EF" w:rsidRPr="001155EF">
        <w:rPr>
          <w:rFonts w:ascii="Times New Roman" w:hAnsi="Times New Roman" w:cs="Times New Roman" w:hint="eastAsia"/>
          <w:i/>
          <w:iCs/>
        </w:rPr>
        <w:t>l</w:t>
      </w:r>
      <w:r w:rsidR="001155EF">
        <w:rPr>
          <w:rFonts w:ascii="Times New Roman" w:hAnsi="Times New Roman" w:cs="Times New Roman" w:hint="eastAsia"/>
        </w:rPr>
        <w:t xml:space="preserve"> from </w:t>
      </w:r>
      <w:r w:rsidR="001155EF" w:rsidRPr="001155EF">
        <w:rPr>
          <w:rFonts w:ascii="Times New Roman" w:hAnsi="Times New Roman" w:cs="Times New Roman" w:hint="eastAsia"/>
          <w:i/>
          <w:iCs/>
        </w:rPr>
        <w:t>l</w:t>
      </w:r>
      <w:r w:rsidR="001155EF" w:rsidRPr="001155EF">
        <w:rPr>
          <w:rFonts w:ascii="Times New Roman" w:hAnsi="Times New Roman" w:cs="Times New Roman" w:hint="eastAsia"/>
          <w:i/>
          <w:iCs/>
          <w:vertAlign w:val="subscript"/>
        </w:rPr>
        <w:t>1</w:t>
      </w:r>
      <w:r w:rsidR="001155EF">
        <w:rPr>
          <w:rFonts w:ascii="Times New Roman" w:hAnsi="Times New Roman" w:cs="Times New Roman" w:hint="eastAsia"/>
        </w:rPr>
        <w:t xml:space="preserve"> to </w:t>
      </w:r>
      <w:r w:rsidR="001155EF" w:rsidRPr="001155EF">
        <w:rPr>
          <w:rFonts w:ascii="Times New Roman" w:hAnsi="Times New Roman" w:cs="Times New Roman" w:hint="eastAsia"/>
          <w:i/>
          <w:iCs/>
        </w:rPr>
        <w:t>l</w:t>
      </w:r>
      <w:r w:rsidR="001155EF" w:rsidRPr="001155EF">
        <w:rPr>
          <w:rFonts w:ascii="Times New Roman" w:hAnsi="Times New Roman" w:cs="Times New Roman" w:hint="eastAsia"/>
          <w:i/>
          <w:iCs/>
          <w:vertAlign w:val="subscript"/>
        </w:rPr>
        <w:t>2</w:t>
      </w:r>
      <w:r w:rsidR="001155EF">
        <w:rPr>
          <w:rFonts w:ascii="Times New Roman" w:hAnsi="Times New Roman" w:cs="Times New Roman" w:hint="eastAsia"/>
        </w:rPr>
        <w:t xml:space="preserve"> is</w:t>
      </w:r>
      <w:r w:rsidRPr="005039C8">
        <w:rPr>
          <w:rFonts w:ascii="Times New Roman" w:hAnsi="Times New Roman" w:cs="Times New Roman"/>
        </w:rPr>
        <w:t xml:space="preserve"> then performed </w:t>
      </w:r>
      <w:r w:rsidR="001155EF">
        <w:rPr>
          <w:rFonts w:ascii="Times New Roman" w:hAnsi="Times New Roman" w:cs="Times New Roman" w:hint="eastAsia"/>
        </w:rPr>
        <w:t xml:space="preserve">with the optimal </w:t>
      </w:r>
      <w:proofErr w:type="spellStart"/>
      <w:r w:rsidR="001155EF" w:rsidRPr="00D54F8E">
        <w:rPr>
          <w:rFonts w:ascii="Times New Roman" w:hAnsi="Times New Roman" w:cs="Times New Roman" w:hint="eastAsia"/>
          <w:i/>
          <w:iCs/>
        </w:rPr>
        <w:t>t</w:t>
      </w:r>
      <w:r w:rsidR="001155EF" w:rsidRPr="00D54F8E">
        <w:rPr>
          <w:rFonts w:ascii="Times New Roman" w:hAnsi="Times New Roman" w:cs="Times New Roman" w:hint="eastAsia"/>
          <w:i/>
          <w:iCs/>
          <w:vertAlign w:val="subscript"/>
        </w:rPr>
        <w:t>s</w:t>
      </w:r>
      <w:proofErr w:type="spellEnd"/>
      <w:r w:rsidR="001155EF">
        <w:rPr>
          <w:rFonts w:ascii="Times New Roman" w:hAnsi="Times New Roman" w:cs="Times New Roman" w:hint="eastAsia"/>
        </w:rPr>
        <w:t xml:space="preserve"> </w:t>
      </w:r>
      <w:r w:rsidR="001155EF" w:rsidRPr="005039C8">
        <w:rPr>
          <w:rFonts w:ascii="Times New Roman" w:hAnsi="Times New Roman" w:cs="Times New Roman"/>
        </w:rPr>
        <w:t xml:space="preserve">and </w:t>
      </w:r>
      <w:r w:rsidR="001155EF" w:rsidRPr="00D54F8E">
        <w:rPr>
          <w:rFonts w:ascii="Times New Roman" w:hAnsi="Times New Roman" w:cs="Times New Roman" w:hint="eastAsia"/>
          <w:i/>
          <w:iCs/>
        </w:rPr>
        <w:t>t</w:t>
      </w:r>
      <w:r w:rsidR="001155EF" w:rsidRPr="00D54F8E">
        <w:rPr>
          <w:rFonts w:ascii="Times New Roman" w:hAnsi="Times New Roman" w:cs="Times New Roman" w:hint="eastAsia"/>
          <w:i/>
          <w:iCs/>
          <w:vertAlign w:val="subscript"/>
        </w:rPr>
        <w:t>m</w:t>
      </w:r>
      <w:r w:rsidR="001155EF" w:rsidRPr="005039C8">
        <w:rPr>
          <w:rFonts w:ascii="Times New Roman" w:hAnsi="Times New Roman" w:cs="Times New Roman"/>
        </w:rPr>
        <w:t xml:space="preserve"> </w:t>
      </w:r>
      <w:r w:rsidRPr="005039C8">
        <w:rPr>
          <w:rFonts w:ascii="Times New Roman" w:hAnsi="Times New Roman" w:cs="Times New Roman"/>
        </w:rPr>
        <w:t xml:space="preserve">to establish the </w:t>
      </w:r>
      <w:r w:rsidR="001155EF">
        <w:rPr>
          <w:rFonts w:ascii="Times New Roman" w:hAnsi="Times New Roman" w:cs="Times New Roman" w:hint="eastAsia"/>
        </w:rPr>
        <w:t>mapping</w:t>
      </w:r>
      <w:r w:rsidRPr="005039C8">
        <w:rPr>
          <w:rFonts w:ascii="Times New Roman" w:hAnsi="Times New Roman" w:cs="Times New Roman"/>
        </w:rPr>
        <w:t xml:space="preserve"> between the layer dimension and </w:t>
      </w:r>
      <w:r w:rsidR="001155EF" w:rsidRPr="001155EF">
        <w:rPr>
          <w:rFonts w:ascii="Times New Roman" w:hAnsi="Times New Roman" w:cs="Times New Roman"/>
        </w:rPr>
        <w:t>the frequencies corresponding to the absorption peaks</w:t>
      </w:r>
      <w:r w:rsidR="001155EF">
        <w:rPr>
          <w:rFonts w:ascii="Times New Roman" w:hAnsi="Times New Roman" w:cs="Times New Roman" w:hint="eastAsia"/>
        </w:rPr>
        <w:t xml:space="preserve"> as shown in </w:t>
      </w:r>
      <w:r w:rsidR="001155EF" w:rsidRPr="005039C8">
        <w:rPr>
          <w:rFonts w:ascii="Times New Roman" w:hAnsi="Times New Roman" w:cs="Times New Roman"/>
        </w:rPr>
        <w:t>Fig</w:t>
      </w:r>
      <w:r w:rsidR="001155EF">
        <w:rPr>
          <w:rFonts w:ascii="Times New Roman" w:hAnsi="Times New Roman" w:cs="Times New Roman" w:hint="eastAsia"/>
        </w:rPr>
        <w:t xml:space="preserve">ure </w:t>
      </w:r>
      <w:r w:rsidR="001155EF" w:rsidRPr="005039C8">
        <w:rPr>
          <w:rFonts w:ascii="Times New Roman" w:hAnsi="Times New Roman" w:cs="Times New Roman"/>
        </w:rPr>
        <w:t>S1</w:t>
      </w:r>
      <w:r w:rsidR="001155EF">
        <w:rPr>
          <w:rFonts w:ascii="Times New Roman" w:hAnsi="Times New Roman" w:cs="Times New Roman" w:hint="eastAsia"/>
        </w:rPr>
        <w:t>(c)</w:t>
      </w:r>
      <w:r w:rsidRPr="005039C8">
        <w:rPr>
          <w:rFonts w:ascii="Times New Roman" w:hAnsi="Times New Roman" w:cs="Times New Roman"/>
        </w:rPr>
        <w:t xml:space="preserve">. </w:t>
      </w:r>
      <w:r w:rsidR="001155EF">
        <w:rPr>
          <w:rFonts w:ascii="Times New Roman" w:hAnsi="Times New Roman" w:cs="Times New Roman" w:hint="eastAsia"/>
        </w:rPr>
        <w:t xml:space="preserve">Plot the absorption </w:t>
      </w:r>
      <w:r w:rsidR="001155EF">
        <w:rPr>
          <w:rFonts w:ascii="Times New Roman" w:hAnsi="Times New Roman" w:cs="Times New Roman"/>
        </w:rPr>
        <w:t>frequency</w:t>
      </w:r>
      <w:r w:rsidR="001155EF">
        <w:rPr>
          <w:rFonts w:ascii="Times New Roman" w:hAnsi="Times New Roman" w:cs="Times New Roman" w:hint="eastAsia"/>
        </w:rPr>
        <w:t xml:space="preserve">-layer length heating map as </w:t>
      </w:r>
      <w:r w:rsidR="001155EF" w:rsidRPr="005039C8">
        <w:rPr>
          <w:rFonts w:ascii="Times New Roman" w:hAnsi="Times New Roman" w:cs="Times New Roman"/>
        </w:rPr>
        <w:t>presented in the upper-left insets of Fig</w:t>
      </w:r>
      <w:r w:rsidR="001155EF">
        <w:rPr>
          <w:rFonts w:ascii="Times New Roman" w:hAnsi="Times New Roman" w:cs="Times New Roman" w:hint="eastAsia"/>
        </w:rPr>
        <w:t xml:space="preserve">ure </w:t>
      </w:r>
      <w:r w:rsidR="001155EF" w:rsidRPr="005039C8">
        <w:rPr>
          <w:rFonts w:ascii="Times New Roman" w:hAnsi="Times New Roman" w:cs="Times New Roman"/>
        </w:rPr>
        <w:t>1</w:t>
      </w:r>
      <w:r w:rsidR="00C4470E">
        <w:rPr>
          <w:rFonts w:ascii="Times New Roman" w:hAnsi="Times New Roman" w:cs="Times New Roman" w:hint="eastAsia"/>
        </w:rPr>
        <w:t xml:space="preserve"> </w:t>
      </w:r>
      <w:r w:rsidR="001155EF">
        <w:rPr>
          <w:rFonts w:ascii="Times New Roman" w:hAnsi="Times New Roman" w:cs="Times New Roman" w:hint="eastAsia"/>
        </w:rPr>
        <w:t>(b)</w:t>
      </w:r>
      <w:r w:rsidR="001155EF" w:rsidRPr="005039C8">
        <w:rPr>
          <w:rFonts w:ascii="Times New Roman" w:hAnsi="Times New Roman" w:cs="Times New Roman"/>
        </w:rPr>
        <w:t xml:space="preserve"> and </w:t>
      </w:r>
      <w:r w:rsidR="001155EF">
        <w:rPr>
          <w:rFonts w:ascii="Times New Roman" w:hAnsi="Times New Roman" w:cs="Times New Roman" w:hint="eastAsia"/>
        </w:rPr>
        <w:t xml:space="preserve">(c), the absorption peak frequency-length appears to be a bright line follow a </w:t>
      </w:r>
      <w:r w:rsidR="009677E0">
        <w:rPr>
          <w:rFonts w:ascii="Times New Roman" w:hAnsi="Times New Roman" w:cs="Times New Roman" w:hint="eastAsia"/>
        </w:rPr>
        <w:t>nonlinear</w:t>
      </w:r>
      <w:r w:rsidR="001155EF">
        <w:rPr>
          <w:rFonts w:ascii="Times New Roman" w:hAnsi="Times New Roman" w:cs="Times New Roman" w:hint="eastAsia"/>
        </w:rPr>
        <w:t xml:space="preserve"> </w:t>
      </w:r>
      <w:r w:rsidR="00AE29B6" w:rsidRPr="005039C8">
        <w:rPr>
          <w:rFonts w:ascii="Times New Roman" w:hAnsi="Times New Roman" w:cs="Times New Roman"/>
        </w:rPr>
        <w:t>trajectory</w:t>
      </w:r>
      <w:r w:rsidR="00AE29B6">
        <w:rPr>
          <w:rFonts w:ascii="Times New Roman" w:hAnsi="Times New Roman" w:cs="Times New Roman" w:hint="eastAsia"/>
        </w:rPr>
        <w:t xml:space="preserve"> (</w:t>
      </w:r>
      <w:r w:rsidR="00C4470E" w:rsidRPr="00C4470E">
        <w:rPr>
          <w:rFonts w:ascii="Times New Roman" w:hAnsi="Times New Roman" w:cs="Times New Roman"/>
          <w:i/>
          <w:iCs/>
        </w:rPr>
        <w:t xml:space="preserve">y </w:t>
      </w:r>
      <w:r w:rsidR="00C4470E" w:rsidRPr="00C4470E">
        <w:rPr>
          <w:rFonts w:ascii="Times New Roman" w:hAnsi="Times New Roman" w:cs="Times New Roman"/>
        </w:rPr>
        <w:t xml:space="preserve">= </w:t>
      </w:r>
      <w:r w:rsidR="00C4470E" w:rsidRPr="00C4470E">
        <w:rPr>
          <w:rFonts w:ascii="Times New Roman" w:hAnsi="Times New Roman" w:cs="Times New Roman"/>
          <w:i/>
          <w:iCs/>
        </w:rPr>
        <w:t>a</w:t>
      </w:r>
      <w:r w:rsidR="00C4470E" w:rsidRPr="00C4470E">
        <w:rPr>
          <w:rFonts w:ascii="Times New Roman" w:eastAsia="Microsoft YaHei UI" w:hAnsi="Times New Roman" w:cs="Times New Roman"/>
          <w:i/>
          <w:iCs/>
        </w:rPr>
        <w:t xml:space="preserve">∙ </w:t>
      </w:r>
      <w:proofErr w:type="spellStart"/>
      <w:r w:rsidR="00C4470E" w:rsidRPr="00C4470E">
        <w:rPr>
          <w:rFonts w:ascii="Times New Roman" w:hAnsi="Times New Roman" w:cs="Times New Roman"/>
          <w:i/>
          <w:iCs/>
        </w:rPr>
        <w:t>x</w:t>
      </w:r>
      <w:r w:rsidR="00C4470E" w:rsidRPr="00C4470E">
        <w:rPr>
          <w:rFonts w:ascii="Times New Roman" w:hAnsi="Times New Roman" w:cs="Times New Roman"/>
          <w:i/>
          <w:iCs/>
          <w:vertAlign w:val="superscript"/>
        </w:rPr>
        <w:t>b</w:t>
      </w:r>
      <w:proofErr w:type="spellEnd"/>
      <w:r w:rsidR="00AE29B6">
        <w:rPr>
          <w:rFonts w:ascii="Times New Roman" w:hAnsi="Times New Roman" w:cs="Times New Roman" w:hint="eastAsia"/>
        </w:rPr>
        <w:t xml:space="preserve">). </w:t>
      </w:r>
      <w:r w:rsidRPr="005039C8">
        <w:rPr>
          <w:rFonts w:ascii="Times New Roman" w:hAnsi="Times New Roman" w:cs="Times New Roman"/>
        </w:rPr>
        <w:t xml:space="preserve">This finding indicates that the conventional linear variation in layer dimensions leads to a mismatch between the spectral spacings of adjacent absorption peaks, resulting in </w:t>
      </w:r>
      <w:r w:rsidR="00AE29B6">
        <w:rPr>
          <w:rFonts w:ascii="Times New Roman" w:hAnsi="Times New Roman" w:cs="Times New Roman"/>
        </w:rPr>
        <w:t>noticeable</w:t>
      </w:r>
      <w:r w:rsidR="00AE29B6">
        <w:rPr>
          <w:rFonts w:ascii="Times New Roman" w:hAnsi="Times New Roman" w:cs="Times New Roman" w:hint="eastAsia"/>
        </w:rPr>
        <w:t xml:space="preserve"> </w:t>
      </w:r>
      <w:r w:rsidRPr="005039C8">
        <w:rPr>
          <w:rFonts w:ascii="Times New Roman" w:hAnsi="Times New Roman" w:cs="Times New Roman"/>
        </w:rPr>
        <w:t>fluctuations across the absorption band.</w:t>
      </w:r>
      <w:r w:rsidR="00AE29B6">
        <w:rPr>
          <w:rFonts w:ascii="Times New Roman" w:hAnsi="Times New Roman" w:cs="Times New Roman" w:hint="eastAsia"/>
        </w:rPr>
        <w:t xml:space="preserve"> </w:t>
      </w:r>
    </w:p>
    <w:p w14:paraId="5952945D" w14:textId="073DC267" w:rsidR="005039C8" w:rsidRPr="005039C8" w:rsidRDefault="005039C8" w:rsidP="005039C8">
      <w:pPr>
        <w:jc w:val="both"/>
        <w:rPr>
          <w:rFonts w:ascii="Times New Roman" w:hAnsi="Times New Roman" w:cs="Times New Roman"/>
        </w:rPr>
      </w:pPr>
      <w:r w:rsidRPr="005039C8">
        <w:rPr>
          <w:rFonts w:ascii="Times New Roman" w:hAnsi="Times New Roman" w:cs="Times New Roman"/>
        </w:rPr>
        <w:t xml:space="preserve">The resulting nonlinear relationship </w:t>
      </w:r>
      <w:r w:rsidR="00AE29B6">
        <w:rPr>
          <w:rFonts w:ascii="Times New Roman" w:hAnsi="Times New Roman" w:cs="Times New Roman" w:hint="eastAsia"/>
        </w:rPr>
        <w:t>is</w:t>
      </w:r>
      <w:r w:rsidRPr="005039C8">
        <w:rPr>
          <w:rFonts w:ascii="Times New Roman" w:hAnsi="Times New Roman" w:cs="Times New Roman"/>
        </w:rPr>
        <w:t xml:space="preserve"> used to construct the stacking profiles illustrated in the lower-left insets of </w:t>
      </w:r>
      <w:r w:rsidR="00AE29B6" w:rsidRPr="005039C8">
        <w:rPr>
          <w:rFonts w:ascii="Times New Roman" w:hAnsi="Times New Roman" w:cs="Times New Roman"/>
        </w:rPr>
        <w:t>Fig</w:t>
      </w:r>
      <w:r w:rsidR="00AE29B6">
        <w:rPr>
          <w:rFonts w:ascii="Times New Roman" w:hAnsi="Times New Roman" w:cs="Times New Roman" w:hint="eastAsia"/>
        </w:rPr>
        <w:t xml:space="preserve">ure </w:t>
      </w:r>
      <w:r w:rsidR="00AE29B6" w:rsidRPr="005039C8">
        <w:rPr>
          <w:rFonts w:ascii="Times New Roman" w:hAnsi="Times New Roman" w:cs="Times New Roman"/>
        </w:rPr>
        <w:t>1</w:t>
      </w:r>
      <w:r w:rsidR="00AE29B6">
        <w:rPr>
          <w:rFonts w:ascii="Times New Roman" w:hAnsi="Times New Roman" w:cs="Times New Roman" w:hint="eastAsia"/>
        </w:rPr>
        <w:t xml:space="preserve"> (b)</w:t>
      </w:r>
      <w:r w:rsidR="00AE29B6" w:rsidRPr="005039C8">
        <w:rPr>
          <w:rFonts w:ascii="Times New Roman" w:hAnsi="Times New Roman" w:cs="Times New Roman"/>
        </w:rPr>
        <w:t xml:space="preserve"> and </w:t>
      </w:r>
      <w:r w:rsidR="00AE29B6">
        <w:rPr>
          <w:rFonts w:ascii="Times New Roman" w:hAnsi="Times New Roman" w:cs="Times New Roman" w:hint="eastAsia"/>
        </w:rPr>
        <w:t>(c)</w:t>
      </w:r>
      <w:r w:rsidRPr="005039C8">
        <w:rPr>
          <w:rFonts w:ascii="Times New Roman" w:hAnsi="Times New Roman" w:cs="Times New Roman"/>
        </w:rPr>
        <w:t>. The geometrical parameters of the Ka-band unit in Fig</w:t>
      </w:r>
      <w:r w:rsidR="00AE29B6">
        <w:rPr>
          <w:rFonts w:ascii="Times New Roman" w:hAnsi="Times New Roman" w:cs="Times New Roman" w:hint="eastAsia"/>
        </w:rPr>
        <w:t>ure</w:t>
      </w:r>
      <w:r w:rsidRPr="005039C8">
        <w:rPr>
          <w:rFonts w:ascii="Times New Roman" w:hAnsi="Times New Roman" w:cs="Times New Roman"/>
        </w:rPr>
        <w:t xml:space="preserve"> 1</w:t>
      </w:r>
      <w:r w:rsidR="00AE29B6">
        <w:rPr>
          <w:rFonts w:ascii="Times New Roman" w:hAnsi="Times New Roman" w:cs="Times New Roman" w:hint="eastAsia"/>
        </w:rPr>
        <w:t xml:space="preserve"> (b)</w:t>
      </w:r>
      <w:r w:rsidRPr="005039C8">
        <w:rPr>
          <w:rFonts w:ascii="Times New Roman" w:hAnsi="Times New Roman" w:cs="Times New Roman"/>
        </w:rPr>
        <w:t xml:space="preserve"> are</w:t>
      </w:r>
      <w:r w:rsidR="00AE29B6">
        <w:rPr>
          <w:rFonts w:ascii="Times New Roman" w:hAnsi="Times New Roman" w:cs="Times New Roman" w:hint="eastAsia"/>
        </w:rPr>
        <w:t xml:space="preserve"> </w:t>
      </w:r>
      <w:r w:rsidR="00AE29B6" w:rsidRPr="00AE29B6">
        <w:rPr>
          <w:rFonts w:ascii="Times New Roman" w:hAnsi="Times New Roman" w:cs="Times New Roman" w:hint="eastAsia"/>
          <w:i/>
          <w:iCs/>
        </w:rPr>
        <w:t>l</w:t>
      </w:r>
      <w:r w:rsidR="00AE29B6" w:rsidRPr="00AE29B6">
        <w:rPr>
          <w:rFonts w:ascii="Times New Roman" w:hAnsi="Times New Roman" w:cs="Times New Roman" w:hint="eastAsia"/>
          <w:i/>
          <w:iCs/>
          <w:vertAlign w:val="subscript"/>
        </w:rPr>
        <w:t>1</w:t>
      </w:r>
      <w:r w:rsidR="00AE29B6">
        <w:rPr>
          <w:rFonts w:ascii="Times New Roman" w:hAnsi="Times New Roman" w:cs="Times New Roman" w:hint="eastAsia"/>
        </w:rPr>
        <w:t>=2.0506 mm,</w:t>
      </w:r>
      <w:r w:rsidR="00AE29B6" w:rsidRPr="00AE29B6">
        <w:rPr>
          <w:rFonts w:ascii="Times New Roman" w:hAnsi="Times New Roman" w:cs="Times New Roman" w:hint="eastAsia"/>
          <w:i/>
          <w:iCs/>
        </w:rPr>
        <w:t xml:space="preserve"> l</w:t>
      </w:r>
      <w:r w:rsidR="00AE29B6" w:rsidRPr="00AE29B6">
        <w:rPr>
          <w:rFonts w:ascii="Times New Roman" w:hAnsi="Times New Roman" w:cs="Times New Roman" w:hint="eastAsia"/>
          <w:i/>
          <w:iCs/>
          <w:vertAlign w:val="subscript"/>
        </w:rPr>
        <w:t>2</w:t>
      </w:r>
      <w:r w:rsidR="00AE29B6">
        <w:rPr>
          <w:rFonts w:ascii="Times New Roman" w:hAnsi="Times New Roman" w:cs="Times New Roman" w:hint="eastAsia"/>
        </w:rPr>
        <w:t xml:space="preserve">=1.2993 mm, </w:t>
      </w:r>
      <w:proofErr w:type="spellStart"/>
      <w:r w:rsidR="00AE29B6" w:rsidRPr="00AE29B6">
        <w:rPr>
          <w:rFonts w:ascii="Times New Roman" w:hAnsi="Times New Roman" w:cs="Times New Roman" w:hint="eastAsia"/>
          <w:i/>
          <w:iCs/>
        </w:rPr>
        <w:t>t</w:t>
      </w:r>
      <w:r w:rsidR="00AE29B6" w:rsidRPr="00AE29B6">
        <w:rPr>
          <w:rFonts w:ascii="Times New Roman" w:hAnsi="Times New Roman" w:cs="Times New Roman" w:hint="eastAsia"/>
          <w:i/>
          <w:iCs/>
          <w:vertAlign w:val="subscript"/>
        </w:rPr>
        <w:t>s</w:t>
      </w:r>
      <w:proofErr w:type="spellEnd"/>
      <w:r w:rsidR="00AE29B6">
        <w:rPr>
          <w:rFonts w:ascii="Times New Roman" w:hAnsi="Times New Roman" w:cs="Times New Roman" w:hint="eastAsia"/>
        </w:rPr>
        <w:t xml:space="preserve">=0.06 mm and </w:t>
      </w:r>
      <w:r w:rsidR="00AE29B6" w:rsidRPr="00AE29B6">
        <w:rPr>
          <w:rFonts w:ascii="Times New Roman" w:hAnsi="Times New Roman" w:cs="Times New Roman" w:hint="eastAsia"/>
          <w:i/>
          <w:iCs/>
        </w:rPr>
        <w:t>t</w:t>
      </w:r>
      <w:r w:rsidR="00AE29B6" w:rsidRPr="00AE29B6">
        <w:rPr>
          <w:rFonts w:ascii="Times New Roman" w:hAnsi="Times New Roman" w:cs="Times New Roman" w:hint="eastAsia"/>
          <w:i/>
          <w:iCs/>
          <w:vertAlign w:val="subscript"/>
        </w:rPr>
        <w:t>m</w:t>
      </w:r>
      <w:r w:rsidR="00AE29B6">
        <w:rPr>
          <w:rFonts w:ascii="Times New Roman" w:hAnsi="Times New Roman" w:cs="Times New Roman" w:hint="eastAsia"/>
        </w:rPr>
        <w:t>=0.01 mm. T</w:t>
      </w:r>
      <w:r w:rsidRPr="005039C8">
        <w:rPr>
          <w:rFonts w:ascii="Times New Roman" w:hAnsi="Times New Roman" w:cs="Times New Roman"/>
        </w:rPr>
        <w:t xml:space="preserve">hose of the K-band unit in </w:t>
      </w:r>
      <w:r w:rsidR="00AE29B6" w:rsidRPr="005039C8">
        <w:rPr>
          <w:rFonts w:ascii="Times New Roman" w:hAnsi="Times New Roman" w:cs="Times New Roman"/>
        </w:rPr>
        <w:t>Fig</w:t>
      </w:r>
      <w:r w:rsidR="00AE29B6">
        <w:rPr>
          <w:rFonts w:ascii="Times New Roman" w:hAnsi="Times New Roman" w:cs="Times New Roman" w:hint="eastAsia"/>
        </w:rPr>
        <w:t>ure</w:t>
      </w:r>
      <w:r w:rsidR="00AE29B6" w:rsidRPr="005039C8">
        <w:rPr>
          <w:rFonts w:ascii="Times New Roman" w:hAnsi="Times New Roman" w:cs="Times New Roman"/>
        </w:rPr>
        <w:t xml:space="preserve"> 1</w:t>
      </w:r>
      <w:r w:rsidR="00AE29B6">
        <w:rPr>
          <w:rFonts w:ascii="Times New Roman" w:hAnsi="Times New Roman" w:cs="Times New Roman" w:hint="eastAsia"/>
        </w:rPr>
        <w:t xml:space="preserve"> (c)</w:t>
      </w:r>
      <w:r w:rsidR="00AE29B6" w:rsidRPr="005039C8">
        <w:rPr>
          <w:rFonts w:ascii="Times New Roman" w:hAnsi="Times New Roman" w:cs="Times New Roman"/>
        </w:rPr>
        <w:t xml:space="preserve"> </w:t>
      </w:r>
      <w:r w:rsidR="00AE29B6">
        <w:rPr>
          <w:rFonts w:ascii="Times New Roman" w:hAnsi="Times New Roman" w:cs="Times New Roman" w:hint="eastAsia"/>
        </w:rPr>
        <w:t xml:space="preserve">are </w:t>
      </w:r>
      <w:r w:rsidR="00AE29B6" w:rsidRPr="00AE29B6">
        <w:rPr>
          <w:rFonts w:ascii="Times New Roman" w:hAnsi="Times New Roman" w:cs="Times New Roman" w:hint="eastAsia"/>
          <w:i/>
          <w:iCs/>
        </w:rPr>
        <w:t>l</w:t>
      </w:r>
      <w:r w:rsidR="00AE29B6" w:rsidRPr="00AE29B6">
        <w:rPr>
          <w:rFonts w:ascii="Times New Roman" w:hAnsi="Times New Roman" w:cs="Times New Roman" w:hint="eastAsia"/>
          <w:i/>
          <w:iCs/>
          <w:vertAlign w:val="subscript"/>
        </w:rPr>
        <w:t>1</w:t>
      </w:r>
      <w:r w:rsidR="00AE29B6">
        <w:rPr>
          <w:rFonts w:ascii="Times New Roman" w:hAnsi="Times New Roman" w:cs="Times New Roman" w:hint="eastAsia"/>
        </w:rPr>
        <w:t xml:space="preserve">=2.7792 mm, </w:t>
      </w:r>
      <w:r w:rsidR="00AE29B6" w:rsidRPr="00AE29B6">
        <w:rPr>
          <w:rFonts w:ascii="Times New Roman" w:hAnsi="Times New Roman" w:cs="Times New Roman" w:hint="eastAsia"/>
          <w:i/>
          <w:iCs/>
        </w:rPr>
        <w:t>l</w:t>
      </w:r>
      <w:r w:rsidR="00AE29B6" w:rsidRPr="00AE29B6">
        <w:rPr>
          <w:rFonts w:ascii="Times New Roman" w:hAnsi="Times New Roman" w:cs="Times New Roman" w:hint="eastAsia"/>
          <w:i/>
          <w:iCs/>
          <w:vertAlign w:val="subscript"/>
        </w:rPr>
        <w:t>2</w:t>
      </w:r>
      <w:r w:rsidR="00AE29B6">
        <w:rPr>
          <w:rFonts w:ascii="Times New Roman" w:hAnsi="Times New Roman" w:cs="Times New Roman" w:hint="eastAsia"/>
        </w:rPr>
        <w:t xml:space="preserve">=2.0666 mm, </w:t>
      </w:r>
      <w:proofErr w:type="spellStart"/>
      <w:r w:rsidR="00AE29B6" w:rsidRPr="00AE29B6">
        <w:rPr>
          <w:rFonts w:ascii="Times New Roman" w:hAnsi="Times New Roman" w:cs="Times New Roman" w:hint="eastAsia"/>
          <w:i/>
          <w:iCs/>
        </w:rPr>
        <w:t>t</w:t>
      </w:r>
      <w:r w:rsidR="00AE29B6" w:rsidRPr="00AE29B6">
        <w:rPr>
          <w:rFonts w:ascii="Times New Roman" w:hAnsi="Times New Roman" w:cs="Times New Roman" w:hint="eastAsia"/>
          <w:i/>
          <w:iCs/>
          <w:vertAlign w:val="subscript"/>
        </w:rPr>
        <w:t>s</w:t>
      </w:r>
      <w:proofErr w:type="spellEnd"/>
      <w:r w:rsidR="00AE29B6">
        <w:rPr>
          <w:rFonts w:ascii="Times New Roman" w:hAnsi="Times New Roman" w:cs="Times New Roman" w:hint="eastAsia"/>
        </w:rPr>
        <w:t xml:space="preserve">=0.75 mm and </w:t>
      </w:r>
      <w:r w:rsidR="00AE29B6" w:rsidRPr="00AE29B6">
        <w:rPr>
          <w:rFonts w:ascii="Times New Roman" w:hAnsi="Times New Roman" w:cs="Times New Roman" w:hint="eastAsia"/>
          <w:i/>
          <w:iCs/>
        </w:rPr>
        <w:t>t</w:t>
      </w:r>
      <w:r w:rsidR="00AE29B6" w:rsidRPr="00AE29B6">
        <w:rPr>
          <w:rFonts w:ascii="Times New Roman" w:hAnsi="Times New Roman" w:cs="Times New Roman" w:hint="eastAsia"/>
          <w:i/>
          <w:iCs/>
          <w:vertAlign w:val="subscript"/>
        </w:rPr>
        <w:t>m</w:t>
      </w:r>
      <w:r w:rsidR="00AE29B6">
        <w:rPr>
          <w:rFonts w:ascii="Times New Roman" w:hAnsi="Times New Roman" w:cs="Times New Roman" w:hint="eastAsia"/>
        </w:rPr>
        <w:t>=0.01 mm</w:t>
      </w:r>
      <w:r w:rsidRPr="005039C8">
        <w:rPr>
          <w:rFonts w:ascii="Times New Roman" w:hAnsi="Times New Roman" w:cs="Times New Roman"/>
        </w:rPr>
        <w:t>. Both unit cells have a period of</w:t>
      </w:r>
      <w:r w:rsidR="00AE29B6">
        <w:rPr>
          <w:rFonts w:ascii="Times New Roman" w:hAnsi="Times New Roman" w:cs="Times New Roman" w:hint="eastAsia"/>
        </w:rPr>
        <w:t xml:space="preserve"> </w:t>
      </w:r>
      <w:r w:rsidR="00AE29B6" w:rsidRPr="00AE29B6">
        <w:rPr>
          <w:rFonts w:ascii="Times New Roman" w:hAnsi="Times New Roman" w:cs="Times New Roman" w:hint="eastAsia"/>
          <w:i/>
          <w:iCs/>
        </w:rPr>
        <w:t>p</w:t>
      </w:r>
      <w:r w:rsidR="00AE29B6">
        <w:rPr>
          <w:rFonts w:ascii="Times New Roman" w:hAnsi="Times New Roman" w:cs="Times New Roman" w:hint="eastAsia"/>
        </w:rPr>
        <w:t xml:space="preserve">=3 mm </w:t>
      </w:r>
      <w:r w:rsidRPr="005039C8">
        <w:rPr>
          <w:rFonts w:ascii="Times New Roman" w:hAnsi="Times New Roman" w:cs="Times New Roman"/>
        </w:rPr>
        <w:t xml:space="preserve">and a PEC </w:t>
      </w:r>
      <w:r w:rsidR="00AE29B6">
        <w:rPr>
          <w:rFonts w:ascii="Times New Roman" w:hAnsi="Times New Roman" w:cs="Times New Roman" w:hint="eastAsia"/>
        </w:rPr>
        <w:t>substrate</w:t>
      </w:r>
      <w:r w:rsidRPr="005039C8">
        <w:rPr>
          <w:rFonts w:ascii="Times New Roman" w:hAnsi="Times New Roman" w:cs="Times New Roman"/>
        </w:rPr>
        <w:t xml:space="preserve"> thickness of</w:t>
      </w:r>
      <w:r w:rsidR="00AE29B6">
        <w:rPr>
          <w:rFonts w:ascii="Times New Roman" w:hAnsi="Times New Roman" w:cs="Times New Roman" w:hint="eastAsia"/>
        </w:rPr>
        <w:t xml:space="preserve"> </w:t>
      </w:r>
      <w:r w:rsidR="00AE29B6" w:rsidRPr="00AE29B6">
        <w:rPr>
          <w:rFonts w:ascii="Times New Roman" w:hAnsi="Times New Roman" w:cs="Times New Roman" w:hint="eastAsia"/>
          <w:i/>
          <w:iCs/>
        </w:rPr>
        <w:t>t</w:t>
      </w:r>
      <w:r w:rsidR="00AE29B6">
        <w:rPr>
          <w:rFonts w:ascii="Times New Roman" w:hAnsi="Times New Roman" w:cs="Times New Roman" w:hint="eastAsia"/>
        </w:rPr>
        <w:t>=0.05mm</w:t>
      </w:r>
      <w:r w:rsidRPr="005039C8">
        <w:rPr>
          <w:rFonts w:ascii="Times New Roman" w:hAnsi="Times New Roman" w:cs="Times New Roman"/>
        </w:rPr>
        <w:t xml:space="preserve">. Frequency-domain simulations </w:t>
      </w:r>
      <w:r w:rsidR="00AE29B6">
        <w:rPr>
          <w:rFonts w:ascii="Times New Roman" w:hAnsi="Times New Roman" w:cs="Times New Roman" w:hint="eastAsia"/>
        </w:rPr>
        <w:t>are</w:t>
      </w:r>
      <w:r w:rsidRPr="005039C8">
        <w:rPr>
          <w:rFonts w:ascii="Times New Roman" w:hAnsi="Times New Roman" w:cs="Times New Roman"/>
        </w:rPr>
        <w:t xml:space="preserve"> performed using CST Studio Suite, and the resulting absorption spectra are shown in the right panels of </w:t>
      </w:r>
      <w:r w:rsidR="00AE29B6" w:rsidRPr="005039C8">
        <w:rPr>
          <w:rFonts w:ascii="Times New Roman" w:hAnsi="Times New Roman" w:cs="Times New Roman"/>
        </w:rPr>
        <w:t>Fig</w:t>
      </w:r>
      <w:r w:rsidR="00AE29B6">
        <w:rPr>
          <w:rFonts w:ascii="Times New Roman" w:hAnsi="Times New Roman" w:cs="Times New Roman" w:hint="eastAsia"/>
        </w:rPr>
        <w:t xml:space="preserve">ure </w:t>
      </w:r>
      <w:r w:rsidR="00AE29B6" w:rsidRPr="005039C8">
        <w:rPr>
          <w:rFonts w:ascii="Times New Roman" w:hAnsi="Times New Roman" w:cs="Times New Roman"/>
        </w:rPr>
        <w:t>1</w:t>
      </w:r>
      <w:r w:rsidR="00AE29B6">
        <w:rPr>
          <w:rFonts w:ascii="Times New Roman" w:hAnsi="Times New Roman" w:cs="Times New Roman" w:hint="eastAsia"/>
        </w:rPr>
        <w:t xml:space="preserve"> (b)</w:t>
      </w:r>
      <w:r w:rsidR="00AE29B6" w:rsidRPr="005039C8">
        <w:rPr>
          <w:rFonts w:ascii="Times New Roman" w:hAnsi="Times New Roman" w:cs="Times New Roman"/>
        </w:rPr>
        <w:t xml:space="preserve"> and </w:t>
      </w:r>
      <w:r w:rsidR="00AE29B6">
        <w:rPr>
          <w:rFonts w:ascii="Times New Roman" w:hAnsi="Times New Roman" w:cs="Times New Roman" w:hint="eastAsia"/>
        </w:rPr>
        <w:t>(c)</w:t>
      </w:r>
      <w:r w:rsidRPr="005039C8">
        <w:rPr>
          <w:rFonts w:ascii="Times New Roman" w:hAnsi="Times New Roman" w:cs="Times New Roman"/>
        </w:rPr>
        <w:t xml:space="preserve">. </w:t>
      </w:r>
      <w:r w:rsidR="00BF53BD">
        <w:rPr>
          <w:rFonts w:ascii="Times New Roman" w:hAnsi="Times New Roman" w:cs="Times New Roman" w:hint="eastAsia"/>
        </w:rPr>
        <w:t xml:space="preserve">From the figure it can be deducted that Ka band reached above 98% absorption and K band reached above 96% absorption. </w:t>
      </w:r>
      <w:r w:rsidR="00AE29B6">
        <w:rPr>
          <w:rFonts w:ascii="Times New Roman" w:hAnsi="Times New Roman" w:cs="Times New Roman" w:hint="eastAsia"/>
        </w:rPr>
        <w:t xml:space="preserve">Compare the </w:t>
      </w:r>
      <w:r w:rsidR="009677E0">
        <w:rPr>
          <w:rFonts w:ascii="Times New Roman" w:hAnsi="Times New Roman" w:cs="Times New Roman" w:hint="eastAsia"/>
        </w:rPr>
        <w:t>nonlinear</w:t>
      </w:r>
      <w:r w:rsidR="00AE29B6">
        <w:rPr>
          <w:rFonts w:ascii="Times New Roman" w:hAnsi="Times New Roman" w:cs="Times New Roman" w:hint="eastAsia"/>
        </w:rPr>
        <w:t xml:space="preserve"> </w:t>
      </w:r>
      <w:r w:rsidR="00AE29B6">
        <w:rPr>
          <w:rFonts w:ascii="Times New Roman" w:hAnsi="Times New Roman" w:cs="Times New Roman"/>
        </w:rPr>
        <w:t>pyramidal</w:t>
      </w:r>
      <w:r w:rsidR="00AE29B6">
        <w:rPr>
          <w:rFonts w:ascii="Times New Roman" w:hAnsi="Times New Roman" w:cs="Times New Roman" w:hint="eastAsia"/>
        </w:rPr>
        <w:t xml:space="preserve"> design to conventional </w:t>
      </w:r>
      <w:r w:rsidR="00AE29B6">
        <w:rPr>
          <w:rFonts w:ascii="Times New Roman" w:hAnsi="Times New Roman" w:cs="Times New Roman"/>
        </w:rPr>
        <w:t>design</w:t>
      </w:r>
      <w:r w:rsidR="00694D1B">
        <w:rPr>
          <w:rFonts w:ascii="Times New Roman" w:hAnsi="Times New Roman" w:cs="Times New Roman" w:hint="eastAsia"/>
        </w:rPr>
        <w:t xml:space="preserve"> in Ka band unit</w:t>
      </w:r>
      <w:r w:rsidR="00AE29B6">
        <w:rPr>
          <w:rFonts w:ascii="Times New Roman" w:hAnsi="Times New Roman" w:cs="Times New Roman" w:hint="eastAsia"/>
        </w:rPr>
        <w:t xml:space="preserve">, the fluctuations </w:t>
      </w:r>
      <w:r w:rsidR="00694D1B">
        <w:rPr>
          <w:rFonts w:ascii="Times New Roman" w:hAnsi="Times New Roman" w:cs="Times New Roman" w:hint="eastAsia"/>
        </w:rPr>
        <w:t>across</w:t>
      </w:r>
      <w:r w:rsidR="00AE29B6">
        <w:rPr>
          <w:rFonts w:ascii="Times New Roman" w:hAnsi="Times New Roman" w:cs="Times New Roman" w:hint="eastAsia"/>
        </w:rPr>
        <w:t xml:space="preserve"> the absorption band are </w:t>
      </w:r>
      <w:r w:rsidR="00694D1B">
        <w:rPr>
          <w:rFonts w:ascii="Times New Roman" w:hAnsi="Times New Roman" w:cs="Times New Roman" w:hint="eastAsia"/>
        </w:rPr>
        <w:t>clearly</w:t>
      </w:r>
      <w:r w:rsidR="00694D1B" w:rsidRPr="00694D1B">
        <w:rPr>
          <w:rFonts w:ascii="Times New Roman" w:hAnsi="Times New Roman" w:cs="Times New Roman"/>
        </w:rPr>
        <w:t xml:space="preserve"> reduced, increasing the absorpt</w:t>
      </w:r>
      <w:r w:rsidR="00694D1B">
        <w:rPr>
          <w:rFonts w:ascii="Times New Roman" w:hAnsi="Times New Roman" w:cs="Times New Roman" w:hint="eastAsia"/>
        </w:rPr>
        <w:t>ion</w:t>
      </w:r>
      <w:r w:rsidR="00694D1B" w:rsidRPr="00694D1B">
        <w:rPr>
          <w:rFonts w:ascii="Times New Roman" w:hAnsi="Times New Roman" w:cs="Times New Roman"/>
        </w:rPr>
        <w:t xml:space="preserve"> from 94% to 98%.</w:t>
      </w:r>
      <w:r w:rsidR="00694D1B">
        <w:rPr>
          <w:rFonts w:ascii="Times New Roman" w:hAnsi="Times New Roman" w:cs="Times New Roman" w:hint="eastAsia"/>
        </w:rPr>
        <w:t xml:space="preserve"> The comparison is plotted in Figure S1 (d). </w:t>
      </w:r>
    </w:p>
    <w:p w14:paraId="63D8AEC9" w14:textId="58330783" w:rsidR="00862286" w:rsidRPr="00862286" w:rsidRDefault="00862286" w:rsidP="00862286">
      <w:pPr>
        <w:jc w:val="both"/>
        <w:rPr>
          <w:rFonts w:ascii="Times New Roman" w:hAnsi="Times New Roman" w:cs="Times New Roman"/>
        </w:rPr>
      </w:pPr>
      <w:r w:rsidRPr="00862286">
        <w:rPr>
          <w:rFonts w:ascii="Times New Roman" w:hAnsi="Times New Roman" w:cs="Times New Roman"/>
        </w:rPr>
        <w:t xml:space="preserve">To further broaden the absorption bandwidth, the two absorber units </w:t>
      </w:r>
      <w:r>
        <w:rPr>
          <w:rFonts w:ascii="Times New Roman" w:hAnsi="Times New Roman" w:cs="Times New Roman" w:hint="eastAsia"/>
        </w:rPr>
        <w:t>are</w:t>
      </w:r>
      <w:r w:rsidRPr="00862286">
        <w:rPr>
          <w:rFonts w:ascii="Times New Roman" w:hAnsi="Times New Roman" w:cs="Times New Roman"/>
        </w:rPr>
        <w:t xml:space="preserve"> placed side by side along the </w:t>
      </w:r>
      <w:r w:rsidR="00694D1B" w:rsidRPr="00694D1B">
        <w:rPr>
          <w:rFonts w:ascii="Times New Roman" w:hAnsi="Times New Roman" w:cs="Times New Roman" w:hint="eastAsia"/>
          <w:i/>
          <w:iCs/>
        </w:rPr>
        <w:t>x</w:t>
      </w:r>
      <w:r w:rsidRPr="00862286">
        <w:rPr>
          <w:rFonts w:ascii="Times New Roman" w:hAnsi="Times New Roman" w:cs="Times New Roman"/>
        </w:rPr>
        <w:t>-direction</w:t>
      </w:r>
      <w:r w:rsidR="00694D1B">
        <w:rPr>
          <w:rFonts w:ascii="Times New Roman" w:hAnsi="Times New Roman" w:cs="Times New Roman" w:hint="eastAsia"/>
        </w:rPr>
        <w:t xml:space="preserve"> as displayed in Figure </w:t>
      </w:r>
      <w:r w:rsidR="00694D1B" w:rsidRPr="00862286">
        <w:rPr>
          <w:rFonts w:ascii="Times New Roman" w:hAnsi="Times New Roman" w:cs="Times New Roman"/>
        </w:rPr>
        <w:t>1</w:t>
      </w:r>
      <w:r w:rsidR="00694D1B">
        <w:rPr>
          <w:rFonts w:ascii="Times New Roman" w:hAnsi="Times New Roman" w:cs="Times New Roman" w:hint="eastAsia"/>
        </w:rPr>
        <w:t xml:space="preserve"> </w:t>
      </w:r>
      <w:r w:rsidR="00694D1B" w:rsidRPr="00862286">
        <w:rPr>
          <w:rFonts w:ascii="Times New Roman" w:hAnsi="Times New Roman" w:cs="Times New Roman"/>
        </w:rPr>
        <w:t>(</w:t>
      </w:r>
      <w:r w:rsidR="00694D1B">
        <w:rPr>
          <w:rFonts w:ascii="Times New Roman" w:hAnsi="Times New Roman" w:cs="Times New Roman" w:hint="eastAsia"/>
        </w:rPr>
        <w:t>d</w:t>
      </w:r>
      <w:r w:rsidR="00694D1B" w:rsidRPr="00862286">
        <w:rPr>
          <w:rFonts w:ascii="Times New Roman" w:hAnsi="Times New Roman" w:cs="Times New Roman"/>
        </w:rPr>
        <w:t>)</w:t>
      </w:r>
      <w:r w:rsidRPr="00862286">
        <w:rPr>
          <w:rFonts w:ascii="Times New Roman" w:hAnsi="Times New Roman" w:cs="Times New Roman"/>
        </w:rPr>
        <w:t>. This linear arrangement breaks the rotational symmetry of the overall structure in the</w:t>
      </w:r>
      <w:r w:rsidR="00694D1B">
        <w:rPr>
          <w:rFonts w:ascii="Times New Roman" w:hAnsi="Times New Roman" w:cs="Times New Roman" w:hint="eastAsia"/>
        </w:rPr>
        <w:t xml:space="preserve"> </w:t>
      </w:r>
      <w:r w:rsidR="00694D1B" w:rsidRPr="00694D1B">
        <w:rPr>
          <w:rFonts w:ascii="Times New Roman" w:hAnsi="Times New Roman" w:cs="Times New Roman" w:hint="eastAsia"/>
          <w:i/>
          <w:iCs/>
        </w:rPr>
        <w:t>x</w:t>
      </w:r>
      <w:r w:rsidR="00694D1B">
        <w:rPr>
          <w:rFonts w:ascii="Times New Roman" w:hAnsi="Times New Roman" w:cs="Times New Roman" w:hint="eastAsia"/>
        </w:rPr>
        <w:t>-</w:t>
      </w:r>
      <w:r w:rsidR="00694D1B" w:rsidRPr="00694D1B">
        <w:rPr>
          <w:rFonts w:ascii="Times New Roman" w:hAnsi="Times New Roman" w:cs="Times New Roman" w:hint="eastAsia"/>
          <w:i/>
          <w:iCs/>
        </w:rPr>
        <w:t>y</w:t>
      </w:r>
      <w:r w:rsidRPr="00862286">
        <w:rPr>
          <w:rFonts w:ascii="Times New Roman" w:hAnsi="Times New Roman" w:cs="Times New Roman"/>
        </w:rPr>
        <w:t xml:space="preserve"> plane, resulting in different electromagnetic responses to electric fields polarized along different directions. The absorption spectra of the combined structure </w:t>
      </w:r>
      <w:r w:rsidR="00F5364A">
        <w:rPr>
          <w:rFonts w:ascii="Times New Roman" w:hAnsi="Times New Roman" w:cs="Times New Roman" w:hint="eastAsia"/>
        </w:rPr>
        <w:t>are</w:t>
      </w:r>
      <w:r w:rsidRPr="00862286">
        <w:rPr>
          <w:rFonts w:ascii="Times New Roman" w:hAnsi="Times New Roman" w:cs="Times New Roman"/>
        </w:rPr>
        <w:t xml:space="preserve"> therefore simulated under TE-</w:t>
      </w:r>
      <w:r>
        <w:rPr>
          <w:rFonts w:ascii="Times New Roman" w:hAnsi="Times New Roman" w:cs="Times New Roman" w:hint="eastAsia"/>
        </w:rPr>
        <w:t xml:space="preserve"> </w:t>
      </w:r>
      <w:r w:rsidRPr="00862286">
        <w:rPr>
          <w:rFonts w:ascii="Times New Roman" w:hAnsi="Times New Roman" w:cs="Times New Roman"/>
        </w:rPr>
        <w:t>and TM-polarized incidence</w:t>
      </w:r>
      <w:r w:rsidR="00694D1B">
        <w:rPr>
          <w:rFonts w:ascii="Times New Roman" w:hAnsi="Times New Roman" w:cs="Times New Roman" w:hint="eastAsia"/>
        </w:rPr>
        <w:t xml:space="preserve"> wave</w:t>
      </w:r>
      <w:r w:rsidRPr="00862286">
        <w:rPr>
          <w:rFonts w:ascii="Times New Roman" w:hAnsi="Times New Roman" w:cs="Times New Roman"/>
        </w:rPr>
        <w:t xml:space="preserve">, as shown in </w:t>
      </w:r>
      <w:r w:rsidR="00F5364A">
        <w:rPr>
          <w:rFonts w:ascii="Times New Roman" w:hAnsi="Times New Roman" w:cs="Times New Roman" w:hint="eastAsia"/>
        </w:rPr>
        <w:t xml:space="preserve">Figure </w:t>
      </w:r>
      <w:r w:rsidRPr="00862286">
        <w:rPr>
          <w:rFonts w:ascii="Times New Roman" w:hAnsi="Times New Roman" w:cs="Times New Roman"/>
        </w:rPr>
        <w:t>1</w:t>
      </w:r>
      <w:r w:rsidR="003E6445">
        <w:rPr>
          <w:rFonts w:ascii="Times New Roman" w:hAnsi="Times New Roman" w:cs="Times New Roman" w:hint="eastAsia"/>
        </w:rPr>
        <w:t xml:space="preserve"> </w:t>
      </w:r>
      <w:r w:rsidRPr="00862286">
        <w:rPr>
          <w:rFonts w:ascii="Times New Roman" w:hAnsi="Times New Roman" w:cs="Times New Roman"/>
        </w:rPr>
        <w:t xml:space="preserve">(e). The TM-polarized wave produces both stronger absorption and a wider effective absorption bandwidth than the TE-polarized wave, indicating a </w:t>
      </w:r>
      <w:r w:rsidR="00F5364A">
        <w:rPr>
          <w:rFonts w:ascii="Times New Roman" w:hAnsi="Times New Roman" w:cs="Times New Roman" w:hint="eastAsia"/>
        </w:rPr>
        <w:t xml:space="preserve">distinct </w:t>
      </w:r>
      <w:r w:rsidRPr="00862286">
        <w:rPr>
          <w:rFonts w:ascii="Times New Roman" w:hAnsi="Times New Roman" w:cs="Times New Roman"/>
        </w:rPr>
        <w:t xml:space="preserve">polarization-dependent response. To </w:t>
      </w:r>
      <w:r w:rsidR="00F5364A">
        <w:rPr>
          <w:rFonts w:ascii="Times New Roman" w:hAnsi="Times New Roman" w:cs="Times New Roman" w:hint="eastAsia"/>
        </w:rPr>
        <w:t>examine the</w:t>
      </w:r>
      <w:r w:rsidRPr="00862286">
        <w:rPr>
          <w:rFonts w:ascii="Times New Roman" w:hAnsi="Times New Roman" w:cs="Times New Roman"/>
        </w:rPr>
        <w:t xml:space="preserve"> difference, the surface current distributions under the two polarizations </w:t>
      </w:r>
      <w:r w:rsidR="003E6445">
        <w:rPr>
          <w:rFonts w:ascii="Times New Roman" w:hAnsi="Times New Roman" w:cs="Times New Roman" w:hint="eastAsia"/>
        </w:rPr>
        <w:t>are</w:t>
      </w:r>
      <w:r w:rsidRPr="00862286">
        <w:rPr>
          <w:rFonts w:ascii="Times New Roman" w:hAnsi="Times New Roman" w:cs="Times New Roman"/>
        </w:rPr>
        <w:t xml:space="preserve"> compared, as shown in </w:t>
      </w:r>
      <w:r w:rsidR="00F5364A">
        <w:rPr>
          <w:rFonts w:ascii="Times New Roman" w:hAnsi="Times New Roman" w:cs="Times New Roman" w:hint="eastAsia"/>
        </w:rPr>
        <w:t>Figure</w:t>
      </w:r>
      <w:r w:rsidRPr="00862286">
        <w:rPr>
          <w:rFonts w:ascii="Times New Roman" w:hAnsi="Times New Roman" w:cs="Times New Roman"/>
        </w:rPr>
        <w:t xml:space="preserve"> S2</w:t>
      </w:r>
      <w:r w:rsidR="003E6445">
        <w:rPr>
          <w:rFonts w:ascii="Times New Roman" w:hAnsi="Times New Roman" w:cs="Times New Roman" w:hint="eastAsia"/>
        </w:rPr>
        <w:t xml:space="preserve"> (a)</w:t>
      </w:r>
      <w:r w:rsidR="00694D1B">
        <w:rPr>
          <w:rFonts w:ascii="Times New Roman" w:hAnsi="Times New Roman" w:cs="Times New Roman" w:hint="eastAsia"/>
        </w:rPr>
        <w:t xml:space="preserve"> and </w:t>
      </w:r>
      <w:r w:rsidR="003E6445">
        <w:rPr>
          <w:rFonts w:ascii="Times New Roman" w:hAnsi="Times New Roman" w:cs="Times New Roman" w:hint="eastAsia"/>
        </w:rPr>
        <w:t>(b)</w:t>
      </w:r>
      <w:r w:rsidRPr="00862286">
        <w:rPr>
          <w:rFonts w:ascii="Times New Roman" w:hAnsi="Times New Roman" w:cs="Times New Roman"/>
        </w:rPr>
        <w:t xml:space="preserve">. Under TE-polarized incidence, </w:t>
      </w:r>
      <w:r w:rsidRPr="00862286">
        <w:rPr>
          <w:rFonts w:ascii="Times New Roman" w:hAnsi="Times New Roman" w:cs="Times New Roman"/>
        </w:rPr>
        <w:lastRenderedPageBreak/>
        <w:t xml:space="preserve">the electric field is oriented along the </w:t>
      </w:r>
      <w:r w:rsidR="003E6445">
        <w:rPr>
          <w:rFonts w:ascii="Times New Roman" w:hAnsi="Times New Roman" w:cs="Times New Roman" w:hint="eastAsia"/>
        </w:rPr>
        <w:t>y</w:t>
      </w:r>
      <w:r w:rsidRPr="00862286">
        <w:rPr>
          <w:rFonts w:ascii="Times New Roman" w:hAnsi="Times New Roman" w:cs="Times New Roman"/>
        </w:rPr>
        <w:t xml:space="preserve">-direction, inducing relatively weak surface currents predominantly parallel to the </w:t>
      </w:r>
      <w:r w:rsidR="003E6445">
        <w:rPr>
          <w:rFonts w:ascii="Times New Roman" w:hAnsi="Times New Roman" w:cs="Times New Roman" w:hint="eastAsia"/>
        </w:rPr>
        <w:t>y</w:t>
      </w:r>
      <w:r w:rsidRPr="00862286">
        <w:rPr>
          <w:rFonts w:ascii="Times New Roman" w:hAnsi="Times New Roman" w:cs="Times New Roman"/>
        </w:rPr>
        <w:t xml:space="preserve">-axis. These currents are largely confined within the individual K- and Ka-band units. In contrast, under TM-polarized incidence, the electric field is oriented along the </w:t>
      </w:r>
      <w:r w:rsidR="003E6445">
        <w:rPr>
          <w:rFonts w:ascii="Times New Roman" w:hAnsi="Times New Roman" w:cs="Times New Roman" w:hint="eastAsia"/>
        </w:rPr>
        <w:t>x</w:t>
      </w:r>
      <w:r w:rsidRPr="00862286">
        <w:rPr>
          <w:rFonts w:ascii="Times New Roman" w:hAnsi="Times New Roman" w:cs="Times New Roman"/>
        </w:rPr>
        <w:t xml:space="preserve">-direction, parallel to the arrangement direction of the two units. Consequently, stronger surface currents are induced along the </w:t>
      </w:r>
      <w:r w:rsidR="003E6445">
        <w:rPr>
          <w:rFonts w:ascii="Times New Roman" w:hAnsi="Times New Roman" w:cs="Times New Roman" w:hint="eastAsia"/>
        </w:rPr>
        <w:t>x</w:t>
      </w:r>
      <w:r w:rsidRPr="00862286">
        <w:rPr>
          <w:rFonts w:ascii="Times New Roman" w:hAnsi="Times New Roman" w:cs="Times New Roman"/>
        </w:rPr>
        <w:t xml:space="preserve">-direction, indicating enhanced electromagnetic coupling between the K- and Ka-band units. Moreover, </w:t>
      </w:r>
      <w:r w:rsidR="003E6445" w:rsidRPr="003E6445">
        <w:rPr>
          <w:rFonts w:ascii="Times New Roman" w:hAnsi="Times New Roman" w:cs="Times New Roman"/>
        </w:rPr>
        <w:t>clear oppositely directed surface currents</w:t>
      </w:r>
      <w:r w:rsidRPr="00862286">
        <w:rPr>
          <w:rFonts w:ascii="Times New Roman" w:hAnsi="Times New Roman" w:cs="Times New Roman"/>
        </w:rPr>
        <w:t xml:space="preserve"> are observed on adjacent metallic layers, forming well-defined current loops and supporting a stronger layer-to-layer resonant response. These current characteristics indicate that the TM-polarized wave interacts more strongly with the combined structure, consistent with its higher absorption and broader effective absorption bandwidth.</w:t>
      </w:r>
    </w:p>
    <w:p w14:paraId="3BD268AD" w14:textId="6B56F092" w:rsidR="009C160A" w:rsidRDefault="003E6445" w:rsidP="009C160A">
      <w:pPr>
        <w:jc w:val="center"/>
        <w:rPr>
          <w:rFonts w:ascii="Times New Roman" w:hAnsi="Times New Roman" w:cs="Times New Roman"/>
        </w:rPr>
      </w:pPr>
      <w:r>
        <w:rPr>
          <w:rFonts w:ascii="Times New Roman" w:hAnsi="Times New Roman" w:cs="Times New Roman" w:hint="eastAsia"/>
        </w:rPr>
        <w:t xml:space="preserve"> </w:t>
      </w:r>
      <w:r w:rsidR="00EB616F">
        <w:rPr>
          <w:rFonts w:ascii="Times New Roman" w:hAnsi="Times New Roman" w:cs="Times New Roman"/>
          <w:noProof/>
        </w:rPr>
        <w:drawing>
          <wp:inline distT="0" distB="0" distL="0" distR="0" wp14:anchorId="182D5986" wp14:editId="02716F74">
            <wp:extent cx="4130040" cy="5477900"/>
            <wp:effectExtent l="0" t="0" r="3810" b="8890"/>
            <wp:docPr id="21065465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46540" name="图片 2106546540"/>
                    <pic:cNvPicPr/>
                  </pic:nvPicPr>
                  <pic:blipFill rotWithShape="1">
                    <a:blip r:embed="rId18" cstate="print">
                      <a:extLst>
                        <a:ext uri="{28A0092B-C50C-407E-A947-70E740481C1C}">
                          <a14:useLocalDpi xmlns:a14="http://schemas.microsoft.com/office/drawing/2010/main" val="0"/>
                        </a:ext>
                      </a:extLst>
                    </a:blip>
                    <a:srcRect t="8230" b="17166"/>
                    <a:stretch>
                      <a:fillRect/>
                    </a:stretch>
                  </pic:blipFill>
                  <pic:spPr bwMode="auto">
                    <a:xfrm>
                      <a:off x="0" y="0"/>
                      <a:ext cx="4139384" cy="5490293"/>
                    </a:xfrm>
                    <a:prstGeom prst="rect">
                      <a:avLst/>
                    </a:prstGeom>
                    <a:ln>
                      <a:noFill/>
                    </a:ln>
                    <a:extLst>
                      <a:ext uri="{53640926-AAD7-44D8-BBD7-CCE9431645EC}">
                        <a14:shadowObscured xmlns:a14="http://schemas.microsoft.com/office/drawing/2010/main"/>
                      </a:ext>
                    </a:extLst>
                  </pic:spPr>
                </pic:pic>
              </a:graphicData>
            </a:graphic>
          </wp:inline>
        </w:drawing>
      </w:r>
    </w:p>
    <w:p w14:paraId="7F602A55" w14:textId="457015B1" w:rsidR="00B1193D" w:rsidRDefault="00980E88" w:rsidP="00327426">
      <w:pPr>
        <w:jc w:val="both"/>
        <w:rPr>
          <w:rFonts w:ascii="Times New Roman" w:hAnsi="Times New Roman" w:cs="Times New Roman"/>
        </w:rPr>
      </w:pPr>
      <w:r w:rsidRPr="00980E88">
        <w:rPr>
          <w:rFonts w:ascii="Times New Roman" w:hAnsi="Times New Roman" w:cs="Times New Roman"/>
        </w:rPr>
        <w:t xml:space="preserve">Figure 1. Design and absorption characteristics of the nonlinearly graded V–VO₂ </w:t>
      </w:r>
      <w:r w:rsidR="000C6684">
        <w:rPr>
          <w:rFonts w:ascii="Times New Roman" w:hAnsi="Times New Roman" w:cs="Times New Roman"/>
        </w:rPr>
        <w:t>hyperbolic</w:t>
      </w:r>
      <w:r w:rsidRPr="00980E88">
        <w:rPr>
          <w:rFonts w:ascii="Times New Roman" w:hAnsi="Times New Roman" w:cs="Times New Roman"/>
        </w:rPr>
        <w:t xml:space="preserve"> absorber. (a) Schematic of the V–VO₂ pyramidal unit cell and its geometrical parameters. (b) Dimension-dependent absorptance map, fitted stacking profile, and simulated absorption </w:t>
      </w:r>
      <w:r w:rsidRPr="00980E88">
        <w:rPr>
          <w:rFonts w:ascii="Times New Roman" w:hAnsi="Times New Roman" w:cs="Times New Roman"/>
        </w:rPr>
        <w:lastRenderedPageBreak/>
        <w:t xml:space="preserve">spectrum of the Ka-band unit. (c) Corresponding results for the K-band unit. (d) </w:t>
      </w:r>
      <w:r w:rsidR="00010FD5">
        <w:rPr>
          <w:rFonts w:ascii="Times New Roman" w:hAnsi="Times New Roman" w:cs="Times New Roman" w:hint="eastAsia"/>
        </w:rPr>
        <w:t>Adjacent</w:t>
      </w:r>
      <w:r w:rsidRPr="00980E88">
        <w:rPr>
          <w:rFonts w:ascii="Times New Roman" w:hAnsi="Times New Roman" w:cs="Times New Roman"/>
        </w:rPr>
        <w:t xml:space="preserve"> </w:t>
      </w:r>
      <w:r w:rsidR="00010FD5">
        <w:rPr>
          <w:rFonts w:ascii="Times New Roman" w:hAnsi="Times New Roman" w:cs="Times New Roman" w:hint="eastAsia"/>
        </w:rPr>
        <w:t>combination</w:t>
      </w:r>
      <w:r w:rsidRPr="00980E88">
        <w:rPr>
          <w:rFonts w:ascii="Times New Roman" w:hAnsi="Times New Roman" w:cs="Times New Roman"/>
        </w:rPr>
        <w:t xml:space="preserve"> of the K- and Ka-band units. (e) Absorption spectra of the combined structure under TE- and TM-polarized incidence</w:t>
      </w:r>
      <w:r w:rsidR="00010FD5">
        <w:rPr>
          <w:rFonts w:ascii="Times New Roman" w:hAnsi="Times New Roman" w:cs="Times New Roman" w:hint="eastAsia"/>
        </w:rPr>
        <w:t xml:space="preserve"> wave</w:t>
      </w:r>
      <w:r w:rsidRPr="00980E88">
        <w:rPr>
          <w:rFonts w:ascii="Times New Roman" w:hAnsi="Times New Roman" w:cs="Times New Roman"/>
        </w:rPr>
        <w:t>.</w:t>
      </w:r>
      <w:r>
        <w:rPr>
          <w:rFonts w:ascii="Times New Roman" w:hAnsi="Times New Roman" w:cs="Times New Roman" w:hint="eastAsia"/>
        </w:rPr>
        <w:t xml:space="preserve"> </w:t>
      </w:r>
    </w:p>
    <w:p w14:paraId="4F5BECC8" w14:textId="77777777" w:rsidR="0056505F" w:rsidRPr="0086141A" w:rsidRDefault="0056505F" w:rsidP="0056505F">
      <w:pPr>
        <w:rPr>
          <w:rFonts w:ascii="Times New Roman" w:hAnsi="Times New Roman" w:cs="Times New Roman"/>
        </w:rPr>
      </w:pPr>
    </w:p>
    <w:p w14:paraId="2965D26A" w14:textId="6A0DB9C0" w:rsidR="00B1193D" w:rsidRPr="0086141A" w:rsidRDefault="007F315D" w:rsidP="00B1193D">
      <w:pPr>
        <w:jc w:val="center"/>
        <w:rPr>
          <w:rFonts w:ascii="Times New Roman" w:hAnsi="Times New Roman" w:cs="Times New Roman"/>
        </w:rPr>
      </w:pPr>
      <w:r>
        <w:rPr>
          <w:rFonts w:ascii="Times New Roman" w:hAnsi="Times New Roman" w:cs="Times New Roman"/>
          <w:noProof/>
        </w:rPr>
        <w:drawing>
          <wp:inline distT="0" distB="0" distL="0" distR="0" wp14:anchorId="2B9BF842" wp14:editId="1A6FA43C">
            <wp:extent cx="4581395" cy="3911600"/>
            <wp:effectExtent l="0" t="0" r="0" b="0"/>
            <wp:docPr id="9731871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87197" name="图片 973187197"/>
                    <pic:cNvPicPr/>
                  </pic:nvPicPr>
                  <pic:blipFill rotWithShape="1">
                    <a:blip r:embed="rId19" cstate="print">
                      <a:extLst>
                        <a:ext uri="{28A0092B-C50C-407E-A947-70E740481C1C}">
                          <a14:useLocalDpi xmlns:a14="http://schemas.microsoft.com/office/drawing/2010/main" val="0"/>
                        </a:ext>
                      </a:extLst>
                    </a:blip>
                    <a:srcRect l="6114" t="16909" r="6764" b="41251"/>
                    <a:stretch>
                      <a:fillRect/>
                    </a:stretch>
                  </pic:blipFill>
                  <pic:spPr bwMode="auto">
                    <a:xfrm>
                      <a:off x="0" y="0"/>
                      <a:ext cx="4582763" cy="3912768"/>
                    </a:xfrm>
                    <a:prstGeom prst="rect">
                      <a:avLst/>
                    </a:prstGeom>
                    <a:ln>
                      <a:noFill/>
                    </a:ln>
                    <a:extLst>
                      <a:ext uri="{53640926-AAD7-44D8-BBD7-CCE9431645EC}">
                        <a14:shadowObscured xmlns:a14="http://schemas.microsoft.com/office/drawing/2010/main"/>
                      </a:ext>
                    </a:extLst>
                  </pic:spPr>
                </pic:pic>
              </a:graphicData>
            </a:graphic>
          </wp:inline>
        </w:drawing>
      </w:r>
    </w:p>
    <w:p w14:paraId="6D3D01F0" w14:textId="6FC5C304" w:rsidR="00B1193D" w:rsidRDefault="00B1193D" w:rsidP="000C6684">
      <w:pPr>
        <w:jc w:val="both"/>
        <w:rPr>
          <w:rFonts w:ascii="Times New Roman" w:hAnsi="Times New Roman" w:cs="Times New Roman"/>
        </w:rPr>
      </w:pPr>
      <w:r w:rsidRPr="0086141A">
        <w:rPr>
          <w:rFonts w:ascii="Times New Roman" w:hAnsi="Times New Roman" w:cs="Times New Roman"/>
        </w:rPr>
        <w:t>Figure 2</w:t>
      </w:r>
      <w:r w:rsidR="00DC59BB">
        <w:rPr>
          <w:rFonts w:ascii="Times New Roman" w:hAnsi="Times New Roman" w:cs="Times New Roman" w:hint="eastAsia"/>
        </w:rPr>
        <w:t xml:space="preserve"> Obtained simulation results of the electric (a)</w:t>
      </w:r>
      <w:r w:rsidR="00DC59BB" w:rsidRPr="00DC59BB">
        <w:rPr>
          <w:rFonts w:ascii="Times New Roman" w:hAnsi="Times New Roman" w:cs="Times New Roman" w:hint="eastAsia"/>
        </w:rPr>
        <w:t xml:space="preserve"> </w:t>
      </w:r>
      <w:r w:rsidR="00DC59BB">
        <w:rPr>
          <w:rFonts w:ascii="Times New Roman" w:hAnsi="Times New Roman" w:cs="Times New Roman" w:hint="eastAsia"/>
        </w:rPr>
        <w:t>(c)</w:t>
      </w:r>
      <w:r w:rsidR="00DC59BB" w:rsidRPr="00DC59BB">
        <w:rPr>
          <w:rFonts w:ascii="Times New Roman" w:hAnsi="Times New Roman" w:cs="Times New Roman" w:hint="eastAsia"/>
        </w:rPr>
        <w:t xml:space="preserve"> </w:t>
      </w:r>
      <w:r w:rsidR="00DC59BB">
        <w:rPr>
          <w:rFonts w:ascii="Times New Roman" w:hAnsi="Times New Roman" w:cs="Times New Roman" w:hint="eastAsia"/>
        </w:rPr>
        <w:t>(e) and magnetic (b)</w:t>
      </w:r>
      <w:r w:rsidR="00DC59BB" w:rsidRPr="00DC59BB">
        <w:rPr>
          <w:rFonts w:ascii="Times New Roman" w:hAnsi="Times New Roman" w:cs="Times New Roman" w:hint="eastAsia"/>
        </w:rPr>
        <w:t xml:space="preserve"> </w:t>
      </w:r>
      <w:r w:rsidR="00DC59BB">
        <w:rPr>
          <w:rFonts w:ascii="Times New Roman" w:hAnsi="Times New Roman" w:cs="Times New Roman" w:hint="eastAsia"/>
        </w:rPr>
        <w:t>(d)</w:t>
      </w:r>
      <w:r w:rsidR="00DC59BB" w:rsidRPr="00DC59BB">
        <w:rPr>
          <w:rFonts w:ascii="Times New Roman" w:hAnsi="Times New Roman" w:cs="Times New Roman" w:hint="eastAsia"/>
        </w:rPr>
        <w:t xml:space="preserve"> </w:t>
      </w:r>
      <w:r w:rsidR="00DC59BB">
        <w:rPr>
          <w:rFonts w:ascii="Times New Roman" w:hAnsi="Times New Roman" w:cs="Times New Roman" w:hint="eastAsia"/>
        </w:rPr>
        <w:t>(</w:t>
      </w:r>
      <w:r w:rsidR="00EF3E10">
        <w:rPr>
          <w:rFonts w:ascii="Times New Roman" w:hAnsi="Times New Roman" w:cs="Times New Roman"/>
        </w:rPr>
        <w:t>f) magnitude</w:t>
      </w:r>
      <w:r w:rsidR="00DC59BB">
        <w:rPr>
          <w:rFonts w:ascii="Times New Roman" w:hAnsi="Times New Roman" w:cs="Times New Roman" w:hint="eastAsia"/>
        </w:rPr>
        <w:t xml:space="preserve"> distribution under three </w:t>
      </w:r>
      <w:r w:rsidR="00EF3E10">
        <w:rPr>
          <w:rFonts w:ascii="Times New Roman" w:hAnsi="Times New Roman" w:cs="Times New Roman" w:hint="eastAsia"/>
        </w:rPr>
        <w:t>representative frequencies 20, 25, and 30 GHz.</w:t>
      </w:r>
    </w:p>
    <w:p w14:paraId="5AEFA9B2" w14:textId="77777777" w:rsidR="000C6684" w:rsidRDefault="000C6684" w:rsidP="00B1193D">
      <w:pPr>
        <w:jc w:val="center"/>
        <w:rPr>
          <w:rFonts w:ascii="Times New Roman" w:hAnsi="Times New Roman" w:cs="Times New Roman"/>
        </w:rPr>
      </w:pPr>
    </w:p>
    <w:p w14:paraId="2715977C" w14:textId="1A11CD47" w:rsidR="000A76E4" w:rsidRDefault="00DC59BB" w:rsidP="0069755F">
      <w:pPr>
        <w:jc w:val="both"/>
        <w:rPr>
          <w:rFonts w:ascii="Times New Roman" w:hAnsi="Times New Roman" w:cs="Times New Roman"/>
        </w:rPr>
      </w:pPr>
      <w:r>
        <w:rPr>
          <w:rFonts w:ascii="Times New Roman" w:hAnsi="Times New Roman" w:cs="Times New Roman" w:hint="eastAsia"/>
        </w:rPr>
        <w:t xml:space="preserve">Figure 2 presents the electric and magnetic field distributions at three </w:t>
      </w:r>
      <w:r w:rsidR="00EF3E10">
        <w:rPr>
          <w:rFonts w:ascii="Times New Roman" w:hAnsi="Times New Roman" w:cs="Times New Roman" w:hint="eastAsia"/>
        </w:rPr>
        <w:t xml:space="preserve">representative </w:t>
      </w:r>
      <w:r>
        <w:rPr>
          <w:rFonts w:ascii="Times New Roman" w:hAnsi="Times New Roman" w:cs="Times New Roman" w:hint="eastAsia"/>
        </w:rPr>
        <w:t>frequencies (20, 25, and 30 GHz)</w:t>
      </w:r>
      <w:r w:rsidR="000A76E4">
        <w:rPr>
          <w:rFonts w:ascii="Times New Roman" w:hAnsi="Times New Roman" w:cs="Times New Roman" w:hint="eastAsia"/>
        </w:rPr>
        <w:t xml:space="preserve"> to help provide insight into the physical mechanism behind the absorption</w:t>
      </w:r>
      <w:r>
        <w:rPr>
          <w:rFonts w:ascii="Times New Roman" w:hAnsi="Times New Roman" w:cs="Times New Roman" w:hint="eastAsia"/>
        </w:rPr>
        <w:t xml:space="preserve">. </w:t>
      </w:r>
      <w:r w:rsidR="00EF3E10">
        <w:rPr>
          <w:rFonts w:ascii="Times New Roman" w:hAnsi="Times New Roman" w:cs="Times New Roman" w:hint="eastAsia"/>
        </w:rPr>
        <w:t xml:space="preserve">20 GHz represents the </w:t>
      </w:r>
      <w:r w:rsidR="00EF3E10">
        <w:rPr>
          <w:rFonts w:ascii="Times New Roman" w:hAnsi="Times New Roman" w:cs="Times New Roman"/>
        </w:rPr>
        <w:t>magnitude</w:t>
      </w:r>
      <w:r w:rsidR="00EF3E10">
        <w:rPr>
          <w:rFonts w:ascii="Times New Roman" w:hAnsi="Times New Roman" w:cs="Times New Roman" w:hint="eastAsia"/>
        </w:rPr>
        <w:t xml:space="preserve"> distribution in K band, </w:t>
      </w:r>
      <w:r w:rsidR="00EF3E10" w:rsidRPr="00EF3E10">
        <w:rPr>
          <w:rFonts w:ascii="Times New Roman" w:hAnsi="Times New Roman" w:cs="Times New Roman"/>
        </w:rPr>
        <w:t>whereas 30 GHz corresponds to the Ka band and 25 GHz to both bands.</w:t>
      </w:r>
      <w:r w:rsidR="000A76E4">
        <w:rPr>
          <w:rFonts w:ascii="Times New Roman" w:hAnsi="Times New Roman" w:cs="Times New Roman" w:hint="eastAsia"/>
        </w:rPr>
        <w:t xml:space="preserve"> </w:t>
      </w:r>
      <w:r w:rsidR="00777A82" w:rsidRPr="00777A82">
        <w:rPr>
          <w:rFonts w:ascii="Times New Roman" w:hAnsi="Times New Roman" w:cs="Times New Roman"/>
        </w:rPr>
        <w:t>These field distributions reveal a frequency-dependent shift of the dominant field localization from the lower to the upper layers of the K-band element and subsequently to the Ka-band element, with both elements exhibiting field enhancement at 25 GHz</w:t>
      </w:r>
      <w:r w:rsidR="0069755F" w:rsidRPr="0069755F">
        <w:rPr>
          <w:rFonts w:ascii="Times New Roman" w:hAnsi="Times New Roman" w:cs="Times New Roman" w:hint="eastAsia"/>
        </w:rPr>
        <w:t>.</w:t>
      </w:r>
    </w:p>
    <w:p w14:paraId="4F6A516C" w14:textId="6FE1D43D" w:rsidR="000A76E4" w:rsidRPr="000A76E4" w:rsidRDefault="000A76E4" w:rsidP="000A76E4">
      <w:pPr>
        <w:jc w:val="both"/>
        <w:rPr>
          <w:rFonts w:ascii="Times New Roman" w:hAnsi="Times New Roman" w:cs="Times New Roman"/>
        </w:rPr>
      </w:pPr>
      <w:r w:rsidRPr="000A76E4">
        <w:rPr>
          <w:rFonts w:ascii="Times New Roman" w:hAnsi="Times New Roman" w:cs="Times New Roman"/>
        </w:rPr>
        <w:t xml:space="preserve">The field </w:t>
      </w:r>
      <w:r>
        <w:rPr>
          <w:rFonts w:ascii="Times New Roman" w:hAnsi="Times New Roman" w:cs="Times New Roman" w:hint="eastAsia"/>
        </w:rPr>
        <w:t>distributions</w:t>
      </w:r>
      <w:r w:rsidRPr="000A76E4">
        <w:rPr>
          <w:rFonts w:ascii="Times New Roman" w:hAnsi="Times New Roman" w:cs="Times New Roman"/>
        </w:rPr>
        <w:t xml:space="preserve"> further show that the electromagnetic response is distributed across multiple interfaces rather than confined to a single interface or geometrical region. Specifically, the electric</w:t>
      </w:r>
      <w:r w:rsidR="00152682">
        <w:rPr>
          <w:rFonts w:ascii="Times New Roman" w:hAnsi="Times New Roman" w:cs="Times New Roman" w:hint="eastAsia"/>
        </w:rPr>
        <w:t xml:space="preserve"> </w:t>
      </w:r>
      <w:r w:rsidRPr="000A76E4">
        <w:rPr>
          <w:rFonts w:ascii="Times New Roman" w:hAnsi="Times New Roman" w:cs="Times New Roman"/>
        </w:rPr>
        <w:t>field hotspots near the metallic edges are consistent with surface</w:t>
      </w:r>
      <w:r w:rsidR="00152682">
        <w:rPr>
          <w:rFonts w:ascii="Times New Roman" w:hAnsi="Times New Roman" w:cs="Times New Roman" w:hint="eastAsia"/>
        </w:rPr>
        <w:t xml:space="preserve"> </w:t>
      </w:r>
      <w:r w:rsidRPr="000A76E4">
        <w:rPr>
          <w:rFonts w:ascii="Times New Roman" w:hAnsi="Times New Roman" w:cs="Times New Roman"/>
        </w:rPr>
        <w:t xml:space="preserve">charge accumulation and the associated electric response, whereas the magnetic-field localization </w:t>
      </w:r>
      <w:r w:rsidRPr="000A76E4">
        <w:rPr>
          <w:rFonts w:ascii="Times New Roman" w:hAnsi="Times New Roman" w:cs="Times New Roman"/>
        </w:rPr>
        <w:lastRenderedPageBreak/>
        <w:t xml:space="preserve">within the interlayer regions indicates a magnetic response associated with the current loops. Because adjacent metal–dielectric layers have gradually </w:t>
      </w:r>
      <w:r w:rsidR="00152682" w:rsidRPr="000A76E4">
        <w:rPr>
          <w:rFonts w:ascii="Times New Roman" w:hAnsi="Times New Roman" w:cs="Times New Roman"/>
        </w:rPr>
        <w:t>varied</w:t>
      </w:r>
      <w:r w:rsidRPr="000A76E4">
        <w:rPr>
          <w:rFonts w:ascii="Times New Roman" w:hAnsi="Times New Roman" w:cs="Times New Roman"/>
        </w:rPr>
        <w:t xml:space="preserve"> but comparable lateral dimensions, the field at a given frequency can extend across several neighboring layers. This multi-interface localization enables the incident wave to interact with multiple lossy regions and allows resonant regions with similar dimensions to contribute over adjacent frequency ranges.</w:t>
      </w:r>
    </w:p>
    <w:p w14:paraId="42B44E46" w14:textId="104DF738" w:rsidR="005039C8" w:rsidRPr="00152682" w:rsidRDefault="000A76E4" w:rsidP="0069755F">
      <w:pPr>
        <w:jc w:val="both"/>
        <w:rPr>
          <w:rFonts w:ascii="Times New Roman" w:hAnsi="Times New Roman" w:cs="Times New Roman"/>
        </w:rPr>
      </w:pPr>
      <w:r w:rsidRPr="000A76E4">
        <w:rPr>
          <w:rFonts w:ascii="Times New Roman" w:hAnsi="Times New Roman" w:cs="Times New Roman"/>
        </w:rPr>
        <w:t>Weak excitation of the K-band element remains visible at 30 GHz. The electric field exhibits an edge–center–edge distribution at an intermediate height, whereas the magnetic field forms two localized regions at another intermediate height. These secondary features are spatially distinct from the dominant hotspots in the Ka-band element, indicating that the K-band element retains a secondary response while the Ka-band element dominates at this frequency. Together with the absorption spectra, the frequency-dependent shift and coexistence of the localized electric and magnetic fields provide a physical explanation for the continuous K–Ka absorption band: the larger element primarily supports the low-frequency response, the smaller element dominates the high-frequency response, and their simultaneous responses near the band boundary help connect the two operating bands.</w:t>
      </w:r>
    </w:p>
    <w:p w14:paraId="585BD49E" w14:textId="5DFB894D" w:rsidR="00B1193D" w:rsidRPr="0086141A" w:rsidRDefault="00674236" w:rsidP="00B1193D">
      <w:pPr>
        <w:jc w:val="center"/>
        <w:rPr>
          <w:rFonts w:ascii="Times New Roman" w:hAnsi="Times New Roman" w:cs="Times New Roman"/>
        </w:rPr>
      </w:pPr>
      <w:r>
        <w:rPr>
          <w:rFonts w:ascii="Times New Roman" w:hAnsi="Times New Roman" w:cs="Times New Roman"/>
          <w:noProof/>
        </w:rPr>
        <w:drawing>
          <wp:inline distT="0" distB="0" distL="0" distR="0" wp14:anchorId="15CF4909" wp14:editId="4F1A365B">
            <wp:extent cx="4663440" cy="3520440"/>
            <wp:effectExtent l="0" t="0" r="3810" b="3810"/>
            <wp:docPr id="9118615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61539" name="图片 911861539"/>
                    <pic:cNvPicPr/>
                  </pic:nvPicPr>
                  <pic:blipFill rotWithShape="1">
                    <a:blip r:embed="rId20" cstate="print">
                      <a:extLst>
                        <a:ext uri="{28A0092B-C50C-407E-A947-70E740481C1C}">
                          <a14:useLocalDpi xmlns:a14="http://schemas.microsoft.com/office/drawing/2010/main" val="0"/>
                        </a:ext>
                      </a:extLst>
                    </a:blip>
                    <a:srcRect l="3057" t="28371" r="3401" b="31910"/>
                    <a:stretch>
                      <a:fillRect/>
                    </a:stretch>
                  </pic:blipFill>
                  <pic:spPr bwMode="auto">
                    <a:xfrm>
                      <a:off x="0" y="0"/>
                      <a:ext cx="4663440" cy="3520440"/>
                    </a:xfrm>
                    <a:prstGeom prst="rect">
                      <a:avLst/>
                    </a:prstGeom>
                    <a:ln>
                      <a:noFill/>
                    </a:ln>
                    <a:extLst>
                      <a:ext uri="{53640926-AAD7-44D8-BBD7-CCE9431645EC}">
                        <a14:shadowObscured xmlns:a14="http://schemas.microsoft.com/office/drawing/2010/main"/>
                      </a:ext>
                    </a:extLst>
                  </pic:spPr>
                </pic:pic>
              </a:graphicData>
            </a:graphic>
          </wp:inline>
        </w:drawing>
      </w:r>
    </w:p>
    <w:p w14:paraId="5CB1CE8E" w14:textId="7064F610" w:rsidR="00337273" w:rsidRDefault="00337273" w:rsidP="00337273">
      <w:pPr>
        <w:jc w:val="both"/>
        <w:rPr>
          <w:rFonts w:ascii="Times New Roman" w:hAnsi="Times New Roman" w:cs="Times New Roman"/>
        </w:rPr>
      </w:pPr>
      <w:r w:rsidRPr="00337273">
        <w:rPr>
          <w:rFonts w:ascii="Times New Roman" w:hAnsi="Times New Roman" w:cs="Times New Roman"/>
        </w:rPr>
        <w:t xml:space="preserve">Figure 3. Polarization and angle-dependent absorption characteristics of the combined absorber before and after symmetry optimization. (a) Absorptance map of the K–Ka </w:t>
      </w:r>
      <w:r>
        <w:rPr>
          <w:rFonts w:ascii="Times New Roman" w:hAnsi="Times New Roman" w:cs="Times New Roman" w:hint="eastAsia"/>
        </w:rPr>
        <w:t>unit combination</w:t>
      </w:r>
      <w:r w:rsidRPr="00337273">
        <w:rPr>
          <w:rFonts w:ascii="Times New Roman" w:hAnsi="Times New Roman" w:cs="Times New Roman"/>
        </w:rPr>
        <w:t xml:space="preserve"> under TE-polarized incidence at different incidence angles. (b) Corresponding absorptance map under TM-polarized incidence. (c) Selected K-centered plus-pattern configuration. (d) Absorptance map of the selected configuration at different incidence angles.</w:t>
      </w:r>
    </w:p>
    <w:p w14:paraId="076B3025" w14:textId="77777777" w:rsidR="00337273" w:rsidRDefault="00337273" w:rsidP="00337273">
      <w:pPr>
        <w:jc w:val="both"/>
        <w:rPr>
          <w:rFonts w:ascii="Times New Roman" w:hAnsi="Times New Roman" w:cs="Times New Roman"/>
        </w:rPr>
      </w:pPr>
    </w:p>
    <w:p w14:paraId="449796EA" w14:textId="77777777" w:rsidR="00236182" w:rsidRDefault="00236182" w:rsidP="0069755F">
      <w:pPr>
        <w:jc w:val="both"/>
        <w:rPr>
          <w:rFonts w:ascii="Times New Roman" w:hAnsi="Times New Roman" w:cs="Times New Roman"/>
        </w:rPr>
      </w:pPr>
      <w:r>
        <w:rPr>
          <w:rFonts w:ascii="Times New Roman" w:hAnsi="Times New Roman" w:cs="Times New Roman" w:hint="eastAsia"/>
        </w:rPr>
        <w:t xml:space="preserve">To </w:t>
      </w:r>
      <w:r>
        <w:rPr>
          <w:rFonts w:ascii="Times New Roman" w:hAnsi="Times New Roman" w:cs="Times New Roman"/>
        </w:rPr>
        <w:t>facilitate</w:t>
      </w:r>
      <w:r>
        <w:rPr>
          <w:rFonts w:ascii="Times New Roman" w:hAnsi="Times New Roman" w:cs="Times New Roman" w:hint="eastAsia"/>
        </w:rPr>
        <w:t xml:space="preserve"> real-world</w:t>
      </w:r>
      <w:r w:rsidR="00044D1F">
        <w:rPr>
          <w:rFonts w:ascii="Times New Roman" w:hAnsi="Times New Roman" w:cs="Times New Roman" w:hint="eastAsia"/>
        </w:rPr>
        <w:t xml:space="preserve"> applications, the </w:t>
      </w:r>
      <w:r>
        <w:rPr>
          <w:rFonts w:ascii="Times New Roman" w:hAnsi="Times New Roman" w:cs="Times New Roman" w:hint="eastAsia"/>
        </w:rPr>
        <w:t xml:space="preserve">effect of different oblique incident angles under </w:t>
      </w:r>
      <w:r>
        <w:rPr>
          <w:rFonts w:ascii="Times New Roman" w:hAnsi="Times New Roman" w:cs="Times New Roman"/>
        </w:rPr>
        <w:t>different</w:t>
      </w:r>
      <w:r>
        <w:rPr>
          <w:rFonts w:ascii="Times New Roman" w:hAnsi="Times New Roman" w:cs="Times New Roman" w:hint="eastAsia"/>
        </w:rPr>
        <w:t xml:space="preserve"> polarization angels is investigated and shown in Figure 3 (a) and (b). </w:t>
      </w:r>
      <w:r w:rsidR="0069755F" w:rsidRPr="0069755F">
        <w:rPr>
          <w:rFonts w:ascii="Times New Roman" w:hAnsi="Times New Roman" w:cs="Times New Roman" w:hint="eastAsia"/>
        </w:rPr>
        <w:t xml:space="preserve">The angular response of the combined structure </w:t>
      </w:r>
      <w:r>
        <w:rPr>
          <w:rFonts w:ascii="Times New Roman" w:hAnsi="Times New Roman" w:cs="Times New Roman" w:hint="eastAsia"/>
        </w:rPr>
        <w:t>is</w:t>
      </w:r>
      <w:r w:rsidR="0069755F" w:rsidRPr="0069755F">
        <w:rPr>
          <w:rFonts w:ascii="Times New Roman" w:hAnsi="Times New Roman" w:cs="Times New Roman" w:hint="eastAsia"/>
        </w:rPr>
        <w:t xml:space="preserve"> examined under TE and TM</w:t>
      </w:r>
      <w:r>
        <w:rPr>
          <w:rFonts w:ascii="Times New Roman" w:hAnsi="Times New Roman" w:cs="Times New Roman" w:hint="eastAsia"/>
        </w:rPr>
        <w:t xml:space="preserve"> </w:t>
      </w:r>
      <w:r w:rsidR="0069755F" w:rsidRPr="0069755F">
        <w:rPr>
          <w:rFonts w:ascii="Times New Roman" w:hAnsi="Times New Roman" w:cs="Times New Roman" w:hint="eastAsia"/>
        </w:rPr>
        <w:t>polarized incidence by the incident angle</w:t>
      </w:r>
      <w:r>
        <w:rPr>
          <w:rFonts w:ascii="Times New Roman" w:hAnsi="Times New Roman" w:cs="Times New Roman" w:hint="eastAsia"/>
        </w:rPr>
        <w:t xml:space="preserve"> parameter sweep</w:t>
      </w:r>
      <w:r w:rsidR="0069755F" w:rsidRPr="0069755F">
        <w:rPr>
          <w:rFonts w:ascii="Times New Roman" w:hAnsi="Times New Roman" w:cs="Times New Roman" w:hint="eastAsia"/>
        </w:rPr>
        <w:t xml:space="preserve"> from 0</w:t>
      </w:r>
      <w:r w:rsidR="0069755F">
        <w:rPr>
          <w:rFonts w:ascii="Times New Roman" w:hAnsi="Times New Roman" w:cs="Times New Roman" w:hint="eastAsia"/>
        </w:rPr>
        <w:t>°</w:t>
      </w:r>
      <w:r w:rsidR="0069755F" w:rsidRPr="0069755F">
        <w:rPr>
          <w:rFonts w:ascii="Times New Roman" w:hAnsi="Times New Roman" w:cs="Times New Roman" w:hint="eastAsia"/>
        </w:rPr>
        <w:t>to 80</w:t>
      </w:r>
      <w:r w:rsidR="0069755F">
        <w:rPr>
          <w:rFonts w:ascii="Times New Roman" w:hAnsi="Times New Roman" w:cs="Times New Roman" w:hint="eastAsia"/>
        </w:rPr>
        <w:t>°</w:t>
      </w:r>
      <w:r w:rsidR="0069755F" w:rsidRPr="0069755F">
        <w:rPr>
          <w:rFonts w:ascii="Times New Roman" w:hAnsi="Times New Roman" w:cs="Times New Roman" w:hint="eastAsia"/>
        </w:rPr>
        <w:t xml:space="preserve"> in </w:t>
      </w:r>
      <w:r>
        <w:rPr>
          <w:rFonts w:ascii="Times New Roman" w:hAnsi="Times New Roman" w:cs="Times New Roman" w:hint="eastAsia"/>
        </w:rPr>
        <w:t>steps</w:t>
      </w:r>
      <w:r w:rsidR="0069755F" w:rsidRPr="0069755F">
        <w:rPr>
          <w:rFonts w:ascii="Times New Roman" w:hAnsi="Times New Roman" w:cs="Times New Roman" w:hint="eastAsia"/>
        </w:rPr>
        <w:t xml:space="preserve"> of 0.8</w:t>
      </w:r>
      <w:r w:rsidR="0069755F">
        <w:rPr>
          <w:rFonts w:ascii="Times New Roman" w:hAnsi="Times New Roman" w:cs="Times New Roman" w:hint="eastAsia"/>
        </w:rPr>
        <w:t>°</w:t>
      </w:r>
      <w:r w:rsidR="00044D1F">
        <w:rPr>
          <w:rFonts w:ascii="Times New Roman" w:hAnsi="Times New Roman" w:cs="Times New Roman" w:hint="eastAsia"/>
        </w:rPr>
        <w:t xml:space="preserve"> </w:t>
      </w:r>
      <w:r w:rsidR="0069755F" w:rsidRPr="0069755F">
        <w:rPr>
          <w:rFonts w:ascii="Times New Roman" w:hAnsi="Times New Roman" w:cs="Times New Roman" w:hint="eastAsia"/>
        </w:rPr>
        <w:t>.</w:t>
      </w:r>
      <w:r>
        <w:rPr>
          <w:rFonts w:ascii="Times New Roman" w:hAnsi="Times New Roman" w:cs="Times New Roman" w:hint="eastAsia"/>
        </w:rPr>
        <w:t>T</w:t>
      </w:r>
      <w:r w:rsidR="0069755F" w:rsidRPr="0069755F">
        <w:rPr>
          <w:rFonts w:ascii="Times New Roman" w:hAnsi="Times New Roman" w:cs="Times New Roman" w:hint="eastAsia"/>
        </w:rPr>
        <w:t>he two polarizations exhibit clearly different angular dependences, demonstrating that the directional arrangement of the original K</w:t>
      </w:r>
      <w:r w:rsidR="0069755F" w:rsidRPr="0069755F">
        <w:rPr>
          <w:rFonts w:ascii="Times New Roman" w:hAnsi="Times New Roman" w:cs="Times New Roman" w:hint="eastAsia"/>
        </w:rPr>
        <w:t>–</w:t>
      </w:r>
      <w:r w:rsidR="0069755F" w:rsidRPr="0069755F">
        <w:rPr>
          <w:rFonts w:ascii="Times New Roman" w:hAnsi="Times New Roman" w:cs="Times New Roman" w:hint="eastAsia"/>
        </w:rPr>
        <w:t xml:space="preserve">Ka pair introduces polarization sensitivity. </w:t>
      </w:r>
    </w:p>
    <w:p w14:paraId="38A3453A" w14:textId="139C2399" w:rsidR="00FC3BB3" w:rsidRPr="00FC3BB3" w:rsidRDefault="00FC3BB3" w:rsidP="00FC3BB3">
      <w:pPr>
        <w:jc w:val="both"/>
        <w:rPr>
          <w:rFonts w:ascii="Times New Roman" w:hAnsi="Times New Roman" w:cs="Times New Roman"/>
        </w:rPr>
      </w:pPr>
      <w:r w:rsidRPr="00FC3BB3">
        <w:rPr>
          <w:rFonts w:ascii="Times New Roman" w:hAnsi="Times New Roman" w:cs="Times New Roman"/>
        </w:rPr>
        <w:t xml:space="preserve">As shown in the </w:t>
      </w:r>
      <w:r>
        <w:rPr>
          <w:rFonts w:ascii="Times New Roman" w:hAnsi="Times New Roman" w:cs="Times New Roman" w:hint="eastAsia"/>
        </w:rPr>
        <w:t>Figure 3 (a) and (b)</w:t>
      </w:r>
      <w:r w:rsidRPr="00FC3BB3">
        <w:rPr>
          <w:rFonts w:ascii="Times New Roman" w:hAnsi="Times New Roman" w:cs="Times New Roman"/>
        </w:rPr>
        <w:t>, the structure does not achieve stable broadband absorption spanning both the K and Ka bands under TE</w:t>
      </w:r>
      <w:r>
        <w:rPr>
          <w:rFonts w:ascii="Times New Roman" w:hAnsi="Times New Roman" w:cs="Times New Roman" w:hint="eastAsia"/>
        </w:rPr>
        <w:t xml:space="preserve"> </w:t>
      </w:r>
      <w:r w:rsidRPr="00FC3BB3">
        <w:rPr>
          <w:rFonts w:ascii="Times New Roman" w:hAnsi="Times New Roman" w:cs="Times New Roman"/>
        </w:rPr>
        <w:t xml:space="preserve">polarized incidence. In the K band, </w:t>
      </w:r>
      <w:r>
        <w:rPr>
          <w:rFonts w:ascii="Times New Roman" w:hAnsi="Times New Roman" w:cs="Times New Roman" w:hint="eastAsia"/>
        </w:rPr>
        <w:t xml:space="preserve">a &gt; 80% absorption band exists </w:t>
      </w:r>
      <w:r w:rsidRPr="00FC3BB3">
        <w:rPr>
          <w:rFonts w:ascii="Times New Roman" w:hAnsi="Times New Roman" w:cs="Times New Roman"/>
        </w:rPr>
        <w:t>from 18.1 to 24.8 GHz</w:t>
      </w:r>
      <w:r w:rsidR="004117E8">
        <w:rPr>
          <w:rFonts w:ascii="Times New Roman" w:hAnsi="Times New Roman" w:cs="Times New Roman" w:hint="eastAsia"/>
        </w:rPr>
        <w:t xml:space="preserve">. According to the </w:t>
      </w:r>
      <w:r w:rsidR="004117E8" w:rsidRPr="009A589D">
        <w:rPr>
          <w:rFonts w:ascii="Times New Roman" w:hAnsi="Times New Roman" w:cs="Times New Roman" w:hint="eastAsia"/>
        </w:rPr>
        <w:t>Equation</w:t>
      </w:r>
      <w:r w:rsidR="004117E8" w:rsidRPr="009A589D">
        <w:rPr>
          <w:rFonts w:ascii="Times New Roman" w:hAnsi="Times New Roman" w:cs="Times New Roman"/>
        </w:rPr>
        <w:t xml:space="preserve"> (</w:t>
      </w:r>
      <w:r w:rsidR="009A589D" w:rsidRPr="009A589D">
        <w:rPr>
          <w:rFonts w:ascii="Times New Roman" w:hAnsi="Times New Roman" w:cs="Times New Roman" w:hint="eastAsia"/>
        </w:rPr>
        <w:t>5</w:t>
      </w:r>
      <w:r w:rsidR="004117E8" w:rsidRPr="009A589D">
        <w:rPr>
          <w:rFonts w:ascii="Times New Roman" w:hAnsi="Times New Roman" w:cs="Times New Roman"/>
        </w:rPr>
        <w:t>)</w:t>
      </w:r>
      <w:r w:rsidR="004117E8" w:rsidRPr="004117E8">
        <w:rPr>
          <w:rFonts w:ascii="Times New Roman" w:hAnsi="Times New Roman" w:cs="Times New Roman" w:hint="eastAsia"/>
        </w:rPr>
        <w:t>,</w:t>
      </w:r>
      <w:r w:rsidR="004117E8">
        <w:rPr>
          <w:rFonts w:ascii="Times New Roman" w:hAnsi="Times New Roman" w:cs="Times New Roman" w:hint="eastAsia"/>
        </w:rPr>
        <w:t xml:space="preserve"> the</w:t>
      </w:r>
      <w:r w:rsidRPr="00FC3BB3">
        <w:rPr>
          <w:rFonts w:ascii="Times New Roman" w:hAnsi="Times New Roman" w:cs="Times New Roman"/>
        </w:rPr>
        <w:t xml:space="preserve"> relative absorption bandwidth </w:t>
      </w:r>
      <w:r w:rsidR="004117E8">
        <w:rPr>
          <w:rFonts w:ascii="Times New Roman" w:hAnsi="Times New Roman" w:cs="Times New Roman" w:hint="eastAsia"/>
        </w:rPr>
        <w:t>is calculated to be</w:t>
      </w:r>
      <w:r w:rsidRPr="00FC3BB3">
        <w:rPr>
          <w:rFonts w:ascii="Times New Roman" w:hAnsi="Times New Roman" w:cs="Times New Roman"/>
        </w:rPr>
        <w:t xml:space="preserve"> 31%. In contrast, the absorption bandwidth in the Ka band is only 3.5 GHz. Nevertheless, the TE-polarized response shows </w:t>
      </w:r>
      <w:r w:rsidR="004117E8">
        <w:rPr>
          <w:rFonts w:ascii="Times New Roman" w:hAnsi="Times New Roman" w:cs="Times New Roman" w:hint="eastAsia"/>
        </w:rPr>
        <w:t>strong</w:t>
      </w:r>
      <w:r w:rsidRPr="00FC3BB3">
        <w:rPr>
          <w:rFonts w:ascii="Times New Roman" w:hAnsi="Times New Roman" w:cs="Times New Roman"/>
        </w:rPr>
        <w:t xml:space="preserve"> wide-angle stability, with stable K-band absorption maintained over incidence angles from 0° to 70°. Under TM-polarized incidence, the structure exhibits better broadband absorption, with absorptance above 80% from 17.9 to 39.8 GHz and a relative absorption bandwidth of 76%. However, because the combined structure lacks </w:t>
      </w:r>
      <w:r w:rsidR="004117E8">
        <w:rPr>
          <w:rFonts w:ascii="Times New Roman" w:hAnsi="Times New Roman" w:cs="Times New Roman" w:hint="eastAsia"/>
        </w:rPr>
        <w:t xml:space="preserve">x-y plane </w:t>
      </w:r>
      <w:r w:rsidRPr="00FC3BB3">
        <w:rPr>
          <w:rFonts w:ascii="Times New Roman" w:hAnsi="Times New Roman" w:cs="Times New Roman"/>
        </w:rPr>
        <w:t>rotational symmetry, large oblique incidence angles affect energy dissipation within the dielectric layers. Consequently, the absorption bandwidth decreases slightly when the incidence angle exceeds 10° and decreases more substantially above 35°.</w:t>
      </w:r>
    </w:p>
    <w:p w14:paraId="0E5B97EF" w14:textId="4DDA428A" w:rsidR="003833F9" w:rsidRPr="003833F9" w:rsidRDefault="003833F9" w:rsidP="003833F9">
      <w:pPr>
        <w:jc w:val="both"/>
        <w:rPr>
          <w:rFonts w:ascii="Times New Roman" w:hAnsi="Times New Roman" w:cs="Times New Roman"/>
        </w:rPr>
      </w:pPr>
      <w:r w:rsidRPr="003833F9">
        <w:rPr>
          <w:rFonts w:ascii="Times New Roman" w:hAnsi="Times New Roman" w:cs="Times New Roman"/>
        </w:rPr>
        <w:t xml:space="preserve">To reduce the polarization sensitivity </w:t>
      </w:r>
      <w:r>
        <w:rPr>
          <w:rFonts w:ascii="Times New Roman" w:hAnsi="Times New Roman" w:cs="Times New Roman" w:hint="eastAsia"/>
        </w:rPr>
        <w:t>and</w:t>
      </w:r>
      <w:r w:rsidRPr="003833F9">
        <w:rPr>
          <w:rFonts w:ascii="Times New Roman" w:hAnsi="Times New Roman" w:cs="Times New Roman"/>
        </w:rPr>
        <w:t xml:space="preserve"> restor</w:t>
      </w:r>
      <w:r>
        <w:rPr>
          <w:rFonts w:ascii="Times New Roman" w:hAnsi="Times New Roman" w:cs="Times New Roman" w:hint="eastAsia"/>
        </w:rPr>
        <w:t>e</w:t>
      </w:r>
      <w:r w:rsidRPr="003833F9">
        <w:rPr>
          <w:rFonts w:ascii="Times New Roman" w:hAnsi="Times New Roman" w:cs="Times New Roman"/>
        </w:rPr>
        <w:t xml:space="preserve"> the structural symmetry, new symmetric unit configurations </w:t>
      </w:r>
      <w:r>
        <w:rPr>
          <w:rFonts w:ascii="Times New Roman" w:hAnsi="Times New Roman" w:cs="Times New Roman" w:hint="eastAsia"/>
        </w:rPr>
        <w:t>are</w:t>
      </w:r>
      <w:r w:rsidRPr="003833F9">
        <w:rPr>
          <w:rFonts w:ascii="Times New Roman" w:hAnsi="Times New Roman" w:cs="Times New Roman"/>
        </w:rPr>
        <w:t xml:space="preserve"> designed. The Rubik’s Cube provides an intuitive and elegant physical representation of </w:t>
      </w:r>
      <w:r>
        <w:rPr>
          <w:rFonts w:ascii="Times New Roman" w:hAnsi="Times New Roman" w:cs="Times New Roman" w:hint="eastAsia"/>
        </w:rPr>
        <w:t xml:space="preserve">mathematical </w:t>
      </w:r>
      <w:r w:rsidRPr="003833F9">
        <w:rPr>
          <w:rFonts w:ascii="Times New Roman" w:hAnsi="Times New Roman" w:cs="Times New Roman"/>
        </w:rPr>
        <w:t xml:space="preserve">group theory, with its structure and rotation rules exhibiting rich symmetry properties. Inspired by the face patterns encountered during the solution of a 3 × 3 × 3 Rubik’s Cube, four symmetric configurations </w:t>
      </w:r>
      <w:r>
        <w:rPr>
          <w:rFonts w:ascii="Times New Roman" w:hAnsi="Times New Roman" w:cs="Times New Roman" w:hint="eastAsia"/>
        </w:rPr>
        <w:t>are</w:t>
      </w:r>
      <w:r w:rsidRPr="003833F9">
        <w:rPr>
          <w:rFonts w:ascii="Times New Roman" w:hAnsi="Times New Roman" w:cs="Times New Roman"/>
        </w:rPr>
        <w:t xml:space="preserve"> developed: (a) a Ka-centered plus-pattern configuration, (b) a K-centered plus-pattern configuration, (c) a K-centered checkerboard-pattern configuration, and (d) a K-centered dot-pattern configuration. Their design schemes, based on the </w:t>
      </w:r>
      <w:proofErr w:type="gramStart"/>
      <w:r w:rsidR="00AD271C">
        <w:rPr>
          <w:rFonts w:ascii="Times New Roman" w:hAnsi="Times New Roman" w:cs="Times New Roman" w:hint="eastAsia"/>
        </w:rPr>
        <w:t xml:space="preserve">up </w:t>
      </w:r>
      <w:r w:rsidRPr="003833F9">
        <w:rPr>
          <w:rFonts w:ascii="Times New Roman" w:hAnsi="Times New Roman" w:cs="Times New Roman"/>
        </w:rPr>
        <w:t>face</w:t>
      </w:r>
      <w:proofErr w:type="gramEnd"/>
      <w:r w:rsidRPr="003833F9">
        <w:rPr>
          <w:rFonts w:ascii="Times New Roman" w:hAnsi="Times New Roman" w:cs="Times New Roman"/>
        </w:rPr>
        <w:t xml:space="preserve"> patterns of the corresponding Rubik’s Cubes, and the resulting structural models are shown in </w:t>
      </w:r>
      <w:r>
        <w:rPr>
          <w:rFonts w:ascii="Times New Roman" w:hAnsi="Times New Roman" w:cs="Times New Roman" w:hint="eastAsia"/>
        </w:rPr>
        <w:t xml:space="preserve">left part of </w:t>
      </w:r>
      <w:r w:rsidRPr="003833F9">
        <w:rPr>
          <w:rFonts w:ascii="Times New Roman" w:hAnsi="Times New Roman" w:cs="Times New Roman"/>
        </w:rPr>
        <w:t>Figure S3 (a–d).</w:t>
      </w:r>
    </w:p>
    <w:p w14:paraId="4024EBD4" w14:textId="053D1177" w:rsidR="003833F9" w:rsidRPr="00447807" w:rsidRDefault="003833F9" w:rsidP="0069755F">
      <w:pPr>
        <w:jc w:val="both"/>
        <w:rPr>
          <w:rFonts w:ascii="Times New Roman" w:hAnsi="Times New Roman" w:cs="Times New Roman"/>
        </w:rPr>
      </w:pPr>
      <w:r w:rsidRPr="003833F9">
        <w:rPr>
          <w:rFonts w:ascii="Times New Roman" w:hAnsi="Times New Roman" w:cs="Times New Roman"/>
        </w:rPr>
        <w:t xml:space="preserve">From the perspective of their two-dimensional arrangements, all four configurations exhibit the </w:t>
      </w:r>
      <w:r w:rsidRPr="003833F9">
        <w:rPr>
          <w:rFonts w:ascii="Times New Roman" w:hAnsi="Times New Roman" w:cs="Times New Roman" w:hint="eastAsia"/>
          <w:i/>
          <w:iCs/>
        </w:rPr>
        <w:t>D</w:t>
      </w:r>
      <w:r w:rsidRPr="003833F9">
        <w:rPr>
          <w:rFonts w:ascii="Times New Roman" w:hAnsi="Times New Roman" w:cs="Times New Roman" w:hint="eastAsia"/>
          <w:i/>
          <w:iCs/>
          <w:vertAlign w:val="subscript"/>
        </w:rPr>
        <w:t>4</w:t>
      </w:r>
      <w:r>
        <w:rPr>
          <w:rFonts w:ascii="Times New Roman" w:hAnsi="Times New Roman" w:cs="Times New Roman" w:hint="eastAsia"/>
        </w:rPr>
        <w:t xml:space="preserve"> </w:t>
      </w:r>
      <w:r w:rsidRPr="003833F9">
        <w:rPr>
          <w:rFonts w:ascii="Times New Roman" w:hAnsi="Times New Roman" w:cs="Times New Roman"/>
        </w:rPr>
        <w:t>dihedral symmetry of a square</w:t>
      </w:r>
      <w:r>
        <w:rPr>
          <w:rFonts w:ascii="Times New Roman" w:hAnsi="Times New Roman" w:cs="Times New Roman" w:hint="eastAsia"/>
        </w:rPr>
        <w:t xml:space="preserve"> </w:t>
      </w:r>
      <w:r>
        <w:rPr>
          <w:rFonts w:ascii="Times New Roman" w:hAnsi="Times New Roman" w:cs="Times New Roman"/>
        </w:rPr>
        <w:t>according</w:t>
      </w:r>
      <w:r>
        <w:rPr>
          <w:rFonts w:ascii="Times New Roman" w:hAnsi="Times New Roman" w:cs="Times New Roman" w:hint="eastAsia"/>
        </w:rPr>
        <w:t xml:space="preserve"> to group theory</w:t>
      </w:r>
      <w:r w:rsidRPr="003833F9">
        <w:rPr>
          <w:rFonts w:ascii="Times New Roman" w:hAnsi="Times New Roman" w:cs="Times New Roman"/>
        </w:rPr>
        <w:t xml:space="preserve">. Their unit distributions remain unchanged after a 90° rotation about the structural center or reflection about the </w:t>
      </w:r>
      <w:r w:rsidRPr="003833F9">
        <w:rPr>
          <w:rFonts w:ascii="Times New Roman" w:hAnsi="Times New Roman" w:cs="Times New Roman" w:hint="eastAsia"/>
          <w:i/>
          <w:iCs/>
        </w:rPr>
        <w:t>x</w:t>
      </w:r>
      <w:r w:rsidRPr="003833F9">
        <w:rPr>
          <w:rFonts w:ascii="Times New Roman" w:hAnsi="Times New Roman" w:cs="Times New Roman"/>
        </w:rPr>
        <w:t xml:space="preserve">-axis, </w:t>
      </w:r>
      <w:r w:rsidRPr="003833F9">
        <w:rPr>
          <w:rFonts w:ascii="Times New Roman" w:hAnsi="Times New Roman" w:cs="Times New Roman" w:hint="eastAsia"/>
          <w:i/>
          <w:iCs/>
        </w:rPr>
        <w:t>y</w:t>
      </w:r>
      <w:r w:rsidRPr="003833F9">
        <w:rPr>
          <w:rFonts w:ascii="Times New Roman" w:hAnsi="Times New Roman" w:cs="Times New Roman"/>
        </w:rPr>
        <w:t xml:space="preserve">-axis, or either diagonal. When the three-dimensional pyramidal geometry and substrate are taken into account, the four configurations belong to the </w:t>
      </w:r>
      <w:r w:rsidR="00447807" w:rsidRPr="00447807">
        <w:rPr>
          <w:rFonts w:ascii="Times New Roman" w:hAnsi="Times New Roman" w:cs="Times New Roman" w:hint="eastAsia"/>
          <w:i/>
          <w:iCs/>
        </w:rPr>
        <w:t>C</w:t>
      </w:r>
      <w:r w:rsidR="00447807" w:rsidRPr="00447807">
        <w:rPr>
          <w:rFonts w:ascii="Times New Roman" w:hAnsi="Times New Roman" w:cs="Times New Roman" w:hint="eastAsia"/>
          <w:i/>
          <w:iCs/>
          <w:vertAlign w:val="subscript"/>
        </w:rPr>
        <w:t>4v</w:t>
      </w:r>
      <w:r w:rsidR="00447807">
        <w:rPr>
          <w:rFonts w:ascii="Times New Roman" w:hAnsi="Times New Roman" w:cs="Times New Roman" w:hint="eastAsia"/>
        </w:rPr>
        <w:t xml:space="preserve"> </w:t>
      </w:r>
      <w:r w:rsidRPr="003833F9">
        <w:rPr>
          <w:rFonts w:ascii="Times New Roman" w:hAnsi="Times New Roman" w:cs="Times New Roman"/>
        </w:rPr>
        <w:t xml:space="preserve">point group in the </w:t>
      </w:r>
      <w:proofErr w:type="spellStart"/>
      <w:r w:rsidRPr="003833F9">
        <w:rPr>
          <w:rFonts w:ascii="Times New Roman" w:hAnsi="Times New Roman" w:cs="Times New Roman"/>
        </w:rPr>
        <w:t>Schoenflies</w:t>
      </w:r>
      <w:proofErr w:type="spellEnd"/>
      <w:r w:rsidRPr="003833F9">
        <w:rPr>
          <w:rFonts w:ascii="Times New Roman" w:hAnsi="Times New Roman" w:cs="Times New Roman"/>
        </w:rPr>
        <w:t xml:space="preserve"> </w:t>
      </w:r>
      <w:r w:rsidR="00447807" w:rsidRPr="00447807">
        <w:rPr>
          <w:rFonts w:ascii="Times New Roman" w:hAnsi="Times New Roman" w:cs="Times New Roman"/>
        </w:rPr>
        <w:t xml:space="preserve">point-group </w:t>
      </w:r>
      <w:r w:rsidRPr="003833F9">
        <w:rPr>
          <w:rFonts w:ascii="Times New Roman" w:hAnsi="Times New Roman" w:cs="Times New Roman"/>
        </w:rPr>
        <w:t xml:space="preserve">notation, possessing a fourfold rotation axis along the </w:t>
      </w:r>
      <w:r w:rsidR="00447807" w:rsidRPr="00447807">
        <w:rPr>
          <w:rFonts w:ascii="Times New Roman" w:hAnsi="Times New Roman" w:cs="Times New Roman" w:hint="eastAsia"/>
          <w:i/>
          <w:iCs/>
        </w:rPr>
        <w:t>z</w:t>
      </w:r>
      <w:r w:rsidRPr="003833F9">
        <w:rPr>
          <w:rFonts w:ascii="Times New Roman" w:hAnsi="Times New Roman" w:cs="Times New Roman"/>
        </w:rPr>
        <w:t xml:space="preserve">-direction and four vertical mirror planes. This symmetry makes the </w:t>
      </w:r>
      <w:r w:rsidR="00447807" w:rsidRPr="003833F9">
        <w:rPr>
          <w:rFonts w:ascii="Times New Roman" w:hAnsi="Times New Roman" w:cs="Times New Roman" w:hint="eastAsia"/>
          <w:i/>
          <w:iCs/>
        </w:rPr>
        <w:t>x</w:t>
      </w:r>
      <w:r w:rsidR="00447807" w:rsidRPr="003833F9">
        <w:rPr>
          <w:rFonts w:ascii="Times New Roman" w:hAnsi="Times New Roman" w:cs="Times New Roman"/>
        </w:rPr>
        <w:t>-</w:t>
      </w:r>
      <w:r w:rsidR="00447807">
        <w:rPr>
          <w:rFonts w:ascii="Times New Roman" w:hAnsi="Times New Roman" w:cs="Times New Roman" w:hint="eastAsia"/>
        </w:rPr>
        <w:t xml:space="preserve"> </w:t>
      </w:r>
      <w:r w:rsidRPr="003833F9">
        <w:rPr>
          <w:rFonts w:ascii="Times New Roman" w:hAnsi="Times New Roman" w:cs="Times New Roman"/>
        </w:rPr>
        <w:t xml:space="preserve">and </w:t>
      </w:r>
      <w:r w:rsidR="00447807" w:rsidRPr="003833F9">
        <w:rPr>
          <w:rFonts w:ascii="Times New Roman" w:hAnsi="Times New Roman" w:cs="Times New Roman" w:hint="eastAsia"/>
          <w:i/>
          <w:iCs/>
        </w:rPr>
        <w:t>y</w:t>
      </w:r>
      <w:r w:rsidR="00447807" w:rsidRPr="003833F9">
        <w:rPr>
          <w:rFonts w:ascii="Times New Roman" w:hAnsi="Times New Roman" w:cs="Times New Roman"/>
        </w:rPr>
        <w:t>-</w:t>
      </w:r>
      <w:r w:rsidRPr="003833F9">
        <w:rPr>
          <w:rFonts w:ascii="Times New Roman" w:hAnsi="Times New Roman" w:cs="Times New Roman"/>
        </w:rPr>
        <w:t>directions geometrically equivalent, providing a geometrical basis for similar responses to orthogonal polarizations under normal incidence.</w:t>
      </w:r>
    </w:p>
    <w:p w14:paraId="5EE332F1" w14:textId="0826C80F" w:rsidR="00447807" w:rsidRDefault="000B026C" w:rsidP="0069755F">
      <w:pPr>
        <w:jc w:val="both"/>
        <w:rPr>
          <w:rFonts w:ascii="Times New Roman" w:hAnsi="Times New Roman" w:cs="Times New Roman"/>
        </w:rPr>
      </w:pPr>
      <w:r>
        <w:rPr>
          <w:rFonts w:ascii="Times New Roman" w:hAnsi="Times New Roman" w:cs="Times New Roman" w:hint="eastAsia"/>
        </w:rPr>
        <w:lastRenderedPageBreak/>
        <w:t xml:space="preserve">Compare </w:t>
      </w:r>
      <w:r w:rsidR="0069755F" w:rsidRPr="0069755F">
        <w:rPr>
          <w:rFonts w:ascii="Times New Roman" w:hAnsi="Times New Roman" w:cs="Times New Roman" w:hint="eastAsia"/>
        </w:rPr>
        <w:t>the four candidates</w:t>
      </w:r>
      <w:r>
        <w:rPr>
          <w:rFonts w:ascii="Times New Roman" w:hAnsi="Times New Roman" w:cs="Times New Roman" w:hint="eastAsia"/>
        </w:rPr>
        <w:t>‘</w:t>
      </w:r>
      <w:r>
        <w:rPr>
          <w:rFonts w:ascii="Times New Roman" w:hAnsi="Times New Roman" w:cs="Times New Roman" w:hint="eastAsia"/>
        </w:rPr>
        <w:t>s absorption performance</w:t>
      </w:r>
      <w:r w:rsidR="0069755F" w:rsidRPr="0069755F">
        <w:rPr>
          <w:rFonts w:ascii="Times New Roman" w:hAnsi="Times New Roman" w:cs="Times New Roman" w:hint="eastAsia"/>
        </w:rPr>
        <w:t xml:space="preserve">, the </w:t>
      </w:r>
      <w:proofErr w:type="gramStart"/>
      <w:r>
        <w:rPr>
          <w:rFonts w:ascii="Times New Roman" w:hAnsi="Times New Roman" w:cs="Times New Roman" w:hint="eastAsia"/>
        </w:rPr>
        <w:t>(b)</w:t>
      </w:r>
      <w:proofErr w:type="gramEnd"/>
      <w:r>
        <w:rPr>
          <w:rFonts w:ascii="Times New Roman" w:hAnsi="Times New Roman" w:cs="Times New Roman" w:hint="eastAsia"/>
        </w:rPr>
        <w:t xml:space="preserve"> </w:t>
      </w:r>
      <w:r w:rsidR="0069755F" w:rsidRPr="0069755F">
        <w:rPr>
          <w:rFonts w:ascii="Times New Roman" w:hAnsi="Times New Roman" w:cs="Times New Roman" w:hint="eastAsia"/>
        </w:rPr>
        <w:t xml:space="preserve">K-centered </w:t>
      </w:r>
      <w:r>
        <w:rPr>
          <w:rFonts w:ascii="Times New Roman" w:hAnsi="Times New Roman" w:cs="Times New Roman" w:hint="eastAsia"/>
        </w:rPr>
        <w:t xml:space="preserve">plus shape design </w:t>
      </w:r>
      <w:r w:rsidR="0069755F" w:rsidRPr="0069755F">
        <w:rPr>
          <w:rFonts w:ascii="Times New Roman" w:hAnsi="Times New Roman" w:cs="Times New Roman" w:hint="eastAsia"/>
        </w:rPr>
        <w:t xml:space="preserve">consisting of one central K-band element and four surrounding Ka-band elements </w:t>
      </w:r>
      <w:r>
        <w:rPr>
          <w:rFonts w:ascii="Times New Roman" w:hAnsi="Times New Roman" w:cs="Times New Roman" w:hint="eastAsia"/>
        </w:rPr>
        <w:t xml:space="preserve">(shown in Figure 3 </w:t>
      </w:r>
      <w:proofErr w:type="gramStart"/>
      <w:r>
        <w:rPr>
          <w:rFonts w:ascii="Times New Roman" w:hAnsi="Times New Roman" w:cs="Times New Roman" w:hint="eastAsia"/>
        </w:rPr>
        <w:t>(c)</w:t>
      </w:r>
      <w:proofErr w:type="gramEnd"/>
      <w:r>
        <w:rPr>
          <w:rFonts w:ascii="Times New Roman" w:hAnsi="Times New Roman" w:cs="Times New Roman" w:hint="eastAsia"/>
        </w:rPr>
        <w:t>)</w:t>
      </w:r>
      <w:r w:rsidR="0069755F" w:rsidRPr="0069755F">
        <w:rPr>
          <w:rFonts w:ascii="Times New Roman" w:hAnsi="Times New Roman" w:cs="Times New Roman" w:hint="eastAsia"/>
        </w:rPr>
        <w:t xml:space="preserve"> produces the most continuous broadband response, maintaining an </w:t>
      </w:r>
      <w:r w:rsidR="00AA1E8B">
        <w:rPr>
          <w:rFonts w:ascii="Times New Roman" w:hAnsi="Times New Roman" w:cs="Times New Roman" w:hint="eastAsia"/>
        </w:rPr>
        <w:t>absorption above 80%</w:t>
      </w:r>
      <w:r w:rsidR="0069755F" w:rsidRPr="0069755F">
        <w:rPr>
          <w:rFonts w:ascii="Times New Roman" w:hAnsi="Times New Roman" w:cs="Times New Roman" w:hint="eastAsia"/>
        </w:rPr>
        <w:t xml:space="preserve"> over 16</w:t>
      </w:r>
      <w:r w:rsidR="0069755F" w:rsidRPr="0069755F">
        <w:rPr>
          <w:rFonts w:ascii="Times New Roman" w:hAnsi="Times New Roman" w:cs="Times New Roman" w:hint="eastAsia"/>
        </w:rPr>
        <w:t>–</w:t>
      </w:r>
      <w:r w:rsidR="0069755F" w:rsidRPr="0069755F">
        <w:rPr>
          <w:rFonts w:ascii="Times New Roman" w:hAnsi="Times New Roman" w:cs="Times New Roman" w:hint="eastAsia"/>
        </w:rPr>
        <w:t>40 GHz</w:t>
      </w:r>
      <w:r>
        <w:rPr>
          <w:rFonts w:ascii="Times New Roman" w:hAnsi="Times New Roman" w:cs="Times New Roman" w:hint="eastAsia"/>
        </w:rPr>
        <w:t>(Shown in the 0</w:t>
      </w:r>
      <w:r>
        <w:rPr>
          <w:rFonts w:ascii="Times New Roman" w:hAnsi="Times New Roman" w:cs="Times New Roman" w:hint="eastAsia"/>
        </w:rPr>
        <w:t>°</w:t>
      </w:r>
      <w:r>
        <w:rPr>
          <w:rFonts w:ascii="Times New Roman" w:hAnsi="Times New Roman" w:cs="Times New Roman" w:hint="eastAsia"/>
        </w:rPr>
        <w:t xml:space="preserve"> incident light in Figure 3 </w:t>
      </w:r>
      <w:proofErr w:type="gramStart"/>
      <w:r>
        <w:rPr>
          <w:rFonts w:ascii="Times New Roman" w:hAnsi="Times New Roman" w:cs="Times New Roman" w:hint="eastAsia"/>
        </w:rPr>
        <w:t>(d)</w:t>
      </w:r>
      <w:proofErr w:type="gramEnd"/>
      <w:r>
        <w:rPr>
          <w:rFonts w:ascii="Times New Roman" w:hAnsi="Times New Roman" w:cs="Times New Roman" w:hint="eastAsia"/>
        </w:rPr>
        <w:t xml:space="preserve"> and Figure S3)</w:t>
      </w:r>
      <w:r w:rsidR="0069755F" w:rsidRPr="0069755F">
        <w:rPr>
          <w:rFonts w:ascii="Times New Roman" w:hAnsi="Times New Roman" w:cs="Times New Roman" w:hint="eastAsia"/>
        </w:rPr>
        <w:t xml:space="preserve">. </w:t>
      </w:r>
    </w:p>
    <w:p w14:paraId="7321C2E0" w14:textId="03C88807" w:rsidR="00AD271C" w:rsidRPr="00AD271C" w:rsidRDefault="00AD271C" w:rsidP="00AD271C">
      <w:pPr>
        <w:jc w:val="both"/>
        <w:rPr>
          <w:rFonts w:ascii="Times New Roman" w:hAnsi="Times New Roman" w:cs="Times New Roman"/>
        </w:rPr>
      </w:pPr>
      <w:r w:rsidRPr="00AD271C">
        <w:rPr>
          <w:rFonts w:ascii="Times New Roman" w:hAnsi="Times New Roman" w:cs="Times New Roman" w:hint="eastAsia"/>
        </w:rPr>
        <w:t xml:space="preserve">The four configurations share the same </w:t>
      </w:r>
      <w:r w:rsidRPr="00AD271C">
        <w:rPr>
          <w:rFonts w:ascii="Times New Roman" w:hAnsi="Times New Roman" w:cs="Times New Roman" w:hint="eastAsia"/>
          <w:i/>
          <w:iCs/>
        </w:rPr>
        <w:t>D</w:t>
      </w:r>
      <w:r w:rsidRPr="00AD271C">
        <w:rPr>
          <w:rFonts w:ascii="Times New Roman" w:hAnsi="Times New Roman" w:cs="Times New Roman" w:hint="eastAsia"/>
          <w:i/>
          <w:iCs/>
          <w:vertAlign w:val="subscript"/>
        </w:rPr>
        <w:t>4</w:t>
      </w:r>
      <w:r w:rsidRPr="00AD271C">
        <w:rPr>
          <w:rFonts w:ascii="Times New Roman" w:hAnsi="Times New Roman" w:cs="Times New Roman" w:hint="eastAsia"/>
        </w:rPr>
        <w:t>/</w:t>
      </w:r>
      <w:r w:rsidRPr="00AD271C">
        <w:rPr>
          <w:rFonts w:ascii="Times New Roman" w:hAnsi="Times New Roman" w:cs="Times New Roman" w:hint="eastAsia"/>
          <w:i/>
          <w:iCs/>
        </w:rPr>
        <w:t>C</w:t>
      </w:r>
      <w:r w:rsidRPr="00AD271C">
        <w:rPr>
          <w:rFonts w:ascii="Times New Roman" w:hAnsi="Times New Roman" w:cs="Times New Roman" w:hint="eastAsia"/>
          <w:i/>
          <w:iCs/>
          <w:vertAlign w:val="subscript"/>
        </w:rPr>
        <w:t>4v</w:t>
      </w:r>
      <w:r w:rsidRPr="00AD271C">
        <w:rPr>
          <w:rFonts w:ascii="Times New Roman" w:hAnsi="Times New Roman" w:cs="Times New Roman" w:hint="eastAsia"/>
        </w:rPr>
        <w:t xml:space="preserve"> symmetry but exhibit different absorption spectra. Therefore, rotational symmetry provides the geometrical basis for reducing polarization dependence, whereas the broadband response is further determined by the types, numbers, and positions of the K- and Ka-band elements.</w:t>
      </w:r>
      <w:r>
        <w:rPr>
          <w:rFonts w:ascii="Times New Roman" w:hAnsi="Times New Roman" w:cs="Times New Roman" w:hint="eastAsia"/>
        </w:rPr>
        <w:t xml:space="preserve"> </w:t>
      </w:r>
      <w:r w:rsidRPr="00AD271C">
        <w:rPr>
          <w:rFonts w:ascii="Times New Roman" w:hAnsi="Times New Roman" w:cs="Times New Roman" w:hint="eastAsia"/>
        </w:rPr>
        <w:t xml:space="preserve">Configurations </w:t>
      </w:r>
      <w:proofErr w:type="gramStart"/>
      <w:r w:rsidRPr="00AD271C">
        <w:rPr>
          <w:rFonts w:ascii="Times New Roman" w:hAnsi="Times New Roman" w:cs="Times New Roman" w:hint="eastAsia"/>
        </w:rPr>
        <w:t>(a)</w:t>
      </w:r>
      <w:proofErr w:type="gramEnd"/>
      <w:r w:rsidRPr="00AD271C">
        <w:rPr>
          <w:rFonts w:ascii="Times New Roman" w:hAnsi="Times New Roman" w:cs="Times New Roman" w:hint="eastAsia"/>
        </w:rPr>
        <w:t xml:space="preserve"> and </w:t>
      </w:r>
      <w:proofErr w:type="gramStart"/>
      <w:r w:rsidRPr="00AD271C">
        <w:rPr>
          <w:rFonts w:ascii="Times New Roman" w:hAnsi="Times New Roman" w:cs="Times New Roman" w:hint="eastAsia"/>
        </w:rPr>
        <w:t>(b)</w:t>
      </w:r>
      <w:proofErr w:type="gramEnd"/>
      <w:r w:rsidRPr="00AD271C">
        <w:rPr>
          <w:rFonts w:ascii="Times New Roman" w:hAnsi="Times New Roman" w:cs="Times New Roman" w:hint="eastAsia"/>
        </w:rPr>
        <w:t xml:space="preserve"> have the same plus-pattern arrangement</w:t>
      </w:r>
      <w:r>
        <w:rPr>
          <w:rFonts w:ascii="Times New Roman" w:hAnsi="Times New Roman" w:cs="Times New Roman" w:hint="eastAsia"/>
        </w:rPr>
        <w:t xml:space="preserve">, but </w:t>
      </w:r>
      <w:proofErr w:type="gramStart"/>
      <w:r>
        <w:rPr>
          <w:rFonts w:ascii="Times New Roman" w:hAnsi="Times New Roman" w:cs="Times New Roman" w:hint="eastAsia"/>
        </w:rPr>
        <w:t>(b)</w:t>
      </w:r>
      <w:proofErr w:type="gramEnd"/>
      <w:r>
        <w:rPr>
          <w:rFonts w:ascii="Times New Roman" w:hAnsi="Times New Roman" w:cs="Times New Roman" w:hint="eastAsia"/>
        </w:rPr>
        <w:t xml:space="preserve"> </w:t>
      </w:r>
      <w:r>
        <w:rPr>
          <w:rFonts w:ascii="Times New Roman" w:hAnsi="Times New Roman" w:cs="Times New Roman"/>
        </w:rPr>
        <w:t>possesses</w:t>
      </w:r>
      <w:r>
        <w:rPr>
          <w:rFonts w:ascii="Times New Roman" w:hAnsi="Times New Roman" w:cs="Times New Roman" w:hint="eastAsia"/>
        </w:rPr>
        <w:t xml:space="preserve"> better </w:t>
      </w:r>
      <w:r w:rsidRPr="00AD271C">
        <w:rPr>
          <w:rFonts w:ascii="Times New Roman" w:hAnsi="Times New Roman" w:cs="Times New Roman" w:hint="eastAsia"/>
        </w:rPr>
        <w:t>direct K</w:t>
      </w:r>
      <w:r w:rsidRPr="00AD271C">
        <w:rPr>
          <w:rFonts w:ascii="Times New Roman" w:hAnsi="Times New Roman" w:cs="Times New Roman" w:hint="eastAsia"/>
        </w:rPr>
        <w:t>–</w:t>
      </w:r>
      <w:r w:rsidRPr="00AD271C">
        <w:rPr>
          <w:rFonts w:ascii="Times New Roman" w:hAnsi="Times New Roman" w:cs="Times New Roman" w:hint="eastAsia"/>
        </w:rPr>
        <w:t>Ka adjacencies</w:t>
      </w:r>
      <w:r>
        <w:rPr>
          <w:rFonts w:ascii="Times New Roman" w:hAnsi="Times New Roman" w:cs="Times New Roman" w:hint="eastAsia"/>
        </w:rPr>
        <w:t xml:space="preserve"> while 4 K units in </w:t>
      </w:r>
      <w:proofErr w:type="gramStart"/>
      <w:r>
        <w:rPr>
          <w:rFonts w:ascii="Times New Roman" w:hAnsi="Times New Roman" w:cs="Times New Roman" w:hint="eastAsia"/>
        </w:rPr>
        <w:t>(a)</w:t>
      </w:r>
      <w:proofErr w:type="gramEnd"/>
      <w:r>
        <w:rPr>
          <w:rFonts w:ascii="Times New Roman" w:hAnsi="Times New Roman" w:cs="Times New Roman" w:hint="eastAsia"/>
        </w:rPr>
        <w:t xml:space="preserve"> do not close to center Ka unit enough. </w:t>
      </w:r>
      <w:r w:rsidRPr="00AD271C">
        <w:rPr>
          <w:rFonts w:ascii="Times New Roman" w:hAnsi="Times New Roman" w:cs="Times New Roman" w:hint="eastAsia"/>
        </w:rPr>
        <w:t>The weaker high-frequency response of configuration (a) indicates that the Ka-centered arrangement does not provide a sufficiently continuous Ka-band contribution. Configurations (b) and (c) contain the same numbers of K- and Ka-band elements, but the Ka-band elements are moved from the four sides to the four corners in configuration (c). The larger spectral fluctuations of configuration (c) indicate that direct side-by-side placement of dissimilar elements is more favorable for maintaining a continuous combined response. Configuration (d) contains four additional Ka-band elements compared with configuration (b), but this increase does not produce a corresponding improvement in absorption, showing that the number of resonators alone does not determine the broadband performance.</w:t>
      </w:r>
    </w:p>
    <w:p w14:paraId="7310F889" w14:textId="74A96537" w:rsidR="00AD271C" w:rsidRPr="0069755F" w:rsidRDefault="00AD271C" w:rsidP="00AD271C">
      <w:pPr>
        <w:jc w:val="both"/>
        <w:rPr>
          <w:rFonts w:ascii="Times New Roman" w:hAnsi="Times New Roman" w:cs="Times New Roman"/>
        </w:rPr>
      </w:pPr>
      <w:r w:rsidRPr="00AD271C">
        <w:rPr>
          <w:rFonts w:ascii="Times New Roman" w:hAnsi="Times New Roman" w:cs="Times New Roman" w:hint="eastAsia"/>
        </w:rPr>
        <w:t>The K-centered plus-pattern configuration therefore combines fourfold rotational symmetry, an appropriate proportion of K- and Ka-band elements, and direct K</w:t>
      </w:r>
      <w:r w:rsidRPr="00AD271C">
        <w:rPr>
          <w:rFonts w:ascii="Times New Roman" w:hAnsi="Times New Roman" w:cs="Times New Roman" w:hint="eastAsia"/>
        </w:rPr>
        <w:t>–</w:t>
      </w:r>
      <w:r w:rsidRPr="00AD271C">
        <w:rPr>
          <w:rFonts w:ascii="Times New Roman" w:hAnsi="Times New Roman" w:cs="Times New Roman" w:hint="eastAsia"/>
        </w:rPr>
        <w:t>Ka adjacency along both in-plane directions. These features account for its smoother and more continuous absorption spectrum while retaining a relatively simple structure.</w:t>
      </w:r>
    </w:p>
    <w:p w14:paraId="592F3387" w14:textId="5E7610BD" w:rsidR="00E72F41" w:rsidRPr="00D62E23" w:rsidRDefault="0069755F" w:rsidP="0069755F">
      <w:pPr>
        <w:jc w:val="both"/>
        <w:rPr>
          <w:rFonts w:ascii="Times New Roman" w:hAnsi="Times New Roman" w:cs="Times New Roman"/>
        </w:rPr>
      </w:pPr>
      <w:r w:rsidRPr="0069755F">
        <w:rPr>
          <w:rFonts w:ascii="Times New Roman" w:hAnsi="Times New Roman" w:cs="Times New Roman" w:hint="eastAsia"/>
        </w:rPr>
        <w:t xml:space="preserve">Figure 3(d) further evaluates the oblique-incidence response of the selected K-centered </w:t>
      </w:r>
      <w:r w:rsidR="00AD271C">
        <w:rPr>
          <w:rFonts w:ascii="Times New Roman" w:hAnsi="Times New Roman" w:cs="Times New Roman" w:hint="eastAsia"/>
        </w:rPr>
        <w:t>plus configuration</w:t>
      </w:r>
      <w:r w:rsidR="00E72F41">
        <w:rPr>
          <w:rFonts w:ascii="Times New Roman" w:hAnsi="Times New Roman" w:cs="Times New Roman" w:hint="eastAsia"/>
        </w:rPr>
        <w:t xml:space="preserve"> and </w:t>
      </w:r>
      <w:r w:rsidRPr="0069755F">
        <w:rPr>
          <w:rFonts w:ascii="Times New Roman" w:hAnsi="Times New Roman" w:cs="Times New Roman" w:hint="eastAsia"/>
        </w:rPr>
        <w:t xml:space="preserve">the corresponding results for all four topologies are provided in </w:t>
      </w:r>
      <w:r w:rsidR="00E72F41">
        <w:rPr>
          <w:rFonts w:ascii="Times New Roman" w:hAnsi="Times New Roman" w:cs="Times New Roman" w:hint="eastAsia"/>
        </w:rPr>
        <w:t xml:space="preserve">right part of Figure </w:t>
      </w:r>
      <w:r w:rsidR="00337273">
        <w:rPr>
          <w:rFonts w:ascii="Times New Roman" w:hAnsi="Times New Roman" w:cs="Times New Roman" w:hint="eastAsia"/>
        </w:rPr>
        <w:t>S</w:t>
      </w:r>
      <w:r w:rsidR="00E72F41">
        <w:rPr>
          <w:rFonts w:ascii="Times New Roman" w:hAnsi="Times New Roman" w:cs="Times New Roman" w:hint="eastAsia"/>
        </w:rPr>
        <w:t>3 (a-d)</w:t>
      </w:r>
      <w:r w:rsidRPr="0069755F">
        <w:rPr>
          <w:rFonts w:ascii="Times New Roman" w:hAnsi="Times New Roman" w:cs="Times New Roman" w:hint="eastAsia"/>
        </w:rPr>
        <w:t>. The optimized structure retains a comparatively high and continuous absorption response from normal incidence to approximately 50</w:t>
      </w:r>
      <w:proofErr w:type="gramStart"/>
      <w:r>
        <w:rPr>
          <w:rFonts w:ascii="Times New Roman" w:hAnsi="Times New Roman" w:cs="Times New Roman" w:hint="eastAsia"/>
        </w:rPr>
        <w:t>°</w:t>
      </w:r>
      <w:r w:rsidRPr="0069755F">
        <w:rPr>
          <w:rFonts w:ascii="Times New Roman" w:hAnsi="Times New Roman" w:cs="Times New Roman" w:hint="eastAsia"/>
        </w:rPr>
        <w:t>.</w:t>
      </w:r>
      <w:proofErr w:type="gramEnd"/>
      <w:r w:rsidRPr="0069755F">
        <w:rPr>
          <w:rFonts w:ascii="Times New Roman" w:hAnsi="Times New Roman" w:cs="Times New Roman" w:hint="eastAsia"/>
        </w:rPr>
        <w:t xml:space="preserve"> At 60</w:t>
      </w:r>
      <w:r>
        <w:rPr>
          <w:rFonts w:ascii="Times New Roman" w:hAnsi="Times New Roman" w:cs="Times New Roman" w:hint="eastAsia"/>
        </w:rPr>
        <w:t>°</w:t>
      </w:r>
      <w:r w:rsidRPr="0069755F">
        <w:rPr>
          <w:rFonts w:ascii="Times New Roman" w:hAnsi="Times New Roman" w:cs="Times New Roman" w:hint="eastAsia"/>
        </w:rPr>
        <w:t>–</w:t>
      </w:r>
      <w:r w:rsidRPr="0069755F">
        <w:rPr>
          <w:rFonts w:ascii="Times New Roman" w:hAnsi="Times New Roman" w:cs="Times New Roman" w:hint="eastAsia"/>
        </w:rPr>
        <w:t>80</w:t>
      </w:r>
      <w:r>
        <w:rPr>
          <w:rFonts w:ascii="Times New Roman" w:hAnsi="Times New Roman" w:cs="Times New Roman" w:hint="eastAsia"/>
        </w:rPr>
        <w:t>°</w:t>
      </w:r>
      <w:r w:rsidRPr="0069755F">
        <w:rPr>
          <w:rFonts w:ascii="Times New Roman" w:hAnsi="Times New Roman" w:cs="Times New Roman" w:hint="eastAsia"/>
        </w:rPr>
        <w:t xml:space="preserve">, the absorptance decreases and </w:t>
      </w:r>
      <w:r w:rsidR="00D62E23" w:rsidRPr="00D62E23">
        <w:rPr>
          <w:rFonts w:ascii="Times New Roman" w:hAnsi="Times New Roman" w:cs="Times New Roman"/>
        </w:rPr>
        <w:t xml:space="preserve">the high-frequency response deteriorates more strongly than the low- and intermediate-frequency responses. </w:t>
      </w:r>
      <w:r w:rsidR="00D62E23">
        <w:rPr>
          <w:rFonts w:ascii="Times New Roman" w:hAnsi="Times New Roman" w:cs="Times New Roman" w:hint="eastAsia"/>
        </w:rPr>
        <w:t xml:space="preserve">Compared to Figure 3 (a) and (b), the new design </w:t>
      </w:r>
      <w:r w:rsidR="00D62E23">
        <w:rPr>
          <w:rFonts w:ascii="Times New Roman" w:hAnsi="Times New Roman" w:cs="Times New Roman"/>
        </w:rPr>
        <w:t>significantly</w:t>
      </w:r>
      <w:r w:rsidR="00D62E23">
        <w:rPr>
          <w:rFonts w:ascii="Times New Roman" w:hAnsi="Times New Roman" w:cs="Times New Roman" w:hint="eastAsia"/>
        </w:rPr>
        <w:t xml:space="preserve"> increases the stability to oblique incident light while maintaining wide range high absorption, further </w:t>
      </w:r>
      <w:r w:rsidR="00D62E23" w:rsidRPr="00D62E23">
        <w:rPr>
          <w:rFonts w:ascii="Times New Roman" w:hAnsi="Times New Roman" w:cs="Times New Roman"/>
        </w:rPr>
        <w:t>validat</w:t>
      </w:r>
      <w:r w:rsidR="00D62E23">
        <w:rPr>
          <w:rFonts w:ascii="Times New Roman" w:hAnsi="Times New Roman" w:cs="Times New Roman" w:hint="eastAsia"/>
        </w:rPr>
        <w:t>ing</w:t>
      </w:r>
      <w:r w:rsidR="00D62E23" w:rsidRPr="00D62E23">
        <w:rPr>
          <w:rFonts w:ascii="Times New Roman" w:hAnsi="Times New Roman" w:cs="Times New Roman"/>
        </w:rPr>
        <w:t xml:space="preserve"> the effectiveness</w:t>
      </w:r>
      <w:r w:rsidR="00D62E23">
        <w:rPr>
          <w:rFonts w:ascii="Times New Roman" w:hAnsi="Times New Roman" w:cs="Times New Roman" w:hint="eastAsia"/>
        </w:rPr>
        <w:t xml:space="preserve"> of the </w:t>
      </w:r>
      <w:r w:rsidR="00D62E23">
        <w:rPr>
          <w:rFonts w:ascii="Times New Roman" w:hAnsi="Times New Roman" w:cs="Times New Roman"/>
        </w:rPr>
        <w:t>configuration</w:t>
      </w:r>
      <w:r w:rsidR="00D62E23">
        <w:rPr>
          <w:rFonts w:ascii="Times New Roman" w:hAnsi="Times New Roman" w:cs="Times New Roman" w:hint="eastAsia"/>
        </w:rPr>
        <w:t xml:space="preserve"> </w:t>
      </w:r>
      <w:r w:rsidR="00D62E23">
        <w:rPr>
          <w:rFonts w:ascii="Times New Roman" w:hAnsi="Times New Roman" w:cs="Times New Roman"/>
        </w:rPr>
        <w:t>optimization</w:t>
      </w:r>
      <w:r w:rsidR="00D62E23">
        <w:rPr>
          <w:rFonts w:ascii="Times New Roman" w:hAnsi="Times New Roman" w:cs="Times New Roman" w:hint="eastAsia"/>
        </w:rPr>
        <w:t xml:space="preserve">. </w:t>
      </w:r>
    </w:p>
    <w:p w14:paraId="24045923" w14:textId="77777777" w:rsidR="00D62E23" w:rsidRPr="00E72F41" w:rsidRDefault="00D62E23" w:rsidP="0069755F">
      <w:pPr>
        <w:jc w:val="both"/>
        <w:rPr>
          <w:rFonts w:ascii="Times New Roman" w:hAnsi="Times New Roman" w:cs="Times New Roman"/>
        </w:rPr>
      </w:pPr>
    </w:p>
    <w:p w14:paraId="7904171E" w14:textId="2456BE5D" w:rsidR="00B1193D" w:rsidRPr="0086141A" w:rsidRDefault="003433BB" w:rsidP="00B1193D">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ED1C0CA" wp14:editId="0D554300">
            <wp:extent cx="4396551" cy="4726763"/>
            <wp:effectExtent l="0" t="0" r="4445" b="0"/>
            <wp:docPr id="13073191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319191" name="图片 1307319191"/>
                    <pic:cNvPicPr/>
                  </pic:nvPicPr>
                  <pic:blipFill rotWithShape="1">
                    <a:blip r:embed="rId21" cstate="print">
                      <a:extLst>
                        <a:ext uri="{28A0092B-C50C-407E-A947-70E740481C1C}">
                          <a14:useLocalDpi xmlns:a14="http://schemas.microsoft.com/office/drawing/2010/main" val="0"/>
                        </a:ext>
                      </a:extLst>
                    </a:blip>
                    <a:srcRect l="5074" t="19535" r="6720" b="27124"/>
                    <a:stretch>
                      <a:fillRect/>
                    </a:stretch>
                  </pic:blipFill>
                  <pic:spPr bwMode="auto">
                    <a:xfrm>
                      <a:off x="0" y="0"/>
                      <a:ext cx="4397443" cy="4727722"/>
                    </a:xfrm>
                    <a:prstGeom prst="rect">
                      <a:avLst/>
                    </a:prstGeom>
                    <a:ln>
                      <a:noFill/>
                    </a:ln>
                    <a:extLst>
                      <a:ext uri="{53640926-AAD7-44D8-BBD7-CCE9431645EC}">
                        <a14:shadowObscured xmlns:a14="http://schemas.microsoft.com/office/drawing/2010/main"/>
                      </a:ext>
                    </a:extLst>
                  </pic:spPr>
                </pic:pic>
              </a:graphicData>
            </a:graphic>
          </wp:inline>
        </w:drawing>
      </w:r>
    </w:p>
    <w:p w14:paraId="4CDC4659" w14:textId="617D9059" w:rsidR="00B1193D" w:rsidRDefault="000C6684" w:rsidP="000C6684">
      <w:pPr>
        <w:jc w:val="both"/>
        <w:rPr>
          <w:rFonts w:ascii="Times New Roman" w:hAnsi="Times New Roman" w:cs="Times New Roman"/>
        </w:rPr>
      </w:pPr>
      <w:r w:rsidRPr="000C6684">
        <w:rPr>
          <w:rFonts w:ascii="Times New Roman" w:hAnsi="Times New Roman" w:cs="Times New Roman"/>
        </w:rPr>
        <w:t xml:space="preserve">Figure 4. Thermally reconfigurable absorption characteristics of the </w:t>
      </w:r>
      <w:r w:rsidR="009677E0">
        <w:rPr>
          <w:rFonts w:ascii="Times New Roman" w:hAnsi="Times New Roman" w:cs="Times New Roman" w:hint="eastAsia"/>
        </w:rPr>
        <w:t>nonlinear</w:t>
      </w:r>
      <w:r w:rsidRPr="000C6684">
        <w:rPr>
          <w:rFonts w:ascii="Times New Roman" w:hAnsi="Times New Roman" w:cs="Times New Roman"/>
        </w:rPr>
        <w:t xml:space="preserve"> graded V–VO₂ </w:t>
      </w:r>
      <w:r>
        <w:rPr>
          <w:rFonts w:ascii="Times New Roman" w:hAnsi="Times New Roman" w:cs="Times New Roman" w:hint="eastAsia"/>
        </w:rPr>
        <w:t xml:space="preserve">hyperbolic </w:t>
      </w:r>
      <w:r w:rsidRPr="000C6684">
        <w:rPr>
          <w:rFonts w:ascii="Times New Roman" w:hAnsi="Times New Roman" w:cs="Times New Roman"/>
        </w:rPr>
        <w:t>absorber. (a) Schematics of the</w:t>
      </w:r>
      <w:r w:rsidRPr="000C6684">
        <w:rPr>
          <w:rFonts w:ascii="Times New Roman" w:hAnsi="Times New Roman" w:cs="Times New Roman"/>
          <w:b/>
          <w:bCs/>
        </w:rPr>
        <w:t xml:space="preserve"> Ka unit</w:t>
      </w:r>
      <w:r w:rsidRPr="000C6684">
        <w:rPr>
          <w:rFonts w:ascii="Times New Roman" w:hAnsi="Times New Roman" w:cs="Times New Roman"/>
        </w:rPr>
        <w:t xml:space="preserve"> with VO₂ in the insulating state at 25 °C and the metallic state at 80 °C. (b) Corresponding absorption spectra of the Ka unit. (c) Combined </w:t>
      </w:r>
      <w:r w:rsidRPr="000C6684">
        <w:rPr>
          <w:rFonts w:ascii="Times New Roman" w:hAnsi="Times New Roman" w:cs="Times New Roman"/>
          <w:b/>
          <w:bCs/>
        </w:rPr>
        <w:t>K–Ka</w:t>
      </w:r>
      <w:r w:rsidRPr="000C6684">
        <w:rPr>
          <w:rFonts w:ascii="Times New Roman" w:hAnsi="Times New Roman" w:cs="Times New Roman" w:hint="eastAsia"/>
          <w:b/>
          <w:bCs/>
        </w:rPr>
        <w:t xml:space="preserve"> unit</w:t>
      </w:r>
      <w:r>
        <w:rPr>
          <w:rFonts w:ascii="Times New Roman" w:hAnsi="Times New Roman" w:cs="Times New Roman" w:hint="eastAsia"/>
        </w:rPr>
        <w:t xml:space="preserve"> </w:t>
      </w:r>
      <w:r w:rsidRPr="000C6684">
        <w:rPr>
          <w:rFonts w:ascii="Times New Roman" w:hAnsi="Times New Roman" w:cs="Times New Roman"/>
        </w:rPr>
        <w:t xml:space="preserve">with independently controlled VO₂ phase states. (d) Absorption spectra of the four </w:t>
      </w:r>
      <w:r>
        <w:rPr>
          <w:rFonts w:ascii="Times New Roman" w:hAnsi="Times New Roman" w:cs="Times New Roman" w:hint="eastAsia"/>
        </w:rPr>
        <w:t xml:space="preserve">types of </w:t>
      </w:r>
      <w:r w:rsidRPr="000C6684">
        <w:rPr>
          <w:rFonts w:ascii="Times New Roman" w:hAnsi="Times New Roman" w:cs="Times New Roman"/>
        </w:rPr>
        <w:t>K–Ka phase combinations.</w:t>
      </w:r>
    </w:p>
    <w:p w14:paraId="43F42FFF" w14:textId="77777777" w:rsidR="000C6684" w:rsidRDefault="000C6684" w:rsidP="000C6684">
      <w:pPr>
        <w:jc w:val="both"/>
        <w:rPr>
          <w:rFonts w:ascii="Times New Roman" w:hAnsi="Times New Roman" w:cs="Times New Roman"/>
        </w:rPr>
      </w:pPr>
    </w:p>
    <w:p w14:paraId="20CDCFC9" w14:textId="0B283687" w:rsidR="0069755F" w:rsidRPr="0069755F" w:rsidRDefault="0069755F" w:rsidP="0069755F">
      <w:pPr>
        <w:jc w:val="both"/>
        <w:rPr>
          <w:rFonts w:ascii="Times New Roman" w:hAnsi="Times New Roman" w:cs="Times New Roman"/>
        </w:rPr>
      </w:pPr>
      <w:r w:rsidRPr="0069755F">
        <w:rPr>
          <w:rFonts w:ascii="Times New Roman" w:hAnsi="Times New Roman" w:cs="Times New Roman"/>
        </w:rPr>
        <w:t>VO₂ is a thermally driven phase-change material that behaves as an insulating at low temperature and undergoes an insulator-to-metal transition near 68</w:t>
      </w:r>
      <w:r w:rsidRPr="00AC7649">
        <w:rPr>
          <w:rFonts w:ascii="Times New Roman" w:hAnsi="Times New Roman" w:cs="Times New Roman"/>
        </w:rPr>
        <w:t>℃</w:t>
      </w:r>
      <w:r w:rsidR="00AC7649">
        <w:rPr>
          <w:rFonts w:ascii="Times New Roman" w:hAnsi="Times New Roman" w:cs="Times New Roman" w:hint="eastAsia"/>
        </w:rPr>
        <w:t xml:space="preserve"> </w:t>
      </w:r>
      <w:r w:rsidR="00AC7649">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&lt;EndNote&gt;&lt;Cite&gt;&lt;Author&gt;Wu&lt;/Author&gt;&lt;Year&gt;2018&lt;/Year&gt;&lt;RecNum&gt;1110&lt;/RecNum&gt;&lt;DisplayText&gt;[34]&lt;/DisplayText&gt;&lt;record&gt;&lt;rec-number&gt;1110&lt;/rec-number&gt;&lt;foreign-keys&gt;&lt;key app="EN" db-id="5ezr2vpptxdsf3eaxf6pfs5zs9p00e20zvz2" timestamp="1789043627"&gt;1110&lt;/key&gt;&lt;/foreign-keys&gt;&lt;ref-type name="Journal Article"&gt;17&lt;/ref-type&gt;&lt;contributors&gt;&lt;authors&gt;&lt;author&gt;Wu, S. R.&lt;/author&gt;&lt;author&gt;Lai, K. L.&lt;/author&gt;&lt;author&gt;Wang, C. M.&lt;/author&gt;&lt;/authors&gt;&lt;/contributors&gt;&lt;auth-address&gt;Department of Opto-electronic Engineering, National Dong Hwa University, Hualien, 97401, Taiwan.&amp;#xD;Department of Opto-electronic Engineering, National Dong Hwa University, Hualien, 97401, Taiwan. wangcm@gms.ndhu.edu.tw.&lt;/auth-address&gt;&lt;titles&gt;&lt;title&gt;Passive temperature control based on a phase change metasurface&lt;/title&gt;&lt;secondary-title&gt;Sci Rep&lt;/secondary-title&gt;&lt;/titles&gt;&lt;periodical&gt;&lt;full-title&gt;Sci Rep&lt;/full-title&gt;&lt;/periodical&gt;&lt;pages&gt;7684&lt;/pages&gt;&lt;volume&gt;8&lt;/volume&gt;&lt;number&gt;1&lt;/number&gt;&lt;edition&gt;20180516&lt;/edition&gt;&lt;dates&gt;&lt;year&gt;2018&lt;/year&gt;&lt;pub-dates&gt;&lt;date&gt;May 16&lt;/date&gt;&lt;/pub-dates&gt;&lt;/dates&gt;&lt;isbn&gt;2045-2322 (Electronic)&amp;#xD;2045-2322 (Linking)&lt;/isbn&gt;&lt;accession-num&gt;29769619&lt;/accession-num&gt;&lt;urls&gt;&lt;related-urls&gt;&lt;url&gt;https://www.ncbi.nlm.nih.gov/pubmed/29769619&lt;/url&gt;&lt;/related-urls&gt;&lt;/urls&gt;&lt;custom1&gt;The authors declare no competing interests.&lt;/custom1&gt;&lt;custom2&gt;PMC5955985&lt;/custom2&gt;&lt;electronic-resource-num&gt;10.1038/s41598-018-26150-9&lt;/electronic-resource-num&gt;&lt;remote-database-name&gt;PubMed-not-MEDLINE&lt;/remote-database-name&gt;&lt;remote-database-provider&gt;NLM&lt;/remote-database-provider&gt;&lt;/record&gt;&lt;/Cite&gt;&lt;/EndNote&gt;</w:instrText>
      </w:r>
      <w:r w:rsidR="00AC7649">
        <w:rPr>
          <w:rFonts w:ascii="Times New Roman" w:hAnsi="Times New Roman" w:cs="Times New Roman"/>
        </w:rPr>
        <w:fldChar w:fldCharType="separate"/>
      </w:r>
      <w:r w:rsidR="007A3DDF">
        <w:rPr>
          <w:rFonts w:ascii="Times New Roman" w:hAnsi="Times New Roman" w:cs="Times New Roman"/>
          <w:noProof/>
        </w:rPr>
        <w:t>[34]</w:t>
      </w:r>
      <w:r w:rsidR="00AC7649">
        <w:rPr>
          <w:rFonts w:ascii="Times New Roman" w:hAnsi="Times New Roman" w:cs="Times New Roman"/>
        </w:rPr>
        <w:fldChar w:fldCharType="end"/>
      </w:r>
      <w:r w:rsidRPr="0069755F">
        <w:rPr>
          <w:rFonts w:ascii="Times New Roman" w:hAnsi="Times New Roman" w:cs="Times New Roman"/>
        </w:rPr>
        <w:t xml:space="preserve">. </w:t>
      </w:r>
      <w:r w:rsidR="00D33791" w:rsidRPr="00D33791">
        <w:rPr>
          <w:rFonts w:ascii="Times New Roman" w:hAnsi="Times New Roman" w:cs="Times New Roman"/>
        </w:rPr>
        <w:t>For clarity, VO₂ is assumed to be in the insulating phase at 25 °C and in the metallic phase at 80 °C</w:t>
      </w:r>
      <w:r w:rsidR="00D33791">
        <w:rPr>
          <w:rFonts w:ascii="Times New Roman" w:hAnsi="Times New Roman" w:cs="Times New Roman" w:hint="eastAsia"/>
        </w:rPr>
        <w:t xml:space="preserve"> </w:t>
      </w:r>
      <w:r w:rsidR="00D33791">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&lt;EndNote&gt;&lt;Cite&gt;&lt;Author&gt;Lei&lt;/Author&gt;&lt;Year&gt;2019&lt;/Year&gt;&lt;RecNum&gt;586&lt;/RecNum&gt;&lt;DisplayText&gt;[26]&lt;/DisplayText&gt;&lt;record&gt;&lt;rec-number&gt;586&lt;/rec-number&gt;&lt;foreign-keys&gt;&lt;key app="EN" db-id="5ezr2vpptxdsf3eaxf6pfs5zs9p00e20zvz2" timestamp="1748951008" guid="0cd0bd9d-586f-4a54-8697-575198795d99"&gt;586&lt;/key&gt;&lt;/foreign-keys&gt;&lt;ref-type name="Journal Article"&gt;17&lt;/ref-type&gt;&lt;contributors&gt;&lt;authors&gt;&lt;author&gt;Lei, Lei&lt;/author&gt;&lt;author&gt;Lou, Fei&lt;/author&gt;&lt;author&gt;Tao, Keyu&lt;/author&gt;&lt;author&gt;Huang, Haixuan&lt;/author&gt;&lt;author&gt;Cheng, Xin&lt;/author&gt;&lt;author&gt;Xu, Ping&lt;/author&gt;&lt;/authors&gt;&lt;/contributors&gt;&lt;titles&gt;&lt;title&gt;Tunable and scalable broadband metamaterial absorber involving VO2-based phase transition&lt;/title&gt;&lt;secondary-title&gt;Photonics Research&lt;/secondary-title&gt;&lt;/titles&gt;&lt;periodical&gt;&lt;full-title&gt;Photonics Research&lt;/full-title&gt;&lt;/periodical&gt;&lt;volume&gt;7&lt;/volume&gt;&lt;number&gt;7&lt;/number&gt;&lt;section&gt;734&lt;/section&gt;&lt;dates&gt;&lt;year&gt;2019&lt;/year&gt;&lt;/dates&gt;&lt;isbn&gt;2327-9125&lt;/isbn&gt;&lt;urls&gt;&lt;/urls&gt;&lt;electronic-resource-num&gt;10.1364/prj.7.000734&lt;/electronic-resource-num&gt;&lt;/record&gt;&lt;/Cite&gt;&lt;/EndNote&gt;</w:instrText>
      </w:r>
      <w:r w:rsidR="00D33791">
        <w:rPr>
          <w:rFonts w:ascii="Times New Roman" w:hAnsi="Times New Roman" w:cs="Times New Roman"/>
        </w:rPr>
        <w:fldChar w:fldCharType="separate"/>
      </w:r>
      <w:r w:rsidR="007A3DDF">
        <w:rPr>
          <w:rFonts w:ascii="Times New Roman" w:hAnsi="Times New Roman" w:cs="Times New Roman"/>
          <w:noProof/>
        </w:rPr>
        <w:t>[26]</w:t>
      </w:r>
      <w:r w:rsidR="00D33791">
        <w:rPr>
          <w:rFonts w:ascii="Times New Roman" w:hAnsi="Times New Roman" w:cs="Times New Roman"/>
        </w:rPr>
        <w:fldChar w:fldCharType="end"/>
      </w:r>
      <w:r w:rsidR="00D33791" w:rsidRPr="00D33791">
        <w:rPr>
          <w:rFonts w:ascii="Times New Roman" w:hAnsi="Times New Roman" w:cs="Times New Roman"/>
        </w:rPr>
        <w:t>.</w:t>
      </w:r>
      <w:r w:rsidR="00D33791">
        <w:rPr>
          <w:rFonts w:ascii="Times New Roman" w:hAnsi="Times New Roman" w:cs="Times New Roman" w:hint="eastAsia"/>
        </w:rPr>
        <w:t xml:space="preserve"> </w:t>
      </w:r>
      <w:r w:rsidRPr="0069755F">
        <w:rPr>
          <w:rFonts w:ascii="Times New Roman" w:hAnsi="Times New Roman" w:cs="Times New Roman"/>
        </w:rPr>
        <w:t xml:space="preserve">This transition produces substantial changes in its electrical conductivity and complex permittivity, which can be represented by temperature-dependent material parameters, commonly using a Drude model </w:t>
      </w:r>
      <w:r w:rsidR="00D33791" w:rsidRPr="00D33791">
        <w:rPr>
          <w:rFonts w:ascii="Times New Roman" w:hAnsi="Times New Roman" w:cs="Times New Roman"/>
        </w:rPr>
        <w:fldChar w:fldCharType="begin"/>
      </w:r>
      <w:r w:rsidR="007A3DDF">
        <w:rPr>
          <w:rFonts w:ascii="Times New Roman" w:hAnsi="Times New Roman" w:cs="Times New Roman"/>
        </w:rPr>
        <w:instrText xml:space="preserve"> ADDIN EN.CITE &lt;EndNote&gt;&lt;Cite&gt;&lt;Author&gt;Liu&lt;/Author&gt;&lt;Year&gt;2024&lt;/Year&gt;&lt;RecNum&gt;1112&lt;/RecNum&gt;&lt;DisplayText&gt;[30]&lt;/DisplayText&gt;&lt;record&gt;&lt;rec-number&gt;1112&lt;/rec-number&gt;&lt;foreign-keys&gt;&lt;key app="EN" db-id="5ezr2vpptxdsf3eaxf6pfs5zs9p00e20zvz2" timestamp="1789044583"&gt;1112&lt;/key&gt;&lt;/foreign-keys&gt;&lt;ref-type name="Journal Article"&gt;17&lt;/ref-type&gt;&lt;contributors&gt;&lt;authors&gt;&lt;author&gt;Liu, Dan&lt;/author&gt;&lt;author&gt;Cui, Zhen&lt;/author&gt;&lt;/authors&gt;&lt;/contributors&gt;&lt;titles&gt;&lt;title&gt;Broadband terahertz absorber based on patterned slotted vanadium dioxide&lt;/title&gt;&lt;secondary-title&gt;Optical Materials&lt;/secondary-title&gt;&lt;/titles&gt;&lt;periodical&gt;&lt;full-title&gt;Optical Materials&lt;/full-title&gt;&lt;/periodical&gt;&lt;volume&gt;152&lt;/volume&gt;&lt;section&gt;115478&lt;/section&gt;&lt;dates&gt;&lt;year&gt;2024&lt;/year&gt;&lt;/dates&gt;&lt;isbn&gt;09253467&lt;/isbn&gt;&lt;urls&gt;&lt;/urls&gt;&lt;electronic-resource-num&gt;10.1016/j.optmat.2024.115478&lt;/electronic-resource-num&gt;&lt;/record&gt;&lt;/Cite&gt;&lt;/EndNote&gt;</w:instrText>
      </w:r>
      <w:r w:rsidR="00D33791" w:rsidRPr="00D33791">
        <w:rPr>
          <w:rFonts w:ascii="Times New Roman" w:hAnsi="Times New Roman" w:cs="Times New Roman"/>
        </w:rPr>
        <w:fldChar w:fldCharType="separate"/>
      </w:r>
      <w:r w:rsidR="007A3DDF">
        <w:rPr>
          <w:rFonts w:ascii="Times New Roman" w:hAnsi="Times New Roman" w:cs="Times New Roman"/>
          <w:noProof/>
        </w:rPr>
        <w:t>[30]</w:t>
      </w:r>
      <w:r w:rsidR="00D33791" w:rsidRPr="00D33791">
        <w:rPr>
          <w:rFonts w:ascii="Times New Roman" w:hAnsi="Times New Roman" w:cs="Times New Roman"/>
        </w:rPr>
        <w:fldChar w:fldCharType="end"/>
      </w:r>
      <w:r w:rsidRPr="0069755F">
        <w:rPr>
          <w:rFonts w:ascii="Times New Roman" w:hAnsi="Times New Roman" w:cs="Times New Roman"/>
        </w:rPr>
        <w:t xml:space="preserve">. Incorporating VO₂ into a metamaterial absorber </w:t>
      </w:r>
      <w:r w:rsidR="00D33791">
        <w:rPr>
          <w:rFonts w:ascii="Times New Roman" w:hAnsi="Times New Roman" w:cs="Times New Roman" w:hint="eastAsia"/>
        </w:rPr>
        <w:t xml:space="preserve">enables the absorber unit </w:t>
      </w:r>
      <w:r w:rsidR="00D33791" w:rsidRPr="0069755F">
        <w:rPr>
          <w:rFonts w:ascii="Times New Roman" w:hAnsi="Times New Roman" w:cs="Times New Roman" w:hint="eastAsia"/>
        </w:rPr>
        <w:t>can consequently be switched from a passive, fixed-response device to a thermally reconfigurable platform.</w:t>
      </w:r>
    </w:p>
    <w:p w14:paraId="7B4CF366" w14:textId="0AA4AFB9" w:rsidR="0069755F" w:rsidRPr="0069755F" w:rsidRDefault="0069755F" w:rsidP="0069755F">
      <w:pPr>
        <w:jc w:val="both"/>
        <w:rPr>
          <w:rFonts w:ascii="Times New Roman" w:hAnsi="Times New Roman" w:cs="Times New Roman"/>
        </w:rPr>
      </w:pPr>
      <w:r w:rsidRPr="0069755F">
        <w:rPr>
          <w:rFonts w:ascii="Times New Roman" w:hAnsi="Times New Roman" w:cs="Times New Roman"/>
        </w:rPr>
        <w:t>Figure 4</w:t>
      </w:r>
      <w:r w:rsidR="00317A15">
        <w:rPr>
          <w:rFonts w:ascii="Times New Roman" w:hAnsi="Times New Roman" w:cs="Times New Roman" w:hint="eastAsia"/>
        </w:rPr>
        <w:t xml:space="preserve"> </w:t>
      </w:r>
      <w:r w:rsidRPr="0069755F">
        <w:rPr>
          <w:rFonts w:ascii="Times New Roman" w:hAnsi="Times New Roman" w:cs="Times New Roman"/>
        </w:rPr>
        <w:t xml:space="preserve">(a) illustrates the proposed </w:t>
      </w:r>
      <w:r w:rsidR="009677E0">
        <w:rPr>
          <w:rFonts w:ascii="Times New Roman" w:hAnsi="Times New Roman" w:cs="Times New Roman" w:hint="eastAsia"/>
        </w:rPr>
        <w:t>nonlinear</w:t>
      </w:r>
      <w:r w:rsidR="00D33791">
        <w:rPr>
          <w:rFonts w:ascii="Times New Roman" w:hAnsi="Times New Roman" w:cs="Times New Roman" w:hint="eastAsia"/>
        </w:rPr>
        <w:t xml:space="preserve"> </w:t>
      </w:r>
      <w:r w:rsidRPr="0069755F">
        <w:rPr>
          <w:rFonts w:ascii="Times New Roman" w:hAnsi="Times New Roman" w:cs="Times New Roman"/>
        </w:rPr>
        <w:t xml:space="preserve">graded </w:t>
      </w:r>
      <w:r w:rsidR="00D33791">
        <w:rPr>
          <w:rFonts w:ascii="Times New Roman" w:hAnsi="Times New Roman" w:cs="Times New Roman" w:hint="eastAsia"/>
        </w:rPr>
        <w:t>V</w:t>
      </w:r>
      <w:r w:rsidRPr="0069755F">
        <w:rPr>
          <w:rFonts w:ascii="Times New Roman" w:hAnsi="Times New Roman" w:cs="Times New Roman"/>
        </w:rPr>
        <w:t xml:space="preserve">–VO₂ </w:t>
      </w:r>
      <w:r w:rsidR="000C6684">
        <w:rPr>
          <w:rFonts w:ascii="Times New Roman" w:hAnsi="Times New Roman" w:cs="Times New Roman"/>
        </w:rPr>
        <w:t>hyperbolic</w:t>
      </w:r>
      <w:r w:rsidRPr="0069755F">
        <w:rPr>
          <w:rFonts w:ascii="Times New Roman" w:hAnsi="Times New Roman" w:cs="Times New Roman"/>
        </w:rPr>
        <w:t xml:space="preserve"> </w:t>
      </w:r>
      <w:r w:rsidR="00D33791">
        <w:rPr>
          <w:rFonts w:ascii="Times New Roman" w:hAnsi="Times New Roman" w:cs="Times New Roman" w:hint="eastAsia"/>
        </w:rPr>
        <w:t xml:space="preserve">Ka </w:t>
      </w:r>
      <w:r w:rsidR="000C6684">
        <w:rPr>
          <w:rFonts w:ascii="Times New Roman" w:hAnsi="Times New Roman" w:cs="Times New Roman" w:hint="eastAsia"/>
        </w:rPr>
        <w:t>absorber</w:t>
      </w:r>
      <w:r w:rsidRPr="0069755F">
        <w:rPr>
          <w:rFonts w:ascii="Times New Roman" w:hAnsi="Times New Roman" w:cs="Times New Roman"/>
        </w:rPr>
        <w:t xml:space="preserve"> in the insulating state at 25</w:t>
      </w:r>
      <w:r w:rsidRPr="00D33791">
        <w:rPr>
          <w:rFonts w:ascii="Times New Roman" w:hAnsi="Times New Roman" w:cs="Times New Roman"/>
        </w:rPr>
        <w:t>℃</w:t>
      </w:r>
      <w:r w:rsidRPr="0069755F">
        <w:rPr>
          <w:rFonts w:ascii="Times New Roman" w:hAnsi="Times New Roman" w:cs="Times New Roman"/>
        </w:rPr>
        <w:t xml:space="preserve"> and in the metallic state at 80</w:t>
      </w:r>
      <w:r w:rsidRPr="00D33791">
        <w:rPr>
          <w:rFonts w:ascii="Times New Roman" w:hAnsi="Times New Roman" w:cs="Times New Roman"/>
        </w:rPr>
        <w:t>℃</w:t>
      </w:r>
      <w:r w:rsidRPr="0069755F">
        <w:rPr>
          <w:rFonts w:ascii="Times New Roman" w:hAnsi="Times New Roman" w:cs="Times New Roman"/>
        </w:rPr>
        <w:t xml:space="preserve">. Its </w:t>
      </w:r>
      <w:r w:rsidR="00D33791">
        <w:rPr>
          <w:rFonts w:ascii="Times New Roman" w:hAnsi="Times New Roman" w:cs="Times New Roman" w:hint="eastAsia"/>
        </w:rPr>
        <w:t>simulated absorption</w:t>
      </w:r>
      <w:r w:rsidRPr="0069755F">
        <w:rPr>
          <w:rFonts w:ascii="Times New Roman" w:hAnsi="Times New Roman" w:cs="Times New Roman"/>
        </w:rPr>
        <w:t xml:space="preserve"> spectra are </w:t>
      </w:r>
      <w:r w:rsidRPr="0069755F">
        <w:rPr>
          <w:rFonts w:ascii="Times New Roman" w:hAnsi="Times New Roman" w:cs="Times New Roman"/>
        </w:rPr>
        <w:lastRenderedPageBreak/>
        <w:t xml:space="preserve">compared in </w:t>
      </w:r>
      <w:r w:rsidR="00317A15">
        <w:rPr>
          <w:rFonts w:ascii="Times New Roman" w:hAnsi="Times New Roman" w:cs="Times New Roman" w:hint="eastAsia"/>
        </w:rPr>
        <w:t xml:space="preserve">Figure </w:t>
      </w:r>
      <w:r w:rsidRPr="0069755F">
        <w:rPr>
          <w:rFonts w:ascii="Times New Roman" w:hAnsi="Times New Roman" w:cs="Times New Roman"/>
        </w:rPr>
        <w:t>4</w:t>
      </w:r>
      <w:r w:rsidR="00317A15">
        <w:rPr>
          <w:rFonts w:ascii="Times New Roman" w:hAnsi="Times New Roman" w:cs="Times New Roman" w:hint="eastAsia"/>
        </w:rPr>
        <w:t xml:space="preserve"> </w:t>
      </w:r>
      <w:r w:rsidRPr="0069755F">
        <w:rPr>
          <w:rFonts w:ascii="Times New Roman" w:hAnsi="Times New Roman" w:cs="Times New Roman"/>
        </w:rPr>
        <w:t xml:space="preserve">(b). In the insulating state, the element exhibits </w:t>
      </w:r>
      <w:r w:rsidR="00D33791">
        <w:rPr>
          <w:rFonts w:ascii="Times New Roman" w:hAnsi="Times New Roman" w:cs="Times New Roman" w:hint="eastAsia"/>
        </w:rPr>
        <w:t>high</w:t>
      </w:r>
      <w:r w:rsidRPr="0069755F">
        <w:rPr>
          <w:rFonts w:ascii="Times New Roman" w:hAnsi="Times New Roman" w:cs="Times New Roman"/>
        </w:rPr>
        <w:t xml:space="preserve"> absorption across most of the Ka band, with a broad plateau extending from 26 to 39 GHz. After VO₂ switches to the metallic state, the absorption is suppressed to only </w:t>
      </w:r>
      <w:r w:rsidR="00317A15">
        <w:rPr>
          <w:rFonts w:ascii="Times New Roman" w:hAnsi="Times New Roman" w:cs="Times New Roman" w:hint="eastAsia"/>
        </w:rPr>
        <w:t>3%</w:t>
      </w:r>
      <w:r w:rsidRPr="0069755F">
        <w:rPr>
          <w:rFonts w:ascii="Times New Roman" w:hAnsi="Times New Roman" w:cs="Times New Roman"/>
        </w:rPr>
        <w:t xml:space="preserve"> over the same </w:t>
      </w:r>
      <w:r w:rsidR="00317A15">
        <w:rPr>
          <w:rFonts w:ascii="Times New Roman" w:hAnsi="Times New Roman" w:cs="Times New Roman"/>
        </w:rPr>
        <w:t>frequency</w:t>
      </w:r>
      <w:r w:rsidR="00317A15">
        <w:rPr>
          <w:rFonts w:ascii="Times New Roman" w:hAnsi="Times New Roman" w:cs="Times New Roman" w:hint="eastAsia"/>
        </w:rPr>
        <w:t xml:space="preserve"> </w:t>
      </w:r>
      <w:r w:rsidRPr="0069755F">
        <w:rPr>
          <w:rFonts w:ascii="Times New Roman" w:hAnsi="Times New Roman" w:cs="Times New Roman"/>
        </w:rPr>
        <w:t xml:space="preserve">range. </w:t>
      </w:r>
      <w:r w:rsidR="00317A15" w:rsidRPr="00317A15">
        <w:rPr>
          <w:rFonts w:ascii="Times New Roman" w:hAnsi="Times New Roman" w:cs="Times New Roman"/>
        </w:rPr>
        <w:t xml:space="preserve">The phase transition thus switches the </w:t>
      </w:r>
      <w:r w:rsidR="00317A15">
        <w:rPr>
          <w:rFonts w:ascii="Times New Roman" w:hAnsi="Times New Roman" w:cs="Times New Roman" w:hint="eastAsia"/>
        </w:rPr>
        <w:t>unit</w:t>
      </w:r>
      <w:r w:rsidR="00317A15" w:rsidRPr="00317A15">
        <w:rPr>
          <w:rFonts w:ascii="Times New Roman" w:hAnsi="Times New Roman" w:cs="Times New Roman"/>
        </w:rPr>
        <w:t xml:space="preserve"> between a broadband high-absorption state and a low-absorption state, providing the spectral contrast required for reconfigurable operation.</w:t>
      </w:r>
    </w:p>
    <w:p w14:paraId="4A0C0087" w14:textId="497D2152" w:rsidR="000C6684" w:rsidRPr="0086141A" w:rsidRDefault="0069755F" w:rsidP="000C6684">
      <w:pPr>
        <w:jc w:val="both"/>
        <w:rPr>
          <w:rFonts w:ascii="Times New Roman" w:hAnsi="Times New Roman" w:cs="Times New Roman"/>
        </w:rPr>
      </w:pPr>
      <w:r w:rsidRPr="0069755F">
        <w:rPr>
          <w:rFonts w:ascii="Times New Roman" w:hAnsi="Times New Roman" w:cs="Times New Roman"/>
        </w:rPr>
        <w:t xml:space="preserve">This switching mechanism </w:t>
      </w:r>
      <w:r w:rsidR="00317A15">
        <w:rPr>
          <w:rFonts w:ascii="Times New Roman" w:hAnsi="Times New Roman" w:cs="Times New Roman" w:hint="eastAsia"/>
        </w:rPr>
        <w:t>is</w:t>
      </w:r>
      <w:r w:rsidRPr="0069755F">
        <w:rPr>
          <w:rFonts w:ascii="Times New Roman" w:hAnsi="Times New Roman" w:cs="Times New Roman"/>
        </w:rPr>
        <w:t xml:space="preserve"> then extended to the </w:t>
      </w:r>
      <w:r w:rsidR="00317A15">
        <w:rPr>
          <w:rFonts w:ascii="Times New Roman" w:hAnsi="Times New Roman" w:cs="Times New Roman" w:hint="eastAsia"/>
        </w:rPr>
        <w:t>combined</w:t>
      </w:r>
      <w:r w:rsidRPr="0069755F">
        <w:rPr>
          <w:rFonts w:ascii="Times New Roman" w:hAnsi="Times New Roman" w:cs="Times New Roman"/>
        </w:rPr>
        <w:t xml:space="preserve"> K–Ka </w:t>
      </w:r>
      <w:r w:rsidR="00317A15">
        <w:rPr>
          <w:rFonts w:ascii="Times New Roman" w:hAnsi="Times New Roman" w:cs="Times New Roman" w:hint="eastAsia"/>
        </w:rPr>
        <w:t>units</w:t>
      </w:r>
      <w:r w:rsidRPr="0069755F">
        <w:rPr>
          <w:rFonts w:ascii="Times New Roman" w:hAnsi="Times New Roman" w:cs="Times New Roman"/>
        </w:rPr>
        <w:t xml:space="preserve"> shown in </w:t>
      </w:r>
      <w:r w:rsidR="00317A15">
        <w:rPr>
          <w:rFonts w:ascii="Times New Roman" w:hAnsi="Times New Roman" w:cs="Times New Roman" w:hint="eastAsia"/>
        </w:rPr>
        <w:t xml:space="preserve">Figure </w:t>
      </w:r>
      <w:r w:rsidRPr="0069755F">
        <w:rPr>
          <w:rFonts w:ascii="Times New Roman" w:hAnsi="Times New Roman" w:cs="Times New Roman"/>
        </w:rPr>
        <w:t>4</w:t>
      </w:r>
      <w:r w:rsidR="00317A15">
        <w:rPr>
          <w:rFonts w:ascii="Times New Roman" w:hAnsi="Times New Roman" w:cs="Times New Roman" w:hint="eastAsia"/>
        </w:rPr>
        <w:t xml:space="preserve"> </w:t>
      </w:r>
      <w:r w:rsidRPr="0069755F">
        <w:rPr>
          <w:rFonts w:ascii="Times New Roman" w:hAnsi="Times New Roman" w:cs="Times New Roman"/>
        </w:rPr>
        <w:t xml:space="preserve">(c). </w:t>
      </w:r>
      <w:r w:rsidR="00317A15">
        <w:rPr>
          <w:rFonts w:ascii="Times New Roman" w:hAnsi="Times New Roman" w:cs="Times New Roman" w:hint="eastAsia"/>
        </w:rPr>
        <w:t xml:space="preserve">When </w:t>
      </w:r>
      <w:r w:rsidR="00317A15" w:rsidRPr="0069755F">
        <w:rPr>
          <w:rFonts w:ascii="Times New Roman" w:hAnsi="Times New Roman" w:cs="Times New Roman"/>
        </w:rPr>
        <w:t>the phase of VO₂ in the K and Ka</w:t>
      </w:r>
      <w:r w:rsidR="00317A15">
        <w:rPr>
          <w:rFonts w:ascii="Times New Roman" w:hAnsi="Times New Roman" w:cs="Times New Roman" w:hint="eastAsia"/>
        </w:rPr>
        <w:t xml:space="preserve"> unit are</w:t>
      </w:r>
      <w:r w:rsidR="00317A15" w:rsidRPr="0069755F">
        <w:rPr>
          <w:rFonts w:ascii="Times New Roman" w:hAnsi="Times New Roman" w:cs="Times New Roman"/>
        </w:rPr>
        <w:t xml:space="preserve"> set independently,</w:t>
      </w:r>
      <w:r w:rsidR="00317A15">
        <w:rPr>
          <w:rFonts w:ascii="Times New Roman" w:hAnsi="Times New Roman" w:cs="Times New Roman" w:hint="eastAsia"/>
        </w:rPr>
        <w:t xml:space="preserve"> four different absorption spectra are obtained. The four states correspond to (</w:t>
      </w:r>
      <w:proofErr w:type="spellStart"/>
      <w:r w:rsidR="00317A15">
        <w:rPr>
          <w:rFonts w:ascii="Times New Roman" w:hAnsi="Times New Roman" w:cs="Times New Roman" w:hint="eastAsia"/>
        </w:rPr>
        <w:t>i</w:t>
      </w:r>
      <w:proofErr w:type="spellEnd"/>
      <w:r w:rsidR="00317A15">
        <w:rPr>
          <w:rFonts w:ascii="Times New Roman" w:hAnsi="Times New Roman" w:cs="Times New Roman" w:hint="eastAsia"/>
        </w:rPr>
        <w:t xml:space="preserve">) </w:t>
      </w:r>
      <w:r w:rsidRPr="0069755F">
        <w:rPr>
          <w:rFonts w:ascii="Times New Roman" w:hAnsi="Times New Roman" w:cs="Times New Roman"/>
        </w:rPr>
        <w:t>both elements insulating (K</w:t>
      </w:r>
      <w:r w:rsidR="00DC5E4C">
        <w:rPr>
          <w:rFonts w:ascii="Times New Roman" w:hAnsi="Times New Roman" w:cs="Times New Roman" w:hint="eastAsia"/>
        </w:rPr>
        <w:t>-</w:t>
      </w:r>
      <w:r w:rsidRPr="0069755F">
        <w:rPr>
          <w:rFonts w:ascii="Times New Roman" w:hAnsi="Times New Roman" w:cs="Times New Roman"/>
        </w:rPr>
        <w:t>I</w:t>
      </w:r>
      <w:r w:rsidR="00DC5E4C">
        <w:rPr>
          <w:rFonts w:ascii="Times New Roman" w:hAnsi="Times New Roman" w:cs="Times New Roman" w:hint="eastAsia"/>
        </w:rPr>
        <w:t xml:space="preserve">, </w:t>
      </w:r>
      <w:r w:rsidRPr="0069755F">
        <w:rPr>
          <w:rFonts w:ascii="Times New Roman" w:hAnsi="Times New Roman" w:cs="Times New Roman"/>
        </w:rPr>
        <w:t>Ka</w:t>
      </w:r>
      <w:r w:rsidR="00DC5E4C">
        <w:rPr>
          <w:rFonts w:ascii="Times New Roman" w:hAnsi="Times New Roman" w:cs="Times New Roman" w:hint="eastAsia"/>
        </w:rPr>
        <w:t>-</w:t>
      </w:r>
      <w:r w:rsidRPr="0069755F">
        <w:rPr>
          <w:rFonts w:ascii="Times New Roman" w:hAnsi="Times New Roman" w:cs="Times New Roman" w:hint="eastAsia"/>
        </w:rPr>
        <w:t xml:space="preserve">I), </w:t>
      </w:r>
      <w:r w:rsidR="00DC5E4C">
        <w:rPr>
          <w:rFonts w:ascii="Times New Roman" w:hAnsi="Times New Roman" w:cs="Times New Roman" w:hint="eastAsia"/>
        </w:rPr>
        <w:t xml:space="preserve">(ii) </w:t>
      </w:r>
      <w:r w:rsidRPr="0069755F">
        <w:rPr>
          <w:rFonts w:ascii="Times New Roman" w:hAnsi="Times New Roman" w:cs="Times New Roman" w:hint="eastAsia"/>
        </w:rPr>
        <w:t>the K element metallic and the Ka element insulating (K</w:t>
      </w:r>
      <w:r w:rsidR="00DC5E4C">
        <w:rPr>
          <w:rFonts w:ascii="Times New Roman" w:hAnsi="Times New Roman" w:cs="Times New Roman" w:hint="eastAsia"/>
        </w:rPr>
        <w:t>-</w:t>
      </w:r>
      <w:r w:rsidRPr="0069755F">
        <w:rPr>
          <w:rFonts w:ascii="Times New Roman" w:hAnsi="Times New Roman" w:cs="Times New Roman" w:hint="eastAsia"/>
        </w:rPr>
        <w:t>M</w:t>
      </w:r>
      <w:r w:rsidR="00DC5E4C">
        <w:rPr>
          <w:rFonts w:ascii="Times New Roman" w:hAnsi="Times New Roman" w:cs="Times New Roman" w:hint="eastAsia"/>
        </w:rPr>
        <w:t xml:space="preserve">, </w:t>
      </w:r>
      <w:r w:rsidRPr="0069755F">
        <w:rPr>
          <w:rFonts w:ascii="Times New Roman" w:hAnsi="Times New Roman" w:cs="Times New Roman" w:hint="eastAsia"/>
        </w:rPr>
        <w:t>Ka</w:t>
      </w:r>
      <w:r w:rsidR="00DC5E4C">
        <w:rPr>
          <w:rFonts w:ascii="Times New Roman" w:hAnsi="Times New Roman" w:cs="Times New Roman" w:hint="eastAsia"/>
        </w:rPr>
        <w:t>-</w:t>
      </w:r>
      <w:r w:rsidRPr="0069755F">
        <w:rPr>
          <w:rFonts w:ascii="Times New Roman" w:hAnsi="Times New Roman" w:cs="Times New Roman" w:hint="eastAsia"/>
        </w:rPr>
        <w:t xml:space="preserve">I), </w:t>
      </w:r>
      <w:r w:rsidR="00DC5E4C">
        <w:rPr>
          <w:rFonts w:ascii="Times New Roman" w:hAnsi="Times New Roman" w:cs="Times New Roman" w:hint="eastAsia"/>
        </w:rPr>
        <w:t xml:space="preserve">(iii) </w:t>
      </w:r>
      <w:r w:rsidRPr="0069755F">
        <w:rPr>
          <w:rFonts w:ascii="Times New Roman" w:hAnsi="Times New Roman" w:cs="Times New Roman" w:hint="eastAsia"/>
        </w:rPr>
        <w:t xml:space="preserve">the K element insulating and </w:t>
      </w:r>
      <w:r w:rsidR="00DC5E4C">
        <w:rPr>
          <w:rFonts w:ascii="Times New Roman" w:hAnsi="Times New Roman" w:cs="Times New Roman" w:hint="eastAsia"/>
        </w:rPr>
        <w:t xml:space="preserve">(iv) </w:t>
      </w:r>
      <w:r w:rsidRPr="0069755F">
        <w:rPr>
          <w:rFonts w:ascii="Times New Roman" w:hAnsi="Times New Roman" w:cs="Times New Roman" w:hint="eastAsia"/>
        </w:rPr>
        <w:t>the Ka element metallic (K</w:t>
      </w:r>
      <w:r w:rsidR="00DC5E4C">
        <w:rPr>
          <w:rFonts w:ascii="Times New Roman" w:hAnsi="Times New Roman" w:cs="Times New Roman" w:hint="eastAsia"/>
        </w:rPr>
        <w:t>-</w:t>
      </w:r>
      <w:r w:rsidRPr="0069755F">
        <w:rPr>
          <w:rFonts w:ascii="Times New Roman" w:hAnsi="Times New Roman" w:cs="Times New Roman" w:hint="eastAsia"/>
        </w:rPr>
        <w:t>I</w:t>
      </w:r>
      <w:r w:rsidR="00DC5E4C">
        <w:rPr>
          <w:rFonts w:ascii="Times New Roman" w:hAnsi="Times New Roman" w:cs="Times New Roman" w:hint="eastAsia"/>
        </w:rPr>
        <w:t xml:space="preserve">, </w:t>
      </w:r>
      <w:r w:rsidRPr="0069755F">
        <w:rPr>
          <w:rFonts w:ascii="Times New Roman" w:hAnsi="Times New Roman" w:cs="Times New Roman" w:hint="eastAsia"/>
        </w:rPr>
        <w:t>Ka</w:t>
      </w:r>
      <w:r w:rsidR="00DC5E4C">
        <w:rPr>
          <w:rFonts w:ascii="Times New Roman" w:hAnsi="Times New Roman" w:cs="Times New Roman" w:hint="eastAsia"/>
        </w:rPr>
        <w:t>-</w:t>
      </w:r>
      <w:r w:rsidRPr="0069755F">
        <w:rPr>
          <w:rFonts w:ascii="Times New Roman" w:hAnsi="Times New Roman" w:cs="Times New Roman" w:hint="eastAsia"/>
        </w:rPr>
        <w:t>M), and both elements metallic (K</w:t>
      </w:r>
      <w:r w:rsidR="00DC5E4C">
        <w:rPr>
          <w:rFonts w:ascii="Times New Roman" w:hAnsi="Times New Roman" w:cs="Times New Roman" w:hint="eastAsia"/>
        </w:rPr>
        <w:t>-</w:t>
      </w:r>
      <w:r w:rsidRPr="0069755F">
        <w:rPr>
          <w:rFonts w:ascii="Times New Roman" w:hAnsi="Times New Roman" w:cs="Times New Roman" w:hint="eastAsia"/>
        </w:rPr>
        <w:t>M</w:t>
      </w:r>
      <w:r w:rsidR="00DC5E4C">
        <w:rPr>
          <w:rFonts w:ascii="Times New Roman" w:hAnsi="Times New Roman" w:cs="Times New Roman" w:hint="eastAsia"/>
        </w:rPr>
        <w:t xml:space="preserve">, </w:t>
      </w:r>
      <w:r w:rsidRPr="0069755F">
        <w:rPr>
          <w:rFonts w:ascii="Times New Roman" w:hAnsi="Times New Roman" w:cs="Times New Roman" w:hint="eastAsia"/>
        </w:rPr>
        <w:t>Ka</w:t>
      </w:r>
      <w:r w:rsidR="00DC5E4C">
        <w:rPr>
          <w:rFonts w:ascii="Times New Roman" w:hAnsi="Times New Roman" w:cs="Times New Roman" w:hint="eastAsia"/>
        </w:rPr>
        <w:t>-</w:t>
      </w:r>
      <w:r w:rsidRPr="0069755F">
        <w:rPr>
          <w:rFonts w:ascii="Times New Roman" w:hAnsi="Times New Roman" w:cs="Times New Roman" w:hint="eastAsia"/>
        </w:rPr>
        <w:t xml:space="preserve">M). </w:t>
      </w:r>
      <w:r w:rsidR="00DC5E4C">
        <w:rPr>
          <w:rFonts w:ascii="Times New Roman" w:hAnsi="Times New Roman" w:cs="Times New Roman" w:hint="eastAsia"/>
        </w:rPr>
        <w:t xml:space="preserve">Their absorption </w:t>
      </w:r>
      <w:r w:rsidR="003433BB">
        <w:rPr>
          <w:rFonts w:ascii="Times New Roman" w:hAnsi="Times New Roman" w:cs="Times New Roman" w:hint="eastAsia"/>
        </w:rPr>
        <w:t xml:space="preserve">spectra </w:t>
      </w:r>
      <w:r w:rsidR="00DC5E4C">
        <w:rPr>
          <w:rFonts w:ascii="Times New Roman" w:hAnsi="Times New Roman" w:cs="Times New Roman" w:hint="eastAsia"/>
        </w:rPr>
        <w:t>are presented in Figure 4 (d)</w:t>
      </w:r>
      <w:r w:rsidR="003433BB">
        <w:rPr>
          <w:rFonts w:ascii="Times New Roman" w:hAnsi="Times New Roman" w:cs="Times New Roman" w:hint="eastAsia"/>
        </w:rPr>
        <w:t xml:space="preserve"> accordingly.</w:t>
      </w:r>
      <w:r w:rsidR="00DC5E4C">
        <w:rPr>
          <w:rFonts w:ascii="Times New Roman" w:hAnsi="Times New Roman" w:cs="Times New Roman" w:hint="eastAsia"/>
        </w:rPr>
        <w:t xml:space="preserve"> </w:t>
      </w:r>
      <w:r w:rsidR="000C6684" w:rsidRPr="000C6684">
        <w:rPr>
          <w:rFonts w:ascii="Times New Roman" w:hAnsi="Times New Roman" w:cs="Times New Roman"/>
        </w:rPr>
        <w:t>These figures clearly show that the phase transitions of different structural elements produce distinct absorption responses in the K band (light-blue background) and Ka band (light-green background). Clear and observable differences are identified among the absorption spectra of the four states. Overall, the VO₂ phase transition enables both broadband absorption modulation and band-selective control of the individual elements. The two types of elements can be combined into the previously described plus configuration and periodically arranged to form a large-area VO₂-based dual-band metamaterial array. These distinguishable absorption states provide the basis for subsequent thermally controlled coding.</w:t>
      </w:r>
    </w:p>
    <w:p w14:paraId="60E8D721" w14:textId="09592D49" w:rsidR="00B1193D" w:rsidRPr="0086141A" w:rsidRDefault="006D7F75" w:rsidP="007F315D">
      <w:pPr>
        <w:rPr>
          <w:rFonts w:ascii="Times New Roman" w:hAnsi="Times New Roman" w:cs="Times New Roman"/>
        </w:rPr>
      </w:pPr>
      <w:r>
        <w:rPr>
          <w:rFonts w:ascii="Times New Roman" w:hAnsi="Times New Roman" w:cs="Times New Roman"/>
          <w:noProof/>
        </w:rPr>
        <w:drawing>
          <wp:inline distT="0" distB="0" distL="0" distR="0" wp14:anchorId="3D2AF354" wp14:editId="48BDBA4C">
            <wp:extent cx="5274310" cy="2966720"/>
            <wp:effectExtent l="0" t="0" r="2540" b="5080"/>
            <wp:docPr id="19216494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49476" name="图片 19216494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1304B3F" w14:textId="74C381DB" w:rsidR="000C6684" w:rsidRDefault="00011CD8" w:rsidP="00443842">
      <w:pPr>
        <w:rPr>
          <w:rFonts w:ascii="Times New Roman" w:hAnsi="Times New Roman" w:cs="Times New Roman"/>
        </w:rPr>
      </w:pPr>
      <w:r w:rsidRPr="00011CD8">
        <w:rPr>
          <w:rFonts w:ascii="Times New Roman" w:hAnsi="Times New Roman" w:cs="Times New Roman"/>
        </w:rPr>
        <w:t xml:space="preserve">Fig. 5. Operational principles and coding scheme of the VO₂-based dual-band metamaterial IFF system. (a) Schematic illustration of the end-to-end </w:t>
      </w:r>
      <w:r w:rsidR="00BF3DCB">
        <w:rPr>
          <w:rFonts w:ascii="Times New Roman" w:hAnsi="Times New Roman" w:cs="Times New Roman" w:hint="eastAsia"/>
        </w:rPr>
        <w:t xml:space="preserve">IFF </w:t>
      </w:r>
      <w:r w:rsidRPr="00011CD8">
        <w:rPr>
          <w:rFonts w:ascii="Times New Roman" w:hAnsi="Times New Roman" w:cs="Times New Roman"/>
        </w:rPr>
        <w:t xml:space="preserve">across </w:t>
      </w:r>
      <w:r w:rsidR="00BF3DCB" w:rsidRPr="0078671F">
        <w:rPr>
          <w:rFonts w:ascii="Times New Roman" w:hAnsi="Times New Roman" w:cs="Times New Roman"/>
        </w:rPr>
        <w:t>the friendly base-station radar</w:t>
      </w:r>
      <w:r w:rsidR="00BF3DCB" w:rsidRPr="00011CD8">
        <w:rPr>
          <w:rFonts w:ascii="Times New Roman" w:hAnsi="Times New Roman" w:cs="Times New Roman"/>
        </w:rPr>
        <w:t xml:space="preserve"> </w:t>
      </w:r>
      <w:r w:rsidR="00BF3DCB">
        <w:rPr>
          <w:rFonts w:ascii="Times New Roman" w:hAnsi="Times New Roman" w:cs="Times New Roman" w:hint="eastAsia"/>
        </w:rPr>
        <w:t xml:space="preserve">to </w:t>
      </w:r>
      <w:r w:rsidRPr="00011CD8">
        <w:rPr>
          <w:rFonts w:ascii="Times New Roman" w:hAnsi="Times New Roman" w:cs="Times New Roman"/>
        </w:rPr>
        <w:t>multi</w:t>
      </w:r>
      <w:r w:rsidR="00BF3DCB">
        <w:rPr>
          <w:rFonts w:ascii="Times New Roman" w:hAnsi="Times New Roman" w:cs="Times New Roman" w:hint="eastAsia"/>
        </w:rPr>
        <w:t>ple</w:t>
      </w:r>
      <w:r w:rsidR="00BF3DCB" w:rsidRPr="00BF3DCB">
        <w:rPr>
          <w:rFonts w:ascii="Times New Roman" w:hAnsi="Times New Roman" w:cs="Times New Roman"/>
        </w:rPr>
        <w:t xml:space="preserve"> </w:t>
      </w:r>
      <w:r w:rsidR="00BF3DCB" w:rsidRPr="00011CD8">
        <w:rPr>
          <w:rFonts w:ascii="Times New Roman" w:hAnsi="Times New Roman" w:cs="Times New Roman"/>
        </w:rPr>
        <w:t>tactical mobile platforms</w:t>
      </w:r>
      <w:r w:rsidRPr="00011CD8">
        <w:rPr>
          <w:rFonts w:ascii="Times New Roman" w:hAnsi="Times New Roman" w:cs="Times New Roman"/>
        </w:rPr>
        <w:t xml:space="preserve">. </w:t>
      </w:r>
      <w:r w:rsidR="00BF3DCB" w:rsidRPr="00BF3DCB">
        <w:rPr>
          <w:rFonts w:ascii="Times New Roman" w:hAnsi="Times New Roman" w:cs="Times New Roman"/>
        </w:rPr>
        <w:t>(b)</w:t>
      </w:r>
      <w:r w:rsidR="00BF3DCB">
        <w:rPr>
          <w:rFonts w:ascii="Times New Roman" w:hAnsi="Times New Roman" w:cs="Times New Roman" w:hint="eastAsia"/>
        </w:rPr>
        <w:t>S</w:t>
      </w:r>
      <w:r w:rsidR="00BF3DCB" w:rsidRPr="00BF3DCB">
        <w:rPr>
          <w:rFonts w:ascii="Times New Roman" w:hAnsi="Times New Roman" w:cs="Times New Roman"/>
        </w:rPr>
        <w:t>tate mapping</w:t>
      </w:r>
      <w:r w:rsidR="00BF3DCB">
        <w:rPr>
          <w:rFonts w:ascii="Times New Roman" w:hAnsi="Times New Roman" w:cs="Times New Roman" w:hint="eastAsia"/>
        </w:rPr>
        <w:t xml:space="preserve"> </w:t>
      </w:r>
      <w:r w:rsidR="00BF3DCB" w:rsidRPr="00BF3DCB">
        <w:rPr>
          <w:rFonts w:ascii="Times New Roman" w:hAnsi="Times New Roman" w:cs="Times New Roman"/>
        </w:rPr>
        <w:t>logic, and (c)</w:t>
      </w:r>
      <w:r w:rsidR="00BF3DCB">
        <w:rPr>
          <w:rFonts w:ascii="Times New Roman" w:hAnsi="Times New Roman" w:cs="Times New Roman" w:hint="eastAsia"/>
        </w:rPr>
        <w:t>T</w:t>
      </w:r>
      <w:r w:rsidR="00BF3DCB" w:rsidRPr="00BF3DCB">
        <w:rPr>
          <w:rFonts w:ascii="Times New Roman" w:hAnsi="Times New Roman" w:cs="Times New Roman"/>
        </w:rPr>
        <w:t xml:space="preserve">heoretical signal modulation profiles of the </w:t>
      </w:r>
      <w:proofErr w:type="spellStart"/>
      <w:r w:rsidR="00BF3DCB" w:rsidRPr="00011CD8">
        <w:rPr>
          <w:rFonts w:ascii="Times New Roman" w:hAnsi="Times New Roman" w:cs="Times New Roman"/>
        </w:rPr>
        <w:t>the</w:t>
      </w:r>
      <w:proofErr w:type="spellEnd"/>
      <w:r w:rsidR="00BF3DCB" w:rsidRPr="00011CD8">
        <w:rPr>
          <w:rFonts w:ascii="Times New Roman" w:hAnsi="Times New Roman" w:cs="Times New Roman"/>
        </w:rPr>
        <w:t xml:space="preserve"> ASCII-encoded payload "HIT". </w:t>
      </w:r>
    </w:p>
    <w:p w14:paraId="08EE9379" w14:textId="77777777" w:rsidR="000C6684" w:rsidRDefault="000C6684" w:rsidP="00443842">
      <w:pPr>
        <w:rPr>
          <w:rFonts w:ascii="Times New Roman" w:hAnsi="Times New Roman" w:cs="Times New Roman"/>
        </w:rPr>
      </w:pPr>
    </w:p>
    <w:p w14:paraId="25589DF1" w14:textId="3270A5DF" w:rsidR="0078671F" w:rsidRPr="0078671F" w:rsidRDefault="0078671F" w:rsidP="0078671F">
      <w:pPr>
        <w:jc w:val="both"/>
        <w:rPr>
          <w:rFonts w:ascii="Times New Roman" w:hAnsi="Times New Roman" w:cs="Times New Roman"/>
        </w:rPr>
      </w:pPr>
      <w:r w:rsidRPr="0078671F">
        <w:rPr>
          <w:rFonts w:ascii="Times New Roman" w:hAnsi="Times New Roman" w:cs="Times New Roman"/>
        </w:rPr>
        <w:t>By thermally inducing the phase transition of VO</w:t>
      </w:r>
      <w:r w:rsidRPr="0078671F">
        <w:rPr>
          <w:rFonts w:ascii="Times New Roman" w:hAnsi="Times New Roman" w:cs="Times New Roman"/>
          <w:vertAlign w:val="subscript"/>
        </w:rPr>
        <w:t>2</w:t>
      </w:r>
      <w:r>
        <w:rPr>
          <w:rFonts w:ascii="Times New Roman" w:hAnsi="Times New Roman" w:cs="Times New Roman" w:hint="eastAsia"/>
        </w:rPr>
        <w:t xml:space="preserve">, </w:t>
      </w:r>
      <w:r w:rsidRPr="0078671F">
        <w:rPr>
          <w:rFonts w:ascii="Times New Roman" w:hAnsi="Times New Roman" w:cs="Times New Roman"/>
        </w:rPr>
        <w:t>the metamaterial array can be programmatically switched among four distinct absorption output states: (S0)</w:t>
      </w:r>
      <w:r>
        <w:rPr>
          <w:rFonts w:ascii="Times New Roman" w:hAnsi="Times New Roman" w:cs="Times New Roman" w:hint="eastAsia"/>
        </w:rPr>
        <w:t xml:space="preserve"> </w:t>
      </w:r>
      <w:r w:rsidRPr="0078671F">
        <w:rPr>
          <w:rFonts w:ascii="Times New Roman" w:hAnsi="Times New Roman" w:cs="Times New Roman"/>
        </w:rPr>
        <w:t>K and Ka units both perform high absorption, (S1)</w:t>
      </w:r>
      <w:r>
        <w:rPr>
          <w:rFonts w:ascii="Times New Roman" w:hAnsi="Times New Roman" w:cs="Times New Roman" w:hint="eastAsia"/>
        </w:rPr>
        <w:t xml:space="preserve"> </w:t>
      </w:r>
      <w:r w:rsidRPr="0078671F">
        <w:rPr>
          <w:rFonts w:ascii="Times New Roman" w:hAnsi="Times New Roman" w:cs="Times New Roman"/>
        </w:rPr>
        <w:t>K unit perform high absorption while Ka perform low, (S2)</w:t>
      </w:r>
      <w:r>
        <w:rPr>
          <w:rFonts w:ascii="Times New Roman" w:hAnsi="Times New Roman" w:cs="Times New Roman" w:hint="eastAsia"/>
        </w:rPr>
        <w:t xml:space="preserve"> </w:t>
      </w:r>
      <w:r w:rsidRPr="0078671F">
        <w:rPr>
          <w:rFonts w:ascii="Times New Roman" w:hAnsi="Times New Roman" w:cs="Times New Roman"/>
        </w:rPr>
        <w:t xml:space="preserve">Ka unit perform high </w:t>
      </w:r>
      <w:r>
        <w:rPr>
          <w:rFonts w:ascii="Times New Roman" w:hAnsi="Times New Roman" w:cs="Times New Roman"/>
        </w:rPr>
        <w:t>absorption</w:t>
      </w:r>
      <w:r>
        <w:rPr>
          <w:rFonts w:ascii="Times New Roman" w:hAnsi="Times New Roman" w:cs="Times New Roman" w:hint="eastAsia"/>
        </w:rPr>
        <w:t xml:space="preserve"> </w:t>
      </w:r>
      <w:r w:rsidRPr="0078671F">
        <w:rPr>
          <w:rFonts w:ascii="Times New Roman" w:hAnsi="Times New Roman" w:cs="Times New Roman"/>
        </w:rPr>
        <w:t>n while K perform low and (S3)</w:t>
      </w:r>
      <w:r>
        <w:rPr>
          <w:rFonts w:ascii="Times New Roman" w:hAnsi="Times New Roman" w:cs="Times New Roman" w:hint="eastAsia"/>
        </w:rPr>
        <w:t xml:space="preserve"> </w:t>
      </w:r>
      <w:r w:rsidRPr="0078671F">
        <w:rPr>
          <w:rFonts w:ascii="Times New Roman" w:hAnsi="Times New Roman" w:cs="Times New Roman"/>
        </w:rPr>
        <w:t>K and Ka unit both performs low absorption. This phase-switching ability enables a 2-bit modulator for the Identification Friend and Foe (IFF) becomes possible. The complete design frame work, including the comprehensive signal transmission pipeline, state mapping logic, and theoretical signal amplitude modulation dynamics of the proposed IFF system are summarized in Figure</w:t>
      </w:r>
      <w:r>
        <w:rPr>
          <w:rFonts w:ascii="Times New Roman" w:hAnsi="Times New Roman" w:cs="Times New Roman" w:hint="eastAsia"/>
        </w:rPr>
        <w:t xml:space="preserve"> </w:t>
      </w:r>
      <w:r w:rsidRPr="0078671F">
        <w:rPr>
          <w:rFonts w:ascii="Times New Roman" w:hAnsi="Times New Roman" w:cs="Times New Roman"/>
        </w:rPr>
        <w:t>5.</w:t>
      </w:r>
    </w:p>
    <w:p w14:paraId="5F63DCC7" w14:textId="79D3CB91" w:rsidR="0078671F" w:rsidRDefault="0078671F" w:rsidP="0078671F">
      <w:pPr>
        <w:jc w:val="both"/>
        <w:rPr>
          <w:rFonts w:ascii="Times New Roman" w:hAnsi="Times New Roman" w:cs="Times New Roman"/>
        </w:rPr>
      </w:pPr>
      <w:r w:rsidRPr="0078671F">
        <w:rPr>
          <w:rFonts w:ascii="Times New Roman" w:hAnsi="Times New Roman" w:cs="Times New Roman"/>
        </w:rPr>
        <w:t>Figure 5</w:t>
      </w:r>
      <w:r>
        <w:rPr>
          <w:rFonts w:ascii="Times New Roman" w:hAnsi="Times New Roman" w:cs="Times New Roman" w:hint="eastAsia"/>
        </w:rPr>
        <w:t xml:space="preserve"> (a)</w:t>
      </w:r>
      <w:r w:rsidRPr="0078671F">
        <w:rPr>
          <w:rFonts w:ascii="Times New Roman" w:hAnsi="Times New Roman" w:cs="Times New Roman"/>
        </w:rPr>
        <w:t xml:space="preserve"> presents how signal flows in the whole system. The proposed IFF protocol operates through a coordinated interrogation-response sequence. Initially, the friendly base-station radar emits a high-frequency pulse-modulated interrogation signal, termed the query wave. Upon receiving this query wave, the onboard receiver of the target platform decrypts and verifies the encoded authentication challenge using a pre-shared cryptographic key and algorithm. Once validated as a friendly request, the onboard cryptographic module generates a response command to actuate the internal thermal control units, which dynamically regulate the phase transitions of the </w:t>
      </w:r>
      <w:r w:rsidRPr="00766FB2">
        <w:rPr>
          <w:rFonts w:ascii="Times New Roman" w:hAnsi="Times New Roman" w:cs="Times New Roman"/>
          <w:b/>
          <w:bCs/>
        </w:rPr>
        <w:t>VO</w:t>
      </w:r>
      <w:r w:rsidRPr="00766FB2">
        <w:rPr>
          <w:rFonts w:ascii="Times New Roman" w:hAnsi="Times New Roman" w:cs="Times New Roman"/>
          <w:b/>
          <w:bCs/>
          <w:vertAlign w:val="subscript"/>
        </w:rPr>
        <w:t>2</w:t>
      </w:r>
      <w:r w:rsidRPr="00766FB2">
        <w:rPr>
          <w:rFonts w:ascii="Times New Roman" w:hAnsi="Times New Roman" w:cs="Times New Roman"/>
          <w:b/>
          <w:bCs/>
        </w:rPr>
        <w:t xml:space="preserve">-based dual-band metamaterial array </w:t>
      </w:r>
      <w:r w:rsidRPr="0078671F">
        <w:rPr>
          <w:rFonts w:ascii="Times New Roman" w:hAnsi="Times New Roman" w:cs="Times New Roman"/>
        </w:rPr>
        <w:t>coated on the platform surface.</w:t>
      </w:r>
      <w:r w:rsidR="00011CD8">
        <w:rPr>
          <w:rFonts w:ascii="Times New Roman" w:hAnsi="Times New Roman" w:cs="Times New Roman" w:hint="eastAsia"/>
        </w:rPr>
        <w:t xml:space="preserve"> </w:t>
      </w:r>
      <w:r w:rsidRPr="0078671F">
        <w:rPr>
          <w:rFonts w:ascii="Times New Roman" w:hAnsi="Times New Roman" w:cs="Times New Roman"/>
        </w:rPr>
        <w:t xml:space="preserve">Subsequently, an unmodulated, single-frequency </w:t>
      </w:r>
      <w:r w:rsidR="00011CD8">
        <w:rPr>
          <w:rFonts w:ascii="Times New Roman" w:hAnsi="Times New Roman" w:cs="Times New Roman" w:hint="eastAsia"/>
        </w:rPr>
        <w:t>CW</w:t>
      </w:r>
      <w:r w:rsidRPr="0078671F">
        <w:rPr>
          <w:rFonts w:ascii="Times New Roman" w:hAnsi="Times New Roman" w:cs="Times New Roman"/>
        </w:rPr>
        <w:t xml:space="preserve"> transmitted by the base station illuminates the target. The phase-change metamaterial array modulates the backscattered CW signal according to its dynamic state. Upon receiving the backscattered wave, the base station performs signal demodulation and decoding based on the State Mapping Table (Fig. 5b). Specifically, the temperature-dependent dielectric properties of VO</w:t>
      </w:r>
      <w:r w:rsidRPr="0078671F">
        <w:rPr>
          <w:rFonts w:ascii="Times New Roman" w:hAnsi="Times New Roman" w:cs="Times New Roman"/>
          <w:vertAlign w:val="subscript"/>
        </w:rPr>
        <w:t>2</w:t>
      </w:r>
      <w:r w:rsidRPr="0078671F">
        <w:rPr>
          <w:rFonts w:ascii="Times New Roman" w:hAnsi="Times New Roman" w:cs="Times New Roman"/>
        </w:rPr>
        <w:t xml:space="preserve"> govern the optical states: temperatures T &lt; 68℃ </w:t>
      </w:r>
      <w:r>
        <w:rPr>
          <w:rFonts w:ascii="Times New Roman" w:hAnsi="Times New Roman" w:cs="Times New Roman" w:hint="eastAsia"/>
        </w:rPr>
        <w:t>(</w:t>
      </w:r>
      <w:r w:rsidRPr="0078671F">
        <w:rPr>
          <w:rFonts w:ascii="Times New Roman" w:hAnsi="Times New Roman" w:cs="Times New Roman"/>
        </w:rPr>
        <w:t>T&gt; 68℃</w:t>
      </w:r>
      <w:r>
        <w:rPr>
          <w:rFonts w:ascii="Times New Roman" w:hAnsi="Times New Roman" w:cs="Times New Roman" w:hint="eastAsia"/>
        </w:rPr>
        <w:t xml:space="preserve">) </w:t>
      </w:r>
      <w:r w:rsidRPr="0078671F">
        <w:rPr>
          <w:rFonts w:ascii="Times New Roman" w:hAnsi="Times New Roman" w:cs="Times New Roman"/>
        </w:rPr>
        <w:t>correspond to the insulating (metallic) phases of VO</w:t>
      </w:r>
      <w:r w:rsidRPr="0078671F">
        <w:rPr>
          <w:rFonts w:ascii="Times New Roman" w:hAnsi="Times New Roman" w:cs="Times New Roman"/>
          <w:vertAlign w:val="subscript"/>
        </w:rPr>
        <w:t>2</w:t>
      </w:r>
      <w:r w:rsidRPr="0078671F">
        <w:rPr>
          <w:rFonts w:ascii="Times New Roman" w:hAnsi="Times New Roman" w:cs="Times New Roman"/>
        </w:rPr>
        <w:t>, yielding high-absorption (low-absorption) characteristics, respectively.</w:t>
      </w:r>
      <w:r>
        <w:rPr>
          <w:rFonts w:ascii="Times New Roman" w:hAnsi="Times New Roman" w:cs="Times New Roman" w:hint="eastAsia"/>
        </w:rPr>
        <w:t xml:space="preserve"> </w:t>
      </w:r>
      <w:r w:rsidRPr="0078671F">
        <w:rPr>
          <w:rFonts w:ascii="Times New Roman" w:hAnsi="Times New Roman" w:cs="Times New Roman"/>
        </w:rPr>
        <w:t>Taking the S1 state as an example, the K units exhibit high absorption, resulting in a low received amplitude (A</w:t>
      </w:r>
      <w:r w:rsidRPr="0078671F">
        <w:rPr>
          <w:rFonts w:ascii="Times New Roman" w:hAnsi="Times New Roman" w:cs="Times New Roman"/>
          <w:vertAlign w:val="subscript"/>
        </w:rPr>
        <w:t>K</w:t>
      </w:r>
      <w:r w:rsidRPr="0078671F">
        <w:rPr>
          <w:rFonts w:ascii="Times New Roman" w:hAnsi="Times New Roman" w:cs="Times New Roman"/>
        </w:rPr>
        <w:t xml:space="preserve"> = low) at the base station; the Ka units exhibit low absorption, yielding a high received amplitude (</w:t>
      </w:r>
      <w:proofErr w:type="spellStart"/>
      <w:r w:rsidRPr="0078671F">
        <w:rPr>
          <w:rFonts w:ascii="Times New Roman" w:hAnsi="Times New Roman" w:cs="Times New Roman"/>
        </w:rPr>
        <w:t>A</w:t>
      </w:r>
      <w:r w:rsidRPr="0078671F">
        <w:rPr>
          <w:rFonts w:ascii="Times New Roman" w:hAnsi="Times New Roman" w:cs="Times New Roman"/>
          <w:vertAlign w:val="subscript"/>
        </w:rPr>
        <w:t>Ka</w:t>
      </w:r>
      <w:proofErr w:type="spellEnd"/>
      <w:r w:rsidRPr="0078671F">
        <w:rPr>
          <w:rFonts w:ascii="Times New Roman" w:hAnsi="Times New Roman" w:cs="Times New Roman"/>
        </w:rPr>
        <w:t xml:space="preserve"> = high). By jointly detecting the spectral amplitudes across both K and Ka channels, the base station demodulates this distinct dual-channel signature (A</w:t>
      </w:r>
      <w:r w:rsidRPr="0078671F">
        <w:rPr>
          <w:rFonts w:ascii="Times New Roman" w:hAnsi="Times New Roman" w:cs="Times New Roman"/>
          <w:vertAlign w:val="subscript"/>
        </w:rPr>
        <w:t>K</w:t>
      </w:r>
      <w:r w:rsidRPr="0078671F">
        <w:rPr>
          <w:rFonts w:ascii="Times New Roman" w:hAnsi="Times New Roman" w:cs="Times New Roman"/>
        </w:rPr>
        <w:t xml:space="preserve">=low, </w:t>
      </w:r>
      <w:proofErr w:type="spellStart"/>
      <w:r w:rsidRPr="0078671F">
        <w:rPr>
          <w:rFonts w:ascii="Times New Roman" w:hAnsi="Times New Roman" w:cs="Times New Roman"/>
        </w:rPr>
        <w:t>A</w:t>
      </w:r>
      <w:r w:rsidRPr="0078671F">
        <w:rPr>
          <w:rFonts w:ascii="Times New Roman" w:hAnsi="Times New Roman" w:cs="Times New Roman"/>
          <w:vertAlign w:val="subscript"/>
        </w:rPr>
        <w:t>Ka</w:t>
      </w:r>
      <w:proofErr w:type="spellEnd"/>
      <w:r w:rsidRPr="0078671F">
        <w:rPr>
          <w:rFonts w:ascii="Times New Roman" w:hAnsi="Times New Roman" w:cs="Times New Roman"/>
        </w:rPr>
        <w:t>=high) as the 2-bit logic sequence 01. The complete mapping logic for all states and their corresponding 2-bit digital codes are summarized in Fig</w:t>
      </w:r>
      <w:r>
        <w:rPr>
          <w:rFonts w:ascii="Times New Roman" w:hAnsi="Times New Roman" w:cs="Times New Roman" w:hint="eastAsia"/>
        </w:rPr>
        <w:t xml:space="preserve">ure </w:t>
      </w:r>
      <w:r w:rsidRPr="0078671F">
        <w:rPr>
          <w:rFonts w:ascii="Times New Roman" w:hAnsi="Times New Roman" w:cs="Times New Roman"/>
        </w:rPr>
        <w:t>5</w:t>
      </w:r>
      <w:r>
        <w:rPr>
          <w:rFonts w:ascii="Times New Roman" w:hAnsi="Times New Roman" w:cs="Times New Roman" w:hint="eastAsia"/>
        </w:rPr>
        <w:t xml:space="preserve"> (b)</w:t>
      </w:r>
      <w:r w:rsidRPr="0078671F">
        <w:rPr>
          <w:rFonts w:ascii="Times New Roman" w:hAnsi="Times New Roman" w:cs="Times New Roman"/>
        </w:rPr>
        <w:t>. Furthermore, using the signal "HIT" as demonstration, each 8-bit binary ASCII code is discretized into a sequence of four consecutive 2-bit symbol segments. These binary pairs sequentially drive the phase-change state transitions of the metamaterial in accordance with the pre-defined mapping logic, producing the theoretical signal amplitude modulation profiles shown in Fig</w:t>
      </w:r>
      <w:r>
        <w:rPr>
          <w:rFonts w:ascii="Times New Roman" w:hAnsi="Times New Roman" w:cs="Times New Roman" w:hint="eastAsia"/>
        </w:rPr>
        <w:t xml:space="preserve">ure </w:t>
      </w:r>
      <w:r w:rsidRPr="0078671F">
        <w:rPr>
          <w:rFonts w:ascii="Times New Roman" w:hAnsi="Times New Roman" w:cs="Times New Roman"/>
        </w:rPr>
        <w:t>5</w:t>
      </w:r>
      <w:r>
        <w:rPr>
          <w:rFonts w:ascii="Times New Roman" w:hAnsi="Times New Roman" w:cs="Times New Roman" w:hint="eastAsia"/>
        </w:rPr>
        <w:t xml:space="preserve"> (c)</w:t>
      </w:r>
      <w:r w:rsidRPr="0078671F">
        <w:rPr>
          <w:rFonts w:ascii="Times New Roman" w:hAnsi="Times New Roman" w:cs="Times New Roman"/>
        </w:rPr>
        <w:t>.</w:t>
      </w:r>
    </w:p>
    <w:p w14:paraId="6BA6B54D" w14:textId="586FA1FC" w:rsidR="00011CD8" w:rsidRDefault="00011CD8" w:rsidP="00011CD8">
      <w:pPr>
        <w:jc w:val="both"/>
        <w:rPr>
          <w:rFonts w:ascii="Times New Roman" w:hAnsi="Times New Roman" w:cs="Times New Roman"/>
        </w:rPr>
      </w:pPr>
      <w:r w:rsidRPr="00011CD8">
        <w:rPr>
          <w:rFonts w:ascii="Times New Roman" w:hAnsi="Times New Roman" w:cs="Times New Roman"/>
        </w:rPr>
        <w:t>From an end-to-end IFF perspective, the proposed VO₂-based dual-band metamaterial array offers several advantages.</w:t>
      </w:r>
      <w:r>
        <w:rPr>
          <w:rFonts w:ascii="Times New Roman" w:hAnsi="Times New Roman" w:cs="Times New Roman" w:hint="eastAsia"/>
        </w:rPr>
        <w:t xml:space="preserve"> </w:t>
      </w:r>
      <w:r w:rsidRPr="00011CD8">
        <w:rPr>
          <w:rFonts w:ascii="Times New Roman" w:hAnsi="Times New Roman" w:cs="Times New Roman"/>
        </w:rPr>
        <w:t xml:space="preserve">Operating in a semi-passive backscatter mode, the system modulates the </w:t>
      </w:r>
      <w:r>
        <w:rPr>
          <w:rFonts w:ascii="Times New Roman" w:hAnsi="Times New Roman" w:cs="Times New Roman" w:hint="eastAsia"/>
        </w:rPr>
        <w:t>CW</w:t>
      </w:r>
      <w:r w:rsidRPr="00011CD8">
        <w:rPr>
          <w:rFonts w:ascii="Times New Roman" w:hAnsi="Times New Roman" w:cs="Times New Roman"/>
        </w:rPr>
        <w:t xml:space="preserve"> illumination emitted by the base station rather than generating active radio-frequency </w:t>
      </w:r>
      <w:r w:rsidRPr="00011CD8">
        <w:rPr>
          <w:rFonts w:ascii="Times New Roman" w:hAnsi="Times New Roman" w:cs="Times New Roman"/>
        </w:rPr>
        <w:lastRenderedPageBreak/>
        <w:t xml:space="preserve">signals locally. By eliminating the conventional active IFF transponders’ need for dedicated high-power </w:t>
      </w:r>
      <w:r>
        <w:rPr>
          <w:rFonts w:ascii="Times New Roman" w:hAnsi="Times New Roman" w:cs="Times New Roman" w:hint="eastAsia"/>
        </w:rPr>
        <w:t>ratio-frequency</w:t>
      </w:r>
      <w:r w:rsidRPr="00011CD8">
        <w:rPr>
          <w:rFonts w:ascii="Times New Roman" w:hAnsi="Times New Roman" w:cs="Times New Roman"/>
        </w:rPr>
        <w:t xml:space="preserve"> transmitters and local oscillators, this reflective architecture fundamentally minimizes onboard energy consumption</w:t>
      </w:r>
      <w:r w:rsidR="00B404AF">
        <w:rPr>
          <w:rFonts w:ascii="Times New Roman" w:hAnsi="Times New Roman" w:cs="Times New Roman"/>
        </w:rPr>
        <w:fldChar w:fldCharType="begin">
          <w:fldData xml:space="preserve">PEVuZE5vdGU+PENpdGU+PEF1dGhvcj5KaWE8L0F1dGhvcj48WWVhcj4yMDIyPC9ZZWFyPjxSZWNO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</w:fldData>
        </w:fldChar>
      </w:r>
      <w:r w:rsidR="007A3DDF">
        <w:rPr>
          <w:rFonts w:ascii="Times New Roman" w:hAnsi="Times New Roman" w:cs="Times New Roman"/>
        </w:rPr>
        <w:instrText xml:space="preserve"> ADDIN EN.CITE </w:instrText>
      </w:r>
      <w:r w:rsidR="007A3DDF">
        <w:rPr>
          <w:rFonts w:ascii="Times New Roman" w:hAnsi="Times New Roman" w:cs="Times New Roman"/>
        </w:rPr>
        <w:fldChar w:fldCharType="begin">
          <w:fldData xml:space="preserve">PEVuZE5vdGU+PENpdGU+PEF1dGhvcj5KaWE8L0F1dGhvcj48WWVhcj4yMDIyPC9ZZWFyPjxSZWNO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</w:fldData>
        </w:fldChar>
      </w:r>
      <w:r w:rsidR="007A3DDF">
        <w:rPr>
          <w:rFonts w:ascii="Times New Roman" w:hAnsi="Times New Roman" w:cs="Times New Roman"/>
        </w:rPr>
        <w:instrText xml:space="preserve"> ADDIN EN.CITE.DATA </w:instrText>
      </w:r>
      <w:r w:rsidR="007A3DDF">
        <w:rPr>
          <w:rFonts w:ascii="Times New Roman" w:hAnsi="Times New Roman" w:cs="Times New Roman"/>
        </w:rPr>
      </w:r>
      <w:r w:rsidR="007A3DDF">
        <w:rPr>
          <w:rFonts w:ascii="Times New Roman" w:hAnsi="Times New Roman" w:cs="Times New Roman"/>
        </w:rPr>
        <w:fldChar w:fldCharType="end"/>
      </w:r>
      <w:r w:rsidR="00B404AF">
        <w:rPr>
          <w:rFonts w:ascii="Times New Roman" w:hAnsi="Times New Roman" w:cs="Times New Roman"/>
        </w:rPr>
        <w:fldChar w:fldCharType="separate"/>
      </w:r>
      <w:r w:rsidR="007A3DDF">
        <w:rPr>
          <w:rFonts w:ascii="Times New Roman" w:hAnsi="Times New Roman" w:cs="Times New Roman"/>
          <w:noProof/>
        </w:rPr>
        <w:t>[35, 36]</w:t>
      </w:r>
      <w:r w:rsidR="00B404AF">
        <w:rPr>
          <w:rFonts w:ascii="Times New Roman" w:hAnsi="Times New Roman" w:cs="Times New Roman"/>
        </w:rPr>
        <w:fldChar w:fldCharType="end"/>
      </w:r>
      <w:r w:rsidRPr="00011CD8">
        <w:rPr>
          <w:rFonts w:ascii="Times New Roman" w:hAnsi="Times New Roman" w:cs="Times New Roman"/>
        </w:rPr>
        <w:t>. Furthermore, the frequency-selective operation of the K- and Ka-band channels supports robust multi-band multiplexing. By exploiting the distinct spectral separation between the two bands, thermal modulation of one frequency range produces a negligible effect on the other, maintaining the integrity of the 2-bit state matrix (S0–S3)</w:t>
      </w:r>
      <w:r>
        <w:rPr>
          <w:rFonts w:ascii="Times New Roman" w:hAnsi="Times New Roman" w:cs="Times New Roman" w:hint="eastAsia"/>
        </w:rPr>
        <w:t xml:space="preserve">. </w:t>
      </w:r>
      <w:r w:rsidRPr="00011CD8">
        <w:rPr>
          <w:rFonts w:ascii="Times New Roman" w:hAnsi="Times New Roman" w:cs="Times New Roman"/>
        </w:rPr>
        <w:t>Based on the sharp contrast between the insulating and metallic phases of VO</w:t>
      </w:r>
      <w:r w:rsidRPr="00011CD8">
        <w:rPr>
          <w:rFonts w:ascii="Times New Roman" w:hAnsi="Times New Roman" w:cs="Times New Roman"/>
          <w:vertAlign w:val="subscript"/>
        </w:rPr>
        <w:t>2</w:t>
      </w:r>
      <w:r w:rsidRPr="00011CD8">
        <w:rPr>
          <w:rFonts w:ascii="Times New Roman" w:hAnsi="Times New Roman" w:cs="Times New Roman"/>
        </w:rPr>
        <w:t>, the metamaterial exhibits a substantial amplitude difference between its high-reflection and high-absorption states. This pronounced amplitude distinction yields clear decision boundaries (A</w:t>
      </w:r>
      <w:r w:rsidRPr="00011CD8">
        <w:rPr>
          <w:rFonts w:ascii="Times New Roman" w:hAnsi="Times New Roman" w:cs="Times New Roman"/>
          <w:vertAlign w:val="subscript"/>
        </w:rPr>
        <w:t>K</w:t>
      </w:r>
      <w:r w:rsidRPr="00011CD8">
        <w:rPr>
          <w:rFonts w:ascii="Times New Roman" w:hAnsi="Times New Roman" w:cs="Times New Roman"/>
        </w:rPr>
        <w:t xml:space="preserve">, </w:t>
      </w:r>
      <w:proofErr w:type="spellStart"/>
      <w:r w:rsidRPr="00011CD8">
        <w:rPr>
          <w:rFonts w:ascii="Times New Roman" w:hAnsi="Times New Roman" w:cs="Times New Roman"/>
        </w:rPr>
        <w:t>A</w:t>
      </w:r>
      <w:r w:rsidRPr="00011CD8">
        <w:rPr>
          <w:rFonts w:ascii="Times New Roman" w:hAnsi="Times New Roman" w:cs="Times New Roman"/>
          <w:vertAlign w:val="subscript"/>
        </w:rPr>
        <w:t>Ka</w:t>
      </w:r>
      <w:proofErr w:type="spellEnd"/>
      <w:r w:rsidRPr="00011CD8">
        <w:rPr>
          <w:rFonts w:ascii="Times New Roman" w:hAnsi="Times New Roman" w:cs="Times New Roman"/>
        </w:rPr>
        <w:t>) at the receiver, ensuring reliable demodulation during the 12-step HIT ASCII-encoded data transmission.</w:t>
      </w:r>
      <w:r>
        <w:rPr>
          <w:rFonts w:ascii="Times New Roman" w:hAnsi="Times New Roman" w:cs="Times New Roman" w:hint="eastAsia"/>
        </w:rPr>
        <w:t xml:space="preserve"> </w:t>
      </w:r>
      <w:r w:rsidRPr="00011CD8">
        <w:rPr>
          <w:rFonts w:ascii="Times New Roman" w:hAnsi="Times New Roman" w:cs="Times New Roman"/>
        </w:rPr>
        <w:t>Consequently, this dual-band reflective architecture establishes a compelling strategy for integrating high-capacity backscatter authentication with dynamic radar stealth in tactical mobile platforms.</w:t>
      </w:r>
    </w:p>
    <w:p w14:paraId="34992562" w14:textId="09A75712" w:rsidR="001B09EA" w:rsidRPr="009A37AC" w:rsidRDefault="009B7296" w:rsidP="00011CD8">
      <w:pPr>
        <w:jc w:val="both"/>
        <w:rPr>
          <w:rFonts w:ascii="Times New Roman" w:hAnsi="Times New Roman" w:cs="Times New Roman"/>
          <w:b/>
          <w:bCs/>
        </w:rPr>
      </w:pPr>
      <w:r w:rsidRPr="009A37AC">
        <w:rPr>
          <w:rFonts w:ascii="Times New Roman" w:hAnsi="Times New Roman" w:cs="Times New Roman" w:hint="eastAsia"/>
          <w:b/>
          <w:bCs/>
        </w:rPr>
        <w:t>4. Conclusion</w:t>
      </w:r>
    </w:p>
    <w:p w14:paraId="35CF4F67" w14:textId="617B1322" w:rsidR="00B1379A" w:rsidRDefault="00FF7682" w:rsidP="00B1379A">
      <w:pPr>
        <w:jc w:val="both"/>
        <w:rPr>
          <w:rFonts w:ascii="Times New Roman" w:hAnsi="Times New Roman" w:cs="Times New Roman"/>
        </w:rPr>
      </w:pPr>
      <w:r>
        <w:rPr>
          <w:rFonts w:ascii="Times New Roman" w:hAnsi="Times New Roman" w:cs="Times New Roman" w:hint="eastAsia"/>
        </w:rPr>
        <w:t>I</w:t>
      </w:r>
      <w:r w:rsidRPr="00FF7682">
        <w:rPr>
          <w:rFonts w:ascii="Times New Roman" w:hAnsi="Times New Roman" w:cs="Times New Roman"/>
        </w:rPr>
        <w:t xml:space="preserve">n this work, a thermally reconfigurable broadband microwave absorber based on nonlinearly graded V–VO₂ </w:t>
      </w:r>
      <w:r>
        <w:rPr>
          <w:rFonts w:ascii="Times New Roman" w:hAnsi="Times New Roman" w:cs="Times New Roman" w:hint="eastAsia"/>
        </w:rPr>
        <w:t>hyperbolic material</w:t>
      </w:r>
      <w:r w:rsidRPr="00FF7682">
        <w:rPr>
          <w:rFonts w:ascii="Times New Roman" w:hAnsi="Times New Roman" w:cs="Times New Roman"/>
        </w:rPr>
        <w:t xml:space="preserve"> is numerically demonstrated. The K- and Ka-</w:t>
      </w:r>
      <w:r>
        <w:rPr>
          <w:rFonts w:ascii="Times New Roman" w:hAnsi="Times New Roman" w:cs="Times New Roman" w:hint="eastAsia"/>
        </w:rPr>
        <w:t xml:space="preserve">units </w:t>
      </w:r>
      <w:r w:rsidRPr="00FF7682">
        <w:rPr>
          <w:rFonts w:ascii="Times New Roman" w:hAnsi="Times New Roman" w:cs="Times New Roman"/>
        </w:rPr>
        <w:t xml:space="preserve">are first placed </w:t>
      </w:r>
      <w:r>
        <w:rPr>
          <w:rFonts w:ascii="Times New Roman" w:hAnsi="Times New Roman" w:cs="Times New Roman" w:hint="eastAsia"/>
        </w:rPr>
        <w:t>adjacent</w:t>
      </w:r>
      <w:r w:rsidRPr="00FF7682">
        <w:rPr>
          <w:rFonts w:ascii="Times New Roman" w:hAnsi="Times New Roman" w:cs="Times New Roman"/>
        </w:rPr>
        <w:t xml:space="preserve"> to extend the absorption band</w:t>
      </w:r>
      <w:r>
        <w:rPr>
          <w:rFonts w:ascii="Times New Roman" w:hAnsi="Times New Roman" w:cs="Times New Roman" w:hint="eastAsia"/>
        </w:rPr>
        <w:t xml:space="preserve"> but</w:t>
      </w:r>
      <w:r w:rsidRPr="00FF7682">
        <w:rPr>
          <w:rFonts w:ascii="Times New Roman" w:hAnsi="Times New Roman" w:cs="Times New Roman"/>
        </w:rPr>
        <w:t xml:space="preserve"> this arrangement introduces polarization sensitivity. Rubik’s-Cube-inspired symmetric configurations are subsequently developed, among which the K-centered plus configuration achieves absorptance above 80% over 16–40 GHz and maintains a stable broadband response for incidence angles from 0° to 50°. This improvement results from combining fourfold rotational symmetry with direct adjacency between the K- and Ka-band elements. Furthermore, the thermally induced phase transition of VO₂ enables independent control of the two </w:t>
      </w:r>
      <w:r>
        <w:rPr>
          <w:rFonts w:ascii="Times New Roman" w:hAnsi="Times New Roman" w:cs="Times New Roman" w:hint="eastAsia"/>
        </w:rPr>
        <w:t>types of units</w:t>
      </w:r>
      <w:r w:rsidRPr="00FF7682">
        <w:rPr>
          <w:rFonts w:ascii="Times New Roman" w:hAnsi="Times New Roman" w:cs="Times New Roman"/>
        </w:rPr>
        <w:t xml:space="preserve">, producing four distinguishable absorption states and allowing the construction of a VO₂-based dual-band metamaterial array for thermally controlled coding. </w:t>
      </w:r>
      <w:r w:rsidR="00B1379A" w:rsidRPr="00B1379A">
        <w:rPr>
          <w:rFonts w:ascii="Times New Roman" w:hAnsi="Times New Roman" w:cs="Times New Roman"/>
        </w:rPr>
        <w:t xml:space="preserve">These results provide a new approach to broadband absorber design and demonstrate the potential for thermally controlled passive </w:t>
      </w:r>
      <w:r w:rsidR="00B1379A">
        <w:rPr>
          <w:rFonts w:ascii="Times New Roman" w:hAnsi="Times New Roman" w:cs="Times New Roman" w:hint="eastAsia"/>
        </w:rPr>
        <w:t>I</w:t>
      </w:r>
      <w:r w:rsidR="00B1379A" w:rsidRPr="00B1379A">
        <w:rPr>
          <w:rFonts w:ascii="Times New Roman" w:hAnsi="Times New Roman" w:cs="Times New Roman"/>
        </w:rPr>
        <w:t xml:space="preserve">dentification </w:t>
      </w:r>
      <w:r w:rsidR="00B1379A">
        <w:rPr>
          <w:rFonts w:ascii="Times New Roman" w:hAnsi="Times New Roman" w:cs="Times New Roman" w:hint="eastAsia"/>
        </w:rPr>
        <w:t>F</w:t>
      </w:r>
      <w:r w:rsidR="00B1379A" w:rsidRPr="00B1379A">
        <w:rPr>
          <w:rFonts w:ascii="Times New Roman" w:hAnsi="Times New Roman" w:cs="Times New Roman"/>
        </w:rPr>
        <w:t xml:space="preserve">riend </w:t>
      </w:r>
      <w:r w:rsidR="00B1379A">
        <w:rPr>
          <w:rFonts w:ascii="Times New Roman" w:hAnsi="Times New Roman" w:cs="Times New Roman" w:hint="eastAsia"/>
        </w:rPr>
        <w:t>and</w:t>
      </w:r>
      <w:r w:rsidR="00B1379A" w:rsidRPr="00B1379A">
        <w:rPr>
          <w:rFonts w:ascii="Times New Roman" w:hAnsi="Times New Roman" w:cs="Times New Roman"/>
        </w:rPr>
        <w:t xml:space="preserve"> </w:t>
      </w:r>
      <w:r w:rsidR="00B1379A">
        <w:rPr>
          <w:rFonts w:ascii="Times New Roman" w:hAnsi="Times New Roman" w:cs="Times New Roman" w:hint="eastAsia"/>
        </w:rPr>
        <w:t>F</w:t>
      </w:r>
      <w:r w:rsidR="00B1379A" w:rsidRPr="00B1379A">
        <w:rPr>
          <w:rFonts w:ascii="Times New Roman" w:hAnsi="Times New Roman" w:cs="Times New Roman"/>
        </w:rPr>
        <w:t>oe</w:t>
      </w:r>
      <w:r w:rsidR="00B1379A">
        <w:rPr>
          <w:rFonts w:ascii="Times New Roman" w:hAnsi="Times New Roman" w:cs="Times New Roman" w:hint="eastAsia"/>
        </w:rPr>
        <w:t xml:space="preserve"> </w:t>
      </w:r>
      <w:r w:rsidR="00B1379A" w:rsidRPr="00FF7682">
        <w:rPr>
          <w:rFonts w:ascii="Times New Roman" w:hAnsi="Times New Roman" w:cs="Times New Roman"/>
        </w:rPr>
        <w:t>applications.</w:t>
      </w:r>
    </w:p>
    <w:p w14:paraId="0B97DC8C" w14:textId="77777777" w:rsidR="00E85419" w:rsidRDefault="00E85419" w:rsidP="00E85419">
      <w:pPr>
        <w:jc w:val="both"/>
        <w:rPr>
          <w:rFonts w:ascii="Times New Roman" w:hAnsi="Times New Roman" w:cs="Times New Roman"/>
        </w:rPr>
      </w:pPr>
    </w:p>
    <w:p w14:paraId="126C28D0" w14:textId="7A7A78A2" w:rsidR="00E85419" w:rsidRPr="009A37AC" w:rsidRDefault="00E85419" w:rsidP="00FE5989">
      <w:pPr>
        <w:widowControl/>
        <w:rPr>
          <w:rFonts w:ascii="Times New Roman" w:hAnsi="Times New Roman" w:cs="Times New Roman"/>
          <w:b/>
          <w:bCs/>
        </w:rPr>
      </w:pPr>
      <w:r>
        <w:rPr>
          <w:rFonts w:ascii="Times New Roman" w:hAnsi="Times New Roman" w:cs="Times New Roman"/>
        </w:rPr>
        <w:br w:type="page"/>
      </w:r>
      <w:r w:rsidRPr="009A37AC">
        <w:rPr>
          <w:rFonts w:ascii="Times New Roman" w:hAnsi="Times New Roman" w:cs="Times New Roman" w:hint="eastAsia"/>
          <w:b/>
          <w:bCs/>
        </w:rPr>
        <w:lastRenderedPageBreak/>
        <w:t>Reference</w:t>
      </w:r>
    </w:p>
    <w:p w14:paraId="79D7C452" w14:textId="77777777" w:rsidR="007A3DDF" w:rsidRPr="007A3DDF" w:rsidRDefault="00B404A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fldChar w:fldCharType="begin"/>
      </w:r>
      <w:r w:rsidRPr="007A3DDF">
        <w:rPr>
          <w:rFonts w:ascii="Times New Roman" w:hAnsi="Times New Roman" w:cs="Times New Roman"/>
        </w:rPr>
        <w:instrText xml:space="preserve"> ADDIN EN.REFLIST </w:instrText>
      </w:r>
      <w:r w:rsidRPr="007A3DDF">
        <w:rPr>
          <w:rFonts w:ascii="Times New Roman" w:hAnsi="Times New Roman" w:cs="Times New Roman"/>
        </w:rPr>
        <w:fldChar w:fldCharType="separate"/>
      </w:r>
      <w:r w:rsidR="007A3DDF" w:rsidRPr="007A3DDF">
        <w:rPr>
          <w:rFonts w:ascii="Times New Roman" w:hAnsi="Times New Roman" w:cs="Times New Roman"/>
        </w:rPr>
        <w:t>1.</w:t>
      </w:r>
      <w:r w:rsidR="007A3DDF" w:rsidRPr="007A3DDF">
        <w:rPr>
          <w:rFonts w:ascii="Times New Roman" w:hAnsi="Times New Roman" w:cs="Times New Roman"/>
        </w:rPr>
        <w:tab/>
        <w:t xml:space="preserve">Petrov, V.M. and V.V. Gagulin, </w:t>
      </w:r>
      <w:r w:rsidR="007A3DDF" w:rsidRPr="007A3DDF">
        <w:rPr>
          <w:rFonts w:ascii="Times New Roman" w:hAnsi="Times New Roman" w:cs="Times New Roman"/>
          <w:i/>
        </w:rPr>
        <w:t>Microwave absorbing materials.</w:t>
      </w:r>
      <w:r w:rsidR="007A3DDF" w:rsidRPr="007A3DDF">
        <w:rPr>
          <w:rFonts w:ascii="Times New Roman" w:hAnsi="Times New Roman" w:cs="Times New Roman"/>
        </w:rPr>
        <w:t xml:space="preserve"> INORGANIC MATERIALS, 2001. </w:t>
      </w:r>
      <w:r w:rsidR="007A3DDF" w:rsidRPr="007A3DDF">
        <w:rPr>
          <w:rFonts w:ascii="Times New Roman" w:hAnsi="Times New Roman" w:cs="Times New Roman"/>
          <w:b/>
        </w:rPr>
        <w:t>37</w:t>
      </w:r>
      <w:r w:rsidR="007A3DDF" w:rsidRPr="007A3DDF">
        <w:rPr>
          <w:rFonts w:ascii="Times New Roman" w:hAnsi="Times New Roman" w:cs="Times New Roman"/>
        </w:rPr>
        <w:t>(2): p. 93-98.</w:t>
      </w:r>
    </w:p>
    <w:p w14:paraId="6649CB89"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w:t>
      </w:r>
      <w:r w:rsidRPr="007A3DDF">
        <w:rPr>
          <w:rFonts w:ascii="Times New Roman" w:hAnsi="Times New Roman" w:cs="Times New Roman"/>
        </w:rPr>
        <w:tab/>
        <w:t xml:space="preserve">Yu, N. and F. Capasso, </w:t>
      </w:r>
      <w:r w:rsidRPr="007A3DDF">
        <w:rPr>
          <w:rFonts w:ascii="Times New Roman" w:hAnsi="Times New Roman" w:cs="Times New Roman"/>
          <w:i/>
        </w:rPr>
        <w:t>Flat optics with designer metasurfaces.</w:t>
      </w:r>
      <w:r w:rsidRPr="007A3DDF">
        <w:rPr>
          <w:rFonts w:ascii="Times New Roman" w:hAnsi="Times New Roman" w:cs="Times New Roman"/>
        </w:rPr>
        <w:t xml:space="preserve"> Nat Mater, 2014. </w:t>
      </w:r>
      <w:r w:rsidRPr="007A3DDF">
        <w:rPr>
          <w:rFonts w:ascii="Times New Roman" w:hAnsi="Times New Roman" w:cs="Times New Roman"/>
          <w:b/>
        </w:rPr>
        <w:t>13</w:t>
      </w:r>
      <w:r w:rsidRPr="007A3DDF">
        <w:rPr>
          <w:rFonts w:ascii="Times New Roman" w:hAnsi="Times New Roman" w:cs="Times New Roman"/>
        </w:rPr>
        <w:t>(2): p. 139-50.</w:t>
      </w:r>
    </w:p>
    <w:p w14:paraId="5CF84FCA"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w:t>
      </w:r>
      <w:r w:rsidRPr="007A3DDF">
        <w:rPr>
          <w:rFonts w:ascii="Times New Roman" w:hAnsi="Times New Roman" w:cs="Times New Roman"/>
        </w:rPr>
        <w:tab/>
        <w:t xml:space="preserve">Landy, N.I., et al., </w:t>
      </w:r>
      <w:r w:rsidRPr="007A3DDF">
        <w:rPr>
          <w:rFonts w:ascii="Times New Roman" w:hAnsi="Times New Roman" w:cs="Times New Roman"/>
          <w:i/>
        </w:rPr>
        <w:t>Perfect Metamaterial Absorber.</w:t>
      </w:r>
      <w:r w:rsidRPr="007A3DDF">
        <w:rPr>
          <w:rFonts w:ascii="Times New Roman" w:hAnsi="Times New Roman" w:cs="Times New Roman"/>
        </w:rPr>
        <w:t xml:space="preserve"> Physical Review Letters, 2008. </w:t>
      </w:r>
      <w:r w:rsidRPr="007A3DDF">
        <w:rPr>
          <w:rFonts w:ascii="Times New Roman" w:hAnsi="Times New Roman" w:cs="Times New Roman"/>
          <w:b/>
        </w:rPr>
        <w:t>100</w:t>
      </w:r>
      <w:r w:rsidRPr="007A3DDF">
        <w:rPr>
          <w:rFonts w:ascii="Times New Roman" w:hAnsi="Times New Roman" w:cs="Times New Roman"/>
        </w:rPr>
        <w:t>(20).</w:t>
      </w:r>
    </w:p>
    <w:p w14:paraId="26A1F857"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4.</w:t>
      </w:r>
      <w:r w:rsidRPr="007A3DDF">
        <w:rPr>
          <w:rFonts w:ascii="Times New Roman" w:hAnsi="Times New Roman" w:cs="Times New Roman"/>
        </w:rPr>
        <w:tab/>
        <w:t xml:space="preserve">Cai, B., et al., </w:t>
      </w:r>
      <w:r w:rsidRPr="007A3DDF">
        <w:rPr>
          <w:rFonts w:ascii="Times New Roman" w:hAnsi="Times New Roman" w:cs="Times New Roman"/>
          <w:i/>
        </w:rPr>
        <w:t>Ultra-broadband and wide-angle plasmonic light absorber based on all-dielectric gallium arsenide (GaAs) metasurface in visible and near-infrared region.</w:t>
      </w:r>
      <w:r w:rsidRPr="007A3DDF">
        <w:rPr>
          <w:rFonts w:ascii="Times New Roman" w:hAnsi="Times New Roman" w:cs="Times New Roman"/>
        </w:rPr>
        <w:t xml:space="preserve"> Results in Physics, 2024. </w:t>
      </w:r>
      <w:r w:rsidRPr="007A3DDF">
        <w:rPr>
          <w:rFonts w:ascii="Times New Roman" w:hAnsi="Times New Roman" w:cs="Times New Roman"/>
          <w:b/>
        </w:rPr>
        <w:t>58</w:t>
      </w:r>
      <w:r w:rsidRPr="007A3DDF">
        <w:rPr>
          <w:rFonts w:ascii="Times New Roman" w:hAnsi="Times New Roman" w:cs="Times New Roman"/>
        </w:rPr>
        <w:t>.</w:t>
      </w:r>
    </w:p>
    <w:p w14:paraId="59495D98"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5.</w:t>
      </w:r>
      <w:r w:rsidRPr="007A3DDF">
        <w:rPr>
          <w:rFonts w:ascii="Times New Roman" w:hAnsi="Times New Roman" w:cs="Times New Roman"/>
        </w:rPr>
        <w:tab/>
        <w:t xml:space="preserve">Xiao, C., et al., </w:t>
      </w:r>
      <w:r w:rsidRPr="007A3DDF">
        <w:rPr>
          <w:rFonts w:ascii="Times New Roman" w:hAnsi="Times New Roman" w:cs="Times New Roman"/>
          <w:i/>
        </w:rPr>
        <w:t>Ultrabroadband and band-selective thermal meta-emitters by machine learning.</w:t>
      </w:r>
      <w:r w:rsidRPr="007A3DDF">
        <w:rPr>
          <w:rFonts w:ascii="Times New Roman" w:hAnsi="Times New Roman" w:cs="Times New Roman"/>
        </w:rPr>
        <w:t xml:space="preserve"> Nature, 2025. </w:t>
      </w:r>
      <w:r w:rsidRPr="007A3DDF">
        <w:rPr>
          <w:rFonts w:ascii="Times New Roman" w:hAnsi="Times New Roman" w:cs="Times New Roman"/>
          <w:b/>
        </w:rPr>
        <w:t>643</w:t>
      </w:r>
      <w:r w:rsidRPr="007A3DDF">
        <w:rPr>
          <w:rFonts w:ascii="Times New Roman" w:hAnsi="Times New Roman" w:cs="Times New Roman"/>
        </w:rPr>
        <w:t>(8070): p. 80-88.</w:t>
      </w:r>
    </w:p>
    <w:p w14:paraId="743A7BC7"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6.</w:t>
      </w:r>
      <w:r w:rsidRPr="007A3DDF">
        <w:rPr>
          <w:rFonts w:ascii="Times New Roman" w:hAnsi="Times New Roman" w:cs="Times New Roman"/>
        </w:rPr>
        <w:tab/>
        <w:t xml:space="preserve">Guo, T., et al., </w:t>
      </w:r>
      <w:r w:rsidRPr="007A3DDF">
        <w:rPr>
          <w:rFonts w:ascii="Times New Roman" w:hAnsi="Times New Roman" w:cs="Times New Roman"/>
          <w:i/>
        </w:rPr>
        <w:t>Temperature Tunable Multiple Ultraviolet to Near-Infrared Perfect Absorption as Highly Sensitive Metamaterial Biosensor.</w:t>
      </w:r>
      <w:r w:rsidRPr="007A3DDF">
        <w:rPr>
          <w:rFonts w:ascii="Times New Roman" w:hAnsi="Times New Roman" w:cs="Times New Roman"/>
        </w:rPr>
        <w:t xml:space="preserve"> IEEE Sensors Journal, 2024. </w:t>
      </w:r>
      <w:r w:rsidRPr="007A3DDF">
        <w:rPr>
          <w:rFonts w:ascii="Times New Roman" w:hAnsi="Times New Roman" w:cs="Times New Roman"/>
          <w:b/>
        </w:rPr>
        <w:t>24</w:t>
      </w:r>
      <w:r w:rsidRPr="007A3DDF">
        <w:rPr>
          <w:rFonts w:ascii="Times New Roman" w:hAnsi="Times New Roman" w:cs="Times New Roman"/>
        </w:rPr>
        <w:t>(7): p. 9909-9915.</w:t>
      </w:r>
    </w:p>
    <w:p w14:paraId="08AD95A6"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7.</w:t>
      </w:r>
      <w:r w:rsidRPr="007A3DDF">
        <w:rPr>
          <w:rFonts w:ascii="Times New Roman" w:hAnsi="Times New Roman" w:cs="Times New Roman"/>
        </w:rPr>
        <w:tab/>
        <w:t xml:space="preserve">Cui, Y., et al., </w:t>
      </w:r>
      <w:r w:rsidRPr="007A3DDF">
        <w:rPr>
          <w:rFonts w:ascii="Times New Roman" w:hAnsi="Times New Roman" w:cs="Times New Roman"/>
          <w:i/>
        </w:rPr>
        <w:t>Ultrabroadband light absorption by a sawtooth anisotropic metamaterial slab.</w:t>
      </w:r>
      <w:r w:rsidRPr="007A3DDF">
        <w:rPr>
          <w:rFonts w:ascii="Times New Roman" w:hAnsi="Times New Roman" w:cs="Times New Roman"/>
        </w:rPr>
        <w:t xml:space="preserve"> Nano Lett, 2012. </w:t>
      </w:r>
      <w:r w:rsidRPr="007A3DDF">
        <w:rPr>
          <w:rFonts w:ascii="Times New Roman" w:hAnsi="Times New Roman" w:cs="Times New Roman"/>
          <w:b/>
        </w:rPr>
        <w:t>12</w:t>
      </w:r>
      <w:r w:rsidRPr="007A3DDF">
        <w:rPr>
          <w:rFonts w:ascii="Times New Roman" w:hAnsi="Times New Roman" w:cs="Times New Roman"/>
        </w:rPr>
        <w:t>(3): p. 1443-7.</w:t>
      </w:r>
    </w:p>
    <w:p w14:paraId="65ECCF0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8.</w:t>
      </w:r>
      <w:r w:rsidRPr="007A3DDF">
        <w:rPr>
          <w:rFonts w:ascii="Times New Roman" w:hAnsi="Times New Roman" w:cs="Times New Roman"/>
        </w:rPr>
        <w:tab/>
        <w:t xml:space="preserve">Ding, F., et al., </w:t>
      </w:r>
      <w:r w:rsidRPr="007A3DDF">
        <w:rPr>
          <w:rFonts w:ascii="Times New Roman" w:hAnsi="Times New Roman" w:cs="Times New Roman"/>
          <w:i/>
        </w:rPr>
        <w:t>Ultra-broadband microwave metamaterial absorber.</w:t>
      </w:r>
      <w:r w:rsidRPr="007A3DDF">
        <w:rPr>
          <w:rFonts w:ascii="Times New Roman" w:hAnsi="Times New Roman" w:cs="Times New Roman"/>
        </w:rPr>
        <w:t xml:space="preserve"> Applied Physics Letters, 2012. </w:t>
      </w:r>
      <w:r w:rsidRPr="007A3DDF">
        <w:rPr>
          <w:rFonts w:ascii="Times New Roman" w:hAnsi="Times New Roman" w:cs="Times New Roman"/>
          <w:b/>
        </w:rPr>
        <w:t>100</w:t>
      </w:r>
      <w:r w:rsidRPr="007A3DDF">
        <w:rPr>
          <w:rFonts w:ascii="Times New Roman" w:hAnsi="Times New Roman" w:cs="Times New Roman"/>
        </w:rPr>
        <w:t>(10).</w:t>
      </w:r>
    </w:p>
    <w:p w14:paraId="3A9A9F3F"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9.</w:t>
      </w:r>
      <w:r w:rsidRPr="007A3DDF">
        <w:rPr>
          <w:rFonts w:ascii="Times New Roman" w:hAnsi="Times New Roman" w:cs="Times New Roman"/>
        </w:rPr>
        <w:tab/>
        <w:t xml:space="preserve">Zhou, J., et al., </w:t>
      </w:r>
      <w:r w:rsidRPr="007A3DDF">
        <w:rPr>
          <w:rFonts w:ascii="Times New Roman" w:hAnsi="Times New Roman" w:cs="Times New Roman"/>
          <w:i/>
        </w:rPr>
        <w:t>Experiment and Theory of the Broadband Absorption by a Tapered Hyperbolic Metamaterial Array.</w:t>
      </w:r>
      <w:r w:rsidRPr="007A3DDF">
        <w:rPr>
          <w:rFonts w:ascii="Times New Roman" w:hAnsi="Times New Roman" w:cs="Times New Roman"/>
        </w:rPr>
        <w:t xml:space="preserve"> ACS Photonics, 2014. </w:t>
      </w:r>
      <w:r w:rsidRPr="007A3DDF">
        <w:rPr>
          <w:rFonts w:ascii="Times New Roman" w:hAnsi="Times New Roman" w:cs="Times New Roman"/>
          <w:b/>
        </w:rPr>
        <w:t>1</w:t>
      </w:r>
      <w:r w:rsidRPr="007A3DDF">
        <w:rPr>
          <w:rFonts w:ascii="Times New Roman" w:hAnsi="Times New Roman" w:cs="Times New Roman"/>
        </w:rPr>
        <w:t>(7): p. 618-624.</w:t>
      </w:r>
    </w:p>
    <w:p w14:paraId="35831A4A"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10.</w:t>
      </w:r>
      <w:r w:rsidRPr="007A3DDF">
        <w:rPr>
          <w:rFonts w:ascii="Times New Roman" w:hAnsi="Times New Roman" w:cs="Times New Roman"/>
        </w:rPr>
        <w:tab/>
        <w:t xml:space="preserve">Yin, X., et al., </w:t>
      </w:r>
      <w:r w:rsidRPr="007A3DDF">
        <w:rPr>
          <w:rFonts w:ascii="Times New Roman" w:hAnsi="Times New Roman" w:cs="Times New Roman"/>
          <w:i/>
        </w:rPr>
        <w:t>Ultra-wideband microwave absorber by connecting multiple absorption bands of two different-sized hyperbolic metamaterial waveguide arrays.</w:t>
      </w:r>
      <w:r w:rsidRPr="007A3DDF">
        <w:rPr>
          <w:rFonts w:ascii="Times New Roman" w:hAnsi="Times New Roman" w:cs="Times New Roman"/>
        </w:rPr>
        <w:t xml:space="preserve"> Sci Rep, 2015. </w:t>
      </w:r>
      <w:r w:rsidRPr="007A3DDF">
        <w:rPr>
          <w:rFonts w:ascii="Times New Roman" w:hAnsi="Times New Roman" w:cs="Times New Roman"/>
          <w:b/>
        </w:rPr>
        <w:t>5</w:t>
      </w:r>
      <w:r w:rsidRPr="007A3DDF">
        <w:rPr>
          <w:rFonts w:ascii="Times New Roman" w:hAnsi="Times New Roman" w:cs="Times New Roman"/>
        </w:rPr>
        <w:t>: p. 15367.</w:t>
      </w:r>
    </w:p>
    <w:p w14:paraId="799ACDF1"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11.</w:t>
      </w:r>
      <w:r w:rsidRPr="007A3DDF">
        <w:rPr>
          <w:rFonts w:ascii="Times New Roman" w:hAnsi="Times New Roman" w:cs="Times New Roman"/>
        </w:rPr>
        <w:tab/>
        <w:t xml:space="preserve">Fneish, Z., et al., </w:t>
      </w:r>
      <w:r w:rsidRPr="007A3DDF">
        <w:rPr>
          <w:rFonts w:ascii="Times New Roman" w:hAnsi="Times New Roman" w:cs="Times New Roman"/>
          <w:i/>
        </w:rPr>
        <w:t>Curved Pyramidal Metamaterial Absorber: From Theory to an Ultra-Broadband Application in the [0.3 – 30] GHz Frequency Band.</w:t>
      </w:r>
      <w:r w:rsidRPr="007A3DDF">
        <w:rPr>
          <w:rFonts w:ascii="Times New Roman" w:hAnsi="Times New Roman" w:cs="Times New Roman"/>
        </w:rPr>
        <w:t xml:space="preserve"> Advances in Science, Technology and Engineering Systems Journal, 2021. </w:t>
      </w:r>
      <w:r w:rsidRPr="007A3DDF">
        <w:rPr>
          <w:rFonts w:ascii="Times New Roman" w:hAnsi="Times New Roman" w:cs="Times New Roman"/>
          <w:b/>
        </w:rPr>
        <w:t>6</w:t>
      </w:r>
      <w:r w:rsidRPr="007A3DDF">
        <w:rPr>
          <w:rFonts w:ascii="Times New Roman" w:hAnsi="Times New Roman" w:cs="Times New Roman"/>
        </w:rPr>
        <w:t>(2): p. 29-35.</w:t>
      </w:r>
    </w:p>
    <w:p w14:paraId="18673C8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12.</w:t>
      </w:r>
      <w:r w:rsidRPr="007A3DDF">
        <w:rPr>
          <w:rFonts w:ascii="Times New Roman" w:hAnsi="Times New Roman" w:cs="Times New Roman"/>
        </w:rPr>
        <w:tab/>
        <w:t xml:space="preserve">Chen, H., et al., </w:t>
      </w:r>
      <w:r w:rsidRPr="007A3DDF">
        <w:rPr>
          <w:rFonts w:ascii="Times New Roman" w:hAnsi="Times New Roman" w:cs="Times New Roman"/>
          <w:i/>
        </w:rPr>
        <w:t>Ultra-wideband microwave absorber based on multilayer patterned resistive film.</w:t>
      </w:r>
      <w:r w:rsidRPr="007A3DDF">
        <w:rPr>
          <w:rFonts w:ascii="Times New Roman" w:hAnsi="Times New Roman" w:cs="Times New Roman"/>
        </w:rPr>
        <w:t xml:space="preserve"> Materials Research Bulletin, 2024. </w:t>
      </w:r>
      <w:r w:rsidRPr="007A3DDF">
        <w:rPr>
          <w:rFonts w:ascii="Times New Roman" w:hAnsi="Times New Roman" w:cs="Times New Roman"/>
          <w:b/>
        </w:rPr>
        <w:t>176</w:t>
      </w:r>
      <w:r w:rsidRPr="007A3DDF">
        <w:rPr>
          <w:rFonts w:ascii="Times New Roman" w:hAnsi="Times New Roman" w:cs="Times New Roman"/>
        </w:rPr>
        <w:t>.</w:t>
      </w:r>
    </w:p>
    <w:p w14:paraId="6ABA2D5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13.</w:t>
      </w:r>
      <w:r w:rsidRPr="007A3DDF">
        <w:rPr>
          <w:rFonts w:ascii="Times New Roman" w:hAnsi="Times New Roman" w:cs="Times New Roman"/>
        </w:rPr>
        <w:tab/>
        <w:t xml:space="preserve">Ren, Z., et al., </w:t>
      </w:r>
      <w:r w:rsidRPr="007A3DDF">
        <w:rPr>
          <w:rFonts w:ascii="Times New Roman" w:hAnsi="Times New Roman" w:cs="Times New Roman"/>
          <w:i/>
        </w:rPr>
        <w:t>A switchable terahertz metamaterial absorber between ultra-broadband and dual bands.</w:t>
      </w:r>
      <w:r w:rsidRPr="007A3DDF">
        <w:rPr>
          <w:rFonts w:ascii="Times New Roman" w:hAnsi="Times New Roman" w:cs="Times New Roman"/>
        </w:rPr>
        <w:t xml:space="preserve"> Frontiers in Physics, 2023. </w:t>
      </w:r>
      <w:r w:rsidRPr="007A3DDF">
        <w:rPr>
          <w:rFonts w:ascii="Times New Roman" w:hAnsi="Times New Roman" w:cs="Times New Roman"/>
          <w:b/>
        </w:rPr>
        <w:t>11</w:t>
      </w:r>
      <w:r w:rsidRPr="007A3DDF">
        <w:rPr>
          <w:rFonts w:ascii="Times New Roman" w:hAnsi="Times New Roman" w:cs="Times New Roman"/>
        </w:rPr>
        <w:t>.</w:t>
      </w:r>
    </w:p>
    <w:p w14:paraId="575E4676"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14.</w:t>
      </w:r>
      <w:r w:rsidRPr="007A3DDF">
        <w:rPr>
          <w:rFonts w:ascii="Times New Roman" w:hAnsi="Times New Roman" w:cs="Times New Roman"/>
        </w:rPr>
        <w:tab/>
        <w:t xml:space="preserve">Menon, A., et al. </w:t>
      </w:r>
      <w:r w:rsidRPr="007A3DDF">
        <w:rPr>
          <w:rFonts w:ascii="Times New Roman" w:hAnsi="Times New Roman" w:cs="Times New Roman"/>
          <w:i/>
        </w:rPr>
        <w:t>An 18–26 GHz range calibrated linear synthetic aperture radar prototype suitable for security applications</w:t>
      </w:r>
      <w:r w:rsidRPr="007A3DDF">
        <w:rPr>
          <w:rFonts w:ascii="Times New Roman" w:hAnsi="Times New Roman" w:cs="Times New Roman"/>
        </w:rPr>
        <w:t xml:space="preserve">. in </w:t>
      </w:r>
      <w:r w:rsidRPr="007A3DDF">
        <w:rPr>
          <w:rFonts w:ascii="Times New Roman" w:hAnsi="Times New Roman" w:cs="Times New Roman"/>
          <w:i/>
        </w:rPr>
        <w:t>2018 IEEE 19th Wireless and Microwave Technology Conference (WAMICON)</w:t>
      </w:r>
      <w:r w:rsidRPr="007A3DDF">
        <w:rPr>
          <w:rFonts w:ascii="Times New Roman" w:hAnsi="Times New Roman" w:cs="Times New Roman"/>
        </w:rPr>
        <w:t>. 2018.</w:t>
      </w:r>
    </w:p>
    <w:p w14:paraId="6D724946"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15.</w:t>
      </w:r>
      <w:r w:rsidRPr="007A3DDF">
        <w:rPr>
          <w:rFonts w:ascii="Times New Roman" w:hAnsi="Times New Roman" w:cs="Times New Roman"/>
        </w:rPr>
        <w:tab/>
        <w:t xml:space="preserve">Battaglia, A., et al., </w:t>
      </w:r>
      <w:r w:rsidRPr="007A3DDF">
        <w:rPr>
          <w:rFonts w:ascii="Times New Roman" w:hAnsi="Times New Roman" w:cs="Times New Roman"/>
          <w:i/>
        </w:rPr>
        <w:t>Spaceborne Cloud and Precipitation Radars: Status, Challenges, and Ways Forward.</w:t>
      </w:r>
      <w:r w:rsidRPr="007A3DDF">
        <w:rPr>
          <w:rFonts w:ascii="Times New Roman" w:hAnsi="Times New Roman" w:cs="Times New Roman"/>
        </w:rPr>
        <w:t xml:space="preserve"> REVIEWS OF GEOPHYSICS, 2020. </w:t>
      </w:r>
      <w:r w:rsidRPr="007A3DDF">
        <w:rPr>
          <w:rFonts w:ascii="Times New Roman" w:hAnsi="Times New Roman" w:cs="Times New Roman"/>
          <w:b/>
        </w:rPr>
        <w:t>58</w:t>
      </w:r>
      <w:r w:rsidRPr="007A3DDF">
        <w:rPr>
          <w:rFonts w:ascii="Times New Roman" w:hAnsi="Times New Roman" w:cs="Times New Roman"/>
        </w:rPr>
        <w:t>(3).</w:t>
      </w:r>
    </w:p>
    <w:p w14:paraId="4B69B952"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16.</w:t>
      </w:r>
      <w:r w:rsidRPr="007A3DDF">
        <w:rPr>
          <w:rFonts w:ascii="Times New Roman" w:hAnsi="Times New Roman" w:cs="Times New Roman"/>
        </w:rPr>
        <w:tab/>
        <w:t xml:space="preserve">Dai, J.Y., et al., </w:t>
      </w:r>
      <w:r w:rsidRPr="007A3DDF">
        <w:rPr>
          <w:rFonts w:ascii="Times New Roman" w:hAnsi="Times New Roman" w:cs="Times New Roman"/>
          <w:i/>
        </w:rPr>
        <w:t>Wireless Communication Based on Information Metasurfaces.</w:t>
      </w:r>
      <w:r w:rsidRPr="007A3DDF">
        <w:rPr>
          <w:rFonts w:ascii="Times New Roman" w:hAnsi="Times New Roman" w:cs="Times New Roman"/>
        </w:rPr>
        <w:t xml:space="preserve"> IEEE Transactions on Microwave Theory and Techniques, 2021. </w:t>
      </w:r>
      <w:r w:rsidRPr="007A3DDF">
        <w:rPr>
          <w:rFonts w:ascii="Times New Roman" w:hAnsi="Times New Roman" w:cs="Times New Roman"/>
          <w:b/>
        </w:rPr>
        <w:t>69</w:t>
      </w:r>
      <w:r w:rsidRPr="007A3DDF">
        <w:rPr>
          <w:rFonts w:ascii="Times New Roman" w:hAnsi="Times New Roman" w:cs="Times New Roman"/>
        </w:rPr>
        <w:t>(3): p. 1493-1510.</w:t>
      </w:r>
    </w:p>
    <w:p w14:paraId="298B8992"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17.</w:t>
      </w:r>
      <w:r w:rsidRPr="007A3DDF">
        <w:rPr>
          <w:rFonts w:ascii="Times New Roman" w:hAnsi="Times New Roman" w:cs="Times New Roman"/>
        </w:rPr>
        <w:tab/>
        <w:t xml:space="preserve">Cui, T.J., et al., </w:t>
      </w:r>
      <w:r w:rsidRPr="007A3DDF">
        <w:rPr>
          <w:rFonts w:ascii="Times New Roman" w:hAnsi="Times New Roman" w:cs="Times New Roman"/>
          <w:i/>
        </w:rPr>
        <w:t>Direct Transmission of Digital Message via Programmable Coding Metasurface.</w:t>
      </w:r>
      <w:r w:rsidRPr="007A3DDF">
        <w:rPr>
          <w:rFonts w:ascii="Times New Roman" w:hAnsi="Times New Roman" w:cs="Times New Roman"/>
        </w:rPr>
        <w:t xml:space="preserve"> Research (Wash D C), 2019. </w:t>
      </w:r>
      <w:r w:rsidRPr="007A3DDF">
        <w:rPr>
          <w:rFonts w:ascii="Times New Roman" w:hAnsi="Times New Roman" w:cs="Times New Roman"/>
          <w:b/>
        </w:rPr>
        <w:t>2019</w:t>
      </w:r>
      <w:r w:rsidRPr="007A3DDF">
        <w:rPr>
          <w:rFonts w:ascii="Times New Roman" w:hAnsi="Times New Roman" w:cs="Times New Roman"/>
        </w:rPr>
        <w:t>: p. 2584509.</w:t>
      </w:r>
    </w:p>
    <w:p w14:paraId="7621C32B"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18.</w:t>
      </w:r>
      <w:r w:rsidRPr="007A3DDF">
        <w:rPr>
          <w:rFonts w:ascii="Times New Roman" w:hAnsi="Times New Roman" w:cs="Times New Roman"/>
        </w:rPr>
        <w:tab/>
        <w:t xml:space="preserve">Galati, G., et al., </w:t>
      </w:r>
      <w:r w:rsidRPr="007A3DDF">
        <w:rPr>
          <w:rFonts w:ascii="Times New Roman" w:hAnsi="Times New Roman" w:cs="Times New Roman"/>
          <w:i/>
        </w:rPr>
        <w:t>The transponder data recorder: Implementation and first results.</w:t>
      </w:r>
      <w:r w:rsidRPr="007A3DDF">
        <w:rPr>
          <w:rFonts w:ascii="Times New Roman" w:hAnsi="Times New Roman" w:cs="Times New Roman"/>
        </w:rPr>
        <w:t xml:space="preserve"> IEEE Aerospace and Electronic Systems Magazine, 2014. </w:t>
      </w:r>
      <w:r w:rsidRPr="007A3DDF">
        <w:rPr>
          <w:rFonts w:ascii="Times New Roman" w:hAnsi="Times New Roman" w:cs="Times New Roman"/>
          <w:b/>
        </w:rPr>
        <w:t>29</w:t>
      </w:r>
      <w:r w:rsidRPr="007A3DDF">
        <w:rPr>
          <w:rFonts w:ascii="Times New Roman" w:hAnsi="Times New Roman" w:cs="Times New Roman"/>
        </w:rPr>
        <w:t>(2): p. 6-13.</w:t>
      </w:r>
    </w:p>
    <w:p w14:paraId="23B80B52"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19.</w:t>
      </w:r>
      <w:r w:rsidRPr="007A3DDF">
        <w:rPr>
          <w:rFonts w:ascii="Times New Roman" w:hAnsi="Times New Roman" w:cs="Times New Roman"/>
        </w:rPr>
        <w:tab/>
        <w:t xml:space="preserve">Dhipu, T.M., V. Rishabh, and R. Rajesh, </w:t>
      </w:r>
      <w:r w:rsidRPr="007A3DDF">
        <w:rPr>
          <w:rFonts w:ascii="Times New Roman" w:hAnsi="Times New Roman" w:cs="Times New Roman"/>
          <w:i/>
        </w:rPr>
        <w:t>Identification Friend or Foe Mode Code Detection Using Deep Pulse Detector Network.</w:t>
      </w:r>
      <w:r w:rsidRPr="007A3DDF">
        <w:rPr>
          <w:rFonts w:ascii="Times New Roman" w:hAnsi="Times New Roman" w:cs="Times New Roman"/>
        </w:rPr>
        <w:t xml:space="preserve"> Journal of Aerospace Information </w:t>
      </w:r>
      <w:r w:rsidRPr="007A3DDF">
        <w:rPr>
          <w:rFonts w:ascii="Times New Roman" w:hAnsi="Times New Roman" w:cs="Times New Roman"/>
        </w:rPr>
        <w:lastRenderedPageBreak/>
        <w:t xml:space="preserve">Systems, 2022. </w:t>
      </w:r>
      <w:r w:rsidRPr="007A3DDF">
        <w:rPr>
          <w:rFonts w:ascii="Times New Roman" w:hAnsi="Times New Roman" w:cs="Times New Roman"/>
          <w:b/>
        </w:rPr>
        <w:t>20</w:t>
      </w:r>
      <w:r w:rsidRPr="007A3DDF">
        <w:rPr>
          <w:rFonts w:ascii="Times New Roman" w:hAnsi="Times New Roman" w:cs="Times New Roman"/>
        </w:rPr>
        <w:t>(1): p. 17-24.</w:t>
      </w:r>
    </w:p>
    <w:p w14:paraId="2E280EC4"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20.</w:t>
      </w:r>
      <w:r w:rsidRPr="007A3DDF">
        <w:rPr>
          <w:rFonts w:ascii="Times New Roman" w:hAnsi="Times New Roman" w:cs="Times New Roman"/>
        </w:rPr>
        <w:tab/>
        <w:t xml:space="preserve">Van Huynh, N., et al., </w:t>
      </w:r>
      <w:r w:rsidRPr="007A3DDF">
        <w:rPr>
          <w:rFonts w:ascii="Times New Roman" w:hAnsi="Times New Roman" w:cs="Times New Roman"/>
          <w:i/>
        </w:rPr>
        <w:t>Ambient Backscatter Communications: A Contemporary Survey.</w:t>
      </w:r>
      <w:r w:rsidRPr="007A3DDF">
        <w:rPr>
          <w:rFonts w:ascii="Times New Roman" w:hAnsi="Times New Roman" w:cs="Times New Roman"/>
        </w:rPr>
        <w:t xml:space="preserve"> IEEE Communications Surveys &amp; Tutorials, 2018. </w:t>
      </w:r>
      <w:r w:rsidRPr="007A3DDF">
        <w:rPr>
          <w:rFonts w:ascii="Times New Roman" w:hAnsi="Times New Roman" w:cs="Times New Roman"/>
          <w:b/>
        </w:rPr>
        <w:t>20</w:t>
      </w:r>
      <w:r w:rsidRPr="007A3DDF">
        <w:rPr>
          <w:rFonts w:ascii="Times New Roman" w:hAnsi="Times New Roman" w:cs="Times New Roman"/>
        </w:rPr>
        <w:t>(4): p. 2889-2922.</w:t>
      </w:r>
    </w:p>
    <w:p w14:paraId="7FB28A05"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21.</w:t>
      </w:r>
      <w:r w:rsidRPr="007A3DDF">
        <w:rPr>
          <w:rFonts w:ascii="Times New Roman" w:hAnsi="Times New Roman" w:cs="Times New Roman"/>
        </w:rPr>
        <w:tab/>
        <w:t xml:space="preserve">Herrojo, C., et al., </w:t>
      </w:r>
      <w:r w:rsidRPr="007A3DDF">
        <w:rPr>
          <w:rFonts w:ascii="Times New Roman" w:hAnsi="Times New Roman" w:cs="Times New Roman"/>
          <w:i/>
        </w:rPr>
        <w:t>Chipless-RFID: A Review and Recent Developments.</w:t>
      </w:r>
      <w:r w:rsidRPr="007A3DDF">
        <w:rPr>
          <w:rFonts w:ascii="Times New Roman" w:hAnsi="Times New Roman" w:cs="Times New Roman"/>
        </w:rPr>
        <w:t xml:space="preserve"> Sensors (Basel), 2019. </w:t>
      </w:r>
      <w:r w:rsidRPr="007A3DDF">
        <w:rPr>
          <w:rFonts w:ascii="Times New Roman" w:hAnsi="Times New Roman" w:cs="Times New Roman"/>
          <w:b/>
        </w:rPr>
        <w:t>19</w:t>
      </w:r>
      <w:r w:rsidRPr="007A3DDF">
        <w:rPr>
          <w:rFonts w:ascii="Times New Roman" w:hAnsi="Times New Roman" w:cs="Times New Roman"/>
        </w:rPr>
        <w:t>(15).</w:t>
      </w:r>
    </w:p>
    <w:p w14:paraId="44273857"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22.</w:t>
      </w:r>
      <w:r w:rsidRPr="007A3DDF">
        <w:rPr>
          <w:rFonts w:ascii="Times New Roman" w:hAnsi="Times New Roman" w:cs="Times New Roman"/>
        </w:rPr>
        <w:tab/>
        <w:t xml:space="preserve">Kimionis, J., A. Bletsas, and J.N. Sahalos, </w:t>
      </w:r>
      <w:r w:rsidRPr="007A3DDF">
        <w:rPr>
          <w:rFonts w:ascii="Times New Roman" w:hAnsi="Times New Roman" w:cs="Times New Roman"/>
          <w:i/>
        </w:rPr>
        <w:t>Increased Range Bistatic Scatter Radio.</w:t>
      </w:r>
      <w:r w:rsidRPr="007A3DDF">
        <w:rPr>
          <w:rFonts w:ascii="Times New Roman" w:hAnsi="Times New Roman" w:cs="Times New Roman"/>
        </w:rPr>
        <w:t xml:space="preserve"> IEEE Transactions on Communications, 2014. </w:t>
      </w:r>
      <w:r w:rsidRPr="007A3DDF">
        <w:rPr>
          <w:rFonts w:ascii="Times New Roman" w:hAnsi="Times New Roman" w:cs="Times New Roman"/>
          <w:b/>
        </w:rPr>
        <w:t>62</w:t>
      </w:r>
      <w:r w:rsidRPr="007A3DDF">
        <w:rPr>
          <w:rFonts w:ascii="Times New Roman" w:hAnsi="Times New Roman" w:cs="Times New Roman"/>
        </w:rPr>
        <w:t>(3): p. 1091-1104.</w:t>
      </w:r>
    </w:p>
    <w:p w14:paraId="09E75B4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23.</w:t>
      </w:r>
      <w:r w:rsidRPr="007A3DDF">
        <w:rPr>
          <w:rFonts w:ascii="Times New Roman" w:hAnsi="Times New Roman" w:cs="Times New Roman"/>
        </w:rPr>
        <w:tab/>
        <w:t xml:space="preserve">Preradovic, S., et al., </w:t>
      </w:r>
      <w:r w:rsidRPr="007A3DDF">
        <w:rPr>
          <w:rFonts w:ascii="Times New Roman" w:hAnsi="Times New Roman" w:cs="Times New Roman"/>
          <w:i/>
        </w:rPr>
        <w:t>Multiresonator-Based Chipless RFID System for Low-Cost Item Tracking.</w:t>
      </w:r>
      <w:r w:rsidRPr="007A3DDF">
        <w:rPr>
          <w:rFonts w:ascii="Times New Roman" w:hAnsi="Times New Roman" w:cs="Times New Roman"/>
        </w:rPr>
        <w:t xml:space="preserve"> IEEE Transactions on Microwave Theory and Techniques, 2009. </w:t>
      </w:r>
      <w:r w:rsidRPr="007A3DDF">
        <w:rPr>
          <w:rFonts w:ascii="Times New Roman" w:hAnsi="Times New Roman" w:cs="Times New Roman"/>
          <w:b/>
        </w:rPr>
        <w:t>57</w:t>
      </w:r>
      <w:r w:rsidRPr="007A3DDF">
        <w:rPr>
          <w:rFonts w:ascii="Times New Roman" w:hAnsi="Times New Roman" w:cs="Times New Roman"/>
        </w:rPr>
        <w:t>(5): p. 1411-1419.</w:t>
      </w:r>
    </w:p>
    <w:p w14:paraId="6E870E01"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24.</w:t>
      </w:r>
      <w:r w:rsidRPr="007A3DDF">
        <w:rPr>
          <w:rFonts w:ascii="Times New Roman" w:hAnsi="Times New Roman" w:cs="Times New Roman"/>
        </w:rPr>
        <w:tab/>
        <w:t xml:space="preserve">Liu, H., J. Lu, and X.R. Wang, </w:t>
      </w:r>
      <w:r w:rsidRPr="007A3DDF">
        <w:rPr>
          <w:rFonts w:ascii="Times New Roman" w:hAnsi="Times New Roman" w:cs="Times New Roman"/>
          <w:i/>
        </w:rPr>
        <w:t>Metamaterials based on the phase transition of VO(2).</w:t>
      </w:r>
      <w:r w:rsidRPr="007A3DDF">
        <w:rPr>
          <w:rFonts w:ascii="Times New Roman" w:hAnsi="Times New Roman" w:cs="Times New Roman"/>
        </w:rPr>
        <w:t xml:space="preserve"> Nanotechnology, 2018. </w:t>
      </w:r>
      <w:r w:rsidRPr="007A3DDF">
        <w:rPr>
          <w:rFonts w:ascii="Times New Roman" w:hAnsi="Times New Roman" w:cs="Times New Roman"/>
          <w:b/>
        </w:rPr>
        <w:t>29</w:t>
      </w:r>
      <w:r w:rsidRPr="007A3DDF">
        <w:rPr>
          <w:rFonts w:ascii="Times New Roman" w:hAnsi="Times New Roman" w:cs="Times New Roman"/>
        </w:rPr>
        <w:t>(2): p. 024002.</w:t>
      </w:r>
    </w:p>
    <w:p w14:paraId="52A27059"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25.</w:t>
      </w:r>
      <w:r w:rsidRPr="007A3DDF">
        <w:rPr>
          <w:rFonts w:ascii="Times New Roman" w:hAnsi="Times New Roman" w:cs="Times New Roman"/>
        </w:rPr>
        <w:tab/>
        <w:t xml:space="preserve">Kats, M.A., et al., </w:t>
      </w:r>
      <w:r w:rsidRPr="007A3DDF">
        <w:rPr>
          <w:rFonts w:ascii="Times New Roman" w:hAnsi="Times New Roman" w:cs="Times New Roman"/>
          <w:i/>
        </w:rPr>
        <w:t>Ultra-thin perfect absorber employing a tunable phase change material.</w:t>
      </w:r>
      <w:r w:rsidRPr="007A3DDF">
        <w:rPr>
          <w:rFonts w:ascii="Times New Roman" w:hAnsi="Times New Roman" w:cs="Times New Roman"/>
        </w:rPr>
        <w:t xml:space="preserve"> Applied Physics Letters, 2012. </w:t>
      </w:r>
      <w:r w:rsidRPr="007A3DDF">
        <w:rPr>
          <w:rFonts w:ascii="Times New Roman" w:hAnsi="Times New Roman" w:cs="Times New Roman"/>
          <w:b/>
        </w:rPr>
        <w:t>101</w:t>
      </w:r>
      <w:r w:rsidRPr="007A3DDF">
        <w:rPr>
          <w:rFonts w:ascii="Times New Roman" w:hAnsi="Times New Roman" w:cs="Times New Roman"/>
        </w:rPr>
        <w:t>(22).</w:t>
      </w:r>
    </w:p>
    <w:p w14:paraId="60B2B8BA"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26.</w:t>
      </w:r>
      <w:r w:rsidRPr="007A3DDF">
        <w:rPr>
          <w:rFonts w:ascii="Times New Roman" w:hAnsi="Times New Roman" w:cs="Times New Roman"/>
        </w:rPr>
        <w:tab/>
        <w:t xml:space="preserve">Lei, L., et al., </w:t>
      </w:r>
      <w:r w:rsidRPr="007A3DDF">
        <w:rPr>
          <w:rFonts w:ascii="Times New Roman" w:hAnsi="Times New Roman" w:cs="Times New Roman"/>
          <w:i/>
        </w:rPr>
        <w:t>Tunable and scalable broadband metamaterial absorber involving VO2-based phase transition.</w:t>
      </w:r>
      <w:r w:rsidRPr="007A3DDF">
        <w:rPr>
          <w:rFonts w:ascii="Times New Roman" w:hAnsi="Times New Roman" w:cs="Times New Roman"/>
        </w:rPr>
        <w:t xml:space="preserve"> Photonics Research, 2019. </w:t>
      </w:r>
      <w:r w:rsidRPr="007A3DDF">
        <w:rPr>
          <w:rFonts w:ascii="Times New Roman" w:hAnsi="Times New Roman" w:cs="Times New Roman"/>
          <w:b/>
        </w:rPr>
        <w:t>7</w:t>
      </w:r>
      <w:r w:rsidRPr="007A3DDF">
        <w:rPr>
          <w:rFonts w:ascii="Times New Roman" w:hAnsi="Times New Roman" w:cs="Times New Roman"/>
        </w:rPr>
        <w:t>(7).</w:t>
      </w:r>
    </w:p>
    <w:p w14:paraId="662FF2C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27.</w:t>
      </w:r>
      <w:r w:rsidRPr="007A3DDF">
        <w:rPr>
          <w:rFonts w:ascii="Times New Roman" w:hAnsi="Times New Roman" w:cs="Times New Roman"/>
        </w:rPr>
        <w:tab/>
        <w:t xml:space="preserve">Zhang, W.W., et al., </w:t>
      </w:r>
      <w:r w:rsidRPr="007A3DDF">
        <w:rPr>
          <w:rFonts w:ascii="Times New Roman" w:hAnsi="Times New Roman" w:cs="Times New Roman"/>
          <w:i/>
        </w:rPr>
        <w:t>Periodic trapezoidal VO(2)-Ge multilayer absorber for dynamic radiative cooling.</w:t>
      </w:r>
      <w:r w:rsidRPr="007A3DDF">
        <w:rPr>
          <w:rFonts w:ascii="Times New Roman" w:hAnsi="Times New Roman" w:cs="Times New Roman"/>
        </w:rPr>
        <w:t xml:space="preserve"> Opt Express, 2020. </w:t>
      </w:r>
      <w:r w:rsidRPr="007A3DDF">
        <w:rPr>
          <w:rFonts w:ascii="Times New Roman" w:hAnsi="Times New Roman" w:cs="Times New Roman"/>
          <w:b/>
        </w:rPr>
        <w:t>28</w:t>
      </w:r>
      <w:r w:rsidRPr="007A3DDF">
        <w:rPr>
          <w:rFonts w:ascii="Times New Roman" w:hAnsi="Times New Roman" w:cs="Times New Roman"/>
        </w:rPr>
        <w:t>(14): p. 20609-20623.</w:t>
      </w:r>
    </w:p>
    <w:p w14:paraId="6BEB1D05"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28.</w:t>
      </w:r>
      <w:r w:rsidRPr="007A3DDF">
        <w:rPr>
          <w:rFonts w:ascii="Times New Roman" w:hAnsi="Times New Roman" w:cs="Times New Roman"/>
        </w:rPr>
        <w:tab/>
        <w:t xml:space="preserve">Schmid, S.W., et al., </w:t>
      </w:r>
      <w:r w:rsidRPr="007A3DDF">
        <w:rPr>
          <w:rFonts w:ascii="Times New Roman" w:hAnsi="Times New Roman" w:cs="Times New Roman"/>
          <w:i/>
        </w:rPr>
        <w:t>Picosecond Femtojoule Resistive Switching in Nanoscale VO(2) Memristors.</w:t>
      </w:r>
      <w:r w:rsidRPr="007A3DDF">
        <w:rPr>
          <w:rFonts w:ascii="Times New Roman" w:hAnsi="Times New Roman" w:cs="Times New Roman"/>
        </w:rPr>
        <w:t xml:space="preserve"> ACS Nano, 2024. </w:t>
      </w:r>
      <w:r w:rsidRPr="007A3DDF">
        <w:rPr>
          <w:rFonts w:ascii="Times New Roman" w:hAnsi="Times New Roman" w:cs="Times New Roman"/>
          <w:b/>
        </w:rPr>
        <w:t>18</w:t>
      </w:r>
      <w:r w:rsidRPr="007A3DDF">
        <w:rPr>
          <w:rFonts w:ascii="Times New Roman" w:hAnsi="Times New Roman" w:cs="Times New Roman"/>
        </w:rPr>
        <w:t>(33): p. 21966-21974.</w:t>
      </w:r>
    </w:p>
    <w:p w14:paraId="6603B576"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29.</w:t>
      </w:r>
      <w:r w:rsidRPr="007A3DDF">
        <w:rPr>
          <w:rFonts w:ascii="Times New Roman" w:hAnsi="Times New Roman" w:cs="Times New Roman"/>
        </w:rPr>
        <w:tab/>
        <w:t xml:space="preserve">Li, C., et al., </w:t>
      </w:r>
      <w:r w:rsidRPr="007A3DDF">
        <w:rPr>
          <w:rFonts w:ascii="Times New Roman" w:hAnsi="Times New Roman" w:cs="Times New Roman"/>
          <w:i/>
        </w:rPr>
        <w:t>Color-thermal multispectral camouflage with VO(2)-based dynamic regulator.</w:t>
      </w:r>
      <w:r w:rsidRPr="007A3DDF">
        <w:rPr>
          <w:rFonts w:ascii="Times New Roman" w:hAnsi="Times New Roman" w:cs="Times New Roman"/>
        </w:rPr>
        <w:t xml:space="preserve"> Light Sci Appl, 2025. </w:t>
      </w:r>
      <w:r w:rsidRPr="007A3DDF">
        <w:rPr>
          <w:rFonts w:ascii="Times New Roman" w:hAnsi="Times New Roman" w:cs="Times New Roman"/>
          <w:b/>
        </w:rPr>
        <w:t>14</w:t>
      </w:r>
      <w:r w:rsidRPr="007A3DDF">
        <w:rPr>
          <w:rFonts w:ascii="Times New Roman" w:hAnsi="Times New Roman" w:cs="Times New Roman"/>
        </w:rPr>
        <w:t>(1): p. 313.</w:t>
      </w:r>
    </w:p>
    <w:p w14:paraId="5E3E7352"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30.</w:t>
      </w:r>
      <w:r w:rsidRPr="007A3DDF">
        <w:rPr>
          <w:rFonts w:ascii="Times New Roman" w:hAnsi="Times New Roman" w:cs="Times New Roman"/>
        </w:rPr>
        <w:tab/>
        <w:t xml:space="preserve">Liu, D. and Z. Cui, </w:t>
      </w:r>
      <w:r w:rsidRPr="007A3DDF">
        <w:rPr>
          <w:rFonts w:ascii="Times New Roman" w:hAnsi="Times New Roman" w:cs="Times New Roman"/>
          <w:i/>
        </w:rPr>
        <w:t>Broadband terahertz absorber based on patterned slotted vanadium dioxide.</w:t>
      </w:r>
      <w:r w:rsidRPr="007A3DDF">
        <w:rPr>
          <w:rFonts w:ascii="Times New Roman" w:hAnsi="Times New Roman" w:cs="Times New Roman"/>
        </w:rPr>
        <w:t xml:space="preserve"> Optical Materials, 2024. </w:t>
      </w:r>
      <w:r w:rsidRPr="007A3DDF">
        <w:rPr>
          <w:rFonts w:ascii="Times New Roman" w:hAnsi="Times New Roman" w:cs="Times New Roman"/>
          <w:b/>
        </w:rPr>
        <w:t>152</w:t>
      </w:r>
      <w:r w:rsidRPr="007A3DDF">
        <w:rPr>
          <w:rFonts w:ascii="Times New Roman" w:hAnsi="Times New Roman" w:cs="Times New Roman"/>
        </w:rPr>
        <w:t>.</w:t>
      </w:r>
    </w:p>
    <w:p w14:paraId="45D17F53"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31.</w:t>
      </w:r>
      <w:r w:rsidRPr="007A3DDF">
        <w:rPr>
          <w:rFonts w:ascii="Times New Roman" w:hAnsi="Times New Roman" w:cs="Times New Roman"/>
        </w:rPr>
        <w:tab/>
        <w:t xml:space="preserve">Davidovich, M.V., </w:t>
      </w:r>
      <w:r w:rsidRPr="007A3DDF">
        <w:rPr>
          <w:rFonts w:ascii="Times New Roman" w:hAnsi="Times New Roman" w:cs="Times New Roman"/>
          <w:i/>
        </w:rPr>
        <w:t>Hyperbolic metamaterials: production, properties, applications, and prospects.</w:t>
      </w:r>
      <w:r w:rsidRPr="007A3DDF">
        <w:rPr>
          <w:rFonts w:ascii="Times New Roman" w:hAnsi="Times New Roman" w:cs="Times New Roman"/>
        </w:rPr>
        <w:t xml:space="preserve"> Physics-Uspekhi, 2019. </w:t>
      </w:r>
      <w:r w:rsidRPr="007A3DDF">
        <w:rPr>
          <w:rFonts w:ascii="Times New Roman" w:hAnsi="Times New Roman" w:cs="Times New Roman"/>
          <w:b/>
        </w:rPr>
        <w:t>62</w:t>
      </w:r>
      <w:r w:rsidRPr="007A3DDF">
        <w:rPr>
          <w:rFonts w:ascii="Times New Roman" w:hAnsi="Times New Roman" w:cs="Times New Roman"/>
        </w:rPr>
        <w:t>(12): p. 1173-1207.</w:t>
      </w:r>
    </w:p>
    <w:p w14:paraId="70054EA0"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32.</w:t>
      </w:r>
      <w:r w:rsidRPr="007A3DDF">
        <w:rPr>
          <w:rFonts w:ascii="Times New Roman" w:hAnsi="Times New Roman" w:cs="Times New Roman"/>
        </w:rPr>
        <w:tab/>
        <w:t xml:space="preserve">Wang, B.X., et al., </w:t>
      </w:r>
      <w:r w:rsidRPr="007A3DDF">
        <w:rPr>
          <w:rFonts w:ascii="Times New Roman" w:hAnsi="Times New Roman" w:cs="Times New Roman"/>
          <w:i/>
        </w:rPr>
        <w:t>Review of Broadband Metamaterial Absorbers: From Principles, Design Strategies, and Tunable Properties to Functional Applications.</w:t>
      </w:r>
      <w:r w:rsidRPr="007A3DDF">
        <w:rPr>
          <w:rFonts w:ascii="Times New Roman" w:hAnsi="Times New Roman" w:cs="Times New Roman"/>
        </w:rPr>
        <w:t xml:space="preserve"> Advanced Functional Materials, 2023. </w:t>
      </w:r>
      <w:r w:rsidRPr="007A3DDF">
        <w:rPr>
          <w:rFonts w:ascii="Times New Roman" w:hAnsi="Times New Roman" w:cs="Times New Roman"/>
          <w:b/>
        </w:rPr>
        <w:t>33</w:t>
      </w:r>
      <w:r w:rsidRPr="007A3DDF">
        <w:rPr>
          <w:rFonts w:ascii="Times New Roman" w:hAnsi="Times New Roman" w:cs="Times New Roman"/>
        </w:rPr>
        <w:t>(14).</w:t>
      </w:r>
    </w:p>
    <w:p w14:paraId="72A8F576"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33.</w:t>
      </w:r>
      <w:r w:rsidRPr="007A3DDF">
        <w:rPr>
          <w:rFonts w:ascii="Times New Roman" w:hAnsi="Times New Roman" w:cs="Times New Roman"/>
        </w:rPr>
        <w:tab/>
        <w:t xml:space="preserve">Nipun, M.K., et al., </w:t>
      </w:r>
      <w:r w:rsidRPr="007A3DDF">
        <w:rPr>
          <w:rFonts w:ascii="Times New Roman" w:hAnsi="Times New Roman" w:cs="Times New Roman"/>
          <w:i/>
        </w:rPr>
        <w:t>From Narrowband to Wideband: A Review of Metamaterial Absorber Design and Development.</w:t>
      </w:r>
      <w:r w:rsidRPr="007A3DDF">
        <w:rPr>
          <w:rFonts w:ascii="Times New Roman" w:hAnsi="Times New Roman" w:cs="Times New Roman"/>
        </w:rPr>
        <w:t xml:space="preserve"> IUBAT Review, 2025. </w:t>
      </w:r>
      <w:r w:rsidRPr="007A3DDF">
        <w:rPr>
          <w:rFonts w:ascii="Times New Roman" w:hAnsi="Times New Roman" w:cs="Times New Roman"/>
          <w:b/>
        </w:rPr>
        <w:t>8</w:t>
      </w:r>
      <w:r w:rsidRPr="007A3DDF">
        <w:rPr>
          <w:rFonts w:ascii="Times New Roman" w:hAnsi="Times New Roman" w:cs="Times New Roman"/>
        </w:rPr>
        <w:t>(1): p. 145-175.</w:t>
      </w:r>
    </w:p>
    <w:p w14:paraId="0DDE3D09"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34.</w:t>
      </w:r>
      <w:r w:rsidRPr="007A3DDF">
        <w:rPr>
          <w:rFonts w:ascii="Times New Roman" w:hAnsi="Times New Roman" w:cs="Times New Roman"/>
        </w:rPr>
        <w:tab/>
        <w:t xml:space="preserve">Wu, S.R., K.L. Lai, and C.M. Wang, </w:t>
      </w:r>
      <w:r w:rsidRPr="007A3DDF">
        <w:rPr>
          <w:rFonts w:ascii="Times New Roman" w:hAnsi="Times New Roman" w:cs="Times New Roman"/>
          <w:i/>
        </w:rPr>
        <w:t>Passive temperature control based on a phase change metasurface.</w:t>
      </w:r>
      <w:r w:rsidRPr="007A3DDF">
        <w:rPr>
          <w:rFonts w:ascii="Times New Roman" w:hAnsi="Times New Roman" w:cs="Times New Roman"/>
        </w:rPr>
        <w:t xml:space="preserve"> Sci Rep, 2018. </w:t>
      </w:r>
      <w:r w:rsidRPr="007A3DDF">
        <w:rPr>
          <w:rFonts w:ascii="Times New Roman" w:hAnsi="Times New Roman" w:cs="Times New Roman"/>
          <w:b/>
        </w:rPr>
        <w:t>8</w:t>
      </w:r>
      <w:r w:rsidRPr="007A3DDF">
        <w:rPr>
          <w:rFonts w:ascii="Times New Roman" w:hAnsi="Times New Roman" w:cs="Times New Roman"/>
        </w:rPr>
        <w:t>(1): p. 7684.</w:t>
      </w:r>
    </w:p>
    <w:p w14:paraId="7FD4A392" w14:textId="77777777" w:rsidR="007A3DDF" w:rsidRPr="007A3DDF" w:rsidRDefault="007A3DDF" w:rsidP="007A3DDF">
      <w:pPr>
        <w:pStyle w:val="EndNoteBibliography"/>
        <w:spacing w:after="0"/>
        <w:ind w:left="720" w:hanging="720"/>
        <w:rPr>
          <w:rFonts w:ascii="Times New Roman" w:hAnsi="Times New Roman" w:cs="Times New Roman"/>
        </w:rPr>
      </w:pPr>
      <w:r w:rsidRPr="007A3DDF">
        <w:rPr>
          <w:rFonts w:ascii="Times New Roman" w:hAnsi="Times New Roman" w:cs="Times New Roman"/>
        </w:rPr>
        <w:t>35.</w:t>
      </w:r>
      <w:r w:rsidRPr="007A3DDF">
        <w:rPr>
          <w:rFonts w:ascii="Times New Roman" w:hAnsi="Times New Roman" w:cs="Times New Roman"/>
        </w:rPr>
        <w:tab/>
        <w:t xml:space="preserve">Jia, X., et al., </w:t>
      </w:r>
      <w:r w:rsidRPr="007A3DDF">
        <w:rPr>
          <w:rFonts w:ascii="Times New Roman" w:hAnsi="Times New Roman" w:cs="Times New Roman"/>
          <w:i/>
        </w:rPr>
        <w:t>Intelligent Reflecting Surface-Assisted Bistatic Backscatter Networks: Joint Beamforming and Reflection Design.</w:t>
      </w:r>
      <w:r w:rsidRPr="007A3DDF">
        <w:rPr>
          <w:rFonts w:ascii="Times New Roman" w:hAnsi="Times New Roman" w:cs="Times New Roman"/>
        </w:rPr>
        <w:t xml:space="preserve"> IEEE Transactions on Green Communications and Networking, 2022. </w:t>
      </w:r>
      <w:r w:rsidRPr="007A3DDF">
        <w:rPr>
          <w:rFonts w:ascii="Times New Roman" w:hAnsi="Times New Roman" w:cs="Times New Roman"/>
          <w:b/>
        </w:rPr>
        <w:t>6</w:t>
      </w:r>
      <w:r w:rsidRPr="007A3DDF">
        <w:rPr>
          <w:rFonts w:ascii="Times New Roman" w:hAnsi="Times New Roman" w:cs="Times New Roman"/>
        </w:rPr>
        <w:t>(2): p. 799-814.</w:t>
      </w:r>
    </w:p>
    <w:p w14:paraId="253921D5" w14:textId="77777777" w:rsidR="007A3DDF" w:rsidRPr="007A3DDF" w:rsidRDefault="007A3DDF" w:rsidP="007A3DDF">
      <w:pPr>
        <w:pStyle w:val="EndNoteBibliography"/>
        <w:ind w:left="720" w:hanging="720"/>
        <w:rPr>
          <w:rFonts w:ascii="Times New Roman" w:hAnsi="Times New Roman" w:cs="Times New Roman"/>
        </w:rPr>
      </w:pPr>
      <w:r w:rsidRPr="007A3DDF">
        <w:rPr>
          <w:rFonts w:ascii="Times New Roman" w:hAnsi="Times New Roman" w:cs="Times New Roman"/>
        </w:rPr>
        <w:t>36.</w:t>
      </w:r>
      <w:r w:rsidRPr="007A3DDF">
        <w:rPr>
          <w:rFonts w:ascii="Times New Roman" w:hAnsi="Times New Roman" w:cs="Times New Roman"/>
        </w:rPr>
        <w:tab/>
        <w:t xml:space="preserve">Ma, H., et al., </w:t>
      </w:r>
      <w:r w:rsidRPr="007A3DDF">
        <w:rPr>
          <w:rFonts w:ascii="Times New Roman" w:hAnsi="Times New Roman" w:cs="Times New Roman"/>
          <w:i/>
        </w:rPr>
        <w:t>Reconfigurable Intelligent Surface With Energy Harvesting Assisted Cooperative Ambient Backscatter Communications.</w:t>
      </w:r>
      <w:r w:rsidRPr="007A3DDF">
        <w:rPr>
          <w:rFonts w:ascii="Times New Roman" w:hAnsi="Times New Roman" w:cs="Times New Roman"/>
        </w:rPr>
        <w:t xml:space="preserve"> IEEE Wireless Communications Letters, 2022. </w:t>
      </w:r>
      <w:r w:rsidRPr="007A3DDF">
        <w:rPr>
          <w:rFonts w:ascii="Times New Roman" w:hAnsi="Times New Roman" w:cs="Times New Roman"/>
          <w:b/>
        </w:rPr>
        <w:t>11</w:t>
      </w:r>
      <w:r w:rsidRPr="007A3DDF">
        <w:rPr>
          <w:rFonts w:ascii="Times New Roman" w:hAnsi="Times New Roman" w:cs="Times New Roman"/>
        </w:rPr>
        <w:t>(6): p. 1283-1287.</w:t>
      </w:r>
    </w:p>
    <w:p w14:paraId="52F2B224" w14:textId="6B98D5AF" w:rsidR="00E85419" w:rsidRDefault="00B404AF" w:rsidP="007A3DDF">
      <w:pPr>
        <w:rPr>
          <w:rFonts w:ascii="Times New Roman" w:hAnsi="Times New Roman" w:cs="Times New Roman"/>
        </w:rPr>
      </w:pPr>
      <w:r w:rsidRPr="007A3DDF">
        <w:rPr>
          <w:rFonts w:ascii="Times New Roman" w:hAnsi="Times New Roman" w:cs="Times New Roman"/>
        </w:rPr>
        <w:fldChar w:fldCharType="end"/>
      </w:r>
    </w:p>
    <w:p w14:paraId="2510A0CE" w14:textId="77777777" w:rsidR="007A3DDF" w:rsidRDefault="007A3DDF" w:rsidP="007A3DDF">
      <w:pPr>
        <w:rPr>
          <w:rFonts w:ascii="Times New Roman" w:hAnsi="Times New Roman" w:cs="Times New Roman"/>
        </w:rPr>
      </w:pPr>
    </w:p>
    <w:p w14:paraId="03E48FB4" w14:textId="77777777" w:rsidR="007A3DDF" w:rsidRDefault="007A3DDF" w:rsidP="007A3DDF">
      <w:pPr>
        <w:rPr>
          <w:rFonts w:ascii="Times New Roman" w:hAnsi="Times New Roman" w:cs="Times New Roman" w:hint="eastAsia"/>
        </w:rPr>
      </w:pPr>
    </w:p>
    <w:p w14:paraId="439A3E6C" w14:textId="6C7B3677" w:rsidR="00E85419" w:rsidRPr="009A37AC" w:rsidRDefault="00DA2CC4" w:rsidP="00443842">
      <w:pPr>
        <w:rPr>
          <w:rFonts w:ascii="Times New Roman" w:hAnsi="Times New Roman" w:cs="Times New Roman"/>
          <w:b/>
          <w:bCs/>
        </w:rPr>
      </w:pPr>
      <w:r>
        <w:rPr>
          <w:rFonts w:ascii="Times New Roman" w:hAnsi="Times New Roman" w:cs="Times New Roman" w:hint="eastAsia"/>
          <w:b/>
          <w:bCs/>
        </w:rPr>
        <w:lastRenderedPageBreak/>
        <w:t>Supplementary Information</w:t>
      </w:r>
    </w:p>
    <w:p w14:paraId="0FD23804" w14:textId="7CF37DE8" w:rsidR="00E85419" w:rsidRDefault="009677E0" w:rsidP="009677E0">
      <w:pPr>
        <w:jc w:val="center"/>
        <w:rPr>
          <w:rFonts w:ascii="Times New Roman" w:hAnsi="Times New Roman" w:cs="Times New Roman"/>
        </w:rPr>
      </w:pPr>
      <w:r>
        <w:rPr>
          <w:rFonts w:ascii="Times New Roman" w:hAnsi="Times New Roman" w:cs="Times New Roman"/>
          <w:noProof/>
        </w:rPr>
        <w:drawing>
          <wp:inline distT="0" distB="0" distL="0" distR="0" wp14:anchorId="24322EFC" wp14:editId="4A2E1B0E">
            <wp:extent cx="4764204" cy="5277157"/>
            <wp:effectExtent l="0" t="0" r="0" b="0"/>
            <wp:docPr id="3874478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47838" name="图片 387447838"/>
                    <pic:cNvPicPr/>
                  </pic:nvPicPr>
                  <pic:blipFill rotWithShape="1">
                    <a:blip r:embed="rId23" cstate="print">
                      <a:extLst>
                        <a:ext uri="{28A0092B-C50C-407E-A947-70E740481C1C}">
                          <a14:useLocalDpi xmlns:a14="http://schemas.microsoft.com/office/drawing/2010/main" val="0"/>
                        </a:ext>
                      </a:extLst>
                    </a:blip>
                    <a:srcRect l="1608" t="3439" r="2814" b="37014"/>
                    <a:stretch>
                      <a:fillRect/>
                    </a:stretch>
                  </pic:blipFill>
                  <pic:spPr bwMode="auto">
                    <a:xfrm>
                      <a:off x="0" y="0"/>
                      <a:ext cx="4764831" cy="5277852"/>
                    </a:xfrm>
                    <a:prstGeom prst="rect">
                      <a:avLst/>
                    </a:prstGeom>
                    <a:ln>
                      <a:noFill/>
                    </a:ln>
                    <a:extLst>
                      <a:ext uri="{53640926-AAD7-44D8-BBD7-CCE9431645EC}">
                        <a14:shadowObscured xmlns:a14="http://schemas.microsoft.com/office/drawing/2010/main"/>
                      </a:ext>
                    </a:extLst>
                  </pic:spPr>
                </pic:pic>
              </a:graphicData>
            </a:graphic>
          </wp:inline>
        </w:drawing>
      </w:r>
    </w:p>
    <w:p w14:paraId="326CEF9A" w14:textId="65232C53" w:rsidR="00BA2B7B" w:rsidRPr="00010FD5" w:rsidRDefault="00327426" w:rsidP="00443842">
      <w:pPr>
        <w:rPr>
          <w:rFonts w:ascii="Times New Roman" w:hAnsi="Times New Roman" w:cs="Times New Roman"/>
          <w:color w:val="000000" w:themeColor="text1"/>
        </w:rPr>
      </w:pPr>
      <w:r w:rsidRPr="00010FD5">
        <w:rPr>
          <w:rFonts w:ascii="Times New Roman" w:hAnsi="Times New Roman" w:cs="Times New Roman"/>
          <w:color w:val="000000" w:themeColor="text1"/>
        </w:rPr>
        <w:t xml:space="preserve">Figure S1. Optimization </w:t>
      </w:r>
      <w:r w:rsidRPr="00010FD5">
        <w:rPr>
          <w:rFonts w:ascii="Times New Roman" w:hAnsi="Times New Roman" w:cs="Times New Roman" w:hint="eastAsia"/>
          <w:color w:val="000000" w:themeColor="text1"/>
        </w:rPr>
        <w:t xml:space="preserve">design </w:t>
      </w:r>
      <w:r w:rsidRPr="00010FD5">
        <w:rPr>
          <w:rFonts w:ascii="Times New Roman" w:hAnsi="Times New Roman" w:cs="Times New Roman"/>
          <w:color w:val="000000" w:themeColor="text1"/>
        </w:rPr>
        <w:t xml:space="preserve">of the </w:t>
      </w:r>
      <w:r w:rsidR="009677E0">
        <w:rPr>
          <w:rFonts w:ascii="Times New Roman" w:hAnsi="Times New Roman" w:cs="Times New Roman" w:hint="eastAsia"/>
          <w:color w:val="000000" w:themeColor="text1"/>
        </w:rPr>
        <w:t>nonlinear</w:t>
      </w:r>
      <w:r w:rsidRPr="00010FD5">
        <w:rPr>
          <w:rFonts w:ascii="Times New Roman" w:hAnsi="Times New Roman" w:cs="Times New Roman" w:hint="eastAsia"/>
          <w:color w:val="000000" w:themeColor="text1"/>
        </w:rPr>
        <w:t xml:space="preserve"> pyramidal stack</w:t>
      </w:r>
      <w:r w:rsidRPr="00010FD5">
        <w:rPr>
          <w:rFonts w:ascii="Times New Roman" w:hAnsi="Times New Roman" w:cs="Times New Roman"/>
          <w:color w:val="000000" w:themeColor="text1"/>
        </w:rPr>
        <w:t>. (a)</w:t>
      </w:r>
      <w:r w:rsidR="00010FD5" w:rsidRPr="00010FD5">
        <w:rPr>
          <w:rFonts w:ascii="Times New Roman" w:hAnsi="Times New Roman" w:cs="Times New Roman" w:hint="eastAsia"/>
          <w:color w:val="000000" w:themeColor="text1"/>
        </w:rPr>
        <w:t xml:space="preserve"> Optimization of </w:t>
      </w:r>
      <w:r w:rsidRPr="00010FD5">
        <w:rPr>
          <w:rFonts w:ascii="Times New Roman" w:hAnsi="Times New Roman" w:cs="Times New Roman"/>
          <w:color w:val="000000" w:themeColor="text1"/>
        </w:rPr>
        <w:t xml:space="preserve">the VO₂-layer thickness </w:t>
      </w:r>
      <w:proofErr w:type="spellStart"/>
      <w:r w:rsidRPr="00010FD5">
        <w:rPr>
          <w:rFonts w:ascii="Times New Roman" w:hAnsi="Times New Roman" w:cs="Times New Roman"/>
          <w:i/>
          <w:iCs/>
          <w:color w:val="000000" w:themeColor="text1"/>
        </w:rPr>
        <w:t>t</w:t>
      </w:r>
      <w:r w:rsidRPr="00010FD5">
        <w:rPr>
          <w:rFonts w:ascii="Times New Roman" w:hAnsi="Times New Roman" w:cs="Times New Roman"/>
          <w:i/>
          <w:iCs/>
          <w:color w:val="000000" w:themeColor="text1"/>
          <w:vertAlign w:val="subscript"/>
        </w:rPr>
        <w:t>s</w:t>
      </w:r>
      <w:proofErr w:type="spellEnd"/>
      <w:r w:rsidRPr="00010FD5">
        <w:rPr>
          <w:rFonts w:ascii="Times New Roman" w:hAnsi="Times New Roman" w:cs="Times New Roman"/>
          <w:color w:val="000000" w:themeColor="text1"/>
          <w:vertAlign w:val="subscript"/>
        </w:rPr>
        <w:t xml:space="preserve"> </w:t>
      </w:r>
      <w:r w:rsidR="00010FD5" w:rsidRPr="00010FD5">
        <w:rPr>
          <w:rFonts w:ascii="Times New Roman" w:hAnsi="Times New Roman" w:cs="Times New Roman" w:hint="eastAsia"/>
          <w:color w:val="000000" w:themeColor="text1"/>
        </w:rPr>
        <w:t>to achieve maximal absorption</w:t>
      </w:r>
      <w:r w:rsidRPr="00010FD5">
        <w:rPr>
          <w:rFonts w:ascii="Times New Roman" w:hAnsi="Times New Roman" w:cs="Times New Roman"/>
          <w:color w:val="000000" w:themeColor="text1"/>
        </w:rPr>
        <w:t>. (b)</w:t>
      </w:r>
      <w:r w:rsidR="00010FD5" w:rsidRPr="00010FD5">
        <w:rPr>
          <w:rFonts w:ascii="Times New Roman" w:hAnsi="Times New Roman" w:cs="Times New Roman" w:hint="eastAsia"/>
          <w:color w:val="000000" w:themeColor="text1"/>
        </w:rPr>
        <w:t xml:space="preserve"> Optimization of </w:t>
      </w:r>
      <w:r w:rsidR="00010FD5" w:rsidRPr="00010FD5">
        <w:rPr>
          <w:rFonts w:ascii="Times New Roman" w:hAnsi="Times New Roman" w:cs="Times New Roman"/>
          <w:color w:val="000000" w:themeColor="text1"/>
        </w:rPr>
        <w:t xml:space="preserve">the V-layer thickness </w:t>
      </w:r>
      <w:r w:rsidR="00010FD5" w:rsidRPr="00010FD5">
        <w:rPr>
          <w:rFonts w:ascii="Times New Roman" w:hAnsi="Times New Roman" w:cs="Times New Roman"/>
          <w:i/>
          <w:iCs/>
          <w:color w:val="000000" w:themeColor="text1"/>
        </w:rPr>
        <w:t>t</w:t>
      </w:r>
      <w:r w:rsidR="00010FD5" w:rsidRPr="00010FD5">
        <w:rPr>
          <w:rFonts w:ascii="Times New Roman" w:hAnsi="Times New Roman" w:cs="Times New Roman" w:hint="eastAsia"/>
          <w:i/>
          <w:iCs/>
          <w:color w:val="000000" w:themeColor="text1"/>
          <w:vertAlign w:val="subscript"/>
        </w:rPr>
        <w:t>m</w:t>
      </w:r>
      <w:r w:rsidR="00010FD5" w:rsidRPr="00010FD5">
        <w:rPr>
          <w:rFonts w:ascii="Times New Roman" w:hAnsi="Times New Roman" w:cs="Times New Roman"/>
          <w:color w:val="000000" w:themeColor="text1"/>
          <w:vertAlign w:val="subscript"/>
        </w:rPr>
        <w:t xml:space="preserve"> </w:t>
      </w:r>
      <w:r w:rsidR="00010FD5" w:rsidRPr="00010FD5">
        <w:rPr>
          <w:rFonts w:ascii="Times New Roman" w:hAnsi="Times New Roman" w:cs="Times New Roman" w:hint="eastAsia"/>
          <w:color w:val="000000" w:themeColor="text1"/>
        </w:rPr>
        <w:t>to achieve maximal absorption</w:t>
      </w:r>
      <w:r w:rsidR="00010FD5" w:rsidRPr="00010FD5">
        <w:rPr>
          <w:rFonts w:ascii="Times New Roman" w:hAnsi="Times New Roman" w:cs="Times New Roman"/>
          <w:color w:val="000000" w:themeColor="text1"/>
        </w:rPr>
        <w:t>.</w:t>
      </w:r>
      <w:r w:rsidRPr="00010FD5">
        <w:rPr>
          <w:rFonts w:ascii="Times New Roman" w:hAnsi="Times New Roman" w:cs="Times New Roman"/>
          <w:color w:val="000000" w:themeColor="text1"/>
        </w:rPr>
        <w:t xml:space="preserve"> </w:t>
      </w:r>
      <w:r w:rsidR="00010FD5" w:rsidRPr="00010FD5">
        <w:rPr>
          <w:rFonts w:ascii="Times New Roman" w:hAnsi="Times New Roman" w:cs="Times New Roman" w:hint="eastAsia"/>
          <w:color w:val="000000" w:themeColor="text1"/>
        </w:rPr>
        <w:t>(c) Parameter sweep of layer dimension</w:t>
      </w:r>
      <w:r w:rsidR="00010FD5" w:rsidRPr="00010FD5">
        <w:rPr>
          <w:rFonts w:ascii="Times New Roman" w:hAnsi="Times New Roman" w:cs="Times New Roman" w:hint="eastAsia"/>
          <w:i/>
          <w:iCs/>
          <w:color w:val="000000" w:themeColor="text1"/>
        </w:rPr>
        <w:t xml:space="preserve"> l</w:t>
      </w:r>
      <w:r w:rsidR="00010FD5" w:rsidRPr="00010FD5">
        <w:rPr>
          <w:rFonts w:ascii="Times New Roman" w:hAnsi="Times New Roman" w:cs="Times New Roman" w:hint="eastAsia"/>
          <w:color w:val="000000" w:themeColor="text1"/>
        </w:rPr>
        <w:t xml:space="preserve"> from</w:t>
      </w:r>
      <w:r w:rsidR="00010FD5" w:rsidRPr="00010FD5">
        <w:rPr>
          <w:rFonts w:ascii="Times New Roman" w:hAnsi="Times New Roman" w:cs="Times New Roman" w:hint="eastAsia"/>
          <w:i/>
          <w:iCs/>
          <w:color w:val="000000" w:themeColor="text1"/>
        </w:rPr>
        <w:t xml:space="preserve"> l</w:t>
      </w:r>
      <w:r w:rsidR="00010FD5" w:rsidRPr="00010FD5">
        <w:rPr>
          <w:rFonts w:ascii="Times New Roman" w:hAnsi="Times New Roman" w:cs="Times New Roman" w:hint="eastAsia"/>
          <w:i/>
          <w:iCs/>
          <w:color w:val="000000" w:themeColor="text1"/>
          <w:vertAlign w:val="subscript"/>
        </w:rPr>
        <w:t>1</w:t>
      </w:r>
      <w:r w:rsidR="00010FD5" w:rsidRPr="00010FD5">
        <w:rPr>
          <w:rFonts w:ascii="Times New Roman" w:hAnsi="Times New Roman" w:cs="Times New Roman" w:hint="eastAsia"/>
          <w:color w:val="000000" w:themeColor="text1"/>
        </w:rPr>
        <w:t xml:space="preserve"> to </w:t>
      </w:r>
      <w:r w:rsidR="00010FD5" w:rsidRPr="00010FD5">
        <w:rPr>
          <w:rFonts w:ascii="Times New Roman" w:hAnsi="Times New Roman" w:cs="Times New Roman" w:hint="eastAsia"/>
          <w:i/>
          <w:iCs/>
          <w:color w:val="000000" w:themeColor="text1"/>
        </w:rPr>
        <w:t>l</w:t>
      </w:r>
      <w:r w:rsidR="00010FD5" w:rsidRPr="00010FD5">
        <w:rPr>
          <w:rFonts w:ascii="Times New Roman" w:hAnsi="Times New Roman" w:cs="Times New Roman" w:hint="eastAsia"/>
          <w:i/>
          <w:iCs/>
          <w:color w:val="000000" w:themeColor="text1"/>
          <w:vertAlign w:val="subscript"/>
        </w:rPr>
        <w:t xml:space="preserve">2 </w:t>
      </w:r>
      <w:r w:rsidR="00010FD5" w:rsidRPr="00010FD5">
        <w:rPr>
          <w:rFonts w:ascii="Times New Roman" w:hAnsi="Times New Roman" w:cs="Times New Roman" w:hint="eastAsia"/>
          <w:color w:val="000000" w:themeColor="text1"/>
        </w:rPr>
        <w:t xml:space="preserve">(d) Comparison between the design and absorption of conventional linear pyramidal structure and optimized </w:t>
      </w:r>
      <w:r w:rsidR="009677E0">
        <w:rPr>
          <w:rFonts w:ascii="Times New Roman" w:hAnsi="Times New Roman" w:cs="Times New Roman" w:hint="eastAsia"/>
          <w:color w:val="000000" w:themeColor="text1"/>
        </w:rPr>
        <w:t>nonlinear</w:t>
      </w:r>
      <w:r w:rsidR="00010FD5" w:rsidRPr="00010FD5">
        <w:rPr>
          <w:rFonts w:ascii="Times New Roman" w:hAnsi="Times New Roman" w:cs="Times New Roman" w:hint="eastAsia"/>
          <w:color w:val="000000" w:themeColor="text1"/>
        </w:rPr>
        <w:t xml:space="preserve"> pyramidal structure.</w:t>
      </w:r>
    </w:p>
    <w:p w14:paraId="4E4389A9" w14:textId="175C7DCB" w:rsidR="00327426" w:rsidRPr="00010FD5" w:rsidRDefault="00010FD5" w:rsidP="00010FD5">
      <w:pPr>
        <w:jc w:val="center"/>
        <w:rPr>
          <w:rFonts w:ascii="Times New Roman" w:hAnsi="Times New Roman" w:cs="Times New Roman"/>
          <w:color w:val="EE0000"/>
        </w:rPr>
      </w:pPr>
      <w:r>
        <w:rPr>
          <w:rFonts w:ascii="Times New Roman" w:hAnsi="Times New Roman" w:cs="Times New Roman"/>
          <w:noProof/>
          <w:color w:val="EE0000"/>
        </w:rPr>
        <w:lastRenderedPageBreak/>
        <w:drawing>
          <wp:inline distT="0" distB="0" distL="0" distR="0" wp14:anchorId="52528F7D" wp14:editId="08921B38">
            <wp:extent cx="4731999" cy="2386965"/>
            <wp:effectExtent l="0" t="0" r="0" b="0"/>
            <wp:docPr id="988249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49844" name="图片 988249844"/>
                    <pic:cNvPicPr/>
                  </pic:nvPicPr>
                  <pic:blipFill rotWithShape="1">
                    <a:blip r:embed="rId24" cstate="print">
                      <a:extLst>
                        <a:ext uri="{28A0092B-C50C-407E-A947-70E740481C1C}">
                          <a14:useLocalDpi xmlns:a14="http://schemas.microsoft.com/office/drawing/2010/main" val="0"/>
                        </a:ext>
                      </a:extLst>
                    </a:blip>
                    <a:srcRect l="2039" t="19105" r="3004" b="53952"/>
                    <a:stretch>
                      <a:fillRect/>
                    </a:stretch>
                  </pic:blipFill>
                  <pic:spPr bwMode="auto">
                    <a:xfrm>
                      <a:off x="0" y="0"/>
                      <a:ext cx="4734055" cy="2388002"/>
                    </a:xfrm>
                    <a:prstGeom prst="rect">
                      <a:avLst/>
                    </a:prstGeom>
                    <a:ln>
                      <a:noFill/>
                    </a:ln>
                    <a:extLst>
                      <a:ext uri="{53640926-AAD7-44D8-BBD7-CCE9431645EC}">
                        <a14:shadowObscured xmlns:a14="http://schemas.microsoft.com/office/drawing/2010/main"/>
                      </a:ext>
                    </a:extLst>
                  </pic:spPr>
                </pic:pic>
              </a:graphicData>
            </a:graphic>
          </wp:inline>
        </w:drawing>
      </w:r>
    </w:p>
    <w:p w14:paraId="20498A6C" w14:textId="77777777" w:rsidR="00327426" w:rsidRPr="00010FD5" w:rsidRDefault="00327426" w:rsidP="00327426">
      <w:pPr>
        <w:rPr>
          <w:rFonts w:ascii="Times New Roman" w:hAnsi="Times New Roman" w:cs="Times New Roman"/>
          <w:color w:val="000000" w:themeColor="text1"/>
        </w:rPr>
      </w:pPr>
      <w:r w:rsidRPr="00010FD5">
        <w:rPr>
          <w:rFonts w:ascii="Times New Roman" w:hAnsi="Times New Roman" w:cs="Times New Roman"/>
          <w:color w:val="000000" w:themeColor="text1"/>
        </w:rPr>
        <w:t>Figure S2. Polarization-dependent surface current distributions of the combined K- and Ka-band absorber. (a) Surface current distribution under TE-polarized incidence. (b) Surface current distribution under TM-polarized incidence.</w:t>
      </w:r>
    </w:p>
    <w:p w14:paraId="27F3434D" w14:textId="59165191" w:rsidR="00327426" w:rsidRDefault="00674236" w:rsidP="00674236">
      <w:pPr>
        <w:jc w:val="center"/>
        <w:rPr>
          <w:rFonts w:ascii="Times New Roman" w:hAnsi="Times New Roman" w:cs="Times New Roman"/>
          <w:color w:val="EE0000"/>
        </w:rPr>
      </w:pPr>
      <w:r>
        <w:rPr>
          <w:rFonts w:ascii="Times New Roman" w:hAnsi="Times New Roman" w:cs="Times New Roman"/>
          <w:noProof/>
          <w:color w:val="EE0000"/>
        </w:rPr>
        <w:lastRenderedPageBreak/>
        <w:drawing>
          <wp:inline distT="0" distB="0" distL="0" distR="0" wp14:anchorId="48441DFD" wp14:editId="7CB88D86">
            <wp:extent cx="4664710" cy="7119114"/>
            <wp:effectExtent l="0" t="0" r="2540" b="5715"/>
            <wp:docPr id="10488221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2107" name="图片 1048822107"/>
                    <pic:cNvPicPr/>
                  </pic:nvPicPr>
                  <pic:blipFill rotWithShape="1">
                    <a:blip r:embed="rId25" cstate="print">
                      <a:extLst>
                        <a:ext uri="{28A0092B-C50C-407E-A947-70E740481C1C}">
                          <a14:useLocalDpi xmlns:a14="http://schemas.microsoft.com/office/drawing/2010/main" val="0"/>
                        </a:ext>
                      </a:extLst>
                    </a:blip>
                    <a:srcRect l="3227" t="7929" r="3186" b="11733"/>
                    <a:stretch>
                      <a:fillRect/>
                    </a:stretch>
                  </pic:blipFill>
                  <pic:spPr bwMode="auto">
                    <a:xfrm>
                      <a:off x="0" y="0"/>
                      <a:ext cx="4665717" cy="7120651"/>
                    </a:xfrm>
                    <a:prstGeom prst="rect">
                      <a:avLst/>
                    </a:prstGeom>
                    <a:ln>
                      <a:noFill/>
                    </a:ln>
                    <a:extLst>
                      <a:ext uri="{53640926-AAD7-44D8-BBD7-CCE9431645EC}">
                        <a14:shadowObscured xmlns:a14="http://schemas.microsoft.com/office/drawing/2010/main"/>
                      </a:ext>
                    </a:extLst>
                  </pic:spPr>
                </pic:pic>
              </a:graphicData>
            </a:graphic>
          </wp:inline>
        </w:drawing>
      </w:r>
    </w:p>
    <w:p w14:paraId="081046B7" w14:textId="7F4EB68F" w:rsidR="00674236" w:rsidRPr="00B1379A" w:rsidRDefault="00B1379A" w:rsidP="00B1379A">
      <w:pPr>
        <w:jc w:val="both"/>
        <w:rPr>
          <w:rFonts w:ascii="Times New Roman" w:hAnsi="Times New Roman" w:cs="Times New Roman"/>
        </w:rPr>
      </w:pPr>
      <w:r w:rsidRPr="00B1379A">
        <w:rPr>
          <w:rFonts w:ascii="Times New Roman" w:hAnsi="Times New Roman" w:cs="Times New Roman"/>
        </w:rPr>
        <w:t>Figure S3. Rubik’s-Cube-inspired symmetric configurations and their absorption characteristics. (a) Ka-centered plus-pattern configuration. (b) K-centered plus-pattern configuration. (c) K-centered checkerboard-pattern configuration. (d) K-centered dot-pattern configuration. Each panel shows the corresponding Rubik’s Cube face pattern</w:t>
      </w:r>
      <w:r>
        <w:rPr>
          <w:rFonts w:ascii="Times New Roman" w:hAnsi="Times New Roman" w:cs="Times New Roman" w:hint="eastAsia"/>
        </w:rPr>
        <w:t xml:space="preserve"> [source:</w:t>
      </w:r>
      <w:r w:rsidRPr="00B1379A">
        <w:rPr>
          <w:rFonts w:ascii="Times New Roman" w:hAnsi="Times New Roman" w:cs="Times New Roman"/>
        </w:rPr>
        <w:t xml:space="preserve"> </w:t>
      </w:r>
      <w:r w:rsidRPr="00674236">
        <w:rPr>
          <w:rFonts w:ascii="Times New Roman" w:hAnsi="Times New Roman" w:cs="Times New Roman"/>
        </w:rPr>
        <w:t>https://ruwix.com/the-rubiks-cube/rubiks-cube-patterns-algorithms/</w:t>
      </w:r>
      <w:r>
        <w:rPr>
          <w:rFonts w:ascii="Times New Roman" w:hAnsi="Times New Roman" w:cs="Times New Roman" w:hint="eastAsia"/>
        </w:rPr>
        <w:t>]</w:t>
      </w:r>
      <w:r w:rsidRPr="00B1379A">
        <w:rPr>
          <w:rFonts w:ascii="Times New Roman" w:hAnsi="Times New Roman" w:cs="Times New Roman"/>
        </w:rPr>
        <w:t>, structural model, and simulated absorption spectrum.</w:t>
      </w:r>
    </w:p>
    <w:sectPr w:rsidR="00674236" w:rsidRPr="00B137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1C405" w14:textId="77777777" w:rsidR="00CA66D6" w:rsidRDefault="00CA66D6" w:rsidP="005953AF">
      <w:pPr>
        <w:spacing w:after="0" w:line="240" w:lineRule="auto"/>
        <w:rPr>
          <w:rFonts w:hint="eastAsia"/>
        </w:rPr>
      </w:pPr>
      <w:r>
        <w:separator/>
      </w:r>
    </w:p>
  </w:endnote>
  <w:endnote w:type="continuationSeparator" w:id="0">
    <w:p w14:paraId="18EA3AF4" w14:textId="77777777" w:rsidR="00CA66D6" w:rsidRDefault="00CA66D6" w:rsidP="005953A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9ACD6" w14:textId="77777777" w:rsidR="00CA66D6" w:rsidRDefault="00CA66D6" w:rsidP="005953AF">
      <w:pPr>
        <w:spacing w:after="0" w:line="240" w:lineRule="auto"/>
        <w:rPr>
          <w:rFonts w:hint="eastAsia"/>
        </w:rPr>
      </w:pPr>
      <w:r>
        <w:separator/>
      </w:r>
    </w:p>
  </w:footnote>
  <w:footnote w:type="continuationSeparator" w:id="0">
    <w:p w14:paraId="0005FFBC" w14:textId="77777777" w:rsidR="00CA66D6" w:rsidRDefault="00CA66D6" w:rsidP="005953A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B63"/>
    <w:multiLevelType w:val="hybridMultilevel"/>
    <w:tmpl w:val="88CEF054"/>
    <w:lvl w:ilvl="0" w:tplc="BEE87F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4104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url&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zr2vpptxdsf3eaxf6pfs5zs9p00e20zvz2&quot;&gt;My EndNote Library S-Converted&lt;record-ids&gt;&lt;item&gt;571&lt;/item&gt;&lt;item&gt;586&lt;/item&gt;&lt;item&gt;615&lt;/item&gt;&lt;item&gt;617&lt;/item&gt;&lt;item&gt;662&lt;/item&gt;&lt;item&gt;804&lt;/item&gt;&lt;item&gt;937&lt;/item&gt;&lt;item&gt;946&lt;/item&gt;&lt;item&gt;947&lt;/item&gt;&lt;item&gt;949&lt;/item&gt;&lt;item&gt;971&lt;/item&gt;&lt;item&gt;1062&lt;/item&gt;&lt;item&gt;1064&lt;/item&gt;&lt;item&gt;1101&lt;/item&gt;&lt;item&gt;1107&lt;/item&gt;&lt;item&gt;1108&lt;/item&gt;&lt;item&gt;1110&lt;/item&gt;&lt;item&gt;1112&lt;/item&gt;&lt;item&gt;1114&lt;/item&gt;&lt;item&gt;1118&lt;/item&gt;&lt;item&gt;1129&lt;/item&gt;&lt;item&gt;1130&lt;/item&gt;&lt;item&gt;1131&lt;/item&gt;&lt;item&gt;1132&lt;/item&gt;&lt;item&gt;1133&lt;/item&gt;&lt;item&gt;1134&lt;/item&gt;&lt;item&gt;1135&lt;/item&gt;&lt;item&gt;1136&lt;/item&gt;&lt;item&gt;1138&lt;/item&gt;&lt;item&gt;1141&lt;/item&gt;&lt;item&gt;1142&lt;/item&gt;&lt;item&gt;1143&lt;/item&gt;&lt;item&gt;1147&lt;/item&gt;&lt;item&gt;1148&lt;/item&gt;&lt;item&gt;1149&lt;/item&gt;&lt;item&gt;1151&lt;/item&gt;&lt;/record-ids&gt;&lt;/item&gt;&lt;/Libraries&gt;"/>
  </w:docVars>
  <w:rsids>
    <w:rsidRoot w:val="00673388"/>
    <w:rsid w:val="000040EF"/>
    <w:rsid w:val="00010FD5"/>
    <w:rsid w:val="00011CD8"/>
    <w:rsid w:val="0002550B"/>
    <w:rsid w:val="00034D48"/>
    <w:rsid w:val="00044D1F"/>
    <w:rsid w:val="000911C3"/>
    <w:rsid w:val="00093694"/>
    <w:rsid w:val="0009500A"/>
    <w:rsid w:val="00097070"/>
    <w:rsid w:val="000A76E4"/>
    <w:rsid w:val="000B026C"/>
    <w:rsid w:val="000C6684"/>
    <w:rsid w:val="000C7B06"/>
    <w:rsid w:val="000D069F"/>
    <w:rsid w:val="000E4821"/>
    <w:rsid w:val="000F744E"/>
    <w:rsid w:val="001155EF"/>
    <w:rsid w:val="00135587"/>
    <w:rsid w:val="00136BF2"/>
    <w:rsid w:val="00144A7D"/>
    <w:rsid w:val="00150197"/>
    <w:rsid w:val="00152682"/>
    <w:rsid w:val="00161F23"/>
    <w:rsid w:val="0016679A"/>
    <w:rsid w:val="00173F5D"/>
    <w:rsid w:val="00175DFF"/>
    <w:rsid w:val="00194FF4"/>
    <w:rsid w:val="001B09EA"/>
    <w:rsid w:val="001C05E8"/>
    <w:rsid w:val="001D3A76"/>
    <w:rsid w:val="001D5197"/>
    <w:rsid w:val="001D7B4C"/>
    <w:rsid w:val="001F0DC7"/>
    <w:rsid w:val="00202753"/>
    <w:rsid w:val="00222330"/>
    <w:rsid w:val="00224DD6"/>
    <w:rsid w:val="00236182"/>
    <w:rsid w:val="002446C2"/>
    <w:rsid w:val="002B5919"/>
    <w:rsid w:val="002C4869"/>
    <w:rsid w:val="002C641F"/>
    <w:rsid w:val="002D4095"/>
    <w:rsid w:val="002F0D61"/>
    <w:rsid w:val="002F7AF5"/>
    <w:rsid w:val="002F7FFA"/>
    <w:rsid w:val="00305BBB"/>
    <w:rsid w:val="00310006"/>
    <w:rsid w:val="003174ED"/>
    <w:rsid w:val="00317A15"/>
    <w:rsid w:val="003240D2"/>
    <w:rsid w:val="0032689B"/>
    <w:rsid w:val="00327426"/>
    <w:rsid w:val="003319A3"/>
    <w:rsid w:val="00337273"/>
    <w:rsid w:val="00340DE2"/>
    <w:rsid w:val="003433BB"/>
    <w:rsid w:val="0037662B"/>
    <w:rsid w:val="00381F1D"/>
    <w:rsid w:val="003833F9"/>
    <w:rsid w:val="003979A4"/>
    <w:rsid w:val="003A1F50"/>
    <w:rsid w:val="003A6AC3"/>
    <w:rsid w:val="003B04E0"/>
    <w:rsid w:val="003B2F89"/>
    <w:rsid w:val="003B39E3"/>
    <w:rsid w:val="003C470D"/>
    <w:rsid w:val="003D3993"/>
    <w:rsid w:val="003E18E0"/>
    <w:rsid w:val="003E6445"/>
    <w:rsid w:val="0041168A"/>
    <w:rsid w:val="004117E8"/>
    <w:rsid w:val="0041321C"/>
    <w:rsid w:val="00416510"/>
    <w:rsid w:val="00434958"/>
    <w:rsid w:val="004409F7"/>
    <w:rsid w:val="00441650"/>
    <w:rsid w:val="00442A79"/>
    <w:rsid w:val="00443842"/>
    <w:rsid w:val="00447807"/>
    <w:rsid w:val="004936DE"/>
    <w:rsid w:val="004C489B"/>
    <w:rsid w:val="005039C8"/>
    <w:rsid w:val="00537B90"/>
    <w:rsid w:val="0056505F"/>
    <w:rsid w:val="005953AF"/>
    <w:rsid w:val="00596DCC"/>
    <w:rsid w:val="005A2FEE"/>
    <w:rsid w:val="005A3CA7"/>
    <w:rsid w:val="005B0AC3"/>
    <w:rsid w:val="005D2A01"/>
    <w:rsid w:val="005E6FFE"/>
    <w:rsid w:val="005E7B8C"/>
    <w:rsid w:val="0060350E"/>
    <w:rsid w:val="006053D0"/>
    <w:rsid w:val="00624C79"/>
    <w:rsid w:val="006557D5"/>
    <w:rsid w:val="00660DFE"/>
    <w:rsid w:val="00673388"/>
    <w:rsid w:val="00674236"/>
    <w:rsid w:val="00694D1B"/>
    <w:rsid w:val="00695D2D"/>
    <w:rsid w:val="0069755F"/>
    <w:rsid w:val="006B3027"/>
    <w:rsid w:val="006B3AC1"/>
    <w:rsid w:val="006C0217"/>
    <w:rsid w:val="006C1A9A"/>
    <w:rsid w:val="006D0130"/>
    <w:rsid w:val="006D7F75"/>
    <w:rsid w:val="006E5F87"/>
    <w:rsid w:val="0070186C"/>
    <w:rsid w:val="0075234E"/>
    <w:rsid w:val="00766FB2"/>
    <w:rsid w:val="00777A82"/>
    <w:rsid w:val="0078671F"/>
    <w:rsid w:val="007979F2"/>
    <w:rsid w:val="007A3DDF"/>
    <w:rsid w:val="007F315D"/>
    <w:rsid w:val="00806CC8"/>
    <w:rsid w:val="00810EBC"/>
    <w:rsid w:val="00832AE8"/>
    <w:rsid w:val="0083799B"/>
    <w:rsid w:val="00852453"/>
    <w:rsid w:val="008524E6"/>
    <w:rsid w:val="00852A82"/>
    <w:rsid w:val="0086141A"/>
    <w:rsid w:val="00861E32"/>
    <w:rsid w:val="00862286"/>
    <w:rsid w:val="00887E6F"/>
    <w:rsid w:val="008A191F"/>
    <w:rsid w:val="008B4F2B"/>
    <w:rsid w:val="008C5359"/>
    <w:rsid w:val="008E6628"/>
    <w:rsid w:val="009151C3"/>
    <w:rsid w:val="00943783"/>
    <w:rsid w:val="00954825"/>
    <w:rsid w:val="00957BC9"/>
    <w:rsid w:val="009677E0"/>
    <w:rsid w:val="009803BB"/>
    <w:rsid w:val="00980E88"/>
    <w:rsid w:val="0098662A"/>
    <w:rsid w:val="00997650"/>
    <w:rsid w:val="00997E43"/>
    <w:rsid w:val="009A2D90"/>
    <w:rsid w:val="009A37AC"/>
    <w:rsid w:val="009A589D"/>
    <w:rsid w:val="009A6416"/>
    <w:rsid w:val="009B7296"/>
    <w:rsid w:val="009C160A"/>
    <w:rsid w:val="009C46B7"/>
    <w:rsid w:val="00A02C1B"/>
    <w:rsid w:val="00A53B86"/>
    <w:rsid w:val="00A70153"/>
    <w:rsid w:val="00A77B77"/>
    <w:rsid w:val="00A8583B"/>
    <w:rsid w:val="00A973E3"/>
    <w:rsid w:val="00AA1E8B"/>
    <w:rsid w:val="00AB7D62"/>
    <w:rsid w:val="00AC293F"/>
    <w:rsid w:val="00AC7649"/>
    <w:rsid w:val="00AD1332"/>
    <w:rsid w:val="00AD271C"/>
    <w:rsid w:val="00AD5DB3"/>
    <w:rsid w:val="00AE29B6"/>
    <w:rsid w:val="00B1193D"/>
    <w:rsid w:val="00B1379A"/>
    <w:rsid w:val="00B1763C"/>
    <w:rsid w:val="00B2768C"/>
    <w:rsid w:val="00B277DF"/>
    <w:rsid w:val="00B3148A"/>
    <w:rsid w:val="00B404AF"/>
    <w:rsid w:val="00B40E9E"/>
    <w:rsid w:val="00B716D8"/>
    <w:rsid w:val="00BA2B7B"/>
    <w:rsid w:val="00BB3A02"/>
    <w:rsid w:val="00BE0E5E"/>
    <w:rsid w:val="00BE2A7E"/>
    <w:rsid w:val="00BE4FFF"/>
    <w:rsid w:val="00BF3DCB"/>
    <w:rsid w:val="00BF53BD"/>
    <w:rsid w:val="00BF5CFE"/>
    <w:rsid w:val="00BF7133"/>
    <w:rsid w:val="00C414DB"/>
    <w:rsid w:val="00C4470E"/>
    <w:rsid w:val="00C671DF"/>
    <w:rsid w:val="00C70AAA"/>
    <w:rsid w:val="00CA1BA9"/>
    <w:rsid w:val="00CA368A"/>
    <w:rsid w:val="00CA66D6"/>
    <w:rsid w:val="00CB02B9"/>
    <w:rsid w:val="00CB7E4E"/>
    <w:rsid w:val="00CD5D0B"/>
    <w:rsid w:val="00CE360E"/>
    <w:rsid w:val="00CF1611"/>
    <w:rsid w:val="00D21CA2"/>
    <w:rsid w:val="00D23738"/>
    <w:rsid w:val="00D33791"/>
    <w:rsid w:val="00D54F8E"/>
    <w:rsid w:val="00D62E23"/>
    <w:rsid w:val="00D66945"/>
    <w:rsid w:val="00D77A08"/>
    <w:rsid w:val="00D93022"/>
    <w:rsid w:val="00D95DE7"/>
    <w:rsid w:val="00DA1CE4"/>
    <w:rsid w:val="00DA2CC4"/>
    <w:rsid w:val="00DB10E9"/>
    <w:rsid w:val="00DB555D"/>
    <w:rsid w:val="00DC3F44"/>
    <w:rsid w:val="00DC59BB"/>
    <w:rsid w:val="00DC5E4C"/>
    <w:rsid w:val="00DC7005"/>
    <w:rsid w:val="00DD04BB"/>
    <w:rsid w:val="00DE7A62"/>
    <w:rsid w:val="00DE7F8B"/>
    <w:rsid w:val="00DF047C"/>
    <w:rsid w:val="00DF6E24"/>
    <w:rsid w:val="00E24985"/>
    <w:rsid w:val="00E2615F"/>
    <w:rsid w:val="00E27296"/>
    <w:rsid w:val="00E35C62"/>
    <w:rsid w:val="00E6733E"/>
    <w:rsid w:val="00E72F41"/>
    <w:rsid w:val="00E7500A"/>
    <w:rsid w:val="00E80D6E"/>
    <w:rsid w:val="00E85419"/>
    <w:rsid w:val="00E86EE6"/>
    <w:rsid w:val="00E87174"/>
    <w:rsid w:val="00EB2414"/>
    <w:rsid w:val="00EB616F"/>
    <w:rsid w:val="00EF3E10"/>
    <w:rsid w:val="00EF5016"/>
    <w:rsid w:val="00F0119F"/>
    <w:rsid w:val="00F034A2"/>
    <w:rsid w:val="00F22E66"/>
    <w:rsid w:val="00F36CDD"/>
    <w:rsid w:val="00F4019A"/>
    <w:rsid w:val="00F42D2E"/>
    <w:rsid w:val="00F50929"/>
    <w:rsid w:val="00F5364A"/>
    <w:rsid w:val="00F7542B"/>
    <w:rsid w:val="00F80783"/>
    <w:rsid w:val="00F97384"/>
    <w:rsid w:val="00FA3C4E"/>
    <w:rsid w:val="00FC0700"/>
    <w:rsid w:val="00FC3BB3"/>
    <w:rsid w:val="00FE5989"/>
    <w:rsid w:val="00FE67CD"/>
    <w:rsid w:val="00FF6528"/>
    <w:rsid w:val="00FF7682"/>
    <w:rsid w:val="00FF7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ABA0B"/>
  <w15:chartTrackingRefBased/>
  <w15:docId w15:val="{49471F35-62C8-417C-92AD-2314C34D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7338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7338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7338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733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7338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7338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7338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7338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7338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7338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7338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7338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73388"/>
    <w:rPr>
      <w:rFonts w:cstheme="majorBidi"/>
      <w:color w:val="2F5496" w:themeColor="accent1" w:themeShade="BF"/>
      <w:sz w:val="28"/>
      <w:szCs w:val="28"/>
    </w:rPr>
  </w:style>
  <w:style w:type="character" w:customStyle="1" w:styleId="50">
    <w:name w:val="标题 5 字符"/>
    <w:basedOn w:val="a0"/>
    <w:link w:val="5"/>
    <w:uiPriority w:val="9"/>
    <w:semiHidden/>
    <w:rsid w:val="00673388"/>
    <w:rPr>
      <w:rFonts w:cstheme="majorBidi"/>
      <w:color w:val="2F5496" w:themeColor="accent1" w:themeShade="BF"/>
      <w:sz w:val="24"/>
    </w:rPr>
  </w:style>
  <w:style w:type="character" w:customStyle="1" w:styleId="60">
    <w:name w:val="标题 6 字符"/>
    <w:basedOn w:val="a0"/>
    <w:link w:val="6"/>
    <w:uiPriority w:val="9"/>
    <w:semiHidden/>
    <w:rsid w:val="00673388"/>
    <w:rPr>
      <w:rFonts w:cstheme="majorBidi"/>
      <w:b/>
      <w:bCs/>
      <w:color w:val="2F5496" w:themeColor="accent1" w:themeShade="BF"/>
    </w:rPr>
  </w:style>
  <w:style w:type="character" w:customStyle="1" w:styleId="70">
    <w:name w:val="标题 7 字符"/>
    <w:basedOn w:val="a0"/>
    <w:link w:val="7"/>
    <w:uiPriority w:val="9"/>
    <w:semiHidden/>
    <w:rsid w:val="00673388"/>
    <w:rPr>
      <w:rFonts w:cstheme="majorBidi"/>
      <w:b/>
      <w:bCs/>
      <w:color w:val="595959" w:themeColor="text1" w:themeTint="A6"/>
    </w:rPr>
  </w:style>
  <w:style w:type="character" w:customStyle="1" w:styleId="80">
    <w:name w:val="标题 8 字符"/>
    <w:basedOn w:val="a0"/>
    <w:link w:val="8"/>
    <w:uiPriority w:val="9"/>
    <w:semiHidden/>
    <w:rsid w:val="00673388"/>
    <w:rPr>
      <w:rFonts w:cstheme="majorBidi"/>
      <w:color w:val="595959" w:themeColor="text1" w:themeTint="A6"/>
    </w:rPr>
  </w:style>
  <w:style w:type="character" w:customStyle="1" w:styleId="90">
    <w:name w:val="标题 9 字符"/>
    <w:basedOn w:val="a0"/>
    <w:link w:val="9"/>
    <w:uiPriority w:val="9"/>
    <w:semiHidden/>
    <w:rsid w:val="00673388"/>
    <w:rPr>
      <w:rFonts w:eastAsiaTheme="majorEastAsia" w:cstheme="majorBidi"/>
      <w:color w:val="595959" w:themeColor="text1" w:themeTint="A6"/>
    </w:rPr>
  </w:style>
  <w:style w:type="paragraph" w:styleId="a3">
    <w:name w:val="Title"/>
    <w:basedOn w:val="a"/>
    <w:next w:val="a"/>
    <w:link w:val="a4"/>
    <w:uiPriority w:val="10"/>
    <w:qFormat/>
    <w:rsid w:val="0067338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733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3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733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3388"/>
    <w:pPr>
      <w:spacing w:before="160"/>
      <w:jc w:val="center"/>
    </w:pPr>
    <w:rPr>
      <w:i/>
      <w:iCs/>
      <w:color w:val="404040" w:themeColor="text1" w:themeTint="BF"/>
    </w:rPr>
  </w:style>
  <w:style w:type="character" w:customStyle="1" w:styleId="a8">
    <w:name w:val="引用 字符"/>
    <w:basedOn w:val="a0"/>
    <w:link w:val="a7"/>
    <w:uiPriority w:val="29"/>
    <w:rsid w:val="00673388"/>
    <w:rPr>
      <w:i/>
      <w:iCs/>
      <w:color w:val="404040" w:themeColor="text1" w:themeTint="BF"/>
    </w:rPr>
  </w:style>
  <w:style w:type="paragraph" w:styleId="a9">
    <w:name w:val="List Paragraph"/>
    <w:basedOn w:val="a"/>
    <w:uiPriority w:val="34"/>
    <w:qFormat/>
    <w:rsid w:val="00673388"/>
    <w:pPr>
      <w:ind w:left="720"/>
      <w:contextualSpacing/>
    </w:pPr>
  </w:style>
  <w:style w:type="character" w:styleId="aa">
    <w:name w:val="Intense Emphasis"/>
    <w:basedOn w:val="a0"/>
    <w:uiPriority w:val="21"/>
    <w:qFormat/>
    <w:rsid w:val="00673388"/>
    <w:rPr>
      <w:i/>
      <w:iCs/>
      <w:color w:val="2F5496" w:themeColor="accent1" w:themeShade="BF"/>
    </w:rPr>
  </w:style>
  <w:style w:type="paragraph" w:styleId="ab">
    <w:name w:val="Intense Quote"/>
    <w:basedOn w:val="a"/>
    <w:next w:val="a"/>
    <w:link w:val="ac"/>
    <w:uiPriority w:val="30"/>
    <w:qFormat/>
    <w:rsid w:val="006733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73388"/>
    <w:rPr>
      <w:i/>
      <w:iCs/>
      <w:color w:val="2F5496" w:themeColor="accent1" w:themeShade="BF"/>
    </w:rPr>
  </w:style>
  <w:style w:type="character" w:styleId="ad">
    <w:name w:val="Intense Reference"/>
    <w:basedOn w:val="a0"/>
    <w:uiPriority w:val="32"/>
    <w:qFormat/>
    <w:rsid w:val="00673388"/>
    <w:rPr>
      <w:b/>
      <w:bCs/>
      <w:smallCaps/>
      <w:color w:val="2F5496" w:themeColor="accent1" w:themeShade="BF"/>
      <w:spacing w:val="5"/>
    </w:rPr>
  </w:style>
  <w:style w:type="paragraph" w:styleId="ae">
    <w:name w:val="header"/>
    <w:basedOn w:val="a"/>
    <w:link w:val="af"/>
    <w:uiPriority w:val="99"/>
    <w:unhideWhenUsed/>
    <w:rsid w:val="005953AF"/>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5953AF"/>
    <w:rPr>
      <w:sz w:val="18"/>
      <w:szCs w:val="18"/>
    </w:rPr>
  </w:style>
  <w:style w:type="paragraph" w:styleId="af0">
    <w:name w:val="footer"/>
    <w:basedOn w:val="a"/>
    <w:link w:val="af1"/>
    <w:uiPriority w:val="99"/>
    <w:unhideWhenUsed/>
    <w:rsid w:val="005953AF"/>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5953AF"/>
    <w:rPr>
      <w:sz w:val="18"/>
      <w:szCs w:val="18"/>
    </w:rPr>
  </w:style>
  <w:style w:type="paragraph" w:customStyle="1" w:styleId="EndNoteBibliographyTitle">
    <w:name w:val="EndNote Bibliography Title"/>
    <w:basedOn w:val="a"/>
    <w:link w:val="EndNoteBibliographyTitle0"/>
    <w:rsid w:val="00B404AF"/>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B404AF"/>
    <w:rPr>
      <w:rFonts w:ascii="等线" w:eastAsia="等线" w:hAnsi="等线"/>
      <w:noProof/>
    </w:rPr>
  </w:style>
  <w:style w:type="paragraph" w:customStyle="1" w:styleId="EndNoteBibliography">
    <w:name w:val="EndNote Bibliography"/>
    <w:basedOn w:val="a"/>
    <w:link w:val="EndNoteBibliography0"/>
    <w:rsid w:val="00B404AF"/>
    <w:pPr>
      <w:spacing w:line="240" w:lineRule="auto"/>
    </w:pPr>
    <w:rPr>
      <w:rFonts w:ascii="等线" w:eastAsia="等线" w:hAnsi="等线"/>
      <w:noProof/>
    </w:rPr>
  </w:style>
  <w:style w:type="character" w:customStyle="1" w:styleId="EndNoteBibliography0">
    <w:name w:val="EndNote Bibliography 字符"/>
    <w:basedOn w:val="a0"/>
    <w:link w:val="EndNoteBibliography"/>
    <w:rsid w:val="00B404AF"/>
    <w:rPr>
      <w:rFonts w:ascii="等线" w:eastAsia="等线" w:hAnsi="等线"/>
      <w:noProof/>
    </w:rPr>
  </w:style>
  <w:style w:type="character" w:styleId="af2">
    <w:name w:val="Placeholder Text"/>
    <w:basedOn w:val="a0"/>
    <w:uiPriority w:val="99"/>
    <w:semiHidden/>
    <w:rsid w:val="00034D48"/>
    <w:rPr>
      <w:color w:val="666666"/>
    </w:rPr>
  </w:style>
  <w:style w:type="paragraph" w:styleId="af3">
    <w:name w:val="Normal (Web)"/>
    <w:basedOn w:val="a"/>
    <w:uiPriority w:val="99"/>
    <w:semiHidden/>
    <w:unhideWhenUsed/>
    <w:rsid w:val="00F034A2"/>
    <w:rPr>
      <w:rFonts w:ascii="Times New Roman" w:hAnsi="Times New Roman" w:cs="Times New Roman"/>
      <w:sz w:val="24"/>
    </w:rPr>
  </w:style>
  <w:style w:type="paragraph" w:customStyle="1" w:styleId="AMDisplayEquation">
    <w:name w:val="AMDisplayEquation"/>
    <w:basedOn w:val="a"/>
    <w:next w:val="a"/>
    <w:link w:val="AMDisplayEquation0"/>
    <w:rsid w:val="004936DE"/>
    <w:pPr>
      <w:tabs>
        <w:tab w:val="center" w:pos="4160"/>
        <w:tab w:val="right" w:pos="8300"/>
      </w:tabs>
      <w:jc w:val="both"/>
    </w:pPr>
    <w:rPr>
      <w:rFonts w:ascii="Times New Roman" w:hAnsi="Times New Roman" w:cs="Times New Roman"/>
    </w:rPr>
  </w:style>
  <w:style w:type="character" w:customStyle="1" w:styleId="AMDisplayEquation0">
    <w:name w:val="AMDisplayEquation 字符"/>
    <w:basedOn w:val="a0"/>
    <w:link w:val="AMDisplayEquation"/>
    <w:rsid w:val="004936DE"/>
    <w:rPr>
      <w:rFonts w:ascii="Times New Roman" w:hAnsi="Times New Roman" w:cs="Times New Roman"/>
    </w:rPr>
  </w:style>
  <w:style w:type="character" w:customStyle="1" w:styleId="AMEquationSection">
    <w:name w:val="AMEquationSection"/>
    <w:basedOn w:val="a0"/>
    <w:rsid w:val="004936DE"/>
    <w:rPr>
      <w:rFonts w:ascii="Times New Roman" w:hAnsi="Times New Roman" w:cs="Times New Roman"/>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1.png"/><Relationship Id="rId10" Type="http://schemas.openxmlformats.org/officeDocument/2006/relationships/image" Target="media/image2.wmf"/><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346CD-2251-40FB-A0F3-B32291BF4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8102</Words>
  <Characters>46184</Characters>
  <Application>Microsoft Office Word</Application>
  <DocSecurity>0</DocSecurity>
  <Lines>384</Lines>
  <Paragraphs>108</Paragraphs>
  <ScaleCrop>false</ScaleCrop>
  <Company/>
  <LinksUpToDate>false</LinksUpToDate>
  <CharactersWithSpaces>54178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梦轩 武</dc:creator>
  <cp:keywords/>
  <dc:description/>
  <cp:lastModifiedBy>梦轩 武</cp:lastModifiedBy>
  <cp:revision>5</cp:revision>
  <dcterms:created xsi:type="dcterms:W3CDTF">2026-09-13T09:12:00Z</dcterms:created>
  <dcterms:modified xsi:type="dcterms:W3CDTF">2026-09-15T09:25:00Z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WinEqns">
    <vt:bool>true</vt:bool>
  </property>
  <property fmtid="{D5CDD505-2E9C-101B-9397-08002B2CF9AE}" pid="3" name="AMEquationNumber2">
    <vt:lpwstr>(#E1)</vt:lpwstr>
  </property>
  <property fmtid="{D5CDD505-2E9C-101B-9397-08002B2CF9AE}" pid="4" name="AMCustomEquationNumber">
    <vt:lpwstr>1</vt:lpwstr>
  </property>
  <property fmtid="{D5CDD505-2E9C-101B-9397-08002B2CF9AE}" pid="5" name="AMEquationSection">
    <vt:lpwstr>1</vt:lpwstr>
  </property>
</Properties>
</file>