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6CAA1" w14:textId="599EB966" w:rsidR="00926F27" w:rsidRPr="00217AF7" w:rsidRDefault="003707E3" w:rsidP="00E5706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17AF7">
        <w:rPr>
          <w:rFonts w:ascii="Times New Roman" w:hAnsi="Times New Roman" w:cs="Times New Roman"/>
          <w:b/>
          <w:bCs/>
          <w:sz w:val="24"/>
          <w:szCs w:val="24"/>
        </w:rPr>
        <w:t>Supplementary data</w:t>
      </w:r>
    </w:p>
    <w:p w14:paraId="2C6A8F16" w14:textId="0F000BF2" w:rsidR="001217E6" w:rsidRPr="00217AF7" w:rsidRDefault="003707E3" w:rsidP="00E5706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17AF7">
        <w:rPr>
          <w:rFonts w:ascii="Times New Roman" w:hAnsi="Times New Roman" w:cs="Times New Roman" w:hint="eastAsia"/>
          <w:b/>
          <w:bCs/>
          <w:sz w:val="24"/>
          <w:szCs w:val="24"/>
        </w:rPr>
        <w:t>Materials and methods</w:t>
      </w:r>
    </w:p>
    <w:p w14:paraId="1BA3DF05" w14:textId="77777777" w:rsidR="003707E3" w:rsidRPr="00217AF7" w:rsidRDefault="003707E3" w:rsidP="00E57065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217AF7">
        <w:rPr>
          <w:rFonts w:ascii="Times New Roman" w:hAnsi="Times New Roman" w:cs="Times New Roman"/>
          <w:i/>
          <w:iCs/>
          <w:sz w:val="24"/>
          <w:szCs w:val="24"/>
        </w:rPr>
        <w:t>Treatment</w:t>
      </w:r>
      <w:r w:rsidRPr="00217AF7">
        <w:rPr>
          <w:rFonts w:ascii="Times New Roman" w:hAnsi="Times New Roman" w:cs="Times New Roman" w:hint="eastAsia"/>
          <w:i/>
          <w:iCs/>
          <w:sz w:val="24"/>
          <w:szCs w:val="24"/>
        </w:rPr>
        <w:t>s</w:t>
      </w:r>
    </w:p>
    <w:p w14:paraId="59222480" w14:textId="62697C82" w:rsidR="003707E3" w:rsidRPr="00217AF7" w:rsidRDefault="001217E6" w:rsidP="00E57065">
      <w:pPr>
        <w:spacing w:line="360" w:lineRule="auto"/>
        <w:ind w:firstLineChars="50" w:firstLine="120"/>
        <w:rPr>
          <w:rFonts w:ascii="Times New Roman" w:eastAsia="ＭＳ Ｐゴシック" w:hAnsi="Times New Roman" w:cs="Times New Roman"/>
          <w:kern w:val="0"/>
          <w:sz w:val="24"/>
          <w:szCs w:val="24"/>
        </w:rPr>
      </w:pPr>
      <w:bookmarkStart w:id="0" w:name="_Hlk218057431"/>
      <w:bookmarkStart w:id="1" w:name="_Hlk216535328"/>
      <w:r w:rsidRPr="00217AF7">
        <w:rPr>
          <w:rFonts w:ascii="Times New Roman" w:eastAsia="ＭＳ Ｐゴシック" w:hAnsi="Times New Roman" w:cs="Times New Roman"/>
          <w:sz w:val="24"/>
          <w:szCs w:val="24"/>
        </w:rPr>
        <w:t>Patients received platinum-based chemotherapy followed by WVI at</w:t>
      </w:r>
      <w:r w:rsidRPr="00217AF7">
        <w:rPr>
          <w:rFonts w:ascii="Times New Roman" w:hAnsi="Times New Roman" w:cs="Times New Roman"/>
          <w:sz w:val="24"/>
          <w:szCs w:val="24"/>
        </w:rPr>
        <w:t xml:space="preserve"> 24 Gy in 12 fractions, without a primary-site boost, using three-dimensional conformal radiation therapy</w:t>
      </w:r>
      <w:bookmarkEnd w:id="0"/>
      <w:r w:rsidRPr="00217AF7">
        <w:rPr>
          <w:rFonts w:ascii="Times New Roman" w:hAnsi="Times New Roman" w:cs="Times New Roman"/>
          <w:sz w:val="24"/>
          <w:szCs w:val="24"/>
        </w:rPr>
        <w:t>, except one patient who used</w:t>
      </w:r>
      <w:r w:rsidRPr="00217AF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17AF7">
        <w:rPr>
          <w:rFonts w:ascii="Times New Roman" w:hAnsi="Times New Roman" w:cs="Times New Roman"/>
          <w:sz w:val="24"/>
          <w:szCs w:val="24"/>
        </w:rPr>
        <w:t xml:space="preserve">a </w:t>
      </w:r>
      <w:r w:rsidRPr="00217AF7">
        <w:rPr>
          <w:rFonts w:ascii="Times New Roman" w:hAnsi="Times New Roman" w:cs="Times New Roman" w:hint="eastAsia"/>
          <w:sz w:val="24"/>
          <w:szCs w:val="24"/>
        </w:rPr>
        <w:t xml:space="preserve">two-dimensional technique </w:t>
      </w:r>
      <w:r w:rsidRPr="00217AF7">
        <w:rPr>
          <w:rFonts w:ascii="Times New Roman" w:hAnsi="Times New Roman" w:cs="Times New Roman"/>
          <w:sz w:val="24"/>
          <w:szCs w:val="24"/>
        </w:rPr>
        <w:t xml:space="preserve">as described previously </w:t>
      </w:r>
      <w:r w:rsidRPr="00217AF7">
        <w:rPr>
          <w:rFonts w:ascii="Times New Roman" w:eastAsia="ＭＳ Ｐゴシック" w:hAnsi="Times New Roman" w:cs="Times New Roman"/>
          <w:sz w:val="24"/>
          <w:szCs w:val="24"/>
        </w:rPr>
        <w:t>[</w:t>
      </w:r>
      <w:r w:rsidR="007F57BE">
        <w:rPr>
          <w:rFonts w:ascii="Times New Roman" w:eastAsia="ＭＳ Ｐゴシック" w:hAnsi="Times New Roman" w:cs="Times New Roman" w:hint="eastAsia"/>
          <w:sz w:val="24"/>
          <w:szCs w:val="24"/>
        </w:rPr>
        <w:t>1</w:t>
      </w:r>
      <w:r w:rsidR="007F57BE">
        <w:rPr>
          <w:rFonts w:ascii="Times New Roman" w:eastAsia="ＭＳ Ｐゴシック" w:hAnsi="Times New Roman" w:cs="Times New Roman" w:hint="eastAsia"/>
          <w:kern w:val="0"/>
          <w:sz w:val="24"/>
          <w:szCs w:val="24"/>
        </w:rPr>
        <w:t>-</w:t>
      </w:r>
      <w:r w:rsidR="007F57BE">
        <w:rPr>
          <w:rFonts w:ascii="Times New Roman" w:eastAsia="ＭＳ Ｐゴシック" w:hAnsi="Times New Roman" w:cs="Times New Roman" w:hint="eastAsia"/>
          <w:kern w:val="0"/>
          <w:sz w:val="24"/>
          <w:szCs w:val="24"/>
        </w:rPr>
        <w:t>4</w:t>
      </w:r>
      <w:r w:rsidRPr="00217AF7">
        <w:rPr>
          <w:rFonts w:ascii="Times New Roman" w:eastAsia="ＭＳ Ｐゴシック" w:hAnsi="Times New Roman" w:cs="Times New Roman"/>
          <w:sz w:val="24"/>
          <w:szCs w:val="24"/>
        </w:rPr>
        <w:t>]</w:t>
      </w:r>
      <w:r w:rsidRPr="00217AF7">
        <w:rPr>
          <w:rFonts w:ascii="Times New Roman" w:eastAsia="ＭＳ Ｐゴシック" w:hAnsi="Times New Roman" w:cs="Times New Roman"/>
          <w:kern w:val="0"/>
          <w:sz w:val="24"/>
          <w:szCs w:val="24"/>
        </w:rPr>
        <w:t>.</w:t>
      </w:r>
      <w:bookmarkEnd w:id="1"/>
      <w:r w:rsidRPr="00217AF7">
        <w:rPr>
          <w:rFonts w:ascii="Times New Roman" w:eastAsia="ＭＳ Ｐゴシック" w:hAnsi="Times New Roman" w:cs="Times New Roman" w:hint="eastAsia"/>
          <w:kern w:val="0"/>
          <w:sz w:val="24"/>
          <w:szCs w:val="24"/>
        </w:rPr>
        <w:t xml:space="preserve"> </w:t>
      </w:r>
      <w:r w:rsidR="003707E3" w:rsidRPr="00217AF7">
        <w:rPr>
          <w:rFonts w:ascii="Times New Roman" w:eastAsia="ＭＳ Ｐゴシック" w:hAnsi="Times New Roman" w:cs="Times New Roman" w:hint="eastAsia"/>
          <w:kern w:val="0"/>
          <w:sz w:val="24"/>
          <w:szCs w:val="24"/>
        </w:rPr>
        <w:t xml:space="preserve">Clinical target volume (CTV) was set with </w:t>
      </w:r>
      <w:r w:rsidR="003707E3" w:rsidRPr="00217AF7">
        <w:rPr>
          <w:rFonts w:ascii="Times New Roman" w:eastAsia="ＭＳ Ｐゴシック" w:hAnsi="Times New Roman" w:cs="Times New Roman"/>
          <w:kern w:val="0"/>
          <w:sz w:val="24"/>
          <w:szCs w:val="24"/>
        </w:rPr>
        <w:t xml:space="preserve">a </w:t>
      </w:r>
      <w:r w:rsidR="003707E3" w:rsidRPr="00217AF7">
        <w:rPr>
          <w:rFonts w:ascii="Times New Roman" w:eastAsia="ＭＳ Ｐゴシック" w:hAnsi="Times New Roman" w:cs="Times New Roman" w:hint="eastAsia"/>
          <w:kern w:val="0"/>
          <w:sz w:val="24"/>
          <w:szCs w:val="24"/>
        </w:rPr>
        <w:t>0</w:t>
      </w:r>
      <w:r w:rsidR="003707E3" w:rsidRPr="00217AF7">
        <w:rPr>
          <w:rFonts w:ascii="Times New Roman" w:eastAsia="ＭＳ Ｐゴシック" w:hAnsi="Times New Roman" w:cs="Times New Roman"/>
          <w:kern w:val="0"/>
          <w:sz w:val="24"/>
          <w:szCs w:val="24"/>
        </w:rPr>
        <w:t>–</w:t>
      </w:r>
      <w:r w:rsidR="003707E3" w:rsidRPr="00217AF7">
        <w:rPr>
          <w:rFonts w:ascii="Times New Roman" w:eastAsia="ＭＳ Ｐゴシック" w:hAnsi="Times New Roman" w:cs="Times New Roman" w:hint="eastAsia"/>
          <w:kern w:val="0"/>
          <w:sz w:val="24"/>
          <w:szCs w:val="24"/>
        </w:rPr>
        <w:t xml:space="preserve">5 mm margin from </w:t>
      </w:r>
      <w:r w:rsidR="003707E3" w:rsidRPr="00217AF7">
        <w:rPr>
          <w:rFonts w:ascii="Times New Roman" w:eastAsia="ＭＳ Ｐゴシック" w:hAnsi="Times New Roman" w:cs="Times New Roman"/>
          <w:kern w:val="0"/>
          <w:sz w:val="24"/>
          <w:szCs w:val="24"/>
        </w:rPr>
        <w:t xml:space="preserve">the ventricle, and planned target volume was set with a </w:t>
      </w:r>
      <w:r w:rsidR="003707E3" w:rsidRPr="00217AF7">
        <w:rPr>
          <w:rFonts w:ascii="Times New Roman" w:eastAsia="ＭＳ Ｐゴシック" w:hAnsi="Times New Roman" w:cs="Times New Roman" w:hint="eastAsia"/>
          <w:kern w:val="0"/>
          <w:sz w:val="24"/>
          <w:szCs w:val="24"/>
        </w:rPr>
        <w:t xml:space="preserve">5 mm margin from CTV. </w:t>
      </w:r>
      <w:r w:rsidR="003707E3" w:rsidRPr="00217AF7">
        <w:rPr>
          <w:rFonts w:ascii="Times New Roman" w:hAnsi="Times New Roman" w:cs="Times New Roman"/>
          <w:kern w:val="0"/>
          <w:sz w:val="24"/>
          <w:szCs w:val="24"/>
        </w:rPr>
        <w:t>Three chemotherapy regimens were used: the CARE regimen (three cycles of carboplatin 450 mg/m</w:t>
      </w:r>
      <w:r w:rsidR="003707E3" w:rsidRPr="00217AF7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²</w:t>
      </w:r>
      <w:r w:rsidR="003707E3" w:rsidRPr="00217AF7">
        <w:rPr>
          <w:rFonts w:ascii="Times New Roman" w:hAnsi="Times New Roman" w:cs="Times New Roman" w:hint="eastAsia"/>
          <w:kern w:val="0"/>
          <w:sz w:val="24"/>
          <w:szCs w:val="24"/>
          <w:vertAlign w:val="superscript"/>
        </w:rPr>
        <w:t xml:space="preserve"> </w:t>
      </w:r>
      <w:r w:rsidR="003707E3" w:rsidRPr="00217AF7">
        <w:rPr>
          <w:rFonts w:ascii="Times New Roman" w:eastAsia="ＭＳ Ｐゴシック" w:hAnsi="Times New Roman" w:cs="Times New Roman"/>
          <w:kern w:val="0"/>
          <w:sz w:val="24"/>
          <w:szCs w:val="24"/>
        </w:rPr>
        <w:t xml:space="preserve">on </w:t>
      </w:r>
      <w:r w:rsidR="003707E3" w:rsidRPr="00217AF7">
        <w:rPr>
          <w:rFonts w:ascii="Times New Roman" w:hAnsi="Times New Roman" w:cs="Times New Roman"/>
          <w:kern w:val="0"/>
          <w:sz w:val="24"/>
          <w:szCs w:val="24"/>
        </w:rPr>
        <w:t>day 1 and etoposide 150 mg/m</w:t>
      </w:r>
      <w:r w:rsidR="003707E3" w:rsidRPr="00217AF7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²</w:t>
      </w:r>
      <w:r w:rsidR="003707E3" w:rsidRPr="00217AF7">
        <w:rPr>
          <w:rFonts w:ascii="Times New Roman" w:eastAsia="ＭＳ Ｐゴシック" w:hAnsi="Times New Roman" w:cs="Times New Roman"/>
          <w:kern w:val="0"/>
          <w:sz w:val="24"/>
          <w:szCs w:val="24"/>
        </w:rPr>
        <w:t xml:space="preserve">on days 1–3, at 25-day intervals), </w:t>
      </w:r>
      <w:r w:rsidR="003707E3" w:rsidRPr="00217AF7">
        <w:rPr>
          <w:rFonts w:ascii="Times New Roman" w:eastAsia="ＭＳ Ｐゴシック" w:hAnsi="Times New Roman" w:cs="Times New Roman"/>
          <w:sz w:val="24"/>
          <w:szCs w:val="24"/>
        </w:rPr>
        <w:t xml:space="preserve">the </w:t>
      </w:r>
      <w:r w:rsidR="003707E3" w:rsidRPr="00217AF7">
        <w:rPr>
          <w:rFonts w:ascii="Times New Roman" w:eastAsia="ＭＳ Ｐゴシック" w:hAnsi="Times New Roman" w:cs="Times New Roman"/>
          <w:kern w:val="0"/>
          <w:sz w:val="24"/>
          <w:szCs w:val="24"/>
        </w:rPr>
        <w:t xml:space="preserve">ICE regimen (three cycles of ifosfamide at 900 </w:t>
      </w:r>
      <w:r w:rsidR="003707E3" w:rsidRPr="00217AF7">
        <w:rPr>
          <w:rFonts w:ascii="Times New Roman" w:hAnsi="Times New Roman" w:cs="Times New Roman"/>
          <w:kern w:val="0"/>
          <w:sz w:val="24"/>
          <w:szCs w:val="24"/>
        </w:rPr>
        <w:t>mg/m</w:t>
      </w:r>
      <w:r w:rsidR="003707E3" w:rsidRPr="00217AF7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2</w:t>
      </w:r>
      <w:r w:rsidR="003707E3" w:rsidRPr="00217AF7">
        <w:rPr>
          <w:rFonts w:ascii="Times New Roman" w:hAnsi="Times New Roman" w:cs="Times New Roman"/>
          <w:kern w:val="0"/>
          <w:sz w:val="24"/>
          <w:szCs w:val="24"/>
        </w:rPr>
        <w:t>, cisplatin at 20 mg/m</w:t>
      </w:r>
      <w:r w:rsidR="003707E3" w:rsidRPr="00217AF7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2</w:t>
      </w:r>
      <w:r w:rsidR="003707E3" w:rsidRPr="00217AF7">
        <w:rPr>
          <w:rFonts w:ascii="Times New Roman" w:hAnsi="Times New Roman" w:cs="Times New Roman"/>
          <w:kern w:val="0"/>
          <w:sz w:val="24"/>
          <w:szCs w:val="24"/>
        </w:rPr>
        <w:t>, and etoposide 60 mg/m</w:t>
      </w:r>
      <w:r w:rsidR="003707E3" w:rsidRPr="00217AF7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²</w:t>
      </w:r>
      <w:r w:rsidR="003707E3" w:rsidRPr="00217AF7">
        <w:rPr>
          <w:rFonts w:ascii="Times New Roman" w:hAnsi="Times New Roman" w:cs="Times New Roman" w:hint="eastAsia"/>
          <w:kern w:val="0"/>
          <w:sz w:val="24"/>
          <w:szCs w:val="24"/>
          <w:vertAlign w:val="superscript"/>
        </w:rPr>
        <w:t xml:space="preserve"> </w:t>
      </w:r>
      <w:r w:rsidR="003707E3" w:rsidRPr="00217AF7">
        <w:rPr>
          <w:rFonts w:ascii="Times New Roman" w:hAnsi="Times New Roman" w:cs="Times New Roman"/>
          <w:kern w:val="0"/>
          <w:sz w:val="24"/>
          <w:szCs w:val="24"/>
        </w:rPr>
        <w:t>for 5 days, at</w:t>
      </w:r>
      <w:r w:rsidR="003707E3" w:rsidRPr="00217AF7">
        <w:rPr>
          <w:rFonts w:ascii="Times New Roman" w:eastAsia="ＭＳ Ｐゴシック" w:hAnsi="Times New Roman" w:cs="Times New Roman"/>
          <w:kern w:val="0"/>
          <w:sz w:val="24"/>
          <w:szCs w:val="24"/>
        </w:rPr>
        <w:t xml:space="preserve"> 23-day intervals), and the PE regimen </w:t>
      </w:r>
      <w:r w:rsidR="003707E3" w:rsidRPr="00217AF7">
        <w:rPr>
          <w:rFonts w:ascii="Times New Roman" w:hAnsi="Times New Roman" w:cs="Times New Roman"/>
          <w:kern w:val="0"/>
          <w:sz w:val="24"/>
          <w:szCs w:val="24"/>
        </w:rPr>
        <w:t>(three cycles of cisplatin 20 mg/m</w:t>
      </w:r>
      <w:r w:rsidR="003707E3" w:rsidRPr="00217AF7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²</w:t>
      </w:r>
      <w:r w:rsidR="003707E3" w:rsidRPr="00217AF7">
        <w:rPr>
          <w:rFonts w:ascii="Times New Roman" w:hAnsi="Times New Roman" w:cs="Times New Roman" w:hint="eastAsia"/>
          <w:kern w:val="0"/>
          <w:sz w:val="24"/>
          <w:szCs w:val="24"/>
          <w:vertAlign w:val="superscript"/>
        </w:rPr>
        <w:t xml:space="preserve"> </w:t>
      </w:r>
      <w:r w:rsidR="003707E3" w:rsidRPr="00217AF7">
        <w:rPr>
          <w:rFonts w:ascii="Times New Roman" w:hAnsi="Times New Roman" w:cs="Times New Roman"/>
          <w:kern w:val="0"/>
          <w:sz w:val="24"/>
          <w:szCs w:val="24"/>
        </w:rPr>
        <w:t>and etoposide 100 mg/m</w:t>
      </w:r>
      <w:r w:rsidR="003707E3" w:rsidRPr="00217AF7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²</w:t>
      </w:r>
      <w:r w:rsidR="003707E3" w:rsidRPr="00217AF7">
        <w:rPr>
          <w:rFonts w:ascii="Times New Roman" w:hAnsi="Times New Roman" w:cs="Times New Roman" w:hint="eastAsia"/>
          <w:kern w:val="0"/>
          <w:sz w:val="24"/>
          <w:szCs w:val="24"/>
          <w:vertAlign w:val="superscript"/>
        </w:rPr>
        <w:t xml:space="preserve"> </w:t>
      </w:r>
      <w:r w:rsidR="003707E3" w:rsidRPr="00217AF7">
        <w:rPr>
          <w:rFonts w:ascii="Times New Roman" w:eastAsia="ＭＳ Ｐゴシック" w:hAnsi="Times New Roman" w:cs="Times New Roman"/>
          <w:kern w:val="0"/>
          <w:sz w:val="24"/>
          <w:szCs w:val="24"/>
        </w:rPr>
        <w:t>on days 1–3, at 25-day intervals).</w:t>
      </w:r>
      <w:bookmarkStart w:id="2" w:name="_Hlk219582749"/>
      <w:r w:rsidR="003707E3" w:rsidRPr="00217AF7">
        <w:rPr>
          <w:rFonts w:ascii="Times New Roman" w:eastAsia="ＭＳ Ｐゴシック" w:hAnsi="Times New Roman" w:cs="Times New Roman"/>
          <w:kern w:val="0"/>
          <w:sz w:val="24"/>
          <w:szCs w:val="24"/>
        </w:rPr>
        <w:t xml:space="preserve"> Based on the lesion extent, some patients received</w:t>
      </w:r>
      <w:r w:rsidR="003707E3" w:rsidRPr="00217AF7">
        <w:rPr>
          <w:rFonts w:ascii="Times New Roman" w:hAnsi="Times New Roman" w:cs="Times New Roman"/>
          <w:sz w:val="24"/>
          <w:szCs w:val="24"/>
        </w:rPr>
        <w:t xml:space="preserve"> 24 Gy in 12 fractions (2.0 Gy per fraction) of </w:t>
      </w:r>
      <w:r w:rsidR="003707E3" w:rsidRPr="00217AF7">
        <w:rPr>
          <w:rFonts w:ascii="Times New Roman" w:eastAsia="ＭＳ Ｐゴシック" w:hAnsi="Times New Roman" w:cs="Times New Roman"/>
          <w:kern w:val="0"/>
          <w:sz w:val="24"/>
          <w:szCs w:val="24"/>
        </w:rPr>
        <w:t>whole-brain irradiation (WBI) or craniospinal irradiation (CSI). Patients with spinal lesions or positive cytology received CSI [</w:t>
      </w:r>
      <w:r w:rsidR="007F57BE">
        <w:rPr>
          <w:rFonts w:ascii="Times New Roman" w:eastAsia="ＭＳ Ｐゴシック" w:hAnsi="Times New Roman" w:cs="Times New Roman" w:hint="eastAsia"/>
          <w:kern w:val="0"/>
          <w:sz w:val="24"/>
          <w:szCs w:val="24"/>
        </w:rPr>
        <w:t>5</w:t>
      </w:r>
      <w:r w:rsidR="003707E3" w:rsidRPr="00217AF7">
        <w:rPr>
          <w:rFonts w:ascii="Times New Roman" w:eastAsia="ＭＳ Ｐゴシック" w:hAnsi="Times New Roman" w:cs="Times New Roman"/>
          <w:kern w:val="0"/>
          <w:sz w:val="24"/>
          <w:szCs w:val="24"/>
        </w:rPr>
        <w:t>], while those with basal ganglia germinomas [</w:t>
      </w:r>
      <w:r w:rsidR="007F57BE">
        <w:rPr>
          <w:rFonts w:ascii="Times New Roman" w:eastAsia="ＭＳ Ｐゴシック" w:hAnsi="Times New Roman" w:cs="Times New Roman" w:hint="eastAsia"/>
          <w:kern w:val="0"/>
          <w:sz w:val="24"/>
          <w:szCs w:val="24"/>
        </w:rPr>
        <w:t>6</w:t>
      </w:r>
      <w:r w:rsidR="003707E3" w:rsidRPr="00217AF7">
        <w:rPr>
          <w:rFonts w:ascii="Times New Roman" w:eastAsia="ＭＳ Ｐゴシック" w:hAnsi="Times New Roman" w:cs="Times New Roman"/>
          <w:kern w:val="0"/>
          <w:sz w:val="24"/>
          <w:szCs w:val="24"/>
        </w:rPr>
        <w:t>] or ventricular lesions received WBI until 2008.</w:t>
      </w:r>
      <w:bookmarkEnd w:id="2"/>
    </w:p>
    <w:p w14:paraId="0DDF1CA4" w14:textId="3B7CFE2B" w:rsidR="003707E3" w:rsidRPr="00217AF7" w:rsidRDefault="003707E3" w:rsidP="00E57065">
      <w:pPr>
        <w:spacing w:line="360" w:lineRule="auto"/>
        <w:ind w:firstLineChars="50" w:firstLine="120"/>
        <w:rPr>
          <w:rFonts w:ascii="Times New Roman" w:eastAsia="ＭＳ Ｐゴシック" w:hAnsi="Times New Roman" w:cs="Times New Roman"/>
          <w:sz w:val="24"/>
          <w:szCs w:val="24"/>
        </w:rPr>
      </w:pPr>
      <w:r w:rsidRPr="00217AF7">
        <w:rPr>
          <w:rFonts w:ascii="Times New Roman" w:hAnsi="Times New Roman" w:cs="Times New Roman" w:hint="eastAsia"/>
          <w:sz w:val="24"/>
          <w:szCs w:val="24"/>
        </w:rPr>
        <w:t>Regular f</w:t>
      </w:r>
      <w:r w:rsidRPr="00217AF7">
        <w:rPr>
          <w:rFonts w:ascii="Times New Roman" w:hAnsi="Times New Roman" w:cs="Times New Roman"/>
          <w:sz w:val="24"/>
          <w:szCs w:val="24"/>
        </w:rPr>
        <w:t xml:space="preserve">ollow-up MRI scans were performed </w:t>
      </w:r>
      <w:r w:rsidRPr="00217AF7">
        <w:rPr>
          <w:rFonts w:ascii="Times New Roman" w:hAnsi="Times New Roman" w:cs="Times New Roman" w:hint="eastAsia"/>
          <w:sz w:val="24"/>
          <w:szCs w:val="24"/>
        </w:rPr>
        <w:t>as previously described</w:t>
      </w:r>
      <w:r w:rsidRPr="00217AF7">
        <w:rPr>
          <w:rFonts w:ascii="Times New Roman" w:hAnsi="Times New Roman" w:cs="Times New Roman"/>
          <w:sz w:val="24"/>
          <w:szCs w:val="24"/>
        </w:rPr>
        <w:t xml:space="preserve"> </w:t>
      </w:r>
      <w:r w:rsidRPr="00217AF7">
        <w:rPr>
          <w:rFonts w:ascii="Times New Roman" w:hAnsi="Times New Roman" w:cs="Times New Roman" w:hint="eastAsia"/>
          <w:sz w:val="24"/>
          <w:szCs w:val="24"/>
        </w:rPr>
        <w:t>[</w:t>
      </w:r>
      <w:r w:rsidR="007F57BE">
        <w:rPr>
          <w:rFonts w:ascii="Times New Roman" w:hAnsi="Times New Roman" w:cs="Times New Roman" w:hint="eastAsia"/>
          <w:sz w:val="24"/>
          <w:szCs w:val="24"/>
        </w:rPr>
        <w:t>2</w:t>
      </w:r>
      <w:r w:rsidRPr="00217AF7">
        <w:rPr>
          <w:rFonts w:ascii="Times New Roman" w:hAnsi="Times New Roman" w:cs="Times New Roman" w:hint="eastAsia"/>
          <w:sz w:val="24"/>
          <w:szCs w:val="24"/>
        </w:rPr>
        <w:t>,</w:t>
      </w:r>
      <w:r w:rsidR="007F57BE">
        <w:rPr>
          <w:rFonts w:ascii="Times New Roman" w:hAnsi="Times New Roman" w:cs="Times New Roman" w:hint="eastAsia"/>
          <w:sz w:val="24"/>
          <w:szCs w:val="24"/>
        </w:rPr>
        <w:t>7</w:t>
      </w:r>
      <w:r w:rsidRPr="00217AF7">
        <w:rPr>
          <w:rFonts w:ascii="Times New Roman" w:hAnsi="Times New Roman" w:cs="Times New Roman" w:hint="eastAsia"/>
          <w:sz w:val="24"/>
          <w:szCs w:val="24"/>
        </w:rPr>
        <w:t>]</w:t>
      </w:r>
      <w:r w:rsidRPr="00217AF7">
        <w:rPr>
          <w:rFonts w:ascii="Times New Roman" w:hAnsi="Times New Roman" w:cs="Times New Roman"/>
          <w:sz w:val="24"/>
          <w:szCs w:val="24"/>
        </w:rPr>
        <w:t>. Endocrine function was monitored and managed by pediatricians or endocrinologists post-treatment.</w:t>
      </w:r>
    </w:p>
    <w:p w14:paraId="62F22C5D" w14:textId="77777777" w:rsidR="003707E3" w:rsidRPr="00217AF7" w:rsidRDefault="003707E3" w:rsidP="00E5706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7344082" w14:textId="1C41528C" w:rsidR="003707E3" w:rsidRPr="00217AF7" w:rsidRDefault="00FC79FF" w:rsidP="00E57065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ＭＳ Ｐゴシック" w:hAnsi="Times New Roman" w:cs="Times New Roman"/>
          <w:kern w:val="0"/>
          <w:sz w:val="24"/>
          <w:szCs w:val="24"/>
        </w:rPr>
        <w:t>Diffusion tensor</w:t>
      </w:r>
      <w:r w:rsidRPr="006C4F89">
        <w:rPr>
          <w:rFonts w:ascii="Times New Roman" w:eastAsia="ＭＳ Ｐゴシック" w:hAnsi="Times New Roman" w:cs="Times New Roman"/>
          <w:kern w:val="0"/>
          <w:sz w:val="24"/>
          <w:szCs w:val="24"/>
        </w:rPr>
        <w:t xml:space="preserve"> imaging </w:t>
      </w:r>
      <w:r>
        <w:rPr>
          <w:rFonts w:ascii="Times New Roman" w:eastAsia="ＭＳ Ｐゴシック" w:hAnsi="Times New Roman" w:cs="Times New Roman" w:hint="eastAsia"/>
          <w:kern w:val="0"/>
          <w:sz w:val="24"/>
          <w:szCs w:val="24"/>
        </w:rPr>
        <w:t>(</w:t>
      </w:r>
      <w:r w:rsidR="003707E3" w:rsidRPr="00217AF7">
        <w:rPr>
          <w:rFonts w:ascii="Times New Roman" w:hAnsi="Times New Roman" w:cs="Times New Roman"/>
          <w:i/>
          <w:iCs/>
          <w:sz w:val="24"/>
          <w:szCs w:val="24"/>
        </w:rPr>
        <w:t>DTI</w:t>
      </w:r>
      <w:r>
        <w:rPr>
          <w:rFonts w:ascii="Times New Roman" w:hAnsi="Times New Roman" w:cs="Times New Roman" w:hint="eastAsia"/>
          <w:i/>
          <w:iCs/>
          <w:sz w:val="24"/>
          <w:szCs w:val="24"/>
        </w:rPr>
        <w:t>)</w:t>
      </w:r>
      <w:r w:rsidR="003707E3" w:rsidRPr="00217AF7">
        <w:rPr>
          <w:rFonts w:ascii="Times New Roman" w:hAnsi="Times New Roman" w:cs="Times New Roman"/>
          <w:i/>
          <w:iCs/>
          <w:sz w:val="24"/>
          <w:szCs w:val="24"/>
        </w:rPr>
        <w:t xml:space="preserve"> and </w:t>
      </w:r>
      <w:r w:rsidRPr="00CE1D07">
        <w:rPr>
          <w:rFonts w:ascii="Times New Roman" w:hAnsi="Times New Roman" w:cs="Times New Roman"/>
          <w:sz w:val="24"/>
          <w:szCs w:val="24"/>
        </w:rPr>
        <w:t>neurite orientation dispersion and density imaging</w:t>
      </w:r>
      <w:r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="003707E3" w:rsidRPr="00217AF7">
        <w:rPr>
          <w:rFonts w:ascii="Times New Roman" w:hAnsi="Times New Roman" w:cs="Times New Roman"/>
          <w:i/>
          <w:iCs/>
          <w:sz w:val="24"/>
          <w:szCs w:val="24"/>
        </w:rPr>
        <w:t>NODDI</w:t>
      </w:r>
      <w:r>
        <w:rPr>
          <w:rFonts w:ascii="Times New Roman" w:hAnsi="Times New Roman" w:cs="Times New Roman" w:hint="eastAsia"/>
          <w:i/>
          <w:iCs/>
          <w:sz w:val="24"/>
          <w:szCs w:val="24"/>
        </w:rPr>
        <w:t>)</w:t>
      </w:r>
    </w:p>
    <w:p w14:paraId="6C45B35E" w14:textId="58D041F3" w:rsidR="003707E3" w:rsidRPr="00217AF7" w:rsidRDefault="00FC79FF" w:rsidP="007F57BE">
      <w:pPr>
        <w:pStyle w:val="FirstParagraph"/>
        <w:spacing w:line="360" w:lineRule="auto"/>
        <w:ind w:firstLineChars="50" w:firstLine="120"/>
        <w:rPr>
          <w:rFonts w:ascii="Times New Roman" w:hAnsi="Times New Roman" w:cs="Times New Roman"/>
          <w:lang w:eastAsia="ja-JP"/>
        </w:rPr>
      </w:pPr>
      <w:r>
        <w:rPr>
          <w:rFonts w:ascii="Times New Roman" w:hAnsi="Times New Roman" w:cs="Times New Roman" w:hint="eastAsia"/>
          <w:lang w:eastAsia="ja-JP"/>
        </w:rPr>
        <w:t>Diffusion-weighted image (</w:t>
      </w:r>
      <w:r w:rsidR="003707E3" w:rsidRPr="00217AF7">
        <w:rPr>
          <w:rFonts w:ascii="Times New Roman" w:hAnsi="Times New Roman" w:cs="Times New Roman" w:hint="eastAsia"/>
          <w:lang w:eastAsia="ja-JP"/>
        </w:rPr>
        <w:t>DWI</w:t>
      </w:r>
      <w:r>
        <w:rPr>
          <w:rFonts w:ascii="Times New Roman" w:hAnsi="Times New Roman" w:cs="Times New Roman" w:hint="eastAsia"/>
          <w:lang w:eastAsia="ja-JP"/>
        </w:rPr>
        <w:t>)</w:t>
      </w:r>
      <w:r w:rsidR="003707E3" w:rsidRPr="00217AF7">
        <w:rPr>
          <w:rFonts w:ascii="Times New Roman" w:hAnsi="Times New Roman" w:cs="Times New Roman"/>
        </w:rPr>
        <w:t xml:space="preserve"> for NODDI</w:t>
      </w:r>
      <w:r w:rsidR="003707E3" w:rsidRPr="00217AF7">
        <w:rPr>
          <w:rFonts w:ascii="Times New Roman" w:hAnsi="Times New Roman" w:cs="Times New Roman" w:hint="eastAsia"/>
          <w:lang w:eastAsia="ja-JP"/>
        </w:rPr>
        <w:t xml:space="preserve"> analysis </w:t>
      </w:r>
      <w:r w:rsidR="003707E3" w:rsidRPr="00217AF7">
        <w:rPr>
          <w:rFonts w:ascii="Times New Roman" w:hAnsi="Times New Roman" w:cs="Times New Roman"/>
        </w:rPr>
        <w:t xml:space="preserve">used a two-shell diffusion protocol with the following parameters: repetition time (TR), 7278 </w:t>
      </w:r>
      <w:proofErr w:type="spellStart"/>
      <w:r w:rsidR="003707E3" w:rsidRPr="00217AF7">
        <w:rPr>
          <w:rFonts w:ascii="Times New Roman" w:hAnsi="Times New Roman" w:cs="Times New Roman"/>
        </w:rPr>
        <w:t>ms</w:t>
      </w:r>
      <w:proofErr w:type="spellEnd"/>
      <w:r w:rsidR="003707E3" w:rsidRPr="00217AF7">
        <w:rPr>
          <w:rFonts w:ascii="Times New Roman" w:hAnsi="Times New Roman" w:cs="Times New Roman"/>
        </w:rPr>
        <w:t xml:space="preserve">; echo time (TE), </w:t>
      </w:r>
      <w:r w:rsidR="003707E3" w:rsidRPr="00217AF7">
        <w:rPr>
          <w:rFonts w:ascii="Times New Roman" w:hAnsi="Times New Roman" w:cs="Times New Roman"/>
        </w:rPr>
        <w:lastRenderedPageBreak/>
        <w:t xml:space="preserve">111 </w:t>
      </w:r>
      <w:proofErr w:type="spellStart"/>
      <w:r w:rsidR="003707E3" w:rsidRPr="00217AF7">
        <w:rPr>
          <w:rFonts w:ascii="Times New Roman" w:hAnsi="Times New Roman" w:cs="Times New Roman"/>
        </w:rPr>
        <w:t>ms</w:t>
      </w:r>
      <w:proofErr w:type="spellEnd"/>
      <w:r w:rsidR="003707E3" w:rsidRPr="00217AF7">
        <w:rPr>
          <w:rFonts w:ascii="Times New Roman" w:hAnsi="Times New Roman" w:cs="Times New Roman"/>
        </w:rPr>
        <w:t>; field of view (FOV), 230 mm; matrix size, 112 × 109; slice thickness, 2.5 mm; and acquisition time, 944 s. Diffusion gradients were applied in 30 directions at b = 711 s/mm² and 60 directions at b = 2855 s/mm².</w:t>
      </w:r>
    </w:p>
    <w:p w14:paraId="48FF18DB" w14:textId="77777777" w:rsidR="003707E3" w:rsidRPr="00217AF7" w:rsidRDefault="003707E3" w:rsidP="00E57065">
      <w:pPr>
        <w:pStyle w:val="FirstParagraph"/>
        <w:spacing w:line="360" w:lineRule="auto"/>
        <w:ind w:firstLineChars="50" w:firstLine="120"/>
        <w:rPr>
          <w:rFonts w:ascii="Times New Roman" w:hAnsi="Times New Roman" w:cs="Times New Roman"/>
          <w:lang w:eastAsia="ja-JP"/>
        </w:rPr>
      </w:pPr>
      <w:r w:rsidRPr="00217AF7">
        <w:rPr>
          <w:rFonts w:ascii="Times New Roman" w:hAnsi="Times New Roman" w:cs="Times New Roman"/>
        </w:rPr>
        <w:t xml:space="preserve">Diffusion MRI data were converted from DICOM to </w:t>
      </w:r>
      <w:proofErr w:type="spellStart"/>
      <w:r w:rsidRPr="00217AF7">
        <w:rPr>
          <w:rFonts w:ascii="Times New Roman" w:hAnsi="Times New Roman" w:cs="Times New Roman"/>
        </w:rPr>
        <w:t>NIfTI</w:t>
      </w:r>
      <w:proofErr w:type="spellEnd"/>
      <w:r w:rsidRPr="00217AF7">
        <w:rPr>
          <w:rFonts w:ascii="Times New Roman" w:hAnsi="Times New Roman" w:cs="Times New Roman"/>
        </w:rPr>
        <w:t xml:space="preserve"> format using dcm2niix and preprocessed with FSL version 6.0.4 (FMRIB Software Library, Oxford, UK). A brain mask was generated from the b0 image for skull stripping, followed by eddy-current correction of all diffusion-weighted images.</w:t>
      </w:r>
    </w:p>
    <w:p w14:paraId="6C382744" w14:textId="6630E3FA" w:rsidR="00315946" w:rsidRPr="00217AF7" w:rsidRDefault="00315946" w:rsidP="00E57065">
      <w:pPr>
        <w:pStyle w:val="aa"/>
        <w:spacing w:line="360" w:lineRule="auto"/>
        <w:ind w:firstLineChars="50" w:firstLine="120"/>
        <w:rPr>
          <w:rFonts w:ascii="Times New Roman" w:hAnsi="Times New Roman" w:cs="Times New Roman"/>
          <w:sz w:val="24"/>
          <w:szCs w:val="24"/>
        </w:rPr>
      </w:pPr>
      <w:r w:rsidRPr="00217AF7">
        <w:rPr>
          <w:rFonts w:ascii="Times New Roman" w:hAnsi="Times New Roman" w:cs="Times New Roman"/>
          <w:sz w:val="24"/>
          <w:szCs w:val="24"/>
        </w:rPr>
        <w:t>DTI</w:t>
      </w:r>
      <w:r w:rsidRPr="00217AF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17AF7">
        <w:rPr>
          <w:rFonts w:ascii="Times New Roman" w:hAnsi="Times New Roman" w:cs="Times New Roman"/>
          <w:sz w:val="24"/>
          <w:szCs w:val="24"/>
        </w:rPr>
        <w:t>fitting was performed to generate</w:t>
      </w:r>
      <w:r w:rsidRPr="00217AF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C79FF" w:rsidRPr="006C4F89">
        <w:rPr>
          <w:rFonts w:ascii="Times New Roman" w:eastAsia="ＭＳ Ｐゴシック" w:hAnsi="Times New Roman" w:cs="Times New Roman"/>
          <w:kern w:val="0"/>
          <w:sz w:val="24"/>
          <w:szCs w:val="24"/>
        </w:rPr>
        <w:t>fractional anisotropy (FA)</w:t>
      </w:r>
      <w:r w:rsidRPr="00217AF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17AF7">
        <w:rPr>
          <w:rFonts w:ascii="Times New Roman" w:hAnsi="Times New Roman" w:cs="Times New Roman"/>
          <w:sz w:val="24"/>
          <w:szCs w:val="24"/>
        </w:rPr>
        <w:t xml:space="preserve">and </w:t>
      </w:r>
      <w:r w:rsidR="00FC79FF" w:rsidRPr="006C4F89">
        <w:rPr>
          <w:rFonts w:ascii="Times New Roman" w:eastAsia="ＭＳ Ｐゴシック" w:hAnsi="Times New Roman" w:cs="Times New Roman"/>
          <w:kern w:val="0"/>
          <w:sz w:val="24"/>
          <w:szCs w:val="24"/>
        </w:rPr>
        <w:t>mean diffusivity (MD)</w:t>
      </w:r>
      <w:r w:rsidRPr="00217AF7">
        <w:rPr>
          <w:rFonts w:ascii="Times New Roman" w:hAnsi="Times New Roman" w:cs="Times New Roman"/>
          <w:sz w:val="24"/>
          <w:szCs w:val="24"/>
        </w:rPr>
        <w:t xml:space="preserve"> maps</w:t>
      </w:r>
      <w:r w:rsidRPr="00217AF7">
        <w:rPr>
          <w:rFonts w:ascii="Times New Roman" w:hAnsi="Times New Roman" w:cs="Times New Roman" w:hint="eastAsia"/>
          <w:sz w:val="24"/>
          <w:szCs w:val="24"/>
        </w:rPr>
        <w:t xml:space="preserve"> [8</w:t>
      </w:r>
      <w:r w:rsidRPr="00217AF7">
        <w:rPr>
          <w:rFonts w:ascii="Times New Roman" w:hAnsi="Times New Roman" w:cs="Times New Roman"/>
          <w:sz w:val="24"/>
          <w:szCs w:val="24"/>
        </w:rPr>
        <w:t xml:space="preserve">]. NODDI fitting was performed using the NODDI MATLAB Toolbox within a Singularity container to generate </w:t>
      </w:r>
      <w:r w:rsidR="00FC79FF" w:rsidRPr="006C4F89">
        <w:rPr>
          <w:rFonts w:ascii="Times New Roman" w:eastAsia="ＭＳ Ｐゴシック" w:hAnsi="Times New Roman" w:cs="Times New Roman"/>
          <w:kern w:val="0"/>
          <w:sz w:val="24"/>
          <w:szCs w:val="24"/>
        </w:rPr>
        <w:t>neurite density index</w:t>
      </w:r>
      <w:r w:rsidR="00FC79FF" w:rsidRPr="006C4F89">
        <w:rPr>
          <w:rFonts w:ascii="Times New Roman" w:eastAsia="ＭＳ Ｐゴシック" w:hAnsi="Times New Roman" w:cs="Times New Roman" w:hint="eastAsia"/>
          <w:kern w:val="0"/>
          <w:sz w:val="24"/>
          <w:szCs w:val="24"/>
        </w:rPr>
        <w:t xml:space="preserve"> (</w:t>
      </w:r>
      <w:r w:rsidR="00FC79FF" w:rsidRPr="006C4F89">
        <w:rPr>
          <w:rFonts w:ascii="Times New Roman" w:eastAsia="ＭＳ Ｐゴシック" w:hAnsi="Times New Roman" w:cs="Times New Roman"/>
          <w:kern w:val="0"/>
          <w:sz w:val="24"/>
          <w:szCs w:val="24"/>
        </w:rPr>
        <w:t>NDI</w:t>
      </w:r>
      <w:r w:rsidR="00FC79FF" w:rsidRPr="006C4F89">
        <w:rPr>
          <w:rFonts w:ascii="Times New Roman" w:eastAsia="ＭＳ Ｐゴシック" w:hAnsi="Times New Roman" w:cs="Times New Roman" w:hint="eastAsia"/>
          <w:kern w:val="0"/>
          <w:sz w:val="24"/>
          <w:szCs w:val="24"/>
        </w:rPr>
        <w:t>)</w:t>
      </w:r>
      <w:r w:rsidRPr="00217AF7">
        <w:rPr>
          <w:rFonts w:ascii="Times New Roman" w:hAnsi="Times New Roman" w:cs="Times New Roman"/>
          <w:sz w:val="24"/>
          <w:szCs w:val="24"/>
        </w:rPr>
        <w:t xml:space="preserve">, </w:t>
      </w:r>
      <w:r w:rsidR="00FC79FF" w:rsidRPr="006C4F89">
        <w:rPr>
          <w:rFonts w:ascii="Times New Roman" w:eastAsia="ＭＳ Ｐゴシック" w:hAnsi="Times New Roman" w:cs="Times New Roman"/>
          <w:kern w:val="0"/>
          <w:sz w:val="24"/>
          <w:szCs w:val="24"/>
        </w:rPr>
        <w:t>orientation dispersion index</w:t>
      </w:r>
      <w:r w:rsidR="00FC79FF" w:rsidRPr="006C4F89">
        <w:rPr>
          <w:rFonts w:ascii="Times New Roman" w:eastAsia="ＭＳ Ｐゴシック" w:hAnsi="Times New Roman" w:cs="Times New Roman" w:hint="eastAsia"/>
          <w:kern w:val="0"/>
          <w:sz w:val="24"/>
          <w:szCs w:val="24"/>
        </w:rPr>
        <w:t xml:space="preserve"> (</w:t>
      </w:r>
      <w:r w:rsidR="00FC79FF" w:rsidRPr="006C4F89">
        <w:rPr>
          <w:rFonts w:ascii="Times New Roman" w:eastAsia="ＭＳ Ｐゴシック" w:hAnsi="Times New Roman" w:cs="Times New Roman"/>
          <w:kern w:val="0"/>
          <w:sz w:val="24"/>
          <w:szCs w:val="24"/>
        </w:rPr>
        <w:t>ODI</w:t>
      </w:r>
      <w:r w:rsidR="00FC79FF" w:rsidRPr="006C4F89">
        <w:rPr>
          <w:rFonts w:ascii="Times New Roman" w:eastAsia="ＭＳ Ｐゴシック" w:hAnsi="Times New Roman" w:cs="Times New Roman" w:hint="eastAsia"/>
          <w:kern w:val="0"/>
          <w:sz w:val="24"/>
          <w:szCs w:val="24"/>
        </w:rPr>
        <w:t>)</w:t>
      </w:r>
      <w:r w:rsidRPr="00217AF7">
        <w:rPr>
          <w:rFonts w:ascii="Times New Roman" w:hAnsi="Times New Roman" w:cs="Times New Roman"/>
          <w:sz w:val="24"/>
          <w:szCs w:val="24"/>
        </w:rPr>
        <w:t>, and</w:t>
      </w:r>
      <w:r w:rsidRPr="00217AF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C79FF" w:rsidRPr="006C4F89">
        <w:rPr>
          <w:rFonts w:ascii="Times New Roman" w:eastAsia="ＭＳ Ｐゴシック" w:hAnsi="Times New Roman" w:cs="Times New Roman" w:hint="eastAsia"/>
          <w:kern w:val="0"/>
          <w:sz w:val="24"/>
          <w:szCs w:val="24"/>
        </w:rPr>
        <w:t>I</w:t>
      </w:r>
      <w:r w:rsidR="00FC79FF" w:rsidRPr="006C4F89">
        <w:rPr>
          <w:rFonts w:ascii="Times New Roman" w:eastAsia="ＭＳ Ｐゴシック" w:hAnsi="Times New Roman" w:cs="Times New Roman"/>
          <w:kern w:val="0"/>
          <w:sz w:val="24"/>
          <w:szCs w:val="24"/>
        </w:rPr>
        <w:t xml:space="preserve">sotropic volume fraction </w:t>
      </w:r>
      <w:r w:rsidR="00FC79FF" w:rsidRPr="006C4F89">
        <w:rPr>
          <w:rFonts w:ascii="Times New Roman" w:eastAsia="ＭＳ Ｐゴシック" w:hAnsi="Times New Roman" w:cs="Times New Roman" w:hint="eastAsia"/>
          <w:kern w:val="0"/>
          <w:sz w:val="24"/>
          <w:szCs w:val="24"/>
        </w:rPr>
        <w:t>(FISO)</w:t>
      </w:r>
      <w:r w:rsidRPr="00217AF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17AF7">
        <w:rPr>
          <w:rFonts w:ascii="Times New Roman" w:hAnsi="Times New Roman" w:cs="Times New Roman"/>
          <w:sz w:val="24"/>
          <w:szCs w:val="24"/>
        </w:rPr>
        <w:t>maps</w:t>
      </w:r>
      <w:r w:rsidRPr="00217AF7">
        <w:rPr>
          <w:rFonts w:ascii="Times New Roman" w:hAnsi="Times New Roman" w:cs="Times New Roman" w:hint="eastAsia"/>
          <w:sz w:val="24"/>
          <w:szCs w:val="24"/>
        </w:rPr>
        <w:t xml:space="preserve"> [</w:t>
      </w:r>
      <w:r w:rsidR="007F57BE">
        <w:rPr>
          <w:rFonts w:ascii="Times New Roman" w:hAnsi="Times New Roman" w:cs="Times New Roman" w:hint="eastAsia"/>
          <w:sz w:val="24"/>
          <w:szCs w:val="24"/>
        </w:rPr>
        <w:t>9</w:t>
      </w:r>
      <w:r w:rsidRPr="00217AF7">
        <w:rPr>
          <w:rFonts w:ascii="Times New Roman" w:hAnsi="Times New Roman" w:cs="Times New Roman" w:hint="eastAsia"/>
          <w:sz w:val="24"/>
          <w:szCs w:val="24"/>
        </w:rPr>
        <w:t>]</w:t>
      </w:r>
      <w:r w:rsidRPr="00217AF7">
        <w:rPr>
          <w:rFonts w:ascii="Times New Roman" w:hAnsi="Times New Roman" w:cs="Times New Roman"/>
          <w:sz w:val="24"/>
          <w:szCs w:val="24"/>
        </w:rPr>
        <w:t>.</w:t>
      </w:r>
    </w:p>
    <w:p w14:paraId="414758E9" w14:textId="77777777" w:rsidR="00315946" w:rsidRPr="00217AF7" w:rsidRDefault="00315946" w:rsidP="00E57065">
      <w:pPr>
        <w:pStyle w:val="aa"/>
        <w:spacing w:line="360" w:lineRule="auto"/>
        <w:ind w:firstLineChars="50" w:firstLine="120"/>
        <w:rPr>
          <w:rFonts w:ascii="Times New Roman" w:hAnsi="Times New Roman" w:cs="Times New Roman"/>
          <w:sz w:val="24"/>
          <w:szCs w:val="24"/>
        </w:rPr>
      </w:pPr>
      <w:r w:rsidRPr="00217AF7">
        <w:rPr>
          <w:rFonts w:ascii="Times New Roman" w:hAnsi="Times New Roman" w:cs="Times New Roman"/>
          <w:sz w:val="24"/>
          <w:szCs w:val="24"/>
        </w:rPr>
        <w:t xml:space="preserve">For spatial normalization, individual FA maps were registered to the ICBM-FMRIB58 FA template (1-mm isotropic). The resulting transformations were subsequently applied to the MD, </w:t>
      </w:r>
      <w:r w:rsidRPr="00217AF7">
        <w:rPr>
          <w:rFonts w:ascii="Times New Roman" w:hAnsi="Times New Roman" w:cs="Times New Roman" w:hint="eastAsia"/>
          <w:sz w:val="24"/>
          <w:szCs w:val="24"/>
        </w:rPr>
        <w:t>NDI</w:t>
      </w:r>
      <w:r w:rsidRPr="00217AF7">
        <w:rPr>
          <w:rFonts w:ascii="Times New Roman" w:hAnsi="Times New Roman" w:cs="Times New Roman"/>
          <w:sz w:val="24"/>
          <w:szCs w:val="24"/>
        </w:rPr>
        <w:t xml:space="preserve">, ODI, and </w:t>
      </w:r>
      <w:r w:rsidRPr="00217AF7">
        <w:rPr>
          <w:rFonts w:ascii="Times New Roman" w:hAnsi="Times New Roman" w:cs="Times New Roman" w:hint="eastAsia"/>
          <w:sz w:val="24"/>
          <w:szCs w:val="24"/>
        </w:rPr>
        <w:t>F</w:t>
      </w:r>
      <w:r w:rsidRPr="00217AF7">
        <w:rPr>
          <w:rFonts w:ascii="Times New Roman" w:hAnsi="Times New Roman" w:cs="Times New Roman"/>
          <w:sz w:val="24"/>
          <w:szCs w:val="24"/>
        </w:rPr>
        <w:t>ISO maps to ensure voxel-wise correspondence across subjects.</w:t>
      </w:r>
    </w:p>
    <w:p w14:paraId="299859CC" w14:textId="77777777" w:rsidR="003707E3" w:rsidRPr="00217AF7" w:rsidRDefault="003707E3" w:rsidP="00E57065">
      <w:pPr>
        <w:spacing w:line="360" w:lineRule="auto"/>
        <w:rPr>
          <w:sz w:val="24"/>
          <w:szCs w:val="24"/>
        </w:rPr>
      </w:pPr>
    </w:p>
    <w:p w14:paraId="7EDE3A58" w14:textId="77777777" w:rsidR="00521C86" w:rsidRPr="00217AF7" w:rsidRDefault="00521C86" w:rsidP="00E57065">
      <w:pPr>
        <w:spacing w:line="360" w:lineRule="auto"/>
        <w:rPr>
          <w:rFonts w:ascii="Times New Roman" w:eastAsia="ＭＳ 明朝" w:hAnsi="Times New Roman" w:cs="Times New Roman"/>
          <w:i/>
          <w:iCs/>
          <w:sz w:val="24"/>
          <w:szCs w:val="24"/>
        </w:rPr>
      </w:pPr>
      <w:r w:rsidRPr="00217AF7">
        <w:rPr>
          <w:rFonts w:ascii="Times New Roman" w:eastAsia="ＭＳ 明朝" w:hAnsi="Times New Roman" w:cs="Times New Roman"/>
          <w:i/>
          <w:iCs/>
          <w:sz w:val="24"/>
          <w:szCs w:val="24"/>
        </w:rPr>
        <w:t>Statistical analysis</w:t>
      </w:r>
    </w:p>
    <w:p w14:paraId="6B6AF919" w14:textId="40DC5CB2" w:rsidR="003707E3" w:rsidRPr="00217AF7" w:rsidRDefault="00521C86" w:rsidP="00217AF7">
      <w:pPr>
        <w:spacing w:line="360" w:lineRule="auto"/>
        <w:ind w:firstLineChars="50" w:firstLine="120"/>
        <w:rPr>
          <w:rFonts w:ascii="Times New Roman" w:eastAsia="FSMe-Light" w:hAnsi="Times New Roman" w:cs="Times New Roman"/>
          <w:kern w:val="0"/>
          <w:sz w:val="24"/>
          <w:szCs w:val="24"/>
        </w:rPr>
      </w:pPr>
      <w:r w:rsidRPr="00217AF7">
        <w:rPr>
          <w:rFonts w:ascii="Times New Roman" w:hAnsi="Times New Roman" w:cs="Times New Roman"/>
          <w:kern w:val="0"/>
          <w:sz w:val="24"/>
          <w:szCs w:val="24"/>
        </w:rPr>
        <w:t xml:space="preserve">Student’s t-test </w:t>
      </w:r>
      <w:r w:rsidRPr="00217AF7">
        <w:rPr>
          <w:rFonts w:ascii="Times New Roman" w:eastAsia="FSMe-Light" w:hAnsi="Times New Roman" w:cs="Times New Roman"/>
          <w:kern w:val="0"/>
          <w:sz w:val="24"/>
          <w:szCs w:val="24"/>
        </w:rPr>
        <w:t>was used for comparisons between two groups, and Tukey’s test was used for comparisons among three or more groups.</w:t>
      </w:r>
      <w:r w:rsidRPr="00217AF7">
        <w:rPr>
          <w:rFonts w:ascii="Times New Roman" w:hAnsi="Times New Roman" w:cs="Times New Roman"/>
          <w:kern w:val="0"/>
          <w:sz w:val="24"/>
          <w:szCs w:val="24"/>
        </w:rPr>
        <w:t xml:space="preserve"> Paired t-tests were performed to compare WAIS</w:t>
      </w:r>
      <w:r w:rsidRPr="00217AF7">
        <w:rPr>
          <w:rFonts w:ascii="Times New Roman" w:hAnsi="Times New Roman" w:cs="Times New Roman" w:hint="eastAsia"/>
          <w:kern w:val="0"/>
          <w:sz w:val="24"/>
          <w:szCs w:val="24"/>
        </w:rPr>
        <w:t>-III and WMS-R</w:t>
      </w:r>
      <w:r w:rsidRPr="00217AF7">
        <w:rPr>
          <w:rFonts w:ascii="Times New Roman" w:hAnsi="Times New Roman" w:cs="Times New Roman"/>
          <w:kern w:val="0"/>
          <w:sz w:val="24"/>
          <w:szCs w:val="24"/>
        </w:rPr>
        <w:t xml:space="preserve"> index scores as well as</w:t>
      </w:r>
      <w:r w:rsidRPr="00217AF7">
        <w:rPr>
          <w:rFonts w:ascii="Times New Roman" w:hAnsi="Times New Roman" w:cs="Times New Roman" w:hint="eastAsia"/>
          <w:kern w:val="0"/>
          <w:sz w:val="24"/>
          <w:szCs w:val="24"/>
        </w:rPr>
        <w:t xml:space="preserve"> VC and verbal IQ in WAIS-III and verbal memory in WMS-R and between FSIQ in WAIS-III and general memory in WMS-R. </w:t>
      </w:r>
      <w:r w:rsidRPr="00217AF7">
        <w:rPr>
          <w:rFonts w:ascii="Times New Roman" w:hAnsi="Times New Roman" w:cs="Times New Roman"/>
          <w:kern w:val="0"/>
          <w:sz w:val="24"/>
          <w:szCs w:val="24"/>
        </w:rPr>
        <w:t xml:space="preserve">Student’s t-test compared mean </w:t>
      </w:r>
      <w:r w:rsidR="00FC79FF">
        <w:rPr>
          <w:rFonts w:ascii="Times New Roman" w:hAnsi="Times New Roman" w:cs="Times New Roman" w:hint="eastAsia"/>
          <w:kern w:val="0"/>
          <w:sz w:val="24"/>
          <w:szCs w:val="24"/>
        </w:rPr>
        <w:t xml:space="preserve">DTI and </w:t>
      </w:r>
      <w:r w:rsidRPr="00217AF7">
        <w:rPr>
          <w:rFonts w:ascii="Times New Roman" w:hAnsi="Times New Roman" w:cs="Times New Roman"/>
          <w:kern w:val="0"/>
          <w:sz w:val="24"/>
          <w:szCs w:val="24"/>
        </w:rPr>
        <w:t xml:space="preserve">NODDI </w:t>
      </w:r>
      <w:r w:rsidRPr="00217AF7">
        <w:rPr>
          <w:rFonts w:ascii="Times New Roman" w:hAnsi="Times New Roman" w:cs="Times New Roman" w:hint="eastAsia"/>
          <w:kern w:val="0"/>
          <w:sz w:val="24"/>
          <w:szCs w:val="24"/>
        </w:rPr>
        <w:t>metrics</w:t>
      </w:r>
      <w:r w:rsidRPr="00217AF7">
        <w:rPr>
          <w:rFonts w:ascii="Times New Roman" w:hAnsi="Times New Roman" w:cs="Times New Roman"/>
          <w:kern w:val="0"/>
          <w:sz w:val="24"/>
          <w:szCs w:val="24"/>
        </w:rPr>
        <w:t xml:space="preserve"> between patient and control groups, with</w:t>
      </w:r>
      <w:r w:rsidRPr="00217AF7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Pr="00217AF7">
        <w:rPr>
          <w:rFonts w:ascii="Times New Roman" w:hAnsi="Times New Roman" w:cs="Times New Roman"/>
          <w:kern w:val="0"/>
          <w:sz w:val="24"/>
          <w:szCs w:val="24"/>
        </w:rPr>
        <w:t xml:space="preserve">the </w:t>
      </w:r>
      <w:r w:rsidRPr="00217AF7">
        <w:rPr>
          <w:rFonts w:ascii="Times New Roman" w:hAnsi="Times New Roman" w:cs="Times New Roman" w:hint="eastAsia"/>
          <w:kern w:val="0"/>
          <w:sz w:val="24"/>
          <w:szCs w:val="24"/>
        </w:rPr>
        <w:t xml:space="preserve">Benjamini and Hochberg method </w:t>
      </w:r>
      <w:r w:rsidRPr="00217AF7">
        <w:rPr>
          <w:rFonts w:ascii="Times New Roman" w:hAnsi="Times New Roman" w:cs="Times New Roman"/>
          <w:kern w:val="0"/>
          <w:sz w:val="24"/>
          <w:szCs w:val="24"/>
        </w:rPr>
        <w:t>at</w:t>
      </w:r>
      <w:r w:rsidRPr="00217AF7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Pr="00217AF7">
        <w:rPr>
          <w:rFonts w:ascii="Times New Roman" w:hAnsi="Times New Roman" w:cs="Times New Roman"/>
          <w:kern w:val="0"/>
          <w:sz w:val="24"/>
          <w:szCs w:val="24"/>
        </w:rPr>
        <w:t xml:space="preserve">a </w:t>
      </w:r>
      <w:r w:rsidRPr="00217AF7">
        <w:rPr>
          <w:rFonts w:ascii="Times New Roman" w:hAnsi="Times New Roman" w:cs="Times New Roman" w:hint="eastAsia"/>
          <w:kern w:val="0"/>
          <w:sz w:val="24"/>
          <w:szCs w:val="24"/>
        </w:rPr>
        <w:t xml:space="preserve">false </w:t>
      </w:r>
      <w:r w:rsidRPr="00217AF7">
        <w:rPr>
          <w:rFonts w:ascii="Times New Roman" w:hAnsi="Times New Roman" w:cs="Times New Roman"/>
          <w:kern w:val="0"/>
          <w:sz w:val="24"/>
          <w:szCs w:val="24"/>
        </w:rPr>
        <w:t>discovery</w:t>
      </w:r>
      <w:r w:rsidRPr="00217AF7">
        <w:rPr>
          <w:rFonts w:ascii="Times New Roman" w:hAnsi="Times New Roman" w:cs="Times New Roman" w:hint="eastAsia"/>
          <w:kern w:val="0"/>
          <w:sz w:val="24"/>
          <w:szCs w:val="24"/>
        </w:rPr>
        <w:t xml:space="preserve"> rate </w:t>
      </w:r>
      <w:r w:rsidRPr="00217AF7">
        <w:rPr>
          <w:rFonts w:ascii="Times New Roman" w:hAnsi="Times New Roman" w:cs="Times New Roman"/>
          <w:kern w:val="0"/>
          <w:sz w:val="24"/>
          <w:szCs w:val="24"/>
        </w:rPr>
        <w:t>of</w:t>
      </w:r>
      <w:r w:rsidRPr="00217AF7">
        <w:rPr>
          <w:rFonts w:ascii="Times New Roman" w:hAnsi="Times New Roman" w:cs="Times New Roman" w:hint="eastAsia"/>
          <w:kern w:val="0"/>
          <w:sz w:val="24"/>
          <w:szCs w:val="24"/>
        </w:rPr>
        <w:t xml:space="preserve"> 0.1</w:t>
      </w:r>
      <w:r w:rsidRPr="00217AF7">
        <w:rPr>
          <w:rFonts w:ascii="Times New Roman" w:hAnsi="Times New Roman" w:cs="Times New Roman"/>
          <w:kern w:val="0"/>
          <w:sz w:val="24"/>
          <w:szCs w:val="24"/>
        </w:rPr>
        <w:t xml:space="preserve">. </w:t>
      </w:r>
      <w:r w:rsidRPr="00217AF7">
        <w:rPr>
          <w:rFonts w:ascii="Times New Roman" w:hAnsi="Times New Roman" w:cs="Times New Roman" w:hint="eastAsia"/>
          <w:kern w:val="0"/>
          <w:sz w:val="24"/>
          <w:szCs w:val="24"/>
        </w:rPr>
        <w:lastRenderedPageBreak/>
        <w:t>A</w:t>
      </w:r>
      <w:r w:rsidRPr="00217AF7">
        <w:rPr>
          <w:rFonts w:ascii="Times New Roman" w:hAnsi="Times New Roman" w:cs="Times New Roman"/>
          <w:kern w:val="0"/>
          <w:sz w:val="24"/>
          <w:szCs w:val="24"/>
        </w:rPr>
        <w:t xml:space="preserve">nalysis of covariance was performed </w:t>
      </w:r>
      <w:r w:rsidRPr="00217AF7">
        <w:rPr>
          <w:rFonts w:ascii="Times New Roman" w:hAnsi="Times New Roman" w:cs="Times New Roman" w:hint="eastAsia"/>
          <w:kern w:val="0"/>
          <w:sz w:val="24"/>
          <w:szCs w:val="24"/>
        </w:rPr>
        <w:t>with cerebrum-to-intracranial volume and hippocampus-to-intracranial volume</w:t>
      </w:r>
      <w:r w:rsidRPr="00217AF7">
        <w:rPr>
          <w:rFonts w:ascii="Times New Roman" w:hAnsi="Times New Roman" w:cs="Times New Roman"/>
          <w:kern w:val="0"/>
          <w:sz w:val="24"/>
          <w:szCs w:val="24"/>
        </w:rPr>
        <w:t xml:space="preserve"> ratios</w:t>
      </w:r>
      <w:r w:rsidRPr="00217AF7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Pr="00217AF7">
        <w:rPr>
          <w:rFonts w:ascii="Times New Roman" w:hAnsi="Times New Roman" w:cs="Times New Roman"/>
          <w:kern w:val="0"/>
          <w:sz w:val="24"/>
          <w:szCs w:val="24"/>
        </w:rPr>
        <w:t xml:space="preserve">as dependent variables, </w:t>
      </w:r>
      <w:r w:rsidRPr="00217AF7">
        <w:rPr>
          <w:rFonts w:ascii="Times New Roman" w:hAnsi="Times New Roman" w:cs="Times New Roman" w:hint="eastAsia"/>
          <w:kern w:val="0"/>
          <w:sz w:val="24"/>
          <w:szCs w:val="24"/>
        </w:rPr>
        <w:t>patient</w:t>
      </w:r>
      <w:r w:rsidRPr="00217AF7">
        <w:rPr>
          <w:rFonts w:ascii="Times New Roman" w:hAnsi="Times New Roman" w:cs="Times New Roman"/>
          <w:kern w:val="0"/>
          <w:sz w:val="24"/>
          <w:szCs w:val="24"/>
        </w:rPr>
        <w:t xml:space="preserve"> status as the independent variable, and </w:t>
      </w:r>
      <w:r w:rsidRPr="00217AF7">
        <w:rPr>
          <w:rFonts w:ascii="Times New Roman" w:hAnsi="Times New Roman" w:cs="Times New Roman" w:hint="eastAsia"/>
          <w:kern w:val="0"/>
          <w:sz w:val="24"/>
          <w:szCs w:val="24"/>
        </w:rPr>
        <w:t>age at assessment</w:t>
      </w:r>
      <w:r w:rsidRPr="00217AF7">
        <w:rPr>
          <w:rFonts w:ascii="Times New Roman" w:hAnsi="Times New Roman" w:cs="Times New Roman"/>
          <w:kern w:val="0"/>
          <w:sz w:val="24"/>
          <w:szCs w:val="24"/>
        </w:rPr>
        <w:t xml:space="preserve"> as the covariate.</w:t>
      </w:r>
      <w:r w:rsidRPr="00217AF7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Pr="00217AF7">
        <w:rPr>
          <w:rFonts w:ascii="Times New Roman" w:hAnsi="Times New Roman" w:cs="Times New Roman"/>
          <w:kern w:val="0"/>
          <w:sz w:val="24"/>
          <w:szCs w:val="24"/>
        </w:rPr>
        <w:t>L</w:t>
      </w:r>
      <w:r w:rsidRPr="00217AF7">
        <w:rPr>
          <w:rFonts w:ascii="Times New Roman" w:eastAsia="FSMe-Light" w:hAnsi="Times New Roman" w:cs="Times New Roman"/>
          <w:kern w:val="0"/>
          <w:sz w:val="24"/>
          <w:szCs w:val="24"/>
        </w:rPr>
        <w:t xml:space="preserve">inear regression analyses </w:t>
      </w:r>
      <w:r w:rsidRPr="00217AF7">
        <w:rPr>
          <w:rFonts w:ascii="Times New Roman" w:hAnsi="Times New Roman" w:cs="Times New Roman"/>
          <w:kern w:val="0"/>
          <w:sz w:val="24"/>
          <w:szCs w:val="24"/>
        </w:rPr>
        <w:t xml:space="preserve">were used to analyze the </w:t>
      </w:r>
      <w:r w:rsidRPr="00217AF7">
        <w:rPr>
          <w:rFonts w:ascii="Times New Roman" w:hAnsi="Times New Roman" w:cs="Times New Roman" w:hint="eastAsia"/>
          <w:kern w:val="0"/>
          <w:sz w:val="24"/>
          <w:szCs w:val="24"/>
        </w:rPr>
        <w:t>relationship</w:t>
      </w:r>
      <w:r w:rsidRPr="00217AF7">
        <w:rPr>
          <w:rFonts w:ascii="Times New Roman" w:hAnsi="Times New Roman" w:cs="Times New Roman"/>
          <w:kern w:val="0"/>
          <w:sz w:val="24"/>
          <w:szCs w:val="24"/>
        </w:rPr>
        <w:t xml:space="preserve">s between time from treatment to assessment and </w:t>
      </w:r>
      <w:r w:rsidRPr="00217AF7">
        <w:rPr>
          <w:rFonts w:ascii="Times New Roman" w:hAnsi="Times New Roman" w:cs="Times New Roman" w:hint="eastAsia"/>
          <w:kern w:val="0"/>
          <w:sz w:val="24"/>
          <w:szCs w:val="24"/>
        </w:rPr>
        <w:t>memory batter</w:t>
      </w:r>
      <w:r w:rsidRPr="00217AF7">
        <w:rPr>
          <w:rFonts w:ascii="Times New Roman" w:hAnsi="Times New Roman" w:cs="Times New Roman"/>
          <w:kern w:val="0"/>
          <w:sz w:val="24"/>
          <w:szCs w:val="24"/>
        </w:rPr>
        <w:t xml:space="preserve">y scores, </w:t>
      </w:r>
      <w:r w:rsidRPr="00217AF7">
        <w:rPr>
          <w:rFonts w:ascii="Times New Roman" w:hAnsi="Times New Roman" w:cs="Times New Roman" w:hint="eastAsia"/>
          <w:kern w:val="0"/>
          <w:sz w:val="24"/>
          <w:szCs w:val="24"/>
        </w:rPr>
        <w:t>and between memory score</w:t>
      </w:r>
      <w:r w:rsidRPr="00217AF7">
        <w:rPr>
          <w:rFonts w:ascii="Times New Roman" w:hAnsi="Times New Roman" w:cs="Times New Roman"/>
          <w:kern w:val="0"/>
          <w:sz w:val="24"/>
          <w:szCs w:val="24"/>
        </w:rPr>
        <w:t>s</w:t>
      </w:r>
      <w:r w:rsidRPr="00217AF7">
        <w:rPr>
          <w:rFonts w:ascii="Times New Roman" w:hAnsi="Times New Roman" w:cs="Times New Roman" w:hint="eastAsia"/>
          <w:kern w:val="0"/>
          <w:sz w:val="24"/>
          <w:szCs w:val="24"/>
        </w:rPr>
        <w:t xml:space="preserve"> and DTI and NODDI metrics </w:t>
      </w:r>
      <w:r w:rsidRPr="00217AF7">
        <w:rPr>
          <w:rFonts w:ascii="Times New Roman" w:hAnsi="Times New Roman" w:cs="Times New Roman"/>
          <w:kern w:val="0"/>
          <w:sz w:val="24"/>
          <w:szCs w:val="24"/>
        </w:rPr>
        <w:t>in</w:t>
      </w:r>
      <w:r w:rsidRPr="00217AF7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Pr="00217AF7">
        <w:rPr>
          <w:rFonts w:ascii="Times New Roman" w:hAnsi="Times New Roman" w:cs="Times New Roman"/>
          <w:kern w:val="0"/>
          <w:sz w:val="24"/>
          <w:szCs w:val="24"/>
        </w:rPr>
        <w:t>memory-associated</w:t>
      </w:r>
      <w:r w:rsidRPr="00217AF7">
        <w:rPr>
          <w:rFonts w:ascii="Times New Roman" w:hAnsi="Times New Roman" w:cs="Times New Roman" w:hint="eastAsia"/>
          <w:kern w:val="0"/>
          <w:sz w:val="24"/>
          <w:szCs w:val="24"/>
        </w:rPr>
        <w:t xml:space="preserve"> region</w:t>
      </w:r>
      <w:r w:rsidRPr="00217AF7">
        <w:rPr>
          <w:rFonts w:ascii="Times New Roman" w:hAnsi="Times New Roman" w:cs="Times New Roman"/>
          <w:kern w:val="0"/>
          <w:sz w:val="24"/>
          <w:szCs w:val="24"/>
        </w:rPr>
        <w:t>s</w:t>
      </w:r>
      <w:r w:rsidRPr="00217AF7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Pr="00217AF7">
        <w:rPr>
          <w:rFonts w:ascii="Times New Roman" w:hAnsi="Times New Roman" w:cs="Times New Roman"/>
          <w:kern w:val="0"/>
          <w:sz w:val="24"/>
          <w:szCs w:val="24"/>
        </w:rPr>
        <w:t>that</w:t>
      </w:r>
      <w:r w:rsidRPr="00217AF7">
        <w:rPr>
          <w:rFonts w:ascii="Times New Roman" w:hAnsi="Times New Roman" w:cs="Times New Roman" w:hint="eastAsia"/>
          <w:kern w:val="0"/>
          <w:sz w:val="24"/>
          <w:szCs w:val="24"/>
        </w:rPr>
        <w:t xml:space="preserve"> differe</w:t>
      </w:r>
      <w:r w:rsidRPr="00217AF7">
        <w:rPr>
          <w:rFonts w:ascii="Times New Roman" w:hAnsi="Times New Roman" w:cs="Times New Roman"/>
          <w:kern w:val="0"/>
          <w:sz w:val="24"/>
          <w:szCs w:val="24"/>
        </w:rPr>
        <w:t>d</w:t>
      </w:r>
      <w:r w:rsidRPr="00217AF7">
        <w:rPr>
          <w:rFonts w:ascii="Times New Roman" w:hAnsi="Times New Roman" w:cs="Times New Roman" w:hint="eastAsia"/>
          <w:kern w:val="0"/>
          <w:sz w:val="24"/>
          <w:szCs w:val="24"/>
        </w:rPr>
        <w:t xml:space="preserve"> from healthy </w:t>
      </w:r>
      <w:r w:rsidRPr="00217AF7">
        <w:rPr>
          <w:rFonts w:ascii="Times New Roman" w:hAnsi="Times New Roman" w:cs="Times New Roman"/>
          <w:kern w:val="0"/>
          <w:sz w:val="24"/>
          <w:szCs w:val="24"/>
        </w:rPr>
        <w:t>control</w:t>
      </w:r>
      <w:r w:rsidRPr="00217AF7">
        <w:rPr>
          <w:rFonts w:ascii="Times New Roman" w:hAnsi="Times New Roman" w:cs="Times New Roman" w:hint="eastAsia"/>
          <w:kern w:val="0"/>
          <w:sz w:val="24"/>
          <w:szCs w:val="24"/>
        </w:rPr>
        <w:t>s</w:t>
      </w:r>
      <w:r w:rsidRPr="00217AF7">
        <w:rPr>
          <w:rFonts w:ascii="Times New Roman" w:eastAsia="FSMe-Light" w:hAnsi="Times New Roman" w:cs="Times New Roman" w:hint="eastAsia"/>
          <w:kern w:val="0"/>
          <w:sz w:val="24"/>
          <w:szCs w:val="24"/>
        </w:rPr>
        <w:t>.</w:t>
      </w:r>
    </w:p>
    <w:p w14:paraId="0CC5108C" w14:textId="77777777" w:rsidR="00521C86" w:rsidRPr="00217AF7" w:rsidRDefault="00521C86" w:rsidP="00E57065">
      <w:pPr>
        <w:spacing w:line="360" w:lineRule="auto"/>
        <w:rPr>
          <w:rFonts w:ascii="Times New Roman" w:eastAsia="FSMe-Light" w:hAnsi="Times New Roman" w:cs="Times New Roman"/>
          <w:kern w:val="0"/>
          <w:sz w:val="24"/>
          <w:szCs w:val="24"/>
        </w:rPr>
      </w:pPr>
    </w:p>
    <w:p w14:paraId="6C17BF5E" w14:textId="65B6FE82" w:rsidR="00521C86" w:rsidRPr="00217AF7" w:rsidRDefault="00521C86" w:rsidP="00E57065">
      <w:pPr>
        <w:spacing w:line="360" w:lineRule="auto"/>
        <w:rPr>
          <w:rFonts w:ascii="Times New Roman" w:eastAsia="FSMe-Light" w:hAnsi="Times New Roman" w:cs="Times New Roman"/>
          <w:b/>
          <w:bCs/>
          <w:kern w:val="0"/>
          <w:sz w:val="24"/>
          <w:szCs w:val="24"/>
        </w:rPr>
      </w:pPr>
      <w:r w:rsidRPr="00217AF7">
        <w:rPr>
          <w:rFonts w:ascii="Times New Roman" w:eastAsia="FSMe-Light" w:hAnsi="Times New Roman" w:cs="Times New Roman" w:hint="eastAsia"/>
          <w:b/>
          <w:bCs/>
          <w:kern w:val="0"/>
          <w:sz w:val="24"/>
          <w:szCs w:val="24"/>
        </w:rPr>
        <w:t>Results</w:t>
      </w:r>
    </w:p>
    <w:p w14:paraId="233E6845" w14:textId="77777777" w:rsidR="00521C86" w:rsidRPr="00217AF7" w:rsidRDefault="00521C86" w:rsidP="00E57065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217AF7">
        <w:rPr>
          <w:rFonts w:ascii="Times New Roman" w:hAnsi="Times New Roman" w:cs="Times New Roman"/>
          <w:i/>
          <w:iCs/>
          <w:sz w:val="24"/>
          <w:szCs w:val="24"/>
        </w:rPr>
        <w:t>Patients</w:t>
      </w:r>
    </w:p>
    <w:p w14:paraId="11543EC5" w14:textId="2B006E1D" w:rsidR="00E57065" w:rsidRPr="00217AF7" w:rsidRDefault="00521C86" w:rsidP="00F30ED4">
      <w:pPr>
        <w:spacing w:line="360" w:lineRule="auto"/>
        <w:ind w:firstLineChars="50" w:firstLine="120"/>
        <w:rPr>
          <w:rFonts w:ascii="Times New Roman" w:hAnsi="Times New Roman" w:cs="Times New Roman"/>
          <w:sz w:val="24"/>
          <w:szCs w:val="24"/>
        </w:rPr>
      </w:pPr>
      <w:r w:rsidRPr="00217AF7">
        <w:rPr>
          <w:rFonts w:ascii="Times New Roman" w:hAnsi="Times New Roman" w:cs="Times New Roman"/>
          <w:sz w:val="24"/>
          <w:szCs w:val="24"/>
        </w:rPr>
        <w:t>The mean age at initial treatment was 17.1 years, and the mean age at evaluation was 24.9 years. Three patients experienced</w:t>
      </w:r>
      <w:r w:rsidRPr="00217AF7">
        <w:rPr>
          <w:rFonts w:ascii="Times New Roman" w:hAnsi="Times New Roman" w:cs="Times New Roman" w:hint="eastAsia"/>
          <w:sz w:val="24"/>
          <w:szCs w:val="24"/>
        </w:rPr>
        <w:t xml:space="preserve"> r</w:t>
      </w:r>
      <w:r w:rsidRPr="00217AF7">
        <w:rPr>
          <w:rFonts w:ascii="Times New Roman" w:hAnsi="Times New Roman" w:cs="Times New Roman"/>
          <w:sz w:val="24"/>
          <w:szCs w:val="24"/>
        </w:rPr>
        <w:t>ecurrence</w:t>
      </w:r>
      <w:r w:rsidRPr="00217AF7">
        <w:rPr>
          <w:rFonts w:ascii="Times New Roman" w:hAnsi="Times New Roman" w:cs="Times New Roman" w:hint="eastAsia"/>
          <w:sz w:val="24"/>
          <w:szCs w:val="24"/>
        </w:rPr>
        <w:t xml:space="preserve"> and received three cycles of </w:t>
      </w:r>
      <w:r w:rsidRPr="00217AF7">
        <w:rPr>
          <w:rFonts w:ascii="Times New Roman" w:hAnsi="Times New Roman" w:cs="Times New Roman"/>
          <w:sz w:val="24"/>
          <w:szCs w:val="24"/>
        </w:rPr>
        <w:t xml:space="preserve">the </w:t>
      </w:r>
      <w:r w:rsidRPr="00217AF7">
        <w:rPr>
          <w:rFonts w:ascii="Times New Roman" w:hAnsi="Times New Roman" w:cs="Times New Roman" w:hint="eastAsia"/>
          <w:sz w:val="24"/>
          <w:szCs w:val="24"/>
        </w:rPr>
        <w:t xml:space="preserve">ICE regimen </w:t>
      </w:r>
      <w:r w:rsidRPr="00217AF7">
        <w:rPr>
          <w:rFonts w:ascii="Times New Roman" w:hAnsi="Times New Roman" w:cs="Times New Roman"/>
          <w:sz w:val="24"/>
          <w:szCs w:val="24"/>
        </w:rPr>
        <w:t>followed by</w:t>
      </w:r>
      <w:r w:rsidRPr="00217AF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17AF7">
        <w:rPr>
          <w:rFonts w:ascii="Times New Roman" w:hAnsi="Times New Roman" w:cs="Times New Roman"/>
          <w:sz w:val="24"/>
          <w:szCs w:val="24"/>
        </w:rPr>
        <w:t>24 Gy</w:t>
      </w:r>
      <w:r w:rsidRPr="00217AF7">
        <w:rPr>
          <w:rFonts w:ascii="Times New Roman" w:hAnsi="Times New Roman" w:cs="Times New Roman" w:hint="eastAsia"/>
          <w:sz w:val="24"/>
          <w:szCs w:val="24"/>
        </w:rPr>
        <w:t xml:space="preserve"> of CSI [</w:t>
      </w:r>
      <w:r w:rsidR="007F57BE">
        <w:rPr>
          <w:rFonts w:ascii="Times New Roman" w:hAnsi="Times New Roman" w:cs="Times New Roman" w:hint="eastAsia"/>
          <w:sz w:val="24"/>
          <w:szCs w:val="24"/>
        </w:rPr>
        <w:t>3</w:t>
      </w:r>
      <w:r w:rsidRPr="00217AF7">
        <w:rPr>
          <w:rFonts w:ascii="Times New Roman" w:hAnsi="Times New Roman" w:cs="Times New Roman" w:hint="eastAsia"/>
          <w:sz w:val="24"/>
          <w:szCs w:val="24"/>
        </w:rPr>
        <w:t>]. The interval</w:t>
      </w:r>
      <w:r w:rsidRPr="00217AF7">
        <w:rPr>
          <w:rFonts w:ascii="Times New Roman" w:hAnsi="Times New Roman" w:cs="Times New Roman"/>
          <w:sz w:val="24"/>
          <w:szCs w:val="24"/>
        </w:rPr>
        <w:t>s</w:t>
      </w:r>
      <w:r w:rsidRPr="00217AF7">
        <w:rPr>
          <w:rFonts w:ascii="Times New Roman" w:hAnsi="Times New Roman" w:cs="Times New Roman" w:hint="eastAsia"/>
          <w:sz w:val="24"/>
          <w:szCs w:val="24"/>
        </w:rPr>
        <w:t xml:space="preserve"> from recurrence to memory assessment </w:t>
      </w:r>
      <w:r w:rsidRPr="00217AF7">
        <w:rPr>
          <w:rFonts w:ascii="Times New Roman" w:hAnsi="Times New Roman" w:cs="Times New Roman"/>
          <w:sz w:val="24"/>
          <w:szCs w:val="24"/>
        </w:rPr>
        <w:t>were</w:t>
      </w:r>
      <w:r w:rsidRPr="00217AF7">
        <w:rPr>
          <w:rFonts w:ascii="Times New Roman" w:hAnsi="Times New Roman" w:cs="Times New Roman" w:hint="eastAsia"/>
          <w:sz w:val="24"/>
          <w:szCs w:val="24"/>
        </w:rPr>
        <w:t xml:space="preserve"> 54, 56, and 62 months</w:t>
      </w:r>
      <w:r w:rsidRPr="00217AF7">
        <w:rPr>
          <w:rFonts w:ascii="Times New Roman" w:hAnsi="Times New Roman" w:cs="Times New Roman"/>
          <w:sz w:val="24"/>
          <w:szCs w:val="24"/>
        </w:rPr>
        <w:t>.</w:t>
      </w:r>
      <w:r w:rsidRPr="00217AF7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14:paraId="3BD05F24" w14:textId="09C979D9" w:rsidR="00521C86" w:rsidRPr="00217AF7" w:rsidRDefault="001217E6" w:rsidP="00F30ED4">
      <w:pPr>
        <w:spacing w:line="360" w:lineRule="auto"/>
        <w:ind w:firstLineChars="50" w:firstLine="120"/>
        <w:rPr>
          <w:rFonts w:ascii="Times New Roman" w:hAnsi="Times New Roman" w:cs="Times New Roman"/>
          <w:sz w:val="24"/>
          <w:szCs w:val="24"/>
        </w:rPr>
      </w:pPr>
      <w:r w:rsidRPr="00217AF7">
        <w:rPr>
          <w:rFonts w:ascii="Times New Roman" w:hAnsi="Times New Roman" w:cs="Times New Roman"/>
          <w:sz w:val="24"/>
          <w:szCs w:val="24"/>
        </w:rPr>
        <w:t>P</w:t>
      </w:r>
      <w:r w:rsidRPr="00217AF7">
        <w:rPr>
          <w:rFonts w:ascii="Times New Roman" w:hAnsi="Times New Roman" w:cs="Times New Roman" w:hint="eastAsia"/>
          <w:sz w:val="24"/>
          <w:szCs w:val="24"/>
        </w:rPr>
        <w:t xml:space="preserve">atient and control </w:t>
      </w:r>
      <w:r w:rsidRPr="00217AF7">
        <w:rPr>
          <w:rFonts w:ascii="Times New Roman" w:hAnsi="Times New Roman" w:cs="Times New Roman"/>
          <w:sz w:val="24"/>
          <w:szCs w:val="24"/>
        </w:rPr>
        <w:t>ages</w:t>
      </w:r>
      <w:r w:rsidRPr="00217AF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17AF7">
        <w:rPr>
          <w:rFonts w:ascii="Times New Roman" w:hAnsi="Times New Roman" w:cs="Times New Roman"/>
          <w:sz w:val="24"/>
          <w:szCs w:val="24"/>
        </w:rPr>
        <w:t xml:space="preserve">ranged from </w:t>
      </w:r>
      <w:r w:rsidRPr="00217AF7">
        <w:rPr>
          <w:rFonts w:ascii="Times New Roman" w:hAnsi="Times New Roman" w:cs="Times New Roman" w:hint="eastAsia"/>
          <w:sz w:val="24"/>
          <w:szCs w:val="24"/>
        </w:rPr>
        <w:t>17</w:t>
      </w:r>
      <w:r w:rsidRPr="00217AF7">
        <w:rPr>
          <w:rFonts w:ascii="Times New Roman" w:hAnsi="Times New Roman" w:cs="Times New Roman"/>
          <w:sz w:val="24"/>
          <w:szCs w:val="24"/>
        </w:rPr>
        <w:t xml:space="preserve"> to </w:t>
      </w:r>
      <w:r w:rsidRPr="00217AF7">
        <w:rPr>
          <w:rFonts w:ascii="Times New Roman" w:hAnsi="Times New Roman" w:cs="Times New Roman" w:hint="eastAsia"/>
          <w:sz w:val="24"/>
          <w:szCs w:val="24"/>
        </w:rPr>
        <w:t>43</w:t>
      </w:r>
      <w:r w:rsidRPr="00217AF7">
        <w:rPr>
          <w:rFonts w:ascii="Times New Roman" w:hAnsi="Times New Roman" w:cs="Times New Roman"/>
          <w:sz w:val="24"/>
          <w:szCs w:val="24"/>
        </w:rPr>
        <w:t xml:space="preserve"> years (mean </w:t>
      </w:r>
      <w:r w:rsidRPr="00217AF7">
        <w:rPr>
          <w:rFonts w:ascii="Times New Roman" w:hAnsi="Times New Roman" w:cs="Times New Roman" w:hint="eastAsia"/>
          <w:sz w:val="24"/>
          <w:szCs w:val="24"/>
        </w:rPr>
        <w:t>24.9</w:t>
      </w:r>
      <w:r w:rsidRPr="00217AF7">
        <w:rPr>
          <w:rFonts w:ascii="Times New Roman" w:hAnsi="Times New Roman" w:cs="Times New Roman"/>
          <w:sz w:val="24"/>
          <w:szCs w:val="24"/>
        </w:rPr>
        <w:t xml:space="preserve"> years, standard deviation</w:t>
      </w:r>
      <w:r w:rsidRPr="00217AF7">
        <w:rPr>
          <w:rFonts w:ascii="Times New Roman" w:hAnsi="Times New Roman" w:cs="Times New Roman" w:hint="eastAsia"/>
          <w:sz w:val="24"/>
          <w:szCs w:val="24"/>
        </w:rPr>
        <w:t xml:space="preserve"> (SD)</w:t>
      </w:r>
      <w:r w:rsidRPr="00217AF7">
        <w:rPr>
          <w:rFonts w:ascii="Times New Roman" w:hAnsi="Times New Roman" w:cs="Times New Roman"/>
          <w:sz w:val="24"/>
          <w:szCs w:val="24"/>
        </w:rPr>
        <w:t xml:space="preserve"> 7.</w:t>
      </w:r>
      <w:r w:rsidRPr="00217AF7">
        <w:rPr>
          <w:rFonts w:ascii="Times New Roman" w:hAnsi="Times New Roman" w:cs="Times New Roman" w:hint="eastAsia"/>
          <w:sz w:val="24"/>
          <w:szCs w:val="24"/>
        </w:rPr>
        <w:t>5</w:t>
      </w:r>
      <w:r w:rsidRPr="00217AF7">
        <w:rPr>
          <w:rFonts w:ascii="Times New Roman" w:hAnsi="Times New Roman" w:cs="Times New Roman"/>
          <w:sz w:val="24"/>
          <w:szCs w:val="24"/>
        </w:rPr>
        <w:t xml:space="preserve"> years)</w:t>
      </w:r>
      <w:r w:rsidRPr="00217AF7">
        <w:rPr>
          <w:rFonts w:ascii="Times New Roman" w:hAnsi="Times New Roman" w:cs="Times New Roman" w:hint="eastAsia"/>
          <w:sz w:val="24"/>
          <w:szCs w:val="24"/>
        </w:rPr>
        <w:t xml:space="preserve"> and from 21 to 46 years </w:t>
      </w:r>
      <w:r w:rsidRPr="00217AF7">
        <w:rPr>
          <w:rFonts w:ascii="Times New Roman" w:hAnsi="Times New Roman" w:cs="Times New Roman"/>
          <w:sz w:val="24"/>
          <w:szCs w:val="24"/>
        </w:rPr>
        <w:t xml:space="preserve">(mean </w:t>
      </w:r>
      <w:r w:rsidRPr="00217AF7">
        <w:rPr>
          <w:rFonts w:ascii="Times New Roman" w:hAnsi="Times New Roman" w:cs="Times New Roman" w:hint="eastAsia"/>
          <w:sz w:val="24"/>
          <w:szCs w:val="24"/>
        </w:rPr>
        <w:t>26.4</w:t>
      </w:r>
      <w:r w:rsidRPr="00217AF7">
        <w:rPr>
          <w:rFonts w:ascii="Times New Roman" w:hAnsi="Times New Roman" w:cs="Times New Roman"/>
          <w:sz w:val="24"/>
          <w:szCs w:val="24"/>
        </w:rPr>
        <w:t xml:space="preserve"> years,</w:t>
      </w:r>
      <w:r w:rsidRPr="00217AF7">
        <w:rPr>
          <w:rFonts w:ascii="Times New Roman" w:hAnsi="Times New Roman" w:cs="Times New Roman" w:hint="eastAsia"/>
          <w:sz w:val="24"/>
          <w:szCs w:val="24"/>
        </w:rPr>
        <w:t xml:space="preserve"> SD</w:t>
      </w:r>
      <w:r w:rsidRPr="00217AF7">
        <w:rPr>
          <w:rFonts w:ascii="Times New Roman" w:hAnsi="Times New Roman" w:cs="Times New Roman"/>
          <w:sz w:val="24"/>
          <w:szCs w:val="24"/>
        </w:rPr>
        <w:t xml:space="preserve"> 7.</w:t>
      </w:r>
      <w:r w:rsidRPr="00217AF7">
        <w:rPr>
          <w:rFonts w:ascii="Times New Roman" w:hAnsi="Times New Roman" w:cs="Times New Roman" w:hint="eastAsia"/>
          <w:sz w:val="24"/>
          <w:szCs w:val="24"/>
        </w:rPr>
        <w:t>7</w:t>
      </w:r>
      <w:r w:rsidRPr="00217AF7">
        <w:rPr>
          <w:rFonts w:ascii="Times New Roman" w:hAnsi="Times New Roman" w:cs="Times New Roman"/>
          <w:sz w:val="24"/>
          <w:szCs w:val="24"/>
        </w:rPr>
        <w:t xml:space="preserve"> years</w:t>
      </w:r>
      <w:r w:rsidRPr="00217AF7">
        <w:rPr>
          <w:rFonts w:ascii="Times New Roman" w:hAnsi="Times New Roman" w:cs="Times New Roman" w:hint="eastAsia"/>
          <w:sz w:val="24"/>
          <w:szCs w:val="24"/>
        </w:rPr>
        <w:t xml:space="preserve">), respectively, </w:t>
      </w:r>
      <w:r w:rsidRPr="00217AF7">
        <w:rPr>
          <w:rFonts w:ascii="Times New Roman" w:hAnsi="Times New Roman" w:cs="Times New Roman"/>
          <w:sz w:val="24"/>
          <w:szCs w:val="24"/>
        </w:rPr>
        <w:t>with</w:t>
      </w:r>
      <w:r w:rsidRPr="00217AF7">
        <w:rPr>
          <w:rFonts w:ascii="Times New Roman" w:hAnsi="Times New Roman" w:cs="Times New Roman" w:hint="eastAsia"/>
          <w:sz w:val="24"/>
          <w:szCs w:val="24"/>
        </w:rPr>
        <w:t xml:space="preserve"> no</w:t>
      </w:r>
      <w:r w:rsidRPr="00217AF7">
        <w:rPr>
          <w:rFonts w:ascii="Times New Roman" w:hAnsi="Times New Roman" w:cs="Times New Roman"/>
          <w:sz w:val="24"/>
          <w:szCs w:val="24"/>
        </w:rPr>
        <w:t xml:space="preserve"> statistically significant differences between groups (p = 0.58, Student’s t-test).</w:t>
      </w:r>
    </w:p>
    <w:p w14:paraId="1DD7CEB0" w14:textId="77777777" w:rsidR="001217E6" w:rsidRPr="00217AF7" w:rsidRDefault="001217E6" w:rsidP="00E5706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8BDA763" w14:textId="77777777" w:rsidR="001217E6" w:rsidRPr="00217AF7" w:rsidRDefault="001217E6" w:rsidP="00E57065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217AF7">
        <w:rPr>
          <w:rFonts w:ascii="Times New Roman" w:hAnsi="Times New Roman" w:cs="Times New Roman"/>
          <w:i/>
          <w:iCs/>
          <w:sz w:val="24"/>
          <w:szCs w:val="24"/>
        </w:rPr>
        <w:t>Relationship between clinical characteristics and memory</w:t>
      </w:r>
    </w:p>
    <w:p w14:paraId="39930E93" w14:textId="2A0BEE12" w:rsidR="001217E6" w:rsidRPr="00217AF7" w:rsidRDefault="001217E6" w:rsidP="00E5706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17AF7">
        <w:rPr>
          <w:rFonts w:ascii="Times New Roman" w:hAnsi="Times New Roman" w:cs="Times New Roman"/>
          <w:sz w:val="24"/>
          <w:szCs w:val="24"/>
        </w:rPr>
        <w:t>No statistically significant differences were observed according to</w:t>
      </w:r>
      <w:r w:rsidRPr="00217AF7">
        <w:rPr>
          <w:rFonts w:ascii="Times New Roman" w:hAnsi="Times New Roman" w:cs="Times New Roman" w:hint="eastAsia"/>
          <w:sz w:val="24"/>
          <w:szCs w:val="24"/>
        </w:rPr>
        <w:t xml:space="preserve"> various clinical characteristics as described in </w:t>
      </w:r>
      <w:r w:rsidRPr="00217AF7">
        <w:rPr>
          <w:rFonts w:ascii="Times New Roman" w:hAnsi="Times New Roman" w:cs="Times New Roman"/>
          <w:sz w:val="24"/>
          <w:szCs w:val="24"/>
        </w:rPr>
        <w:t>supplementary</w:t>
      </w:r>
      <w:r w:rsidRPr="00217AF7">
        <w:rPr>
          <w:rFonts w:ascii="Times New Roman" w:hAnsi="Times New Roman" w:cs="Times New Roman" w:hint="eastAsia"/>
          <w:sz w:val="24"/>
          <w:szCs w:val="24"/>
        </w:rPr>
        <w:t xml:space="preserve"> data.</w:t>
      </w:r>
      <w:r w:rsidRPr="00217AF7">
        <w:rPr>
          <w:rFonts w:ascii="Times New Roman" w:hAnsi="Times New Roman" w:cs="Times New Roman"/>
          <w:sz w:val="24"/>
          <w:szCs w:val="24"/>
        </w:rPr>
        <w:t xml:space="preserve"> </w:t>
      </w:r>
      <w:r w:rsidR="00F30ED4">
        <w:rPr>
          <w:rFonts w:ascii="Times New Roman" w:hAnsi="Times New Roman" w:cs="Times New Roman" w:hint="eastAsia"/>
          <w:sz w:val="24"/>
          <w:szCs w:val="24"/>
        </w:rPr>
        <w:t>A</w:t>
      </w:r>
      <w:r w:rsidRPr="00217AF7">
        <w:rPr>
          <w:rFonts w:ascii="Times New Roman" w:hAnsi="Times New Roman" w:cs="Times New Roman"/>
          <w:sz w:val="24"/>
          <w:szCs w:val="24"/>
        </w:rPr>
        <w:t>ge at treatmen</w:t>
      </w:r>
      <w:r w:rsidRPr="00217AF7">
        <w:rPr>
          <w:rFonts w:ascii="Times New Roman" w:hAnsi="Times New Roman" w:cs="Times New Roman" w:hint="eastAsia"/>
          <w:sz w:val="24"/>
          <w:szCs w:val="24"/>
        </w:rPr>
        <w:t>t</w:t>
      </w:r>
      <w:r w:rsidRPr="00217AF7">
        <w:rPr>
          <w:rFonts w:ascii="Times New Roman" w:hAnsi="Times New Roman" w:cs="Times New Roman"/>
          <w:sz w:val="24"/>
          <w:szCs w:val="24"/>
        </w:rPr>
        <w:t>, tumor location, ventricular involvement, or</w:t>
      </w:r>
      <w:r w:rsidRPr="00217AF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17AF7">
        <w:rPr>
          <w:rFonts w:ascii="Times New Roman" w:hAnsi="Times New Roman" w:cs="Times New Roman"/>
          <w:sz w:val="24"/>
          <w:szCs w:val="24"/>
        </w:rPr>
        <w:t>radiation therapy fields.</w:t>
      </w:r>
      <w:r w:rsidRPr="00217AF7">
        <w:rPr>
          <w:rFonts w:ascii="Times New Roman" w:hAnsi="Times New Roman" w:cs="Times New Roman" w:hint="eastAsia"/>
          <w:sz w:val="24"/>
          <w:szCs w:val="24"/>
        </w:rPr>
        <w:t xml:space="preserve"> Although no</w:t>
      </w:r>
      <w:r w:rsidRPr="00217AF7">
        <w:rPr>
          <w:rFonts w:ascii="Times New Roman" w:hAnsi="Times New Roman" w:cs="Times New Roman"/>
          <w:sz w:val="24"/>
          <w:szCs w:val="24"/>
        </w:rPr>
        <w:t>t</w:t>
      </w:r>
      <w:r w:rsidRPr="00217AF7">
        <w:rPr>
          <w:rFonts w:ascii="Times New Roman" w:hAnsi="Times New Roman" w:cs="Times New Roman" w:hint="eastAsia"/>
          <w:sz w:val="24"/>
          <w:szCs w:val="24"/>
        </w:rPr>
        <w:t xml:space="preserve"> statistically significant, </w:t>
      </w:r>
      <w:r w:rsidRPr="00217AF7">
        <w:rPr>
          <w:rFonts w:ascii="Times New Roman" w:hAnsi="Times New Roman" w:cs="Times New Roman"/>
          <w:sz w:val="24"/>
          <w:szCs w:val="24"/>
        </w:rPr>
        <w:t>patients with recurrence</w:t>
      </w:r>
      <w:r w:rsidRPr="00217AF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17AF7">
        <w:rPr>
          <w:rFonts w:ascii="Times New Roman" w:hAnsi="Times New Roman" w:cs="Times New Roman"/>
          <w:sz w:val="24"/>
          <w:szCs w:val="24"/>
        </w:rPr>
        <w:t>tended</w:t>
      </w:r>
      <w:r w:rsidRPr="00217AF7">
        <w:rPr>
          <w:rFonts w:ascii="Times New Roman" w:hAnsi="Times New Roman" w:cs="Times New Roman" w:hint="eastAsia"/>
          <w:sz w:val="24"/>
          <w:szCs w:val="24"/>
        </w:rPr>
        <w:t xml:space="preserve"> to have lower memory scores </w:t>
      </w:r>
      <w:r w:rsidRPr="00217AF7">
        <w:rPr>
          <w:rFonts w:ascii="Times New Roman" w:hAnsi="Times New Roman" w:cs="Times New Roman"/>
          <w:sz w:val="24"/>
          <w:szCs w:val="24"/>
        </w:rPr>
        <w:t>than</w:t>
      </w:r>
      <w:r w:rsidRPr="00217AF7">
        <w:rPr>
          <w:rFonts w:ascii="Times New Roman" w:hAnsi="Times New Roman" w:cs="Times New Roman" w:hint="eastAsia"/>
          <w:sz w:val="24"/>
          <w:szCs w:val="24"/>
        </w:rPr>
        <w:t xml:space="preserve"> those without recurrence. </w:t>
      </w:r>
    </w:p>
    <w:p w14:paraId="68AE4855" w14:textId="77777777" w:rsidR="001217E6" w:rsidRPr="00217AF7" w:rsidRDefault="001217E6" w:rsidP="00E5706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43FB38B" w14:textId="77777777" w:rsidR="001217E6" w:rsidRPr="00217AF7" w:rsidRDefault="001217E6" w:rsidP="00E57065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217AF7">
        <w:rPr>
          <w:rFonts w:ascii="Times New Roman" w:hAnsi="Times New Roman" w:cs="Times New Roman"/>
          <w:i/>
          <w:iCs/>
          <w:sz w:val="24"/>
          <w:szCs w:val="24"/>
        </w:rPr>
        <w:lastRenderedPageBreak/>
        <w:t>Cerebral and hippocampal atrophy after low-dose WVI with chemotherapy</w:t>
      </w:r>
    </w:p>
    <w:p w14:paraId="57CCBB71" w14:textId="5934FB64" w:rsidR="001217E6" w:rsidRPr="00217AF7" w:rsidRDefault="001217E6" w:rsidP="00F30ED4">
      <w:pPr>
        <w:spacing w:line="360" w:lineRule="auto"/>
        <w:ind w:firstLineChars="50" w:firstLine="120"/>
        <w:rPr>
          <w:rFonts w:ascii="Times New Roman" w:hAnsi="Times New Roman" w:cs="Times New Roman"/>
          <w:sz w:val="24"/>
          <w:szCs w:val="24"/>
        </w:rPr>
      </w:pPr>
      <w:r w:rsidRPr="00217AF7">
        <w:rPr>
          <w:rFonts w:ascii="Times New Roman" w:hAnsi="Times New Roman" w:cs="Times New Roman" w:hint="eastAsia"/>
          <w:sz w:val="24"/>
          <w:szCs w:val="24"/>
        </w:rPr>
        <w:t xml:space="preserve">The mean </w:t>
      </w:r>
      <w:r w:rsidRPr="00217AF7">
        <w:rPr>
          <w:rFonts w:ascii="Times New Roman" w:hAnsi="Times New Roman" w:cs="Times New Roman"/>
          <w:sz w:val="24"/>
          <w:szCs w:val="24"/>
        </w:rPr>
        <w:t>and</w:t>
      </w:r>
      <w:r w:rsidRPr="00217AF7">
        <w:rPr>
          <w:rFonts w:ascii="Times New Roman" w:hAnsi="Times New Roman" w:cs="Times New Roman" w:hint="eastAsia"/>
          <w:sz w:val="24"/>
          <w:szCs w:val="24"/>
        </w:rPr>
        <w:t xml:space="preserve"> SD of cerebrum-to-intracranial volume ratio</w:t>
      </w:r>
      <w:r w:rsidRPr="00217AF7">
        <w:rPr>
          <w:rFonts w:ascii="Times New Roman" w:hAnsi="Times New Roman" w:cs="Times New Roman"/>
          <w:sz w:val="24"/>
          <w:szCs w:val="24"/>
        </w:rPr>
        <w:t>s</w:t>
      </w:r>
      <w:r w:rsidRPr="00217AF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17AF7">
        <w:rPr>
          <w:rFonts w:ascii="Times New Roman" w:hAnsi="Times New Roman" w:cs="Times New Roman"/>
          <w:sz w:val="24"/>
          <w:szCs w:val="24"/>
        </w:rPr>
        <w:t>were</w:t>
      </w:r>
      <w:r w:rsidRPr="00217AF7">
        <w:rPr>
          <w:rFonts w:ascii="Times New Roman" w:hAnsi="Times New Roman" w:cs="Times New Roman" w:hint="eastAsia"/>
          <w:sz w:val="24"/>
          <w:szCs w:val="24"/>
        </w:rPr>
        <w:t xml:space="preserve"> 0.65, 0.02, and 0.66, 0.01 in patients and healthy controls, respectively. The mean </w:t>
      </w:r>
      <w:r w:rsidRPr="00217AF7">
        <w:rPr>
          <w:rFonts w:ascii="Times New Roman" w:hAnsi="Times New Roman" w:cs="Times New Roman"/>
          <w:sz w:val="24"/>
          <w:szCs w:val="24"/>
        </w:rPr>
        <w:t>and</w:t>
      </w:r>
      <w:r w:rsidRPr="00217AF7">
        <w:rPr>
          <w:rFonts w:ascii="Times New Roman" w:hAnsi="Times New Roman" w:cs="Times New Roman" w:hint="eastAsia"/>
          <w:sz w:val="24"/>
          <w:szCs w:val="24"/>
        </w:rPr>
        <w:t xml:space="preserve"> SD of </w:t>
      </w:r>
      <w:r w:rsidRPr="00217AF7">
        <w:rPr>
          <w:rFonts w:ascii="Times New Roman" w:hAnsi="Times New Roman" w:cs="Times New Roman"/>
          <w:sz w:val="24"/>
          <w:szCs w:val="24"/>
        </w:rPr>
        <w:t xml:space="preserve">the </w:t>
      </w:r>
      <w:r w:rsidRPr="00217AF7">
        <w:rPr>
          <w:rFonts w:ascii="Times New Roman" w:hAnsi="Times New Roman" w:cs="Times New Roman" w:hint="eastAsia"/>
          <w:sz w:val="24"/>
          <w:szCs w:val="24"/>
        </w:rPr>
        <w:t xml:space="preserve">hippocampus-to-intracranial volume ratio </w:t>
      </w:r>
      <w:r w:rsidRPr="00217AF7">
        <w:rPr>
          <w:rFonts w:ascii="Times New Roman" w:hAnsi="Times New Roman" w:cs="Times New Roman"/>
          <w:sz w:val="24"/>
          <w:szCs w:val="24"/>
        </w:rPr>
        <w:t>were</w:t>
      </w:r>
      <w:r w:rsidRPr="00217AF7">
        <w:rPr>
          <w:rFonts w:ascii="Times New Roman" w:hAnsi="Times New Roman" w:cs="Times New Roman" w:hint="eastAsia"/>
          <w:sz w:val="24"/>
          <w:szCs w:val="24"/>
        </w:rPr>
        <w:t xml:space="preserve"> 0.0048, 0.0006, and 0.0048, 0.0005 in patients and healthy controls, respectively.</w:t>
      </w:r>
      <w:r w:rsidR="00EC0AFC" w:rsidRPr="00217AF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C0AFC" w:rsidRPr="00217AF7">
        <w:rPr>
          <w:rFonts w:ascii="Times New Roman" w:hAnsi="Times New Roman" w:cs="Times New Roman"/>
          <w:sz w:val="24"/>
          <w:szCs w:val="24"/>
        </w:rPr>
        <w:t>N</w:t>
      </w:r>
      <w:r w:rsidR="00EC0AFC" w:rsidRPr="00217AF7">
        <w:rPr>
          <w:rFonts w:ascii="Times New Roman" w:hAnsi="Times New Roman" w:cs="Times New Roman" w:hint="eastAsia"/>
          <w:sz w:val="24"/>
          <w:szCs w:val="24"/>
        </w:rPr>
        <w:t xml:space="preserve">o significant </w:t>
      </w:r>
      <w:r w:rsidR="00EC0AFC" w:rsidRPr="00217AF7">
        <w:rPr>
          <w:rFonts w:ascii="Times New Roman" w:hAnsi="Times New Roman" w:cs="Times New Roman"/>
          <w:sz w:val="24"/>
          <w:szCs w:val="24"/>
        </w:rPr>
        <w:t xml:space="preserve">between-group </w:t>
      </w:r>
      <w:r w:rsidR="00EC0AFC" w:rsidRPr="00217AF7">
        <w:rPr>
          <w:rFonts w:ascii="Times New Roman" w:hAnsi="Times New Roman" w:cs="Times New Roman" w:hint="eastAsia"/>
          <w:sz w:val="24"/>
          <w:szCs w:val="24"/>
        </w:rPr>
        <w:t>difference</w:t>
      </w:r>
      <w:r w:rsidR="00EC0AFC" w:rsidRPr="00217AF7">
        <w:rPr>
          <w:rFonts w:ascii="Times New Roman" w:hAnsi="Times New Roman" w:cs="Times New Roman"/>
          <w:sz w:val="24"/>
          <w:szCs w:val="24"/>
        </w:rPr>
        <w:t>s were observed</w:t>
      </w:r>
      <w:r w:rsidR="00EC0AFC" w:rsidRPr="00217AF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C0AFC" w:rsidRPr="00217AF7">
        <w:rPr>
          <w:rFonts w:ascii="Times New Roman" w:hAnsi="Times New Roman" w:cs="Times New Roman"/>
          <w:sz w:val="24"/>
          <w:szCs w:val="24"/>
        </w:rPr>
        <w:t>for the</w:t>
      </w:r>
      <w:r w:rsidR="00EC0AFC" w:rsidRPr="00217AF7">
        <w:rPr>
          <w:rFonts w:ascii="Times New Roman" w:hAnsi="Times New Roman" w:cs="Times New Roman" w:hint="eastAsia"/>
          <w:sz w:val="24"/>
          <w:szCs w:val="24"/>
        </w:rPr>
        <w:t xml:space="preserve"> cerebrum-to-intracranial volume ratio (p</w:t>
      </w:r>
      <w:r w:rsidR="00EC0AFC" w:rsidRPr="00217AF7">
        <w:rPr>
          <w:rFonts w:ascii="Times New Roman" w:hAnsi="Times New Roman" w:cs="Times New Roman"/>
          <w:sz w:val="24"/>
          <w:szCs w:val="24"/>
        </w:rPr>
        <w:t xml:space="preserve"> </w:t>
      </w:r>
      <w:r w:rsidR="00EC0AFC" w:rsidRPr="00217AF7">
        <w:rPr>
          <w:rFonts w:ascii="Times New Roman" w:hAnsi="Times New Roman" w:cs="Times New Roman" w:hint="eastAsia"/>
          <w:sz w:val="24"/>
          <w:szCs w:val="24"/>
        </w:rPr>
        <w:t xml:space="preserve">= 0.13: </w:t>
      </w:r>
      <w:r w:rsidR="00F30ED4">
        <w:rPr>
          <w:rFonts w:ascii="Times New Roman" w:hAnsi="Times New Roman" w:cs="Times New Roman"/>
          <w:sz w:val="24"/>
          <w:szCs w:val="24"/>
        </w:rPr>
        <w:t>Student's</w:t>
      </w:r>
      <w:r w:rsidR="00EC0AFC" w:rsidRPr="00217AF7">
        <w:rPr>
          <w:rFonts w:ascii="Times New Roman" w:hAnsi="Times New Roman" w:cs="Times New Roman" w:hint="eastAsia"/>
          <w:sz w:val="24"/>
          <w:szCs w:val="24"/>
        </w:rPr>
        <w:t xml:space="preserve"> t-test) or hippocampus-to-intracranial volume ratio (p</w:t>
      </w:r>
      <w:r w:rsidR="00EC0AFC" w:rsidRPr="00217AF7">
        <w:rPr>
          <w:rFonts w:ascii="Times New Roman" w:hAnsi="Times New Roman" w:cs="Times New Roman"/>
          <w:sz w:val="24"/>
          <w:szCs w:val="24"/>
        </w:rPr>
        <w:t xml:space="preserve"> </w:t>
      </w:r>
      <w:r w:rsidR="00EC0AFC" w:rsidRPr="00217AF7">
        <w:rPr>
          <w:rFonts w:ascii="Times New Roman" w:hAnsi="Times New Roman" w:cs="Times New Roman" w:hint="eastAsia"/>
          <w:sz w:val="24"/>
          <w:szCs w:val="24"/>
        </w:rPr>
        <w:t xml:space="preserve">= 0.80: </w:t>
      </w:r>
      <w:r w:rsidR="00F30ED4">
        <w:rPr>
          <w:rFonts w:ascii="Times New Roman" w:hAnsi="Times New Roman" w:cs="Times New Roman"/>
          <w:sz w:val="24"/>
          <w:szCs w:val="24"/>
        </w:rPr>
        <w:t>Student's</w:t>
      </w:r>
      <w:r w:rsidR="00EC0AFC" w:rsidRPr="00217AF7">
        <w:rPr>
          <w:rFonts w:ascii="Times New Roman" w:hAnsi="Times New Roman" w:cs="Times New Roman" w:hint="eastAsia"/>
          <w:sz w:val="24"/>
          <w:szCs w:val="24"/>
        </w:rPr>
        <w:t xml:space="preserve"> t-test). </w:t>
      </w:r>
    </w:p>
    <w:p w14:paraId="16721409" w14:textId="77777777" w:rsidR="001217E6" w:rsidRPr="00217AF7" w:rsidRDefault="001217E6" w:rsidP="00E5706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DC1B5D3" w14:textId="77777777" w:rsidR="001217E6" w:rsidRPr="00217AF7" w:rsidRDefault="001217E6" w:rsidP="00E57065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217AF7">
        <w:rPr>
          <w:rFonts w:ascii="Times New Roman" w:hAnsi="Times New Roman" w:cs="Times New Roman"/>
          <w:i/>
          <w:iCs/>
          <w:sz w:val="24"/>
          <w:szCs w:val="24"/>
        </w:rPr>
        <w:t>Differences</w:t>
      </w:r>
      <w:r w:rsidRPr="00217AF7">
        <w:rPr>
          <w:rFonts w:ascii="Times New Roman" w:hAnsi="Times New Roman" w:cs="Times New Roman" w:hint="eastAsia"/>
          <w:i/>
          <w:iCs/>
          <w:sz w:val="24"/>
          <w:szCs w:val="24"/>
        </w:rPr>
        <w:t xml:space="preserve"> in </w:t>
      </w:r>
      <w:r w:rsidRPr="00217AF7">
        <w:rPr>
          <w:rFonts w:ascii="Times New Roman" w:hAnsi="Times New Roman" w:cs="Times New Roman"/>
          <w:i/>
          <w:iCs/>
          <w:sz w:val="24"/>
          <w:szCs w:val="24"/>
        </w:rPr>
        <w:t xml:space="preserve">FA, MD, NDI, ODI, and </w:t>
      </w:r>
      <w:r w:rsidRPr="00217AF7">
        <w:rPr>
          <w:rFonts w:ascii="Times New Roman" w:hAnsi="Times New Roman" w:cs="Times New Roman" w:hint="eastAsia"/>
          <w:i/>
          <w:iCs/>
          <w:sz w:val="24"/>
          <w:szCs w:val="24"/>
        </w:rPr>
        <w:t xml:space="preserve">FISO </w:t>
      </w:r>
      <w:r w:rsidRPr="00217AF7">
        <w:rPr>
          <w:rFonts w:ascii="Times New Roman" w:hAnsi="Times New Roman" w:cs="Times New Roman"/>
          <w:i/>
          <w:iCs/>
          <w:sz w:val="24"/>
          <w:szCs w:val="24"/>
        </w:rPr>
        <w:t>values</w:t>
      </w:r>
      <w:r w:rsidRPr="00217AF7">
        <w:rPr>
          <w:rFonts w:ascii="Times New Roman" w:hAnsi="Times New Roman" w:cs="Times New Roman" w:hint="eastAsia"/>
          <w:i/>
          <w:iCs/>
          <w:sz w:val="24"/>
          <w:szCs w:val="24"/>
        </w:rPr>
        <w:t xml:space="preserve"> in whole and memory-associated white matter between patients and healthy controls</w:t>
      </w:r>
    </w:p>
    <w:p w14:paraId="165EB32F" w14:textId="257623B6" w:rsidR="002F191C" w:rsidRPr="00217AF7" w:rsidRDefault="001217E6" w:rsidP="003F1FC5">
      <w:pPr>
        <w:spacing w:line="360" w:lineRule="auto"/>
        <w:ind w:firstLineChars="50" w:firstLine="1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7AF7">
        <w:rPr>
          <w:rFonts w:ascii="Times New Roman" w:hAnsi="Times New Roman" w:cs="Times New Roman"/>
          <w:color w:val="000000" w:themeColor="text1"/>
          <w:sz w:val="24"/>
          <w:szCs w:val="24"/>
        </w:rPr>
        <w:t>Significant</w:t>
      </w:r>
      <w:r w:rsidRPr="00217AF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217AF7">
        <w:rPr>
          <w:rFonts w:ascii="Times New Roman" w:hAnsi="Times New Roman" w:cs="Times New Roman"/>
          <w:color w:val="000000" w:themeColor="text1"/>
          <w:sz w:val="24"/>
          <w:szCs w:val="24"/>
        </w:rPr>
        <w:t>differences</w:t>
      </w:r>
      <w:r w:rsidRPr="00217AF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3F1FC5" w:rsidRPr="00217AF7">
        <w:rPr>
          <w:rFonts w:ascii="Times New Roman" w:hAnsi="Times New Roman" w:cs="Times New Roman"/>
          <w:sz w:val="24"/>
          <w:szCs w:val="24"/>
        </w:rPr>
        <w:t>between patients with germinoma and healthy controls</w:t>
      </w:r>
      <w:r w:rsidR="003F1FC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217AF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were found in 20, 15, 1, 11, and 14 of 48 regions of interest for FA, MD, NDI, ODI, and FISO values (</w:t>
      </w:r>
      <w:r w:rsidRPr="00217AF7">
        <w:rPr>
          <w:rFonts w:ascii="Times New Roman" w:hAnsi="Times New Roman" w:cs="Times New Roman"/>
          <w:sz w:val="24"/>
          <w:szCs w:val="24"/>
        </w:rPr>
        <w:t xml:space="preserve">Supplementary Table </w:t>
      </w:r>
      <w:r w:rsidRPr="00217AF7">
        <w:rPr>
          <w:rFonts w:ascii="Times New Roman" w:hAnsi="Times New Roman" w:cs="Times New Roman" w:hint="eastAsia"/>
          <w:sz w:val="24"/>
          <w:szCs w:val="24"/>
        </w:rPr>
        <w:t>3)</w:t>
      </w:r>
      <w:r w:rsidRPr="00217AF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. </w:t>
      </w:r>
    </w:p>
    <w:p w14:paraId="49FF99F2" w14:textId="1399601F" w:rsidR="001217E6" w:rsidRPr="00217AF7" w:rsidRDefault="001217E6" w:rsidP="00E5706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17AF7">
        <w:rPr>
          <w:rFonts w:ascii="Times New Roman" w:hAnsi="Times New Roman" w:cs="Times New Roman"/>
          <w:color w:val="000000" w:themeColor="text1"/>
          <w:sz w:val="24"/>
          <w:szCs w:val="24"/>
        </w:rPr>
        <w:t>Differences</w:t>
      </w:r>
      <w:r w:rsidRPr="00217AF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in certain </w:t>
      </w:r>
      <w:r w:rsidRPr="00217AF7">
        <w:rPr>
          <w:rFonts w:ascii="Times New Roman" w:hAnsi="Times New Roman" w:cs="Times New Roman"/>
          <w:color w:val="000000" w:themeColor="text1"/>
          <w:sz w:val="24"/>
          <w:szCs w:val="24"/>
        </w:rPr>
        <w:t>metric</w:t>
      </w:r>
      <w:r w:rsidRPr="00217AF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s </w:t>
      </w:r>
      <w:r w:rsidRPr="00217AF7">
        <w:rPr>
          <w:rFonts w:ascii="Times New Roman" w:hAnsi="Times New Roman" w:cs="Times New Roman"/>
          <w:color w:val="000000" w:themeColor="text1"/>
          <w:sz w:val="24"/>
          <w:szCs w:val="24"/>
        </w:rPr>
        <w:t>were observed in memory-</w:t>
      </w:r>
      <w:r w:rsidRPr="00217AF7">
        <w:rPr>
          <w:rFonts w:ascii="Times New Roman" w:hAnsi="Times New Roman" w:cs="Times New Roman"/>
          <w:sz w:val="24"/>
          <w:szCs w:val="24"/>
        </w:rPr>
        <w:t>associated regions</w:t>
      </w:r>
      <w:r w:rsidR="002F191C" w:rsidRPr="00217AF7">
        <w:rPr>
          <w:rFonts w:ascii="Times New Roman" w:hAnsi="Times New Roman" w:cs="Times New Roman" w:hint="eastAsia"/>
          <w:sz w:val="24"/>
          <w:szCs w:val="24"/>
        </w:rPr>
        <w:t>,</w:t>
      </w:r>
      <w:r w:rsidRPr="00217AF7">
        <w:rPr>
          <w:rFonts w:ascii="Times New Roman" w:hAnsi="Times New Roman" w:cs="Times New Roman" w:hint="eastAsia"/>
          <w:sz w:val="24"/>
          <w:szCs w:val="24"/>
        </w:rPr>
        <w:t xml:space="preserve"> including </w:t>
      </w:r>
      <w:r w:rsidRPr="00217AF7">
        <w:rPr>
          <w:rFonts w:ascii="Times New Roman" w:hAnsi="Times New Roman" w:cs="Times New Roman"/>
          <w:sz w:val="24"/>
          <w:szCs w:val="24"/>
        </w:rPr>
        <w:t xml:space="preserve">the </w:t>
      </w:r>
      <w:r w:rsidRPr="00217AF7">
        <w:rPr>
          <w:rFonts w:ascii="Times New Roman" w:hAnsi="Times New Roman" w:cs="Times New Roman" w:hint="eastAsia"/>
          <w:sz w:val="24"/>
          <w:szCs w:val="24"/>
        </w:rPr>
        <w:t xml:space="preserve">fornix, anterior limb of the internal capsule, </w:t>
      </w:r>
      <w:r w:rsidRPr="00217AF7">
        <w:rPr>
          <w:rFonts w:ascii="Times New Roman" w:hAnsi="Times New Roman" w:cs="Times New Roman"/>
          <w:sz w:val="24"/>
          <w:szCs w:val="24"/>
        </w:rPr>
        <w:t>cingulum</w:t>
      </w:r>
      <w:r w:rsidRPr="00217AF7">
        <w:rPr>
          <w:rFonts w:ascii="Times New Roman" w:hAnsi="Times New Roman" w:cs="Times New Roman" w:hint="eastAsia"/>
          <w:sz w:val="24"/>
          <w:szCs w:val="24"/>
        </w:rPr>
        <w:t xml:space="preserve">, and </w:t>
      </w:r>
      <w:r w:rsidRPr="00217AF7">
        <w:rPr>
          <w:rFonts w:ascii="Times New Roman" w:hAnsi="Times New Roman" w:cs="Times New Roman"/>
          <w:sz w:val="24"/>
          <w:szCs w:val="24"/>
        </w:rPr>
        <w:t>uncinate</w:t>
      </w:r>
      <w:r w:rsidRPr="00217AF7">
        <w:rPr>
          <w:rFonts w:ascii="Times New Roman" w:hAnsi="Times New Roman" w:cs="Times New Roman" w:hint="eastAsia"/>
          <w:sz w:val="24"/>
          <w:szCs w:val="24"/>
        </w:rPr>
        <w:t xml:space="preserve"> fasciculus</w:t>
      </w:r>
      <w:r w:rsidR="003F1FC5">
        <w:rPr>
          <w:rFonts w:ascii="Times New Roman" w:hAnsi="Times New Roman" w:cs="Times New Roman" w:hint="eastAsia"/>
          <w:sz w:val="24"/>
          <w:szCs w:val="24"/>
        </w:rPr>
        <w:t xml:space="preserve"> (Fig. 3)</w:t>
      </w:r>
      <w:r w:rsidRPr="00217AF7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Pr="00217AF7">
        <w:rPr>
          <w:rFonts w:ascii="Times New Roman" w:hAnsi="Times New Roman" w:cs="Times New Roman"/>
          <w:sz w:val="24"/>
          <w:szCs w:val="24"/>
        </w:rPr>
        <w:t>D</w:t>
      </w:r>
      <w:r w:rsidRPr="00217AF7">
        <w:rPr>
          <w:rFonts w:ascii="Times New Roman" w:hAnsi="Times New Roman" w:cs="Times New Roman" w:hint="eastAsia"/>
          <w:sz w:val="24"/>
          <w:szCs w:val="24"/>
        </w:rPr>
        <w:t xml:space="preserve">ifferences </w:t>
      </w:r>
      <w:r w:rsidRPr="00217AF7">
        <w:rPr>
          <w:rFonts w:ascii="Times New Roman" w:hAnsi="Times New Roman" w:cs="Times New Roman"/>
          <w:sz w:val="24"/>
          <w:szCs w:val="24"/>
        </w:rPr>
        <w:t xml:space="preserve">were also observed </w:t>
      </w:r>
      <w:r w:rsidRPr="00217AF7">
        <w:rPr>
          <w:rFonts w:ascii="Times New Roman" w:hAnsi="Times New Roman" w:cs="Times New Roman" w:hint="eastAsia"/>
          <w:sz w:val="24"/>
          <w:szCs w:val="24"/>
        </w:rPr>
        <w:t xml:space="preserve">in </w:t>
      </w:r>
      <w:r w:rsidRPr="00217AF7">
        <w:rPr>
          <w:rFonts w:ascii="Times New Roman" w:hAnsi="Times New Roman" w:cs="Times New Roman"/>
          <w:sz w:val="24"/>
          <w:szCs w:val="24"/>
        </w:rPr>
        <w:t>periventricular structures, including</w:t>
      </w:r>
      <w:r w:rsidRPr="00217AF7">
        <w:rPr>
          <w:rFonts w:ascii="Times New Roman" w:hAnsi="Times New Roman" w:cs="Times New Roman" w:hint="eastAsia"/>
          <w:sz w:val="24"/>
          <w:szCs w:val="24"/>
        </w:rPr>
        <w:t xml:space="preserve"> the corona radiata, corpus callosum, tapetum, and superior, middle, and inferior </w:t>
      </w:r>
      <w:r w:rsidRPr="00217AF7">
        <w:rPr>
          <w:rFonts w:ascii="Times New Roman" w:hAnsi="Times New Roman" w:cs="Times New Roman"/>
          <w:sz w:val="24"/>
          <w:szCs w:val="24"/>
        </w:rPr>
        <w:t>cerebellar</w:t>
      </w:r>
      <w:r w:rsidRPr="00217AF7">
        <w:rPr>
          <w:rFonts w:ascii="Times New Roman" w:hAnsi="Times New Roman" w:cs="Times New Roman" w:hint="eastAsia"/>
          <w:sz w:val="24"/>
          <w:szCs w:val="24"/>
        </w:rPr>
        <w:t xml:space="preserve"> peduncles. </w:t>
      </w:r>
    </w:p>
    <w:p w14:paraId="731000C3" w14:textId="77777777" w:rsidR="001217E6" w:rsidRPr="00217AF7" w:rsidRDefault="001217E6" w:rsidP="00E5706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12A937C" w14:textId="77777777" w:rsidR="001217E6" w:rsidRPr="00217AF7" w:rsidRDefault="001217E6" w:rsidP="00E57065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217AF7">
        <w:rPr>
          <w:rFonts w:ascii="Times New Roman" w:hAnsi="Times New Roman" w:cs="Times New Roman"/>
          <w:i/>
          <w:iCs/>
          <w:sz w:val="24"/>
          <w:szCs w:val="24"/>
        </w:rPr>
        <w:t>Differences</w:t>
      </w:r>
      <w:r w:rsidRPr="00217AF7">
        <w:rPr>
          <w:rFonts w:ascii="Times New Roman" w:hAnsi="Times New Roman" w:cs="Times New Roman" w:hint="eastAsia"/>
          <w:i/>
          <w:iCs/>
          <w:sz w:val="24"/>
          <w:szCs w:val="24"/>
        </w:rPr>
        <w:t xml:space="preserve"> in </w:t>
      </w:r>
      <w:r w:rsidRPr="00217AF7">
        <w:rPr>
          <w:rFonts w:ascii="Times New Roman" w:hAnsi="Times New Roman" w:cs="Times New Roman"/>
          <w:i/>
          <w:iCs/>
          <w:sz w:val="24"/>
          <w:szCs w:val="24"/>
        </w:rPr>
        <w:t xml:space="preserve">FA, MD, NDI, ODI, and </w:t>
      </w:r>
      <w:r w:rsidRPr="00217AF7">
        <w:rPr>
          <w:rFonts w:ascii="Times New Roman" w:hAnsi="Times New Roman" w:cs="Times New Roman" w:hint="eastAsia"/>
          <w:i/>
          <w:iCs/>
          <w:sz w:val="24"/>
          <w:szCs w:val="24"/>
        </w:rPr>
        <w:t>FISO values in whole and memory-associated gray matter between patients and healthy controls</w:t>
      </w:r>
    </w:p>
    <w:p w14:paraId="663743A2" w14:textId="01ABF117" w:rsidR="001217E6" w:rsidRPr="00217AF7" w:rsidRDefault="001217E6" w:rsidP="009558B2">
      <w:pPr>
        <w:spacing w:line="360" w:lineRule="auto"/>
        <w:ind w:firstLineChars="50" w:firstLine="1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7AF7">
        <w:rPr>
          <w:rFonts w:ascii="Times New Roman" w:hAnsi="Times New Roman" w:cs="Times New Roman"/>
          <w:color w:val="000000" w:themeColor="text1"/>
          <w:sz w:val="24"/>
          <w:szCs w:val="24"/>
        </w:rPr>
        <w:t>Significant</w:t>
      </w:r>
      <w:r w:rsidRPr="00217AF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217AF7">
        <w:rPr>
          <w:rFonts w:ascii="Times New Roman" w:hAnsi="Times New Roman" w:cs="Times New Roman"/>
          <w:color w:val="000000" w:themeColor="text1"/>
          <w:sz w:val="24"/>
          <w:szCs w:val="24"/>
        </w:rPr>
        <w:t>differences</w:t>
      </w:r>
      <w:r w:rsidRPr="00217AF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9558B2" w:rsidRPr="00217AF7">
        <w:rPr>
          <w:rFonts w:ascii="Times New Roman" w:hAnsi="Times New Roman" w:cs="Times New Roman"/>
          <w:sz w:val="24"/>
          <w:szCs w:val="24"/>
        </w:rPr>
        <w:t>between patients with germinoma and healthy controls</w:t>
      </w:r>
      <w:r w:rsidR="009558B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17AF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were found in 83, 81, 9, 20, and 63 of 170 regions of interest for FA, MD, NDI, ODI, and FISO values. </w:t>
      </w:r>
    </w:p>
    <w:p w14:paraId="0F3D4DE7" w14:textId="2FA37AF2" w:rsidR="001217E6" w:rsidRDefault="001217E6" w:rsidP="009558B2">
      <w:pPr>
        <w:spacing w:line="360" w:lineRule="auto"/>
        <w:ind w:firstLineChars="50" w:firstLine="120"/>
        <w:rPr>
          <w:rFonts w:ascii="Times New Roman" w:hAnsi="Times New Roman" w:cs="Times New Roman"/>
          <w:sz w:val="24"/>
          <w:szCs w:val="24"/>
        </w:rPr>
      </w:pPr>
      <w:r w:rsidRPr="00217AF7"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r w:rsidRPr="00217AF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ertain </w:t>
      </w:r>
      <w:r w:rsidRPr="00217AF7">
        <w:rPr>
          <w:rFonts w:ascii="Times New Roman" w:hAnsi="Times New Roman" w:cs="Times New Roman"/>
          <w:color w:val="000000" w:themeColor="text1"/>
          <w:sz w:val="24"/>
          <w:szCs w:val="24"/>
        </w:rPr>
        <w:t>metric</w:t>
      </w:r>
      <w:r w:rsidRPr="00217AF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</w:t>
      </w:r>
      <w:r w:rsidRPr="00217A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differed</w:t>
      </w:r>
      <w:r w:rsidRPr="00217AF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between patients and healthy controls in </w:t>
      </w:r>
      <w:r w:rsidRPr="00217A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memory-associated </w:t>
      </w:r>
      <w:r w:rsidRPr="00217AF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lastRenderedPageBreak/>
        <w:t>regions</w:t>
      </w:r>
      <w:r w:rsidRPr="00217AF7">
        <w:rPr>
          <w:rFonts w:ascii="Times New Roman" w:hAnsi="Times New Roman" w:cs="Times New Roman"/>
          <w:sz w:val="24"/>
          <w:szCs w:val="24"/>
        </w:rPr>
        <w:t>,</w:t>
      </w:r>
      <w:r w:rsidRPr="00217AF7">
        <w:rPr>
          <w:rFonts w:ascii="Times New Roman" w:hAnsi="Times New Roman" w:cs="Times New Roman" w:hint="eastAsia"/>
          <w:sz w:val="24"/>
          <w:szCs w:val="24"/>
        </w:rPr>
        <w:t xml:space="preserve"> including </w:t>
      </w:r>
      <w:r w:rsidRPr="00217AF7">
        <w:rPr>
          <w:rFonts w:ascii="Times New Roman" w:hAnsi="Times New Roman" w:cs="Times New Roman"/>
          <w:sz w:val="24"/>
          <w:szCs w:val="24"/>
        </w:rPr>
        <w:t xml:space="preserve">the </w:t>
      </w:r>
      <w:r w:rsidRPr="00217AF7">
        <w:rPr>
          <w:rFonts w:ascii="Times New Roman" w:hAnsi="Times New Roman" w:cs="Times New Roman" w:hint="eastAsia"/>
          <w:sz w:val="24"/>
          <w:szCs w:val="24"/>
        </w:rPr>
        <w:t xml:space="preserve">hippocampus, thalamus, cingulate gyrus, </w:t>
      </w:r>
      <w:proofErr w:type="spellStart"/>
      <w:r w:rsidRPr="00217AF7">
        <w:rPr>
          <w:rFonts w:ascii="Times New Roman" w:hAnsi="Times New Roman" w:cs="Times New Roman" w:hint="eastAsia"/>
          <w:sz w:val="24"/>
          <w:szCs w:val="24"/>
        </w:rPr>
        <w:t>parahippocampus</w:t>
      </w:r>
      <w:proofErr w:type="spellEnd"/>
      <w:r w:rsidRPr="00217AF7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9558B2">
        <w:rPr>
          <w:rFonts w:ascii="Times New Roman" w:hAnsi="Times New Roman" w:cs="Times New Roman" w:hint="eastAsia"/>
          <w:sz w:val="24"/>
          <w:szCs w:val="24"/>
        </w:rPr>
        <w:t xml:space="preserve">amygdala, </w:t>
      </w:r>
      <w:r w:rsidRPr="00217AF7">
        <w:rPr>
          <w:rFonts w:ascii="Times New Roman" w:hAnsi="Times New Roman" w:cs="Times New Roman" w:hint="eastAsia"/>
          <w:sz w:val="24"/>
          <w:szCs w:val="24"/>
        </w:rPr>
        <w:t>anterior cingulate cortex, orbitofrontal cortex, and temporal pole (Fig. 3).</w:t>
      </w:r>
    </w:p>
    <w:p w14:paraId="66B1D452" w14:textId="77777777" w:rsidR="007F57BE" w:rsidRDefault="007F57BE" w:rsidP="009558B2">
      <w:pPr>
        <w:spacing w:line="360" w:lineRule="auto"/>
        <w:ind w:firstLineChars="50" w:firstLine="120"/>
        <w:rPr>
          <w:rFonts w:ascii="Times New Roman" w:hAnsi="Times New Roman" w:cs="Times New Roman"/>
          <w:sz w:val="24"/>
          <w:szCs w:val="24"/>
        </w:rPr>
      </w:pPr>
    </w:p>
    <w:p w14:paraId="0125B823" w14:textId="060D49BE" w:rsidR="007F57BE" w:rsidRPr="007F57BE" w:rsidRDefault="007F57BE" w:rsidP="007F57BE">
      <w:pPr>
        <w:snapToGrid w:val="0"/>
        <w:spacing w:line="360" w:lineRule="auto"/>
        <w:ind w:leftChars="50" w:left="105"/>
        <w:rPr>
          <w:rFonts w:ascii="Times New Roman" w:hAnsi="Times New Roman" w:cs="Times New Roman"/>
          <w:b/>
          <w:bCs/>
          <w:sz w:val="24"/>
          <w:szCs w:val="24"/>
        </w:rPr>
      </w:pPr>
      <w:r w:rsidRPr="007F57BE">
        <w:rPr>
          <w:rFonts w:ascii="Times New Roman" w:hAnsi="Times New Roman" w:cs="Times New Roman" w:hint="eastAsia"/>
          <w:b/>
          <w:bCs/>
          <w:sz w:val="24"/>
          <w:szCs w:val="24"/>
        </w:rPr>
        <w:t>Reference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Pr="007F57BE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</w:p>
    <w:p w14:paraId="1F15BE6E" w14:textId="79173996" w:rsidR="007F57BE" w:rsidRPr="009D7DE7" w:rsidRDefault="007F57BE" w:rsidP="007F57BE">
      <w:pPr>
        <w:pStyle w:val="a9"/>
        <w:widowControl/>
        <w:numPr>
          <w:ilvl w:val="0"/>
          <w:numId w:val="1"/>
        </w:numPr>
        <w:snapToGrid w:val="0"/>
        <w:spacing w:line="360" w:lineRule="auto"/>
        <w:ind w:leftChars="50" w:left="105" w:firstLine="0"/>
        <w:contextualSpacing w:val="0"/>
        <w:jc w:val="left"/>
        <w:rPr>
          <w:rFonts w:ascii="Times New Roman" w:hAnsi="Times New Roman" w:cs="Times New Roman"/>
          <w:sz w:val="24"/>
          <w:szCs w:val="24"/>
        </w:rPr>
      </w:pPr>
      <w:r w:rsidRPr="009D7DE7">
        <w:rPr>
          <w:rFonts w:ascii="Times New Roman" w:hAnsi="Times New Roman" w:cs="Times New Roman"/>
          <w:sz w:val="24"/>
          <w:szCs w:val="24"/>
        </w:rPr>
        <w:t xml:space="preserve">Kanamori M, Sugawara Y, Shimoda Y, Iizuka O, Osada Y, Yamashita S, Shibahara I, Umezawa R, Mori N, Saito R, Sonoda Y, </w:t>
      </w:r>
      <w:proofErr w:type="spellStart"/>
      <w:r w:rsidRPr="009D7DE7">
        <w:rPr>
          <w:rFonts w:ascii="Times New Roman" w:hAnsi="Times New Roman" w:cs="Times New Roman"/>
          <w:sz w:val="24"/>
          <w:szCs w:val="24"/>
        </w:rPr>
        <w:t>Kumabe</w:t>
      </w:r>
      <w:proofErr w:type="spellEnd"/>
      <w:r w:rsidRPr="009D7DE7">
        <w:rPr>
          <w:rFonts w:ascii="Times New Roman" w:hAnsi="Times New Roman" w:cs="Times New Roman"/>
          <w:sz w:val="24"/>
          <w:szCs w:val="24"/>
        </w:rPr>
        <w:t xml:space="preserve"> T, Jingu K, </w:t>
      </w:r>
      <w:proofErr w:type="spellStart"/>
      <w:r w:rsidRPr="009D7DE7">
        <w:rPr>
          <w:rFonts w:ascii="Times New Roman" w:hAnsi="Times New Roman" w:cs="Times New Roman"/>
          <w:sz w:val="24"/>
          <w:szCs w:val="24"/>
        </w:rPr>
        <w:t>Mugikura</w:t>
      </w:r>
      <w:proofErr w:type="spellEnd"/>
      <w:r w:rsidRPr="009D7DE7">
        <w:rPr>
          <w:rFonts w:ascii="Times New Roman" w:hAnsi="Times New Roman" w:cs="Times New Roman"/>
          <w:sz w:val="24"/>
          <w:szCs w:val="24"/>
        </w:rPr>
        <w:t xml:space="preserve"> S, Suzuki K, Endo H</w:t>
      </w:r>
      <w:r w:rsidR="009D7DE7" w:rsidRPr="009D7DE7">
        <w:rPr>
          <w:rFonts w:ascii="Times New Roman" w:hAnsi="Times New Roman" w:cs="Times New Roman" w:hint="eastAsia"/>
          <w:sz w:val="24"/>
          <w:szCs w:val="24"/>
        </w:rPr>
        <w:t xml:space="preserve"> (2026) </w:t>
      </w:r>
      <w:r w:rsidRPr="009D7DE7">
        <w:rPr>
          <w:rFonts w:ascii="Times New Roman" w:hAnsi="Times New Roman" w:cs="Times New Roman"/>
          <w:sz w:val="24"/>
          <w:szCs w:val="24"/>
        </w:rPr>
        <w:t>Long-term intelligence after high-dose radiotherapy to the primary site versus chemotherapy and whole-ventricle radiotherapy in patients with germinoma. Int J Clin Oncol</w:t>
      </w:r>
      <w:r w:rsidR="009D7DE7" w:rsidRPr="009D7DE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D7DE7">
        <w:rPr>
          <w:rFonts w:ascii="Times New Roman" w:hAnsi="Times New Roman" w:cs="Times New Roman"/>
          <w:sz w:val="24"/>
          <w:szCs w:val="24"/>
        </w:rPr>
        <w:t xml:space="preserve">31(4):649-657. </w:t>
      </w:r>
      <w:r w:rsidR="009D7DE7" w:rsidRPr="009D7DE7">
        <w:rPr>
          <w:rFonts w:ascii="Times New Roman" w:hAnsi="Times New Roman" w:cs="Times New Roman"/>
          <w:sz w:val="24"/>
          <w:szCs w:val="24"/>
        </w:rPr>
        <w:t>https://doi: 10.1007/s10147-026-02976-6.</w:t>
      </w:r>
    </w:p>
    <w:p w14:paraId="20373FC8" w14:textId="7CD9C805" w:rsidR="007F57BE" w:rsidRPr="009D7DE7" w:rsidRDefault="007F57BE" w:rsidP="007F57BE">
      <w:pPr>
        <w:widowControl/>
        <w:numPr>
          <w:ilvl w:val="0"/>
          <w:numId w:val="1"/>
        </w:numPr>
        <w:snapToGrid w:val="0"/>
        <w:spacing w:line="360" w:lineRule="auto"/>
        <w:ind w:leftChars="50" w:left="105" w:firstLine="0"/>
        <w:jc w:val="left"/>
        <w:rPr>
          <w:rFonts w:ascii="Times New Roman" w:hAnsi="Times New Roman" w:cs="Times New Roman"/>
          <w:sz w:val="24"/>
          <w:szCs w:val="24"/>
        </w:rPr>
      </w:pPr>
      <w:r w:rsidRPr="009D7DE7">
        <w:rPr>
          <w:rFonts w:ascii="Times New Roman" w:hAnsi="Times New Roman" w:cs="Times New Roman"/>
          <w:sz w:val="24"/>
          <w:szCs w:val="24"/>
        </w:rPr>
        <w:t xml:space="preserve">Kanamori M, </w:t>
      </w:r>
      <w:proofErr w:type="spellStart"/>
      <w:r w:rsidRPr="009D7DE7">
        <w:rPr>
          <w:rFonts w:ascii="Times New Roman" w:hAnsi="Times New Roman" w:cs="Times New Roman"/>
          <w:sz w:val="24"/>
          <w:szCs w:val="24"/>
        </w:rPr>
        <w:t>Kumabe</w:t>
      </w:r>
      <w:proofErr w:type="spellEnd"/>
      <w:r w:rsidRPr="009D7DE7">
        <w:rPr>
          <w:rFonts w:ascii="Times New Roman" w:hAnsi="Times New Roman" w:cs="Times New Roman"/>
          <w:sz w:val="24"/>
          <w:szCs w:val="24"/>
        </w:rPr>
        <w:t xml:space="preserve"> T, Saito R, Yamashita Y, Sonoda Y, Ariga H, Takai Y, Tominaga T</w:t>
      </w:r>
      <w:r w:rsidR="009D7DE7">
        <w:rPr>
          <w:rFonts w:ascii="Times New Roman" w:hAnsi="Times New Roman" w:cs="Times New Roman" w:hint="eastAsia"/>
          <w:sz w:val="24"/>
          <w:szCs w:val="24"/>
        </w:rPr>
        <w:t xml:space="preserve"> (2009) </w:t>
      </w:r>
      <w:r w:rsidRPr="009D7DE7">
        <w:rPr>
          <w:rFonts w:ascii="Times New Roman" w:hAnsi="Times New Roman" w:cs="Times New Roman"/>
          <w:sz w:val="24"/>
          <w:szCs w:val="24"/>
        </w:rPr>
        <w:t xml:space="preserve">Optimal treatment strategy for intracranial germ cell tumors: a single institution analysis. J </w:t>
      </w:r>
      <w:proofErr w:type="spellStart"/>
      <w:r w:rsidRPr="009D7DE7">
        <w:rPr>
          <w:rFonts w:ascii="Times New Roman" w:hAnsi="Times New Roman" w:cs="Times New Roman"/>
          <w:sz w:val="24"/>
          <w:szCs w:val="24"/>
        </w:rPr>
        <w:t>Neurosurg</w:t>
      </w:r>
      <w:proofErr w:type="spellEnd"/>
      <w:r w:rsidRPr="009D7D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DE7">
        <w:rPr>
          <w:rFonts w:ascii="Times New Roman" w:hAnsi="Times New Roman" w:cs="Times New Roman"/>
          <w:sz w:val="24"/>
          <w:szCs w:val="24"/>
        </w:rPr>
        <w:t>Pediatr</w:t>
      </w:r>
      <w:proofErr w:type="spellEnd"/>
      <w:r w:rsidR="009D7DE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D7DE7">
        <w:rPr>
          <w:rFonts w:ascii="Times New Roman" w:hAnsi="Times New Roman" w:cs="Times New Roman"/>
          <w:sz w:val="24"/>
          <w:szCs w:val="24"/>
        </w:rPr>
        <w:t>4(6):506-</w:t>
      </w:r>
      <w:r w:rsidRPr="009D7DE7">
        <w:rPr>
          <w:rFonts w:ascii="Times New Roman" w:hAnsi="Times New Roman" w:cs="Times New Roman" w:hint="eastAsia"/>
          <w:sz w:val="24"/>
          <w:szCs w:val="24"/>
        </w:rPr>
        <w:t>5</w:t>
      </w:r>
      <w:r w:rsidRPr="009D7DE7">
        <w:rPr>
          <w:rFonts w:ascii="Times New Roman" w:hAnsi="Times New Roman" w:cs="Times New Roman"/>
          <w:sz w:val="24"/>
          <w:szCs w:val="24"/>
        </w:rPr>
        <w:t>14.</w:t>
      </w:r>
      <w:r w:rsidR="009D7DE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9D7DE7" w:rsidRPr="009D7DE7">
        <w:rPr>
          <w:rFonts w:ascii="Times New Roman" w:hAnsi="Times New Roman" w:cs="Times New Roman"/>
          <w:sz w:val="24"/>
          <w:szCs w:val="24"/>
        </w:rPr>
        <w:t>https://doi: 10.3171/2009.7.PEDS08288.</w:t>
      </w:r>
    </w:p>
    <w:p w14:paraId="02969505" w14:textId="0901204C" w:rsidR="007F57BE" w:rsidRPr="009D7DE7" w:rsidRDefault="007F57BE" w:rsidP="007F57BE">
      <w:pPr>
        <w:widowControl/>
        <w:numPr>
          <w:ilvl w:val="0"/>
          <w:numId w:val="1"/>
        </w:numPr>
        <w:snapToGrid w:val="0"/>
        <w:spacing w:line="360" w:lineRule="auto"/>
        <w:ind w:leftChars="50" w:left="105" w:firstLine="0"/>
        <w:jc w:val="left"/>
        <w:rPr>
          <w:rFonts w:ascii="Times New Roman" w:hAnsi="Times New Roman" w:cs="Times New Roman"/>
          <w:sz w:val="24"/>
          <w:szCs w:val="24"/>
        </w:rPr>
      </w:pPr>
      <w:r w:rsidRPr="009D7DE7">
        <w:rPr>
          <w:rFonts w:ascii="Times New Roman" w:hAnsi="Times New Roman" w:cs="Times New Roman"/>
          <w:sz w:val="24"/>
          <w:szCs w:val="24"/>
        </w:rPr>
        <w:t xml:space="preserve">Kanamori M, Shimoda Y, Umezawa R, Iizuka O, </w:t>
      </w:r>
      <w:proofErr w:type="spellStart"/>
      <w:r w:rsidRPr="009D7DE7">
        <w:rPr>
          <w:rFonts w:ascii="Times New Roman" w:hAnsi="Times New Roman" w:cs="Times New Roman"/>
          <w:sz w:val="24"/>
          <w:szCs w:val="24"/>
        </w:rPr>
        <w:t>Mugikura</w:t>
      </w:r>
      <w:proofErr w:type="spellEnd"/>
      <w:r w:rsidRPr="009D7DE7">
        <w:rPr>
          <w:rFonts w:ascii="Times New Roman" w:hAnsi="Times New Roman" w:cs="Times New Roman"/>
          <w:sz w:val="24"/>
          <w:szCs w:val="24"/>
        </w:rPr>
        <w:t xml:space="preserve"> S, Suzuki K, Ariga H, Jingu K, Saito R, Sonoda Y, </w:t>
      </w:r>
      <w:proofErr w:type="spellStart"/>
      <w:r w:rsidRPr="009D7DE7">
        <w:rPr>
          <w:rFonts w:ascii="Times New Roman" w:hAnsi="Times New Roman" w:cs="Times New Roman"/>
          <w:sz w:val="24"/>
          <w:szCs w:val="24"/>
        </w:rPr>
        <w:t>Kumabe</w:t>
      </w:r>
      <w:proofErr w:type="spellEnd"/>
      <w:r w:rsidRPr="009D7DE7">
        <w:rPr>
          <w:rFonts w:ascii="Times New Roman" w:hAnsi="Times New Roman" w:cs="Times New Roman"/>
          <w:sz w:val="24"/>
          <w:szCs w:val="24"/>
        </w:rPr>
        <w:t xml:space="preserve"> T, Tominaga T</w:t>
      </w:r>
      <w:r w:rsidR="009D7DE7">
        <w:rPr>
          <w:rFonts w:ascii="Times New Roman" w:hAnsi="Times New Roman" w:cs="Times New Roman" w:hint="eastAsia"/>
          <w:sz w:val="24"/>
          <w:szCs w:val="24"/>
        </w:rPr>
        <w:t xml:space="preserve"> (2023) </w:t>
      </w:r>
      <w:r w:rsidRPr="009D7DE7">
        <w:rPr>
          <w:rFonts w:ascii="Times New Roman" w:hAnsi="Times New Roman" w:cs="Times New Roman"/>
          <w:sz w:val="24"/>
          <w:szCs w:val="24"/>
        </w:rPr>
        <w:t xml:space="preserve">Salvage craniospinal irradiation for recurrent intracranial germinoma: a single institution analysis. J </w:t>
      </w:r>
      <w:proofErr w:type="spellStart"/>
      <w:r w:rsidRPr="009D7DE7">
        <w:rPr>
          <w:rFonts w:ascii="Times New Roman" w:hAnsi="Times New Roman" w:cs="Times New Roman"/>
          <w:sz w:val="24"/>
          <w:szCs w:val="24"/>
        </w:rPr>
        <w:t>Radiat</w:t>
      </w:r>
      <w:proofErr w:type="spellEnd"/>
      <w:r w:rsidRPr="009D7DE7">
        <w:rPr>
          <w:rFonts w:ascii="Times New Roman" w:hAnsi="Times New Roman" w:cs="Times New Roman"/>
          <w:sz w:val="24"/>
          <w:szCs w:val="24"/>
        </w:rPr>
        <w:t xml:space="preserve"> Res</w:t>
      </w:r>
      <w:r w:rsidR="009D7DE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D7DE7">
        <w:rPr>
          <w:rFonts w:ascii="Times New Roman" w:hAnsi="Times New Roman" w:cs="Times New Roman"/>
          <w:sz w:val="24"/>
          <w:szCs w:val="24"/>
        </w:rPr>
        <w:t xml:space="preserve">64(2):428-437. </w:t>
      </w:r>
      <w:r w:rsidR="009D7DE7" w:rsidRPr="009D7DE7">
        <w:rPr>
          <w:rFonts w:ascii="Times New Roman" w:hAnsi="Times New Roman" w:cs="Times New Roman"/>
          <w:sz w:val="24"/>
          <w:szCs w:val="24"/>
        </w:rPr>
        <w:t>https://doi: 10.1093/</w:t>
      </w:r>
      <w:proofErr w:type="spellStart"/>
      <w:r w:rsidR="009D7DE7" w:rsidRPr="009D7DE7">
        <w:rPr>
          <w:rFonts w:ascii="Times New Roman" w:hAnsi="Times New Roman" w:cs="Times New Roman"/>
          <w:sz w:val="24"/>
          <w:szCs w:val="24"/>
        </w:rPr>
        <w:t>jrr</w:t>
      </w:r>
      <w:proofErr w:type="spellEnd"/>
      <w:r w:rsidR="009D7DE7" w:rsidRPr="009D7DE7">
        <w:rPr>
          <w:rFonts w:ascii="Times New Roman" w:hAnsi="Times New Roman" w:cs="Times New Roman"/>
          <w:sz w:val="24"/>
          <w:szCs w:val="24"/>
        </w:rPr>
        <w:t>/rrac095.</w:t>
      </w:r>
    </w:p>
    <w:p w14:paraId="65DF82DF" w14:textId="2A4AEF05" w:rsidR="007F57BE" w:rsidRPr="009D7DE7" w:rsidRDefault="007F57BE" w:rsidP="007F57BE">
      <w:pPr>
        <w:widowControl/>
        <w:numPr>
          <w:ilvl w:val="0"/>
          <w:numId w:val="1"/>
        </w:numPr>
        <w:snapToGrid w:val="0"/>
        <w:spacing w:line="360" w:lineRule="auto"/>
        <w:ind w:leftChars="50" w:left="105" w:firstLine="0"/>
        <w:jc w:val="left"/>
        <w:rPr>
          <w:rFonts w:ascii="Times New Roman" w:hAnsi="Times New Roman" w:cs="Times New Roman"/>
          <w:sz w:val="24"/>
          <w:szCs w:val="24"/>
        </w:rPr>
      </w:pPr>
      <w:r w:rsidRPr="009D7DE7">
        <w:rPr>
          <w:rFonts w:ascii="Times New Roman" w:hAnsi="Times New Roman" w:cs="Times New Roman"/>
          <w:sz w:val="24"/>
          <w:szCs w:val="24"/>
        </w:rPr>
        <w:t xml:space="preserve">Saito R, </w:t>
      </w:r>
      <w:proofErr w:type="spellStart"/>
      <w:r w:rsidRPr="009D7DE7">
        <w:rPr>
          <w:rFonts w:ascii="Times New Roman" w:hAnsi="Times New Roman" w:cs="Times New Roman"/>
          <w:sz w:val="24"/>
          <w:szCs w:val="24"/>
        </w:rPr>
        <w:t>Kumabe</w:t>
      </w:r>
      <w:proofErr w:type="spellEnd"/>
      <w:r w:rsidRPr="009D7DE7">
        <w:rPr>
          <w:rFonts w:ascii="Times New Roman" w:hAnsi="Times New Roman" w:cs="Times New Roman"/>
          <w:sz w:val="24"/>
          <w:szCs w:val="24"/>
        </w:rPr>
        <w:t xml:space="preserve"> T, Kanamori M, Sonoda Y, Watanabe M, </w:t>
      </w:r>
      <w:proofErr w:type="spellStart"/>
      <w:r w:rsidRPr="009D7DE7">
        <w:rPr>
          <w:rFonts w:ascii="Times New Roman" w:hAnsi="Times New Roman" w:cs="Times New Roman"/>
          <w:sz w:val="24"/>
          <w:szCs w:val="24"/>
        </w:rPr>
        <w:t>Mugikura</w:t>
      </w:r>
      <w:proofErr w:type="spellEnd"/>
      <w:r w:rsidRPr="009D7DE7">
        <w:rPr>
          <w:rFonts w:ascii="Times New Roman" w:hAnsi="Times New Roman" w:cs="Times New Roman"/>
          <w:sz w:val="24"/>
          <w:szCs w:val="24"/>
        </w:rPr>
        <w:t xml:space="preserve"> S, Takahashi S, Tominaga T</w:t>
      </w:r>
      <w:r w:rsidR="009D7DE7">
        <w:rPr>
          <w:rFonts w:ascii="Times New Roman" w:hAnsi="Times New Roman" w:cs="Times New Roman" w:hint="eastAsia"/>
          <w:sz w:val="24"/>
          <w:szCs w:val="24"/>
        </w:rPr>
        <w:t xml:space="preserve"> (2014) </w:t>
      </w:r>
      <w:r w:rsidRPr="009D7DE7">
        <w:rPr>
          <w:rFonts w:ascii="Times New Roman" w:hAnsi="Times New Roman" w:cs="Times New Roman"/>
          <w:sz w:val="24"/>
          <w:szCs w:val="24"/>
        </w:rPr>
        <w:t xml:space="preserve">Early response to chemotherapy as an indicator for the management of germinoma-like tumors of the pineal and/or suprasellar regions. J Clin </w:t>
      </w:r>
      <w:proofErr w:type="spellStart"/>
      <w:r w:rsidRPr="009D7DE7">
        <w:rPr>
          <w:rFonts w:ascii="Times New Roman" w:hAnsi="Times New Roman" w:cs="Times New Roman"/>
          <w:sz w:val="24"/>
          <w:szCs w:val="24"/>
        </w:rPr>
        <w:t>Neurosci</w:t>
      </w:r>
      <w:proofErr w:type="spellEnd"/>
      <w:r w:rsidR="009D7DE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D7DE7">
        <w:rPr>
          <w:rFonts w:ascii="Times New Roman" w:hAnsi="Times New Roman" w:cs="Times New Roman"/>
          <w:sz w:val="24"/>
          <w:szCs w:val="24"/>
        </w:rPr>
        <w:t>21(1):124-</w:t>
      </w:r>
      <w:r w:rsidRPr="009D7DE7">
        <w:rPr>
          <w:rFonts w:ascii="Times New Roman" w:hAnsi="Times New Roman" w:cs="Times New Roman" w:hint="eastAsia"/>
          <w:sz w:val="24"/>
          <w:szCs w:val="24"/>
        </w:rPr>
        <w:t>1</w:t>
      </w:r>
      <w:r w:rsidRPr="009D7DE7">
        <w:rPr>
          <w:rFonts w:ascii="Times New Roman" w:hAnsi="Times New Roman" w:cs="Times New Roman"/>
          <w:sz w:val="24"/>
          <w:szCs w:val="24"/>
        </w:rPr>
        <w:t>30.</w:t>
      </w:r>
      <w:r w:rsidR="009D7DE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9D7DE7" w:rsidRPr="009D7DE7">
        <w:rPr>
          <w:rFonts w:ascii="Times New Roman" w:hAnsi="Times New Roman" w:cs="Times New Roman"/>
          <w:sz w:val="24"/>
          <w:szCs w:val="24"/>
        </w:rPr>
        <w:t>https://doi: 10.1016/j.jocn.2013.05.014.</w:t>
      </w:r>
    </w:p>
    <w:p w14:paraId="4AAC80FD" w14:textId="6E59FE1D" w:rsidR="007F57BE" w:rsidRPr="009D7DE7" w:rsidRDefault="007F57BE" w:rsidP="007F57BE">
      <w:pPr>
        <w:pStyle w:val="a9"/>
        <w:widowControl/>
        <w:numPr>
          <w:ilvl w:val="0"/>
          <w:numId w:val="1"/>
        </w:numPr>
        <w:snapToGrid w:val="0"/>
        <w:spacing w:line="360" w:lineRule="auto"/>
        <w:ind w:leftChars="50" w:left="105" w:firstLine="0"/>
        <w:contextualSpacing w:val="0"/>
        <w:jc w:val="left"/>
        <w:rPr>
          <w:rFonts w:ascii="Times New Roman" w:hAnsi="Times New Roman" w:cs="Times New Roman"/>
          <w:sz w:val="24"/>
          <w:szCs w:val="24"/>
        </w:rPr>
      </w:pPr>
      <w:r w:rsidRPr="009D7DE7">
        <w:rPr>
          <w:rFonts w:ascii="Times New Roman" w:hAnsi="Times New Roman" w:cs="Times New Roman"/>
          <w:sz w:val="24"/>
          <w:szCs w:val="24"/>
        </w:rPr>
        <w:t xml:space="preserve">Kanamori M, Takami H, Suzuki T, Tominaga T, Kurihara J, Tanaka S, </w:t>
      </w:r>
      <w:proofErr w:type="spellStart"/>
      <w:r w:rsidRPr="009D7DE7">
        <w:rPr>
          <w:rFonts w:ascii="Times New Roman" w:hAnsi="Times New Roman" w:cs="Times New Roman"/>
          <w:sz w:val="24"/>
          <w:szCs w:val="24"/>
        </w:rPr>
        <w:t>Hatazaki</w:t>
      </w:r>
      <w:proofErr w:type="spellEnd"/>
      <w:r w:rsidRPr="009D7DE7">
        <w:rPr>
          <w:rFonts w:ascii="Times New Roman" w:hAnsi="Times New Roman" w:cs="Times New Roman"/>
          <w:sz w:val="24"/>
          <w:szCs w:val="24"/>
        </w:rPr>
        <w:t xml:space="preserve"> S, </w:t>
      </w:r>
      <w:proofErr w:type="spellStart"/>
      <w:r w:rsidRPr="009D7DE7">
        <w:rPr>
          <w:rFonts w:ascii="Times New Roman" w:hAnsi="Times New Roman" w:cs="Times New Roman"/>
          <w:sz w:val="24"/>
          <w:szCs w:val="24"/>
        </w:rPr>
        <w:t>Nagane</w:t>
      </w:r>
      <w:proofErr w:type="spellEnd"/>
      <w:r w:rsidRPr="009D7DE7">
        <w:rPr>
          <w:rFonts w:ascii="Times New Roman" w:hAnsi="Times New Roman" w:cs="Times New Roman"/>
          <w:sz w:val="24"/>
          <w:szCs w:val="24"/>
        </w:rPr>
        <w:t xml:space="preserve"> M, Matsuda M, Yoshino A, Natsumeda M, Yamaoka M, Kagawa N, Akiyama Y, Fukai J, </w:t>
      </w:r>
      <w:proofErr w:type="spellStart"/>
      <w:r w:rsidRPr="009D7DE7">
        <w:rPr>
          <w:rFonts w:ascii="Times New Roman" w:hAnsi="Times New Roman" w:cs="Times New Roman"/>
          <w:sz w:val="24"/>
          <w:szCs w:val="24"/>
        </w:rPr>
        <w:t>Negoto</w:t>
      </w:r>
      <w:proofErr w:type="spellEnd"/>
      <w:r w:rsidRPr="009D7DE7">
        <w:rPr>
          <w:rFonts w:ascii="Times New Roman" w:hAnsi="Times New Roman" w:cs="Times New Roman"/>
          <w:sz w:val="24"/>
          <w:szCs w:val="24"/>
        </w:rPr>
        <w:t xml:space="preserve"> T, Shibahara I, Tanaka K, Inoue A, Mase M, Tomita T, Kuga D, Kijima N, Fukami T, Nakahara Y, Natsume A, Yoshimoto K, Keino D, Tokuyama T, Asano K, </w:t>
      </w:r>
      <w:proofErr w:type="spellStart"/>
      <w:r w:rsidRPr="009D7DE7">
        <w:rPr>
          <w:rFonts w:ascii="Times New Roman" w:hAnsi="Times New Roman" w:cs="Times New Roman"/>
          <w:sz w:val="24"/>
          <w:szCs w:val="24"/>
        </w:rPr>
        <w:t>Ujifuku</w:t>
      </w:r>
      <w:proofErr w:type="spellEnd"/>
      <w:r w:rsidRPr="009D7DE7">
        <w:rPr>
          <w:rFonts w:ascii="Times New Roman" w:hAnsi="Times New Roman" w:cs="Times New Roman"/>
          <w:sz w:val="24"/>
          <w:szCs w:val="24"/>
        </w:rPr>
        <w:t xml:space="preserve"> K, Abe H, Nakada M, Matsuda KI, Arakawa Y, Ikeda N, Narita Y, </w:t>
      </w:r>
      <w:proofErr w:type="spellStart"/>
      <w:r w:rsidRPr="009D7DE7">
        <w:rPr>
          <w:rFonts w:ascii="Times New Roman" w:hAnsi="Times New Roman" w:cs="Times New Roman"/>
          <w:sz w:val="24"/>
          <w:szCs w:val="24"/>
        </w:rPr>
        <w:t>Shinojima</w:t>
      </w:r>
      <w:proofErr w:type="spellEnd"/>
      <w:r w:rsidRPr="009D7DE7">
        <w:rPr>
          <w:rFonts w:ascii="Times New Roman" w:hAnsi="Times New Roman" w:cs="Times New Roman"/>
          <w:sz w:val="24"/>
          <w:szCs w:val="24"/>
        </w:rPr>
        <w:t xml:space="preserve"> N, Kambe A, Nonaka M, </w:t>
      </w:r>
      <w:proofErr w:type="spellStart"/>
      <w:r w:rsidRPr="009D7DE7">
        <w:rPr>
          <w:rFonts w:ascii="Times New Roman" w:hAnsi="Times New Roman" w:cs="Times New Roman"/>
          <w:sz w:val="24"/>
          <w:szCs w:val="24"/>
        </w:rPr>
        <w:t>Izumoto</w:t>
      </w:r>
      <w:proofErr w:type="spellEnd"/>
      <w:r w:rsidRPr="009D7DE7">
        <w:rPr>
          <w:rFonts w:ascii="Times New Roman" w:hAnsi="Times New Roman" w:cs="Times New Roman"/>
          <w:sz w:val="24"/>
          <w:szCs w:val="24"/>
        </w:rPr>
        <w:t xml:space="preserve"> S, Kawanishi Y, Kanaya K, Nomura S, Nakajima K, Yamamoto S, Terashima K, Ichimura K, Nishikawa R</w:t>
      </w:r>
      <w:r w:rsidR="009D7DE7">
        <w:rPr>
          <w:rFonts w:ascii="Times New Roman" w:hAnsi="Times New Roman" w:cs="Times New Roman" w:hint="eastAsia"/>
          <w:sz w:val="24"/>
          <w:szCs w:val="24"/>
        </w:rPr>
        <w:t xml:space="preserve"> (2021) Necessity</w:t>
      </w:r>
      <w:r w:rsidRPr="009D7DE7">
        <w:rPr>
          <w:rFonts w:ascii="Times New Roman" w:hAnsi="Times New Roman" w:cs="Times New Roman"/>
          <w:sz w:val="24"/>
          <w:szCs w:val="24"/>
        </w:rPr>
        <w:t xml:space="preserve"> for craniospinal irradiation of germinoma with positive cytology without spinal lesion on MR imaging-A controversy. </w:t>
      </w:r>
      <w:proofErr w:type="spellStart"/>
      <w:r w:rsidRPr="009D7DE7">
        <w:rPr>
          <w:rFonts w:ascii="Times New Roman" w:hAnsi="Times New Roman" w:cs="Times New Roman"/>
          <w:sz w:val="24"/>
          <w:szCs w:val="24"/>
        </w:rPr>
        <w:t>Neurooncol</w:t>
      </w:r>
      <w:proofErr w:type="spellEnd"/>
      <w:r w:rsidRPr="009D7DE7">
        <w:rPr>
          <w:rFonts w:ascii="Times New Roman" w:hAnsi="Times New Roman" w:cs="Times New Roman"/>
          <w:sz w:val="24"/>
          <w:szCs w:val="24"/>
        </w:rPr>
        <w:t xml:space="preserve"> Adv</w:t>
      </w:r>
      <w:r w:rsidR="009D7DE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D7DE7">
        <w:rPr>
          <w:rFonts w:ascii="Times New Roman" w:hAnsi="Times New Roman" w:cs="Times New Roman"/>
          <w:sz w:val="24"/>
          <w:szCs w:val="24"/>
        </w:rPr>
        <w:t xml:space="preserve">3(1):vdab086. </w:t>
      </w:r>
      <w:r w:rsidR="009D7DE7" w:rsidRPr="009D7DE7">
        <w:rPr>
          <w:rFonts w:ascii="Times New Roman" w:hAnsi="Times New Roman" w:cs="Times New Roman"/>
          <w:sz w:val="24"/>
          <w:szCs w:val="24"/>
        </w:rPr>
        <w:t>https://doi: 10.1093/</w:t>
      </w:r>
      <w:proofErr w:type="spellStart"/>
      <w:r w:rsidR="009D7DE7" w:rsidRPr="009D7DE7">
        <w:rPr>
          <w:rFonts w:ascii="Times New Roman" w:hAnsi="Times New Roman" w:cs="Times New Roman"/>
          <w:sz w:val="24"/>
          <w:szCs w:val="24"/>
        </w:rPr>
        <w:t>noajnl</w:t>
      </w:r>
      <w:proofErr w:type="spellEnd"/>
      <w:r w:rsidR="009D7DE7" w:rsidRPr="009D7DE7">
        <w:rPr>
          <w:rFonts w:ascii="Times New Roman" w:hAnsi="Times New Roman" w:cs="Times New Roman"/>
          <w:sz w:val="24"/>
          <w:szCs w:val="24"/>
        </w:rPr>
        <w:t>/vdab086.</w:t>
      </w:r>
    </w:p>
    <w:p w14:paraId="56DD4625" w14:textId="1CE252AC" w:rsidR="007F57BE" w:rsidRPr="009D7DE7" w:rsidRDefault="007F57BE" w:rsidP="007F57BE">
      <w:pPr>
        <w:pStyle w:val="a9"/>
        <w:widowControl/>
        <w:numPr>
          <w:ilvl w:val="0"/>
          <w:numId w:val="1"/>
        </w:numPr>
        <w:snapToGrid w:val="0"/>
        <w:spacing w:line="360" w:lineRule="auto"/>
        <w:ind w:leftChars="50" w:left="105" w:firstLine="0"/>
        <w:contextualSpacing w:val="0"/>
        <w:jc w:val="left"/>
        <w:rPr>
          <w:rFonts w:ascii="Times New Roman" w:hAnsi="Times New Roman" w:cs="Times New Roman"/>
          <w:sz w:val="24"/>
          <w:szCs w:val="24"/>
        </w:rPr>
      </w:pPr>
      <w:r w:rsidRPr="009D7DE7">
        <w:rPr>
          <w:rFonts w:ascii="Times New Roman" w:hAnsi="Times New Roman" w:cs="Times New Roman"/>
          <w:sz w:val="24"/>
          <w:szCs w:val="24"/>
        </w:rPr>
        <w:lastRenderedPageBreak/>
        <w:t xml:space="preserve">Sonoda Y, </w:t>
      </w:r>
      <w:proofErr w:type="spellStart"/>
      <w:r w:rsidRPr="009D7DE7">
        <w:rPr>
          <w:rFonts w:ascii="Times New Roman" w:hAnsi="Times New Roman" w:cs="Times New Roman"/>
          <w:sz w:val="24"/>
          <w:szCs w:val="24"/>
        </w:rPr>
        <w:t>Kumabe</w:t>
      </w:r>
      <w:proofErr w:type="spellEnd"/>
      <w:r w:rsidRPr="009D7DE7">
        <w:rPr>
          <w:rFonts w:ascii="Times New Roman" w:hAnsi="Times New Roman" w:cs="Times New Roman"/>
          <w:sz w:val="24"/>
          <w:szCs w:val="24"/>
        </w:rPr>
        <w:t xml:space="preserve"> T, Sugiyama S, Kanamori M, Yamashita Y, Saito R, Ariga H, Takai Y, Tominaga T</w:t>
      </w:r>
      <w:r w:rsidR="009D7DE7">
        <w:rPr>
          <w:rFonts w:ascii="Times New Roman" w:hAnsi="Times New Roman" w:cs="Times New Roman" w:hint="eastAsia"/>
          <w:sz w:val="24"/>
          <w:szCs w:val="24"/>
        </w:rPr>
        <w:t xml:space="preserve"> (2008) </w:t>
      </w:r>
      <w:r w:rsidRPr="009D7DE7">
        <w:rPr>
          <w:rFonts w:ascii="Times New Roman" w:hAnsi="Times New Roman" w:cs="Times New Roman"/>
          <w:sz w:val="24"/>
          <w:szCs w:val="24"/>
        </w:rPr>
        <w:t xml:space="preserve">Germ cell tumors in the basal ganglia: problems of early diagnosis and treatment. J </w:t>
      </w:r>
      <w:proofErr w:type="spellStart"/>
      <w:r w:rsidRPr="009D7DE7">
        <w:rPr>
          <w:rFonts w:ascii="Times New Roman" w:hAnsi="Times New Roman" w:cs="Times New Roman"/>
          <w:sz w:val="24"/>
          <w:szCs w:val="24"/>
        </w:rPr>
        <w:t>Neurosurg</w:t>
      </w:r>
      <w:proofErr w:type="spellEnd"/>
      <w:r w:rsidRPr="009D7D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DE7">
        <w:rPr>
          <w:rFonts w:ascii="Times New Roman" w:hAnsi="Times New Roman" w:cs="Times New Roman"/>
          <w:sz w:val="24"/>
          <w:szCs w:val="24"/>
        </w:rPr>
        <w:t>Pediatr</w:t>
      </w:r>
      <w:proofErr w:type="spellEnd"/>
      <w:r w:rsidR="009D7DE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D7DE7">
        <w:rPr>
          <w:rFonts w:ascii="Times New Roman" w:hAnsi="Times New Roman" w:cs="Times New Roman"/>
          <w:sz w:val="24"/>
          <w:szCs w:val="24"/>
        </w:rPr>
        <w:t>2(2):118-24.</w:t>
      </w:r>
      <w:r w:rsidR="009D7DE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9D7DE7" w:rsidRPr="009D7DE7">
        <w:rPr>
          <w:rFonts w:ascii="Times New Roman" w:hAnsi="Times New Roman" w:cs="Times New Roman"/>
          <w:sz w:val="24"/>
          <w:szCs w:val="24"/>
        </w:rPr>
        <w:t>https://doi: 10.3171/PED/2008/2/8/118.</w:t>
      </w:r>
    </w:p>
    <w:p w14:paraId="01D8EA4A" w14:textId="2EA2AF09" w:rsidR="007F57BE" w:rsidRPr="009D7DE7" w:rsidRDefault="007F57BE" w:rsidP="007F57BE">
      <w:pPr>
        <w:pStyle w:val="a9"/>
        <w:widowControl/>
        <w:numPr>
          <w:ilvl w:val="0"/>
          <w:numId w:val="1"/>
        </w:numPr>
        <w:snapToGrid w:val="0"/>
        <w:spacing w:line="360" w:lineRule="auto"/>
        <w:ind w:leftChars="50" w:left="105" w:firstLine="0"/>
        <w:contextualSpacing w:val="0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7DE7">
        <w:rPr>
          <w:rFonts w:ascii="Times New Roman" w:hAnsi="Times New Roman" w:cs="Times New Roman"/>
          <w:sz w:val="24"/>
          <w:szCs w:val="24"/>
        </w:rPr>
        <w:t xml:space="preserve">Kanamori M, </w:t>
      </w:r>
      <w:proofErr w:type="spellStart"/>
      <w:r w:rsidRPr="009D7DE7">
        <w:rPr>
          <w:rFonts w:ascii="Times New Roman" w:hAnsi="Times New Roman" w:cs="Times New Roman"/>
          <w:sz w:val="24"/>
          <w:szCs w:val="24"/>
        </w:rPr>
        <w:t>Mugikura</w:t>
      </w:r>
      <w:proofErr w:type="spellEnd"/>
      <w:r w:rsidRPr="009D7DE7">
        <w:rPr>
          <w:rFonts w:ascii="Times New Roman" w:hAnsi="Times New Roman" w:cs="Times New Roman"/>
          <w:sz w:val="24"/>
          <w:szCs w:val="24"/>
        </w:rPr>
        <w:t xml:space="preserve"> S, Iizuka O, Mori N, Shimoda Y, Shibahara I, Umezawa R, Jingu K, Saito R, Sonoda Y, </w:t>
      </w:r>
      <w:proofErr w:type="spellStart"/>
      <w:r w:rsidRPr="009D7DE7">
        <w:rPr>
          <w:rFonts w:ascii="Times New Roman" w:hAnsi="Times New Roman" w:cs="Times New Roman"/>
          <w:sz w:val="24"/>
          <w:szCs w:val="24"/>
        </w:rPr>
        <w:t>Kumabe</w:t>
      </w:r>
      <w:proofErr w:type="spellEnd"/>
      <w:r w:rsidRPr="009D7DE7">
        <w:rPr>
          <w:rFonts w:ascii="Times New Roman" w:hAnsi="Times New Roman" w:cs="Times New Roman"/>
          <w:sz w:val="24"/>
          <w:szCs w:val="24"/>
        </w:rPr>
        <w:t xml:space="preserve"> T, Suzuki K, Endo H</w:t>
      </w:r>
      <w:r w:rsidR="009D7DE7">
        <w:rPr>
          <w:rFonts w:ascii="Times New Roman" w:hAnsi="Times New Roman" w:cs="Times New Roman" w:hint="eastAsia"/>
          <w:sz w:val="24"/>
          <w:szCs w:val="24"/>
        </w:rPr>
        <w:t xml:space="preserve"> (2024) </w:t>
      </w:r>
      <w:r w:rsidRPr="009D7DE7">
        <w:rPr>
          <w:rFonts w:ascii="Times New Roman" w:hAnsi="Times New Roman" w:cs="Times New Roman"/>
          <w:sz w:val="24"/>
          <w:szCs w:val="24"/>
        </w:rPr>
        <w:t>Clinical significance of cerebral microbleeds in patients with germinoma who underwent long-</w:t>
      </w:r>
      <w:r w:rsidRPr="009D7D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term follow-up. J </w:t>
      </w:r>
      <w:proofErr w:type="spellStart"/>
      <w:r w:rsidRPr="009D7DE7">
        <w:rPr>
          <w:rFonts w:ascii="Times New Roman" w:hAnsi="Times New Roman" w:cs="Times New Roman"/>
          <w:color w:val="000000" w:themeColor="text1"/>
          <w:sz w:val="24"/>
          <w:szCs w:val="24"/>
        </w:rPr>
        <w:t>Neurooncol</w:t>
      </w:r>
      <w:proofErr w:type="spellEnd"/>
      <w:r w:rsidR="009D7DE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9D7DE7">
        <w:rPr>
          <w:rFonts w:ascii="Times New Roman" w:hAnsi="Times New Roman" w:cs="Times New Roman"/>
          <w:color w:val="000000" w:themeColor="text1"/>
          <w:sz w:val="24"/>
          <w:szCs w:val="24"/>
        </w:rPr>
        <w:t>170(1):173-184.</w:t>
      </w:r>
      <w:r w:rsidR="009D7DE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9D7DE7" w:rsidRPr="009D7DE7">
        <w:rPr>
          <w:rFonts w:ascii="Times New Roman" w:hAnsi="Times New Roman" w:cs="Times New Roman"/>
          <w:color w:val="000000" w:themeColor="text1"/>
          <w:sz w:val="24"/>
          <w:szCs w:val="24"/>
        </w:rPr>
        <w:t>https://doi: 10.1007/s11060-024-04753-9. </w:t>
      </w:r>
    </w:p>
    <w:p w14:paraId="79A0BB1F" w14:textId="64F7BA5E" w:rsidR="007F57BE" w:rsidRPr="009D7DE7" w:rsidRDefault="007F57BE" w:rsidP="007F57BE">
      <w:pPr>
        <w:pStyle w:val="a9"/>
        <w:widowControl/>
        <w:numPr>
          <w:ilvl w:val="0"/>
          <w:numId w:val="1"/>
        </w:numPr>
        <w:snapToGrid w:val="0"/>
        <w:spacing w:line="360" w:lineRule="auto"/>
        <w:ind w:leftChars="50" w:left="105" w:firstLine="0"/>
        <w:contextualSpacing w:val="0"/>
        <w:jc w:val="left"/>
        <w:rPr>
          <w:rFonts w:ascii="Times New Roman" w:eastAsia="ＭＳ Ｐゴシック" w:hAnsi="Times New Roman" w:cs="Times New Roman"/>
          <w:color w:val="000000" w:themeColor="text1"/>
          <w:kern w:val="0"/>
          <w:sz w:val="24"/>
          <w:szCs w:val="24"/>
        </w:rPr>
      </w:pPr>
      <w:proofErr w:type="spellStart"/>
      <w:r w:rsidRPr="009D7DE7">
        <w:rPr>
          <w:rFonts w:ascii="Times New Roman" w:eastAsia="Meiryo UI" w:hAnsi="Times New Roman" w:cs="Times New Roman"/>
          <w:color w:val="000000" w:themeColor="text1"/>
          <w:kern w:val="0"/>
          <w:sz w:val="24"/>
          <w:szCs w:val="24"/>
          <w:shd w:val="clear" w:color="auto" w:fill="FFFFFF"/>
        </w:rPr>
        <w:t>Pierpaoli</w:t>
      </w:r>
      <w:proofErr w:type="spellEnd"/>
      <w:r w:rsidRPr="009D7DE7">
        <w:rPr>
          <w:rFonts w:ascii="Times New Roman" w:eastAsia="Meiryo UI" w:hAnsi="Times New Roman" w:cs="Times New Roman"/>
          <w:color w:val="000000" w:themeColor="text1"/>
          <w:kern w:val="0"/>
          <w:sz w:val="24"/>
          <w:szCs w:val="24"/>
          <w:shd w:val="clear" w:color="auto" w:fill="FFFFFF"/>
        </w:rPr>
        <w:t xml:space="preserve"> C, </w:t>
      </w:r>
      <w:proofErr w:type="spellStart"/>
      <w:r w:rsidRPr="009D7DE7">
        <w:rPr>
          <w:rFonts w:ascii="Times New Roman" w:eastAsia="Meiryo UI" w:hAnsi="Times New Roman" w:cs="Times New Roman"/>
          <w:color w:val="000000" w:themeColor="text1"/>
          <w:kern w:val="0"/>
          <w:sz w:val="24"/>
          <w:szCs w:val="24"/>
          <w:shd w:val="clear" w:color="auto" w:fill="FFFFFF"/>
        </w:rPr>
        <w:t>Jezzard</w:t>
      </w:r>
      <w:proofErr w:type="spellEnd"/>
      <w:r w:rsidRPr="009D7DE7">
        <w:rPr>
          <w:rFonts w:ascii="Times New Roman" w:eastAsia="Meiryo UI" w:hAnsi="Times New Roman" w:cs="Times New Roman"/>
          <w:color w:val="000000" w:themeColor="text1"/>
          <w:kern w:val="0"/>
          <w:sz w:val="24"/>
          <w:szCs w:val="24"/>
          <w:shd w:val="clear" w:color="auto" w:fill="FFFFFF"/>
        </w:rPr>
        <w:t xml:space="preserve"> P, Basser PJ, Barnett A, Di Chiro G</w:t>
      </w:r>
      <w:r w:rsidR="009D7DE7">
        <w:rPr>
          <w:rFonts w:ascii="Times New Roman" w:eastAsia="Meiryo UI" w:hAnsi="Times New Roman" w:cs="Times New Roman" w:hint="eastAsia"/>
          <w:color w:val="000000" w:themeColor="text1"/>
          <w:kern w:val="0"/>
          <w:sz w:val="24"/>
          <w:szCs w:val="24"/>
          <w:shd w:val="clear" w:color="auto" w:fill="FFFFFF"/>
        </w:rPr>
        <w:t xml:space="preserve"> (1996) </w:t>
      </w:r>
      <w:r w:rsidRPr="009D7DE7">
        <w:rPr>
          <w:rFonts w:ascii="Times New Roman" w:eastAsia="Meiryo UI" w:hAnsi="Times New Roman" w:cs="Times New Roman"/>
          <w:color w:val="000000" w:themeColor="text1"/>
          <w:kern w:val="0"/>
          <w:sz w:val="24"/>
          <w:szCs w:val="24"/>
          <w:shd w:val="clear" w:color="auto" w:fill="FFFFFF"/>
        </w:rPr>
        <w:t>Diffusion tensor MR imaging of the human brain. Radiology</w:t>
      </w:r>
      <w:r w:rsidR="009D7DE7">
        <w:rPr>
          <w:rFonts w:ascii="Times New Roman" w:eastAsia="Meiryo UI" w:hAnsi="Times New Roman" w:cs="Times New Roman" w:hint="eastAsia"/>
          <w:color w:val="000000" w:themeColor="text1"/>
          <w:kern w:val="0"/>
          <w:sz w:val="24"/>
          <w:szCs w:val="24"/>
          <w:shd w:val="clear" w:color="auto" w:fill="FFFFFF"/>
        </w:rPr>
        <w:t xml:space="preserve"> </w:t>
      </w:r>
      <w:r w:rsidRPr="009D7DE7">
        <w:rPr>
          <w:rFonts w:ascii="Times New Roman" w:eastAsia="Meiryo UI" w:hAnsi="Times New Roman" w:cs="Times New Roman"/>
          <w:color w:val="000000" w:themeColor="text1"/>
          <w:kern w:val="0"/>
          <w:sz w:val="24"/>
          <w:szCs w:val="24"/>
          <w:shd w:val="clear" w:color="auto" w:fill="FFFFFF"/>
        </w:rPr>
        <w:t>201(3):637-</w:t>
      </w:r>
      <w:r w:rsidRPr="009D7DE7">
        <w:rPr>
          <w:rFonts w:ascii="Times New Roman" w:eastAsia="Meiryo UI" w:hAnsi="Times New Roman" w:cs="Times New Roman" w:hint="eastAsia"/>
          <w:color w:val="000000" w:themeColor="text1"/>
          <w:kern w:val="0"/>
          <w:sz w:val="24"/>
          <w:szCs w:val="24"/>
          <w:shd w:val="clear" w:color="auto" w:fill="FFFFFF"/>
        </w:rPr>
        <w:t>6</w:t>
      </w:r>
      <w:r w:rsidRPr="009D7DE7">
        <w:rPr>
          <w:rFonts w:ascii="Times New Roman" w:eastAsia="Meiryo UI" w:hAnsi="Times New Roman" w:cs="Times New Roman"/>
          <w:color w:val="000000" w:themeColor="text1"/>
          <w:kern w:val="0"/>
          <w:sz w:val="24"/>
          <w:szCs w:val="24"/>
          <w:shd w:val="clear" w:color="auto" w:fill="FFFFFF"/>
        </w:rPr>
        <w:t xml:space="preserve">48. </w:t>
      </w:r>
      <w:r w:rsidR="009D7DE7" w:rsidRPr="009D7DE7">
        <w:rPr>
          <w:rFonts w:ascii="Times New Roman" w:eastAsia="Meiryo UI" w:hAnsi="Times New Roman" w:cs="Times New Roman"/>
          <w:color w:val="000000" w:themeColor="text1"/>
          <w:kern w:val="0"/>
          <w:sz w:val="24"/>
          <w:szCs w:val="24"/>
          <w:shd w:val="clear" w:color="auto" w:fill="FFFFFF"/>
        </w:rPr>
        <w:t>https://doi: 10.1148/radiology.201.3.8939209. </w:t>
      </w:r>
    </w:p>
    <w:p w14:paraId="263794D8" w14:textId="6556045F" w:rsidR="007F57BE" w:rsidRPr="009D7DE7" w:rsidRDefault="007F57BE" w:rsidP="007F57BE">
      <w:pPr>
        <w:pStyle w:val="a9"/>
        <w:widowControl/>
        <w:numPr>
          <w:ilvl w:val="0"/>
          <w:numId w:val="1"/>
        </w:numPr>
        <w:snapToGrid w:val="0"/>
        <w:spacing w:line="360" w:lineRule="auto"/>
        <w:ind w:leftChars="50" w:left="105" w:firstLine="0"/>
        <w:contextualSpacing w:val="0"/>
        <w:jc w:val="left"/>
      </w:pPr>
      <w:r w:rsidRPr="009D7DE7">
        <w:rPr>
          <w:rFonts w:ascii="Times New Roman" w:eastAsia="STIX-Regular" w:hAnsi="Times New Roman" w:cs="Times New Roman"/>
          <w:kern w:val="0"/>
          <w:sz w:val="24"/>
          <w:szCs w:val="24"/>
        </w:rPr>
        <w:t>Zhang H, Schneider T, Wheeler-Kingshott CA, Alexander DC</w:t>
      </w:r>
      <w:r w:rsidR="009D7DE7">
        <w:rPr>
          <w:rFonts w:ascii="Times New Roman" w:eastAsia="STIX-Regular" w:hAnsi="Times New Roman" w:cs="Times New Roman" w:hint="eastAsia"/>
          <w:kern w:val="0"/>
          <w:sz w:val="24"/>
          <w:szCs w:val="24"/>
        </w:rPr>
        <w:t xml:space="preserve"> (2012) </w:t>
      </w:r>
      <w:r w:rsidRPr="009D7DE7">
        <w:rPr>
          <w:rFonts w:ascii="Times New Roman" w:eastAsia="STIX-Regular" w:hAnsi="Times New Roman" w:cs="Times New Roman"/>
          <w:kern w:val="0"/>
          <w:sz w:val="24"/>
          <w:szCs w:val="24"/>
        </w:rPr>
        <w:t>NODDI: practical in vivo neurite orientation dispersion and density imaging of the human brain. Neuroimage</w:t>
      </w:r>
      <w:r w:rsidR="009D7DE7">
        <w:rPr>
          <w:rFonts w:ascii="Times New Roman" w:eastAsia="STIX-Regular" w:hAnsi="Times New Roman" w:cs="Times New Roman" w:hint="eastAsia"/>
          <w:kern w:val="0"/>
          <w:sz w:val="24"/>
          <w:szCs w:val="24"/>
        </w:rPr>
        <w:t xml:space="preserve"> </w:t>
      </w:r>
      <w:r w:rsidRPr="009D7DE7">
        <w:rPr>
          <w:rFonts w:ascii="Times New Roman" w:eastAsia="STIX-Regular" w:hAnsi="Times New Roman" w:cs="Times New Roman"/>
          <w:kern w:val="0"/>
          <w:sz w:val="24"/>
          <w:szCs w:val="24"/>
        </w:rPr>
        <w:t>61(4):1000-</w:t>
      </w:r>
      <w:r w:rsidRPr="009D7DE7">
        <w:rPr>
          <w:rFonts w:ascii="Times New Roman" w:eastAsia="STIX-Regular" w:hAnsi="Times New Roman" w:cs="Times New Roman" w:hint="eastAsia"/>
          <w:kern w:val="0"/>
          <w:sz w:val="24"/>
          <w:szCs w:val="24"/>
        </w:rPr>
        <w:t>10</w:t>
      </w:r>
      <w:r w:rsidRPr="009D7DE7">
        <w:rPr>
          <w:rFonts w:ascii="Times New Roman" w:eastAsia="STIX-Regular" w:hAnsi="Times New Roman" w:cs="Times New Roman"/>
          <w:kern w:val="0"/>
          <w:sz w:val="24"/>
          <w:szCs w:val="24"/>
        </w:rPr>
        <w:t xml:space="preserve">16. </w:t>
      </w:r>
      <w:r w:rsidR="009D7DE7" w:rsidRPr="009D7DE7">
        <w:rPr>
          <w:rFonts w:ascii="Times New Roman" w:eastAsia="STIX-Regular" w:hAnsi="Times New Roman" w:cs="Times New Roman"/>
          <w:kern w:val="0"/>
          <w:sz w:val="24"/>
          <w:szCs w:val="24"/>
        </w:rPr>
        <w:t>https://doi: 10.1016/j.neuroimage.2012.03.072.</w:t>
      </w:r>
    </w:p>
    <w:p w14:paraId="46C14FF8" w14:textId="77777777" w:rsidR="007F57BE" w:rsidRPr="009D7DE7" w:rsidRDefault="007F57BE" w:rsidP="009558B2">
      <w:pPr>
        <w:spacing w:line="360" w:lineRule="auto"/>
        <w:ind w:firstLineChars="50" w:firstLine="120"/>
        <w:rPr>
          <w:rFonts w:hint="eastAsia"/>
          <w:sz w:val="24"/>
          <w:szCs w:val="24"/>
        </w:rPr>
      </w:pPr>
    </w:p>
    <w:sectPr w:rsidR="007F57BE" w:rsidRPr="009D7DE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352467" w14:textId="77777777" w:rsidR="003C3468" w:rsidRDefault="003C3468" w:rsidP="00521C86">
      <w:r>
        <w:separator/>
      </w:r>
    </w:p>
  </w:endnote>
  <w:endnote w:type="continuationSeparator" w:id="0">
    <w:p w14:paraId="19164EF2" w14:textId="77777777" w:rsidR="003C3468" w:rsidRDefault="003C3468" w:rsidP="00521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FSMe-Light">
    <w:altName w:val="游ゴシック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STIX-Regular">
    <w:altName w:val="ＭＳ 明朝"/>
    <w:panose1 w:val="00000000000000000000"/>
    <w:charset w:val="80"/>
    <w:family w:val="roman"/>
    <w:notTrueType/>
    <w:pitch w:val="default"/>
    <w:sig w:usb0="20000001" w:usb1="08070000" w:usb2="00000010" w:usb3="00000000" w:csb0="000201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60BD4F" w14:textId="77777777" w:rsidR="003C3468" w:rsidRDefault="003C3468" w:rsidP="00521C86">
      <w:r>
        <w:separator/>
      </w:r>
    </w:p>
  </w:footnote>
  <w:footnote w:type="continuationSeparator" w:id="0">
    <w:p w14:paraId="3D551934" w14:textId="77777777" w:rsidR="003C3468" w:rsidRDefault="003C3468" w:rsidP="00521C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1B2062"/>
    <w:multiLevelType w:val="hybridMultilevel"/>
    <w:tmpl w:val="B39264FE"/>
    <w:lvl w:ilvl="0" w:tplc="CD46AD6C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 w:tplc="A24A61F2" w:tentative="1">
      <w:start w:val="1"/>
      <w:numFmt w:val="aiueoFullWidth"/>
      <w:lvlText w:val="(%2)"/>
      <w:lvlJc w:val="left"/>
      <w:pPr>
        <w:ind w:left="880" w:hanging="440"/>
      </w:pPr>
    </w:lvl>
    <w:lvl w:ilvl="2" w:tplc="FC3C3A30" w:tentative="1">
      <w:start w:val="1"/>
      <w:numFmt w:val="decimalEnclosedCircle"/>
      <w:lvlText w:val="%3"/>
      <w:lvlJc w:val="left"/>
      <w:pPr>
        <w:ind w:left="1320" w:hanging="440"/>
      </w:pPr>
    </w:lvl>
    <w:lvl w:ilvl="3" w:tplc="900A770A" w:tentative="1">
      <w:start w:val="1"/>
      <w:numFmt w:val="decimal"/>
      <w:lvlText w:val="%4."/>
      <w:lvlJc w:val="left"/>
      <w:pPr>
        <w:ind w:left="1760" w:hanging="440"/>
      </w:pPr>
    </w:lvl>
    <w:lvl w:ilvl="4" w:tplc="263E6F28" w:tentative="1">
      <w:start w:val="1"/>
      <w:numFmt w:val="aiueoFullWidth"/>
      <w:lvlText w:val="(%5)"/>
      <w:lvlJc w:val="left"/>
      <w:pPr>
        <w:ind w:left="2200" w:hanging="440"/>
      </w:pPr>
    </w:lvl>
    <w:lvl w:ilvl="5" w:tplc="C42A0856" w:tentative="1">
      <w:start w:val="1"/>
      <w:numFmt w:val="decimalEnclosedCircle"/>
      <w:lvlText w:val="%6"/>
      <w:lvlJc w:val="left"/>
      <w:pPr>
        <w:ind w:left="2640" w:hanging="440"/>
      </w:pPr>
    </w:lvl>
    <w:lvl w:ilvl="6" w:tplc="39B0A51A" w:tentative="1">
      <w:start w:val="1"/>
      <w:numFmt w:val="decimal"/>
      <w:lvlText w:val="%7."/>
      <w:lvlJc w:val="left"/>
      <w:pPr>
        <w:ind w:left="3080" w:hanging="440"/>
      </w:pPr>
    </w:lvl>
    <w:lvl w:ilvl="7" w:tplc="7C706698" w:tentative="1">
      <w:start w:val="1"/>
      <w:numFmt w:val="aiueoFullWidth"/>
      <w:lvlText w:val="(%8)"/>
      <w:lvlJc w:val="left"/>
      <w:pPr>
        <w:ind w:left="3520" w:hanging="440"/>
      </w:pPr>
    </w:lvl>
    <w:lvl w:ilvl="8" w:tplc="725249C4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1386010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7E3"/>
    <w:rsid w:val="001217E6"/>
    <w:rsid w:val="00217AF7"/>
    <w:rsid w:val="002F191C"/>
    <w:rsid w:val="00315946"/>
    <w:rsid w:val="003707E3"/>
    <w:rsid w:val="00386A60"/>
    <w:rsid w:val="00397EDC"/>
    <w:rsid w:val="003C3468"/>
    <w:rsid w:val="003F1FC5"/>
    <w:rsid w:val="00521C86"/>
    <w:rsid w:val="005A7A49"/>
    <w:rsid w:val="00777AB4"/>
    <w:rsid w:val="007B2685"/>
    <w:rsid w:val="007F57BE"/>
    <w:rsid w:val="008216AB"/>
    <w:rsid w:val="008C3DEA"/>
    <w:rsid w:val="00926F27"/>
    <w:rsid w:val="00944B66"/>
    <w:rsid w:val="009558B2"/>
    <w:rsid w:val="009D7DE7"/>
    <w:rsid w:val="009E4667"/>
    <w:rsid w:val="00C10B3F"/>
    <w:rsid w:val="00D13FB1"/>
    <w:rsid w:val="00D65C8C"/>
    <w:rsid w:val="00D845B8"/>
    <w:rsid w:val="00E57065"/>
    <w:rsid w:val="00E905AE"/>
    <w:rsid w:val="00EC0AFC"/>
    <w:rsid w:val="00F30ED4"/>
    <w:rsid w:val="00F468AE"/>
    <w:rsid w:val="00F62F0A"/>
    <w:rsid w:val="00FC79FF"/>
    <w:rsid w:val="00FE2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31A94E"/>
  <w15:chartTrackingRefBased/>
  <w15:docId w15:val="{C8BFDCEE-8488-4835-A34E-CB8348F9E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707E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07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707E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707E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707E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707E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707E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707E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707E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707E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707E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707E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3707E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707E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707E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707E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707E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707E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707E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707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707E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707E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707E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707E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707E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707E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707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707E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707E3"/>
    <w:rPr>
      <w:b/>
      <w:bCs/>
      <w:smallCaps/>
      <w:color w:val="0F4761" w:themeColor="accent1" w:themeShade="BF"/>
      <w:spacing w:val="5"/>
    </w:rPr>
  </w:style>
  <w:style w:type="paragraph" w:customStyle="1" w:styleId="FirstParagraph">
    <w:name w:val="First Paragraph"/>
    <w:basedOn w:val="aa"/>
    <w:next w:val="aa"/>
    <w:qFormat/>
    <w:rsid w:val="003707E3"/>
    <w:pPr>
      <w:widowControl/>
      <w:spacing w:before="180" w:after="180"/>
      <w:jc w:val="left"/>
    </w:pPr>
    <w:rPr>
      <w:kern w:val="0"/>
      <w:sz w:val="24"/>
      <w:szCs w:val="24"/>
      <w:lang w:eastAsia="en-US"/>
    </w:rPr>
  </w:style>
  <w:style w:type="paragraph" w:styleId="aa">
    <w:name w:val="Body Text"/>
    <w:basedOn w:val="a"/>
    <w:link w:val="ab"/>
    <w:unhideWhenUsed/>
    <w:qFormat/>
    <w:rsid w:val="003707E3"/>
  </w:style>
  <w:style w:type="character" w:customStyle="1" w:styleId="ab">
    <w:name w:val="本文 (文字)"/>
    <w:basedOn w:val="a0"/>
    <w:link w:val="aa"/>
    <w:rsid w:val="003707E3"/>
  </w:style>
  <w:style w:type="paragraph" w:styleId="ac">
    <w:name w:val="header"/>
    <w:basedOn w:val="a"/>
    <w:link w:val="ad"/>
    <w:uiPriority w:val="99"/>
    <w:unhideWhenUsed/>
    <w:rsid w:val="00521C8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521C86"/>
  </w:style>
  <w:style w:type="paragraph" w:styleId="ae">
    <w:name w:val="footer"/>
    <w:basedOn w:val="a"/>
    <w:link w:val="af"/>
    <w:uiPriority w:val="99"/>
    <w:unhideWhenUsed/>
    <w:rsid w:val="00521C86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521C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6</Pages>
  <Words>1416</Words>
  <Characters>8072</Characters>
  <Application>Microsoft Office Word</Application>
  <DocSecurity>0</DocSecurity>
  <Lines>67</Lines>
  <Paragraphs>18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政之 金森</dc:creator>
  <cp:keywords/>
  <dc:description/>
  <cp:lastModifiedBy>政之 金森</cp:lastModifiedBy>
  <cp:revision>10</cp:revision>
  <cp:lastPrinted>2026-09-11T10:44:00Z</cp:lastPrinted>
  <dcterms:created xsi:type="dcterms:W3CDTF">2026-09-02T11:54:00Z</dcterms:created>
  <dcterms:modified xsi:type="dcterms:W3CDTF">2026-09-12T01:56:00Z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693fc577-643c-4384-8f44-9040af664c62</vt:lpwstr>
  </property>
</Properties>
</file>