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7F44B" w14:textId="77777777" w:rsidR="00CA2ADC" w:rsidRDefault="00000000">
      <w:pPr>
        <w:spacing w:after="240" w:line="360" w:lineRule="auto"/>
        <w:jc w:val="center"/>
      </w:pPr>
      <w:r>
        <w:rPr>
          <w:b/>
          <w:bCs/>
          <w:sz w:val="20"/>
          <w:szCs w:val="20"/>
        </w:rPr>
        <w:t>TITLE PAGE</w:t>
      </w:r>
    </w:p>
    <w:p w14:paraId="7A73A5A7" w14:textId="77777777" w:rsidR="00CA2ADC" w:rsidRDefault="00000000">
      <w:pPr>
        <w:spacing w:after="120" w:line="360" w:lineRule="auto"/>
        <w:jc w:val="center"/>
      </w:pPr>
      <w:r>
        <w:rPr>
          <w:b/>
          <w:bCs/>
          <w:sz w:val="28"/>
          <w:szCs w:val="28"/>
        </w:rPr>
        <w:t>Cross-cultural adaptation of the University of Canberra Fast Jet Aircrew Musculoskeletal Questionnaire (UC-FJAMQ) for musculoskeletal complaint surveillance in Brazilian Air Force pilots</w:t>
      </w:r>
    </w:p>
    <w:p w14:paraId="41A6F1A7" w14:textId="77777777" w:rsidR="00CA2ADC" w:rsidRDefault="00000000">
      <w:pPr>
        <w:spacing w:after="300" w:line="360" w:lineRule="auto"/>
        <w:jc w:val="center"/>
      </w:pPr>
      <w:r>
        <w:rPr>
          <w:i/>
          <w:iCs/>
          <w:sz w:val="22"/>
          <w:szCs w:val="22"/>
        </w:rPr>
        <w:t>Running title: Cross-cultural adaptation of the UC-FJAMQ for Brazilian Air Force pilots</w:t>
      </w:r>
    </w:p>
    <w:p w14:paraId="3C91797F" w14:textId="5F8B6E08" w:rsidR="00CA2ADC" w:rsidRPr="00FF4371" w:rsidRDefault="00000000">
      <w:pPr>
        <w:spacing w:after="200" w:line="360" w:lineRule="auto"/>
        <w:jc w:val="center"/>
        <w:rPr>
          <w:lang w:val="pt-BR"/>
        </w:rPr>
      </w:pPr>
      <w:r w:rsidRPr="00FF4371">
        <w:rPr>
          <w:lang w:val="pt-BR"/>
        </w:rPr>
        <w:t>Thaís de Albuquerque</w:t>
      </w:r>
      <w:r w:rsidRPr="00FF4371">
        <w:rPr>
          <w:sz w:val="16"/>
          <w:szCs w:val="16"/>
          <w:lang w:val="pt-BR"/>
        </w:rPr>
        <w:t>¹</w:t>
      </w:r>
      <w:r w:rsidRPr="00FF4371">
        <w:rPr>
          <w:lang w:val="pt-BR"/>
        </w:rPr>
        <w:t xml:space="preserve">; </w:t>
      </w:r>
      <w:r w:rsidR="00FF4371">
        <w:rPr>
          <w:lang w:val="pt-BR"/>
        </w:rPr>
        <w:t>Jose Roberto do Nascimento</w:t>
      </w:r>
      <w:r w:rsidR="00296D16" w:rsidRPr="00FF4371">
        <w:rPr>
          <w:sz w:val="16"/>
          <w:szCs w:val="16"/>
          <w:lang w:val="pt-BR"/>
        </w:rPr>
        <w:t>¹</w:t>
      </w:r>
      <w:r w:rsidR="00FF4371">
        <w:rPr>
          <w:lang w:val="pt-BR"/>
        </w:rPr>
        <w:t>; Guilherme Eugênio van Keulen</w:t>
      </w:r>
      <w:r w:rsidR="00296D16" w:rsidRPr="00FF4371">
        <w:rPr>
          <w:sz w:val="16"/>
          <w:szCs w:val="16"/>
          <w:lang w:val="pt-BR"/>
        </w:rPr>
        <w:t>¹</w:t>
      </w:r>
      <w:r w:rsidR="00FF4371">
        <w:rPr>
          <w:lang w:val="pt-BR"/>
        </w:rPr>
        <w:t xml:space="preserve">; </w:t>
      </w:r>
      <w:r w:rsidR="00FF4371" w:rsidRPr="00FF4371">
        <w:rPr>
          <w:lang w:val="pt-BR"/>
        </w:rPr>
        <w:t>H</w:t>
      </w:r>
      <w:r w:rsidR="00FF4371">
        <w:rPr>
          <w:lang w:val="pt-BR"/>
        </w:rPr>
        <w:t>elder G</w:t>
      </w:r>
      <w:r w:rsidR="00726699">
        <w:rPr>
          <w:lang w:val="pt-BR"/>
        </w:rPr>
        <w:t>uerra de</w:t>
      </w:r>
      <w:r w:rsidR="00FF4371">
        <w:rPr>
          <w:lang w:val="pt-BR"/>
        </w:rPr>
        <w:t xml:space="preserve"> Resende</w:t>
      </w:r>
      <w:r w:rsidR="00296D16" w:rsidRPr="00FF4371">
        <w:rPr>
          <w:sz w:val="16"/>
          <w:szCs w:val="16"/>
          <w:lang w:val="pt-BR"/>
        </w:rPr>
        <w:t>¹</w:t>
      </w:r>
      <w:r w:rsidR="00FF4371">
        <w:rPr>
          <w:lang w:val="pt-BR"/>
        </w:rPr>
        <w:t xml:space="preserve">; </w:t>
      </w:r>
      <w:r w:rsidRPr="00FF4371">
        <w:rPr>
          <w:lang w:val="pt-BR"/>
        </w:rPr>
        <w:t xml:space="preserve">Peter </w:t>
      </w:r>
      <w:r w:rsidR="00726699">
        <w:rPr>
          <w:lang w:val="pt-BR"/>
        </w:rPr>
        <w:t xml:space="preserve">G. </w:t>
      </w:r>
      <w:r w:rsidR="00296D16" w:rsidRPr="00296D16">
        <w:rPr>
          <w:lang w:val="pt-BR"/>
        </w:rPr>
        <w:t>Osmotherly</w:t>
      </w:r>
      <w:r w:rsidR="00726699">
        <w:rPr>
          <w:sz w:val="16"/>
          <w:szCs w:val="16"/>
          <w:lang w:val="pt-BR"/>
        </w:rPr>
        <w:t>³</w:t>
      </w:r>
      <w:r w:rsidRPr="00FF4371">
        <w:rPr>
          <w:lang w:val="pt-BR"/>
        </w:rPr>
        <w:t>; James B. Wallace</w:t>
      </w:r>
      <w:r w:rsidRPr="00FF4371">
        <w:rPr>
          <w:sz w:val="16"/>
          <w:szCs w:val="16"/>
          <w:lang w:val="pt-BR"/>
        </w:rPr>
        <w:t>²</w:t>
      </w:r>
      <w:r w:rsidRPr="00FF4371">
        <w:rPr>
          <w:lang w:val="pt-BR"/>
        </w:rPr>
        <w:t>; Vinicius de Oliveira Damasceno</w:t>
      </w:r>
      <w:r w:rsidRPr="00FF4371">
        <w:rPr>
          <w:sz w:val="16"/>
          <w:szCs w:val="16"/>
          <w:lang w:val="pt-BR"/>
        </w:rPr>
        <w:t>¹*</w:t>
      </w:r>
    </w:p>
    <w:p w14:paraId="33EED135" w14:textId="77777777" w:rsidR="00CA2ADC" w:rsidRPr="00FF4371" w:rsidRDefault="00000000">
      <w:pPr>
        <w:spacing w:after="80" w:line="300" w:lineRule="auto"/>
        <w:rPr>
          <w:lang w:val="pt-BR"/>
        </w:rPr>
      </w:pPr>
      <w:r w:rsidRPr="00FF4371">
        <w:rPr>
          <w:sz w:val="20"/>
          <w:szCs w:val="20"/>
          <w:lang w:val="pt-BR"/>
        </w:rPr>
        <w:t xml:space="preserve">¹ </w:t>
      </w:r>
      <w:proofErr w:type="spellStart"/>
      <w:r w:rsidRPr="00FF4371">
        <w:rPr>
          <w:sz w:val="20"/>
          <w:szCs w:val="20"/>
          <w:lang w:val="pt-BR"/>
        </w:rPr>
        <w:t>Graduate</w:t>
      </w:r>
      <w:proofErr w:type="spellEnd"/>
      <w:r w:rsidRPr="00FF4371">
        <w:rPr>
          <w:sz w:val="20"/>
          <w:szCs w:val="20"/>
          <w:lang w:val="pt-BR"/>
        </w:rPr>
        <w:t xml:space="preserve"> </w:t>
      </w:r>
      <w:proofErr w:type="spellStart"/>
      <w:r w:rsidRPr="00FF4371">
        <w:rPr>
          <w:sz w:val="20"/>
          <w:szCs w:val="20"/>
          <w:lang w:val="pt-BR"/>
        </w:rPr>
        <w:t>Programme</w:t>
      </w:r>
      <w:proofErr w:type="spellEnd"/>
      <w:r w:rsidRPr="00FF4371">
        <w:rPr>
          <w:sz w:val="20"/>
          <w:szCs w:val="20"/>
          <w:lang w:val="pt-BR"/>
        </w:rPr>
        <w:t xml:space="preserve"> in </w:t>
      </w:r>
      <w:proofErr w:type="spellStart"/>
      <w:r w:rsidRPr="00FF4371">
        <w:rPr>
          <w:sz w:val="20"/>
          <w:szCs w:val="20"/>
          <w:lang w:val="pt-BR"/>
        </w:rPr>
        <w:t>Operational</w:t>
      </w:r>
      <w:proofErr w:type="spellEnd"/>
      <w:r w:rsidRPr="00FF4371">
        <w:rPr>
          <w:sz w:val="20"/>
          <w:szCs w:val="20"/>
          <w:lang w:val="pt-BR"/>
        </w:rPr>
        <w:t xml:space="preserve"> </w:t>
      </w:r>
      <w:proofErr w:type="spellStart"/>
      <w:r w:rsidRPr="00FF4371">
        <w:rPr>
          <w:sz w:val="20"/>
          <w:szCs w:val="20"/>
          <w:lang w:val="pt-BR"/>
        </w:rPr>
        <w:t>Human</w:t>
      </w:r>
      <w:proofErr w:type="spellEnd"/>
      <w:r w:rsidRPr="00FF4371">
        <w:rPr>
          <w:sz w:val="20"/>
          <w:szCs w:val="20"/>
          <w:lang w:val="pt-BR"/>
        </w:rPr>
        <w:t xml:space="preserve"> Performance (PPGDHO), Universidade da Força Aérea (UNIFA), </w:t>
      </w:r>
      <w:proofErr w:type="spellStart"/>
      <w:r w:rsidRPr="00FF4371">
        <w:rPr>
          <w:sz w:val="20"/>
          <w:szCs w:val="20"/>
          <w:lang w:val="pt-BR"/>
        </w:rPr>
        <w:t>Brazilian</w:t>
      </w:r>
      <w:proofErr w:type="spellEnd"/>
      <w:r w:rsidRPr="00FF4371">
        <w:rPr>
          <w:sz w:val="20"/>
          <w:szCs w:val="20"/>
          <w:lang w:val="pt-BR"/>
        </w:rPr>
        <w:t xml:space="preserve"> Air Force, Rio de Janeiro, </w:t>
      </w:r>
      <w:proofErr w:type="spellStart"/>
      <w:r w:rsidRPr="00FF4371">
        <w:rPr>
          <w:sz w:val="20"/>
          <w:szCs w:val="20"/>
          <w:lang w:val="pt-BR"/>
        </w:rPr>
        <w:t>Brazil</w:t>
      </w:r>
      <w:proofErr w:type="spellEnd"/>
      <w:r w:rsidRPr="00FF4371">
        <w:rPr>
          <w:sz w:val="20"/>
          <w:szCs w:val="20"/>
          <w:lang w:val="pt-BR"/>
        </w:rPr>
        <w:t>.</w:t>
      </w:r>
    </w:p>
    <w:p w14:paraId="6BDCB073" w14:textId="77777777" w:rsidR="00CA2ADC" w:rsidRDefault="00000000" w:rsidP="00726699">
      <w:pPr>
        <w:spacing w:line="300" w:lineRule="auto"/>
        <w:rPr>
          <w:sz w:val="20"/>
          <w:szCs w:val="20"/>
          <w:lang w:val="pt-BR"/>
        </w:rPr>
      </w:pPr>
      <w:r w:rsidRPr="00FF4371">
        <w:rPr>
          <w:sz w:val="20"/>
          <w:szCs w:val="20"/>
          <w:lang w:val="pt-BR"/>
        </w:rPr>
        <w:t xml:space="preserve">² </w:t>
      </w:r>
      <w:proofErr w:type="spellStart"/>
      <w:r w:rsidRPr="00FF4371">
        <w:rPr>
          <w:sz w:val="20"/>
          <w:szCs w:val="20"/>
          <w:lang w:val="pt-BR"/>
        </w:rPr>
        <w:t>University</w:t>
      </w:r>
      <w:proofErr w:type="spellEnd"/>
      <w:r w:rsidRPr="00FF4371">
        <w:rPr>
          <w:sz w:val="20"/>
          <w:szCs w:val="20"/>
          <w:lang w:val="pt-BR"/>
        </w:rPr>
        <w:t xml:space="preserve"> </w:t>
      </w:r>
      <w:proofErr w:type="spellStart"/>
      <w:r w:rsidRPr="00FF4371">
        <w:rPr>
          <w:sz w:val="20"/>
          <w:szCs w:val="20"/>
          <w:lang w:val="pt-BR"/>
        </w:rPr>
        <w:t>of</w:t>
      </w:r>
      <w:proofErr w:type="spellEnd"/>
      <w:r w:rsidRPr="00FF4371">
        <w:rPr>
          <w:sz w:val="20"/>
          <w:szCs w:val="20"/>
          <w:lang w:val="pt-BR"/>
        </w:rPr>
        <w:t xml:space="preserve"> Canberra </w:t>
      </w:r>
      <w:proofErr w:type="spellStart"/>
      <w:r w:rsidRPr="00FF4371">
        <w:rPr>
          <w:sz w:val="20"/>
          <w:szCs w:val="20"/>
          <w:lang w:val="pt-BR"/>
        </w:rPr>
        <w:t>Research</w:t>
      </w:r>
      <w:proofErr w:type="spellEnd"/>
      <w:r w:rsidRPr="00FF4371">
        <w:rPr>
          <w:sz w:val="20"/>
          <w:szCs w:val="20"/>
          <w:lang w:val="pt-BR"/>
        </w:rPr>
        <w:t xml:space="preserve"> </w:t>
      </w:r>
      <w:proofErr w:type="spellStart"/>
      <w:r w:rsidRPr="00FF4371">
        <w:rPr>
          <w:sz w:val="20"/>
          <w:szCs w:val="20"/>
          <w:lang w:val="pt-BR"/>
        </w:rPr>
        <w:t>Institute</w:t>
      </w:r>
      <w:proofErr w:type="spellEnd"/>
      <w:r w:rsidRPr="00FF4371">
        <w:rPr>
          <w:sz w:val="20"/>
          <w:szCs w:val="20"/>
          <w:lang w:val="pt-BR"/>
        </w:rPr>
        <w:t xml:space="preserve"> for Sport </w:t>
      </w:r>
      <w:proofErr w:type="spellStart"/>
      <w:r w:rsidRPr="00FF4371">
        <w:rPr>
          <w:sz w:val="20"/>
          <w:szCs w:val="20"/>
          <w:lang w:val="pt-BR"/>
        </w:rPr>
        <w:t>and</w:t>
      </w:r>
      <w:proofErr w:type="spellEnd"/>
      <w:r w:rsidRPr="00FF4371">
        <w:rPr>
          <w:sz w:val="20"/>
          <w:szCs w:val="20"/>
          <w:lang w:val="pt-BR"/>
        </w:rPr>
        <w:t xml:space="preserve"> </w:t>
      </w:r>
      <w:proofErr w:type="spellStart"/>
      <w:r w:rsidRPr="00FF4371">
        <w:rPr>
          <w:sz w:val="20"/>
          <w:szCs w:val="20"/>
          <w:lang w:val="pt-BR"/>
        </w:rPr>
        <w:t>Exercise</w:t>
      </w:r>
      <w:proofErr w:type="spellEnd"/>
      <w:r w:rsidRPr="00FF4371">
        <w:rPr>
          <w:sz w:val="20"/>
          <w:szCs w:val="20"/>
          <w:lang w:val="pt-BR"/>
        </w:rPr>
        <w:t xml:space="preserve"> (UCRISE), </w:t>
      </w:r>
      <w:proofErr w:type="spellStart"/>
      <w:r w:rsidRPr="00FF4371">
        <w:rPr>
          <w:sz w:val="20"/>
          <w:szCs w:val="20"/>
          <w:lang w:val="pt-BR"/>
        </w:rPr>
        <w:t>University</w:t>
      </w:r>
      <w:proofErr w:type="spellEnd"/>
      <w:r w:rsidRPr="00FF4371">
        <w:rPr>
          <w:sz w:val="20"/>
          <w:szCs w:val="20"/>
          <w:lang w:val="pt-BR"/>
        </w:rPr>
        <w:t xml:space="preserve"> </w:t>
      </w:r>
      <w:proofErr w:type="spellStart"/>
      <w:r w:rsidRPr="00FF4371">
        <w:rPr>
          <w:sz w:val="20"/>
          <w:szCs w:val="20"/>
          <w:lang w:val="pt-BR"/>
        </w:rPr>
        <w:t>of</w:t>
      </w:r>
      <w:proofErr w:type="spellEnd"/>
      <w:r w:rsidRPr="00FF4371">
        <w:rPr>
          <w:sz w:val="20"/>
          <w:szCs w:val="20"/>
          <w:lang w:val="pt-BR"/>
        </w:rPr>
        <w:t xml:space="preserve"> Canberra, Canberra, Australia.</w:t>
      </w:r>
    </w:p>
    <w:p w14:paraId="1A4DD7BC" w14:textId="2BE2E8A7" w:rsidR="00726699" w:rsidRPr="00726699" w:rsidRDefault="00726699">
      <w:pPr>
        <w:spacing w:after="240" w:line="300" w:lineRule="auto"/>
        <w:rPr>
          <w:sz w:val="20"/>
          <w:szCs w:val="20"/>
        </w:rPr>
      </w:pPr>
      <w:r w:rsidRPr="00726699">
        <w:rPr>
          <w:sz w:val="20"/>
          <w:szCs w:val="20"/>
        </w:rPr>
        <w:t xml:space="preserve">³ </w:t>
      </w:r>
      <w:r w:rsidRPr="00726699">
        <w:rPr>
          <w:sz w:val="20"/>
          <w:szCs w:val="20"/>
        </w:rPr>
        <w:t>School of Health Sciences, The University of Newcastle, Callaghan, NSW, Australia</w:t>
      </w:r>
    </w:p>
    <w:p w14:paraId="0C6A0F96" w14:textId="77777777" w:rsidR="00CA2ADC" w:rsidRPr="00FF4371" w:rsidRDefault="00000000">
      <w:pPr>
        <w:spacing w:after="60" w:line="300" w:lineRule="auto"/>
        <w:rPr>
          <w:lang w:val="pt-BR"/>
        </w:rPr>
      </w:pPr>
      <w:r w:rsidRPr="00FF4371">
        <w:rPr>
          <w:b/>
          <w:bCs/>
          <w:sz w:val="22"/>
          <w:szCs w:val="22"/>
          <w:lang w:val="pt-BR"/>
        </w:rPr>
        <w:t xml:space="preserve">* </w:t>
      </w:r>
      <w:proofErr w:type="spellStart"/>
      <w:r w:rsidRPr="00FF4371">
        <w:rPr>
          <w:b/>
          <w:bCs/>
          <w:sz w:val="22"/>
          <w:szCs w:val="22"/>
          <w:lang w:val="pt-BR"/>
        </w:rPr>
        <w:t>Corresponding</w:t>
      </w:r>
      <w:proofErr w:type="spellEnd"/>
      <w:r w:rsidRPr="00FF4371">
        <w:rPr>
          <w:b/>
          <w:bCs/>
          <w:sz w:val="22"/>
          <w:szCs w:val="22"/>
          <w:lang w:val="pt-BR"/>
        </w:rPr>
        <w:t xml:space="preserve"> </w:t>
      </w:r>
      <w:proofErr w:type="spellStart"/>
      <w:r w:rsidRPr="00FF4371">
        <w:rPr>
          <w:b/>
          <w:bCs/>
          <w:sz w:val="22"/>
          <w:szCs w:val="22"/>
          <w:lang w:val="pt-BR"/>
        </w:rPr>
        <w:t>author</w:t>
      </w:r>
      <w:proofErr w:type="spellEnd"/>
      <w:r w:rsidRPr="00FF4371">
        <w:rPr>
          <w:b/>
          <w:bCs/>
          <w:sz w:val="22"/>
          <w:szCs w:val="22"/>
          <w:lang w:val="pt-BR"/>
        </w:rPr>
        <w:t xml:space="preserve">: </w:t>
      </w:r>
      <w:r w:rsidRPr="00FF4371">
        <w:rPr>
          <w:sz w:val="22"/>
          <w:szCs w:val="22"/>
          <w:lang w:val="pt-BR"/>
        </w:rPr>
        <w:t xml:space="preserve">Prof. </w:t>
      </w:r>
      <w:proofErr w:type="spellStart"/>
      <w:r w:rsidRPr="00FF4371">
        <w:rPr>
          <w:sz w:val="22"/>
          <w:szCs w:val="22"/>
          <w:lang w:val="pt-BR"/>
        </w:rPr>
        <w:t>Dr</w:t>
      </w:r>
      <w:proofErr w:type="spellEnd"/>
      <w:r w:rsidRPr="00FF4371">
        <w:rPr>
          <w:sz w:val="22"/>
          <w:szCs w:val="22"/>
          <w:lang w:val="pt-BR"/>
        </w:rPr>
        <w:t xml:space="preserve"> Vinicius de Oliveira Damasceno</w:t>
      </w:r>
    </w:p>
    <w:p w14:paraId="5BE49EDE" w14:textId="77777777" w:rsidR="00CA2ADC" w:rsidRDefault="00000000">
      <w:pPr>
        <w:spacing w:after="60" w:line="300" w:lineRule="auto"/>
      </w:pPr>
      <w:r>
        <w:rPr>
          <w:sz w:val="22"/>
          <w:szCs w:val="22"/>
        </w:rPr>
        <w:t xml:space="preserve">Graduate </w:t>
      </w:r>
      <w:proofErr w:type="spellStart"/>
      <w:r>
        <w:rPr>
          <w:sz w:val="22"/>
          <w:szCs w:val="22"/>
        </w:rPr>
        <w:t>Programme</w:t>
      </w:r>
      <w:proofErr w:type="spellEnd"/>
      <w:r>
        <w:rPr>
          <w:sz w:val="22"/>
          <w:szCs w:val="22"/>
        </w:rPr>
        <w:t xml:space="preserve"> in Operational Human Performance (PPGDHO), Universidade da Força Aérea (UNIFA).</w:t>
      </w:r>
    </w:p>
    <w:p w14:paraId="6CAF9F62" w14:textId="77777777" w:rsidR="00CA2ADC" w:rsidRDefault="00000000">
      <w:pPr>
        <w:spacing w:after="300" w:line="300" w:lineRule="auto"/>
      </w:pPr>
      <w:r>
        <w:rPr>
          <w:sz w:val="22"/>
          <w:szCs w:val="22"/>
        </w:rPr>
        <w:t>Email: [email address] · Telephone: [telephone] · ORCID: [ORCID iD]</w:t>
      </w:r>
    </w:p>
    <w:p w14:paraId="288272A8" w14:textId="77777777" w:rsidR="00CA2ADC" w:rsidRDefault="00000000">
      <w:pPr>
        <w:spacing w:after="60" w:line="300" w:lineRule="auto"/>
      </w:pPr>
      <w:r>
        <w:rPr>
          <w:b/>
          <w:bCs/>
          <w:sz w:val="22"/>
          <w:szCs w:val="22"/>
        </w:rPr>
        <w:t xml:space="preserve">Word count (main text): </w:t>
      </w:r>
      <w:r>
        <w:rPr>
          <w:sz w:val="22"/>
          <w:szCs w:val="22"/>
        </w:rPr>
        <w:t>approx. 3,100 words</w:t>
      </w:r>
    </w:p>
    <w:p w14:paraId="2F755AD8" w14:textId="77777777" w:rsidR="00CA2ADC" w:rsidRDefault="00000000">
      <w:pPr>
        <w:spacing w:after="60" w:line="300" w:lineRule="auto"/>
      </w:pPr>
      <w:r>
        <w:rPr>
          <w:b/>
          <w:bCs/>
          <w:sz w:val="22"/>
          <w:szCs w:val="22"/>
        </w:rPr>
        <w:t xml:space="preserve">Abstract word count: </w:t>
      </w:r>
      <w:r>
        <w:rPr>
          <w:sz w:val="22"/>
          <w:szCs w:val="22"/>
        </w:rPr>
        <w:t>approx. 300 words</w:t>
      </w:r>
    </w:p>
    <w:p w14:paraId="442AD2B5" w14:textId="77777777" w:rsidR="00CA2ADC" w:rsidRDefault="00000000">
      <w:pPr>
        <w:spacing w:after="200" w:line="300" w:lineRule="auto"/>
      </w:pPr>
      <w:r>
        <w:rPr>
          <w:b/>
          <w:bCs/>
          <w:sz w:val="22"/>
          <w:szCs w:val="22"/>
        </w:rPr>
        <w:t xml:space="preserve">Tables: </w:t>
      </w:r>
      <w:r>
        <w:rPr>
          <w:sz w:val="22"/>
          <w:szCs w:val="22"/>
        </w:rPr>
        <w:t>5</w:t>
      </w:r>
      <w:r>
        <w:rPr>
          <w:b/>
          <w:bCs/>
          <w:sz w:val="22"/>
          <w:szCs w:val="22"/>
        </w:rPr>
        <w:t xml:space="preserve">     Figures: </w:t>
      </w:r>
      <w:r>
        <w:rPr>
          <w:sz w:val="22"/>
          <w:szCs w:val="22"/>
        </w:rPr>
        <w:t>0</w:t>
      </w:r>
      <w:r>
        <w:rPr>
          <w:b/>
          <w:bCs/>
          <w:sz w:val="22"/>
          <w:szCs w:val="22"/>
        </w:rPr>
        <w:t xml:space="preserve">     References: </w:t>
      </w:r>
      <w:r>
        <w:rPr>
          <w:sz w:val="22"/>
          <w:szCs w:val="22"/>
        </w:rPr>
        <w:t>26</w:t>
      </w:r>
    </w:p>
    <w:p w14:paraId="39E2331C" w14:textId="77777777" w:rsidR="00CA2ADC" w:rsidRDefault="00000000">
      <w:pPr>
        <w:spacing w:after="200" w:line="300" w:lineRule="auto"/>
      </w:pPr>
      <w:r>
        <w:rPr>
          <w:b/>
          <w:bCs/>
          <w:sz w:val="22"/>
          <w:szCs w:val="22"/>
        </w:rPr>
        <w:t xml:space="preserve">Keywords: </w:t>
      </w:r>
      <w:r>
        <w:rPr>
          <w:sz w:val="22"/>
          <w:szCs w:val="22"/>
        </w:rPr>
        <w:t>cross-cultural comparison; validation study; questionnaires; validity; reproducibility; military aviation; occupational health.</w:t>
      </w:r>
    </w:p>
    <w:p w14:paraId="35CF8C58" w14:textId="77777777" w:rsidR="00CA2ADC" w:rsidRDefault="00000000">
      <w:pPr>
        <w:spacing w:after="60" w:line="300" w:lineRule="auto"/>
      </w:pPr>
      <w:r>
        <w:rPr>
          <w:b/>
          <w:bCs/>
          <w:sz w:val="22"/>
          <w:szCs w:val="22"/>
        </w:rPr>
        <w:t xml:space="preserve">Funding: </w:t>
      </w:r>
      <w:r>
        <w:rPr>
          <w:sz w:val="22"/>
          <w:szCs w:val="22"/>
        </w:rPr>
        <w:t>This research received no specific grant from any funding agency in the public, commercial, or not-for-profit sectors.</w:t>
      </w:r>
    </w:p>
    <w:p w14:paraId="7647D745" w14:textId="77777777" w:rsidR="00CA2ADC" w:rsidRDefault="00000000">
      <w:pPr>
        <w:spacing w:after="60" w:line="300" w:lineRule="auto"/>
      </w:pPr>
      <w:r>
        <w:rPr>
          <w:b/>
          <w:bCs/>
          <w:sz w:val="22"/>
          <w:szCs w:val="22"/>
        </w:rPr>
        <w:t xml:space="preserve">Competing interests: </w:t>
      </w:r>
      <w:r>
        <w:rPr>
          <w:sz w:val="22"/>
          <w:szCs w:val="22"/>
        </w:rPr>
        <w:t>The authors declare no competing interests.</w:t>
      </w:r>
    </w:p>
    <w:p w14:paraId="3D1A60F6" w14:textId="77777777" w:rsidR="00CA2ADC" w:rsidRDefault="00000000">
      <w:pPr>
        <w:spacing w:after="60" w:line="300" w:lineRule="auto"/>
      </w:pPr>
      <w:r>
        <w:rPr>
          <w:b/>
          <w:bCs/>
          <w:sz w:val="22"/>
          <w:szCs w:val="22"/>
        </w:rPr>
        <w:t xml:space="preserve">Ethics approval: </w:t>
      </w:r>
      <w:r>
        <w:rPr>
          <w:sz w:val="22"/>
          <w:szCs w:val="22"/>
        </w:rPr>
        <w:t>Research Ethics Committee of the Galeão Air Force Hospital (CAAE 77396024.5.0000.5250; opinion no. 6,789,787). All participants provided written informed consent.</w:t>
      </w:r>
    </w:p>
    <w:p w14:paraId="3806909D" w14:textId="77777777" w:rsidR="00CA2ADC" w:rsidRDefault="00000000">
      <w:pPr>
        <w:spacing w:after="60" w:line="300" w:lineRule="auto"/>
      </w:pPr>
      <w:r>
        <w:rPr>
          <w:b/>
          <w:bCs/>
          <w:sz w:val="22"/>
          <w:szCs w:val="22"/>
        </w:rPr>
        <w:t xml:space="preserve">Data availability: </w:t>
      </w:r>
      <w:r>
        <w:rPr>
          <w:sz w:val="22"/>
          <w:szCs w:val="22"/>
        </w:rPr>
        <w:t>The data that support the findings of this study are available from the corresponding author upon reasonable request.</w:t>
      </w:r>
    </w:p>
    <w:p w14:paraId="6EE6A94E" w14:textId="77777777" w:rsidR="00CA2ADC" w:rsidRDefault="00000000">
      <w:pPr>
        <w:spacing w:after="120" w:line="300" w:lineRule="auto"/>
      </w:pPr>
      <w:r>
        <w:rPr>
          <w:b/>
          <w:bCs/>
          <w:sz w:val="22"/>
          <w:szCs w:val="22"/>
        </w:rPr>
        <w:t xml:space="preserve">Author contributions: </w:t>
      </w:r>
      <w:r>
        <w:rPr>
          <w:sz w:val="22"/>
          <w:szCs w:val="22"/>
        </w:rPr>
        <w:t>All authors contributed to the study conception and design, critically revised the manuscript, and approved the final version.</w:t>
      </w:r>
    </w:p>
    <w:p w14:paraId="21FA001C" w14:textId="77777777" w:rsidR="00CA2ADC" w:rsidRDefault="00000000">
      <w:r>
        <w:br w:type="page"/>
      </w:r>
    </w:p>
    <w:p w14:paraId="0EE305DF" w14:textId="77777777" w:rsidR="004733AC" w:rsidRDefault="00000000">
      <w:pPr>
        <w:spacing w:after="300" w:line="360" w:lineRule="exact"/>
        <w:jc w:val="center"/>
      </w:pPr>
      <w:r>
        <w:rPr>
          <w:b/>
          <w:bCs/>
          <w:sz w:val="28"/>
          <w:szCs w:val="28"/>
        </w:rPr>
        <w:lastRenderedPageBreak/>
        <w:t>Cross-cultural adaptation of the University of Canberra Fast Jet Aircrew Musculoskeletal Questionnaire (UC-FJAMQ) for musculoskeletal complaint surveillance in Brazilian Air Force pilots</w:t>
      </w:r>
    </w:p>
    <w:p w14:paraId="3664EB5E" w14:textId="77777777" w:rsidR="004733AC" w:rsidRDefault="00000000">
      <w:pPr>
        <w:spacing w:before="120" w:after="120" w:line="360" w:lineRule="exact"/>
      </w:pPr>
      <w:r>
        <w:rPr>
          <w:b/>
          <w:bCs/>
        </w:rPr>
        <w:t>ABSTRACT</w:t>
      </w:r>
    </w:p>
    <w:p w14:paraId="58A64732" w14:textId="77777777" w:rsidR="004733AC" w:rsidRDefault="00000000">
      <w:pPr>
        <w:spacing w:after="160" w:line="360" w:lineRule="exact"/>
        <w:jc w:val="both"/>
      </w:pPr>
      <w:r>
        <w:rPr>
          <w:b/>
          <w:bCs/>
        </w:rPr>
        <w:t xml:space="preserve">Background. </w:t>
      </w:r>
      <w:r>
        <w:t>Musculoskeletal complaints are highly prevalent among military pilots and are associated with meaningful impairment of operational performance, quality of life, and occupational health. These complaints are frequently underreported and are linked to factors specific to military aviation, including biomechanical overload, vibration, sustained acceleration forces (+</w:t>
      </w:r>
      <w:proofErr w:type="spellStart"/>
      <w:r>
        <w:t>Gz</w:t>
      </w:r>
      <w:proofErr w:type="spellEnd"/>
      <w:r>
        <w:t xml:space="preserve">), and constrained cockpit ergonomics. In Brazil, no validated, culturally adapted instrument exists to capture the multidimensional nature of these complaints. The UC-FJAMQ is a psychometrically robust tool that assesses not only pain intensity but also its location, duration, and functional, cognitive, and operational impact. </w:t>
      </w:r>
      <w:r>
        <w:rPr>
          <w:b/>
          <w:bCs/>
        </w:rPr>
        <w:t xml:space="preserve">Objective. </w:t>
      </w:r>
      <w:r>
        <w:t xml:space="preserve">To perform the cross-cultural adaptation of the UC-FJAMQ for use with Brazilian Air Force (FAB) pilots. </w:t>
      </w:r>
      <w:r>
        <w:rPr>
          <w:b/>
          <w:bCs/>
        </w:rPr>
        <w:t xml:space="preserve">Methods. </w:t>
      </w:r>
      <w:r>
        <w:t xml:space="preserve">This was a methodological, observational, cross-sectional study conducted according to the </w:t>
      </w:r>
      <w:proofErr w:type="spellStart"/>
      <w:r>
        <w:t>Reichenheim</w:t>
      </w:r>
      <w:proofErr w:type="spellEnd"/>
      <w:r>
        <w:t xml:space="preserve"> and Moraes (2007) guideline, encompassing conceptual and item equivalence, semantic equivalence (translation, synthesis, back-translation, and blind expert review), operational equivalence, and measurement equivalence. Content validity was appraised by an expert panel and by the target population using a five-point Likert scale, with the item-level and scale-level Content Validity Index (I-CVI, Ave-CVI) and Universal Agreement (UA-CVI) computed. </w:t>
      </w:r>
      <w:r>
        <w:rPr>
          <w:b/>
          <w:bCs/>
        </w:rPr>
        <w:t xml:space="preserve">Results. </w:t>
      </w:r>
      <w:r>
        <w:t xml:space="preserve">Content validity was excellent, with Ave-CVI values of 0.98 for clarity, 0.97 for accuracy, and 0.98 for relevance, together with high UA-CVI values. Application to 31 active-duty pilots (mean flight experience 1,644 h; 41.9% fighter and 58.1% transport aviation) confirmed acceptance and applicability, with a negatively skewed response distribution and a mode of 4 across all items. Expert input broadened the instrument beyond fighter aviation to encompass rotary-wing, transport, and patrol operations and incorporated vibration among the flight-dynamics stressors. </w:t>
      </w:r>
      <w:r>
        <w:rPr>
          <w:b/>
          <w:bCs/>
        </w:rPr>
        <w:t xml:space="preserve">Conclusion. </w:t>
      </w:r>
      <w:r>
        <w:t xml:space="preserve">The cross-cultural adaptation of the UC-FJAMQ yielded a valid and reliable instrument for monitoring musculoskeletal complaints in military aviation, offering a </w:t>
      </w:r>
      <w:proofErr w:type="spellStart"/>
      <w:r>
        <w:t>standardised</w:t>
      </w:r>
      <w:proofErr w:type="spellEnd"/>
      <w:r>
        <w:t xml:space="preserve"> tool to support injury prevention, targeted intervention, and occupational-health surveillance within the </w:t>
      </w:r>
      <w:proofErr w:type="spellStart"/>
      <w:r>
        <w:t>defence</w:t>
      </w:r>
      <w:proofErr w:type="spellEnd"/>
      <w:r>
        <w:t>-aviation context.</w:t>
      </w:r>
    </w:p>
    <w:p w14:paraId="7E061F07" w14:textId="77777777" w:rsidR="004733AC" w:rsidRDefault="00000000">
      <w:pPr>
        <w:spacing w:after="120" w:line="360" w:lineRule="exact"/>
        <w:jc w:val="both"/>
      </w:pPr>
      <w:r>
        <w:rPr>
          <w:b/>
          <w:bCs/>
        </w:rPr>
        <w:t xml:space="preserve">Keywords: </w:t>
      </w:r>
      <w:r>
        <w:t>cross-cultural comparison; validation study; questionnaires; validity; reproducibility; military aviation; occupational health.</w:t>
      </w:r>
    </w:p>
    <w:p w14:paraId="4BE155E4" w14:textId="77777777" w:rsidR="004733AC" w:rsidRDefault="00000000">
      <w:pPr>
        <w:pStyle w:val="Ttulo1"/>
        <w:spacing w:before="320" w:after="160" w:line="360" w:lineRule="exact"/>
      </w:pPr>
      <w:r>
        <w:rPr>
          <w:rFonts w:ascii="Times New Roman" w:eastAsia="Times New Roman" w:hAnsi="Times New Roman" w:cs="Times New Roman"/>
          <w:b/>
          <w:bCs/>
          <w:caps/>
          <w:color w:val="000000"/>
          <w:sz w:val="24"/>
          <w:szCs w:val="24"/>
        </w:rPr>
        <w:t>Background</w:t>
      </w:r>
    </w:p>
    <w:p w14:paraId="1EA8D988" w14:textId="77777777" w:rsidR="004733AC" w:rsidRDefault="00000000">
      <w:pPr>
        <w:spacing w:after="160" w:line="360" w:lineRule="exact"/>
        <w:ind w:firstLine="709"/>
        <w:jc w:val="both"/>
      </w:pPr>
      <w:r>
        <w:t xml:space="preserve">Musculoskeletal complaints are closely tied to deterioration in occupational performance, translating directly into work absence and a decline in quality of life, with </w:t>
      </w:r>
      <w:r>
        <w:lastRenderedPageBreak/>
        <w:t>biopsychosocial implications.[1] Such symptoms impose a substantial burden on individuals and generate considerable costs for health systems, ranging from restriction of functional capacity to reduced productivity and increased sick leave.[2] This burden is felt broadly across society and, more specifically, among pilots—particularly military aircrew operating combat aircraft and rotary-wing platforms.[1]</w:t>
      </w:r>
    </w:p>
    <w:p w14:paraId="4EADF7BE" w14:textId="77777777" w:rsidR="004733AC" w:rsidRDefault="00000000">
      <w:pPr>
        <w:spacing w:after="160" w:line="360" w:lineRule="exact"/>
        <w:ind w:firstLine="709"/>
        <w:jc w:val="both"/>
      </w:pPr>
      <w:r>
        <w:t xml:space="preserve">The pain-related risk factors of military aviation are associated with the magnitude, duration, and onset rate of acceleration forces; vibration and resonance; ejection loads; prolonged exposure to low-ergonomic seating and constrained cockpit posture; and the mass of head-borne equipment—such as helmets, night-vision goggles, and oxygen masks—that increases spinal loading during flight and air-combat </w:t>
      </w:r>
      <w:proofErr w:type="spellStart"/>
      <w:r>
        <w:t>manoeuvres</w:t>
      </w:r>
      <w:proofErr w:type="spellEnd"/>
      <w:r>
        <w:t xml:space="preserve">.[3] Additional contributing factors include age, general health status, prior rest, cumulative flight hours, the interval between sorties, and the performance of anti-G straining </w:t>
      </w:r>
      <w:proofErr w:type="spellStart"/>
      <w:r>
        <w:t>manoeuvres</w:t>
      </w:r>
      <w:proofErr w:type="spellEnd"/>
      <w:r>
        <w:t>, which are highly fatiguing.[4] Prolonged exposure to these conditions can produce muscle fatigue and load-induced tissue distortion persisting beyond exposure.[5] Although fighter pilots show radiological signs of spinal degeneration, controlled studies have not consistently found the degree or rate of change to differ from that of non-fighter pilots, and a meta-analysis reported no between-group difference in cervical disc degeneration.[5a,5b] The true prevalence may be even higher, given underreporting driven by concern that disclosure could adversely affect the career.[6]</w:t>
      </w:r>
    </w:p>
    <w:p w14:paraId="03061CDA" w14:textId="77777777" w:rsidR="004733AC" w:rsidRDefault="00000000">
      <w:pPr>
        <w:spacing w:after="160" w:line="360" w:lineRule="exact"/>
        <w:ind w:firstLine="709"/>
        <w:jc w:val="both"/>
      </w:pPr>
      <w:r>
        <w:t xml:space="preserve">Against this background, musculoskeletal complaints—chiefly pain—and their impact on human performance should be measured in order to identify countermeasures that </w:t>
      </w:r>
      <w:proofErr w:type="spellStart"/>
      <w:r>
        <w:t>optimise</w:t>
      </w:r>
      <w:proofErr w:type="spellEnd"/>
      <w:r>
        <w:t xml:space="preserve"> performance and clarify the limits of the psychomotor tasks associated with the mission.[7] This requires multidimensional psychometric instruments that account for effects on daily activities such as sleep, mood, and physical activity, and that can be applied longitudinally for maximum benefit.[7]</w:t>
      </w:r>
    </w:p>
    <w:p w14:paraId="1C8D8F18" w14:textId="77777777" w:rsidR="004733AC" w:rsidRDefault="00000000">
      <w:pPr>
        <w:spacing w:after="160" w:line="360" w:lineRule="exact"/>
        <w:ind w:firstLine="709"/>
        <w:jc w:val="both"/>
      </w:pPr>
      <w:r>
        <w:t>In clinical practice, unidimensional pain scales predominate on account of their simplicity, speed, and immediate applicability.[8] Although effective for quantifying pain intensity, they fail to capture the emotional, functional, and social complexity of the symptom, which may yield only a superficial understanding of the individual’s experience.[8] Multidimensional instruments, by contrast, assess pain more comprehensively, encompassing its location and sensory quality and its impact on mood, sleep, physical activity, occupational performance, and interpersonal relationships.[8]</w:t>
      </w:r>
    </w:p>
    <w:p w14:paraId="7DB75286" w14:textId="77777777" w:rsidR="004733AC" w:rsidRDefault="00000000">
      <w:pPr>
        <w:spacing w:after="160" w:line="360" w:lineRule="exact"/>
        <w:ind w:firstLine="709"/>
        <w:jc w:val="both"/>
      </w:pPr>
      <w:r>
        <w:t xml:space="preserve">Surveillance of musculoskeletal complaints in military populations—especially armed-forces aircrew—is a complex undertaking, hampered by a shortage of reliable surveillance tools and by the absence of agreed definitions for recording such events.[9] Accurate data capture has proved challenging because of the heterogeneity of surveillance methods, which </w:t>
      </w:r>
      <w:r>
        <w:lastRenderedPageBreak/>
        <w:t>obstructs a comprehensive and reliable view of the musculoskeletal burden in this specific population.[9] Nationally, reliance on unidimensional instruments is limiting, as they capture only the site and intensity of pain without examining its biopsychosocial repercussions, and the absence of national instruments addressing pilot-specific pain constructs warrants attention. Adequate adaptation of existing instruments is therefore essential to ensure the validity and reproducibility of findings in the national context.</w:t>
      </w:r>
    </w:p>
    <w:p w14:paraId="7CE5E878" w14:textId="77777777" w:rsidR="004733AC" w:rsidRDefault="00000000">
      <w:pPr>
        <w:spacing w:after="160" w:line="360" w:lineRule="exact"/>
        <w:ind w:firstLine="709"/>
        <w:jc w:val="both"/>
      </w:pPr>
      <w:r>
        <w:t>The University of Canberra Fast Jet Aircrew Musculoskeletal Questionnaire (UC-FJAMQ) was developed to address the specific complexities of injury surveillance in Royal Australian Air Force fast-jet aircrew and has demonstrated sensitivity and validity across a three-part structure.[9] The first part asks whether the respondent experienced any musculoskeletal complaint in the previous week—defined as pain, discomfort, stiffness, tingling, or numbness in any body region—and records the symptom location on a body chart. The second part comprises eight questions on the severity and duration of the complaint and its impact on flight performance, tolerance of gravitational forces (+</w:t>
      </w:r>
      <w:proofErr w:type="spellStart"/>
      <w:r>
        <w:t>Gz</w:t>
      </w:r>
      <w:proofErr w:type="spellEnd"/>
      <w:r>
        <w:t>), use of helmet-mounted devices, in-flight concentration, flight scheduling, and non-flying activities. The third part comprises seven questions on complaint onset, current status, flying days lost, care-seeking, medication use, and loss of movement.</w:t>
      </w:r>
    </w:p>
    <w:p w14:paraId="1B14454C" w14:textId="77777777" w:rsidR="004733AC" w:rsidRDefault="00000000">
      <w:pPr>
        <w:spacing w:after="160" w:line="360" w:lineRule="exact"/>
        <w:ind w:firstLine="709"/>
        <w:jc w:val="both"/>
      </w:pPr>
      <w:r>
        <w:t xml:space="preserve">The choice of the UC-FJAMQ for cross-cultural adaptation is justified by its comprehensiveness relative to the unidimensional pain scales currently in national use. Beyond symptom intensity, it captures location; sudden or gradual onset; duration; first occurrence or recurrence; association with loss of movement; impact on flying performance in both physical and cognitive terms; repercussions for non-flying activities including sleep and rest; changes to the work routine; and care-seeking </w:t>
      </w:r>
      <w:proofErr w:type="spellStart"/>
      <w:r>
        <w:t>behaviour</w:t>
      </w:r>
      <w:proofErr w:type="spellEnd"/>
      <w:r>
        <w:t xml:space="preserve">. It achieved international expert consensus on a registrable-injury definition and displayed sound psychometric robustness, outperforming conventional injury-surveillance methods.[9] Systematic-review evidence has further </w:t>
      </w:r>
      <w:proofErr w:type="spellStart"/>
      <w:r>
        <w:t>characterised</w:t>
      </w:r>
      <w:proofErr w:type="spellEnd"/>
      <w:r>
        <w:t xml:space="preserve"> the factors associated with neck pain in fighter </w:t>
      </w:r>
      <w:proofErr w:type="gramStart"/>
      <w:r>
        <w:t>aircrew.[</w:t>
      </w:r>
      <w:proofErr w:type="gramEnd"/>
      <w:r>
        <w:t>9a]</w:t>
      </w:r>
    </w:p>
    <w:p w14:paraId="73B33844" w14:textId="77777777" w:rsidR="004733AC" w:rsidRDefault="00000000">
      <w:pPr>
        <w:spacing w:after="160" w:line="360" w:lineRule="exact"/>
        <w:ind w:firstLine="709"/>
        <w:jc w:val="both"/>
      </w:pPr>
      <w:r>
        <w:t>Cross-cultural adaptation of a validated questionnaire is more efficient than developing a new one, offering savings in time and resources, the capacity to compare studies across cultural and linguistic groups, and greater equity of assessment through consistent methods and comparable scores.[10] Adapting a self-report health questionnaire for a new cultural setting requires a specific method to secure equivalence between the original and translated versions;[11] importantly, adaptation is broader than translation, since it also encompasses cultural adequacy.[12]</w:t>
      </w:r>
    </w:p>
    <w:p w14:paraId="3D8289BB" w14:textId="77777777" w:rsidR="004733AC" w:rsidRDefault="00000000">
      <w:pPr>
        <w:spacing w:after="160" w:line="360" w:lineRule="exact"/>
        <w:ind w:firstLine="709"/>
        <w:jc w:val="both"/>
      </w:pPr>
      <w:r>
        <w:t xml:space="preserve">Despite the severity of the problem, Brazil has no validated, culturally adapted instrument capable of capturing, in a comprehensive and </w:t>
      </w:r>
      <w:proofErr w:type="spellStart"/>
      <w:r>
        <w:t>standardised</w:t>
      </w:r>
      <w:proofErr w:type="spellEnd"/>
      <w:r>
        <w:t xml:space="preserve"> manner, the multidimensional complexity of these symptoms and their impact on flight performance and </w:t>
      </w:r>
      <w:r>
        <w:lastRenderedPageBreak/>
        <w:t xml:space="preserve">quality of life. Dependence on limited unidimensional instruments, compounded by underreporting, precludes an accurate estimate of the musculoskeletal burden in this group and hampers appropriate training and injury-prevention planning. The present study therefore addressed the following question: how can the cross-cultural adaptation and validation of the UC-FJAMQ provide a robust and comprehensive surveillance tool for assessing musculoskeletal complaints in FAB pilots? Adapting and validating the instrument is not merely a methodological necessity but an essential step towards precise, </w:t>
      </w:r>
      <w:proofErr w:type="spellStart"/>
      <w:r>
        <w:t>standardised</w:t>
      </w:r>
      <w:proofErr w:type="spellEnd"/>
      <w:r>
        <w:t xml:space="preserve"> surveillance that supports early risk identification, effective prevention, and the </w:t>
      </w:r>
      <w:proofErr w:type="spellStart"/>
      <w:r>
        <w:t>optimisation</w:t>
      </w:r>
      <w:proofErr w:type="spellEnd"/>
      <w:r>
        <w:t xml:space="preserve"> of the health and operational human performance of FAB pilots.</w:t>
      </w:r>
    </w:p>
    <w:p w14:paraId="53EA9CAE" w14:textId="77777777" w:rsidR="004733AC" w:rsidRDefault="00000000">
      <w:pPr>
        <w:spacing w:after="160" w:line="360" w:lineRule="exact"/>
        <w:ind w:firstLine="709"/>
        <w:jc w:val="both"/>
      </w:pPr>
      <w:r>
        <w:t xml:space="preserve">The study aimed to cross-culturally adapt the UC-FJAMQ for use with Brazilian Air Force (FAB) pilots. Specific objectives were to: establish conceptual and item equivalence by exploring the construct and its domains in relation to the source context and the target population through an in-depth literature review; verify the pertinence of each item for capturing its domain through discussion with health professionals and military aircrew; </w:t>
      </w:r>
      <w:proofErr w:type="spellStart"/>
      <w:r>
        <w:t>analyse</w:t>
      </w:r>
      <w:proofErr w:type="spellEnd"/>
      <w:r>
        <w:t xml:space="preserve"> divergences between the synthesis version and the original instrument to preserve fidelity; submit the synthesis version to an expert panel to appraise clarity, accuracy, and relevance; apply the synthesis version to a sample of active-duty FAB pilots in a pre-test using a five-point Likert scale; and </w:t>
      </w:r>
      <w:proofErr w:type="spellStart"/>
      <w:r>
        <w:t>finalise</w:t>
      </w:r>
      <w:proofErr w:type="spellEnd"/>
      <w:r>
        <w:t xml:space="preserve"> the version on the basis of pre-test evidence, ensuring a comprehension threshold of at least 90%.</w:t>
      </w:r>
    </w:p>
    <w:p w14:paraId="6A899F91" w14:textId="77777777" w:rsidR="004733AC" w:rsidRDefault="00000000">
      <w:pPr>
        <w:pStyle w:val="Ttulo1"/>
        <w:spacing w:before="320" w:after="160" w:line="360" w:lineRule="exact"/>
      </w:pPr>
      <w:r>
        <w:rPr>
          <w:rFonts w:ascii="Times New Roman" w:eastAsia="Times New Roman" w:hAnsi="Times New Roman" w:cs="Times New Roman"/>
          <w:b/>
          <w:bCs/>
          <w:caps/>
          <w:color w:val="000000"/>
          <w:sz w:val="24"/>
          <w:szCs w:val="24"/>
        </w:rPr>
        <w:t>Methods</w:t>
      </w:r>
    </w:p>
    <w:p w14:paraId="3CBB6E25" w14:textId="77777777" w:rsidR="004733AC" w:rsidRDefault="00000000">
      <w:pPr>
        <w:pStyle w:val="Ttulo2"/>
        <w:spacing w:line="360" w:lineRule="exact"/>
      </w:pPr>
      <w:r>
        <w:rPr>
          <w:rFonts w:ascii="Times New Roman" w:eastAsia="Times New Roman" w:hAnsi="Times New Roman" w:cs="Times New Roman"/>
          <w:b/>
          <w:bCs/>
          <w:color w:val="000000"/>
          <w:sz w:val="24"/>
          <w:szCs w:val="24"/>
        </w:rPr>
        <w:t>Study design</w:t>
      </w:r>
    </w:p>
    <w:p w14:paraId="7D7D4D91" w14:textId="77777777" w:rsidR="004733AC" w:rsidRDefault="00000000">
      <w:pPr>
        <w:spacing w:after="160" w:line="360" w:lineRule="exact"/>
        <w:ind w:firstLine="709"/>
        <w:jc w:val="both"/>
      </w:pPr>
      <w:r>
        <w:t>This was a methodological cross-cultural adaptation study of observational, cross-sectional design.</w:t>
      </w:r>
    </w:p>
    <w:p w14:paraId="4B15A27F" w14:textId="77777777" w:rsidR="004733AC" w:rsidRDefault="00000000">
      <w:pPr>
        <w:pStyle w:val="Ttulo2"/>
        <w:spacing w:line="360" w:lineRule="exact"/>
      </w:pPr>
      <w:r>
        <w:rPr>
          <w:rFonts w:ascii="Times New Roman" w:eastAsia="Times New Roman" w:hAnsi="Times New Roman" w:cs="Times New Roman"/>
          <w:b/>
          <w:bCs/>
          <w:color w:val="000000"/>
          <w:sz w:val="24"/>
          <w:szCs w:val="24"/>
        </w:rPr>
        <w:t>Ethics</w:t>
      </w:r>
    </w:p>
    <w:p w14:paraId="1807AE7E" w14:textId="77777777" w:rsidR="004733AC" w:rsidRDefault="00000000">
      <w:pPr>
        <w:spacing w:after="160" w:line="360" w:lineRule="exact"/>
        <w:ind w:firstLine="709"/>
        <w:jc w:val="both"/>
      </w:pPr>
      <w:r>
        <w:t xml:space="preserve">The study was approved by the Research Ethics Committee of the </w:t>
      </w:r>
      <w:proofErr w:type="spellStart"/>
      <w:r>
        <w:t>Galeão</w:t>
      </w:r>
      <w:proofErr w:type="spellEnd"/>
      <w:r>
        <w:t xml:space="preserve"> Air Force Hospital (HFAG) (CAAE 77396024.5.0000.5250; opinion no. 6,789,787) and was conducted following </w:t>
      </w:r>
      <w:proofErr w:type="spellStart"/>
      <w:r>
        <w:t>authorisation</w:t>
      </w:r>
      <w:proofErr w:type="spellEnd"/>
      <w:r>
        <w:t xml:space="preserve"> from the developer of the original UC-FJAMQ for use of the instrument. All participants provided written informed consent, and the commanders of the relevant military </w:t>
      </w:r>
      <w:proofErr w:type="spellStart"/>
      <w:r>
        <w:t>organisations</w:t>
      </w:r>
      <w:proofErr w:type="spellEnd"/>
      <w:r>
        <w:t xml:space="preserve"> were informed of the study.</w:t>
      </w:r>
    </w:p>
    <w:p w14:paraId="79BDCEC5" w14:textId="77777777" w:rsidR="004733AC" w:rsidRDefault="00000000">
      <w:pPr>
        <w:pStyle w:val="Ttulo2"/>
        <w:spacing w:line="360" w:lineRule="exact"/>
      </w:pPr>
      <w:r>
        <w:rPr>
          <w:rFonts w:ascii="Times New Roman" w:eastAsia="Times New Roman" w:hAnsi="Times New Roman" w:cs="Times New Roman"/>
          <w:b/>
          <w:bCs/>
          <w:color w:val="000000"/>
          <w:sz w:val="24"/>
          <w:szCs w:val="24"/>
        </w:rPr>
        <w:t>Participants and sampling</w:t>
      </w:r>
    </w:p>
    <w:p w14:paraId="01B241D9" w14:textId="77777777" w:rsidR="004733AC" w:rsidRDefault="00000000">
      <w:pPr>
        <w:spacing w:after="160" w:line="360" w:lineRule="exact"/>
        <w:ind w:firstLine="709"/>
        <w:jc w:val="both"/>
      </w:pPr>
      <w:r>
        <w:t>The expert panel comprised health professionals with technical expertise in aviation and/or musculoskeletal complaints and injuries, together with professionals holding operational aviation expertise, including military pilots. The panel was assembled by convenience sampling on the basis of experience and availability; five experts were invited—</w:t>
      </w:r>
      <w:r>
        <w:lastRenderedPageBreak/>
        <w:t>four reserve FAB military pilots with extensive operational experience and one squadron physician with direct experience in aeromedical practice. Health professionals were identified through the research team’s institutional network and invited by email, which detailed the study’s objectives and the stages of participation.</w:t>
      </w:r>
    </w:p>
    <w:p w14:paraId="2E94D310" w14:textId="77777777" w:rsidR="004733AC" w:rsidRDefault="00000000">
      <w:pPr>
        <w:spacing w:after="160" w:line="360" w:lineRule="exact"/>
        <w:ind w:firstLine="709"/>
        <w:jc w:val="both"/>
      </w:pPr>
      <w:r>
        <w:t>The target population comprised all active-duty FAB pilots. This contingent included cadets in their first to fourth years and was distributed across air units in several states, spanning air bases and operational units of fighter, transport, rotary-wing, search-and-rescue, and intelligence, surveillance, and reconnaissance aviation. Pilots were invited through emails sent to their units detailing the project and the invitation to participate, with the questionnaire made available for electronic self-completion.</w:t>
      </w:r>
    </w:p>
    <w:p w14:paraId="1E71CD41" w14:textId="77777777" w:rsidR="004733AC" w:rsidRDefault="00000000">
      <w:pPr>
        <w:pStyle w:val="Ttulo2"/>
        <w:spacing w:line="360" w:lineRule="exact"/>
      </w:pPr>
      <w:r>
        <w:rPr>
          <w:rFonts w:ascii="Times New Roman" w:eastAsia="Times New Roman" w:hAnsi="Times New Roman" w:cs="Times New Roman"/>
          <w:b/>
          <w:bCs/>
          <w:color w:val="000000"/>
          <w:sz w:val="24"/>
          <w:szCs w:val="24"/>
        </w:rPr>
        <w:t>Eligibility</w:t>
      </w:r>
    </w:p>
    <w:p w14:paraId="0EDC0930" w14:textId="77777777" w:rsidR="004733AC" w:rsidRDefault="00000000">
      <w:pPr>
        <w:spacing w:after="160" w:line="360" w:lineRule="exact"/>
        <w:ind w:firstLine="709"/>
        <w:jc w:val="both"/>
      </w:pPr>
      <w:r>
        <w:t>Active-duty FAB pilots from fighter, transport, rotary-wing, search-and-rescue, and intelligence, surveillance, and reconnaissance units were eligible. Experts who initially agreed to participate but did not sustain their engagement in the discussions were excluded. Pilots who completed the questionnaire inadequately or withdrew from any stage were excluded, as were aircrew who had not exercised a piloting role for more than one month, who were medically grounded, or who were assigned exclusively to remotely piloted aircraft operations.</w:t>
      </w:r>
    </w:p>
    <w:p w14:paraId="2A59305C" w14:textId="77777777" w:rsidR="004733AC" w:rsidRDefault="00000000">
      <w:pPr>
        <w:pStyle w:val="Ttulo2"/>
        <w:spacing w:line="360" w:lineRule="exact"/>
      </w:pPr>
      <w:r>
        <w:rPr>
          <w:rFonts w:ascii="Times New Roman" w:eastAsia="Times New Roman" w:hAnsi="Times New Roman" w:cs="Times New Roman"/>
          <w:b/>
          <w:bCs/>
          <w:color w:val="000000"/>
          <w:sz w:val="24"/>
          <w:szCs w:val="24"/>
        </w:rPr>
        <w:t>Instruments and procedures</w:t>
      </w:r>
    </w:p>
    <w:p w14:paraId="3AA0FC8F" w14:textId="77777777" w:rsidR="004733AC" w:rsidRDefault="00000000">
      <w:pPr>
        <w:spacing w:after="160" w:line="360" w:lineRule="exact"/>
        <w:ind w:firstLine="709"/>
        <w:jc w:val="both"/>
      </w:pPr>
      <w:r>
        <w:t xml:space="preserve">The UC-FJAMQ and the </w:t>
      </w:r>
      <w:proofErr w:type="spellStart"/>
      <w:r>
        <w:t>Reichenheim</w:t>
      </w:r>
      <w:proofErr w:type="spellEnd"/>
      <w:r>
        <w:t xml:space="preserve"> and Moraes (2007) guideline were used; the latter underpinned the adaptation process. This guideline was selected because it incorporates, at the outset, an in-depth literature review attentive to the cultural features of both the source instrument and the target population, engages the population early, and involves an expert committee from conceptual appraisal through to semantic equivalence. The adaptation comprised four stages (Table 1).</w:t>
      </w:r>
    </w:p>
    <w:p w14:paraId="4D05CA32" w14:textId="77777777" w:rsidR="004733AC" w:rsidRPr="007528D1" w:rsidRDefault="00E15836" w:rsidP="007528D1">
      <w:pPr>
        <w:spacing w:before="40" w:after="200" w:line="240" w:lineRule="exact"/>
        <w:jc w:val="center"/>
        <w:rPr>
          <w:b/>
          <w:bCs/>
        </w:rPr>
      </w:pPr>
      <w:r>
        <w:rPr>
          <w:b/>
          <w:bCs/>
        </w:rPr>
        <w:t>&lt;</w:t>
      </w:r>
      <w:r w:rsidR="007528D1" w:rsidRPr="007528D1">
        <w:rPr>
          <w:b/>
          <w:bCs/>
        </w:rPr>
        <w:t>Insert Table 1</w:t>
      </w:r>
      <w:r>
        <w:rPr>
          <w:b/>
          <w:bCs/>
        </w:rPr>
        <w:t>&gt;</w:t>
      </w:r>
    </w:p>
    <w:p w14:paraId="722ACE9B" w14:textId="77777777" w:rsidR="004733AC" w:rsidRDefault="00000000">
      <w:pPr>
        <w:spacing w:after="160" w:line="360" w:lineRule="exact"/>
        <w:ind w:firstLine="709"/>
        <w:jc w:val="both"/>
      </w:pPr>
      <w:r>
        <w:t xml:space="preserve">In the first stage, conceptual and item equivalence were established by exploring the construct and its domains in relation to the source setting and the target population through a literature review, with the aim of confirming the pertinence of each item within the new context. In the second stage, the English original was translated into Brazilian Portuguese by two independent Brazilian translators fluent in English, producing two forward translations (T1 and T2). The translators then reconciled the versions into a single consensus synthesis (T1–T2), which was back-translated into English by two native English-speaking translators proficient in Portuguese, yielding versions BT1 and BT2. A fifth bilingual translator conducted an independent, blind appraisal of the equivalence between the original and versions BT1 and </w:t>
      </w:r>
      <w:r>
        <w:lastRenderedPageBreak/>
        <w:t>BT2, culminating in a final Brazilian Portuguese synthesis version; divergences from the original were then examined.</w:t>
      </w:r>
    </w:p>
    <w:p w14:paraId="6F450678" w14:textId="77777777" w:rsidR="004733AC" w:rsidRDefault="00000000">
      <w:pPr>
        <w:spacing w:after="160" w:line="360" w:lineRule="exact"/>
        <w:ind w:firstLine="709"/>
        <w:jc w:val="both"/>
      </w:pPr>
      <w:r>
        <w:t xml:space="preserve">Semantic equivalence and construct appraisal were subsequently undertaken by the expert panel—an essential step for evaluating both literal correspondence and the emotional and affective implications of the translation arising from cultural differences. Finally, a pre-test was conducted with a group of active-duty FAB pilots to appraise the clarity, accuracy, and relevance of each item, recording agreement on a five-point Likert scale (0 = completely disagree to 4 = completely agree). Successive rounds of appraisal were conducted until a comprehension threshold of at least 90% was reached for all items. During the third stage (operational equivalence), the research team appraised the pertinence and adequacy of the question format, opting for electronic self-administration. In the fourth stage (measurement equivalence), psychometric evidence was </w:t>
      </w:r>
      <w:proofErr w:type="spellStart"/>
      <w:r>
        <w:t>analysed</w:t>
      </w:r>
      <w:proofErr w:type="spellEnd"/>
      <w:r>
        <w:t xml:space="preserve"> to confirm the adequacy of the instrument’s </w:t>
      </w:r>
      <w:proofErr w:type="spellStart"/>
      <w:r>
        <w:t>operationalisation</w:t>
      </w:r>
      <w:proofErr w:type="spellEnd"/>
      <w:r>
        <w:t>.</w:t>
      </w:r>
    </w:p>
    <w:p w14:paraId="461614AB" w14:textId="77777777" w:rsidR="004733AC" w:rsidRDefault="00000000">
      <w:pPr>
        <w:pStyle w:val="Ttulo2"/>
        <w:spacing w:line="360" w:lineRule="exact"/>
      </w:pPr>
      <w:r>
        <w:rPr>
          <w:rFonts w:ascii="Times New Roman" w:eastAsia="Times New Roman" w:hAnsi="Times New Roman" w:cs="Times New Roman"/>
          <w:b/>
          <w:bCs/>
          <w:color w:val="000000"/>
          <w:sz w:val="24"/>
          <w:szCs w:val="24"/>
        </w:rPr>
        <w:t>Content-validity analysis and statistics</w:t>
      </w:r>
    </w:p>
    <w:p w14:paraId="5823AD53" w14:textId="77777777" w:rsidR="004733AC" w:rsidRDefault="00000000">
      <w:pPr>
        <w:spacing w:after="160" w:line="360" w:lineRule="exact"/>
        <w:ind w:firstLine="709"/>
        <w:jc w:val="both"/>
      </w:pPr>
      <w:r>
        <w:t xml:space="preserve">The Content Validity Index (CVI) was calculated for the final instrument as the mean of the item content validity ratios.[13] In practice, each expert rated every item on the appraised criterion; for each item, the proportion of experts giving a </w:t>
      </w:r>
      <w:proofErr w:type="spellStart"/>
      <w:r>
        <w:t>favourable</w:t>
      </w:r>
      <w:proofErr w:type="spellEnd"/>
      <w:r>
        <w:t xml:space="preserve"> rating yields the item-level index (I-CVI), and the mean of these across items yields the scale-level index (Ave-CVI). The CVI was computed for each item (I-CVI) and for the overall instrument (Ave-CVI); the Ave-CVI was obtained as the mean of the I-CVIs across items, an approach more closely reflecting item quality than expert performance.[14] Following Lynn’s criteria, an instrument was deemed to have excellent content validity when Ave-CVI exceeded 0.90 and I-CVIs exceeded 0.78 for a panel of six to ten experts, or when the I-CVI </w:t>
      </w:r>
      <w:proofErr w:type="spellStart"/>
      <w:r>
        <w:t>equalled</w:t>
      </w:r>
      <w:proofErr w:type="spellEnd"/>
      <w:r>
        <w:t xml:space="preserve"> 1 for panels of three or five experts.[15] Descriptive statistics (measures of central tendency, dispersion, and position) were computed in JASP v.0.19.3.0 for Windows.</w:t>
      </w:r>
    </w:p>
    <w:p w14:paraId="6BBD34BF" w14:textId="77777777" w:rsidR="004733AC" w:rsidRDefault="00000000">
      <w:pPr>
        <w:pStyle w:val="Ttulo1"/>
        <w:spacing w:before="320" w:after="160" w:line="360" w:lineRule="exact"/>
      </w:pPr>
      <w:r>
        <w:rPr>
          <w:rFonts w:ascii="Times New Roman" w:eastAsia="Times New Roman" w:hAnsi="Times New Roman" w:cs="Times New Roman"/>
          <w:b/>
          <w:bCs/>
          <w:caps/>
          <w:color w:val="000000"/>
          <w:sz w:val="24"/>
          <w:szCs w:val="24"/>
        </w:rPr>
        <w:t>Results</w:t>
      </w:r>
    </w:p>
    <w:p w14:paraId="549D7D4B" w14:textId="77777777" w:rsidR="004733AC" w:rsidRDefault="00000000">
      <w:pPr>
        <w:pStyle w:val="Ttulo2"/>
        <w:spacing w:line="360" w:lineRule="exact"/>
      </w:pPr>
      <w:r>
        <w:rPr>
          <w:rFonts w:ascii="Times New Roman" w:eastAsia="Times New Roman" w:hAnsi="Times New Roman" w:cs="Times New Roman"/>
          <w:b/>
          <w:bCs/>
          <w:color w:val="000000"/>
          <w:sz w:val="24"/>
          <w:szCs w:val="24"/>
        </w:rPr>
        <w:t>Semantic equivalence: translation and back-translation</w:t>
      </w:r>
    </w:p>
    <w:p w14:paraId="38DC9477" w14:textId="77777777" w:rsidR="004733AC" w:rsidRDefault="00000000">
      <w:pPr>
        <w:spacing w:after="160" w:line="360" w:lineRule="exact"/>
        <w:ind w:firstLine="709"/>
        <w:jc w:val="both"/>
      </w:pPr>
      <w:r>
        <w:t xml:space="preserve">Following </w:t>
      </w:r>
      <w:proofErr w:type="spellStart"/>
      <w:r>
        <w:t>authorisation</w:t>
      </w:r>
      <w:proofErr w:type="spellEnd"/>
      <w:r>
        <w:t xml:space="preserve"> from the developer of the original instrument, adaptation proceeded through a contrastive analysis of the four translated versions to appraise, on the basis of established translation procedures, the similarities and differences between them. The source text was in English and the target text in Brazilian Portuguese: two versions were produced by native Brazilian Portuguese translators (T1 and T2) and two by native English translators (BT1 and BT2). A final version was then compiled to incorporate the best solutions from each, </w:t>
      </w:r>
      <w:proofErr w:type="spellStart"/>
      <w:r>
        <w:t>prioritising</w:t>
      </w:r>
      <w:proofErr w:type="spellEnd"/>
      <w:r>
        <w:t xml:space="preserve"> clarity, accuracy, and adequacy for the target population.</w:t>
      </w:r>
    </w:p>
    <w:p w14:paraId="01387A7E" w14:textId="77777777" w:rsidR="004733AC" w:rsidRDefault="00000000">
      <w:pPr>
        <w:pStyle w:val="Ttulo2"/>
        <w:spacing w:line="360" w:lineRule="exact"/>
      </w:pPr>
      <w:r>
        <w:rPr>
          <w:rFonts w:ascii="Times New Roman" w:eastAsia="Times New Roman" w:hAnsi="Times New Roman" w:cs="Times New Roman"/>
          <w:b/>
          <w:bCs/>
          <w:color w:val="000000"/>
          <w:sz w:val="24"/>
          <w:szCs w:val="24"/>
        </w:rPr>
        <w:lastRenderedPageBreak/>
        <w:t>Measurement equivalence: expert-panel appraisal</w:t>
      </w:r>
    </w:p>
    <w:p w14:paraId="6EBFDE68" w14:textId="77777777" w:rsidR="004733AC" w:rsidRDefault="00000000">
      <w:pPr>
        <w:spacing w:after="160" w:line="360" w:lineRule="exact"/>
        <w:ind w:firstLine="709"/>
        <w:jc w:val="both"/>
      </w:pPr>
      <w:r>
        <w:t>The expert panel reached consensus on 16 items for both clarity and accuracy and unanimous agreement on all 18 items for relevance. Given this level of agreement, the Ave-CVI and UA-CVI values for all criteria were excellent (Table 2). Clarity yielded an Ave-CVI of 0.98 and a UA-CVI of 0.89; accuracy an Ave-CVI of 0.97 and a UA-CVI of 0.84; and relevance an Ave-CVI of 0.98 and a UA-CVI of 0.89, confirming that the items are comprehensible, appropriate for measuring the intended construct, and essential for the assessment of FAB pilots.</w:t>
      </w:r>
    </w:p>
    <w:p w14:paraId="51C4232F" w14:textId="77777777" w:rsidR="007528D1" w:rsidRPr="007528D1" w:rsidRDefault="00E15836" w:rsidP="007528D1">
      <w:pPr>
        <w:spacing w:after="160" w:line="360" w:lineRule="exact"/>
        <w:jc w:val="center"/>
        <w:rPr>
          <w:b/>
          <w:bCs/>
        </w:rPr>
      </w:pPr>
      <w:r>
        <w:rPr>
          <w:b/>
          <w:bCs/>
        </w:rPr>
        <w:t>&lt;</w:t>
      </w:r>
      <w:r w:rsidR="007528D1" w:rsidRPr="007528D1">
        <w:rPr>
          <w:b/>
          <w:bCs/>
        </w:rPr>
        <w:t>Insert Table 2</w:t>
      </w:r>
      <w:r>
        <w:rPr>
          <w:b/>
          <w:bCs/>
        </w:rPr>
        <w:t>&gt;</w:t>
      </w:r>
    </w:p>
    <w:p w14:paraId="6C869A90" w14:textId="77777777" w:rsidR="004733AC" w:rsidRDefault="00000000">
      <w:pPr>
        <w:spacing w:after="160" w:line="360" w:lineRule="exact"/>
        <w:ind w:firstLine="709"/>
        <w:jc w:val="both"/>
      </w:pPr>
      <w:r>
        <w:t xml:space="preserve">Qualitative expert input prompted substantive refinements. </w:t>
      </w:r>
      <w:proofErr w:type="spellStart"/>
      <w:r>
        <w:t>Panellists</w:t>
      </w:r>
      <w:proofErr w:type="spellEnd"/>
      <w:r>
        <w:t xml:space="preserve"> noted that an instrument originally confined to fighter aviation should accommodate other platforms: rotary-wing pilots use helmets combined with additional head-borne equipment, whereas transport pilots do not wear helmets. A further observation—that the instrument focused on gravitational (+</w:t>
      </w:r>
      <w:proofErr w:type="spellStart"/>
      <w:r>
        <w:t>Gz</w:t>
      </w:r>
      <w:proofErr w:type="spellEnd"/>
      <w:r>
        <w:t>) load while omitting vibration, which is constant in rotary-wing aircraft and potentially more injurious than acceleration—led to the incorporation of vibration among the flight-dynamics stressors and to the broadening of the instrument’s scope across military-aviation types.</w:t>
      </w:r>
    </w:p>
    <w:p w14:paraId="02E47403" w14:textId="77777777" w:rsidR="004733AC" w:rsidRDefault="00000000">
      <w:pPr>
        <w:pStyle w:val="Ttulo2"/>
        <w:spacing w:line="360" w:lineRule="exact"/>
      </w:pPr>
      <w:r>
        <w:rPr>
          <w:rFonts w:ascii="Times New Roman" w:eastAsia="Times New Roman" w:hAnsi="Times New Roman" w:cs="Times New Roman"/>
          <w:b/>
          <w:bCs/>
          <w:color w:val="000000"/>
          <w:sz w:val="24"/>
          <w:szCs w:val="24"/>
        </w:rPr>
        <w:t>Measurement equivalence: target-population appraisal</w:t>
      </w:r>
    </w:p>
    <w:p w14:paraId="11434792" w14:textId="77777777" w:rsidR="004733AC" w:rsidRDefault="00000000">
      <w:pPr>
        <w:spacing w:after="160" w:line="360" w:lineRule="exact"/>
        <w:ind w:firstLine="709"/>
        <w:jc w:val="both"/>
      </w:pPr>
      <w:r>
        <w:t>After adjustments arising from the expert panel, the questionnaire was applied to the target population of active-duty FAB pilots. The sample comprised 31 pilots with a mean flight experience of 1,644 hours, of whom 41.9% were fighter and 58.1% transport aviators; their general characteristics are shown in Table 3.</w:t>
      </w:r>
    </w:p>
    <w:p w14:paraId="5D1D7386" w14:textId="77777777" w:rsidR="004733AC" w:rsidRPr="00E15836" w:rsidRDefault="00E15836" w:rsidP="00E15836">
      <w:pPr>
        <w:spacing w:before="40" w:after="200" w:line="240" w:lineRule="exact"/>
        <w:jc w:val="center"/>
        <w:rPr>
          <w:b/>
          <w:bCs/>
        </w:rPr>
      </w:pPr>
      <w:r w:rsidRPr="00E15836">
        <w:rPr>
          <w:b/>
          <w:bCs/>
        </w:rPr>
        <w:t>&lt;Insert Table 3&gt;</w:t>
      </w:r>
    </w:p>
    <w:p w14:paraId="4DE5B119" w14:textId="77777777" w:rsidR="004733AC" w:rsidRDefault="00000000">
      <w:pPr>
        <w:spacing w:after="160" w:line="360" w:lineRule="exact"/>
        <w:ind w:firstLine="709"/>
        <w:jc w:val="both"/>
      </w:pPr>
      <w:r>
        <w:t xml:space="preserve">Descriptive analyses of the clarity and accuracy criteria (Tables 4 and 5) indicated a strong </w:t>
      </w:r>
      <w:proofErr w:type="spellStart"/>
      <w:r>
        <w:t>favourable</w:t>
      </w:r>
      <w:proofErr w:type="spellEnd"/>
      <w:r>
        <w:t xml:space="preserve"> tendency, corroborated by a negatively skewed distribution and a mode of 4 across all items. For clarity, 10 items received exclusively scores of 3 or above and 8 items exceeded 75% of responses in that band, with an Ave-CVI of 0.981. For accuracy, 9 items reached 100% agreement and a further 9 reached agreement of 75% or more, with an Ave-CVI of 0.983.</w:t>
      </w:r>
    </w:p>
    <w:p w14:paraId="7FC7E89D" w14:textId="77777777" w:rsidR="00ED20BD" w:rsidRPr="00E15836" w:rsidRDefault="00ED20BD" w:rsidP="00ED20BD">
      <w:pPr>
        <w:spacing w:before="40" w:after="200" w:line="240" w:lineRule="exact"/>
        <w:jc w:val="center"/>
        <w:rPr>
          <w:b/>
          <w:bCs/>
        </w:rPr>
      </w:pPr>
      <w:r w:rsidRPr="00E15836">
        <w:rPr>
          <w:b/>
          <w:bCs/>
        </w:rPr>
        <w:t xml:space="preserve">&lt;Insert Table </w:t>
      </w:r>
      <w:r>
        <w:rPr>
          <w:b/>
          <w:bCs/>
        </w:rPr>
        <w:t>4</w:t>
      </w:r>
      <w:r w:rsidRPr="00E15836">
        <w:rPr>
          <w:b/>
          <w:bCs/>
        </w:rPr>
        <w:t>&gt;</w:t>
      </w:r>
    </w:p>
    <w:p w14:paraId="3333DBC0" w14:textId="77777777" w:rsidR="00ED20BD" w:rsidRDefault="00ED20BD">
      <w:pPr>
        <w:spacing w:after="160" w:line="360" w:lineRule="exact"/>
        <w:ind w:firstLine="709"/>
        <w:jc w:val="both"/>
      </w:pPr>
    </w:p>
    <w:p w14:paraId="67823362" w14:textId="77777777" w:rsidR="00ED20BD" w:rsidRPr="00E15836" w:rsidRDefault="00ED20BD" w:rsidP="00ED20BD">
      <w:pPr>
        <w:spacing w:before="40" w:after="200" w:line="240" w:lineRule="exact"/>
        <w:jc w:val="center"/>
        <w:rPr>
          <w:b/>
          <w:bCs/>
        </w:rPr>
      </w:pPr>
      <w:r w:rsidRPr="00E15836">
        <w:rPr>
          <w:b/>
          <w:bCs/>
        </w:rPr>
        <w:t xml:space="preserve">&lt;Insert Table </w:t>
      </w:r>
      <w:r>
        <w:rPr>
          <w:b/>
          <w:bCs/>
        </w:rPr>
        <w:t>5</w:t>
      </w:r>
      <w:r w:rsidRPr="00E15836">
        <w:rPr>
          <w:b/>
          <w:bCs/>
        </w:rPr>
        <w:t>&gt;</w:t>
      </w:r>
    </w:p>
    <w:p w14:paraId="08FA2041" w14:textId="77777777" w:rsidR="00ED20BD" w:rsidRDefault="00ED20BD">
      <w:pPr>
        <w:spacing w:after="160" w:line="360" w:lineRule="exact"/>
        <w:ind w:firstLine="709"/>
        <w:jc w:val="both"/>
      </w:pPr>
    </w:p>
    <w:p w14:paraId="7EB4156E" w14:textId="77777777" w:rsidR="004733AC" w:rsidRDefault="00000000">
      <w:pPr>
        <w:spacing w:after="160" w:line="360" w:lineRule="exact"/>
        <w:ind w:firstLine="709"/>
        <w:jc w:val="both"/>
      </w:pPr>
      <w:r>
        <w:lastRenderedPageBreak/>
        <w:t>The instrument therefore demonstrated excellent content validity and fully met Lynn’s criteria, with adequate clarity and accuracy as judged by the target population. The adapted UC-FJAMQ is thus suitable for measuring the intended constructs within the FAB operational context.</w:t>
      </w:r>
    </w:p>
    <w:p w14:paraId="5DA72986" w14:textId="77777777" w:rsidR="004733AC" w:rsidRDefault="00000000">
      <w:pPr>
        <w:pStyle w:val="Ttulo1"/>
        <w:spacing w:before="320" w:after="160" w:line="360" w:lineRule="exact"/>
      </w:pPr>
      <w:r>
        <w:rPr>
          <w:rFonts w:ascii="Times New Roman" w:eastAsia="Times New Roman" w:hAnsi="Times New Roman" w:cs="Times New Roman"/>
          <w:b/>
          <w:bCs/>
          <w:caps/>
          <w:color w:val="000000"/>
          <w:sz w:val="24"/>
          <w:szCs w:val="24"/>
        </w:rPr>
        <w:t>Discussion</w:t>
      </w:r>
    </w:p>
    <w:p w14:paraId="70F0F097" w14:textId="77777777" w:rsidR="004733AC" w:rsidRDefault="00000000">
      <w:pPr>
        <w:spacing w:after="160" w:line="360" w:lineRule="exact"/>
        <w:ind w:firstLine="709"/>
        <w:jc w:val="both"/>
      </w:pPr>
      <w:r>
        <w:t>The study was undertaken in collaboration with the developer of the original instrument for cross-cultural adaptation of the UC-FJAMQ, ensuring its faithful application to the reality of FAB pilots. Direct contact with the researcher responsible for the original questionnaire underscores the value of scientific exchange for strengthening research nationally. This process enabled not only linguistic adequacy but also the adjustments required to capture the particularities of the target population, safeguarding the validity and reproducibility of the findings.</w:t>
      </w:r>
    </w:p>
    <w:p w14:paraId="664AB4CF" w14:textId="77777777" w:rsidR="004733AC" w:rsidRDefault="00000000">
      <w:pPr>
        <w:spacing w:after="160" w:line="360" w:lineRule="exact"/>
        <w:ind w:firstLine="709"/>
        <w:jc w:val="both"/>
      </w:pPr>
      <w:r>
        <w:t>Beyond this collaboration, the developer endorsed broadening the instrument’s scope to include military-aviation types other than the fighter aviation for which it was originally designed. This enabled the study to encompass patrol, transport, and rotary-wing pilots, ensuring a more comprehensive fit to FAB operations. International collaboration thus not only made the adaptation feasible but also reinforced its applicability, rendering the instrument more representative of the demands faced by Brazilian military pilots.</w:t>
      </w:r>
    </w:p>
    <w:p w14:paraId="5B074F07" w14:textId="77777777" w:rsidR="004733AC" w:rsidRDefault="00000000">
      <w:pPr>
        <w:spacing w:after="160" w:line="360" w:lineRule="exact"/>
        <w:ind w:firstLine="709"/>
        <w:jc w:val="both"/>
      </w:pPr>
      <w:r>
        <w:t>The UC-FJAMQ was originally developed to monitor musculoskeletal injuries in Royal Australian Air Force fast-jet aircrew, demonstrating sensitivity in data capture and efficacy in appraising aircrew physical condition. Transposition to the Brazilian context nonetheless required careful adaptation to account for operational, cultural, and environmental differences—adaptation that is essential to ensure validity in the new research setting and to enable precise analyses that support the occupational health of FAB pilots.</w:t>
      </w:r>
    </w:p>
    <w:p w14:paraId="426F939D" w14:textId="77777777" w:rsidR="004733AC" w:rsidRDefault="00000000">
      <w:pPr>
        <w:spacing w:after="160" w:line="360" w:lineRule="exact"/>
        <w:ind w:firstLine="709"/>
        <w:jc w:val="both"/>
      </w:pPr>
      <w:r>
        <w:t xml:space="preserve">Adaptation followed the staged approach of </w:t>
      </w:r>
      <w:proofErr w:type="spellStart"/>
      <w:r>
        <w:t>Reichenheim</w:t>
      </w:r>
      <w:proofErr w:type="spellEnd"/>
      <w:r>
        <w:t xml:space="preserve"> and Moraes (2007), ensuring a systematic and rigorous process. Semantic equivalence—one of its central pillars—was achieved through translation by a multidisciplinary team of four bilingual translators, two native Portuguese speakers and two native English speakers, with differing degrees of familiarity with the instrument’s technical jargon. Contrastive analysis of the four resulting versions revealed not only linguistic variation but also stylistic choices and cultural interference; from this fine-grained analysis, a final version was compiled that </w:t>
      </w:r>
      <w:proofErr w:type="spellStart"/>
      <w:r>
        <w:t>prioritised</w:t>
      </w:r>
      <w:proofErr w:type="spellEnd"/>
      <w:r>
        <w:t xml:space="preserve"> clarity, accuracy, and adequacy for the target population and was subsequently submitted to the expert panel for content-validity appraisal.</w:t>
      </w:r>
    </w:p>
    <w:p w14:paraId="4D7EC03B" w14:textId="77777777" w:rsidR="004733AC" w:rsidRDefault="00000000">
      <w:pPr>
        <w:spacing w:after="160" w:line="360" w:lineRule="exact"/>
        <w:ind w:firstLine="709"/>
        <w:jc w:val="both"/>
      </w:pPr>
      <w:r>
        <w:t xml:space="preserve">The experts’ judgement-quantification process yielded fundamental refinements, ensuring adequate measurement of the target construct. The scope broadening, discussed with </w:t>
      </w:r>
      <w:r>
        <w:lastRenderedPageBreak/>
        <w:t xml:space="preserve">and approved by the original developer, highlighted operational differences across military-aviation types. The observation regarding the absence of vibration analysis in rotary-wing aircraft was particularly relevant, given its potential to affect pilots’ musculoskeletal health; although the instrument initially </w:t>
      </w:r>
      <w:proofErr w:type="spellStart"/>
      <w:r>
        <w:t>centred</w:t>
      </w:r>
      <w:proofErr w:type="spellEnd"/>
      <w:r>
        <w:t xml:space="preserve"> on +</w:t>
      </w:r>
      <w:proofErr w:type="spellStart"/>
      <w:r>
        <w:t>Gz</w:t>
      </w:r>
      <w:proofErr w:type="spellEnd"/>
      <w:r>
        <w:t xml:space="preserve"> load, incorporating other platform-specific risk factors broadened the analysis. A further structural refinement allowed multiple responses in the item selecting the complaint site, which is expected to reduce the risk of non-completion.</w:t>
      </w:r>
    </w:p>
    <w:p w14:paraId="12A17B3E" w14:textId="77777777" w:rsidR="004733AC" w:rsidRDefault="00000000">
      <w:pPr>
        <w:spacing w:after="160" w:line="360" w:lineRule="exact"/>
        <w:ind w:firstLine="709"/>
        <w:jc w:val="both"/>
      </w:pPr>
      <w:r>
        <w:t>Content validity was excellent across clarity, accuracy, and relevance, and application to 31 active-duty pilots confirmed strong acceptance. The sample’s technical profile—a mean of 1,644 flight hours, with a substantial representation of both transport (58.1%) and fighter (41.9%) aviation—reinforces the instrument’s fit to the FAB operational context.</w:t>
      </w:r>
    </w:p>
    <w:p w14:paraId="5801AAE6" w14:textId="77777777" w:rsidR="004733AC" w:rsidRDefault="00000000">
      <w:pPr>
        <w:spacing w:after="160" w:line="360" w:lineRule="exact"/>
        <w:ind w:firstLine="709"/>
        <w:jc w:val="both"/>
      </w:pPr>
      <w:r>
        <w:t xml:space="preserve">Some limitations warrant consideration. The </w:t>
      </w:r>
      <w:proofErr w:type="spellStart"/>
      <w:r>
        <w:t>favourable</w:t>
      </w:r>
      <w:proofErr w:type="spellEnd"/>
      <w:r>
        <w:t xml:space="preserve"> response distribution may reflect contextual biases—such as military hierarchy and </w:t>
      </w:r>
      <w:proofErr w:type="spellStart"/>
      <w:r>
        <w:t>organisational</w:t>
      </w:r>
      <w:proofErr w:type="spellEnd"/>
      <w:r>
        <w:t xml:space="preserve"> culture—that could </w:t>
      </w:r>
      <w:proofErr w:type="spellStart"/>
      <w:r>
        <w:t>favour</w:t>
      </w:r>
      <w:proofErr w:type="spellEnd"/>
      <w:r>
        <w:t xml:space="preserve"> more conservative answers owing to concern about consequences related to grounding. This validation addressed content validity; further psychometric properties, including construct and criterion validity and test–retest reliability, remain to be established. Future stages should therefore include larger, more heterogeneous samples that represent different operational categories and ranks, and should incorporate complementary qualitative methods such as interviews or focus groups to deepen understanding of the items. The critical input of both the expert panel and the target population reinforces that instrument development is a dynamic, iterative process requiring continual refinement to sustain maximum effectiveness.</w:t>
      </w:r>
    </w:p>
    <w:p w14:paraId="53062E4B" w14:textId="77777777" w:rsidR="004733AC" w:rsidRDefault="00000000">
      <w:pPr>
        <w:pStyle w:val="Ttulo1"/>
        <w:spacing w:before="320" w:after="160" w:line="360" w:lineRule="exact"/>
      </w:pPr>
      <w:r>
        <w:rPr>
          <w:rFonts w:ascii="Times New Roman" w:eastAsia="Times New Roman" w:hAnsi="Times New Roman" w:cs="Times New Roman"/>
          <w:b/>
          <w:bCs/>
          <w:caps/>
          <w:color w:val="000000"/>
          <w:sz w:val="24"/>
          <w:szCs w:val="24"/>
        </w:rPr>
        <w:t>Conclusions</w:t>
      </w:r>
    </w:p>
    <w:p w14:paraId="2F2ACCF0" w14:textId="77777777" w:rsidR="004733AC" w:rsidRDefault="00000000">
      <w:pPr>
        <w:spacing w:after="160" w:line="360" w:lineRule="exact"/>
        <w:ind w:firstLine="709"/>
        <w:jc w:val="both"/>
      </w:pPr>
      <w:r>
        <w:t>The study set out to cross-culturally adapt the UC-FJAMQ for use with FAB pilots, and this objective was fully achieved. The final version meets the established criteria, ensuring applicability within the operational context of military pilots and reliability in the assessment of musculoskeletal complaints. As instrument development is a continuous, iterative process, successive refinements will further enhance its effectiveness. The adapted UC-FJAMQ thus constitutes a valid and reliable tool, providing a sound resource for future research and interventions in the occupational health of military aviation.</w:t>
      </w:r>
    </w:p>
    <w:p w14:paraId="1804D6ED" w14:textId="77777777" w:rsidR="00CA2ADC" w:rsidRDefault="00000000">
      <w:pPr>
        <w:spacing w:before="320" w:after="160" w:line="360" w:lineRule="auto"/>
      </w:pPr>
      <w:r>
        <w:rPr>
          <w:b/>
          <w:bCs/>
        </w:rPr>
        <w:t>List of abbreviations</w:t>
      </w:r>
    </w:p>
    <w:p w14:paraId="0CB5FD5F" w14:textId="77777777" w:rsidR="00CA2ADC" w:rsidRDefault="00000000">
      <w:pPr>
        <w:spacing w:after="160" w:line="360" w:lineRule="auto"/>
        <w:jc w:val="both"/>
      </w:pPr>
      <w:r>
        <w:t xml:space="preserve">AGSM, anti-G straining manoeuvre; Ave-CVI, scale-level content validity index (average); BMI, body mass index; CI, confidence interval; CVI, content validity index; FAB, Brazilian Air Force (Força Aérea Brasileira); HRQOL, health-related quality of life; I-CVI, item-level content validity index; JHMCS, Joint Helmet-Mounted Cueing System; MSK, musculoskeletal; NVG, night-vision goggles; SD, standard deviation; UA-CVI, universal </w:t>
      </w:r>
      <w:r>
        <w:lastRenderedPageBreak/>
        <w:t>agreement content validity index; UC-FJAMQ, University of Canberra Fast Jet Aircrew Musculoskeletal Questionnaire; +Gz, positive gravitational acceleration.</w:t>
      </w:r>
    </w:p>
    <w:p w14:paraId="3CC5CCA0" w14:textId="77777777" w:rsidR="00CA2ADC" w:rsidRDefault="00000000">
      <w:pPr>
        <w:spacing w:before="320" w:after="160" w:line="360" w:lineRule="auto"/>
      </w:pPr>
      <w:r>
        <w:rPr>
          <w:b/>
          <w:bCs/>
        </w:rPr>
        <w:t>Declarations</w:t>
      </w:r>
    </w:p>
    <w:p w14:paraId="0B47E8ED" w14:textId="77777777" w:rsidR="00CA2ADC" w:rsidRDefault="00000000">
      <w:pPr>
        <w:spacing w:before="160" w:after="60" w:line="360" w:lineRule="auto"/>
      </w:pPr>
      <w:r>
        <w:rPr>
          <w:b/>
          <w:bCs/>
        </w:rPr>
        <w:t>Ethics approval and consent to participate</w:t>
      </w:r>
    </w:p>
    <w:p w14:paraId="60BF748F" w14:textId="77777777" w:rsidR="00CA2ADC" w:rsidRDefault="00000000">
      <w:pPr>
        <w:spacing w:after="160" w:line="360" w:lineRule="auto"/>
        <w:jc w:val="both"/>
      </w:pPr>
      <w:r>
        <w:t>The study was approved by the Research Ethics Committee of the Galeão Air Force Hospital (HFAG), Brazilian Air Force (CAAE 77396024.5.0000.5250; approval no. 6,789,787). All procedures were performed in accordance with the Declaration of Helsinki. All participants provided written informed consent to participate.</w:t>
      </w:r>
    </w:p>
    <w:p w14:paraId="2BE76F16" w14:textId="77777777" w:rsidR="00CA2ADC" w:rsidRDefault="00000000">
      <w:pPr>
        <w:spacing w:before="160" w:after="60" w:line="360" w:lineRule="auto"/>
      </w:pPr>
      <w:r>
        <w:rPr>
          <w:b/>
          <w:bCs/>
        </w:rPr>
        <w:t>Consent for publication</w:t>
      </w:r>
    </w:p>
    <w:p w14:paraId="689D705D" w14:textId="77777777" w:rsidR="00CA2ADC" w:rsidRDefault="00000000">
      <w:pPr>
        <w:spacing w:after="160" w:line="360" w:lineRule="auto"/>
        <w:jc w:val="both"/>
      </w:pPr>
      <w:r>
        <w:t>Not applicable.</w:t>
      </w:r>
    </w:p>
    <w:p w14:paraId="7AEC83A9" w14:textId="77777777" w:rsidR="00CA2ADC" w:rsidRDefault="00000000">
      <w:pPr>
        <w:spacing w:before="160" w:after="60" w:line="360" w:lineRule="auto"/>
      </w:pPr>
      <w:r>
        <w:rPr>
          <w:b/>
          <w:bCs/>
        </w:rPr>
        <w:t>Availability of data and materials</w:t>
      </w:r>
    </w:p>
    <w:p w14:paraId="5E83EF77" w14:textId="77777777" w:rsidR="00CA2ADC" w:rsidRDefault="00000000">
      <w:pPr>
        <w:spacing w:after="160" w:line="360" w:lineRule="auto"/>
        <w:jc w:val="both"/>
      </w:pPr>
      <w:r>
        <w:t>The datasets generated and/or analysed during the current study are not publicly available owing to institutional and privacy restrictions applying to serving military personnel, but are available from the corresponding author on reasonable request. The final adapted instrument is provided as supplementary material.</w:t>
      </w:r>
    </w:p>
    <w:p w14:paraId="068698DA" w14:textId="77777777" w:rsidR="00CA2ADC" w:rsidRDefault="00000000">
      <w:pPr>
        <w:spacing w:before="160" w:after="60" w:line="360" w:lineRule="auto"/>
      </w:pPr>
      <w:r>
        <w:rPr>
          <w:b/>
          <w:bCs/>
        </w:rPr>
        <w:t>Competing interests</w:t>
      </w:r>
    </w:p>
    <w:p w14:paraId="74A296E5" w14:textId="77777777" w:rsidR="00CA2ADC" w:rsidRDefault="00000000">
      <w:pPr>
        <w:spacing w:after="160" w:line="360" w:lineRule="auto"/>
        <w:jc w:val="both"/>
      </w:pPr>
      <w:r>
        <w:t>The authors declare that they have no competing interests.</w:t>
      </w:r>
    </w:p>
    <w:p w14:paraId="1C83B5C5" w14:textId="77777777" w:rsidR="00CA2ADC" w:rsidRDefault="00000000">
      <w:pPr>
        <w:spacing w:before="160" w:after="60" w:line="360" w:lineRule="auto"/>
      </w:pPr>
      <w:r>
        <w:rPr>
          <w:b/>
          <w:bCs/>
        </w:rPr>
        <w:t>Funding</w:t>
      </w:r>
    </w:p>
    <w:p w14:paraId="03E113AC" w14:textId="77777777" w:rsidR="00CA2ADC" w:rsidRDefault="00000000">
      <w:pPr>
        <w:spacing w:after="160" w:line="360" w:lineRule="auto"/>
        <w:jc w:val="both"/>
      </w:pPr>
      <w:r>
        <w:t>This research received no specific grant from any funding agency in the public, commercial, or not-for-profit sectors.</w:t>
      </w:r>
    </w:p>
    <w:p w14:paraId="6CBC5D70" w14:textId="77777777" w:rsidR="00CA2ADC" w:rsidRDefault="00000000">
      <w:pPr>
        <w:spacing w:before="160" w:after="60" w:line="360" w:lineRule="auto"/>
      </w:pPr>
      <w:r>
        <w:rPr>
          <w:b/>
          <w:bCs/>
        </w:rPr>
        <w:t>Authors' contributions</w:t>
      </w:r>
    </w:p>
    <w:p w14:paraId="1159751F" w14:textId="0D7CFE50" w:rsidR="00CA2ADC" w:rsidRDefault="00000000">
      <w:pPr>
        <w:spacing w:after="160" w:line="360" w:lineRule="auto"/>
        <w:jc w:val="both"/>
      </w:pPr>
      <w:r>
        <w:t>TA and VOD conceived and designed the study. TA conducted the cross-cultural adaptation, data collection, and analysis under the supervision of VOD</w:t>
      </w:r>
      <w:r w:rsidR="0064228A">
        <w:t xml:space="preserve">, JRN, HGR and </w:t>
      </w:r>
      <w:proofErr w:type="spellStart"/>
      <w:r w:rsidR="0064228A">
        <w:t>GvK</w:t>
      </w:r>
      <w:proofErr w:type="spellEnd"/>
      <w:r>
        <w:t>. PMN and JBW contributed to the methodological design and to the interpretation of the results, and provided critical revision of the manuscript, including refinement of its scope. VOD supervised the project and drafted the manuscript. All authors read and approved the final manuscript.</w:t>
      </w:r>
    </w:p>
    <w:p w14:paraId="2FEEDB3D" w14:textId="77777777" w:rsidR="00CA2ADC" w:rsidRDefault="00000000">
      <w:pPr>
        <w:spacing w:before="160" w:after="60" w:line="360" w:lineRule="auto"/>
      </w:pPr>
      <w:r>
        <w:rPr>
          <w:b/>
          <w:bCs/>
        </w:rPr>
        <w:t>Acknowledgements</w:t>
      </w:r>
    </w:p>
    <w:p w14:paraId="795D76BE" w14:textId="77777777" w:rsidR="00CA2ADC" w:rsidRDefault="00000000">
      <w:pPr>
        <w:spacing w:after="160" w:line="360" w:lineRule="auto"/>
        <w:jc w:val="both"/>
      </w:pPr>
      <w:r>
        <w:t>The authors thank the expert panel and the military pilots who participated voluntarily in this study.</w:t>
      </w:r>
    </w:p>
    <w:p w14:paraId="11A15116" w14:textId="77777777" w:rsidR="00CA2ADC" w:rsidRDefault="00000000">
      <w:pPr>
        <w:spacing w:before="160" w:after="60" w:line="360" w:lineRule="auto"/>
      </w:pPr>
      <w:r>
        <w:rPr>
          <w:b/>
          <w:bCs/>
        </w:rPr>
        <w:lastRenderedPageBreak/>
        <w:t>Authors' information</w:t>
      </w:r>
    </w:p>
    <w:p w14:paraId="74B0686B" w14:textId="77777777" w:rsidR="00CA2ADC" w:rsidRDefault="00000000">
      <w:pPr>
        <w:spacing w:after="160" w:line="360" w:lineRule="auto"/>
        <w:jc w:val="both"/>
      </w:pPr>
      <w:r>
        <w:t>Not applicable.</w:t>
      </w:r>
    </w:p>
    <w:p w14:paraId="2EA2D040" w14:textId="77777777" w:rsidR="004733AC" w:rsidRPr="00FF4371" w:rsidRDefault="00000000">
      <w:pPr>
        <w:pStyle w:val="Ttulo1"/>
        <w:spacing w:before="320" w:after="160" w:line="360" w:lineRule="exact"/>
      </w:pPr>
      <w:r w:rsidRPr="00FF4371">
        <w:rPr>
          <w:rFonts w:ascii="Times New Roman" w:eastAsia="Times New Roman" w:hAnsi="Times New Roman" w:cs="Times New Roman"/>
          <w:b/>
          <w:bCs/>
          <w:caps/>
          <w:color w:val="000000"/>
          <w:sz w:val="24"/>
          <w:szCs w:val="24"/>
        </w:rPr>
        <w:t>References</w:t>
      </w:r>
    </w:p>
    <w:p w14:paraId="371BF8FF" w14:textId="77777777" w:rsidR="004733AC" w:rsidRDefault="00000000">
      <w:pPr>
        <w:spacing w:after="100" w:line="360" w:lineRule="exact"/>
        <w:ind w:left="340" w:hanging="340"/>
        <w:jc w:val="both"/>
      </w:pPr>
      <w:r w:rsidRPr="00FF4371">
        <w:rPr>
          <w:sz w:val="20"/>
          <w:szCs w:val="20"/>
        </w:rPr>
        <w:t xml:space="preserve">1. Gomes SRA, et al. </w:t>
      </w:r>
      <w:r>
        <w:rPr>
          <w:sz w:val="20"/>
          <w:szCs w:val="20"/>
        </w:rPr>
        <w:t>Factors associated with low back pain in air force fighter pilots: a cross-sectional study. BMJ Mil Health. 2022;168(4):299–302.</w:t>
      </w:r>
    </w:p>
    <w:p w14:paraId="472C2EFF" w14:textId="77777777" w:rsidR="004733AC" w:rsidRPr="007528D1" w:rsidRDefault="00000000">
      <w:pPr>
        <w:spacing w:after="100" w:line="360" w:lineRule="exact"/>
        <w:ind w:left="340" w:hanging="340"/>
        <w:jc w:val="both"/>
      </w:pPr>
      <w:r>
        <w:rPr>
          <w:sz w:val="20"/>
          <w:szCs w:val="20"/>
        </w:rPr>
        <w:t xml:space="preserve">2. Yang Y, et al. Prevalence and potential risk factors for occupational low back pain among male military pilots: a study based on questionnaire and physical function assessment. </w:t>
      </w:r>
      <w:r w:rsidRPr="007528D1">
        <w:rPr>
          <w:sz w:val="20"/>
          <w:szCs w:val="20"/>
        </w:rPr>
        <w:t xml:space="preserve">Front Public Health. </w:t>
      </w:r>
      <w:proofErr w:type="gramStart"/>
      <w:r w:rsidRPr="007528D1">
        <w:rPr>
          <w:sz w:val="20"/>
          <w:szCs w:val="20"/>
        </w:rPr>
        <w:t>2021;9:744601</w:t>
      </w:r>
      <w:proofErr w:type="gramEnd"/>
      <w:r w:rsidRPr="007528D1">
        <w:rPr>
          <w:sz w:val="20"/>
          <w:szCs w:val="20"/>
        </w:rPr>
        <w:t>.</w:t>
      </w:r>
    </w:p>
    <w:p w14:paraId="0513B6BF" w14:textId="77777777" w:rsidR="004733AC" w:rsidRDefault="00000000">
      <w:pPr>
        <w:spacing w:after="100" w:line="360" w:lineRule="exact"/>
        <w:ind w:left="340" w:hanging="340"/>
        <w:jc w:val="both"/>
      </w:pPr>
      <w:r w:rsidRPr="00020D7B">
        <w:rPr>
          <w:sz w:val="20"/>
          <w:szCs w:val="20"/>
          <w:lang w:val="pt-BR"/>
        </w:rPr>
        <w:t xml:space="preserve">3. Russomano T, Castro JC. Fisiologia Aeroespacial: Conhecimentos Essenciais Para Voar Com Segurança. </w:t>
      </w:r>
      <w:r>
        <w:rPr>
          <w:sz w:val="20"/>
          <w:szCs w:val="20"/>
        </w:rPr>
        <w:t>Porto Alegre: EDIPUCRS; 2012.</w:t>
      </w:r>
    </w:p>
    <w:p w14:paraId="60566326" w14:textId="77777777" w:rsidR="004733AC" w:rsidRDefault="00000000">
      <w:pPr>
        <w:spacing w:after="100" w:line="360" w:lineRule="exact"/>
        <w:ind w:left="340" w:hanging="340"/>
        <w:jc w:val="both"/>
      </w:pPr>
      <w:r>
        <w:rPr>
          <w:sz w:val="20"/>
          <w:szCs w:val="20"/>
        </w:rPr>
        <w:t xml:space="preserve">4. Mendes PRF, et al. Core </w:t>
      </w:r>
      <w:proofErr w:type="spellStart"/>
      <w:r>
        <w:rPr>
          <w:sz w:val="20"/>
          <w:szCs w:val="20"/>
        </w:rPr>
        <w:t>stabilisation</w:t>
      </w:r>
      <w:proofErr w:type="spellEnd"/>
      <w:r>
        <w:rPr>
          <w:sz w:val="20"/>
          <w:szCs w:val="20"/>
        </w:rPr>
        <w:t xml:space="preserve"> exercises reduce chronic low back pain in Air Force fighter pilots: a </w:t>
      </w:r>
      <w:proofErr w:type="spellStart"/>
      <w:r>
        <w:rPr>
          <w:sz w:val="20"/>
          <w:szCs w:val="20"/>
        </w:rPr>
        <w:t>randomised</w:t>
      </w:r>
      <w:proofErr w:type="spellEnd"/>
      <w:r>
        <w:rPr>
          <w:sz w:val="20"/>
          <w:szCs w:val="20"/>
        </w:rPr>
        <w:t xml:space="preserve"> controlled trial. BMJ Mil Health. 2022;170(1):31–6.</w:t>
      </w:r>
    </w:p>
    <w:p w14:paraId="6D26979F" w14:textId="77777777" w:rsidR="004733AC" w:rsidRDefault="00000000">
      <w:pPr>
        <w:spacing w:after="100" w:line="360" w:lineRule="exact"/>
        <w:ind w:left="340" w:hanging="340"/>
        <w:jc w:val="both"/>
      </w:pPr>
      <w:r>
        <w:rPr>
          <w:sz w:val="20"/>
          <w:szCs w:val="20"/>
        </w:rPr>
        <w:t xml:space="preserve">5. Brandt Y, et al. A </w:t>
      </w:r>
      <w:proofErr w:type="spellStart"/>
      <w:r>
        <w:rPr>
          <w:sz w:val="20"/>
          <w:szCs w:val="20"/>
        </w:rPr>
        <w:t>randomised</w:t>
      </w:r>
      <w:proofErr w:type="spellEnd"/>
      <w:r>
        <w:rPr>
          <w:sz w:val="20"/>
          <w:szCs w:val="20"/>
        </w:rPr>
        <w:t xml:space="preserve"> controlled trial of core strengthening exercises in helicopter crewmembers with low back pain. </w:t>
      </w:r>
      <w:proofErr w:type="spellStart"/>
      <w:r>
        <w:rPr>
          <w:sz w:val="20"/>
          <w:szCs w:val="20"/>
        </w:rPr>
        <w:t>Aerosp</w:t>
      </w:r>
      <w:proofErr w:type="spellEnd"/>
      <w:r>
        <w:rPr>
          <w:sz w:val="20"/>
          <w:szCs w:val="20"/>
        </w:rPr>
        <w:t xml:space="preserve"> Med Hum Perform. 2015;86(10):889–94.</w:t>
      </w:r>
    </w:p>
    <w:p w14:paraId="7C93A166" w14:textId="77777777" w:rsidR="004733AC" w:rsidRDefault="00000000">
      <w:pPr>
        <w:spacing w:after="100" w:line="360" w:lineRule="exact"/>
        <w:ind w:left="340" w:hanging="340"/>
        <w:jc w:val="both"/>
      </w:pPr>
      <w:r>
        <w:rPr>
          <w:sz w:val="20"/>
          <w:szCs w:val="20"/>
        </w:rPr>
        <w:t xml:space="preserve">5a. Shiri R, </w:t>
      </w:r>
      <w:proofErr w:type="spellStart"/>
      <w:r>
        <w:rPr>
          <w:sz w:val="20"/>
          <w:szCs w:val="20"/>
        </w:rPr>
        <w:t>Frilander</w:t>
      </w:r>
      <w:proofErr w:type="spellEnd"/>
      <w:r>
        <w:rPr>
          <w:sz w:val="20"/>
          <w:szCs w:val="20"/>
        </w:rPr>
        <w:t xml:space="preserve"> H, </w:t>
      </w:r>
      <w:proofErr w:type="spellStart"/>
      <w:r>
        <w:rPr>
          <w:sz w:val="20"/>
          <w:szCs w:val="20"/>
        </w:rPr>
        <w:t>Sainio</w:t>
      </w:r>
      <w:proofErr w:type="spellEnd"/>
      <w:r>
        <w:rPr>
          <w:sz w:val="20"/>
          <w:szCs w:val="20"/>
        </w:rPr>
        <w:t xml:space="preserve"> M, </w:t>
      </w:r>
      <w:proofErr w:type="spellStart"/>
      <w:r>
        <w:rPr>
          <w:sz w:val="20"/>
          <w:szCs w:val="20"/>
        </w:rPr>
        <w:t>Karvala</w:t>
      </w:r>
      <w:proofErr w:type="spellEnd"/>
      <w:r>
        <w:rPr>
          <w:sz w:val="20"/>
          <w:szCs w:val="20"/>
        </w:rPr>
        <w:t xml:space="preserve"> K, </w:t>
      </w:r>
      <w:proofErr w:type="spellStart"/>
      <w:r>
        <w:rPr>
          <w:sz w:val="20"/>
          <w:szCs w:val="20"/>
        </w:rPr>
        <w:t>Sovelius</w:t>
      </w:r>
      <w:proofErr w:type="spellEnd"/>
      <w:r>
        <w:rPr>
          <w:sz w:val="20"/>
          <w:szCs w:val="20"/>
        </w:rPr>
        <w:t xml:space="preserve"> R, </w:t>
      </w:r>
      <w:proofErr w:type="spellStart"/>
      <w:r>
        <w:rPr>
          <w:sz w:val="20"/>
          <w:szCs w:val="20"/>
        </w:rPr>
        <w:t>Vehmas</w:t>
      </w:r>
      <w:proofErr w:type="spellEnd"/>
      <w:r>
        <w:rPr>
          <w:sz w:val="20"/>
          <w:szCs w:val="20"/>
        </w:rPr>
        <w:t xml:space="preserve"> T, et al. Cervical and lumbar pain and radiological degeneration among fighter pilots: a systematic review and meta-analysis. </w:t>
      </w:r>
      <w:proofErr w:type="spellStart"/>
      <w:r>
        <w:rPr>
          <w:sz w:val="20"/>
          <w:szCs w:val="20"/>
        </w:rPr>
        <w:t>Occup</w:t>
      </w:r>
      <w:proofErr w:type="spellEnd"/>
      <w:r>
        <w:rPr>
          <w:sz w:val="20"/>
          <w:szCs w:val="20"/>
        </w:rPr>
        <w:t xml:space="preserve"> Environ Med. 2015;72(2):145–50.</w:t>
      </w:r>
    </w:p>
    <w:p w14:paraId="46A3C2F6" w14:textId="77777777" w:rsidR="004733AC" w:rsidRDefault="00000000">
      <w:pPr>
        <w:spacing w:after="100" w:line="360" w:lineRule="exact"/>
        <w:ind w:left="340" w:hanging="340"/>
        <w:jc w:val="both"/>
      </w:pPr>
      <w:r>
        <w:rPr>
          <w:sz w:val="20"/>
          <w:szCs w:val="20"/>
        </w:rPr>
        <w:t xml:space="preserve">5b. </w:t>
      </w:r>
      <w:proofErr w:type="spellStart"/>
      <w:r>
        <w:rPr>
          <w:sz w:val="20"/>
          <w:szCs w:val="20"/>
        </w:rPr>
        <w:t>Keskimölö</w:t>
      </w:r>
      <w:proofErr w:type="spellEnd"/>
      <w:r>
        <w:rPr>
          <w:sz w:val="20"/>
          <w:szCs w:val="20"/>
        </w:rPr>
        <w:t xml:space="preserve"> T, </w:t>
      </w:r>
      <w:proofErr w:type="spellStart"/>
      <w:r>
        <w:rPr>
          <w:sz w:val="20"/>
          <w:szCs w:val="20"/>
        </w:rPr>
        <w:t>Pernu</w:t>
      </w:r>
      <w:proofErr w:type="spellEnd"/>
      <w:r>
        <w:rPr>
          <w:sz w:val="20"/>
          <w:szCs w:val="20"/>
        </w:rPr>
        <w:t xml:space="preserve"> J, </w:t>
      </w:r>
      <w:proofErr w:type="spellStart"/>
      <w:r>
        <w:rPr>
          <w:sz w:val="20"/>
          <w:szCs w:val="20"/>
        </w:rPr>
        <w:t>Karppinen</w:t>
      </w:r>
      <w:proofErr w:type="spellEnd"/>
      <w:r>
        <w:rPr>
          <w:sz w:val="20"/>
          <w:szCs w:val="20"/>
        </w:rPr>
        <w:t xml:space="preserve"> J, </w:t>
      </w:r>
      <w:proofErr w:type="spellStart"/>
      <w:r>
        <w:rPr>
          <w:sz w:val="20"/>
          <w:szCs w:val="20"/>
        </w:rPr>
        <w:t>Niinimäki</w:t>
      </w:r>
      <w:proofErr w:type="spellEnd"/>
      <w:r>
        <w:rPr>
          <w:sz w:val="20"/>
          <w:szCs w:val="20"/>
        </w:rPr>
        <w:t xml:space="preserve"> J, Oura P, </w:t>
      </w:r>
      <w:proofErr w:type="spellStart"/>
      <w:r>
        <w:rPr>
          <w:sz w:val="20"/>
          <w:szCs w:val="20"/>
        </w:rPr>
        <w:t>Leino</w:t>
      </w:r>
      <w:proofErr w:type="spellEnd"/>
      <w:r>
        <w:rPr>
          <w:sz w:val="20"/>
          <w:szCs w:val="20"/>
        </w:rPr>
        <w:t xml:space="preserve"> T, et al. Degenerative cervical spine changes among early career fighter pilots: a 5-year follow-up. BMJ Mil Health. 2023;169(4):291–6.</w:t>
      </w:r>
    </w:p>
    <w:p w14:paraId="137B296B" w14:textId="77777777" w:rsidR="004733AC" w:rsidRDefault="00000000">
      <w:pPr>
        <w:spacing w:after="100" w:line="360" w:lineRule="exact"/>
        <w:ind w:left="340" w:hanging="340"/>
        <w:jc w:val="both"/>
      </w:pPr>
      <w:r>
        <w:rPr>
          <w:sz w:val="20"/>
          <w:szCs w:val="20"/>
        </w:rPr>
        <w:t>6. Ang B, Linder J, Harms-</w:t>
      </w:r>
      <w:proofErr w:type="spellStart"/>
      <w:r>
        <w:rPr>
          <w:sz w:val="20"/>
          <w:szCs w:val="20"/>
        </w:rPr>
        <w:t>Ringdahl</w:t>
      </w:r>
      <w:proofErr w:type="spellEnd"/>
      <w:r>
        <w:rPr>
          <w:sz w:val="20"/>
          <w:szCs w:val="20"/>
        </w:rPr>
        <w:t xml:space="preserve"> K. Neck strength and myoelectric fatigue in fighter and helicopter pilots with a history of neck pain. </w:t>
      </w:r>
      <w:proofErr w:type="spellStart"/>
      <w:r>
        <w:rPr>
          <w:sz w:val="20"/>
          <w:szCs w:val="20"/>
        </w:rPr>
        <w:t>Aviat</w:t>
      </w:r>
      <w:proofErr w:type="spellEnd"/>
      <w:r>
        <w:rPr>
          <w:sz w:val="20"/>
          <w:szCs w:val="20"/>
        </w:rPr>
        <w:t xml:space="preserve"> Space Environ Med. 2005;76(4):375–80.</w:t>
      </w:r>
    </w:p>
    <w:p w14:paraId="76F09D5F" w14:textId="77777777" w:rsidR="004733AC" w:rsidRDefault="00000000">
      <w:pPr>
        <w:spacing w:after="100" w:line="360" w:lineRule="exact"/>
        <w:ind w:left="340" w:hanging="340"/>
        <w:jc w:val="both"/>
      </w:pPr>
      <w:r>
        <w:rPr>
          <w:sz w:val="20"/>
          <w:szCs w:val="20"/>
        </w:rPr>
        <w:t xml:space="preserve">7. </w:t>
      </w:r>
      <w:proofErr w:type="spellStart"/>
      <w:r>
        <w:rPr>
          <w:sz w:val="20"/>
          <w:szCs w:val="20"/>
        </w:rPr>
        <w:t>Nindl</w:t>
      </w:r>
      <w:proofErr w:type="spellEnd"/>
      <w:r>
        <w:rPr>
          <w:sz w:val="20"/>
          <w:szCs w:val="20"/>
        </w:rPr>
        <w:t xml:space="preserve"> BC, et al. Human performance </w:t>
      </w:r>
      <w:proofErr w:type="spellStart"/>
      <w:r>
        <w:rPr>
          <w:sz w:val="20"/>
          <w:szCs w:val="20"/>
        </w:rPr>
        <w:t>optimisation</w:t>
      </w:r>
      <w:proofErr w:type="spellEnd"/>
      <w:r>
        <w:rPr>
          <w:sz w:val="20"/>
          <w:szCs w:val="20"/>
        </w:rPr>
        <w:t xml:space="preserve"> metrics: consensus findings, gaps, and recommendations for future research. J Strength Cond Res. 2015;29(Suppl 11</w:t>
      </w:r>
      <w:proofErr w:type="gramStart"/>
      <w:r>
        <w:rPr>
          <w:sz w:val="20"/>
          <w:szCs w:val="20"/>
        </w:rPr>
        <w:t>):S</w:t>
      </w:r>
      <w:proofErr w:type="gramEnd"/>
      <w:r>
        <w:rPr>
          <w:sz w:val="20"/>
          <w:szCs w:val="20"/>
        </w:rPr>
        <w:t>221–45.</w:t>
      </w:r>
    </w:p>
    <w:p w14:paraId="07D24BDD" w14:textId="77777777" w:rsidR="004733AC" w:rsidRDefault="00000000">
      <w:pPr>
        <w:spacing w:after="100" w:line="360" w:lineRule="exact"/>
        <w:ind w:left="340" w:hanging="340"/>
        <w:jc w:val="both"/>
      </w:pPr>
      <w:r w:rsidRPr="007528D1">
        <w:rPr>
          <w:sz w:val="20"/>
          <w:szCs w:val="20"/>
          <w:lang w:val="pt-BR"/>
        </w:rPr>
        <w:t xml:space="preserve">8. </w:t>
      </w:r>
      <w:proofErr w:type="spellStart"/>
      <w:r w:rsidRPr="007528D1">
        <w:rPr>
          <w:sz w:val="20"/>
          <w:szCs w:val="20"/>
          <w:lang w:val="pt-BR"/>
        </w:rPr>
        <w:t>Ciena</w:t>
      </w:r>
      <w:proofErr w:type="spellEnd"/>
      <w:r w:rsidRPr="007528D1">
        <w:rPr>
          <w:sz w:val="20"/>
          <w:szCs w:val="20"/>
          <w:lang w:val="pt-BR"/>
        </w:rPr>
        <w:t xml:space="preserve"> AP, et al. </w:t>
      </w:r>
      <w:r w:rsidRPr="00020D7B">
        <w:rPr>
          <w:sz w:val="20"/>
          <w:szCs w:val="20"/>
          <w:lang w:val="pt-BR"/>
        </w:rPr>
        <w:t xml:space="preserve">Influência da intensidade da dor sobre as respostas nas escalas unidimensionais de mensuração da dor em uma população de idosos e de adultos jovens. </w:t>
      </w:r>
      <w:proofErr w:type="spellStart"/>
      <w:r>
        <w:rPr>
          <w:sz w:val="20"/>
          <w:szCs w:val="20"/>
        </w:rPr>
        <w:t>Semina</w:t>
      </w:r>
      <w:proofErr w:type="spellEnd"/>
      <w:r>
        <w:rPr>
          <w:sz w:val="20"/>
          <w:szCs w:val="20"/>
        </w:rPr>
        <w:t xml:space="preserve"> </w:t>
      </w:r>
      <w:proofErr w:type="spellStart"/>
      <w:r>
        <w:rPr>
          <w:sz w:val="20"/>
          <w:szCs w:val="20"/>
        </w:rPr>
        <w:t>Cienc</w:t>
      </w:r>
      <w:proofErr w:type="spellEnd"/>
      <w:r>
        <w:rPr>
          <w:sz w:val="20"/>
          <w:szCs w:val="20"/>
        </w:rPr>
        <w:t xml:space="preserve"> Biol </w:t>
      </w:r>
      <w:proofErr w:type="spellStart"/>
      <w:r>
        <w:rPr>
          <w:sz w:val="20"/>
          <w:szCs w:val="20"/>
        </w:rPr>
        <w:t>Saude</w:t>
      </w:r>
      <w:proofErr w:type="spellEnd"/>
      <w:r>
        <w:rPr>
          <w:sz w:val="20"/>
          <w:szCs w:val="20"/>
        </w:rPr>
        <w:t>. 2008;29(2):201–12.</w:t>
      </w:r>
    </w:p>
    <w:p w14:paraId="29B504A0" w14:textId="77777777" w:rsidR="004733AC" w:rsidRDefault="00000000">
      <w:pPr>
        <w:spacing w:after="100" w:line="360" w:lineRule="exact"/>
        <w:ind w:left="340" w:hanging="340"/>
        <w:jc w:val="both"/>
      </w:pPr>
      <w:r>
        <w:rPr>
          <w:sz w:val="20"/>
          <w:szCs w:val="20"/>
        </w:rPr>
        <w:t>9. Wallace J, et al. A validated injury surveillance and monitoring tool for fast jet aircrew: translating sports medicine paradigms to a military population. Sports Med Open. 2022;8(1):92.</w:t>
      </w:r>
    </w:p>
    <w:p w14:paraId="207F2F77" w14:textId="77777777" w:rsidR="004733AC" w:rsidRPr="00020D7B" w:rsidRDefault="00000000">
      <w:pPr>
        <w:spacing w:after="100" w:line="360" w:lineRule="exact"/>
        <w:ind w:left="340" w:hanging="340"/>
        <w:jc w:val="both"/>
        <w:rPr>
          <w:lang w:val="pt-BR"/>
        </w:rPr>
      </w:pPr>
      <w:r>
        <w:rPr>
          <w:sz w:val="20"/>
          <w:szCs w:val="20"/>
        </w:rPr>
        <w:t xml:space="preserve">9a. Wallace JB, Newman PM, McGarvey A, </w:t>
      </w:r>
      <w:proofErr w:type="spellStart"/>
      <w:r>
        <w:rPr>
          <w:sz w:val="20"/>
          <w:szCs w:val="20"/>
        </w:rPr>
        <w:t>Osmotherly</w:t>
      </w:r>
      <w:proofErr w:type="spellEnd"/>
      <w:r>
        <w:rPr>
          <w:sz w:val="20"/>
          <w:szCs w:val="20"/>
        </w:rPr>
        <w:t xml:space="preserve"> PG, </w:t>
      </w:r>
      <w:proofErr w:type="spellStart"/>
      <w:r>
        <w:rPr>
          <w:sz w:val="20"/>
          <w:szCs w:val="20"/>
        </w:rPr>
        <w:t>Spratford</w:t>
      </w:r>
      <w:proofErr w:type="spellEnd"/>
      <w:r>
        <w:rPr>
          <w:sz w:val="20"/>
          <w:szCs w:val="20"/>
        </w:rPr>
        <w:t xml:space="preserve"> W, </w:t>
      </w:r>
      <w:proofErr w:type="spellStart"/>
      <w:r>
        <w:rPr>
          <w:sz w:val="20"/>
          <w:szCs w:val="20"/>
        </w:rPr>
        <w:t>Gabbett</w:t>
      </w:r>
      <w:proofErr w:type="spellEnd"/>
      <w:r>
        <w:rPr>
          <w:sz w:val="20"/>
          <w:szCs w:val="20"/>
        </w:rPr>
        <w:t xml:space="preserve"> TJ. Factors associated with neck pain in fighter aircrew: a systematic review and meta-analysis. </w:t>
      </w:r>
      <w:proofErr w:type="spellStart"/>
      <w:r w:rsidRPr="00020D7B">
        <w:rPr>
          <w:sz w:val="20"/>
          <w:szCs w:val="20"/>
          <w:lang w:val="pt-BR"/>
        </w:rPr>
        <w:t>Occup</w:t>
      </w:r>
      <w:proofErr w:type="spellEnd"/>
      <w:r w:rsidRPr="00020D7B">
        <w:rPr>
          <w:sz w:val="20"/>
          <w:szCs w:val="20"/>
          <w:lang w:val="pt-BR"/>
        </w:rPr>
        <w:t xml:space="preserve"> </w:t>
      </w:r>
      <w:proofErr w:type="spellStart"/>
      <w:r w:rsidRPr="00020D7B">
        <w:rPr>
          <w:sz w:val="20"/>
          <w:szCs w:val="20"/>
          <w:lang w:val="pt-BR"/>
        </w:rPr>
        <w:t>Environ</w:t>
      </w:r>
      <w:proofErr w:type="spellEnd"/>
      <w:r w:rsidRPr="00020D7B">
        <w:rPr>
          <w:sz w:val="20"/>
          <w:szCs w:val="20"/>
          <w:lang w:val="pt-BR"/>
        </w:rPr>
        <w:t xml:space="preserve"> Med. 2021;78(12):900–12.</w:t>
      </w:r>
    </w:p>
    <w:p w14:paraId="4A4CAAB1" w14:textId="77777777" w:rsidR="004733AC" w:rsidRPr="007528D1" w:rsidRDefault="00000000">
      <w:pPr>
        <w:spacing w:after="100" w:line="360" w:lineRule="exact"/>
        <w:ind w:left="340" w:hanging="340"/>
        <w:jc w:val="both"/>
      </w:pPr>
      <w:r w:rsidRPr="00020D7B">
        <w:rPr>
          <w:sz w:val="20"/>
          <w:szCs w:val="20"/>
          <w:lang w:val="pt-BR"/>
        </w:rPr>
        <w:t xml:space="preserve">10. Batistuta Manzi-Oliveira A, et al. Adaptação transcultural de instrumentos de avaliação psicológica: levantamento dos estudos realizados no Brasil de 2000 a 2010. </w:t>
      </w:r>
      <w:proofErr w:type="spellStart"/>
      <w:r w:rsidRPr="007528D1">
        <w:rPr>
          <w:sz w:val="20"/>
          <w:szCs w:val="20"/>
        </w:rPr>
        <w:t>Psico</w:t>
      </w:r>
      <w:proofErr w:type="spellEnd"/>
      <w:r w:rsidRPr="007528D1">
        <w:rPr>
          <w:sz w:val="20"/>
          <w:szCs w:val="20"/>
        </w:rPr>
        <w:t>-USF. 2011;16(3):367–81.</w:t>
      </w:r>
    </w:p>
    <w:p w14:paraId="7A3D268F" w14:textId="77777777" w:rsidR="004733AC" w:rsidRDefault="00000000">
      <w:pPr>
        <w:spacing w:after="100" w:line="360" w:lineRule="exact"/>
        <w:ind w:left="340" w:hanging="340"/>
        <w:jc w:val="both"/>
      </w:pPr>
      <w:r w:rsidRPr="007528D1">
        <w:rPr>
          <w:sz w:val="20"/>
          <w:szCs w:val="20"/>
        </w:rPr>
        <w:t xml:space="preserve">11. Beaton DE, et al. </w:t>
      </w:r>
      <w:r>
        <w:rPr>
          <w:sz w:val="20"/>
          <w:szCs w:val="20"/>
        </w:rPr>
        <w:t>Guidelines for the process of cross-cultural adaptation of self-report measures. Spine (Phila Pa 1976). 2000;25(24):3186–91.</w:t>
      </w:r>
    </w:p>
    <w:p w14:paraId="16FD291F" w14:textId="77777777" w:rsidR="004733AC" w:rsidRDefault="00000000">
      <w:pPr>
        <w:spacing w:after="100" w:line="360" w:lineRule="exact"/>
        <w:ind w:left="340" w:hanging="340"/>
        <w:jc w:val="both"/>
      </w:pPr>
      <w:r>
        <w:rPr>
          <w:sz w:val="20"/>
          <w:szCs w:val="20"/>
        </w:rPr>
        <w:lastRenderedPageBreak/>
        <w:t xml:space="preserve">12. </w:t>
      </w:r>
      <w:proofErr w:type="spellStart"/>
      <w:r>
        <w:rPr>
          <w:sz w:val="20"/>
          <w:szCs w:val="20"/>
        </w:rPr>
        <w:t>Semage</w:t>
      </w:r>
      <w:proofErr w:type="spellEnd"/>
      <w:r>
        <w:rPr>
          <w:sz w:val="20"/>
          <w:szCs w:val="20"/>
        </w:rPr>
        <w:t xml:space="preserve"> SN, et al. Cross-cultural and factorial validity of the PTSD Checklist–Military version (PCL-M) in Sinhalese language. </w:t>
      </w:r>
      <w:proofErr w:type="spellStart"/>
      <w:r>
        <w:rPr>
          <w:sz w:val="20"/>
          <w:szCs w:val="20"/>
        </w:rPr>
        <w:t>Eur</w:t>
      </w:r>
      <w:proofErr w:type="spellEnd"/>
      <w:r>
        <w:rPr>
          <w:sz w:val="20"/>
          <w:szCs w:val="20"/>
        </w:rPr>
        <w:t xml:space="preserve"> J </w:t>
      </w:r>
      <w:proofErr w:type="spellStart"/>
      <w:r>
        <w:rPr>
          <w:sz w:val="20"/>
          <w:szCs w:val="20"/>
        </w:rPr>
        <w:t>Psychotraumatol</w:t>
      </w:r>
      <w:proofErr w:type="spellEnd"/>
      <w:r>
        <w:rPr>
          <w:sz w:val="20"/>
          <w:szCs w:val="20"/>
        </w:rPr>
        <w:t>. 2013;4.</w:t>
      </w:r>
    </w:p>
    <w:p w14:paraId="091F56C4" w14:textId="77777777" w:rsidR="004733AC" w:rsidRDefault="00000000">
      <w:pPr>
        <w:spacing w:after="100" w:line="360" w:lineRule="exact"/>
        <w:ind w:left="340" w:hanging="340"/>
        <w:jc w:val="both"/>
      </w:pPr>
      <w:r>
        <w:rPr>
          <w:sz w:val="20"/>
          <w:szCs w:val="20"/>
        </w:rPr>
        <w:t xml:space="preserve">13. </w:t>
      </w:r>
      <w:proofErr w:type="spellStart"/>
      <w:r>
        <w:rPr>
          <w:sz w:val="20"/>
          <w:szCs w:val="20"/>
        </w:rPr>
        <w:t>Almanasreh</w:t>
      </w:r>
      <w:proofErr w:type="spellEnd"/>
      <w:r>
        <w:rPr>
          <w:sz w:val="20"/>
          <w:szCs w:val="20"/>
        </w:rPr>
        <w:t xml:space="preserve"> E, Moles R, Chen TF. Evaluation of methods used for estimating content validity. Res Social Adm Pharm. 2019;15(2):214–21.</w:t>
      </w:r>
    </w:p>
    <w:p w14:paraId="12506224" w14:textId="77777777" w:rsidR="004733AC" w:rsidRDefault="00000000">
      <w:pPr>
        <w:spacing w:after="100" w:line="360" w:lineRule="exact"/>
        <w:ind w:left="340" w:hanging="340"/>
        <w:jc w:val="both"/>
      </w:pPr>
      <w:r>
        <w:rPr>
          <w:sz w:val="20"/>
          <w:szCs w:val="20"/>
        </w:rPr>
        <w:t xml:space="preserve">14. Polit DF, Beck CT. The content validity index: are you sure you know what’s being reported? Critique and recommendations. Res </w:t>
      </w:r>
      <w:proofErr w:type="spellStart"/>
      <w:r>
        <w:rPr>
          <w:sz w:val="20"/>
          <w:szCs w:val="20"/>
        </w:rPr>
        <w:t>Nurs</w:t>
      </w:r>
      <w:proofErr w:type="spellEnd"/>
      <w:r>
        <w:rPr>
          <w:sz w:val="20"/>
          <w:szCs w:val="20"/>
        </w:rPr>
        <w:t xml:space="preserve"> Health. 2006;29(5):489–97.</w:t>
      </w:r>
    </w:p>
    <w:p w14:paraId="30D1B6C0" w14:textId="77777777" w:rsidR="004733AC" w:rsidRDefault="00000000">
      <w:pPr>
        <w:spacing w:after="100" w:line="360" w:lineRule="exact"/>
        <w:ind w:left="340" w:hanging="340"/>
        <w:jc w:val="both"/>
      </w:pPr>
      <w:r>
        <w:rPr>
          <w:sz w:val="20"/>
          <w:szCs w:val="20"/>
        </w:rPr>
        <w:t xml:space="preserve">15. Polit DF, Beck CT, Owen SV. Is the CVI an acceptable indicator of content validity? Appraisal and recommendations. Res </w:t>
      </w:r>
      <w:proofErr w:type="spellStart"/>
      <w:r>
        <w:rPr>
          <w:sz w:val="20"/>
          <w:szCs w:val="20"/>
        </w:rPr>
        <w:t>Nurs</w:t>
      </w:r>
      <w:proofErr w:type="spellEnd"/>
      <w:r>
        <w:rPr>
          <w:sz w:val="20"/>
          <w:szCs w:val="20"/>
        </w:rPr>
        <w:t xml:space="preserve"> Health. 2007;30(4):459–67.</w:t>
      </w:r>
    </w:p>
    <w:p w14:paraId="785CBC03" w14:textId="77777777" w:rsidR="004733AC" w:rsidRPr="00020D7B" w:rsidRDefault="00000000">
      <w:pPr>
        <w:spacing w:after="100" w:line="360" w:lineRule="exact"/>
        <w:ind w:left="340" w:hanging="340"/>
        <w:jc w:val="both"/>
        <w:rPr>
          <w:lang w:val="pt-BR"/>
        </w:rPr>
      </w:pPr>
      <w:r>
        <w:rPr>
          <w:sz w:val="20"/>
          <w:szCs w:val="20"/>
        </w:rPr>
        <w:t xml:space="preserve">16. </w:t>
      </w:r>
      <w:proofErr w:type="spellStart"/>
      <w:r>
        <w:rPr>
          <w:sz w:val="20"/>
          <w:szCs w:val="20"/>
        </w:rPr>
        <w:t>Reichenheim</w:t>
      </w:r>
      <w:proofErr w:type="spellEnd"/>
      <w:r>
        <w:rPr>
          <w:sz w:val="20"/>
          <w:szCs w:val="20"/>
        </w:rPr>
        <w:t xml:space="preserve"> ME, Moraes CL. Operationalizing the cross-cultural adaptation of epidemiological measurement instruments. </w:t>
      </w:r>
      <w:proofErr w:type="spellStart"/>
      <w:r w:rsidRPr="00020D7B">
        <w:rPr>
          <w:sz w:val="20"/>
          <w:szCs w:val="20"/>
          <w:lang w:val="pt-BR"/>
        </w:rPr>
        <w:t>Rev</w:t>
      </w:r>
      <w:proofErr w:type="spellEnd"/>
      <w:r w:rsidRPr="00020D7B">
        <w:rPr>
          <w:sz w:val="20"/>
          <w:szCs w:val="20"/>
          <w:lang w:val="pt-BR"/>
        </w:rPr>
        <w:t xml:space="preserve"> </w:t>
      </w:r>
      <w:proofErr w:type="spellStart"/>
      <w:r w:rsidRPr="00020D7B">
        <w:rPr>
          <w:sz w:val="20"/>
          <w:szCs w:val="20"/>
          <w:lang w:val="pt-BR"/>
        </w:rPr>
        <w:t>Saude</w:t>
      </w:r>
      <w:proofErr w:type="spellEnd"/>
      <w:r w:rsidRPr="00020D7B">
        <w:rPr>
          <w:sz w:val="20"/>
          <w:szCs w:val="20"/>
          <w:lang w:val="pt-BR"/>
        </w:rPr>
        <w:t xml:space="preserve"> Publica. 2007;41(4):665–73.</w:t>
      </w:r>
    </w:p>
    <w:p w14:paraId="18A5BE3F" w14:textId="77777777" w:rsidR="004733AC" w:rsidRDefault="00000000">
      <w:pPr>
        <w:spacing w:after="100" w:line="360" w:lineRule="exact"/>
        <w:ind w:left="340" w:hanging="340"/>
        <w:jc w:val="both"/>
      </w:pPr>
      <w:r w:rsidRPr="00020D7B">
        <w:rPr>
          <w:sz w:val="20"/>
          <w:szCs w:val="20"/>
          <w:lang w:val="pt-BR"/>
        </w:rPr>
        <w:t xml:space="preserve">17. Souza AC, Alexandre NMC, </w:t>
      </w:r>
      <w:proofErr w:type="spellStart"/>
      <w:r w:rsidRPr="00020D7B">
        <w:rPr>
          <w:sz w:val="20"/>
          <w:szCs w:val="20"/>
          <w:lang w:val="pt-BR"/>
        </w:rPr>
        <w:t>Guirardello</w:t>
      </w:r>
      <w:proofErr w:type="spellEnd"/>
      <w:r w:rsidRPr="00020D7B">
        <w:rPr>
          <w:sz w:val="20"/>
          <w:szCs w:val="20"/>
          <w:lang w:val="pt-BR"/>
        </w:rPr>
        <w:t xml:space="preserve"> EB. Propriedades psicométricas na avaliação de instrumentos: avaliação da confiabilidade e da validade. </w:t>
      </w:r>
      <w:r>
        <w:rPr>
          <w:sz w:val="20"/>
          <w:szCs w:val="20"/>
        </w:rPr>
        <w:t xml:space="preserve">Epidemiol Serv </w:t>
      </w:r>
      <w:proofErr w:type="spellStart"/>
      <w:r>
        <w:rPr>
          <w:sz w:val="20"/>
          <w:szCs w:val="20"/>
        </w:rPr>
        <w:t>Saude</w:t>
      </w:r>
      <w:proofErr w:type="spellEnd"/>
      <w:r>
        <w:rPr>
          <w:sz w:val="20"/>
          <w:szCs w:val="20"/>
        </w:rPr>
        <w:t xml:space="preserve">. </w:t>
      </w:r>
      <w:proofErr w:type="gramStart"/>
      <w:r>
        <w:rPr>
          <w:sz w:val="20"/>
          <w:szCs w:val="20"/>
        </w:rPr>
        <w:t>2017;26:649</w:t>
      </w:r>
      <w:proofErr w:type="gramEnd"/>
      <w:r>
        <w:rPr>
          <w:sz w:val="20"/>
          <w:szCs w:val="20"/>
        </w:rPr>
        <w:t>–59.</w:t>
      </w:r>
    </w:p>
    <w:p w14:paraId="298033CE" w14:textId="77777777" w:rsidR="004733AC" w:rsidRDefault="00000000">
      <w:pPr>
        <w:spacing w:after="100" w:line="360" w:lineRule="exact"/>
        <w:ind w:left="340" w:hanging="340"/>
        <w:jc w:val="both"/>
      </w:pPr>
      <w:r>
        <w:rPr>
          <w:sz w:val="20"/>
          <w:szCs w:val="20"/>
        </w:rPr>
        <w:t xml:space="preserve">18. Sousa VD, </w:t>
      </w:r>
      <w:proofErr w:type="spellStart"/>
      <w:r>
        <w:rPr>
          <w:sz w:val="20"/>
          <w:szCs w:val="20"/>
        </w:rPr>
        <w:t>Rojjanasrirat</w:t>
      </w:r>
      <w:proofErr w:type="spellEnd"/>
      <w:r>
        <w:rPr>
          <w:sz w:val="20"/>
          <w:szCs w:val="20"/>
        </w:rPr>
        <w:t xml:space="preserve"> W. Translation, adaptation and validation of instruments or scales for use in cross-cultural health care research: a clear and user-friendly guideline. J Eval Clin </w:t>
      </w:r>
      <w:proofErr w:type="spellStart"/>
      <w:r>
        <w:rPr>
          <w:sz w:val="20"/>
          <w:szCs w:val="20"/>
        </w:rPr>
        <w:t>Pract</w:t>
      </w:r>
      <w:proofErr w:type="spellEnd"/>
      <w:r>
        <w:rPr>
          <w:sz w:val="20"/>
          <w:szCs w:val="20"/>
        </w:rPr>
        <w:t>. 2011;17(2):268–74.</w:t>
      </w:r>
    </w:p>
    <w:p w14:paraId="3650332A" w14:textId="77777777" w:rsidR="004733AC" w:rsidRDefault="00000000">
      <w:pPr>
        <w:spacing w:after="100" w:line="360" w:lineRule="exact"/>
        <w:ind w:left="340" w:hanging="340"/>
        <w:jc w:val="both"/>
      </w:pPr>
      <w:r>
        <w:rPr>
          <w:sz w:val="20"/>
          <w:szCs w:val="20"/>
        </w:rPr>
        <w:t xml:space="preserve">19. </w:t>
      </w:r>
      <w:proofErr w:type="spellStart"/>
      <w:r>
        <w:rPr>
          <w:sz w:val="20"/>
          <w:szCs w:val="20"/>
        </w:rPr>
        <w:t>Lawshe</w:t>
      </w:r>
      <w:proofErr w:type="spellEnd"/>
      <w:r>
        <w:rPr>
          <w:sz w:val="20"/>
          <w:szCs w:val="20"/>
        </w:rPr>
        <w:t xml:space="preserve"> CH. A quantitative approach to content validity. Pers Psychol. 1975;28(4):563–75.</w:t>
      </w:r>
    </w:p>
    <w:p w14:paraId="3DC7971E" w14:textId="77777777" w:rsidR="004733AC" w:rsidRDefault="00000000">
      <w:pPr>
        <w:spacing w:after="100" w:line="360" w:lineRule="exact"/>
        <w:ind w:left="340" w:hanging="340"/>
        <w:jc w:val="both"/>
      </w:pPr>
      <w:r>
        <w:rPr>
          <w:sz w:val="20"/>
          <w:szCs w:val="20"/>
        </w:rPr>
        <w:t>20. Mastalerz A, et al. Pain in the cervical and lumbar spine as a result of high G-force values in military pilots—a systematic review and meta-analysis. Int J Environ Res Public Health. 2022;19(20):13413.</w:t>
      </w:r>
    </w:p>
    <w:p w14:paraId="2CFD30F7" w14:textId="77777777" w:rsidR="004733AC" w:rsidRDefault="00000000">
      <w:pPr>
        <w:spacing w:after="100" w:line="360" w:lineRule="exact"/>
        <w:ind w:left="340" w:hanging="340"/>
        <w:jc w:val="both"/>
      </w:pPr>
      <w:r>
        <w:rPr>
          <w:sz w:val="20"/>
          <w:szCs w:val="20"/>
        </w:rPr>
        <w:t xml:space="preserve">21. </w:t>
      </w:r>
      <w:proofErr w:type="spellStart"/>
      <w:r>
        <w:rPr>
          <w:sz w:val="20"/>
          <w:szCs w:val="20"/>
        </w:rPr>
        <w:t>Rhon</w:t>
      </w:r>
      <w:proofErr w:type="spellEnd"/>
      <w:r>
        <w:rPr>
          <w:sz w:val="20"/>
          <w:szCs w:val="20"/>
        </w:rPr>
        <w:t xml:space="preserve"> DI, et al. Much work remains to reach consensus on musculoskeletal injury risk in military service members: a systematic review with meta-analysis. </w:t>
      </w:r>
      <w:proofErr w:type="spellStart"/>
      <w:r>
        <w:rPr>
          <w:sz w:val="20"/>
          <w:szCs w:val="20"/>
        </w:rPr>
        <w:t>Eur</w:t>
      </w:r>
      <w:proofErr w:type="spellEnd"/>
      <w:r>
        <w:rPr>
          <w:sz w:val="20"/>
          <w:szCs w:val="20"/>
        </w:rPr>
        <w:t xml:space="preserve"> J Sport Sci. 2022;22(1):16–34.</w:t>
      </w:r>
    </w:p>
    <w:p w14:paraId="084C501F" w14:textId="77777777" w:rsidR="004733AC" w:rsidRDefault="00000000">
      <w:pPr>
        <w:spacing w:after="100" w:line="360" w:lineRule="exact"/>
        <w:ind w:left="340" w:hanging="340"/>
        <w:jc w:val="both"/>
      </w:pPr>
      <w:r>
        <w:rPr>
          <w:sz w:val="20"/>
          <w:szCs w:val="20"/>
        </w:rPr>
        <w:t xml:space="preserve">22. Kimberlin CL, </w:t>
      </w:r>
      <w:proofErr w:type="spellStart"/>
      <w:r>
        <w:rPr>
          <w:sz w:val="20"/>
          <w:szCs w:val="20"/>
        </w:rPr>
        <w:t>Winterstein</w:t>
      </w:r>
      <w:proofErr w:type="spellEnd"/>
      <w:r>
        <w:rPr>
          <w:sz w:val="20"/>
          <w:szCs w:val="20"/>
        </w:rPr>
        <w:t xml:space="preserve"> AG. Validity and reliability of measurement instruments used in research. Am J Health Syst Pharm. 2008;65(23):2276–84.</w:t>
      </w:r>
    </w:p>
    <w:p w14:paraId="72AA6750" w14:textId="77777777" w:rsidR="004733AC" w:rsidRDefault="00000000">
      <w:pPr>
        <w:spacing w:after="100" w:line="360" w:lineRule="exact"/>
        <w:ind w:left="340" w:hanging="340"/>
        <w:jc w:val="both"/>
      </w:pPr>
      <w:r>
        <w:rPr>
          <w:sz w:val="20"/>
          <w:szCs w:val="20"/>
        </w:rPr>
        <w:t xml:space="preserve">23. Roach K. Measurement of health outcomes: reliability, validity and responsiveness. J </w:t>
      </w:r>
      <w:proofErr w:type="spellStart"/>
      <w:r>
        <w:rPr>
          <w:sz w:val="20"/>
          <w:szCs w:val="20"/>
        </w:rPr>
        <w:t>Prosthet</w:t>
      </w:r>
      <w:proofErr w:type="spellEnd"/>
      <w:r>
        <w:rPr>
          <w:sz w:val="20"/>
          <w:szCs w:val="20"/>
        </w:rPr>
        <w:t xml:space="preserve"> </w:t>
      </w:r>
      <w:proofErr w:type="spellStart"/>
      <w:r>
        <w:rPr>
          <w:sz w:val="20"/>
          <w:szCs w:val="20"/>
        </w:rPr>
        <w:t>Orthot</w:t>
      </w:r>
      <w:proofErr w:type="spellEnd"/>
      <w:r>
        <w:rPr>
          <w:sz w:val="20"/>
          <w:szCs w:val="20"/>
        </w:rPr>
        <w:t>. 2006;</w:t>
      </w:r>
      <w:proofErr w:type="gramStart"/>
      <w:r>
        <w:rPr>
          <w:sz w:val="20"/>
          <w:szCs w:val="20"/>
        </w:rPr>
        <w:t>18:P</w:t>
      </w:r>
      <w:proofErr w:type="gramEnd"/>
      <w:r>
        <w:rPr>
          <w:sz w:val="20"/>
          <w:szCs w:val="20"/>
        </w:rPr>
        <w:t>8–12.</w:t>
      </w:r>
    </w:p>
    <w:p w14:paraId="0E4A4ECB" w14:textId="77777777" w:rsidR="004733AC" w:rsidRDefault="00000000">
      <w:r>
        <w:br/>
      </w:r>
    </w:p>
    <w:p w14:paraId="53BD766B" w14:textId="77777777" w:rsidR="00020D7B" w:rsidRDefault="00020D7B">
      <w:pPr>
        <w:rPr>
          <w:b/>
          <w:bCs/>
          <w:caps/>
          <w:color w:val="000000"/>
        </w:rPr>
      </w:pPr>
      <w:r>
        <w:rPr>
          <w:b/>
          <w:bCs/>
          <w:caps/>
          <w:color w:val="000000"/>
        </w:rPr>
        <w:br w:type="page"/>
      </w:r>
    </w:p>
    <w:p w14:paraId="2674DB50" w14:textId="77777777" w:rsidR="004733AC" w:rsidRDefault="00000000">
      <w:pPr>
        <w:pStyle w:val="Ttulo1"/>
        <w:spacing w:before="320" w:after="160" w:line="360" w:lineRule="exact"/>
      </w:pPr>
      <w:r>
        <w:rPr>
          <w:rFonts w:ascii="Times New Roman" w:eastAsia="Times New Roman" w:hAnsi="Times New Roman" w:cs="Times New Roman"/>
          <w:b/>
          <w:bCs/>
          <w:caps/>
          <w:color w:val="000000"/>
          <w:sz w:val="24"/>
          <w:szCs w:val="24"/>
        </w:rPr>
        <w:lastRenderedPageBreak/>
        <w:t>Supplementary Material</w:t>
      </w:r>
    </w:p>
    <w:p w14:paraId="6C0E49E0" w14:textId="77777777" w:rsidR="004733AC" w:rsidRDefault="00000000">
      <w:pPr>
        <w:spacing w:after="160" w:line="360" w:lineRule="exact"/>
        <w:jc w:val="both"/>
      </w:pPr>
      <w:r>
        <w:t>The Supplementary Material presents, first, a comparative synthesis reinforcing the equivalence between the original and adapted versions (Supplementary Table 1) and, second, the final version of the UC-FJAMQ adapted for Brazilian Air Force pilots.</w:t>
      </w:r>
    </w:p>
    <w:p w14:paraId="7B3510F4" w14:textId="77777777" w:rsidR="004733AC" w:rsidRDefault="00000000">
      <w:pPr>
        <w:pStyle w:val="Ttulo2"/>
        <w:spacing w:line="360" w:lineRule="exact"/>
      </w:pPr>
      <w:r>
        <w:rPr>
          <w:rFonts w:ascii="Times New Roman" w:eastAsia="Times New Roman" w:hAnsi="Times New Roman" w:cs="Times New Roman"/>
          <w:b/>
          <w:bCs/>
          <w:color w:val="000000"/>
          <w:sz w:val="24"/>
          <w:szCs w:val="24"/>
        </w:rPr>
        <w:t>S1. Comparative synthesis of the UC-FJAMQ versions</w:t>
      </w:r>
    </w:p>
    <w:p w14:paraId="3DD86723" w14:textId="77777777" w:rsidR="004733AC" w:rsidRDefault="00000000">
      <w:pPr>
        <w:spacing w:before="200" w:after="60" w:line="240" w:lineRule="exact"/>
      </w:pPr>
      <w:r>
        <w:rPr>
          <w:b/>
          <w:bCs/>
          <w:sz w:val="20"/>
          <w:szCs w:val="20"/>
        </w:rPr>
        <w:t>Supplementary Table 1. Comparison of the original and adapted UC-FJAMQ versions by content-validity indices.</w:t>
      </w:r>
    </w:p>
    <w:tbl>
      <w:tblPr>
        <w:tblW w:w="9360" w:type="dxa"/>
        <w:tblLayout w:type="fixed"/>
        <w:tblCellMar>
          <w:top w:w="40" w:type="dxa"/>
          <w:left w:w="80" w:type="dxa"/>
          <w:bottom w:w="40" w:type="dxa"/>
          <w:right w:w="80" w:type="dxa"/>
        </w:tblCellMar>
        <w:tblLook w:val="04A0" w:firstRow="1" w:lastRow="0" w:firstColumn="1" w:lastColumn="0" w:noHBand="0" w:noVBand="1"/>
      </w:tblPr>
      <w:tblGrid>
        <w:gridCol w:w="3120"/>
        <w:gridCol w:w="2081"/>
        <w:gridCol w:w="2080"/>
        <w:gridCol w:w="2079"/>
      </w:tblGrid>
      <w:tr w:rsidR="004733AC" w14:paraId="78CB087B" w14:textId="77777777">
        <w:trPr>
          <w:tblHeader/>
        </w:trPr>
        <w:tc>
          <w:tcPr>
            <w:tcW w:w="3119" w:type="dxa"/>
            <w:tcBorders>
              <w:top w:val="single" w:sz="6" w:space="0" w:color="000000"/>
              <w:bottom w:val="single" w:sz="2" w:space="0" w:color="BBBBBB"/>
            </w:tcBorders>
            <w:shd w:val="clear" w:color="auto" w:fill="D9D9D9"/>
            <w:vAlign w:val="center"/>
          </w:tcPr>
          <w:p w14:paraId="31F9855A" w14:textId="77777777" w:rsidR="004733AC" w:rsidRDefault="00000000">
            <w:pPr>
              <w:spacing w:line="240" w:lineRule="exact"/>
            </w:pPr>
            <w:r>
              <w:rPr>
                <w:b/>
                <w:bCs/>
                <w:sz w:val="20"/>
                <w:szCs w:val="20"/>
              </w:rPr>
              <w:t>Criterion</w:t>
            </w:r>
          </w:p>
        </w:tc>
        <w:tc>
          <w:tcPr>
            <w:tcW w:w="2081" w:type="dxa"/>
            <w:tcBorders>
              <w:top w:val="single" w:sz="6" w:space="0" w:color="000000"/>
              <w:bottom w:val="single" w:sz="2" w:space="0" w:color="BBBBBB"/>
            </w:tcBorders>
            <w:shd w:val="clear" w:color="auto" w:fill="D9D9D9"/>
            <w:vAlign w:val="center"/>
          </w:tcPr>
          <w:p w14:paraId="4C7DAD27" w14:textId="77777777" w:rsidR="004733AC" w:rsidRDefault="00000000">
            <w:pPr>
              <w:spacing w:line="240" w:lineRule="exact"/>
              <w:jc w:val="center"/>
            </w:pPr>
            <w:r>
              <w:rPr>
                <w:b/>
                <w:bCs/>
                <w:sz w:val="20"/>
                <w:szCs w:val="20"/>
              </w:rPr>
              <w:t>Ave-CVI (panel)</w:t>
            </w:r>
          </w:p>
        </w:tc>
        <w:tc>
          <w:tcPr>
            <w:tcW w:w="2080" w:type="dxa"/>
            <w:tcBorders>
              <w:top w:val="single" w:sz="6" w:space="0" w:color="000000"/>
              <w:bottom w:val="single" w:sz="2" w:space="0" w:color="BBBBBB"/>
            </w:tcBorders>
            <w:shd w:val="clear" w:color="auto" w:fill="D9D9D9"/>
            <w:vAlign w:val="center"/>
          </w:tcPr>
          <w:p w14:paraId="0C689ABF" w14:textId="77777777" w:rsidR="004733AC" w:rsidRDefault="00000000">
            <w:pPr>
              <w:spacing w:line="240" w:lineRule="exact"/>
              <w:jc w:val="center"/>
            </w:pPr>
            <w:r>
              <w:rPr>
                <w:b/>
                <w:bCs/>
                <w:sz w:val="20"/>
                <w:szCs w:val="20"/>
              </w:rPr>
              <w:t>UA-CVI (panel)</w:t>
            </w:r>
          </w:p>
        </w:tc>
        <w:tc>
          <w:tcPr>
            <w:tcW w:w="2079" w:type="dxa"/>
            <w:tcBorders>
              <w:top w:val="single" w:sz="6" w:space="0" w:color="000000"/>
              <w:bottom w:val="single" w:sz="2" w:space="0" w:color="BBBBBB"/>
            </w:tcBorders>
            <w:shd w:val="clear" w:color="auto" w:fill="D9D9D9"/>
            <w:vAlign w:val="center"/>
          </w:tcPr>
          <w:p w14:paraId="2405423E" w14:textId="77777777" w:rsidR="004733AC" w:rsidRDefault="00000000">
            <w:pPr>
              <w:spacing w:line="240" w:lineRule="exact"/>
              <w:jc w:val="center"/>
            </w:pPr>
            <w:r>
              <w:rPr>
                <w:b/>
                <w:bCs/>
                <w:sz w:val="20"/>
                <w:szCs w:val="20"/>
              </w:rPr>
              <w:t>Ave-CVI (target pop.)</w:t>
            </w:r>
          </w:p>
        </w:tc>
      </w:tr>
      <w:tr w:rsidR="004733AC" w14:paraId="0DDDACD5" w14:textId="77777777">
        <w:tc>
          <w:tcPr>
            <w:tcW w:w="3119" w:type="dxa"/>
            <w:tcBorders>
              <w:top w:val="single" w:sz="2" w:space="0" w:color="BBBBBB"/>
              <w:bottom w:val="single" w:sz="2" w:space="0" w:color="BBBBBB"/>
            </w:tcBorders>
            <w:vAlign w:val="center"/>
          </w:tcPr>
          <w:p w14:paraId="20114D39" w14:textId="77777777" w:rsidR="004733AC" w:rsidRDefault="00000000">
            <w:pPr>
              <w:spacing w:line="240" w:lineRule="exact"/>
            </w:pPr>
            <w:r>
              <w:rPr>
                <w:sz w:val="20"/>
                <w:szCs w:val="20"/>
              </w:rPr>
              <w:t>Clarity</w:t>
            </w:r>
          </w:p>
        </w:tc>
        <w:tc>
          <w:tcPr>
            <w:tcW w:w="2081" w:type="dxa"/>
            <w:tcBorders>
              <w:top w:val="single" w:sz="2" w:space="0" w:color="BBBBBB"/>
              <w:bottom w:val="single" w:sz="2" w:space="0" w:color="BBBBBB"/>
            </w:tcBorders>
            <w:vAlign w:val="center"/>
          </w:tcPr>
          <w:p w14:paraId="52CC44F8" w14:textId="77777777" w:rsidR="004733AC" w:rsidRDefault="00000000">
            <w:pPr>
              <w:spacing w:line="240" w:lineRule="exact"/>
              <w:jc w:val="center"/>
            </w:pPr>
            <w:r>
              <w:rPr>
                <w:sz w:val="20"/>
                <w:szCs w:val="20"/>
              </w:rPr>
              <w:t>0.98</w:t>
            </w:r>
          </w:p>
        </w:tc>
        <w:tc>
          <w:tcPr>
            <w:tcW w:w="2080" w:type="dxa"/>
            <w:tcBorders>
              <w:top w:val="single" w:sz="2" w:space="0" w:color="BBBBBB"/>
              <w:bottom w:val="single" w:sz="2" w:space="0" w:color="BBBBBB"/>
            </w:tcBorders>
            <w:vAlign w:val="center"/>
          </w:tcPr>
          <w:p w14:paraId="017EBFF4" w14:textId="77777777" w:rsidR="004733AC" w:rsidRDefault="00000000">
            <w:pPr>
              <w:spacing w:line="240" w:lineRule="exact"/>
              <w:jc w:val="center"/>
            </w:pPr>
            <w:r>
              <w:rPr>
                <w:sz w:val="20"/>
                <w:szCs w:val="20"/>
              </w:rPr>
              <w:t>0.89</w:t>
            </w:r>
          </w:p>
        </w:tc>
        <w:tc>
          <w:tcPr>
            <w:tcW w:w="2079" w:type="dxa"/>
            <w:tcBorders>
              <w:top w:val="single" w:sz="2" w:space="0" w:color="BBBBBB"/>
              <w:bottom w:val="single" w:sz="2" w:space="0" w:color="BBBBBB"/>
            </w:tcBorders>
            <w:vAlign w:val="center"/>
          </w:tcPr>
          <w:p w14:paraId="7696AFA8" w14:textId="77777777" w:rsidR="004733AC" w:rsidRDefault="00000000">
            <w:pPr>
              <w:spacing w:line="240" w:lineRule="exact"/>
              <w:jc w:val="center"/>
            </w:pPr>
            <w:r>
              <w:rPr>
                <w:sz w:val="20"/>
                <w:szCs w:val="20"/>
              </w:rPr>
              <w:t>0.981</w:t>
            </w:r>
          </w:p>
        </w:tc>
      </w:tr>
      <w:tr w:rsidR="004733AC" w14:paraId="2EE9BA7B" w14:textId="77777777">
        <w:tc>
          <w:tcPr>
            <w:tcW w:w="3119" w:type="dxa"/>
            <w:tcBorders>
              <w:top w:val="single" w:sz="2" w:space="0" w:color="BBBBBB"/>
              <w:bottom w:val="single" w:sz="2" w:space="0" w:color="BBBBBB"/>
            </w:tcBorders>
            <w:vAlign w:val="center"/>
          </w:tcPr>
          <w:p w14:paraId="0C3C1C82" w14:textId="77777777" w:rsidR="004733AC" w:rsidRDefault="00000000">
            <w:pPr>
              <w:spacing w:line="240" w:lineRule="exact"/>
            </w:pPr>
            <w:r>
              <w:rPr>
                <w:sz w:val="20"/>
                <w:szCs w:val="20"/>
              </w:rPr>
              <w:t>Accuracy</w:t>
            </w:r>
          </w:p>
        </w:tc>
        <w:tc>
          <w:tcPr>
            <w:tcW w:w="2081" w:type="dxa"/>
            <w:tcBorders>
              <w:top w:val="single" w:sz="2" w:space="0" w:color="BBBBBB"/>
              <w:bottom w:val="single" w:sz="2" w:space="0" w:color="BBBBBB"/>
            </w:tcBorders>
            <w:vAlign w:val="center"/>
          </w:tcPr>
          <w:p w14:paraId="791E5262" w14:textId="77777777" w:rsidR="004733AC" w:rsidRDefault="00000000">
            <w:pPr>
              <w:spacing w:line="240" w:lineRule="exact"/>
              <w:jc w:val="center"/>
            </w:pPr>
            <w:r>
              <w:rPr>
                <w:sz w:val="20"/>
                <w:szCs w:val="20"/>
              </w:rPr>
              <w:t>0.97</w:t>
            </w:r>
          </w:p>
        </w:tc>
        <w:tc>
          <w:tcPr>
            <w:tcW w:w="2080" w:type="dxa"/>
            <w:tcBorders>
              <w:top w:val="single" w:sz="2" w:space="0" w:color="BBBBBB"/>
              <w:bottom w:val="single" w:sz="2" w:space="0" w:color="BBBBBB"/>
            </w:tcBorders>
            <w:vAlign w:val="center"/>
          </w:tcPr>
          <w:p w14:paraId="1B4B6B6C" w14:textId="77777777" w:rsidR="004733AC" w:rsidRDefault="00000000">
            <w:pPr>
              <w:spacing w:line="240" w:lineRule="exact"/>
              <w:jc w:val="center"/>
            </w:pPr>
            <w:r>
              <w:rPr>
                <w:sz w:val="20"/>
                <w:szCs w:val="20"/>
              </w:rPr>
              <w:t>0.84</w:t>
            </w:r>
          </w:p>
        </w:tc>
        <w:tc>
          <w:tcPr>
            <w:tcW w:w="2079" w:type="dxa"/>
            <w:tcBorders>
              <w:top w:val="single" w:sz="2" w:space="0" w:color="BBBBBB"/>
              <w:bottom w:val="single" w:sz="2" w:space="0" w:color="BBBBBB"/>
            </w:tcBorders>
            <w:vAlign w:val="center"/>
          </w:tcPr>
          <w:p w14:paraId="3764BE6A" w14:textId="77777777" w:rsidR="004733AC" w:rsidRDefault="00000000">
            <w:pPr>
              <w:spacing w:line="240" w:lineRule="exact"/>
              <w:jc w:val="center"/>
            </w:pPr>
            <w:r>
              <w:rPr>
                <w:sz w:val="20"/>
                <w:szCs w:val="20"/>
              </w:rPr>
              <w:t>0.983</w:t>
            </w:r>
          </w:p>
        </w:tc>
      </w:tr>
      <w:tr w:rsidR="004733AC" w14:paraId="760ACC38" w14:textId="77777777">
        <w:tc>
          <w:tcPr>
            <w:tcW w:w="3119" w:type="dxa"/>
            <w:tcBorders>
              <w:top w:val="single" w:sz="2" w:space="0" w:color="BBBBBB"/>
              <w:bottom w:val="single" w:sz="6" w:space="0" w:color="000000"/>
            </w:tcBorders>
            <w:vAlign w:val="center"/>
          </w:tcPr>
          <w:p w14:paraId="57A3CF95" w14:textId="77777777" w:rsidR="004733AC" w:rsidRDefault="00000000">
            <w:pPr>
              <w:spacing w:line="240" w:lineRule="exact"/>
            </w:pPr>
            <w:r>
              <w:rPr>
                <w:sz w:val="20"/>
                <w:szCs w:val="20"/>
              </w:rPr>
              <w:t>Relevance</w:t>
            </w:r>
          </w:p>
        </w:tc>
        <w:tc>
          <w:tcPr>
            <w:tcW w:w="2081" w:type="dxa"/>
            <w:tcBorders>
              <w:top w:val="single" w:sz="2" w:space="0" w:color="BBBBBB"/>
              <w:bottom w:val="single" w:sz="6" w:space="0" w:color="000000"/>
            </w:tcBorders>
            <w:vAlign w:val="center"/>
          </w:tcPr>
          <w:p w14:paraId="425F6B3C" w14:textId="77777777" w:rsidR="004733AC" w:rsidRDefault="00000000">
            <w:pPr>
              <w:spacing w:line="240" w:lineRule="exact"/>
              <w:jc w:val="center"/>
            </w:pPr>
            <w:r>
              <w:rPr>
                <w:sz w:val="20"/>
                <w:szCs w:val="20"/>
              </w:rPr>
              <w:t>0.98</w:t>
            </w:r>
          </w:p>
        </w:tc>
        <w:tc>
          <w:tcPr>
            <w:tcW w:w="2080" w:type="dxa"/>
            <w:tcBorders>
              <w:top w:val="single" w:sz="2" w:space="0" w:color="BBBBBB"/>
              <w:bottom w:val="single" w:sz="6" w:space="0" w:color="000000"/>
            </w:tcBorders>
            <w:vAlign w:val="center"/>
          </w:tcPr>
          <w:p w14:paraId="61A1AA0C" w14:textId="77777777" w:rsidR="004733AC" w:rsidRDefault="00000000">
            <w:pPr>
              <w:spacing w:line="240" w:lineRule="exact"/>
              <w:jc w:val="center"/>
            </w:pPr>
            <w:r>
              <w:rPr>
                <w:sz w:val="20"/>
                <w:szCs w:val="20"/>
              </w:rPr>
              <w:t>0.89</w:t>
            </w:r>
          </w:p>
        </w:tc>
        <w:tc>
          <w:tcPr>
            <w:tcW w:w="2079" w:type="dxa"/>
            <w:tcBorders>
              <w:top w:val="single" w:sz="2" w:space="0" w:color="BBBBBB"/>
              <w:bottom w:val="single" w:sz="6" w:space="0" w:color="000000"/>
            </w:tcBorders>
            <w:vAlign w:val="center"/>
          </w:tcPr>
          <w:p w14:paraId="1205729E" w14:textId="77777777" w:rsidR="004733AC" w:rsidRDefault="00000000">
            <w:pPr>
              <w:spacing w:line="240" w:lineRule="exact"/>
              <w:jc w:val="center"/>
            </w:pPr>
            <w:r>
              <w:rPr>
                <w:sz w:val="20"/>
                <w:szCs w:val="20"/>
              </w:rPr>
              <w:t>—</w:t>
            </w:r>
          </w:p>
        </w:tc>
      </w:tr>
    </w:tbl>
    <w:p w14:paraId="174982B9" w14:textId="77777777" w:rsidR="004733AC" w:rsidRDefault="00000000">
      <w:pPr>
        <w:spacing w:before="40" w:after="200" w:line="240" w:lineRule="exact"/>
      </w:pPr>
      <w:r>
        <w:rPr>
          <w:sz w:val="20"/>
          <w:szCs w:val="20"/>
        </w:rPr>
        <w:t>Ave-CVI, scale-level content validity index; UA-CVI, universal agreement index. Reference criteria (Lynn): Ave-CVI &gt; 0.90 and I-CVI &gt; 0.78.</w:t>
      </w:r>
    </w:p>
    <w:p w14:paraId="7A28A8C7" w14:textId="77777777" w:rsidR="004733AC" w:rsidRDefault="00000000">
      <w:pPr>
        <w:spacing w:after="160" w:line="360" w:lineRule="exact"/>
        <w:jc w:val="both"/>
      </w:pPr>
      <w:r>
        <w:t xml:space="preserve">Key structural modifications relative to the original version were: the option to mark multiple complaint sites in the </w:t>
      </w:r>
      <w:proofErr w:type="spellStart"/>
      <w:r>
        <w:t>localisation</w:t>
      </w:r>
      <w:proofErr w:type="spellEnd"/>
      <w:r>
        <w:t xml:space="preserve"> item; the inclusion of vibration, resonance, and other flight-dynamics phenomena in the item originally </w:t>
      </w:r>
      <w:proofErr w:type="spellStart"/>
      <w:r>
        <w:t>centred</w:t>
      </w:r>
      <w:proofErr w:type="spellEnd"/>
      <w:r>
        <w:t xml:space="preserve"> on +</w:t>
      </w:r>
      <w:proofErr w:type="spellStart"/>
      <w:r>
        <w:t>Gz</w:t>
      </w:r>
      <w:proofErr w:type="spellEnd"/>
      <w:r>
        <w:t xml:space="preserve"> load; and the replacement of the restrictive term “jet” with a broader reference to the aircraft (fighter, rotary-wing, transport, or patrol), rendering the instrument applicable across FAB aviation types.</w:t>
      </w:r>
    </w:p>
    <w:p w14:paraId="04DFD5A1" w14:textId="77777777" w:rsidR="004733AC" w:rsidRDefault="00000000">
      <w:pPr>
        <w:pStyle w:val="Ttulo2"/>
        <w:spacing w:line="360" w:lineRule="exact"/>
      </w:pPr>
      <w:r>
        <w:rPr>
          <w:rFonts w:ascii="Times New Roman" w:eastAsia="Times New Roman" w:hAnsi="Times New Roman" w:cs="Times New Roman"/>
          <w:b/>
          <w:bCs/>
          <w:color w:val="000000"/>
          <w:sz w:val="24"/>
          <w:szCs w:val="24"/>
        </w:rPr>
        <w:t>S2. Final version of the adapted UC-FJAMQ (English reference translation)</w:t>
      </w:r>
    </w:p>
    <w:p w14:paraId="1A13345E" w14:textId="77777777" w:rsidR="004733AC" w:rsidRDefault="00000000">
      <w:pPr>
        <w:spacing w:after="160" w:line="360" w:lineRule="exact"/>
        <w:jc w:val="both"/>
      </w:pPr>
      <w:r>
        <w:rPr>
          <w:i/>
          <w:iCs/>
        </w:rPr>
        <w:t>The instrument was validated in Brazilian Portuguese. The following English reference rendering of the adapted version is provided to support international review and comparability; it is not a re-validated English instrument.</w:t>
      </w:r>
    </w:p>
    <w:p w14:paraId="6DCCBA6F" w14:textId="77777777" w:rsidR="004733AC" w:rsidRDefault="00000000">
      <w:pPr>
        <w:spacing w:after="120" w:line="360" w:lineRule="exact"/>
      </w:pPr>
      <w:r>
        <w:rPr>
          <w:b/>
          <w:bCs/>
        </w:rPr>
        <w:t>University of Canberra Fast Jet Aircrew Musculoskeletal Questionnaire (UC-FJAMQ) — version adapted for the Brazilian Air Force</w:t>
      </w:r>
    </w:p>
    <w:p w14:paraId="62192EAE" w14:textId="77777777" w:rsidR="004733AC" w:rsidRDefault="00000000">
      <w:pPr>
        <w:spacing w:after="160" w:line="360" w:lineRule="exact"/>
        <w:jc w:val="both"/>
      </w:pPr>
      <w:r>
        <w:t>The term “musculoskeletal complaint” refers to pain, discomfort, stiffness, tingling, or numbness that may occur in any part of your body.</w:t>
      </w:r>
    </w:p>
    <w:p w14:paraId="7B20BAE0" w14:textId="77777777" w:rsidR="004733AC" w:rsidRDefault="00000000">
      <w:pPr>
        <w:spacing w:before="160" w:after="80" w:line="360" w:lineRule="exact"/>
      </w:pPr>
      <w:r>
        <w:rPr>
          <w:b/>
          <w:bCs/>
        </w:rPr>
        <w:t>PART ONE</w:t>
      </w:r>
    </w:p>
    <w:p w14:paraId="31AE1245" w14:textId="77777777" w:rsidR="004733AC" w:rsidRDefault="00000000">
      <w:pPr>
        <w:spacing w:before="100" w:after="40" w:line="360" w:lineRule="exact"/>
        <w:jc w:val="both"/>
      </w:pPr>
      <w:r>
        <w:t>1. Have you had a musculoskeletal complaint in the past week?</w:t>
      </w:r>
    </w:p>
    <w:p w14:paraId="7DFFB44F" w14:textId="77777777" w:rsidR="004733AC" w:rsidRDefault="00000000">
      <w:pPr>
        <w:spacing w:after="60" w:line="360" w:lineRule="exact"/>
        <w:ind w:left="360"/>
      </w:pPr>
      <w:r>
        <w:rPr>
          <w:sz w:val="20"/>
          <w:szCs w:val="20"/>
        </w:rPr>
        <w:t>☐ Yes   ☐ No</w:t>
      </w:r>
    </w:p>
    <w:p w14:paraId="55B53355" w14:textId="77777777" w:rsidR="004733AC" w:rsidRDefault="00000000">
      <w:pPr>
        <w:spacing w:before="100" w:after="40" w:line="360" w:lineRule="exact"/>
        <w:jc w:val="both"/>
      </w:pPr>
      <w:r>
        <w:t>2. Select the area that best describes the site of this musculoskeletal complaint. You may mark more than one location.</w:t>
      </w:r>
    </w:p>
    <w:p w14:paraId="237F2ECE" w14:textId="77777777" w:rsidR="004733AC" w:rsidRDefault="00000000">
      <w:pPr>
        <w:spacing w:after="60" w:line="360" w:lineRule="exact"/>
        <w:ind w:left="360"/>
      </w:pPr>
      <w:r>
        <w:rPr>
          <w:sz w:val="20"/>
          <w:szCs w:val="20"/>
        </w:rPr>
        <w:t>☐ Head   ☐ Neck   ☐ Shoulder   ☐ Arm   ☐ Elbow   ☐ Forearm   ☐ Wrist and hand   ☐ Chest</w:t>
      </w:r>
    </w:p>
    <w:p w14:paraId="61335007" w14:textId="77777777" w:rsidR="004733AC" w:rsidRDefault="00000000">
      <w:pPr>
        <w:spacing w:after="60" w:line="360" w:lineRule="exact"/>
        <w:ind w:left="360"/>
      </w:pPr>
      <w:r>
        <w:rPr>
          <w:sz w:val="20"/>
          <w:szCs w:val="20"/>
        </w:rPr>
        <w:t>☐ Trunk and abdomen   ☐ Thoracic spine   ☐ Lumbar spine   ☐ Pelvis and buttocks   ☐ Hip and groin   ☐ Thigh   ☐ Knee   ☐ Leg   ☐ Ankle   ☐ Foot</w:t>
      </w:r>
    </w:p>
    <w:p w14:paraId="0892096B" w14:textId="77777777" w:rsidR="004733AC" w:rsidRDefault="00000000">
      <w:pPr>
        <w:spacing w:before="160" w:after="80" w:line="360" w:lineRule="exact"/>
      </w:pPr>
      <w:r>
        <w:rPr>
          <w:b/>
          <w:bCs/>
        </w:rPr>
        <w:lastRenderedPageBreak/>
        <w:t>PART TWO</w:t>
      </w:r>
    </w:p>
    <w:p w14:paraId="657FFE6C" w14:textId="77777777" w:rsidR="004733AC" w:rsidRDefault="00000000">
      <w:pPr>
        <w:spacing w:before="100" w:after="40" w:line="360" w:lineRule="exact"/>
        <w:jc w:val="both"/>
      </w:pPr>
      <w:r>
        <w:t>If the complaint spans several sites, indicate the main area: ____________________</w:t>
      </w:r>
    </w:p>
    <w:p w14:paraId="7A506A0B" w14:textId="77777777" w:rsidR="004733AC" w:rsidRDefault="00000000">
      <w:pPr>
        <w:spacing w:before="100" w:after="40" w:line="360" w:lineRule="exact"/>
        <w:jc w:val="both"/>
      </w:pPr>
      <w:r>
        <w:t>3. How would you describe the intensity of the pain/symptoms of your complaint in the past week? (0 = none to 10 = severe symptoms/pain)</w:t>
      </w:r>
    </w:p>
    <w:p w14:paraId="7A012F03" w14:textId="77777777" w:rsidR="004733AC" w:rsidRDefault="00000000">
      <w:pPr>
        <w:spacing w:after="60" w:line="360" w:lineRule="exact"/>
        <w:ind w:left="360"/>
      </w:pPr>
      <w:r>
        <w:rPr>
          <w:sz w:val="20"/>
          <w:szCs w:val="20"/>
        </w:rPr>
        <w:t>☐ 0   ☐ 1   ☐ 2   ☐ 3   ☐ 4   ☐ 5   ☐ 6   ☐ 7   ☐ 8   ☐ 9   ☐ 10</w:t>
      </w:r>
    </w:p>
    <w:p w14:paraId="1A759295" w14:textId="77777777" w:rsidR="004733AC" w:rsidRDefault="00000000">
      <w:pPr>
        <w:spacing w:before="100" w:after="40" w:line="360" w:lineRule="exact"/>
        <w:jc w:val="both"/>
      </w:pPr>
      <w:r>
        <w:t>4. For how long did your complaint persist in the past week?</w:t>
      </w:r>
    </w:p>
    <w:p w14:paraId="2B8527C9" w14:textId="77777777" w:rsidR="004733AC" w:rsidRDefault="00000000">
      <w:pPr>
        <w:spacing w:after="60" w:line="360" w:lineRule="exact"/>
        <w:ind w:left="360"/>
      </w:pPr>
      <w:r>
        <w:rPr>
          <w:sz w:val="20"/>
          <w:szCs w:val="20"/>
        </w:rPr>
        <w:t>☐ &lt; 1 hour   ☐ 1–24 hours   ☐ 1–3 days   ☐ 4–5 days   ☐ &gt; 5 days</w:t>
      </w:r>
    </w:p>
    <w:p w14:paraId="2E5412B4" w14:textId="77777777" w:rsidR="004733AC" w:rsidRDefault="00000000">
      <w:pPr>
        <w:spacing w:before="100" w:after="40" w:line="360" w:lineRule="exact"/>
        <w:jc w:val="both"/>
      </w:pPr>
      <w:r>
        <w:t>If you selected multiple complaint sites, indicate the site and pain intensity. Example: Ankle – 4; Pelvis and buttocks – 5; Foot – 4. ____________________</w:t>
      </w:r>
    </w:p>
    <w:p w14:paraId="6A5E3E35" w14:textId="77777777" w:rsidR="004733AC" w:rsidRDefault="00000000">
      <w:pPr>
        <w:spacing w:before="100" w:after="40" w:line="360" w:lineRule="exact"/>
        <w:jc w:val="both"/>
      </w:pPr>
      <w:r>
        <w:t>5. Did your musculoskeletal complaint affect your flight performance in the past week? This may include your movements within the cockpit, ability to maintain the log, accuracy and timing of tasks, and flying the aircraft (fighter, rotary-wing, transport, or patrol) with the full capacity required for optimal performance. (0 = no impact to 10 = completely unable to fly)</w:t>
      </w:r>
    </w:p>
    <w:p w14:paraId="3C8567A6" w14:textId="77777777" w:rsidR="004733AC" w:rsidRDefault="00000000">
      <w:pPr>
        <w:spacing w:after="60" w:line="360" w:lineRule="exact"/>
        <w:ind w:left="360"/>
      </w:pPr>
      <w:r>
        <w:rPr>
          <w:sz w:val="20"/>
          <w:szCs w:val="20"/>
        </w:rPr>
        <w:t>☐ 0   ☐ 1   ☐ 2   ☐ 3   ☐ 4   ☐ 5   ☐ 6   ☐ 7   ☐ 8   ☐ 9   ☐ 10</w:t>
      </w:r>
    </w:p>
    <w:p w14:paraId="64E61076" w14:textId="77777777" w:rsidR="004733AC" w:rsidRDefault="00000000">
      <w:pPr>
        <w:spacing w:before="100" w:after="40" w:line="360" w:lineRule="exact"/>
        <w:jc w:val="both"/>
      </w:pPr>
      <w:r>
        <w:t xml:space="preserve">6. Did your complaint affect your capacity to withstand the flight dynamics required for optimal mission performance in the past week? Flight dynamics denotes G-force (gravitational acceleration), vibration, resonance, and other phenomena involving the </w:t>
      </w:r>
      <w:proofErr w:type="spellStart"/>
      <w:r>
        <w:t>behaviour</w:t>
      </w:r>
      <w:proofErr w:type="spellEnd"/>
      <w:r>
        <w:t xml:space="preserve"> of the aircraft (fighter, rotary-wing, transport, or patrol) in flight. (0 = no impact to 10 = completely unable to fly)</w:t>
      </w:r>
    </w:p>
    <w:p w14:paraId="691271CE" w14:textId="77777777" w:rsidR="004733AC" w:rsidRDefault="00000000">
      <w:pPr>
        <w:spacing w:after="60" w:line="360" w:lineRule="exact"/>
        <w:ind w:left="360"/>
      </w:pPr>
      <w:r>
        <w:rPr>
          <w:sz w:val="20"/>
          <w:szCs w:val="20"/>
        </w:rPr>
        <w:t>☐ 0   ☐ 1   ☐ 2   ☐ 3   ☐ 4   ☐ 5   ☐ 6   ☐ 7   ☐ 8   ☐ 9   ☐ 10</w:t>
      </w:r>
    </w:p>
    <w:p w14:paraId="03A4DE1B" w14:textId="77777777" w:rsidR="004733AC" w:rsidRDefault="00000000">
      <w:pPr>
        <w:spacing w:before="100" w:after="40" w:line="360" w:lineRule="exact"/>
        <w:jc w:val="both"/>
      </w:pPr>
      <w:r>
        <w:t>7. Did any musculoskeletal complaint influence your choice to use helmet-mounted equipment, such as JHMCS (Joint Helmet-Mounted Cueing System) or NVG (Night Vision Goggles), in the past week?</w:t>
      </w:r>
    </w:p>
    <w:p w14:paraId="66E9655B" w14:textId="77777777" w:rsidR="004733AC" w:rsidRDefault="00000000">
      <w:pPr>
        <w:spacing w:after="60" w:line="360" w:lineRule="exact"/>
        <w:ind w:left="360"/>
      </w:pPr>
      <w:r>
        <w:rPr>
          <w:sz w:val="20"/>
          <w:szCs w:val="20"/>
        </w:rPr>
        <w:t>☐ Not applicable   ☐ No influence   ☐ Some influence   ☐ Completely unable to use NVG/JHMCS   ☐ Completely unable to fly</w:t>
      </w:r>
    </w:p>
    <w:p w14:paraId="22E25310" w14:textId="77777777" w:rsidR="004733AC" w:rsidRDefault="00000000">
      <w:pPr>
        <w:spacing w:before="100" w:after="40" w:line="360" w:lineRule="exact"/>
        <w:jc w:val="both"/>
      </w:pPr>
      <w:r>
        <w:t>8. Did any musculoskeletal complaint affect your in-flight concentration in the past week? (0 = no impact to 10 = completely unable to fly)</w:t>
      </w:r>
    </w:p>
    <w:p w14:paraId="5F996214" w14:textId="77777777" w:rsidR="004733AC" w:rsidRDefault="00000000">
      <w:pPr>
        <w:spacing w:after="60" w:line="360" w:lineRule="exact"/>
        <w:ind w:left="360"/>
      </w:pPr>
      <w:r>
        <w:rPr>
          <w:sz w:val="20"/>
          <w:szCs w:val="20"/>
        </w:rPr>
        <w:t>☐ 0   ☐ 1   ☐ 2   ☐ 3   ☐ 4   ☐ 5   ☐ 6   ☐ 7   ☐ 8   ☐ 9   ☐ 10</w:t>
      </w:r>
    </w:p>
    <w:p w14:paraId="1A548E3B" w14:textId="77777777" w:rsidR="004733AC" w:rsidRDefault="00000000">
      <w:pPr>
        <w:spacing w:before="100" w:after="40" w:line="360" w:lineRule="exact"/>
        <w:jc w:val="both"/>
      </w:pPr>
      <w:r>
        <w:t>9. Did any musculoskeletal complaint affect your planned flight schedule in the past week? (this may include changes to the number, duration, and/or intensity of missions). (0 = no impact to 10 = completely unable to fly)</w:t>
      </w:r>
    </w:p>
    <w:p w14:paraId="38E135AA" w14:textId="77777777" w:rsidR="004733AC" w:rsidRDefault="00000000">
      <w:pPr>
        <w:spacing w:after="60" w:line="360" w:lineRule="exact"/>
        <w:ind w:left="360"/>
      </w:pPr>
      <w:r>
        <w:rPr>
          <w:sz w:val="20"/>
          <w:szCs w:val="20"/>
        </w:rPr>
        <w:t>☐ 0   ☐ 1   ☐ 2   ☐ 3   ☐ 4   ☐ 5   ☐ 6   ☐ 7   ☐ 8   ☐ 9   ☐ 10</w:t>
      </w:r>
    </w:p>
    <w:p w14:paraId="32D4987F" w14:textId="77777777" w:rsidR="004733AC" w:rsidRDefault="00000000">
      <w:pPr>
        <w:spacing w:before="100" w:after="40" w:line="360" w:lineRule="exact"/>
        <w:jc w:val="both"/>
      </w:pPr>
      <w:r>
        <w:t>10. Did any musculoskeletal complaint affect non-flying activities (including sleep, rest, and other activities of daily living) in the past week? (0 = no impact to 10 = completely unable to fly)</w:t>
      </w:r>
    </w:p>
    <w:p w14:paraId="20EAFC88" w14:textId="77777777" w:rsidR="004733AC" w:rsidRDefault="00000000">
      <w:pPr>
        <w:spacing w:after="60" w:line="360" w:lineRule="exact"/>
        <w:ind w:left="360"/>
      </w:pPr>
      <w:r>
        <w:rPr>
          <w:sz w:val="20"/>
          <w:szCs w:val="20"/>
        </w:rPr>
        <w:lastRenderedPageBreak/>
        <w:t>☐ 0   ☐ 1   ☐ 2   ☐ 3   ☐ 4   ☐ 5   ☐ 6   ☐ 7   ☐ 8   ☐ 9   ☐ 10</w:t>
      </w:r>
    </w:p>
    <w:p w14:paraId="71E6B051" w14:textId="77777777" w:rsidR="004733AC" w:rsidRDefault="00000000">
      <w:pPr>
        <w:spacing w:before="160" w:after="80" w:line="360" w:lineRule="exact"/>
      </w:pPr>
      <w:r>
        <w:rPr>
          <w:b/>
          <w:bCs/>
        </w:rPr>
        <w:t>PART THREE</w:t>
      </w:r>
    </w:p>
    <w:p w14:paraId="3A06F522" w14:textId="77777777" w:rsidR="004733AC" w:rsidRDefault="00000000">
      <w:pPr>
        <w:spacing w:before="100" w:after="40" w:line="360" w:lineRule="exact"/>
        <w:jc w:val="both"/>
      </w:pPr>
      <w:r>
        <w:t>11. Indicate the number of days during the past week on which you had to miss flying duties entirely because of this complaint.</w:t>
      </w:r>
    </w:p>
    <w:p w14:paraId="37F6EDCC" w14:textId="77777777" w:rsidR="004733AC" w:rsidRDefault="00000000">
      <w:pPr>
        <w:spacing w:after="60" w:line="360" w:lineRule="exact"/>
        <w:ind w:left="360"/>
      </w:pPr>
      <w:r>
        <w:rPr>
          <w:sz w:val="20"/>
          <w:szCs w:val="20"/>
        </w:rPr>
        <w:t>☐ 0 days   ☐ 1   ☐ 2   ☐ 3   ☐ 4   ☐ 5   ☐ 6   ☐ 7 days</w:t>
      </w:r>
    </w:p>
    <w:p w14:paraId="170D79C9" w14:textId="77777777" w:rsidR="004733AC" w:rsidRDefault="00000000">
      <w:pPr>
        <w:spacing w:before="100" w:after="40" w:line="360" w:lineRule="exact"/>
        <w:jc w:val="both"/>
      </w:pPr>
      <w:r>
        <w:t>12. Indicate whether you consulted any of the following professionals about this complaint: Physician, Air Force Medical Officer, Squadron Physician, Physiotherapist, Nurse, Paramedic, or Other (e.g., Osteopath or Chiropractor).</w:t>
      </w:r>
    </w:p>
    <w:p w14:paraId="7B05E337" w14:textId="77777777" w:rsidR="004733AC" w:rsidRDefault="00000000">
      <w:pPr>
        <w:spacing w:after="60" w:line="360" w:lineRule="exact"/>
        <w:ind w:left="360"/>
      </w:pPr>
      <w:r>
        <w:rPr>
          <w:sz w:val="20"/>
          <w:szCs w:val="20"/>
        </w:rPr>
        <w:t>☐ Yes   ☐ No</w:t>
      </w:r>
    </w:p>
    <w:p w14:paraId="2BEAB4F6" w14:textId="77777777" w:rsidR="004733AC" w:rsidRDefault="00000000">
      <w:pPr>
        <w:spacing w:before="100" w:after="40" w:line="360" w:lineRule="exact"/>
        <w:jc w:val="both"/>
      </w:pPr>
      <w:r>
        <w:t>13. Do you feel you had any loss of movement as a result of your complaint?</w:t>
      </w:r>
    </w:p>
    <w:p w14:paraId="662CFE22" w14:textId="77777777" w:rsidR="004733AC" w:rsidRDefault="00000000">
      <w:pPr>
        <w:spacing w:after="60" w:line="360" w:lineRule="exact"/>
        <w:ind w:left="360"/>
      </w:pPr>
      <w:r>
        <w:rPr>
          <w:sz w:val="20"/>
          <w:szCs w:val="20"/>
        </w:rPr>
        <w:t>☐ Yes   ☐ No</w:t>
      </w:r>
    </w:p>
    <w:p w14:paraId="671E441A" w14:textId="77777777" w:rsidR="004733AC" w:rsidRDefault="00000000">
      <w:pPr>
        <w:spacing w:before="100" w:after="40" w:line="360" w:lineRule="exact"/>
        <w:jc w:val="both"/>
      </w:pPr>
      <w:r>
        <w:t>14. Did you use any medication to reduce the intensity of this complaint?</w:t>
      </w:r>
    </w:p>
    <w:p w14:paraId="0F278CEA" w14:textId="77777777" w:rsidR="004733AC" w:rsidRDefault="00000000">
      <w:pPr>
        <w:spacing w:after="60" w:line="360" w:lineRule="exact"/>
        <w:ind w:left="360"/>
      </w:pPr>
      <w:r>
        <w:rPr>
          <w:sz w:val="20"/>
          <w:szCs w:val="20"/>
        </w:rPr>
        <w:t>☐ Yes   ☐ No</w:t>
      </w:r>
    </w:p>
    <w:p w14:paraId="7B559CF5" w14:textId="77777777" w:rsidR="004733AC" w:rsidRDefault="00000000">
      <w:pPr>
        <w:spacing w:before="100" w:after="40" w:line="360" w:lineRule="exact"/>
        <w:jc w:val="both"/>
      </w:pPr>
      <w:r>
        <w:t>15. If yes, which medication was used?</w:t>
      </w:r>
    </w:p>
    <w:p w14:paraId="1E736CCD" w14:textId="77777777" w:rsidR="004733AC" w:rsidRDefault="00000000">
      <w:pPr>
        <w:spacing w:after="60" w:line="360" w:lineRule="exact"/>
        <w:ind w:left="360"/>
      </w:pPr>
      <w:r>
        <w:rPr>
          <w:sz w:val="20"/>
          <w:szCs w:val="20"/>
        </w:rPr>
        <w:t xml:space="preserve">☐ Analgesic (paracetamol, dipyrone, tramadol, </w:t>
      </w:r>
      <w:proofErr w:type="gramStart"/>
      <w:r>
        <w:rPr>
          <w:sz w:val="20"/>
          <w:szCs w:val="20"/>
        </w:rPr>
        <w:t xml:space="preserve">codeine)   </w:t>
      </w:r>
      <w:proofErr w:type="gramEnd"/>
      <w:r>
        <w:rPr>
          <w:sz w:val="20"/>
          <w:szCs w:val="20"/>
        </w:rPr>
        <w:t>☐ Anti-inflammatory (ibuprofen, naproxen, diclofenac, ketoprofen, meloxicam, mefenamic acid)   ☐ Other: __________</w:t>
      </w:r>
    </w:p>
    <w:p w14:paraId="4D21A972" w14:textId="77777777" w:rsidR="004733AC" w:rsidRDefault="00000000">
      <w:pPr>
        <w:spacing w:before="100" w:after="40" w:line="360" w:lineRule="exact"/>
        <w:jc w:val="both"/>
      </w:pPr>
      <w:r>
        <w:t>16. Indicate whether the onset of this complaint was:</w:t>
      </w:r>
    </w:p>
    <w:p w14:paraId="1F6E645D" w14:textId="77777777" w:rsidR="004733AC" w:rsidRDefault="00000000">
      <w:pPr>
        <w:spacing w:after="60" w:line="360" w:lineRule="exact"/>
        <w:ind w:left="360"/>
      </w:pPr>
      <w:r>
        <w:rPr>
          <w:sz w:val="20"/>
          <w:szCs w:val="20"/>
        </w:rPr>
        <w:t xml:space="preserve">☐ Sudden (you recall the specific moment it </w:t>
      </w:r>
      <w:proofErr w:type="gramStart"/>
      <w:r>
        <w:rPr>
          <w:sz w:val="20"/>
          <w:szCs w:val="20"/>
        </w:rPr>
        <w:t xml:space="preserve">began)   </w:t>
      </w:r>
      <w:proofErr w:type="gramEnd"/>
      <w:r>
        <w:rPr>
          <w:sz w:val="20"/>
          <w:szCs w:val="20"/>
        </w:rPr>
        <w:t>☐ Gradual (you do NOT recall the specific moment it began)</w:t>
      </w:r>
    </w:p>
    <w:p w14:paraId="690D177A" w14:textId="77777777" w:rsidR="004733AC" w:rsidRDefault="00000000">
      <w:pPr>
        <w:spacing w:before="100" w:after="40" w:line="360" w:lineRule="exact"/>
        <w:jc w:val="both"/>
      </w:pPr>
      <w:r>
        <w:t>17. Is this the first time you have had this complaint?</w:t>
      </w:r>
    </w:p>
    <w:p w14:paraId="364A9F67" w14:textId="77777777" w:rsidR="004733AC" w:rsidRDefault="00000000">
      <w:pPr>
        <w:spacing w:after="60" w:line="360" w:lineRule="exact"/>
        <w:ind w:left="360"/>
      </w:pPr>
      <w:r>
        <w:rPr>
          <w:sz w:val="20"/>
          <w:szCs w:val="20"/>
        </w:rPr>
        <w:t>☐ Yes, first time   ☐ No, a continuing complaint reported in the last report   ☐ No, I had it before but it recurred in the past week</w:t>
      </w:r>
    </w:p>
    <w:p w14:paraId="67D20476" w14:textId="77777777" w:rsidR="004733AC" w:rsidRDefault="00000000">
      <w:pPr>
        <w:spacing w:before="100" w:after="40" w:line="360" w:lineRule="exact"/>
        <w:jc w:val="both"/>
      </w:pPr>
      <w:r>
        <w:t>18. Did you have any other musculoskeletal complaint during the past 7 days?</w:t>
      </w:r>
    </w:p>
    <w:p w14:paraId="7F021F18" w14:textId="77777777" w:rsidR="004733AC" w:rsidRDefault="00000000">
      <w:pPr>
        <w:spacing w:after="60" w:line="360" w:lineRule="exact"/>
        <w:ind w:left="360"/>
      </w:pPr>
      <w:r>
        <w:rPr>
          <w:sz w:val="20"/>
          <w:szCs w:val="20"/>
        </w:rPr>
        <w:t>☐ Yes   ☐ No</w:t>
      </w:r>
    </w:p>
    <w:p w14:paraId="0F6FE212" w14:textId="77777777" w:rsidR="00CA2ADC" w:rsidRDefault="00000000">
      <w:r>
        <w:br w:type="page"/>
      </w:r>
    </w:p>
    <w:p w14:paraId="524073E0" w14:textId="77777777" w:rsidR="00CA2ADC" w:rsidRDefault="00000000">
      <w:pPr>
        <w:spacing w:after="200" w:line="360" w:lineRule="auto"/>
      </w:pPr>
      <w:r>
        <w:rPr>
          <w:b/>
          <w:bCs/>
        </w:rPr>
        <w:lastRenderedPageBreak/>
        <w:t>TABLES</w:t>
      </w:r>
    </w:p>
    <w:p w14:paraId="0DAA4014" w14:textId="77777777" w:rsidR="00CA2ADC" w:rsidRDefault="00000000">
      <w:pPr>
        <w:spacing w:after="60"/>
      </w:pPr>
      <w:r>
        <w:rPr>
          <w:b/>
          <w:bCs/>
          <w:sz w:val="20"/>
          <w:szCs w:val="20"/>
        </w:rPr>
        <w:t>Table 1. Stages and procedures of the cross-cultural adaptation process.</w:t>
      </w:r>
    </w:p>
    <w:tbl>
      <w:tblPr>
        <w:tblW w:w="9360" w:type="dxa"/>
        <w:tblBorders>
          <w:top w:val="single" w:sz="6" w:space="0" w:color="000000"/>
          <w:bottom w:val="single" w:sz="6" w:space="0" w:color="000000"/>
          <w:insideH w:val="single" w:sz="2" w:space="0" w:color="BBBBBB"/>
        </w:tblBorders>
        <w:tblLayout w:type="fixed"/>
        <w:tblLook w:val="04A0" w:firstRow="1" w:lastRow="0" w:firstColumn="1" w:lastColumn="0" w:noHBand="0" w:noVBand="1"/>
      </w:tblPr>
      <w:tblGrid>
        <w:gridCol w:w="2600"/>
        <w:gridCol w:w="6760"/>
      </w:tblGrid>
      <w:tr w:rsidR="00CA2ADC" w14:paraId="6B36242F" w14:textId="77777777">
        <w:trPr>
          <w:tblHeader/>
        </w:trPr>
        <w:tc>
          <w:tcPr>
            <w:tcW w:w="2600" w:type="dxa"/>
            <w:shd w:val="clear" w:color="auto" w:fill="D9D9D9"/>
            <w:vAlign w:val="center"/>
          </w:tcPr>
          <w:p w14:paraId="576901BA" w14:textId="77777777" w:rsidR="00CA2ADC" w:rsidRDefault="00000000">
            <w:r>
              <w:rPr>
                <w:b/>
                <w:bCs/>
                <w:sz w:val="20"/>
                <w:szCs w:val="20"/>
              </w:rPr>
              <w:t>Stage</w:t>
            </w:r>
          </w:p>
        </w:tc>
        <w:tc>
          <w:tcPr>
            <w:tcW w:w="6760" w:type="dxa"/>
            <w:shd w:val="clear" w:color="auto" w:fill="D9D9D9"/>
            <w:vAlign w:val="center"/>
          </w:tcPr>
          <w:p w14:paraId="72741AD4" w14:textId="77777777" w:rsidR="00CA2ADC" w:rsidRDefault="00000000">
            <w:pPr>
              <w:jc w:val="center"/>
            </w:pPr>
            <w:r>
              <w:rPr>
                <w:b/>
                <w:bCs/>
                <w:sz w:val="20"/>
                <w:szCs w:val="20"/>
              </w:rPr>
              <w:t>Procedures</w:t>
            </w:r>
          </w:p>
        </w:tc>
      </w:tr>
      <w:tr w:rsidR="00CA2ADC" w14:paraId="1519C5F5" w14:textId="77777777">
        <w:tc>
          <w:tcPr>
            <w:tcW w:w="2600" w:type="dxa"/>
            <w:vAlign w:val="center"/>
          </w:tcPr>
          <w:p w14:paraId="171711F1" w14:textId="77777777" w:rsidR="00CA2ADC" w:rsidRDefault="00000000">
            <w:r>
              <w:rPr>
                <w:sz w:val="20"/>
                <w:szCs w:val="20"/>
              </w:rPr>
              <w:t>Stage 1 – Conceptual and item equivalence</w:t>
            </w:r>
          </w:p>
        </w:tc>
        <w:tc>
          <w:tcPr>
            <w:tcW w:w="6760" w:type="dxa"/>
            <w:vAlign w:val="center"/>
          </w:tcPr>
          <w:p w14:paraId="6B180F8F" w14:textId="77777777" w:rsidR="00CA2ADC" w:rsidRDefault="00000000">
            <w:pPr>
              <w:jc w:val="center"/>
            </w:pPr>
            <w:r>
              <w:rPr>
                <w:sz w:val="20"/>
                <w:szCs w:val="20"/>
              </w:rPr>
              <w:t>Literature review covering publications from the culture of the original questionnaire; discussion with experts and the target population on the need for validation; critical appraisal of items regarding correspondence across the two languages.</w:t>
            </w:r>
          </w:p>
        </w:tc>
      </w:tr>
      <w:tr w:rsidR="00CA2ADC" w14:paraId="31845FC2" w14:textId="77777777">
        <w:tc>
          <w:tcPr>
            <w:tcW w:w="2600" w:type="dxa"/>
            <w:vAlign w:val="center"/>
          </w:tcPr>
          <w:p w14:paraId="18CBF5CA" w14:textId="77777777" w:rsidR="00CA2ADC" w:rsidRDefault="00000000">
            <w:r>
              <w:rPr>
                <w:sz w:val="20"/>
                <w:szCs w:val="20"/>
              </w:rPr>
              <w:t>Stage 2 – Semantic equivalence</w:t>
            </w:r>
          </w:p>
        </w:tc>
        <w:tc>
          <w:tcPr>
            <w:tcW w:w="6760" w:type="dxa"/>
            <w:vAlign w:val="center"/>
          </w:tcPr>
          <w:p w14:paraId="63A0F92F" w14:textId="77777777" w:rsidR="00CA2ADC" w:rsidRDefault="00000000">
            <w:pPr>
              <w:jc w:val="center"/>
            </w:pPr>
            <w:r>
              <w:rPr>
                <w:sz w:val="20"/>
                <w:szCs w:val="20"/>
              </w:rPr>
              <w:t>Step 1: translations; Step 2: consensus synthesis version; Step 3: back-translations; Step 4: equivalence between back-translations and the original; Step 5: expert discussion for final adjustments; Step 6: pre-test version to appraise acceptability, comprehension, and emotional impact.</w:t>
            </w:r>
          </w:p>
        </w:tc>
      </w:tr>
      <w:tr w:rsidR="00CA2ADC" w14:paraId="49203CFC" w14:textId="77777777">
        <w:tc>
          <w:tcPr>
            <w:tcW w:w="2600" w:type="dxa"/>
            <w:vAlign w:val="center"/>
          </w:tcPr>
          <w:p w14:paraId="3E5A6D98" w14:textId="77777777" w:rsidR="00CA2ADC" w:rsidRDefault="00000000">
            <w:r>
              <w:rPr>
                <w:sz w:val="20"/>
                <w:szCs w:val="20"/>
              </w:rPr>
              <w:t>Stage 3 – Operational equivalence</w:t>
            </w:r>
          </w:p>
        </w:tc>
        <w:tc>
          <w:tcPr>
            <w:tcW w:w="6760" w:type="dxa"/>
            <w:vAlign w:val="center"/>
          </w:tcPr>
          <w:p w14:paraId="2E2B2B13" w14:textId="77777777" w:rsidR="00CA2ADC" w:rsidRDefault="00000000">
            <w:pPr>
              <w:jc w:val="center"/>
            </w:pPr>
            <w:r>
              <w:rPr>
                <w:sz w:val="20"/>
                <w:szCs w:val="20"/>
              </w:rPr>
              <w:t>Research-team appraisal of the pertinence and adequacy of the vehicle and format of questions/instructions, the administration setting, and the mode of application and categorisation.</w:t>
            </w:r>
          </w:p>
        </w:tc>
      </w:tr>
      <w:tr w:rsidR="00CA2ADC" w14:paraId="39B27C25" w14:textId="77777777">
        <w:tc>
          <w:tcPr>
            <w:tcW w:w="2600" w:type="dxa"/>
            <w:vAlign w:val="center"/>
          </w:tcPr>
          <w:p w14:paraId="74D07B84" w14:textId="77777777" w:rsidR="00CA2ADC" w:rsidRDefault="00000000">
            <w:r>
              <w:rPr>
                <w:sz w:val="20"/>
                <w:szCs w:val="20"/>
              </w:rPr>
              <w:t>Stage 4 – Measurement equivalence</w:t>
            </w:r>
          </w:p>
        </w:tc>
        <w:tc>
          <w:tcPr>
            <w:tcW w:w="6760" w:type="dxa"/>
            <w:vAlign w:val="center"/>
          </w:tcPr>
          <w:p w14:paraId="7D1F6D56" w14:textId="77777777" w:rsidR="00CA2ADC" w:rsidRDefault="00000000">
            <w:pPr>
              <w:jc w:val="center"/>
            </w:pPr>
            <w:r>
              <w:rPr>
                <w:sz w:val="20"/>
                <w:szCs w:val="20"/>
              </w:rPr>
              <w:t>Psychometric study focusing on dimensional validity and adequacy of component items (content validity).</w:t>
            </w:r>
          </w:p>
        </w:tc>
      </w:tr>
    </w:tbl>
    <w:p w14:paraId="0F5173AE" w14:textId="77777777" w:rsidR="00CA2ADC" w:rsidRDefault="00000000">
      <w:pPr>
        <w:spacing w:after="240"/>
      </w:pPr>
      <w:r>
        <w:rPr>
          <w:sz w:val="20"/>
          <w:szCs w:val="20"/>
        </w:rPr>
        <w:t>Source: translated and adapted from Reichenheim and Moraes (2007).</w:t>
      </w:r>
    </w:p>
    <w:p w14:paraId="42CFA4B1" w14:textId="77777777" w:rsidR="00CA2ADC" w:rsidRDefault="00000000">
      <w:pPr>
        <w:spacing w:after="60"/>
      </w:pPr>
      <w:r>
        <w:rPr>
          <w:b/>
          <w:bCs/>
          <w:sz w:val="20"/>
          <w:szCs w:val="20"/>
        </w:rPr>
        <w:t>Table 2. Expert-panel content-validity indices for clarity, accuracy, and relevance of the UC-FJAMQ items.</w:t>
      </w:r>
    </w:p>
    <w:tbl>
      <w:tblPr>
        <w:tblW w:w="9360" w:type="dxa"/>
        <w:tblBorders>
          <w:top w:val="single" w:sz="6" w:space="0" w:color="000000"/>
          <w:bottom w:val="single" w:sz="6" w:space="0" w:color="000000"/>
          <w:insideH w:val="single" w:sz="2" w:space="0" w:color="BBBBBB"/>
        </w:tblBorders>
        <w:tblLayout w:type="fixed"/>
        <w:tblLook w:val="04A0" w:firstRow="1" w:lastRow="0" w:firstColumn="1" w:lastColumn="0" w:noHBand="0" w:noVBand="1"/>
      </w:tblPr>
      <w:tblGrid>
        <w:gridCol w:w="3120"/>
        <w:gridCol w:w="3120"/>
        <w:gridCol w:w="3120"/>
      </w:tblGrid>
      <w:tr w:rsidR="00CA2ADC" w14:paraId="2EAB11BE" w14:textId="77777777">
        <w:trPr>
          <w:tblHeader/>
        </w:trPr>
        <w:tc>
          <w:tcPr>
            <w:tcW w:w="3120" w:type="dxa"/>
            <w:shd w:val="clear" w:color="auto" w:fill="D9D9D9"/>
            <w:vAlign w:val="center"/>
          </w:tcPr>
          <w:p w14:paraId="32EDE2E8" w14:textId="77777777" w:rsidR="00CA2ADC" w:rsidRDefault="00000000">
            <w:r>
              <w:rPr>
                <w:b/>
                <w:bCs/>
                <w:sz w:val="20"/>
                <w:szCs w:val="20"/>
              </w:rPr>
              <w:t>Criterion</w:t>
            </w:r>
          </w:p>
        </w:tc>
        <w:tc>
          <w:tcPr>
            <w:tcW w:w="3120" w:type="dxa"/>
            <w:shd w:val="clear" w:color="auto" w:fill="D9D9D9"/>
            <w:vAlign w:val="center"/>
          </w:tcPr>
          <w:p w14:paraId="6B26B87E" w14:textId="77777777" w:rsidR="00CA2ADC" w:rsidRDefault="00000000">
            <w:pPr>
              <w:jc w:val="center"/>
            </w:pPr>
            <w:r>
              <w:rPr>
                <w:b/>
                <w:bCs/>
                <w:sz w:val="20"/>
                <w:szCs w:val="20"/>
              </w:rPr>
              <w:t>Ave-CVI</w:t>
            </w:r>
          </w:p>
        </w:tc>
        <w:tc>
          <w:tcPr>
            <w:tcW w:w="3120" w:type="dxa"/>
            <w:shd w:val="clear" w:color="auto" w:fill="D9D9D9"/>
            <w:vAlign w:val="center"/>
          </w:tcPr>
          <w:p w14:paraId="4780AE49" w14:textId="77777777" w:rsidR="00CA2ADC" w:rsidRDefault="00000000">
            <w:pPr>
              <w:jc w:val="center"/>
            </w:pPr>
            <w:r>
              <w:rPr>
                <w:b/>
                <w:bCs/>
                <w:sz w:val="20"/>
                <w:szCs w:val="20"/>
              </w:rPr>
              <w:t>UA-CVI</w:t>
            </w:r>
          </w:p>
        </w:tc>
      </w:tr>
      <w:tr w:rsidR="00CA2ADC" w14:paraId="625AAB48" w14:textId="77777777">
        <w:tc>
          <w:tcPr>
            <w:tcW w:w="3120" w:type="dxa"/>
            <w:vAlign w:val="center"/>
          </w:tcPr>
          <w:p w14:paraId="73D47D16" w14:textId="77777777" w:rsidR="00CA2ADC" w:rsidRDefault="00000000">
            <w:r>
              <w:rPr>
                <w:sz w:val="20"/>
                <w:szCs w:val="20"/>
              </w:rPr>
              <w:t>Clarity</w:t>
            </w:r>
          </w:p>
        </w:tc>
        <w:tc>
          <w:tcPr>
            <w:tcW w:w="3120" w:type="dxa"/>
            <w:vAlign w:val="center"/>
          </w:tcPr>
          <w:p w14:paraId="39CFB7BE" w14:textId="77777777" w:rsidR="00CA2ADC" w:rsidRDefault="00000000">
            <w:pPr>
              <w:jc w:val="center"/>
            </w:pPr>
            <w:r>
              <w:rPr>
                <w:sz w:val="20"/>
                <w:szCs w:val="20"/>
              </w:rPr>
              <w:t>0.98</w:t>
            </w:r>
          </w:p>
        </w:tc>
        <w:tc>
          <w:tcPr>
            <w:tcW w:w="3120" w:type="dxa"/>
            <w:vAlign w:val="center"/>
          </w:tcPr>
          <w:p w14:paraId="70C8CC83" w14:textId="77777777" w:rsidR="00CA2ADC" w:rsidRDefault="00000000">
            <w:pPr>
              <w:jc w:val="center"/>
            </w:pPr>
            <w:r>
              <w:rPr>
                <w:sz w:val="20"/>
                <w:szCs w:val="20"/>
              </w:rPr>
              <w:t>0.89</w:t>
            </w:r>
          </w:p>
        </w:tc>
      </w:tr>
      <w:tr w:rsidR="00CA2ADC" w14:paraId="3076224A" w14:textId="77777777">
        <w:tc>
          <w:tcPr>
            <w:tcW w:w="3120" w:type="dxa"/>
            <w:vAlign w:val="center"/>
          </w:tcPr>
          <w:p w14:paraId="4B69E65C" w14:textId="77777777" w:rsidR="00CA2ADC" w:rsidRDefault="00000000">
            <w:r>
              <w:rPr>
                <w:sz w:val="20"/>
                <w:szCs w:val="20"/>
              </w:rPr>
              <w:t>Accuracy</w:t>
            </w:r>
          </w:p>
        </w:tc>
        <w:tc>
          <w:tcPr>
            <w:tcW w:w="3120" w:type="dxa"/>
            <w:vAlign w:val="center"/>
          </w:tcPr>
          <w:p w14:paraId="38B74544" w14:textId="77777777" w:rsidR="00CA2ADC" w:rsidRDefault="00000000">
            <w:pPr>
              <w:jc w:val="center"/>
            </w:pPr>
            <w:r>
              <w:rPr>
                <w:sz w:val="20"/>
                <w:szCs w:val="20"/>
              </w:rPr>
              <w:t>0.97</w:t>
            </w:r>
          </w:p>
        </w:tc>
        <w:tc>
          <w:tcPr>
            <w:tcW w:w="3120" w:type="dxa"/>
            <w:vAlign w:val="center"/>
          </w:tcPr>
          <w:p w14:paraId="69E9267B" w14:textId="77777777" w:rsidR="00CA2ADC" w:rsidRDefault="00000000">
            <w:pPr>
              <w:jc w:val="center"/>
            </w:pPr>
            <w:r>
              <w:rPr>
                <w:sz w:val="20"/>
                <w:szCs w:val="20"/>
              </w:rPr>
              <w:t>0.84</w:t>
            </w:r>
          </w:p>
        </w:tc>
      </w:tr>
      <w:tr w:rsidR="00CA2ADC" w14:paraId="6830B107" w14:textId="77777777">
        <w:tc>
          <w:tcPr>
            <w:tcW w:w="3120" w:type="dxa"/>
            <w:vAlign w:val="center"/>
          </w:tcPr>
          <w:p w14:paraId="3F0E300C" w14:textId="77777777" w:rsidR="00CA2ADC" w:rsidRDefault="00000000">
            <w:r>
              <w:rPr>
                <w:sz w:val="20"/>
                <w:szCs w:val="20"/>
              </w:rPr>
              <w:t>Relevance</w:t>
            </w:r>
          </w:p>
        </w:tc>
        <w:tc>
          <w:tcPr>
            <w:tcW w:w="3120" w:type="dxa"/>
            <w:vAlign w:val="center"/>
          </w:tcPr>
          <w:p w14:paraId="1E561AEC" w14:textId="77777777" w:rsidR="00CA2ADC" w:rsidRDefault="00000000">
            <w:pPr>
              <w:jc w:val="center"/>
            </w:pPr>
            <w:r>
              <w:rPr>
                <w:sz w:val="20"/>
                <w:szCs w:val="20"/>
              </w:rPr>
              <w:t>0.98</w:t>
            </w:r>
          </w:p>
        </w:tc>
        <w:tc>
          <w:tcPr>
            <w:tcW w:w="3120" w:type="dxa"/>
            <w:vAlign w:val="center"/>
          </w:tcPr>
          <w:p w14:paraId="68538C0D" w14:textId="77777777" w:rsidR="00CA2ADC" w:rsidRDefault="00000000">
            <w:pPr>
              <w:jc w:val="center"/>
            </w:pPr>
            <w:r>
              <w:rPr>
                <w:sz w:val="20"/>
                <w:szCs w:val="20"/>
              </w:rPr>
              <w:t>0.89</w:t>
            </w:r>
          </w:p>
        </w:tc>
      </w:tr>
    </w:tbl>
    <w:p w14:paraId="2F043F5F" w14:textId="77777777" w:rsidR="00CA2ADC" w:rsidRDefault="00000000">
      <w:pPr>
        <w:spacing w:after="240"/>
      </w:pPr>
      <w:r>
        <w:rPr>
          <w:sz w:val="20"/>
          <w:szCs w:val="20"/>
        </w:rPr>
        <w:t>Ave-CVI, scale-level content validity index (average); UA-CVI, universal agreement content validity index. Reference criteria (Lynn): Ave-CVI &gt; 0.90 and I-CVI &gt; 0.78.</w:t>
      </w:r>
    </w:p>
    <w:p w14:paraId="50FFF395" w14:textId="77777777" w:rsidR="00CA2ADC" w:rsidRDefault="00000000">
      <w:pPr>
        <w:spacing w:after="60"/>
      </w:pPr>
      <w:r>
        <w:rPr>
          <w:b/>
          <w:bCs/>
          <w:sz w:val="20"/>
          <w:szCs w:val="20"/>
        </w:rPr>
        <w:t>Table 3. General characteristics of the target population (active-duty military pilots).</w:t>
      </w:r>
    </w:p>
    <w:tbl>
      <w:tblPr>
        <w:tblW w:w="9360" w:type="dxa"/>
        <w:tblBorders>
          <w:top w:val="single" w:sz="6" w:space="0" w:color="000000"/>
          <w:bottom w:val="single" w:sz="6" w:space="0" w:color="000000"/>
          <w:insideH w:val="single" w:sz="2" w:space="0" w:color="BBBBBB"/>
        </w:tblBorders>
        <w:tblLayout w:type="fixed"/>
        <w:tblLook w:val="04A0" w:firstRow="1" w:lastRow="0" w:firstColumn="1" w:lastColumn="0" w:noHBand="0" w:noVBand="1"/>
      </w:tblPr>
      <w:tblGrid>
        <w:gridCol w:w="2860"/>
        <w:gridCol w:w="1200"/>
        <w:gridCol w:w="1200"/>
        <w:gridCol w:w="1300"/>
        <w:gridCol w:w="1300"/>
        <w:gridCol w:w="1500"/>
      </w:tblGrid>
      <w:tr w:rsidR="00CA2ADC" w14:paraId="002B64B7" w14:textId="77777777">
        <w:trPr>
          <w:tblHeader/>
        </w:trPr>
        <w:tc>
          <w:tcPr>
            <w:tcW w:w="2860" w:type="dxa"/>
            <w:shd w:val="clear" w:color="auto" w:fill="D9D9D9"/>
            <w:vAlign w:val="center"/>
          </w:tcPr>
          <w:p w14:paraId="06306D54" w14:textId="77777777" w:rsidR="00CA2ADC" w:rsidRDefault="00000000">
            <w:r>
              <w:rPr>
                <w:b/>
                <w:bCs/>
                <w:sz w:val="20"/>
                <w:szCs w:val="20"/>
              </w:rPr>
              <w:t>Variable</w:t>
            </w:r>
          </w:p>
        </w:tc>
        <w:tc>
          <w:tcPr>
            <w:tcW w:w="1200" w:type="dxa"/>
            <w:shd w:val="clear" w:color="auto" w:fill="D9D9D9"/>
            <w:vAlign w:val="center"/>
          </w:tcPr>
          <w:p w14:paraId="0ADEECF6" w14:textId="77777777" w:rsidR="00CA2ADC" w:rsidRDefault="00000000">
            <w:pPr>
              <w:jc w:val="center"/>
            </w:pPr>
            <w:r>
              <w:rPr>
                <w:b/>
                <w:bCs/>
                <w:sz w:val="20"/>
                <w:szCs w:val="20"/>
              </w:rPr>
              <w:t>n</w:t>
            </w:r>
          </w:p>
        </w:tc>
        <w:tc>
          <w:tcPr>
            <w:tcW w:w="1200" w:type="dxa"/>
            <w:shd w:val="clear" w:color="auto" w:fill="D9D9D9"/>
            <w:vAlign w:val="center"/>
          </w:tcPr>
          <w:p w14:paraId="25354ABF" w14:textId="77777777" w:rsidR="00CA2ADC" w:rsidRDefault="00000000">
            <w:pPr>
              <w:jc w:val="center"/>
            </w:pPr>
            <w:r>
              <w:rPr>
                <w:b/>
                <w:bCs/>
                <w:sz w:val="20"/>
                <w:szCs w:val="20"/>
              </w:rPr>
              <w:t>%</w:t>
            </w:r>
          </w:p>
        </w:tc>
        <w:tc>
          <w:tcPr>
            <w:tcW w:w="1300" w:type="dxa"/>
            <w:shd w:val="clear" w:color="auto" w:fill="D9D9D9"/>
            <w:vAlign w:val="center"/>
          </w:tcPr>
          <w:p w14:paraId="08814FC4" w14:textId="77777777" w:rsidR="00CA2ADC" w:rsidRDefault="00000000">
            <w:pPr>
              <w:jc w:val="center"/>
            </w:pPr>
            <w:r>
              <w:rPr>
                <w:b/>
                <w:bCs/>
                <w:sz w:val="20"/>
                <w:szCs w:val="20"/>
              </w:rPr>
              <w:t>Mean</w:t>
            </w:r>
          </w:p>
        </w:tc>
        <w:tc>
          <w:tcPr>
            <w:tcW w:w="1300" w:type="dxa"/>
            <w:shd w:val="clear" w:color="auto" w:fill="D9D9D9"/>
            <w:vAlign w:val="center"/>
          </w:tcPr>
          <w:p w14:paraId="63DDC587" w14:textId="77777777" w:rsidR="00CA2ADC" w:rsidRDefault="00000000">
            <w:pPr>
              <w:jc w:val="center"/>
            </w:pPr>
            <w:r>
              <w:rPr>
                <w:b/>
                <w:bCs/>
                <w:sz w:val="20"/>
                <w:szCs w:val="20"/>
              </w:rPr>
              <w:t>95% CI</w:t>
            </w:r>
          </w:p>
        </w:tc>
        <w:tc>
          <w:tcPr>
            <w:tcW w:w="1500" w:type="dxa"/>
            <w:shd w:val="clear" w:color="auto" w:fill="D9D9D9"/>
            <w:vAlign w:val="center"/>
          </w:tcPr>
          <w:p w14:paraId="4DEFB624" w14:textId="77777777" w:rsidR="00CA2ADC" w:rsidRDefault="00000000">
            <w:pPr>
              <w:jc w:val="center"/>
            </w:pPr>
            <w:r>
              <w:rPr>
                <w:b/>
                <w:bCs/>
                <w:sz w:val="20"/>
                <w:szCs w:val="20"/>
              </w:rPr>
              <w:t>SD</w:t>
            </w:r>
          </w:p>
        </w:tc>
      </w:tr>
      <w:tr w:rsidR="00CA2ADC" w14:paraId="4EAB1888" w14:textId="77777777">
        <w:tc>
          <w:tcPr>
            <w:tcW w:w="2860" w:type="dxa"/>
            <w:vAlign w:val="center"/>
          </w:tcPr>
          <w:p w14:paraId="1BC36798" w14:textId="77777777" w:rsidR="00CA2ADC" w:rsidRDefault="00000000">
            <w:r>
              <w:rPr>
                <w:sz w:val="20"/>
                <w:szCs w:val="20"/>
              </w:rPr>
              <w:t>Age (years)</w:t>
            </w:r>
          </w:p>
        </w:tc>
        <w:tc>
          <w:tcPr>
            <w:tcW w:w="1200" w:type="dxa"/>
            <w:vAlign w:val="center"/>
          </w:tcPr>
          <w:p w14:paraId="326A0504" w14:textId="77777777" w:rsidR="00CA2ADC" w:rsidRDefault="00000000">
            <w:pPr>
              <w:jc w:val="center"/>
            </w:pPr>
            <w:r>
              <w:rPr>
                <w:sz w:val="20"/>
                <w:szCs w:val="20"/>
              </w:rPr>
              <w:t>—</w:t>
            </w:r>
          </w:p>
        </w:tc>
        <w:tc>
          <w:tcPr>
            <w:tcW w:w="1200" w:type="dxa"/>
            <w:vAlign w:val="center"/>
          </w:tcPr>
          <w:p w14:paraId="284F47AA" w14:textId="77777777" w:rsidR="00CA2ADC" w:rsidRDefault="00000000">
            <w:pPr>
              <w:jc w:val="center"/>
            </w:pPr>
            <w:r>
              <w:rPr>
                <w:sz w:val="20"/>
                <w:szCs w:val="20"/>
              </w:rPr>
              <w:t>—</w:t>
            </w:r>
          </w:p>
        </w:tc>
        <w:tc>
          <w:tcPr>
            <w:tcW w:w="1300" w:type="dxa"/>
            <w:vAlign w:val="center"/>
          </w:tcPr>
          <w:p w14:paraId="047D1D1A" w14:textId="77777777" w:rsidR="00CA2ADC" w:rsidRDefault="00000000">
            <w:pPr>
              <w:jc w:val="center"/>
            </w:pPr>
            <w:r>
              <w:rPr>
                <w:sz w:val="20"/>
                <w:szCs w:val="20"/>
              </w:rPr>
              <w:t>34.7</w:t>
            </w:r>
          </w:p>
        </w:tc>
        <w:tc>
          <w:tcPr>
            <w:tcW w:w="1300" w:type="dxa"/>
            <w:vAlign w:val="center"/>
          </w:tcPr>
          <w:p w14:paraId="4ED227D7" w14:textId="77777777" w:rsidR="00CA2ADC" w:rsidRDefault="00000000">
            <w:pPr>
              <w:jc w:val="center"/>
            </w:pPr>
            <w:r>
              <w:rPr>
                <w:sz w:val="20"/>
                <w:szCs w:val="20"/>
              </w:rPr>
              <w:t>31.2–38.1</w:t>
            </w:r>
          </w:p>
        </w:tc>
        <w:tc>
          <w:tcPr>
            <w:tcW w:w="1500" w:type="dxa"/>
            <w:vAlign w:val="center"/>
          </w:tcPr>
          <w:p w14:paraId="6F4F4230" w14:textId="77777777" w:rsidR="00CA2ADC" w:rsidRDefault="00000000">
            <w:pPr>
              <w:jc w:val="center"/>
            </w:pPr>
            <w:r>
              <w:rPr>
                <w:sz w:val="20"/>
                <w:szCs w:val="20"/>
              </w:rPr>
              <w:t>9.9</w:t>
            </w:r>
          </w:p>
        </w:tc>
      </w:tr>
      <w:tr w:rsidR="00CA2ADC" w14:paraId="71D51E77" w14:textId="77777777">
        <w:tc>
          <w:tcPr>
            <w:tcW w:w="2860" w:type="dxa"/>
            <w:vAlign w:val="center"/>
          </w:tcPr>
          <w:p w14:paraId="14D9053B" w14:textId="77777777" w:rsidR="00CA2ADC" w:rsidRDefault="00000000">
            <w:r>
              <w:rPr>
                <w:sz w:val="20"/>
                <w:szCs w:val="20"/>
              </w:rPr>
              <w:t>Body mass (kg)</w:t>
            </w:r>
          </w:p>
        </w:tc>
        <w:tc>
          <w:tcPr>
            <w:tcW w:w="1200" w:type="dxa"/>
            <w:vAlign w:val="center"/>
          </w:tcPr>
          <w:p w14:paraId="64AA6A85" w14:textId="77777777" w:rsidR="00CA2ADC" w:rsidRDefault="00000000">
            <w:pPr>
              <w:jc w:val="center"/>
            </w:pPr>
            <w:r>
              <w:rPr>
                <w:sz w:val="20"/>
                <w:szCs w:val="20"/>
              </w:rPr>
              <w:t>—</w:t>
            </w:r>
          </w:p>
        </w:tc>
        <w:tc>
          <w:tcPr>
            <w:tcW w:w="1200" w:type="dxa"/>
            <w:vAlign w:val="center"/>
          </w:tcPr>
          <w:p w14:paraId="78C55218" w14:textId="77777777" w:rsidR="00CA2ADC" w:rsidRDefault="00000000">
            <w:pPr>
              <w:jc w:val="center"/>
            </w:pPr>
            <w:r>
              <w:rPr>
                <w:sz w:val="20"/>
                <w:szCs w:val="20"/>
              </w:rPr>
              <w:t>—</w:t>
            </w:r>
          </w:p>
        </w:tc>
        <w:tc>
          <w:tcPr>
            <w:tcW w:w="1300" w:type="dxa"/>
            <w:vAlign w:val="center"/>
          </w:tcPr>
          <w:p w14:paraId="44EB647F" w14:textId="77777777" w:rsidR="00CA2ADC" w:rsidRDefault="00000000">
            <w:pPr>
              <w:jc w:val="center"/>
            </w:pPr>
            <w:r>
              <w:rPr>
                <w:sz w:val="20"/>
                <w:szCs w:val="20"/>
              </w:rPr>
              <w:t>82.23</w:t>
            </w:r>
          </w:p>
        </w:tc>
        <w:tc>
          <w:tcPr>
            <w:tcW w:w="1300" w:type="dxa"/>
            <w:vAlign w:val="center"/>
          </w:tcPr>
          <w:p w14:paraId="157B26B1" w14:textId="77777777" w:rsidR="00CA2ADC" w:rsidRDefault="00000000">
            <w:pPr>
              <w:jc w:val="center"/>
            </w:pPr>
            <w:r>
              <w:rPr>
                <w:sz w:val="20"/>
                <w:szCs w:val="20"/>
              </w:rPr>
              <w:t>79.15–85.3</w:t>
            </w:r>
          </w:p>
        </w:tc>
        <w:tc>
          <w:tcPr>
            <w:tcW w:w="1500" w:type="dxa"/>
            <w:vAlign w:val="center"/>
          </w:tcPr>
          <w:p w14:paraId="308823E0" w14:textId="77777777" w:rsidR="00CA2ADC" w:rsidRDefault="00000000">
            <w:pPr>
              <w:jc w:val="center"/>
            </w:pPr>
            <w:r>
              <w:rPr>
                <w:sz w:val="20"/>
                <w:szCs w:val="20"/>
              </w:rPr>
              <w:t>8.7</w:t>
            </w:r>
          </w:p>
        </w:tc>
      </w:tr>
      <w:tr w:rsidR="00CA2ADC" w14:paraId="376B2EC3" w14:textId="77777777">
        <w:tc>
          <w:tcPr>
            <w:tcW w:w="2860" w:type="dxa"/>
            <w:vAlign w:val="center"/>
          </w:tcPr>
          <w:p w14:paraId="17FEB01F" w14:textId="77777777" w:rsidR="00CA2ADC" w:rsidRDefault="00000000">
            <w:r>
              <w:rPr>
                <w:sz w:val="20"/>
                <w:szCs w:val="20"/>
              </w:rPr>
              <w:t>Height (cm)</w:t>
            </w:r>
          </w:p>
        </w:tc>
        <w:tc>
          <w:tcPr>
            <w:tcW w:w="1200" w:type="dxa"/>
            <w:vAlign w:val="center"/>
          </w:tcPr>
          <w:p w14:paraId="20B75687" w14:textId="77777777" w:rsidR="00CA2ADC" w:rsidRDefault="00000000">
            <w:pPr>
              <w:jc w:val="center"/>
            </w:pPr>
            <w:r>
              <w:rPr>
                <w:sz w:val="20"/>
                <w:szCs w:val="20"/>
              </w:rPr>
              <w:t>—</w:t>
            </w:r>
          </w:p>
        </w:tc>
        <w:tc>
          <w:tcPr>
            <w:tcW w:w="1200" w:type="dxa"/>
            <w:vAlign w:val="center"/>
          </w:tcPr>
          <w:p w14:paraId="347F3489" w14:textId="77777777" w:rsidR="00CA2ADC" w:rsidRDefault="00000000">
            <w:pPr>
              <w:jc w:val="center"/>
            </w:pPr>
            <w:r>
              <w:rPr>
                <w:sz w:val="20"/>
                <w:szCs w:val="20"/>
              </w:rPr>
              <w:t>—</w:t>
            </w:r>
          </w:p>
        </w:tc>
        <w:tc>
          <w:tcPr>
            <w:tcW w:w="1300" w:type="dxa"/>
            <w:vAlign w:val="center"/>
          </w:tcPr>
          <w:p w14:paraId="0F0F4E27" w14:textId="77777777" w:rsidR="00CA2ADC" w:rsidRDefault="00000000">
            <w:pPr>
              <w:jc w:val="center"/>
            </w:pPr>
            <w:r>
              <w:rPr>
                <w:sz w:val="20"/>
                <w:szCs w:val="20"/>
              </w:rPr>
              <w:t>176.1</w:t>
            </w:r>
          </w:p>
        </w:tc>
        <w:tc>
          <w:tcPr>
            <w:tcW w:w="1300" w:type="dxa"/>
            <w:vAlign w:val="center"/>
          </w:tcPr>
          <w:p w14:paraId="5935F499" w14:textId="77777777" w:rsidR="00CA2ADC" w:rsidRDefault="00000000">
            <w:pPr>
              <w:jc w:val="center"/>
            </w:pPr>
            <w:r>
              <w:rPr>
                <w:sz w:val="20"/>
                <w:szCs w:val="20"/>
              </w:rPr>
              <w:t>173.5–178.7</w:t>
            </w:r>
          </w:p>
        </w:tc>
        <w:tc>
          <w:tcPr>
            <w:tcW w:w="1500" w:type="dxa"/>
            <w:vAlign w:val="center"/>
          </w:tcPr>
          <w:p w14:paraId="05F587E6" w14:textId="77777777" w:rsidR="00CA2ADC" w:rsidRDefault="00000000">
            <w:pPr>
              <w:jc w:val="center"/>
            </w:pPr>
            <w:r>
              <w:rPr>
                <w:sz w:val="20"/>
                <w:szCs w:val="20"/>
              </w:rPr>
              <w:t>7.4</w:t>
            </w:r>
          </w:p>
        </w:tc>
      </w:tr>
      <w:tr w:rsidR="00CA2ADC" w14:paraId="56778E85" w14:textId="77777777">
        <w:tc>
          <w:tcPr>
            <w:tcW w:w="2860" w:type="dxa"/>
            <w:vAlign w:val="center"/>
          </w:tcPr>
          <w:p w14:paraId="25EDCF20" w14:textId="77777777" w:rsidR="00CA2ADC" w:rsidRDefault="00000000">
            <w:r>
              <w:rPr>
                <w:sz w:val="20"/>
                <w:szCs w:val="20"/>
              </w:rPr>
              <w:t>BMI (kg·m⁻²)</w:t>
            </w:r>
          </w:p>
        </w:tc>
        <w:tc>
          <w:tcPr>
            <w:tcW w:w="1200" w:type="dxa"/>
            <w:vAlign w:val="center"/>
          </w:tcPr>
          <w:p w14:paraId="2F2FC1C3" w14:textId="77777777" w:rsidR="00CA2ADC" w:rsidRDefault="00000000">
            <w:pPr>
              <w:jc w:val="center"/>
            </w:pPr>
            <w:r>
              <w:rPr>
                <w:sz w:val="20"/>
                <w:szCs w:val="20"/>
              </w:rPr>
              <w:t>—</w:t>
            </w:r>
          </w:p>
        </w:tc>
        <w:tc>
          <w:tcPr>
            <w:tcW w:w="1200" w:type="dxa"/>
            <w:vAlign w:val="center"/>
          </w:tcPr>
          <w:p w14:paraId="56292616" w14:textId="77777777" w:rsidR="00CA2ADC" w:rsidRDefault="00000000">
            <w:pPr>
              <w:jc w:val="center"/>
            </w:pPr>
            <w:r>
              <w:rPr>
                <w:sz w:val="20"/>
                <w:szCs w:val="20"/>
              </w:rPr>
              <w:t>—</w:t>
            </w:r>
          </w:p>
        </w:tc>
        <w:tc>
          <w:tcPr>
            <w:tcW w:w="1300" w:type="dxa"/>
            <w:vAlign w:val="center"/>
          </w:tcPr>
          <w:p w14:paraId="03A70871" w14:textId="77777777" w:rsidR="00CA2ADC" w:rsidRDefault="00000000">
            <w:pPr>
              <w:jc w:val="center"/>
            </w:pPr>
            <w:r>
              <w:rPr>
                <w:sz w:val="20"/>
                <w:szCs w:val="20"/>
              </w:rPr>
              <w:t>26.52</w:t>
            </w:r>
          </w:p>
        </w:tc>
        <w:tc>
          <w:tcPr>
            <w:tcW w:w="1300" w:type="dxa"/>
            <w:vAlign w:val="center"/>
          </w:tcPr>
          <w:p w14:paraId="39FB807D" w14:textId="77777777" w:rsidR="00CA2ADC" w:rsidRDefault="00000000">
            <w:pPr>
              <w:jc w:val="center"/>
            </w:pPr>
            <w:r>
              <w:rPr>
                <w:sz w:val="20"/>
                <w:szCs w:val="20"/>
              </w:rPr>
              <w:t>25.6–27.4</w:t>
            </w:r>
          </w:p>
        </w:tc>
        <w:tc>
          <w:tcPr>
            <w:tcW w:w="1500" w:type="dxa"/>
            <w:vAlign w:val="center"/>
          </w:tcPr>
          <w:p w14:paraId="007D000C" w14:textId="77777777" w:rsidR="00CA2ADC" w:rsidRDefault="00000000">
            <w:pPr>
              <w:jc w:val="center"/>
            </w:pPr>
            <w:r>
              <w:rPr>
                <w:sz w:val="20"/>
                <w:szCs w:val="20"/>
              </w:rPr>
              <w:t>2.5</w:t>
            </w:r>
          </w:p>
        </w:tc>
      </w:tr>
      <w:tr w:rsidR="00CA2ADC" w14:paraId="439B65C7" w14:textId="77777777">
        <w:tc>
          <w:tcPr>
            <w:tcW w:w="2860" w:type="dxa"/>
            <w:vAlign w:val="center"/>
          </w:tcPr>
          <w:p w14:paraId="43A36D11" w14:textId="77777777" w:rsidR="00CA2ADC" w:rsidRDefault="00000000">
            <w:r>
              <w:rPr>
                <w:sz w:val="20"/>
                <w:szCs w:val="20"/>
              </w:rPr>
              <w:t>Flight experience (h)</w:t>
            </w:r>
          </w:p>
        </w:tc>
        <w:tc>
          <w:tcPr>
            <w:tcW w:w="1200" w:type="dxa"/>
            <w:vAlign w:val="center"/>
          </w:tcPr>
          <w:p w14:paraId="6F9C07EE" w14:textId="77777777" w:rsidR="00CA2ADC" w:rsidRDefault="00000000">
            <w:pPr>
              <w:jc w:val="center"/>
            </w:pPr>
            <w:r>
              <w:rPr>
                <w:sz w:val="20"/>
                <w:szCs w:val="20"/>
              </w:rPr>
              <w:t>—</w:t>
            </w:r>
          </w:p>
        </w:tc>
        <w:tc>
          <w:tcPr>
            <w:tcW w:w="1200" w:type="dxa"/>
            <w:vAlign w:val="center"/>
          </w:tcPr>
          <w:p w14:paraId="4FE91EBC" w14:textId="77777777" w:rsidR="00CA2ADC" w:rsidRDefault="00000000">
            <w:pPr>
              <w:jc w:val="center"/>
            </w:pPr>
            <w:r>
              <w:rPr>
                <w:sz w:val="20"/>
                <w:szCs w:val="20"/>
              </w:rPr>
              <w:t>—</w:t>
            </w:r>
          </w:p>
        </w:tc>
        <w:tc>
          <w:tcPr>
            <w:tcW w:w="1300" w:type="dxa"/>
            <w:vAlign w:val="center"/>
          </w:tcPr>
          <w:p w14:paraId="3D4CF414" w14:textId="77777777" w:rsidR="00CA2ADC" w:rsidRDefault="00000000">
            <w:pPr>
              <w:jc w:val="center"/>
            </w:pPr>
            <w:r>
              <w:rPr>
                <w:sz w:val="20"/>
                <w:szCs w:val="20"/>
              </w:rPr>
              <w:t>1,644.3</w:t>
            </w:r>
          </w:p>
        </w:tc>
        <w:tc>
          <w:tcPr>
            <w:tcW w:w="1300" w:type="dxa"/>
            <w:vAlign w:val="center"/>
          </w:tcPr>
          <w:p w14:paraId="4C3C7EAD" w14:textId="77777777" w:rsidR="00CA2ADC" w:rsidRDefault="00000000">
            <w:pPr>
              <w:jc w:val="center"/>
            </w:pPr>
            <w:r>
              <w:rPr>
                <w:sz w:val="20"/>
                <w:szCs w:val="20"/>
              </w:rPr>
              <w:t>1,285.3–2,003.3</w:t>
            </w:r>
          </w:p>
        </w:tc>
        <w:tc>
          <w:tcPr>
            <w:tcW w:w="1500" w:type="dxa"/>
            <w:vAlign w:val="center"/>
          </w:tcPr>
          <w:p w14:paraId="47D4A3C4" w14:textId="77777777" w:rsidR="00CA2ADC" w:rsidRDefault="00000000">
            <w:pPr>
              <w:jc w:val="center"/>
            </w:pPr>
            <w:r>
              <w:rPr>
                <w:sz w:val="20"/>
                <w:szCs w:val="20"/>
              </w:rPr>
              <w:t>1,019.8</w:t>
            </w:r>
          </w:p>
        </w:tc>
      </w:tr>
      <w:tr w:rsidR="00CA2ADC" w14:paraId="7DAC890B" w14:textId="77777777">
        <w:tc>
          <w:tcPr>
            <w:tcW w:w="2860" w:type="dxa"/>
            <w:vAlign w:val="center"/>
          </w:tcPr>
          <w:p w14:paraId="3B9C5963" w14:textId="77777777" w:rsidR="00CA2ADC" w:rsidRDefault="00000000">
            <w:r>
              <w:rPr>
                <w:sz w:val="20"/>
                <w:szCs w:val="20"/>
              </w:rPr>
              <w:t>Aircraft – Fighter</w:t>
            </w:r>
          </w:p>
        </w:tc>
        <w:tc>
          <w:tcPr>
            <w:tcW w:w="1200" w:type="dxa"/>
            <w:vAlign w:val="center"/>
          </w:tcPr>
          <w:p w14:paraId="781DF97D" w14:textId="77777777" w:rsidR="00CA2ADC" w:rsidRDefault="00000000">
            <w:pPr>
              <w:jc w:val="center"/>
            </w:pPr>
            <w:r>
              <w:rPr>
                <w:sz w:val="20"/>
                <w:szCs w:val="20"/>
              </w:rPr>
              <w:t>13</w:t>
            </w:r>
          </w:p>
        </w:tc>
        <w:tc>
          <w:tcPr>
            <w:tcW w:w="1200" w:type="dxa"/>
            <w:vAlign w:val="center"/>
          </w:tcPr>
          <w:p w14:paraId="30F9180A" w14:textId="77777777" w:rsidR="00CA2ADC" w:rsidRDefault="00000000">
            <w:pPr>
              <w:jc w:val="center"/>
            </w:pPr>
            <w:r>
              <w:rPr>
                <w:sz w:val="20"/>
                <w:szCs w:val="20"/>
              </w:rPr>
              <w:t>41.9</w:t>
            </w:r>
          </w:p>
        </w:tc>
        <w:tc>
          <w:tcPr>
            <w:tcW w:w="1300" w:type="dxa"/>
            <w:vAlign w:val="center"/>
          </w:tcPr>
          <w:p w14:paraId="5F1BF333" w14:textId="77777777" w:rsidR="00CA2ADC" w:rsidRDefault="00000000">
            <w:pPr>
              <w:jc w:val="center"/>
            </w:pPr>
            <w:r>
              <w:rPr>
                <w:sz w:val="20"/>
                <w:szCs w:val="20"/>
              </w:rPr>
              <w:t>—</w:t>
            </w:r>
          </w:p>
        </w:tc>
        <w:tc>
          <w:tcPr>
            <w:tcW w:w="1300" w:type="dxa"/>
            <w:vAlign w:val="center"/>
          </w:tcPr>
          <w:p w14:paraId="4E4DD4E0" w14:textId="77777777" w:rsidR="00CA2ADC" w:rsidRDefault="00000000">
            <w:pPr>
              <w:jc w:val="center"/>
            </w:pPr>
            <w:r>
              <w:rPr>
                <w:sz w:val="20"/>
                <w:szCs w:val="20"/>
              </w:rPr>
              <w:t>—</w:t>
            </w:r>
          </w:p>
        </w:tc>
        <w:tc>
          <w:tcPr>
            <w:tcW w:w="1500" w:type="dxa"/>
            <w:vAlign w:val="center"/>
          </w:tcPr>
          <w:p w14:paraId="1AEC7E0D" w14:textId="77777777" w:rsidR="00CA2ADC" w:rsidRDefault="00000000">
            <w:pPr>
              <w:jc w:val="center"/>
            </w:pPr>
            <w:r>
              <w:rPr>
                <w:sz w:val="20"/>
                <w:szCs w:val="20"/>
              </w:rPr>
              <w:t>—</w:t>
            </w:r>
          </w:p>
        </w:tc>
      </w:tr>
      <w:tr w:rsidR="00CA2ADC" w14:paraId="4DF21CE4" w14:textId="77777777">
        <w:tc>
          <w:tcPr>
            <w:tcW w:w="2860" w:type="dxa"/>
            <w:vAlign w:val="center"/>
          </w:tcPr>
          <w:p w14:paraId="5F126068" w14:textId="77777777" w:rsidR="00CA2ADC" w:rsidRDefault="00000000">
            <w:r>
              <w:rPr>
                <w:sz w:val="20"/>
                <w:szCs w:val="20"/>
              </w:rPr>
              <w:t>Aircraft – Transport</w:t>
            </w:r>
          </w:p>
        </w:tc>
        <w:tc>
          <w:tcPr>
            <w:tcW w:w="1200" w:type="dxa"/>
            <w:vAlign w:val="center"/>
          </w:tcPr>
          <w:p w14:paraId="5F0967E5" w14:textId="77777777" w:rsidR="00CA2ADC" w:rsidRDefault="00000000">
            <w:pPr>
              <w:jc w:val="center"/>
            </w:pPr>
            <w:r>
              <w:rPr>
                <w:sz w:val="20"/>
                <w:szCs w:val="20"/>
              </w:rPr>
              <w:t>18</w:t>
            </w:r>
          </w:p>
        </w:tc>
        <w:tc>
          <w:tcPr>
            <w:tcW w:w="1200" w:type="dxa"/>
            <w:vAlign w:val="center"/>
          </w:tcPr>
          <w:p w14:paraId="06E3AE89" w14:textId="77777777" w:rsidR="00CA2ADC" w:rsidRDefault="00000000">
            <w:pPr>
              <w:jc w:val="center"/>
            </w:pPr>
            <w:r>
              <w:rPr>
                <w:sz w:val="20"/>
                <w:szCs w:val="20"/>
              </w:rPr>
              <w:t>58.1</w:t>
            </w:r>
          </w:p>
        </w:tc>
        <w:tc>
          <w:tcPr>
            <w:tcW w:w="1300" w:type="dxa"/>
            <w:vAlign w:val="center"/>
          </w:tcPr>
          <w:p w14:paraId="67AB7849" w14:textId="77777777" w:rsidR="00CA2ADC" w:rsidRDefault="00000000">
            <w:pPr>
              <w:jc w:val="center"/>
            </w:pPr>
            <w:r>
              <w:rPr>
                <w:sz w:val="20"/>
                <w:szCs w:val="20"/>
              </w:rPr>
              <w:t>—</w:t>
            </w:r>
          </w:p>
        </w:tc>
        <w:tc>
          <w:tcPr>
            <w:tcW w:w="1300" w:type="dxa"/>
            <w:vAlign w:val="center"/>
          </w:tcPr>
          <w:p w14:paraId="38328367" w14:textId="77777777" w:rsidR="00CA2ADC" w:rsidRDefault="00000000">
            <w:pPr>
              <w:jc w:val="center"/>
            </w:pPr>
            <w:r>
              <w:rPr>
                <w:sz w:val="20"/>
                <w:szCs w:val="20"/>
              </w:rPr>
              <w:t>—</w:t>
            </w:r>
          </w:p>
        </w:tc>
        <w:tc>
          <w:tcPr>
            <w:tcW w:w="1500" w:type="dxa"/>
            <w:vAlign w:val="center"/>
          </w:tcPr>
          <w:p w14:paraId="04E7DC11" w14:textId="77777777" w:rsidR="00CA2ADC" w:rsidRDefault="00000000">
            <w:pPr>
              <w:jc w:val="center"/>
            </w:pPr>
            <w:r>
              <w:rPr>
                <w:sz w:val="20"/>
                <w:szCs w:val="20"/>
              </w:rPr>
              <w:t>—</w:t>
            </w:r>
          </w:p>
        </w:tc>
      </w:tr>
    </w:tbl>
    <w:p w14:paraId="5C4B30D1" w14:textId="77777777" w:rsidR="00CA2ADC" w:rsidRDefault="00000000">
      <w:pPr>
        <w:spacing w:after="240"/>
      </w:pPr>
      <w:r>
        <w:rPr>
          <w:sz w:val="20"/>
          <w:szCs w:val="20"/>
        </w:rPr>
        <w:t>95% CI, 95% confidence interval; SD, standard deviation; BMI, body mass index.</w:t>
      </w:r>
    </w:p>
    <w:p w14:paraId="4B9CA189" w14:textId="77777777" w:rsidR="00CA2ADC" w:rsidRDefault="00000000">
      <w:pPr>
        <w:spacing w:after="60"/>
      </w:pPr>
      <w:r>
        <w:rPr>
          <w:b/>
          <w:bCs/>
          <w:sz w:val="20"/>
          <w:szCs w:val="20"/>
        </w:rPr>
        <w:t>Table 4. Descriptive statistics for the “clarity” criterion by the target population.</w:t>
      </w:r>
    </w:p>
    <w:tbl>
      <w:tblPr>
        <w:tblW w:w="9400" w:type="dxa"/>
        <w:tblBorders>
          <w:top w:val="single" w:sz="6" w:space="0" w:color="000000"/>
          <w:bottom w:val="single" w:sz="6" w:space="0" w:color="000000"/>
          <w:insideH w:val="single" w:sz="2" w:space="0" w:color="BBBBBB"/>
        </w:tblBorders>
        <w:tblLayout w:type="fixed"/>
        <w:tblLook w:val="04A0" w:firstRow="1" w:lastRow="0" w:firstColumn="1" w:lastColumn="0" w:noHBand="0" w:noVBand="1"/>
      </w:tblPr>
      <w:tblGrid>
        <w:gridCol w:w="3760"/>
        <w:gridCol w:w="940"/>
        <w:gridCol w:w="940"/>
        <w:gridCol w:w="940"/>
        <w:gridCol w:w="940"/>
        <w:gridCol w:w="940"/>
        <w:gridCol w:w="940"/>
      </w:tblGrid>
      <w:tr w:rsidR="00CA2ADC" w14:paraId="560B3932" w14:textId="77777777">
        <w:trPr>
          <w:tblHeader/>
        </w:trPr>
        <w:tc>
          <w:tcPr>
            <w:tcW w:w="3760" w:type="dxa"/>
            <w:shd w:val="clear" w:color="auto" w:fill="D9D9D9"/>
            <w:vAlign w:val="center"/>
          </w:tcPr>
          <w:p w14:paraId="52EDD5EB" w14:textId="77777777" w:rsidR="00CA2ADC" w:rsidRDefault="00000000">
            <w:r>
              <w:rPr>
                <w:b/>
                <w:bCs/>
                <w:sz w:val="20"/>
                <w:szCs w:val="20"/>
              </w:rPr>
              <w:t>Item</w:t>
            </w:r>
          </w:p>
        </w:tc>
        <w:tc>
          <w:tcPr>
            <w:tcW w:w="940" w:type="dxa"/>
            <w:shd w:val="clear" w:color="auto" w:fill="D9D9D9"/>
            <w:vAlign w:val="center"/>
          </w:tcPr>
          <w:p w14:paraId="09346759" w14:textId="77777777" w:rsidR="00CA2ADC" w:rsidRDefault="00000000">
            <w:pPr>
              <w:jc w:val="center"/>
            </w:pPr>
            <w:r>
              <w:rPr>
                <w:b/>
                <w:bCs/>
                <w:sz w:val="20"/>
                <w:szCs w:val="20"/>
              </w:rPr>
              <w:t>Mean</w:t>
            </w:r>
          </w:p>
        </w:tc>
        <w:tc>
          <w:tcPr>
            <w:tcW w:w="940" w:type="dxa"/>
            <w:shd w:val="clear" w:color="auto" w:fill="D9D9D9"/>
            <w:vAlign w:val="center"/>
          </w:tcPr>
          <w:p w14:paraId="3A6D860B" w14:textId="77777777" w:rsidR="00CA2ADC" w:rsidRDefault="00000000">
            <w:pPr>
              <w:jc w:val="center"/>
            </w:pPr>
            <w:r>
              <w:rPr>
                <w:b/>
                <w:bCs/>
                <w:sz w:val="20"/>
                <w:szCs w:val="20"/>
              </w:rPr>
              <w:t>SD</w:t>
            </w:r>
          </w:p>
        </w:tc>
        <w:tc>
          <w:tcPr>
            <w:tcW w:w="940" w:type="dxa"/>
            <w:shd w:val="clear" w:color="auto" w:fill="D9D9D9"/>
            <w:vAlign w:val="center"/>
          </w:tcPr>
          <w:p w14:paraId="16BC1D21" w14:textId="77777777" w:rsidR="00CA2ADC" w:rsidRDefault="00000000">
            <w:pPr>
              <w:jc w:val="center"/>
            </w:pPr>
            <w:r>
              <w:rPr>
                <w:b/>
                <w:bCs/>
                <w:sz w:val="20"/>
                <w:szCs w:val="20"/>
              </w:rPr>
              <w:t>Min.</w:t>
            </w:r>
          </w:p>
        </w:tc>
        <w:tc>
          <w:tcPr>
            <w:tcW w:w="940" w:type="dxa"/>
            <w:shd w:val="clear" w:color="auto" w:fill="D9D9D9"/>
            <w:vAlign w:val="center"/>
          </w:tcPr>
          <w:p w14:paraId="49B63941" w14:textId="77777777" w:rsidR="00CA2ADC" w:rsidRDefault="00000000">
            <w:pPr>
              <w:jc w:val="center"/>
            </w:pPr>
            <w:r>
              <w:rPr>
                <w:b/>
                <w:bCs/>
                <w:sz w:val="20"/>
                <w:szCs w:val="20"/>
              </w:rPr>
              <w:t>P25</w:t>
            </w:r>
          </w:p>
        </w:tc>
        <w:tc>
          <w:tcPr>
            <w:tcW w:w="940" w:type="dxa"/>
            <w:shd w:val="clear" w:color="auto" w:fill="D9D9D9"/>
            <w:vAlign w:val="center"/>
          </w:tcPr>
          <w:p w14:paraId="6EBF4A47" w14:textId="77777777" w:rsidR="00CA2ADC" w:rsidRDefault="00000000">
            <w:pPr>
              <w:jc w:val="center"/>
            </w:pPr>
            <w:r>
              <w:rPr>
                <w:b/>
                <w:bCs/>
                <w:sz w:val="20"/>
                <w:szCs w:val="20"/>
              </w:rPr>
              <w:t>Median</w:t>
            </w:r>
          </w:p>
        </w:tc>
        <w:tc>
          <w:tcPr>
            <w:tcW w:w="940" w:type="dxa"/>
            <w:shd w:val="clear" w:color="auto" w:fill="D9D9D9"/>
            <w:vAlign w:val="center"/>
          </w:tcPr>
          <w:p w14:paraId="3B917390" w14:textId="77777777" w:rsidR="00CA2ADC" w:rsidRDefault="00000000">
            <w:pPr>
              <w:jc w:val="center"/>
            </w:pPr>
            <w:r>
              <w:rPr>
                <w:b/>
                <w:bCs/>
                <w:sz w:val="20"/>
                <w:szCs w:val="20"/>
              </w:rPr>
              <w:t>P75</w:t>
            </w:r>
          </w:p>
        </w:tc>
      </w:tr>
      <w:tr w:rsidR="00CA2ADC" w14:paraId="57179309" w14:textId="77777777">
        <w:tc>
          <w:tcPr>
            <w:tcW w:w="3760" w:type="dxa"/>
            <w:vAlign w:val="center"/>
          </w:tcPr>
          <w:p w14:paraId="079E23DC" w14:textId="77777777" w:rsidR="00CA2ADC" w:rsidRDefault="00000000">
            <w:r>
              <w:rPr>
                <w:sz w:val="20"/>
                <w:szCs w:val="20"/>
              </w:rPr>
              <w:t>1. Definition of “musculoskeletal complaint”</w:t>
            </w:r>
          </w:p>
        </w:tc>
        <w:tc>
          <w:tcPr>
            <w:tcW w:w="940" w:type="dxa"/>
            <w:vAlign w:val="center"/>
          </w:tcPr>
          <w:p w14:paraId="58D26997" w14:textId="77777777" w:rsidR="00CA2ADC" w:rsidRDefault="00000000">
            <w:pPr>
              <w:jc w:val="center"/>
            </w:pPr>
            <w:r>
              <w:rPr>
                <w:sz w:val="20"/>
                <w:szCs w:val="20"/>
              </w:rPr>
              <w:t>3.81</w:t>
            </w:r>
          </w:p>
        </w:tc>
        <w:tc>
          <w:tcPr>
            <w:tcW w:w="940" w:type="dxa"/>
            <w:vAlign w:val="center"/>
          </w:tcPr>
          <w:p w14:paraId="1B29A850" w14:textId="77777777" w:rsidR="00CA2ADC" w:rsidRDefault="00000000">
            <w:pPr>
              <w:jc w:val="center"/>
            </w:pPr>
            <w:r>
              <w:rPr>
                <w:sz w:val="20"/>
                <w:szCs w:val="20"/>
              </w:rPr>
              <w:t>0.48</w:t>
            </w:r>
          </w:p>
        </w:tc>
        <w:tc>
          <w:tcPr>
            <w:tcW w:w="940" w:type="dxa"/>
            <w:vAlign w:val="center"/>
          </w:tcPr>
          <w:p w14:paraId="282AD277" w14:textId="77777777" w:rsidR="00CA2ADC" w:rsidRDefault="00000000">
            <w:pPr>
              <w:jc w:val="center"/>
            </w:pPr>
            <w:r>
              <w:rPr>
                <w:sz w:val="20"/>
                <w:szCs w:val="20"/>
              </w:rPr>
              <w:t>2</w:t>
            </w:r>
          </w:p>
        </w:tc>
        <w:tc>
          <w:tcPr>
            <w:tcW w:w="940" w:type="dxa"/>
            <w:vAlign w:val="center"/>
          </w:tcPr>
          <w:p w14:paraId="0DD8EB10" w14:textId="77777777" w:rsidR="00CA2ADC" w:rsidRDefault="00000000">
            <w:pPr>
              <w:jc w:val="center"/>
            </w:pPr>
            <w:r>
              <w:rPr>
                <w:sz w:val="20"/>
                <w:szCs w:val="20"/>
              </w:rPr>
              <w:t>4</w:t>
            </w:r>
          </w:p>
        </w:tc>
        <w:tc>
          <w:tcPr>
            <w:tcW w:w="940" w:type="dxa"/>
            <w:vAlign w:val="center"/>
          </w:tcPr>
          <w:p w14:paraId="55BE7165" w14:textId="77777777" w:rsidR="00CA2ADC" w:rsidRDefault="00000000">
            <w:pPr>
              <w:jc w:val="center"/>
            </w:pPr>
            <w:r>
              <w:rPr>
                <w:sz w:val="20"/>
                <w:szCs w:val="20"/>
              </w:rPr>
              <w:t>4</w:t>
            </w:r>
          </w:p>
        </w:tc>
        <w:tc>
          <w:tcPr>
            <w:tcW w:w="940" w:type="dxa"/>
            <w:vAlign w:val="center"/>
          </w:tcPr>
          <w:p w14:paraId="06110C75" w14:textId="77777777" w:rsidR="00CA2ADC" w:rsidRDefault="00000000">
            <w:pPr>
              <w:jc w:val="center"/>
            </w:pPr>
            <w:r>
              <w:rPr>
                <w:sz w:val="20"/>
                <w:szCs w:val="20"/>
              </w:rPr>
              <w:t>4</w:t>
            </w:r>
          </w:p>
        </w:tc>
      </w:tr>
      <w:tr w:rsidR="00CA2ADC" w14:paraId="1CAE915D" w14:textId="77777777">
        <w:tc>
          <w:tcPr>
            <w:tcW w:w="3760" w:type="dxa"/>
            <w:vAlign w:val="center"/>
          </w:tcPr>
          <w:p w14:paraId="3E709264" w14:textId="77777777" w:rsidR="00CA2ADC" w:rsidRDefault="00000000">
            <w:r>
              <w:rPr>
                <w:sz w:val="20"/>
                <w:szCs w:val="20"/>
              </w:rPr>
              <w:t>2. Had an MSK complaint in the past week</w:t>
            </w:r>
          </w:p>
        </w:tc>
        <w:tc>
          <w:tcPr>
            <w:tcW w:w="940" w:type="dxa"/>
            <w:vAlign w:val="center"/>
          </w:tcPr>
          <w:p w14:paraId="7FACE329" w14:textId="77777777" w:rsidR="00CA2ADC" w:rsidRDefault="00000000">
            <w:pPr>
              <w:jc w:val="center"/>
            </w:pPr>
            <w:r>
              <w:rPr>
                <w:sz w:val="20"/>
                <w:szCs w:val="20"/>
              </w:rPr>
              <w:t>3.71</w:t>
            </w:r>
          </w:p>
        </w:tc>
        <w:tc>
          <w:tcPr>
            <w:tcW w:w="940" w:type="dxa"/>
            <w:vAlign w:val="center"/>
          </w:tcPr>
          <w:p w14:paraId="26939E1F" w14:textId="77777777" w:rsidR="00CA2ADC" w:rsidRDefault="00000000">
            <w:pPr>
              <w:jc w:val="center"/>
            </w:pPr>
            <w:r>
              <w:rPr>
                <w:sz w:val="20"/>
                <w:szCs w:val="20"/>
              </w:rPr>
              <w:t>0.59</w:t>
            </w:r>
          </w:p>
        </w:tc>
        <w:tc>
          <w:tcPr>
            <w:tcW w:w="940" w:type="dxa"/>
            <w:vAlign w:val="center"/>
          </w:tcPr>
          <w:p w14:paraId="0825D96A" w14:textId="77777777" w:rsidR="00CA2ADC" w:rsidRDefault="00000000">
            <w:pPr>
              <w:jc w:val="center"/>
            </w:pPr>
            <w:r>
              <w:rPr>
                <w:sz w:val="20"/>
                <w:szCs w:val="20"/>
              </w:rPr>
              <w:t>2</w:t>
            </w:r>
          </w:p>
        </w:tc>
        <w:tc>
          <w:tcPr>
            <w:tcW w:w="940" w:type="dxa"/>
            <w:vAlign w:val="center"/>
          </w:tcPr>
          <w:p w14:paraId="2F127C4B" w14:textId="77777777" w:rsidR="00CA2ADC" w:rsidRDefault="00000000">
            <w:pPr>
              <w:jc w:val="center"/>
            </w:pPr>
            <w:r>
              <w:rPr>
                <w:sz w:val="20"/>
                <w:szCs w:val="20"/>
              </w:rPr>
              <w:t>4</w:t>
            </w:r>
          </w:p>
        </w:tc>
        <w:tc>
          <w:tcPr>
            <w:tcW w:w="940" w:type="dxa"/>
            <w:vAlign w:val="center"/>
          </w:tcPr>
          <w:p w14:paraId="73371957" w14:textId="77777777" w:rsidR="00CA2ADC" w:rsidRDefault="00000000">
            <w:pPr>
              <w:jc w:val="center"/>
            </w:pPr>
            <w:r>
              <w:rPr>
                <w:sz w:val="20"/>
                <w:szCs w:val="20"/>
              </w:rPr>
              <w:t>4</w:t>
            </w:r>
          </w:p>
        </w:tc>
        <w:tc>
          <w:tcPr>
            <w:tcW w:w="940" w:type="dxa"/>
            <w:vAlign w:val="center"/>
          </w:tcPr>
          <w:p w14:paraId="23D4257A" w14:textId="77777777" w:rsidR="00CA2ADC" w:rsidRDefault="00000000">
            <w:pPr>
              <w:jc w:val="center"/>
            </w:pPr>
            <w:r>
              <w:rPr>
                <w:sz w:val="20"/>
                <w:szCs w:val="20"/>
              </w:rPr>
              <w:t>4</w:t>
            </w:r>
          </w:p>
        </w:tc>
      </w:tr>
      <w:tr w:rsidR="00CA2ADC" w14:paraId="6A927856" w14:textId="77777777">
        <w:tc>
          <w:tcPr>
            <w:tcW w:w="3760" w:type="dxa"/>
            <w:vAlign w:val="center"/>
          </w:tcPr>
          <w:p w14:paraId="700B60AB" w14:textId="77777777" w:rsidR="00CA2ADC" w:rsidRDefault="00000000">
            <w:r>
              <w:rPr>
                <w:sz w:val="20"/>
                <w:szCs w:val="20"/>
              </w:rPr>
              <w:t>3. Area best describing the complaint site</w:t>
            </w:r>
          </w:p>
        </w:tc>
        <w:tc>
          <w:tcPr>
            <w:tcW w:w="940" w:type="dxa"/>
            <w:vAlign w:val="center"/>
          </w:tcPr>
          <w:p w14:paraId="7F886FB0" w14:textId="77777777" w:rsidR="00CA2ADC" w:rsidRDefault="00000000">
            <w:pPr>
              <w:jc w:val="center"/>
            </w:pPr>
            <w:r>
              <w:rPr>
                <w:sz w:val="20"/>
                <w:szCs w:val="20"/>
              </w:rPr>
              <w:t>3.84</w:t>
            </w:r>
          </w:p>
        </w:tc>
        <w:tc>
          <w:tcPr>
            <w:tcW w:w="940" w:type="dxa"/>
            <w:vAlign w:val="center"/>
          </w:tcPr>
          <w:p w14:paraId="30319E9C" w14:textId="77777777" w:rsidR="00CA2ADC" w:rsidRDefault="00000000">
            <w:pPr>
              <w:jc w:val="center"/>
            </w:pPr>
            <w:r>
              <w:rPr>
                <w:sz w:val="20"/>
                <w:szCs w:val="20"/>
              </w:rPr>
              <w:t>0.45</w:t>
            </w:r>
          </w:p>
        </w:tc>
        <w:tc>
          <w:tcPr>
            <w:tcW w:w="940" w:type="dxa"/>
            <w:vAlign w:val="center"/>
          </w:tcPr>
          <w:p w14:paraId="7A9EA142" w14:textId="77777777" w:rsidR="00CA2ADC" w:rsidRDefault="00000000">
            <w:pPr>
              <w:jc w:val="center"/>
            </w:pPr>
            <w:r>
              <w:rPr>
                <w:sz w:val="20"/>
                <w:szCs w:val="20"/>
              </w:rPr>
              <w:t>2</w:t>
            </w:r>
          </w:p>
        </w:tc>
        <w:tc>
          <w:tcPr>
            <w:tcW w:w="940" w:type="dxa"/>
            <w:vAlign w:val="center"/>
          </w:tcPr>
          <w:p w14:paraId="329D51F8" w14:textId="77777777" w:rsidR="00CA2ADC" w:rsidRDefault="00000000">
            <w:pPr>
              <w:jc w:val="center"/>
            </w:pPr>
            <w:r>
              <w:rPr>
                <w:sz w:val="20"/>
                <w:szCs w:val="20"/>
              </w:rPr>
              <w:t>4</w:t>
            </w:r>
          </w:p>
        </w:tc>
        <w:tc>
          <w:tcPr>
            <w:tcW w:w="940" w:type="dxa"/>
            <w:vAlign w:val="center"/>
          </w:tcPr>
          <w:p w14:paraId="585E6DA3" w14:textId="77777777" w:rsidR="00CA2ADC" w:rsidRDefault="00000000">
            <w:pPr>
              <w:jc w:val="center"/>
            </w:pPr>
            <w:r>
              <w:rPr>
                <w:sz w:val="20"/>
                <w:szCs w:val="20"/>
              </w:rPr>
              <w:t>4</w:t>
            </w:r>
          </w:p>
        </w:tc>
        <w:tc>
          <w:tcPr>
            <w:tcW w:w="940" w:type="dxa"/>
            <w:vAlign w:val="center"/>
          </w:tcPr>
          <w:p w14:paraId="39A0D830" w14:textId="77777777" w:rsidR="00CA2ADC" w:rsidRDefault="00000000">
            <w:pPr>
              <w:jc w:val="center"/>
            </w:pPr>
            <w:r>
              <w:rPr>
                <w:sz w:val="20"/>
                <w:szCs w:val="20"/>
              </w:rPr>
              <w:t>4</w:t>
            </w:r>
          </w:p>
        </w:tc>
      </w:tr>
      <w:tr w:rsidR="00CA2ADC" w14:paraId="6C6069BD" w14:textId="77777777">
        <w:tc>
          <w:tcPr>
            <w:tcW w:w="3760" w:type="dxa"/>
            <w:vAlign w:val="center"/>
          </w:tcPr>
          <w:p w14:paraId="101F5F5A" w14:textId="77777777" w:rsidR="00CA2ADC" w:rsidRDefault="00000000">
            <w:r>
              <w:rPr>
                <w:sz w:val="20"/>
                <w:szCs w:val="20"/>
              </w:rPr>
              <w:t>4. Intensity of pain/symptoms in the past week</w:t>
            </w:r>
          </w:p>
        </w:tc>
        <w:tc>
          <w:tcPr>
            <w:tcW w:w="940" w:type="dxa"/>
            <w:vAlign w:val="center"/>
          </w:tcPr>
          <w:p w14:paraId="1E99A696" w14:textId="77777777" w:rsidR="00CA2ADC" w:rsidRDefault="00000000">
            <w:pPr>
              <w:jc w:val="center"/>
            </w:pPr>
            <w:r>
              <w:rPr>
                <w:sz w:val="20"/>
                <w:szCs w:val="20"/>
              </w:rPr>
              <w:t>3.71</w:t>
            </w:r>
          </w:p>
        </w:tc>
        <w:tc>
          <w:tcPr>
            <w:tcW w:w="940" w:type="dxa"/>
            <w:vAlign w:val="center"/>
          </w:tcPr>
          <w:p w14:paraId="07988663" w14:textId="77777777" w:rsidR="00CA2ADC" w:rsidRDefault="00000000">
            <w:pPr>
              <w:jc w:val="center"/>
            </w:pPr>
            <w:r>
              <w:rPr>
                <w:sz w:val="20"/>
                <w:szCs w:val="20"/>
              </w:rPr>
              <w:t>0.82</w:t>
            </w:r>
          </w:p>
        </w:tc>
        <w:tc>
          <w:tcPr>
            <w:tcW w:w="940" w:type="dxa"/>
            <w:vAlign w:val="center"/>
          </w:tcPr>
          <w:p w14:paraId="016838CB" w14:textId="77777777" w:rsidR="00CA2ADC" w:rsidRDefault="00000000">
            <w:pPr>
              <w:jc w:val="center"/>
            </w:pPr>
            <w:r>
              <w:rPr>
                <w:sz w:val="20"/>
                <w:szCs w:val="20"/>
              </w:rPr>
              <w:t>2</w:t>
            </w:r>
          </w:p>
        </w:tc>
        <w:tc>
          <w:tcPr>
            <w:tcW w:w="940" w:type="dxa"/>
            <w:vAlign w:val="center"/>
          </w:tcPr>
          <w:p w14:paraId="16577966" w14:textId="77777777" w:rsidR="00CA2ADC" w:rsidRDefault="00000000">
            <w:pPr>
              <w:jc w:val="center"/>
            </w:pPr>
            <w:r>
              <w:rPr>
                <w:sz w:val="20"/>
                <w:szCs w:val="20"/>
              </w:rPr>
              <w:t>4</w:t>
            </w:r>
          </w:p>
        </w:tc>
        <w:tc>
          <w:tcPr>
            <w:tcW w:w="940" w:type="dxa"/>
            <w:vAlign w:val="center"/>
          </w:tcPr>
          <w:p w14:paraId="34D8F3A1" w14:textId="77777777" w:rsidR="00CA2ADC" w:rsidRDefault="00000000">
            <w:pPr>
              <w:jc w:val="center"/>
            </w:pPr>
            <w:r>
              <w:rPr>
                <w:sz w:val="20"/>
                <w:szCs w:val="20"/>
              </w:rPr>
              <w:t>4</w:t>
            </w:r>
          </w:p>
        </w:tc>
        <w:tc>
          <w:tcPr>
            <w:tcW w:w="940" w:type="dxa"/>
            <w:vAlign w:val="center"/>
          </w:tcPr>
          <w:p w14:paraId="020747F6" w14:textId="77777777" w:rsidR="00CA2ADC" w:rsidRDefault="00000000">
            <w:pPr>
              <w:jc w:val="center"/>
            </w:pPr>
            <w:r>
              <w:rPr>
                <w:sz w:val="20"/>
                <w:szCs w:val="20"/>
              </w:rPr>
              <w:t>4</w:t>
            </w:r>
          </w:p>
        </w:tc>
      </w:tr>
      <w:tr w:rsidR="00CA2ADC" w14:paraId="740CDA6A" w14:textId="77777777">
        <w:tc>
          <w:tcPr>
            <w:tcW w:w="3760" w:type="dxa"/>
            <w:vAlign w:val="center"/>
          </w:tcPr>
          <w:p w14:paraId="49C57727" w14:textId="77777777" w:rsidR="00CA2ADC" w:rsidRDefault="00000000">
            <w:r>
              <w:rPr>
                <w:sz w:val="20"/>
                <w:szCs w:val="20"/>
              </w:rPr>
              <w:t>5. Duration of the complaint in the past week</w:t>
            </w:r>
          </w:p>
        </w:tc>
        <w:tc>
          <w:tcPr>
            <w:tcW w:w="940" w:type="dxa"/>
            <w:vAlign w:val="center"/>
          </w:tcPr>
          <w:p w14:paraId="3778F34D" w14:textId="77777777" w:rsidR="00CA2ADC" w:rsidRDefault="00000000">
            <w:pPr>
              <w:jc w:val="center"/>
            </w:pPr>
            <w:r>
              <w:rPr>
                <w:sz w:val="20"/>
                <w:szCs w:val="20"/>
              </w:rPr>
              <w:t>3.84</w:t>
            </w:r>
          </w:p>
        </w:tc>
        <w:tc>
          <w:tcPr>
            <w:tcW w:w="940" w:type="dxa"/>
            <w:vAlign w:val="center"/>
          </w:tcPr>
          <w:p w14:paraId="361AAC89" w14:textId="77777777" w:rsidR="00CA2ADC" w:rsidRDefault="00000000">
            <w:pPr>
              <w:jc w:val="center"/>
            </w:pPr>
            <w:r>
              <w:rPr>
                <w:sz w:val="20"/>
                <w:szCs w:val="20"/>
              </w:rPr>
              <w:t>0.37</w:t>
            </w:r>
          </w:p>
        </w:tc>
        <w:tc>
          <w:tcPr>
            <w:tcW w:w="940" w:type="dxa"/>
            <w:vAlign w:val="center"/>
          </w:tcPr>
          <w:p w14:paraId="3859DC43" w14:textId="77777777" w:rsidR="00CA2ADC" w:rsidRDefault="00000000">
            <w:pPr>
              <w:jc w:val="center"/>
            </w:pPr>
            <w:r>
              <w:rPr>
                <w:sz w:val="20"/>
                <w:szCs w:val="20"/>
              </w:rPr>
              <w:t>3</w:t>
            </w:r>
          </w:p>
        </w:tc>
        <w:tc>
          <w:tcPr>
            <w:tcW w:w="940" w:type="dxa"/>
            <w:vAlign w:val="center"/>
          </w:tcPr>
          <w:p w14:paraId="6A63BDAB" w14:textId="77777777" w:rsidR="00CA2ADC" w:rsidRDefault="00000000">
            <w:pPr>
              <w:jc w:val="center"/>
            </w:pPr>
            <w:r>
              <w:rPr>
                <w:sz w:val="20"/>
                <w:szCs w:val="20"/>
              </w:rPr>
              <w:t>4</w:t>
            </w:r>
          </w:p>
        </w:tc>
        <w:tc>
          <w:tcPr>
            <w:tcW w:w="940" w:type="dxa"/>
            <w:vAlign w:val="center"/>
          </w:tcPr>
          <w:p w14:paraId="0F704654" w14:textId="77777777" w:rsidR="00CA2ADC" w:rsidRDefault="00000000">
            <w:pPr>
              <w:jc w:val="center"/>
            </w:pPr>
            <w:r>
              <w:rPr>
                <w:sz w:val="20"/>
                <w:szCs w:val="20"/>
              </w:rPr>
              <w:t>4</w:t>
            </w:r>
          </w:p>
        </w:tc>
        <w:tc>
          <w:tcPr>
            <w:tcW w:w="940" w:type="dxa"/>
            <w:vAlign w:val="center"/>
          </w:tcPr>
          <w:p w14:paraId="6146CBFF" w14:textId="77777777" w:rsidR="00CA2ADC" w:rsidRDefault="00000000">
            <w:pPr>
              <w:jc w:val="center"/>
            </w:pPr>
            <w:r>
              <w:rPr>
                <w:sz w:val="20"/>
                <w:szCs w:val="20"/>
              </w:rPr>
              <w:t>4</w:t>
            </w:r>
          </w:p>
        </w:tc>
      </w:tr>
      <w:tr w:rsidR="00CA2ADC" w14:paraId="12D1CD52" w14:textId="77777777">
        <w:tc>
          <w:tcPr>
            <w:tcW w:w="3760" w:type="dxa"/>
            <w:vAlign w:val="center"/>
          </w:tcPr>
          <w:p w14:paraId="2C23FA1D" w14:textId="77777777" w:rsidR="00CA2ADC" w:rsidRDefault="00000000">
            <w:r>
              <w:rPr>
                <w:sz w:val="20"/>
                <w:szCs w:val="20"/>
              </w:rPr>
              <w:t>6. Flight performance affected in the past week</w:t>
            </w:r>
          </w:p>
        </w:tc>
        <w:tc>
          <w:tcPr>
            <w:tcW w:w="940" w:type="dxa"/>
            <w:vAlign w:val="center"/>
          </w:tcPr>
          <w:p w14:paraId="7B3EE9B2" w14:textId="77777777" w:rsidR="00CA2ADC" w:rsidRDefault="00000000">
            <w:pPr>
              <w:jc w:val="center"/>
            </w:pPr>
            <w:r>
              <w:rPr>
                <w:sz w:val="20"/>
                <w:szCs w:val="20"/>
              </w:rPr>
              <w:t>3.74</w:t>
            </w:r>
          </w:p>
        </w:tc>
        <w:tc>
          <w:tcPr>
            <w:tcW w:w="940" w:type="dxa"/>
            <w:vAlign w:val="center"/>
          </w:tcPr>
          <w:p w14:paraId="37985696" w14:textId="77777777" w:rsidR="00CA2ADC" w:rsidRDefault="00000000">
            <w:pPr>
              <w:jc w:val="center"/>
            </w:pPr>
            <w:r>
              <w:rPr>
                <w:sz w:val="20"/>
                <w:szCs w:val="20"/>
              </w:rPr>
              <w:t>0.77</w:t>
            </w:r>
          </w:p>
        </w:tc>
        <w:tc>
          <w:tcPr>
            <w:tcW w:w="940" w:type="dxa"/>
            <w:vAlign w:val="center"/>
          </w:tcPr>
          <w:p w14:paraId="6A3E9B52" w14:textId="77777777" w:rsidR="00CA2ADC" w:rsidRDefault="00000000">
            <w:pPr>
              <w:jc w:val="center"/>
            </w:pPr>
            <w:r>
              <w:rPr>
                <w:sz w:val="20"/>
                <w:szCs w:val="20"/>
              </w:rPr>
              <w:t>2</w:t>
            </w:r>
          </w:p>
        </w:tc>
        <w:tc>
          <w:tcPr>
            <w:tcW w:w="940" w:type="dxa"/>
            <w:vAlign w:val="center"/>
          </w:tcPr>
          <w:p w14:paraId="7ED98907" w14:textId="77777777" w:rsidR="00CA2ADC" w:rsidRDefault="00000000">
            <w:pPr>
              <w:jc w:val="center"/>
            </w:pPr>
            <w:r>
              <w:rPr>
                <w:sz w:val="20"/>
                <w:szCs w:val="20"/>
              </w:rPr>
              <w:t>4</w:t>
            </w:r>
          </w:p>
        </w:tc>
        <w:tc>
          <w:tcPr>
            <w:tcW w:w="940" w:type="dxa"/>
            <w:vAlign w:val="center"/>
          </w:tcPr>
          <w:p w14:paraId="7A6AD57D" w14:textId="77777777" w:rsidR="00CA2ADC" w:rsidRDefault="00000000">
            <w:pPr>
              <w:jc w:val="center"/>
            </w:pPr>
            <w:r>
              <w:rPr>
                <w:sz w:val="20"/>
                <w:szCs w:val="20"/>
              </w:rPr>
              <w:t>4</w:t>
            </w:r>
          </w:p>
        </w:tc>
        <w:tc>
          <w:tcPr>
            <w:tcW w:w="940" w:type="dxa"/>
            <w:vAlign w:val="center"/>
          </w:tcPr>
          <w:p w14:paraId="6F8D17AA" w14:textId="77777777" w:rsidR="00CA2ADC" w:rsidRDefault="00000000">
            <w:pPr>
              <w:jc w:val="center"/>
            </w:pPr>
            <w:r>
              <w:rPr>
                <w:sz w:val="20"/>
                <w:szCs w:val="20"/>
              </w:rPr>
              <w:t>4</w:t>
            </w:r>
          </w:p>
        </w:tc>
      </w:tr>
      <w:tr w:rsidR="00CA2ADC" w14:paraId="2789CA93" w14:textId="77777777">
        <w:tc>
          <w:tcPr>
            <w:tcW w:w="3760" w:type="dxa"/>
            <w:vAlign w:val="center"/>
          </w:tcPr>
          <w:p w14:paraId="15BE804F" w14:textId="77777777" w:rsidR="00CA2ADC" w:rsidRDefault="00000000">
            <w:r>
              <w:rPr>
                <w:sz w:val="20"/>
                <w:szCs w:val="20"/>
              </w:rPr>
              <w:t>7. Impact on tolerance of +Gz force</w:t>
            </w:r>
          </w:p>
        </w:tc>
        <w:tc>
          <w:tcPr>
            <w:tcW w:w="940" w:type="dxa"/>
            <w:vAlign w:val="center"/>
          </w:tcPr>
          <w:p w14:paraId="484D0F0C" w14:textId="77777777" w:rsidR="00CA2ADC" w:rsidRDefault="00000000">
            <w:pPr>
              <w:jc w:val="center"/>
            </w:pPr>
            <w:r>
              <w:rPr>
                <w:sz w:val="20"/>
                <w:szCs w:val="20"/>
              </w:rPr>
              <w:t>3.87</w:t>
            </w:r>
          </w:p>
        </w:tc>
        <w:tc>
          <w:tcPr>
            <w:tcW w:w="940" w:type="dxa"/>
            <w:vAlign w:val="center"/>
          </w:tcPr>
          <w:p w14:paraId="4F47099D" w14:textId="77777777" w:rsidR="00CA2ADC" w:rsidRDefault="00000000">
            <w:pPr>
              <w:jc w:val="center"/>
            </w:pPr>
            <w:r>
              <w:rPr>
                <w:sz w:val="20"/>
                <w:szCs w:val="20"/>
              </w:rPr>
              <w:t>0.34</w:t>
            </w:r>
          </w:p>
        </w:tc>
        <w:tc>
          <w:tcPr>
            <w:tcW w:w="940" w:type="dxa"/>
            <w:vAlign w:val="center"/>
          </w:tcPr>
          <w:p w14:paraId="7348A619" w14:textId="77777777" w:rsidR="00CA2ADC" w:rsidRDefault="00000000">
            <w:pPr>
              <w:jc w:val="center"/>
            </w:pPr>
            <w:r>
              <w:rPr>
                <w:sz w:val="20"/>
                <w:szCs w:val="20"/>
              </w:rPr>
              <w:t>3</w:t>
            </w:r>
          </w:p>
        </w:tc>
        <w:tc>
          <w:tcPr>
            <w:tcW w:w="940" w:type="dxa"/>
            <w:vAlign w:val="center"/>
          </w:tcPr>
          <w:p w14:paraId="4518F3A9" w14:textId="77777777" w:rsidR="00CA2ADC" w:rsidRDefault="00000000">
            <w:pPr>
              <w:jc w:val="center"/>
            </w:pPr>
            <w:r>
              <w:rPr>
                <w:sz w:val="20"/>
                <w:szCs w:val="20"/>
              </w:rPr>
              <w:t>4</w:t>
            </w:r>
          </w:p>
        </w:tc>
        <w:tc>
          <w:tcPr>
            <w:tcW w:w="940" w:type="dxa"/>
            <w:vAlign w:val="center"/>
          </w:tcPr>
          <w:p w14:paraId="6948677E" w14:textId="77777777" w:rsidR="00CA2ADC" w:rsidRDefault="00000000">
            <w:pPr>
              <w:jc w:val="center"/>
            </w:pPr>
            <w:r>
              <w:rPr>
                <w:sz w:val="20"/>
                <w:szCs w:val="20"/>
              </w:rPr>
              <w:t>4</w:t>
            </w:r>
          </w:p>
        </w:tc>
        <w:tc>
          <w:tcPr>
            <w:tcW w:w="940" w:type="dxa"/>
            <w:vAlign w:val="center"/>
          </w:tcPr>
          <w:p w14:paraId="19B74975" w14:textId="77777777" w:rsidR="00CA2ADC" w:rsidRDefault="00000000">
            <w:pPr>
              <w:jc w:val="center"/>
            </w:pPr>
            <w:r>
              <w:rPr>
                <w:sz w:val="20"/>
                <w:szCs w:val="20"/>
              </w:rPr>
              <w:t>4</w:t>
            </w:r>
          </w:p>
        </w:tc>
      </w:tr>
      <w:tr w:rsidR="00CA2ADC" w14:paraId="799D134E" w14:textId="77777777">
        <w:tc>
          <w:tcPr>
            <w:tcW w:w="3760" w:type="dxa"/>
            <w:vAlign w:val="center"/>
          </w:tcPr>
          <w:p w14:paraId="6C2D1E4D" w14:textId="77777777" w:rsidR="00CA2ADC" w:rsidRDefault="00000000">
            <w:r>
              <w:rPr>
                <w:sz w:val="20"/>
                <w:szCs w:val="20"/>
              </w:rPr>
              <w:t>8. In-flight concentration affected</w:t>
            </w:r>
          </w:p>
        </w:tc>
        <w:tc>
          <w:tcPr>
            <w:tcW w:w="940" w:type="dxa"/>
            <w:vAlign w:val="center"/>
          </w:tcPr>
          <w:p w14:paraId="19F052F5" w14:textId="77777777" w:rsidR="00CA2ADC" w:rsidRDefault="00000000">
            <w:pPr>
              <w:jc w:val="center"/>
            </w:pPr>
            <w:r>
              <w:rPr>
                <w:sz w:val="20"/>
                <w:szCs w:val="20"/>
              </w:rPr>
              <w:t>3.90</w:t>
            </w:r>
          </w:p>
        </w:tc>
        <w:tc>
          <w:tcPr>
            <w:tcW w:w="940" w:type="dxa"/>
            <w:vAlign w:val="center"/>
          </w:tcPr>
          <w:p w14:paraId="33AB3288" w14:textId="77777777" w:rsidR="00CA2ADC" w:rsidRDefault="00000000">
            <w:pPr>
              <w:jc w:val="center"/>
            </w:pPr>
            <w:r>
              <w:rPr>
                <w:sz w:val="20"/>
                <w:szCs w:val="20"/>
              </w:rPr>
              <w:t>0.30</w:t>
            </w:r>
          </w:p>
        </w:tc>
        <w:tc>
          <w:tcPr>
            <w:tcW w:w="940" w:type="dxa"/>
            <w:vAlign w:val="center"/>
          </w:tcPr>
          <w:p w14:paraId="49BE67B8" w14:textId="77777777" w:rsidR="00CA2ADC" w:rsidRDefault="00000000">
            <w:pPr>
              <w:jc w:val="center"/>
            </w:pPr>
            <w:r>
              <w:rPr>
                <w:sz w:val="20"/>
                <w:szCs w:val="20"/>
              </w:rPr>
              <w:t>3</w:t>
            </w:r>
          </w:p>
        </w:tc>
        <w:tc>
          <w:tcPr>
            <w:tcW w:w="940" w:type="dxa"/>
            <w:vAlign w:val="center"/>
          </w:tcPr>
          <w:p w14:paraId="289DCF4B" w14:textId="77777777" w:rsidR="00CA2ADC" w:rsidRDefault="00000000">
            <w:pPr>
              <w:jc w:val="center"/>
            </w:pPr>
            <w:r>
              <w:rPr>
                <w:sz w:val="20"/>
                <w:szCs w:val="20"/>
              </w:rPr>
              <w:t>4</w:t>
            </w:r>
          </w:p>
        </w:tc>
        <w:tc>
          <w:tcPr>
            <w:tcW w:w="940" w:type="dxa"/>
            <w:vAlign w:val="center"/>
          </w:tcPr>
          <w:p w14:paraId="492634BB" w14:textId="77777777" w:rsidR="00CA2ADC" w:rsidRDefault="00000000">
            <w:pPr>
              <w:jc w:val="center"/>
            </w:pPr>
            <w:r>
              <w:rPr>
                <w:sz w:val="20"/>
                <w:szCs w:val="20"/>
              </w:rPr>
              <w:t>4</w:t>
            </w:r>
          </w:p>
        </w:tc>
        <w:tc>
          <w:tcPr>
            <w:tcW w:w="940" w:type="dxa"/>
            <w:vAlign w:val="center"/>
          </w:tcPr>
          <w:p w14:paraId="59C1C485" w14:textId="77777777" w:rsidR="00CA2ADC" w:rsidRDefault="00000000">
            <w:pPr>
              <w:jc w:val="center"/>
            </w:pPr>
            <w:r>
              <w:rPr>
                <w:sz w:val="20"/>
                <w:szCs w:val="20"/>
              </w:rPr>
              <w:t>4</w:t>
            </w:r>
          </w:p>
        </w:tc>
      </w:tr>
      <w:tr w:rsidR="00CA2ADC" w14:paraId="43A53944" w14:textId="77777777">
        <w:tc>
          <w:tcPr>
            <w:tcW w:w="3760" w:type="dxa"/>
            <w:vAlign w:val="center"/>
          </w:tcPr>
          <w:p w14:paraId="19FA943E" w14:textId="77777777" w:rsidR="00CA2ADC" w:rsidRDefault="00000000">
            <w:r>
              <w:rPr>
                <w:sz w:val="20"/>
                <w:szCs w:val="20"/>
              </w:rPr>
              <w:t>9. Planned flight schedule affected</w:t>
            </w:r>
          </w:p>
        </w:tc>
        <w:tc>
          <w:tcPr>
            <w:tcW w:w="940" w:type="dxa"/>
            <w:vAlign w:val="center"/>
          </w:tcPr>
          <w:p w14:paraId="3D15E092" w14:textId="77777777" w:rsidR="00CA2ADC" w:rsidRDefault="00000000">
            <w:pPr>
              <w:jc w:val="center"/>
            </w:pPr>
            <w:r>
              <w:rPr>
                <w:sz w:val="20"/>
                <w:szCs w:val="20"/>
              </w:rPr>
              <w:t>3.74</w:t>
            </w:r>
          </w:p>
        </w:tc>
        <w:tc>
          <w:tcPr>
            <w:tcW w:w="940" w:type="dxa"/>
            <w:vAlign w:val="center"/>
          </w:tcPr>
          <w:p w14:paraId="0B5516E9" w14:textId="77777777" w:rsidR="00CA2ADC" w:rsidRDefault="00000000">
            <w:pPr>
              <w:jc w:val="center"/>
            </w:pPr>
            <w:r>
              <w:rPr>
                <w:sz w:val="20"/>
                <w:szCs w:val="20"/>
              </w:rPr>
              <w:t>0.68</w:t>
            </w:r>
          </w:p>
        </w:tc>
        <w:tc>
          <w:tcPr>
            <w:tcW w:w="940" w:type="dxa"/>
            <w:vAlign w:val="center"/>
          </w:tcPr>
          <w:p w14:paraId="5A5CA243" w14:textId="77777777" w:rsidR="00CA2ADC" w:rsidRDefault="00000000">
            <w:pPr>
              <w:jc w:val="center"/>
            </w:pPr>
            <w:r>
              <w:rPr>
                <w:sz w:val="20"/>
                <w:szCs w:val="20"/>
              </w:rPr>
              <w:t>1</w:t>
            </w:r>
          </w:p>
        </w:tc>
        <w:tc>
          <w:tcPr>
            <w:tcW w:w="940" w:type="dxa"/>
            <w:vAlign w:val="center"/>
          </w:tcPr>
          <w:p w14:paraId="2EC9D855" w14:textId="77777777" w:rsidR="00CA2ADC" w:rsidRDefault="00000000">
            <w:pPr>
              <w:jc w:val="center"/>
            </w:pPr>
            <w:r>
              <w:rPr>
                <w:sz w:val="20"/>
                <w:szCs w:val="20"/>
              </w:rPr>
              <w:t>4</w:t>
            </w:r>
          </w:p>
        </w:tc>
        <w:tc>
          <w:tcPr>
            <w:tcW w:w="940" w:type="dxa"/>
            <w:vAlign w:val="center"/>
          </w:tcPr>
          <w:p w14:paraId="107CEF40" w14:textId="77777777" w:rsidR="00CA2ADC" w:rsidRDefault="00000000">
            <w:pPr>
              <w:jc w:val="center"/>
            </w:pPr>
            <w:r>
              <w:rPr>
                <w:sz w:val="20"/>
                <w:szCs w:val="20"/>
              </w:rPr>
              <w:t>4</w:t>
            </w:r>
          </w:p>
        </w:tc>
        <w:tc>
          <w:tcPr>
            <w:tcW w:w="940" w:type="dxa"/>
            <w:vAlign w:val="center"/>
          </w:tcPr>
          <w:p w14:paraId="23F330D6" w14:textId="77777777" w:rsidR="00CA2ADC" w:rsidRDefault="00000000">
            <w:pPr>
              <w:jc w:val="center"/>
            </w:pPr>
            <w:r>
              <w:rPr>
                <w:sz w:val="20"/>
                <w:szCs w:val="20"/>
              </w:rPr>
              <w:t>4</w:t>
            </w:r>
          </w:p>
        </w:tc>
      </w:tr>
      <w:tr w:rsidR="00CA2ADC" w14:paraId="572D8455" w14:textId="77777777">
        <w:tc>
          <w:tcPr>
            <w:tcW w:w="3760" w:type="dxa"/>
            <w:vAlign w:val="center"/>
          </w:tcPr>
          <w:p w14:paraId="3492B008" w14:textId="77777777" w:rsidR="00CA2ADC" w:rsidRDefault="00000000">
            <w:r>
              <w:rPr>
                <w:sz w:val="20"/>
                <w:szCs w:val="20"/>
              </w:rPr>
              <w:t>10. Impact on non-flying activities</w:t>
            </w:r>
          </w:p>
        </w:tc>
        <w:tc>
          <w:tcPr>
            <w:tcW w:w="940" w:type="dxa"/>
            <w:vAlign w:val="center"/>
          </w:tcPr>
          <w:p w14:paraId="7A7803EF" w14:textId="77777777" w:rsidR="00CA2ADC" w:rsidRDefault="00000000">
            <w:pPr>
              <w:jc w:val="center"/>
            </w:pPr>
            <w:r>
              <w:rPr>
                <w:sz w:val="20"/>
                <w:szCs w:val="20"/>
              </w:rPr>
              <w:t>3.87</w:t>
            </w:r>
          </w:p>
        </w:tc>
        <w:tc>
          <w:tcPr>
            <w:tcW w:w="940" w:type="dxa"/>
            <w:vAlign w:val="center"/>
          </w:tcPr>
          <w:p w14:paraId="693BF0A4" w14:textId="77777777" w:rsidR="00CA2ADC" w:rsidRDefault="00000000">
            <w:pPr>
              <w:jc w:val="center"/>
            </w:pPr>
            <w:r>
              <w:rPr>
                <w:sz w:val="20"/>
                <w:szCs w:val="20"/>
              </w:rPr>
              <w:t>0.34</w:t>
            </w:r>
          </w:p>
        </w:tc>
        <w:tc>
          <w:tcPr>
            <w:tcW w:w="940" w:type="dxa"/>
            <w:vAlign w:val="center"/>
          </w:tcPr>
          <w:p w14:paraId="3B8BB77E" w14:textId="77777777" w:rsidR="00CA2ADC" w:rsidRDefault="00000000">
            <w:pPr>
              <w:jc w:val="center"/>
            </w:pPr>
            <w:r>
              <w:rPr>
                <w:sz w:val="20"/>
                <w:szCs w:val="20"/>
              </w:rPr>
              <w:t>3</w:t>
            </w:r>
          </w:p>
        </w:tc>
        <w:tc>
          <w:tcPr>
            <w:tcW w:w="940" w:type="dxa"/>
            <w:vAlign w:val="center"/>
          </w:tcPr>
          <w:p w14:paraId="7A0B3689" w14:textId="77777777" w:rsidR="00CA2ADC" w:rsidRDefault="00000000">
            <w:pPr>
              <w:jc w:val="center"/>
            </w:pPr>
            <w:r>
              <w:rPr>
                <w:sz w:val="20"/>
                <w:szCs w:val="20"/>
              </w:rPr>
              <w:t>4</w:t>
            </w:r>
          </w:p>
        </w:tc>
        <w:tc>
          <w:tcPr>
            <w:tcW w:w="940" w:type="dxa"/>
            <w:vAlign w:val="center"/>
          </w:tcPr>
          <w:p w14:paraId="1B3816D7" w14:textId="77777777" w:rsidR="00CA2ADC" w:rsidRDefault="00000000">
            <w:pPr>
              <w:jc w:val="center"/>
            </w:pPr>
            <w:r>
              <w:rPr>
                <w:sz w:val="20"/>
                <w:szCs w:val="20"/>
              </w:rPr>
              <w:t>4</w:t>
            </w:r>
          </w:p>
        </w:tc>
        <w:tc>
          <w:tcPr>
            <w:tcW w:w="940" w:type="dxa"/>
            <w:vAlign w:val="center"/>
          </w:tcPr>
          <w:p w14:paraId="51D0ED54" w14:textId="77777777" w:rsidR="00CA2ADC" w:rsidRDefault="00000000">
            <w:pPr>
              <w:jc w:val="center"/>
            </w:pPr>
            <w:r>
              <w:rPr>
                <w:sz w:val="20"/>
                <w:szCs w:val="20"/>
              </w:rPr>
              <w:t>4</w:t>
            </w:r>
          </w:p>
        </w:tc>
      </w:tr>
      <w:tr w:rsidR="00CA2ADC" w14:paraId="12E5CA34" w14:textId="77777777">
        <w:tc>
          <w:tcPr>
            <w:tcW w:w="3760" w:type="dxa"/>
            <w:vAlign w:val="center"/>
          </w:tcPr>
          <w:p w14:paraId="083AA266" w14:textId="77777777" w:rsidR="00CA2ADC" w:rsidRDefault="00000000">
            <w:r>
              <w:rPr>
                <w:sz w:val="20"/>
                <w:szCs w:val="20"/>
              </w:rPr>
              <w:t>11. No. of days of missed flying duties</w:t>
            </w:r>
          </w:p>
        </w:tc>
        <w:tc>
          <w:tcPr>
            <w:tcW w:w="940" w:type="dxa"/>
            <w:vAlign w:val="center"/>
          </w:tcPr>
          <w:p w14:paraId="4C74DDA6" w14:textId="77777777" w:rsidR="00CA2ADC" w:rsidRDefault="00000000">
            <w:pPr>
              <w:jc w:val="center"/>
            </w:pPr>
            <w:r>
              <w:rPr>
                <w:sz w:val="20"/>
                <w:szCs w:val="20"/>
              </w:rPr>
              <w:t>3.87</w:t>
            </w:r>
          </w:p>
        </w:tc>
        <w:tc>
          <w:tcPr>
            <w:tcW w:w="940" w:type="dxa"/>
            <w:vAlign w:val="center"/>
          </w:tcPr>
          <w:p w14:paraId="3A6804CB" w14:textId="77777777" w:rsidR="00CA2ADC" w:rsidRDefault="00000000">
            <w:pPr>
              <w:jc w:val="center"/>
            </w:pPr>
            <w:r>
              <w:rPr>
                <w:sz w:val="20"/>
                <w:szCs w:val="20"/>
              </w:rPr>
              <w:t>0.34</w:t>
            </w:r>
          </w:p>
        </w:tc>
        <w:tc>
          <w:tcPr>
            <w:tcW w:w="940" w:type="dxa"/>
            <w:vAlign w:val="center"/>
          </w:tcPr>
          <w:p w14:paraId="438CB145" w14:textId="77777777" w:rsidR="00CA2ADC" w:rsidRDefault="00000000">
            <w:pPr>
              <w:jc w:val="center"/>
            </w:pPr>
            <w:r>
              <w:rPr>
                <w:sz w:val="20"/>
                <w:szCs w:val="20"/>
              </w:rPr>
              <w:t>3</w:t>
            </w:r>
          </w:p>
        </w:tc>
        <w:tc>
          <w:tcPr>
            <w:tcW w:w="940" w:type="dxa"/>
            <w:vAlign w:val="center"/>
          </w:tcPr>
          <w:p w14:paraId="07796F86" w14:textId="77777777" w:rsidR="00CA2ADC" w:rsidRDefault="00000000">
            <w:pPr>
              <w:jc w:val="center"/>
            </w:pPr>
            <w:r>
              <w:rPr>
                <w:sz w:val="20"/>
                <w:szCs w:val="20"/>
              </w:rPr>
              <w:t>4</w:t>
            </w:r>
          </w:p>
        </w:tc>
        <w:tc>
          <w:tcPr>
            <w:tcW w:w="940" w:type="dxa"/>
            <w:vAlign w:val="center"/>
          </w:tcPr>
          <w:p w14:paraId="58B817C8" w14:textId="77777777" w:rsidR="00CA2ADC" w:rsidRDefault="00000000">
            <w:pPr>
              <w:jc w:val="center"/>
            </w:pPr>
            <w:r>
              <w:rPr>
                <w:sz w:val="20"/>
                <w:szCs w:val="20"/>
              </w:rPr>
              <w:t>4</w:t>
            </w:r>
          </w:p>
        </w:tc>
        <w:tc>
          <w:tcPr>
            <w:tcW w:w="940" w:type="dxa"/>
            <w:vAlign w:val="center"/>
          </w:tcPr>
          <w:p w14:paraId="29754506" w14:textId="77777777" w:rsidR="00CA2ADC" w:rsidRDefault="00000000">
            <w:pPr>
              <w:jc w:val="center"/>
            </w:pPr>
            <w:r>
              <w:rPr>
                <w:sz w:val="20"/>
                <w:szCs w:val="20"/>
              </w:rPr>
              <w:t>4</w:t>
            </w:r>
          </w:p>
        </w:tc>
      </w:tr>
      <w:tr w:rsidR="00CA2ADC" w14:paraId="55A6C0F7" w14:textId="77777777">
        <w:tc>
          <w:tcPr>
            <w:tcW w:w="3760" w:type="dxa"/>
            <w:vAlign w:val="center"/>
          </w:tcPr>
          <w:p w14:paraId="148AEA43" w14:textId="77777777" w:rsidR="00CA2ADC" w:rsidRDefault="00000000">
            <w:r>
              <w:rPr>
                <w:sz w:val="20"/>
                <w:szCs w:val="20"/>
              </w:rPr>
              <w:lastRenderedPageBreak/>
              <w:t>12. Consultation with a health professional</w:t>
            </w:r>
          </w:p>
        </w:tc>
        <w:tc>
          <w:tcPr>
            <w:tcW w:w="940" w:type="dxa"/>
            <w:vAlign w:val="center"/>
          </w:tcPr>
          <w:p w14:paraId="3049B6C0" w14:textId="77777777" w:rsidR="00CA2ADC" w:rsidRDefault="00000000">
            <w:pPr>
              <w:jc w:val="center"/>
            </w:pPr>
            <w:r>
              <w:rPr>
                <w:sz w:val="20"/>
                <w:szCs w:val="20"/>
              </w:rPr>
              <w:t>3.87</w:t>
            </w:r>
          </w:p>
        </w:tc>
        <w:tc>
          <w:tcPr>
            <w:tcW w:w="940" w:type="dxa"/>
            <w:vAlign w:val="center"/>
          </w:tcPr>
          <w:p w14:paraId="16F4B640" w14:textId="77777777" w:rsidR="00CA2ADC" w:rsidRDefault="00000000">
            <w:pPr>
              <w:jc w:val="center"/>
            </w:pPr>
            <w:r>
              <w:rPr>
                <w:sz w:val="20"/>
                <w:szCs w:val="20"/>
              </w:rPr>
              <w:t>0.34</w:t>
            </w:r>
          </w:p>
        </w:tc>
        <w:tc>
          <w:tcPr>
            <w:tcW w:w="940" w:type="dxa"/>
            <w:vAlign w:val="center"/>
          </w:tcPr>
          <w:p w14:paraId="45006834" w14:textId="77777777" w:rsidR="00CA2ADC" w:rsidRDefault="00000000">
            <w:pPr>
              <w:jc w:val="center"/>
            </w:pPr>
            <w:r>
              <w:rPr>
                <w:sz w:val="20"/>
                <w:szCs w:val="20"/>
              </w:rPr>
              <w:t>3</w:t>
            </w:r>
          </w:p>
        </w:tc>
        <w:tc>
          <w:tcPr>
            <w:tcW w:w="940" w:type="dxa"/>
            <w:vAlign w:val="center"/>
          </w:tcPr>
          <w:p w14:paraId="3BAA5A26" w14:textId="77777777" w:rsidR="00CA2ADC" w:rsidRDefault="00000000">
            <w:pPr>
              <w:jc w:val="center"/>
            </w:pPr>
            <w:r>
              <w:rPr>
                <w:sz w:val="20"/>
                <w:szCs w:val="20"/>
              </w:rPr>
              <w:t>4</w:t>
            </w:r>
          </w:p>
        </w:tc>
        <w:tc>
          <w:tcPr>
            <w:tcW w:w="940" w:type="dxa"/>
            <w:vAlign w:val="center"/>
          </w:tcPr>
          <w:p w14:paraId="115133AE" w14:textId="77777777" w:rsidR="00CA2ADC" w:rsidRDefault="00000000">
            <w:pPr>
              <w:jc w:val="center"/>
            </w:pPr>
            <w:r>
              <w:rPr>
                <w:sz w:val="20"/>
                <w:szCs w:val="20"/>
              </w:rPr>
              <w:t>4</w:t>
            </w:r>
          </w:p>
        </w:tc>
        <w:tc>
          <w:tcPr>
            <w:tcW w:w="940" w:type="dxa"/>
            <w:vAlign w:val="center"/>
          </w:tcPr>
          <w:p w14:paraId="733865D0" w14:textId="77777777" w:rsidR="00CA2ADC" w:rsidRDefault="00000000">
            <w:pPr>
              <w:jc w:val="center"/>
            </w:pPr>
            <w:r>
              <w:rPr>
                <w:sz w:val="20"/>
                <w:szCs w:val="20"/>
              </w:rPr>
              <w:t>4</w:t>
            </w:r>
          </w:p>
        </w:tc>
      </w:tr>
      <w:tr w:rsidR="00CA2ADC" w14:paraId="29BC1D2F" w14:textId="77777777">
        <w:tc>
          <w:tcPr>
            <w:tcW w:w="3760" w:type="dxa"/>
            <w:vAlign w:val="center"/>
          </w:tcPr>
          <w:p w14:paraId="7945ACDA" w14:textId="77777777" w:rsidR="00CA2ADC" w:rsidRDefault="00000000">
            <w:r>
              <w:rPr>
                <w:sz w:val="20"/>
                <w:szCs w:val="20"/>
              </w:rPr>
              <w:t>13. Perceived loss of movement</w:t>
            </w:r>
          </w:p>
        </w:tc>
        <w:tc>
          <w:tcPr>
            <w:tcW w:w="940" w:type="dxa"/>
            <w:vAlign w:val="center"/>
          </w:tcPr>
          <w:p w14:paraId="01052155" w14:textId="77777777" w:rsidR="00CA2ADC" w:rsidRDefault="00000000">
            <w:pPr>
              <w:jc w:val="center"/>
            </w:pPr>
            <w:r>
              <w:rPr>
                <w:sz w:val="20"/>
                <w:szCs w:val="20"/>
              </w:rPr>
              <w:t>3.90</w:t>
            </w:r>
          </w:p>
        </w:tc>
        <w:tc>
          <w:tcPr>
            <w:tcW w:w="940" w:type="dxa"/>
            <w:vAlign w:val="center"/>
          </w:tcPr>
          <w:p w14:paraId="3CDC705A" w14:textId="77777777" w:rsidR="00CA2ADC" w:rsidRDefault="00000000">
            <w:pPr>
              <w:jc w:val="center"/>
            </w:pPr>
            <w:r>
              <w:rPr>
                <w:sz w:val="20"/>
                <w:szCs w:val="20"/>
              </w:rPr>
              <w:t>0.30</w:t>
            </w:r>
          </w:p>
        </w:tc>
        <w:tc>
          <w:tcPr>
            <w:tcW w:w="940" w:type="dxa"/>
            <w:vAlign w:val="center"/>
          </w:tcPr>
          <w:p w14:paraId="6FCF088E" w14:textId="77777777" w:rsidR="00CA2ADC" w:rsidRDefault="00000000">
            <w:pPr>
              <w:jc w:val="center"/>
            </w:pPr>
            <w:r>
              <w:rPr>
                <w:sz w:val="20"/>
                <w:szCs w:val="20"/>
              </w:rPr>
              <w:t>3</w:t>
            </w:r>
          </w:p>
        </w:tc>
        <w:tc>
          <w:tcPr>
            <w:tcW w:w="940" w:type="dxa"/>
            <w:vAlign w:val="center"/>
          </w:tcPr>
          <w:p w14:paraId="74882F69" w14:textId="77777777" w:rsidR="00CA2ADC" w:rsidRDefault="00000000">
            <w:pPr>
              <w:jc w:val="center"/>
            </w:pPr>
            <w:r>
              <w:rPr>
                <w:sz w:val="20"/>
                <w:szCs w:val="20"/>
              </w:rPr>
              <w:t>4</w:t>
            </w:r>
          </w:p>
        </w:tc>
        <w:tc>
          <w:tcPr>
            <w:tcW w:w="940" w:type="dxa"/>
            <w:vAlign w:val="center"/>
          </w:tcPr>
          <w:p w14:paraId="278FCADA" w14:textId="77777777" w:rsidR="00CA2ADC" w:rsidRDefault="00000000">
            <w:pPr>
              <w:jc w:val="center"/>
            </w:pPr>
            <w:r>
              <w:rPr>
                <w:sz w:val="20"/>
                <w:szCs w:val="20"/>
              </w:rPr>
              <w:t>4</w:t>
            </w:r>
          </w:p>
        </w:tc>
        <w:tc>
          <w:tcPr>
            <w:tcW w:w="940" w:type="dxa"/>
            <w:vAlign w:val="center"/>
          </w:tcPr>
          <w:p w14:paraId="5265E2D6" w14:textId="77777777" w:rsidR="00CA2ADC" w:rsidRDefault="00000000">
            <w:pPr>
              <w:jc w:val="center"/>
            </w:pPr>
            <w:r>
              <w:rPr>
                <w:sz w:val="20"/>
                <w:szCs w:val="20"/>
              </w:rPr>
              <w:t>4</w:t>
            </w:r>
          </w:p>
        </w:tc>
      </w:tr>
      <w:tr w:rsidR="00CA2ADC" w14:paraId="36622B57" w14:textId="77777777">
        <w:tc>
          <w:tcPr>
            <w:tcW w:w="3760" w:type="dxa"/>
            <w:vAlign w:val="center"/>
          </w:tcPr>
          <w:p w14:paraId="30B86E10" w14:textId="77777777" w:rsidR="00CA2ADC" w:rsidRDefault="00000000">
            <w:r>
              <w:rPr>
                <w:sz w:val="20"/>
                <w:szCs w:val="20"/>
              </w:rPr>
              <w:t>14. Medication used for the complaint</w:t>
            </w:r>
          </w:p>
        </w:tc>
        <w:tc>
          <w:tcPr>
            <w:tcW w:w="940" w:type="dxa"/>
            <w:vAlign w:val="center"/>
          </w:tcPr>
          <w:p w14:paraId="2E633B6C" w14:textId="77777777" w:rsidR="00CA2ADC" w:rsidRDefault="00000000">
            <w:pPr>
              <w:jc w:val="center"/>
            </w:pPr>
            <w:r>
              <w:rPr>
                <w:sz w:val="20"/>
                <w:szCs w:val="20"/>
              </w:rPr>
              <w:t>3.90</w:t>
            </w:r>
          </w:p>
        </w:tc>
        <w:tc>
          <w:tcPr>
            <w:tcW w:w="940" w:type="dxa"/>
            <w:vAlign w:val="center"/>
          </w:tcPr>
          <w:p w14:paraId="2FEB6F62" w14:textId="77777777" w:rsidR="00CA2ADC" w:rsidRDefault="00000000">
            <w:pPr>
              <w:jc w:val="center"/>
            </w:pPr>
            <w:r>
              <w:rPr>
                <w:sz w:val="20"/>
                <w:szCs w:val="20"/>
              </w:rPr>
              <w:t>0.30</w:t>
            </w:r>
          </w:p>
        </w:tc>
        <w:tc>
          <w:tcPr>
            <w:tcW w:w="940" w:type="dxa"/>
            <w:vAlign w:val="center"/>
          </w:tcPr>
          <w:p w14:paraId="761CD193" w14:textId="77777777" w:rsidR="00CA2ADC" w:rsidRDefault="00000000">
            <w:pPr>
              <w:jc w:val="center"/>
            </w:pPr>
            <w:r>
              <w:rPr>
                <w:sz w:val="20"/>
                <w:szCs w:val="20"/>
              </w:rPr>
              <w:t>3</w:t>
            </w:r>
          </w:p>
        </w:tc>
        <w:tc>
          <w:tcPr>
            <w:tcW w:w="940" w:type="dxa"/>
            <w:vAlign w:val="center"/>
          </w:tcPr>
          <w:p w14:paraId="4AA0DF79" w14:textId="77777777" w:rsidR="00CA2ADC" w:rsidRDefault="00000000">
            <w:pPr>
              <w:jc w:val="center"/>
            </w:pPr>
            <w:r>
              <w:rPr>
                <w:sz w:val="20"/>
                <w:szCs w:val="20"/>
              </w:rPr>
              <w:t>4</w:t>
            </w:r>
          </w:p>
        </w:tc>
        <w:tc>
          <w:tcPr>
            <w:tcW w:w="940" w:type="dxa"/>
            <w:vAlign w:val="center"/>
          </w:tcPr>
          <w:p w14:paraId="18AA1487" w14:textId="77777777" w:rsidR="00CA2ADC" w:rsidRDefault="00000000">
            <w:pPr>
              <w:jc w:val="center"/>
            </w:pPr>
            <w:r>
              <w:rPr>
                <w:sz w:val="20"/>
                <w:szCs w:val="20"/>
              </w:rPr>
              <w:t>4</w:t>
            </w:r>
          </w:p>
        </w:tc>
        <w:tc>
          <w:tcPr>
            <w:tcW w:w="940" w:type="dxa"/>
            <w:vAlign w:val="center"/>
          </w:tcPr>
          <w:p w14:paraId="4FE24447" w14:textId="77777777" w:rsidR="00CA2ADC" w:rsidRDefault="00000000">
            <w:pPr>
              <w:jc w:val="center"/>
            </w:pPr>
            <w:r>
              <w:rPr>
                <w:sz w:val="20"/>
                <w:szCs w:val="20"/>
              </w:rPr>
              <w:t>4</w:t>
            </w:r>
          </w:p>
        </w:tc>
      </w:tr>
      <w:tr w:rsidR="00CA2ADC" w14:paraId="24E98733" w14:textId="77777777">
        <w:tc>
          <w:tcPr>
            <w:tcW w:w="3760" w:type="dxa"/>
            <w:vAlign w:val="center"/>
          </w:tcPr>
          <w:p w14:paraId="6F257062" w14:textId="77777777" w:rsidR="00CA2ADC" w:rsidRDefault="00000000">
            <w:r>
              <w:rPr>
                <w:sz w:val="20"/>
                <w:szCs w:val="20"/>
              </w:rPr>
              <w:t>15. Which medication was administered</w:t>
            </w:r>
          </w:p>
        </w:tc>
        <w:tc>
          <w:tcPr>
            <w:tcW w:w="940" w:type="dxa"/>
            <w:vAlign w:val="center"/>
          </w:tcPr>
          <w:p w14:paraId="0A556042" w14:textId="77777777" w:rsidR="00CA2ADC" w:rsidRDefault="00000000">
            <w:pPr>
              <w:jc w:val="center"/>
            </w:pPr>
            <w:r>
              <w:rPr>
                <w:sz w:val="20"/>
                <w:szCs w:val="20"/>
              </w:rPr>
              <w:t>3.87</w:t>
            </w:r>
          </w:p>
        </w:tc>
        <w:tc>
          <w:tcPr>
            <w:tcW w:w="940" w:type="dxa"/>
            <w:vAlign w:val="center"/>
          </w:tcPr>
          <w:p w14:paraId="085A72CF" w14:textId="77777777" w:rsidR="00CA2ADC" w:rsidRDefault="00000000">
            <w:pPr>
              <w:jc w:val="center"/>
            </w:pPr>
            <w:r>
              <w:rPr>
                <w:sz w:val="20"/>
                <w:szCs w:val="20"/>
              </w:rPr>
              <w:t>0.34</w:t>
            </w:r>
          </w:p>
        </w:tc>
        <w:tc>
          <w:tcPr>
            <w:tcW w:w="940" w:type="dxa"/>
            <w:vAlign w:val="center"/>
          </w:tcPr>
          <w:p w14:paraId="10F336D5" w14:textId="77777777" w:rsidR="00CA2ADC" w:rsidRDefault="00000000">
            <w:pPr>
              <w:jc w:val="center"/>
            </w:pPr>
            <w:r>
              <w:rPr>
                <w:sz w:val="20"/>
                <w:szCs w:val="20"/>
              </w:rPr>
              <w:t>3</w:t>
            </w:r>
          </w:p>
        </w:tc>
        <w:tc>
          <w:tcPr>
            <w:tcW w:w="940" w:type="dxa"/>
            <w:vAlign w:val="center"/>
          </w:tcPr>
          <w:p w14:paraId="5D8B55BB" w14:textId="77777777" w:rsidR="00CA2ADC" w:rsidRDefault="00000000">
            <w:pPr>
              <w:jc w:val="center"/>
            </w:pPr>
            <w:r>
              <w:rPr>
                <w:sz w:val="20"/>
                <w:szCs w:val="20"/>
              </w:rPr>
              <w:t>4</w:t>
            </w:r>
          </w:p>
        </w:tc>
        <w:tc>
          <w:tcPr>
            <w:tcW w:w="940" w:type="dxa"/>
            <w:vAlign w:val="center"/>
          </w:tcPr>
          <w:p w14:paraId="4564C44B" w14:textId="77777777" w:rsidR="00CA2ADC" w:rsidRDefault="00000000">
            <w:pPr>
              <w:jc w:val="center"/>
            </w:pPr>
            <w:r>
              <w:rPr>
                <w:sz w:val="20"/>
                <w:szCs w:val="20"/>
              </w:rPr>
              <w:t>4</w:t>
            </w:r>
          </w:p>
        </w:tc>
        <w:tc>
          <w:tcPr>
            <w:tcW w:w="940" w:type="dxa"/>
            <w:vAlign w:val="center"/>
          </w:tcPr>
          <w:p w14:paraId="45CB5786" w14:textId="77777777" w:rsidR="00CA2ADC" w:rsidRDefault="00000000">
            <w:pPr>
              <w:jc w:val="center"/>
            </w:pPr>
            <w:r>
              <w:rPr>
                <w:sz w:val="20"/>
                <w:szCs w:val="20"/>
              </w:rPr>
              <w:t>4</w:t>
            </w:r>
          </w:p>
        </w:tc>
      </w:tr>
      <w:tr w:rsidR="00CA2ADC" w14:paraId="27EFA557" w14:textId="77777777">
        <w:tc>
          <w:tcPr>
            <w:tcW w:w="3760" w:type="dxa"/>
            <w:vAlign w:val="center"/>
          </w:tcPr>
          <w:p w14:paraId="2DF46900" w14:textId="77777777" w:rsidR="00CA2ADC" w:rsidRDefault="00000000">
            <w:r>
              <w:rPr>
                <w:sz w:val="20"/>
                <w:szCs w:val="20"/>
              </w:rPr>
              <w:t>16. Sudden vs gradual onset</w:t>
            </w:r>
          </w:p>
        </w:tc>
        <w:tc>
          <w:tcPr>
            <w:tcW w:w="940" w:type="dxa"/>
            <w:vAlign w:val="center"/>
          </w:tcPr>
          <w:p w14:paraId="146CE4B1" w14:textId="77777777" w:rsidR="00CA2ADC" w:rsidRDefault="00000000">
            <w:pPr>
              <w:jc w:val="center"/>
            </w:pPr>
            <w:r>
              <w:rPr>
                <w:sz w:val="20"/>
                <w:szCs w:val="20"/>
              </w:rPr>
              <w:t>3.90</w:t>
            </w:r>
          </w:p>
        </w:tc>
        <w:tc>
          <w:tcPr>
            <w:tcW w:w="940" w:type="dxa"/>
            <w:vAlign w:val="center"/>
          </w:tcPr>
          <w:p w14:paraId="308E1CEA" w14:textId="77777777" w:rsidR="00CA2ADC" w:rsidRDefault="00000000">
            <w:pPr>
              <w:jc w:val="center"/>
            </w:pPr>
            <w:r>
              <w:rPr>
                <w:sz w:val="20"/>
                <w:szCs w:val="20"/>
              </w:rPr>
              <w:t>0.30</w:t>
            </w:r>
          </w:p>
        </w:tc>
        <w:tc>
          <w:tcPr>
            <w:tcW w:w="940" w:type="dxa"/>
            <w:vAlign w:val="center"/>
          </w:tcPr>
          <w:p w14:paraId="56F802D7" w14:textId="77777777" w:rsidR="00CA2ADC" w:rsidRDefault="00000000">
            <w:pPr>
              <w:jc w:val="center"/>
            </w:pPr>
            <w:r>
              <w:rPr>
                <w:sz w:val="20"/>
                <w:szCs w:val="20"/>
              </w:rPr>
              <w:t>3</w:t>
            </w:r>
          </w:p>
        </w:tc>
        <w:tc>
          <w:tcPr>
            <w:tcW w:w="940" w:type="dxa"/>
            <w:vAlign w:val="center"/>
          </w:tcPr>
          <w:p w14:paraId="0391D70A" w14:textId="77777777" w:rsidR="00CA2ADC" w:rsidRDefault="00000000">
            <w:pPr>
              <w:jc w:val="center"/>
            </w:pPr>
            <w:r>
              <w:rPr>
                <w:sz w:val="20"/>
                <w:szCs w:val="20"/>
              </w:rPr>
              <w:t>4</w:t>
            </w:r>
          </w:p>
        </w:tc>
        <w:tc>
          <w:tcPr>
            <w:tcW w:w="940" w:type="dxa"/>
            <w:vAlign w:val="center"/>
          </w:tcPr>
          <w:p w14:paraId="0CF34173" w14:textId="77777777" w:rsidR="00CA2ADC" w:rsidRDefault="00000000">
            <w:pPr>
              <w:jc w:val="center"/>
            </w:pPr>
            <w:r>
              <w:rPr>
                <w:sz w:val="20"/>
                <w:szCs w:val="20"/>
              </w:rPr>
              <w:t>4</w:t>
            </w:r>
          </w:p>
        </w:tc>
        <w:tc>
          <w:tcPr>
            <w:tcW w:w="940" w:type="dxa"/>
            <w:vAlign w:val="center"/>
          </w:tcPr>
          <w:p w14:paraId="6B228FB3" w14:textId="77777777" w:rsidR="00CA2ADC" w:rsidRDefault="00000000">
            <w:pPr>
              <w:jc w:val="center"/>
            </w:pPr>
            <w:r>
              <w:rPr>
                <w:sz w:val="20"/>
                <w:szCs w:val="20"/>
              </w:rPr>
              <w:t>4</w:t>
            </w:r>
          </w:p>
        </w:tc>
      </w:tr>
      <w:tr w:rsidR="00CA2ADC" w14:paraId="2352E607" w14:textId="77777777">
        <w:tc>
          <w:tcPr>
            <w:tcW w:w="3760" w:type="dxa"/>
            <w:vAlign w:val="center"/>
          </w:tcPr>
          <w:p w14:paraId="2FA6AFE1" w14:textId="77777777" w:rsidR="00CA2ADC" w:rsidRDefault="00000000">
            <w:r>
              <w:rPr>
                <w:sz w:val="20"/>
                <w:szCs w:val="20"/>
              </w:rPr>
              <w:t>17. First occurrence vs recurrence</w:t>
            </w:r>
          </w:p>
        </w:tc>
        <w:tc>
          <w:tcPr>
            <w:tcW w:w="940" w:type="dxa"/>
            <w:vAlign w:val="center"/>
          </w:tcPr>
          <w:p w14:paraId="28B62A33" w14:textId="77777777" w:rsidR="00CA2ADC" w:rsidRDefault="00000000">
            <w:pPr>
              <w:jc w:val="center"/>
            </w:pPr>
            <w:r>
              <w:rPr>
                <w:sz w:val="20"/>
                <w:szCs w:val="20"/>
              </w:rPr>
              <w:t>3.81</w:t>
            </w:r>
          </w:p>
        </w:tc>
        <w:tc>
          <w:tcPr>
            <w:tcW w:w="940" w:type="dxa"/>
            <w:vAlign w:val="center"/>
          </w:tcPr>
          <w:p w14:paraId="6F7DA9BC" w14:textId="77777777" w:rsidR="00CA2ADC" w:rsidRDefault="00000000">
            <w:pPr>
              <w:jc w:val="center"/>
            </w:pPr>
            <w:r>
              <w:rPr>
                <w:sz w:val="20"/>
                <w:szCs w:val="20"/>
              </w:rPr>
              <w:t>0.48</w:t>
            </w:r>
          </w:p>
        </w:tc>
        <w:tc>
          <w:tcPr>
            <w:tcW w:w="940" w:type="dxa"/>
            <w:vAlign w:val="center"/>
          </w:tcPr>
          <w:p w14:paraId="42E58EE0" w14:textId="77777777" w:rsidR="00CA2ADC" w:rsidRDefault="00000000">
            <w:pPr>
              <w:jc w:val="center"/>
            </w:pPr>
            <w:r>
              <w:rPr>
                <w:sz w:val="20"/>
                <w:szCs w:val="20"/>
              </w:rPr>
              <w:t>2</w:t>
            </w:r>
          </w:p>
        </w:tc>
        <w:tc>
          <w:tcPr>
            <w:tcW w:w="940" w:type="dxa"/>
            <w:vAlign w:val="center"/>
          </w:tcPr>
          <w:p w14:paraId="7BA711B2" w14:textId="77777777" w:rsidR="00CA2ADC" w:rsidRDefault="00000000">
            <w:pPr>
              <w:jc w:val="center"/>
            </w:pPr>
            <w:r>
              <w:rPr>
                <w:sz w:val="20"/>
                <w:szCs w:val="20"/>
              </w:rPr>
              <w:t>4</w:t>
            </w:r>
          </w:p>
        </w:tc>
        <w:tc>
          <w:tcPr>
            <w:tcW w:w="940" w:type="dxa"/>
            <w:vAlign w:val="center"/>
          </w:tcPr>
          <w:p w14:paraId="535ED033" w14:textId="77777777" w:rsidR="00CA2ADC" w:rsidRDefault="00000000">
            <w:pPr>
              <w:jc w:val="center"/>
            </w:pPr>
            <w:r>
              <w:rPr>
                <w:sz w:val="20"/>
                <w:szCs w:val="20"/>
              </w:rPr>
              <w:t>4</w:t>
            </w:r>
          </w:p>
        </w:tc>
        <w:tc>
          <w:tcPr>
            <w:tcW w:w="940" w:type="dxa"/>
            <w:vAlign w:val="center"/>
          </w:tcPr>
          <w:p w14:paraId="77661C26" w14:textId="77777777" w:rsidR="00CA2ADC" w:rsidRDefault="00000000">
            <w:pPr>
              <w:jc w:val="center"/>
            </w:pPr>
            <w:r>
              <w:rPr>
                <w:sz w:val="20"/>
                <w:szCs w:val="20"/>
              </w:rPr>
              <w:t>4</w:t>
            </w:r>
          </w:p>
        </w:tc>
      </w:tr>
      <w:tr w:rsidR="00CA2ADC" w14:paraId="421F79E5" w14:textId="77777777">
        <w:tc>
          <w:tcPr>
            <w:tcW w:w="3760" w:type="dxa"/>
            <w:vAlign w:val="center"/>
          </w:tcPr>
          <w:p w14:paraId="3E4F56B6" w14:textId="77777777" w:rsidR="00CA2ADC" w:rsidRDefault="00000000">
            <w:r>
              <w:rPr>
                <w:sz w:val="20"/>
                <w:szCs w:val="20"/>
              </w:rPr>
              <w:t>18. Any other MSK complaint in past 7 days</w:t>
            </w:r>
          </w:p>
        </w:tc>
        <w:tc>
          <w:tcPr>
            <w:tcW w:w="940" w:type="dxa"/>
            <w:vAlign w:val="center"/>
          </w:tcPr>
          <w:p w14:paraId="04BE587E" w14:textId="77777777" w:rsidR="00CA2ADC" w:rsidRDefault="00000000">
            <w:pPr>
              <w:jc w:val="center"/>
            </w:pPr>
            <w:r>
              <w:rPr>
                <w:sz w:val="20"/>
                <w:szCs w:val="20"/>
              </w:rPr>
              <w:t>3.68</w:t>
            </w:r>
          </w:p>
        </w:tc>
        <w:tc>
          <w:tcPr>
            <w:tcW w:w="940" w:type="dxa"/>
            <w:vAlign w:val="center"/>
          </w:tcPr>
          <w:p w14:paraId="15557B1F" w14:textId="77777777" w:rsidR="00CA2ADC" w:rsidRDefault="00000000">
            <w:pPr>
              <w:jc w:val="center"/>
            </w:pPr>
            <w:r>
              <w:rPr>
                <w:sz w:val="20"/>
                <w:szCs w:val="20"/>
              </w:rPr>
              <w:t>0.83</w:t>
            </w:r>
          </w:p>
        </w:tc>
        <w:tc>
          <w:tcPr>
            <w:tcW w:w="940" w:type="dxa"/>
            <w:vAlign w:val="center"/>
          </w:tcPr>
          <w:p w14:paraId="0B610139" w14:textId="77777777" w:rsidR="00CA2ADC" w:rsidRDefault="00000000">
            <w:pPr>
              <w:jc w:val="center"/>
            </w:pPr>
            <w:r>
              <w:rPr>
                <w:sz w:val="20"/>
                <w:szCs w:val="20"/>
              </w:rPr>
              <w:t>2</w:t>
            </w:r>
          </w:p>
        </w:tc>
        <w:tc>
          <w:tcPr>
            <w:tcW w:w="940" w:type="dxa"/>
            <w:vAlign w:val="center"/>
          </w:tcPr>
          <w:p w14:paraId="23789A96" w14:textId="77777777" w:rsidR="00CA2ADC" w:rsidRDefault="00000000">
            <w:pPr>
              <w:jc w:val="center"/>
            </w:pPr>
            <w:r>
              <w:rPr>
                <w:sz w:val="20"/>
                <w:szCs w:val="20"/>
              </w:rPr>
              <w:t>4</w:t>
            </w:r>
          </w:p>
        </w:tc>
        <w:tc>
          <w:tcPr>
            <w:tcW w:w="940" w:type="dxa"/>
            <w:vAlign w:val="center"/>
          </w:tcPr>
          <w:p w14:paraId="64CF2CC7" w14:textId="77777777" w:rsidR="00CA2ADC" w:rsidRDefault="00000000">
            <w:pPr>
              <w:jc w:val="center"/>
            </w:pPr>
            <w:r>
              <w:rPr>
                <w:sz w:val="20"/>
                <w:szCs w:val="20"/>
              </w:rPr>
              <w:t>4</w:t>
            </w:r>
          </w:p>
        </w:tc>
        <w:tc>
          <w:tcPr>
            <w:tcW w:w="940" w:type="dxa"/>
            <w:vAlign w:val="center"/>
          </w:tcPr>
          <w:p w14:paraId="7AF5C8A6" w14:textId="77777777" w:rsidR="00CA2ADC" w:rsidRDefault="00000000">
            <w:pPr>
              <w:jc w:val="center"/>
            </w:pPr>
            <w:r>
              <w:rPr>
                <w:sz w:val="20"/>
                <w:szCs w:val="20"/>
              </w:rPr>
              <w:t>4</w:t>
            </w:r>
          </w:p>
        </w:tc>
      </w:tr>
    </w:tbl>
    <w:p w14:paraId="4C942E1E" w14:textId="77777777" w:rsidR="00CA2ADC" w:rsidRDefault="00000000">
      <w:pPr>
        <w:spacing w:after="240"/>
      </w:pPr>
      <w:r>
        <w:rPr>
          <w:sz w:val="20"/>
          <w:szCs w:val="20"/>
        </w:rPr>
        <w:t>SD, standard deviation; P25/P75, 25th/75th percentiles. Maximum = 4 for all items.</w:t>
      </w:r>
    </w:p>
    <w:p w14:paraId="6BBA0C43" w14:textId="77777777" w:rsidR="00CA2ADC" w:rsidRDefault="00000000">
      <w:pPr>
        <w:spacing w:after="60"/>
      </w:pPr>
      <w:r>
        <w:rPr>
          <w:b/>
          <w:bCs/>
          <w:sz w:val="20"/>
          <w:szCs w:val="20"/>
        </w:rPr>
        <w:t>Table 5. Descriptive statistics for the “accuracy” criterion by the target population.</w:t>
      </w:r>
    </w:p>
    <w:tbl>
      <w:tblPr>
        <w:tblW w:w="9400" w:type="dxa"/>
        <w:tblBorders>
          <w:top w:val="single" w:sz="6" w:space="0" w:color="000000"/>
          <w:bottom w:val="single" w:sz="6" w:space="0" w:color="000000"/>
          <w:insideH w:val="single" w:sz="2" w:space="0" w:color="BBBBBB"/>
        </w:tblBorders>
        <w:tblLayout w:type="fixed"/>
        <w:tblLook w:val="04A0" w:firstRow="1" w:lastRow="0" w:firstColumn="1" w:lastColumn="0" w:noHBand="0" w:noVBand="1"/>
      </w:tblPr>
      <w:tblGrid>
        <w:gridCol w:w="3760"/>
        <w:gridCol w:w="940"/>
        <w:gridCol w:w="940"/>
        <w:gridCol w:w="940"/>
        <w:gridCol w:w="940"/>
        <w:gridCol w:w="940"/>
        <w:gridCol w:w="940"/>
      </w:tblGrid>
      <w:tr w:rsidR="00CA2ADC" w14:paraId="60DD55C4" w14:textId="77777777">
        <w:trPr>
          <w:tblHeader/>
        </w:trPr>
        <w:tc>
          <w:tcPr>
            <w:tcW w:w="3760" w:type="dxa"/>
            <w:shd w:val="clear" w:color="auto" w:fill="D9D9D9"/>
            <w:vAlign w:val="center"/>
          </w:tcPr>
          <w:p w14:paraId="5B755E99" w14:textId="77777777" w:rsidR="00CA2ADC" w:rsidRDefault="00000000">
            <w:r>
              <w:rPr>
                <w:b/>
                <w:bCs/>
                <w:sz w:val="20"/>
                <w:szCs w:val="20"/>
              </w:rPr>
              <w:t>Item</w:t>
            </w:r>
          </w:p>
        </w:tc>
        <w:tc>
          <w:tcPr>
            <w:tcW w:w="940" w:type="dxa"/>
            <w:shd w:val="clear" w:color="auto" w:fill="D9D9D9"/>
            <w:vAlign w:val="center"/>
          </w:tcPr>
          <w:p w14:paraId="40BB01F4" w14:textId="77777777" w:rsidR="00CA2ADC" w:rsidRDefault="00000000">
            <w:pPr>
              <w:jc w:val="center"/>
            </w:pPr>
            <w:r>
              <w:rPr>
                <w:b/>
                <w:bCs/>
                <w:sz w:val="20"/>
                <w:szCs w:val="20"/>
              </w:rPr>
              <w:t>Mean</w:t>
            </w:r>
          </w:p>
        </w:tc>
        <w:tc>
          <w:tcPr>
            <w:tcW w:w="940" w:type="dxa"/>
            <w:shd w:val="clear" w:color="auto" w:fill="D9D9D9"/>
            <w:vAlign w:val="center"/>
          </w:tcPr>
          <w:p w14:paraId="6146B678" w14:textId="77777777" w:rsidR="00CA2ADC" w:rsidRDefault="00000000">
            <w:pPr>
              <w:jc w:val="center"/>
            </w:pPr>
            <w:r>
              <w:rPr>
                <w:b/>
                <w:bCs/>
                <w:sz w:val="20"/>
                <w:szCs w:val="20"/>
              </w:rPr>
              <w:t>SD</w:t>
            </w:r>
          </w:p>
        </w:tc>
        <w:tc>
          <w:tcPr>
            <w:tcW w:w="940" w:type="dxa"/>
            <w:shd w:val="clear" w:color="auto" w:fill="D9D9D9"/>
            <w:vAlign w:val="center"/>
          </w:tcPr>
          <w:p w14:paraId="70D308B6" w14:textId="77777777" w:rsidR="00CA2ADC" w:rsidRDefault="00000000">
            <w:pPr>
              <w:jc w:val="center"/>
            </w:pPr>
            <w:r>
              <w:rPr>
                <w:b/>
                <w:bCs/>
                <w:sz w:val="20"/>
                <w:szCs w:val="20"/>
              </w:rPr>
              <w:t>Min.</w:t>
            </w:r>
          </w:p>
        </w:tc>
        <w:tc>
          <w:tcPr>
            <w:tcW w:w="940" w:type="dxa"/>
            <w:shd w:val="clear" w:color="auto" w:fill="D9D9D9"/>
            <w:vAlign w:val="center"/>
          </w:tcPr>
          <w:p w14:paraId="6B021644" w14:textId="77777777" w:rsidR="00CA2ADC" w:rsidRDefault="00000000">
            <w:pPr>
              <w:jc w:val="center"/>
            </w:pPr>
            <w:r>
              <w:rPr>
                <w:b/>
                <w:bCs/>
                <w:sz w:val="20"/>
                <w:szCs w:val="20"/>
              </w:rPr>
              <w:t>P25</w:t>
            </w:r>
          </w:p>
        </w:tc>
        <w:tc>
          <w:tcPr>
            <w:tcW w:w="940" w:type="dxa"/>
            <w:shd w:val="clear" w:color="auto" w:fill="D9D9D9"/>
            <w:vAlign w:val="center"/>
          </w:tcPr>
          <w:p w14:paraId="4A1D1B20" w14:textId="77777777" w:rsidR="00CA2ADC" w:rsidRDefault="00000000">
            <w:pPr>
              <w:jc w:val="center"/>
            </w:pPr>
            <w:r>
              <w:rPr>
                <w:b/>
                <w:bCs/>
                <w:sz w:val="20"/>
                <w:szCs w:val="20"/>
              </w:rPr>
              <w:t>Median</w:t>
            </w:r>
          </w:p>
        </w:tc>
        <w:tc>
          <w:tcPr>
            <w:tcW w:w="940" w:type="dxa"/>
            <w:shd w:val="clear" w:color="auto" w:fill="D9D9D9"/>
            <w:vAlign w:val="center"/>
          </w:tcPr>
          <w:p w14:paraId="59A66E2B" w14:textId="77777777" w:rsidR="00CA2ADC" w:rsidRDefault="00000000">
            <w:pPr>
              <w:jc w:val="center"/>
            </w:pPr>
            <w:r>
              <w:rPr>
                <w:b/>
                <w:bCs/>
                <w:sz w:val="20"/>
                <w:szCs w:val="20"/>
              </w:rPr>
              <w:t>P75</w:t>
            </w:r>
          </w:p>
        </w:tc>
      </w:tr>
      <w:tr w:rsidR="00CA2ADC" w14:paraId="5EC9C2D8" w14:textId="77777777">
        <w:tc>
          <w:tcPr>
            <w:tcW w:w="3760" w:type="dxa"/>
            <w:vAlign w:val="center"/>
          </w:tcPr>
          <w:p w14:paraId="26301A7E" w14:textId="77777777" w:rsidR="00CA2ADC" w:rsidRDefault="00000000">
            <w:r>
              <w:rPr>
                <w:sz w:val="20"/>
                <w:szCs w:val="20"/>
              </w:rPr>
              <w:t>1. Definition of “musculoskeletal complaint”</w:t>
            </w:r>
          </w:p>
        </w:tc>
        <w:tc>
          <w:tcPr>
            <w:tcW w:w="940" w:type="dxa"/>
            <w:vAlign w:val="center"/>
          </w:tcPr>
          <w:p w14:paraId="1E7528E5" w14:textId="77777777" w:rsidR="00CA2ADC" w:rsidRDefault="00000000">
            <w:pPr>
              <w:jc w:val="center"/>
            </w:pPr>
            <w:r>
              <w:rPr>
                <w:sz w:val="20"/>
                <w:szCs w:val="20"/>
              </w:rPr>
              <w:t>3.68</w:t>
            </w:r>
          </w:p>
        </w:tc>
        <w:tc>
          <w:tcPr>
            <w:tcW w:w="940" w:type="dxa"/>
            <w:vAlign w:val="center"/>
          </w:tcPr>
          <w:p w14:paraId="0FAE99DC" w14:textId="77777777" w:rsidR="00CA2ADC" w:rsidRDefault="00000000">
            <w:pPr>
              <w:jc w:val="center"/>
            </w:pPr>
            <w:r>
              <w:rPr>
                <w:sz w:val="20"/>
                <w:szCs w:val="20"/>
              </w:rPr>
              <w:t>0.60</w:t>
            </w:r>
          </w:p>
        </w:tc>
        <w:tc>
          <w:tcPr>
            <w:tcW w:w="940" w:type="dxa"/>
            <w:vAlign w:val="center"/>
          </w:tcPr>
          <w:p w14:paraId="38513708" w14:textId="77777777" w:rsidR="00CA2ADC" w:rsidRDefault="00000000">
            <w:pPr>
              <w:jc w:val="center"/>
            </w:pPr>
            <w:r>
              <w:rPr>
                <w:sz w:val="20"/>
                <w:szCs w:val="20"/>
              </w:rPr>
              <w:t>2</w:t>
            </w:r>
          </w:p>
        </w:tc>
        <w:tc>
          <w:tcPr>
            <w:tcW w:w="940" w:type="dxa"/>
            <w:vAlign w:val="center"/>
          </w:tcPr>
          <w:p w14:paraId="1EB90AE5" w14:textId="77777777" w:rsidR="00CA2ADC" w:rsidRDefault="00000000">
            <w:pPr>
              <w:jc w:val="center"/>
            </w:pPr>
            <w:r>
              <w:rPr>
                <w:sz w:val="20"/>
                <w:szCs w:val="20"/>
              </w:rPr>
              <w:t>3.5</w:t>
            </w:r>
          </w:p>
        </w:tc>
        <w:tc>
          <w:tcPr>
            <w:tcW w:w="940" w:type="dxa"/>
            <w:vAlign w:val="center"/>
          </w:tcPr>
          <w:p w14:paraId="3BE3B6A1" w14:textId="77777777" w:rsidR="00CA2ADC" w:rsidRDefault="00000000">
            <w:pPr>
              <w:jc w:val="center"/>
            </w:pPr>
            <w:r>
              <w:rPr>
                <w:sz w:val="20"/>
                <w:szCs w:val="20"/>
              </w:rPr>
              <w:t>4</w:t>
            </w:r>
          </w:p>
        </w:tc>
        <w:tc>
          <w:tcPr>
            <w:tcW w:w="940" w:type="dxa"/>
            <w:vAlign w:val="center"/>
          </w:tcPr>
          <w:p w14:paraId="29E20440" w14:textId="77777777" w:rsidR="00CA2ADC" w:rsidRDefault="00000000">
            <w:pPr>
              <w:jc w:val="center"/>
            </w:pPr>
            <w:r>
              <w:rPr>
                <w:sz w:val="20"/>
                <w:szCs w:val="20"/>
              </w:rPr>
              <w:t>4</w:t>
            </w:r>
          </w:p>
        </w:tc>
      </w:tr>
      <w:tr w:rsidR="00CA2ADC" w14:paraId="5B10A6B0" w14:textId="77777777">
        <w:tc>
          <w:tcPr>
            <w:tcW w:w="3760" w:type="dxa"/>
            <w:vAlign w:val="center"/>
          </w:tcPr>
          <w:p w14:paraId="7D44D020" w14:textId="77777777" w:rsidR="00CA2ADC" w:rsidRDefault="00000000">
            <w:r>
              <w:rPr>
                <w:sz w:val="20"/>
                <w:szCs w:val="20"/>
              </w:rPr>
              <w:t>2. Had an MSK complaint in the past week</w:t>
            </w:r>
          </w:p>
        </w:tc>
        <w:tc>
          <w:tcPr>
            <w:tcW w:w="940" w:type="dxa"/>
            <w:vAlign w:val="center"/>
          </w:tcPr>
          <w:p w14:paraId="53F15EE6" w14:textId="77777777" w:rsidR="00CA2ADC" w:rsidRDefault="00000000">
            <w:pPr>
              <w:jc w:val="center"/>
            </w:pPr>
            <w:r>
              <w:rPr>
                <w:sz w:val="20"/>
                <w:szCs w:val="20"/>
              </w:rPr>
              <w:t>3.74</w:t>
            </w:r>
          </w:p>
        </w:tc>
        <w:tc>
          <w:tcPr>
            <w:tcW w:w="940" w:type="dxa"/>
            <w:vAlign w:val="center"/>
          </w:tcPr>
          <w:p w14:paraId="6DD28062" w14:textId="77777777" w:rsidR="00CA2ADC" w:rsidRDefault="00000000">
            <w:pPr>
              <w:jc w:val="center"/>
            </w:pPr>
            <w:r>
              <w:rPr>
                <w:sz w:val="20"/>
                <w:szCs w:val="20"/>
              </w:rPr>
              <w:t>0.58</w:t>
            </w:r>
          </w:p>
        </w:tc>
        <w:tc>
          <w:tcPr>
            <w:tcW w:w="940" w:type="dxa"/>
            <w:vAlign w:val="center"/>
          </w:tcPr>
          <w:p w14:paraId="3F941FD8" w14:textId="77777777" w:rsidR="00CA2ADC" w:rsidRDefault="00000000">
            <w:pPr>
              <w:jc w:val="center"/>
            </w:pPr>
            <w:r>
              <w:rPr>
                <w:sz w:val="20"/>
                <w:szCs w:val="20"/>
              </w:rPr>
              <w:t>2</w:t>
            </w:r>
          </w:p>
        </w:tc>
        <w:tc>
          <w:tcPr>
            <w:tcW w:w="940" w:type="dxa"/>
            <w:vAlign w:val="center"/>
          </w:tcPr>
          <w:p w14:paraId="30967F35" w14:textId="77777777" w:rsidR="00CA2ADC" w:rsidRDefault="00000000">
            <w:pPr>
              <w:jc w:val="center"/>
            </w:pPr>
            <w:r>
              <w:rPr>
                <w:sz w:val="20"/>
                <w:szCs w:val="20"/>
              </w:rPr>
              <w:t>4</w:t>
            </w:r>
          </w:p>
        </w:tc>
        <w:tc>
          <w:tcPr>
            <w:tcW w:w="940" w:type="dxa"/>
            <w:vAlign w:val="center"/>
          </w:tcPr>
          <w:p w14:paraId="189AD0A6" w14:textId="77777777" w:rsidR="00CA2ADC" w:rsidRDefault="00000000">
            <w:pPr>
              <w:jc w:val="center"/>
            </w:pPr>
            <w:r>
              <w:rPr>
                <w:sz w:val="20"/>
                <w:szCs w:val="20"/>
              </w:rPr>
              <w:t>4</w:t>
            </w:r>
          </w:p>
        </w:tc>
        <w:tc>
          <w:tcPr>
            <w:tcW w:w="940" w:type="dxa"/>
            <w:vAlign w:val="center"/>
          </w:tcPr>
          <w:p w14:paraId="06433338" w14:textId="77777777" w:rsidR="00CA2ADC" w:rsidRDefault="00000000">
            <w:pPr>
              <w:jc w:val="center"/>
            </w:pPr>
            <w:r>
              <w:rPr>
                <w:sz w:val="20"/>
                <w:szCs w:val="20"/>
              </w:rPr>
              <w:t>4</w:t>
            </w:r>
          </w:p>
        </w:tc>
      </w:tr>
      <w:tr w:rsidR="00CA2ADC" w14:paraId="633CEEA2" w14:textId="77777777">
        <w:tc>
          <w:tcPr>
            <w:tcW w:w="3760" w:type="dxa"/>
            <w:vAlign w:val="center"/>
          </w:tcPr>
          <w:p w14:paraId="28D78262" w14:textId="77777777" w:rsidR="00CA2ADC" w:rsidRDefault="00000000">
            <w:r>
              <w:rPr>
                <w:sz w:val="20"/>
                <w:szCs w:val="20"/>
              </w:rPr>
              <w:t>3. Area best describing the complaint site</w:t>
            </w:r>
          </w:p>
        </w:tc>
        <w:tc>
          <w:tcPr>
            <w:tcW w:w="940" w:type="dxa"/>
            <w:vAlign w:val="center"/>
          </w:tcPr>
          <w:p w14:paraId="6EB1B846" w14:textId="77777777" w:rsidR="00CA2ADC" w:rsidRDefault="00000000">
            <w:pPr>
              <w:jc w:val="center"/>
            </w:pPr>
            <w:r>
              <w:rPr>
                <w:sz w:val="20"/>
                <w:szCs w:val="20"/>
              </w:rPr>
              <w:t>3.84</w:t>
            </w:r>
          </w:p>
        </w:tc>
        <w:tc>
          <w:tcPr>
            <w:tcW w:w="940" w:type="dxa"/>
            <w:vAlign w:val="center"/>
          </w:tcPr>
          <w:p w14:paraId="32F74AFE" w14:textId="77777777" w:rsidR="00CA2ADC" w:rsidRDefault="00000000">
            <w:pPr>
              <w:jc w:val="center"/>
            </w:pPr>
            <w:r>
              <w:rPr>
                <w:sz w:val="20"/>
                <w:szCs w:val="20"/>
              </w:rPr>
              <w:t>0.45</w:t>
            </w:r>
          </w:p>
        </w:tc>
        <w:tc>
          <w:tcPr>
            <w:tcW w:w="940" w:type="dxa"/>
            <w:vAlign w:val="center"/>
          </w:tcPr>
          <w:p w14:paraId="5404CBF6" w14:textId="77777777" w:rsidR="00CA2ADC" w:rsidRDefault="00000000">
            <w:pPr>
              <w:jc w:val="center"/>
            </w:pPr>
            <w:r>
              <w:rPr>
                <w:sz w:val="20"/>
                <w:szCs w:val="20"/>
              </w:rPr>
              <w:t>2</w:t>
            </w:r>
          </w:p>
        </w:tc>
        <w:tc>
          <w:tcPr>
            <w:tcW w:w="940" w:type="dxa"/>
            <w:vAlign w:val="center"/>
          </w:tcPr>
          <w:p w14:paraId="57118677" w14:textId="77777777" w:rsidR="00CA2ADC" w:rsidRDefault="00000000">
            <w:pPr>
              <w:jc w:val="center"/>
            </w:pPr>
            <w:r>
              <w:rPr>
                <w:sz w:val="20"/>
                <w:szCs w:val="20"/>
              </w:rPr>
              <w:t>4</w:t>
            </w:r>
          </w:p>
        </w:tc>
        <w:tc>
          <w:tcPr>
            <w:tcW w:w="940" w:type="dxa"/>
            <w:vAlign w:val="center"/>
          </w:tcPr>
          <w:p w14:paraId="566064DC" w14:textId="77777777" w:rsidR="00CA2ADC" w:rsidRDefault="00000000">
            <w:pPr>
              <w:jc w:val="center"/>
            </w:pPr>
            <w:r>
              <w:rPr>
                <w:sz w:val="20"/>
                <w:szCs w:val="20"/>
              </w:rPr>
              <w:t>4</w:t>
            </w:r>
          </w:p>
        </w:tc>
        <w:tc>
          <w:tcPr>
            <w:tcW w:w="940" w:type="dxa"/>
            <w:vAlign w:val="center"/>
          </w:tcPr>
          <w:p w14:paraId="4B0A3FC3" w14:textId="77777777" w:rsidR="00CA2ADC" w:rsidRDefault="00000000">
            <w:pPr>
              <w:jc w:val="center"/>
            </w:pPr>
            <w:r>
              <w:rPr>
                <w:sz w:val="20"/>
                <w:szCs w:val="20"/>
              </w:rPr>
              <w:t>4</w:t>
            </w:r>
          </w:p>
        </w:tc>
      </w:tr>
      <w:tr w:rsidR="00CA2ADC" w14:paraId="5D4F6498" w14:textId="77777777">
        <w:tc>
          <w:tcPr>
            <w:tcW w:w="3760" w:type="dxa"/>
            <w:vAlign w:val="center"/>
          </w:tcPr>
          <w:p w14:paraId="339BB20A" w14:textId="77777777" w:rsidR="00CA2ADC" w:rsidRDefault="00000000">
            <w:r>
              <w:rPr>
                <w:sz w:val="20"/>
                <w:szCs w:val="20"/>
              </w:rPr>
              <w:t>4. Intensity of pain/symptoms in the past week</w:t>
            </w:r>
          </w:p>
        </w:tc>
        <w:tc>
          <w:tcPr>
            <w:tcW w:w="940" w:type="dxa"/>
            <w:vAlign w:val="center"/>
          </w:tcPr>
          <w:p w14:paraId="770A06C4" w14:textId="77777777" w:rsidR="00CA2ADC" w:rsidRDefault="00000000">
            <w:pPr>
              <w:jc w:val="center"/>
            </w:pPr>
            <w:r>
              <w:rPr>
                <w:sz w:val="20"/>
                <w:szCs w:val="20"/>
              </w:rPr>
              <w:t>3.61</w:t>
            </w:r>
          </w:p>
        </w:tc>
        <w:tc>
          <w:tcPr>
            <w:tcW w:w="940" w:type="dxa"/>
            <w:vAlign w:val="center"/>
          </w:tcPr>
          <w:p w14:paraId="56B284F0" w14:textId="77777777" w:rsidR="00CA2ADC" w:rsidRDefault="00000000">
            <w:pPr>
              <w:jc w:val="center"/>
            </w:pPr>
            <w:r>
              <w:rPr>
                <w:sz w:val="20"/>
                <w:szCs w:val="20"/>
              </w:rPr>
              <w:t>0.95</w:t>
            </w:r>
          </w:p>
        </w:tc>
        <w:tc>
          <w:tcPr>
            <w:tcW w:w="940" w:type="dxa"/>
            <w:vAlign w:val="center"/>
          </w:tcPr>
          <w:p w14:paraId="19A2CF38" w14:textId="77777777" w:rsidR="00CA2ADC" w:rsidRDefault="00000000">
            <w:pPr>
              <w:jc w:val="center"/>
            </w:pPr>
            <w:r>
              <w:rPr>
                <w:sz w:val="20"/>
                <w:szCs w:val="20"/>
              </w:rPr>
              <w:t>2</w:t>
            </w:r>
          </w:p>
        </w:tc>
        <w:tc>
          <w:tcPr>
            <w:tcW w:w="940" w:type="dxa"/>
            <w:vAlign w:val="center"/>
          </w:tcPr>
          <w:p w14:paraId="15F45DA1" w14:textId="77777777" w:rsidR="00CA2ADC" w:rsidRDefault="00000000">
            <w:pPr>
              <w:jc w:val="center"/>
            </w:pPr>
            <w:r>
              <w:rPr>
                <w:sz w:val="20"/>
                <w:szCs w:val="20"/>
              </w:rPr>
              <w:t>4</w:t>
            </w:r>
          </w:p>
        </w:tc>
        <w:tc>
          <w:tcPr>
            <w:tcW w:w="940" w:type="dxa"/>
            <w:vAlign w:val="center"/>
          </w:tcPr>
          <w:p w14:paraId="5AB8AB80" w14:textId="77777777" w:rsidR="00CA2ADC" w:rsidRDefault="00000000">
            <w:pPr>
              <w:jc w:val="center"/>
            </w:pPr>
            <w:r>
              <w:rPr>
                <w:sz w:val="20"/>
                <w:szCs w:val="20"/>
              </w:rPr>
              <w:t>4</w:t>
            </w:r>
          </w:p>
        </w:tc>
        <w:tc>
          <w:tcPr>
            <w:tcW w:w="940" w:type="dxa"/>
            <w:vAlign w:val="center"/>
          </w:tcPr>
          <w:p w14:paraId="7998284F" w14:textId="77777777" w:rsidR="00CA2ADC" w:rsidRDefault="00000000">
            <w:pPr>
              <w:jc w:val="center"/>
            </w:pPr>
            <w:r>
              <w:rPr>
                <w:sz w:val="20"/>
                <w:szCs w:val="20"/>
              </w:rPr>
              <w:t>4</w:t>
            </w:r>
          </w:p>
        </w:tc>
      </w:tr>
      <w:tr w:rsidR="00CA2ADC" w14:paraId="12FB4156" w14:textId="77777777">
        <w:tc>
          <w:tcPr>
            <w:tcW w:w="3760" w:type="dxa"/>
            <w:vAlign w:val="center"/>
          </w:tcPr>
          <w:p w14:paraId="49D30BD6" w14:textId="77777777" w:rsidR="00CA2ADC" w:rsidRDefault="00000000">
            <w:r>
              <w:rPr>
                <w:sz w:val="20"/>
                <w:szCs w:val="20"/>
              </w:rPr>
              <w:t>5. Duration of the complaint in the past week</w:t>
            </w:r>
          </w:p>
        </w:tc>
        <w:tc>
          <w:tcPr>
            <w:tcW w:w="940" w:type="dxa"/>
            <w:vAlign w:val="center"/>
          </w:tcPr>
          <w:p w14:paraId="4079EACE" w14:textId="77777777" w:rsidR="00CA2ADC" w:rsidRDefault="00000000">
            <w:pPr>
              <w:jc w:val="center"/>
            </w:pPr>
            <w:r>
              <w:rPr>
                <w:sz w:val="20"/>
                <w:szCs w:val="20"/>
              </w:rPr>
              <w:t>3.81</w:t>
            </w:r>
          </w:p>
        </w:tc>
        <w:tc>
          <w:tcPr>
            <w:tcW w:w="940" w:type="dxa"/>
            <w:vAlign w:val="center"/>
          </w:tcPr>
          <w:p w14:paraId="2031C76A" w14:textId="77777777" w:rsidR="00CA2ADC" w:rsidRDefault="00000000">
            <w:pPr>
              <w:jc w:val="center"/>
            </w:pPr>
            <w:r>
              <w:rPr>
                <w:sz w:val="20"/>
                <w:szCs w:val="20"/>
              </w:rPr>
              <w:t>0.48</w:t>
            </w:r>
          </w:p>
        </w:tc>
        <w:tc>
          <w:tcPr>
            <w:tcW w:w="940" w:type="dxa"/>
            <w:vAlign w:val="center"/>
          </w:tcPr>
          <w:p w14:paraId="30BBFA89" w14:textId="77777777" w:rsidR="00CA2ADC" w:rsidRDefault="00000000">
            <w:pPr>
              <w:jc w:val="center"/>
            </w:pPr>
            <w:r>
              <w:rPr>
                <w:sz w:val="20"/>
                <w:szCs w:val="20"/>
              </w:rPr>
              <w:t>2</w:t>
            </w:r>
          </w:p>
        </w:tc>
        <w:tc>
          <w:tcPr>
            <w:tcW w:w="940" w:type="dxa"/>
            <w:vAlign w:val="center"/>
          </w:tcPr>
          <w:p w14:paraId="3687291F" w14:textId="77777777" w:rsidR="00CA2ADC" w:rsidRDefault="00000000">
            <w:pPr>
              <w:jc w:val="center"/>
            </w:pPr>
            <w:r>
              <w:rPr>
                <w:sz w:val="20"/>
                <w:szCs w:val="20"/>
              </w:rPr>
              <w:t>4</w:t>
            </w:r>
          </w:p>
        </w:tc>
        <w:tc>
          <w:tcPr>
            <w:tcW w:w="940" w:type="dxa"/>
            <w:vAlign w:val="center"/>
          </w:tcPr>
          <w:p w14:paraId="7A414B72" w14:textId="77777777" w:rsidR="00CA2ADC" w:rsidRDefault="00000000">
            <w:pPr>
              <w:jc w:val="center"/>
            </w:pPr>
            <w:r>
              <w:rPr>
                <w:sz w:val="20"/>
                <w:szCs w:val="20"/>
              </w:rPr>
              <w:t>4</w:t>
            </w:r>
          </w:p>
        </w:tc>
        <w:tc>
          <w:tcPr>
            <w:tcW w:w="940" w:type="dxa"/>
            <w:vAlign w:val="center"/>
          </w:tcPr>
          <w:p w14:paraId="35F855AB" w14:textId="77777777" w:rsidR="00CA2ADC" w:rsidRDefault="00000000">
            <w:pPr>
              <w:jc w:val="center"/>
            </w:pPr>
            <w:r>
              <w:rPr>
                <w:sz w:val="20"/>
                <w:szCs w:val="20"/>
              </w:rPr>
              <w:t>4</w:t>
            </w:r>
          </w:p>
        </w:tc>
      </w:tr>
      <w:tr w:rsidR="00CA2ADC" w14:paraId="50498A47" w14:textId="77777777">
        <w:tc>
          <w:tcPr>
            <w:tcW w:w="3760" w:type="dxa"/>
            <w:vAlign w:val="center"/>
          </w:tcPr>
          <w:p w14:paraId="4C064D45" w14:textId="77777777" w:rsidR="00CA2ADC" w:rsidRDefault="00000000">
            <w:r>
              <w:rPr>
                <w:sz w:val="20"/>
                <w:szCs w:val="20"/>
              </w:rPr>
              <w:t>6. Flight performance affected in the past week</w:t>
            </w:r>
          </w:p>
        </w:tc>
        <w:tc>
          <w:tcPr>
            <w:tcW w:w="940" w:type="dxa"/>
            <w:vAlign w:val="center"/>
          </w:tcPr>
          <w:p w14:paraId="28CF1F6B" w14:textId="77777777" w:rsidR="00CA2ADC" w:rsidRDefault="00000000">
            <w:pPr>
              <w:jc w:val="center"/>
            </w:pPr>
            <w:r>
              <w:rPr>
                <w:sz w:val="20"/>
                <w:szCs w:val="20"/>
              </w:rPr>
              <w:t>3.71</w:t>
            </w:r>
          </w:p>
        </w:tc>
        <w:tc>
          <w:tcPr>
            <w:tcW w:w="940" w:type="dxa"/>
            <w:vAlign w:val="center"/>
          </w:tcPr>
          <w:p w14:paraId="2CF50D0F" w14:textId="77777777" w:rsidR="00CA2ADC" w:rsidRDefault="00000000">
            <w:pPr>
              <w:jc w:val="center"/>
            </w:pPr>
            <w:r>
              <w:rPr>
                <w:sz w:val="20"/>
                <w:szCs w:val="20"/>
              </w:rPr>
              <w:t>0.82</w:t>
            </w:r>
          </w:p>
        </w:tc>
        <w:tc>
          <w:tcPr>
            <w:tcW w:w="940" w:type="dxa"/>
            <w:vAlign w:val="center"/>
          </w:tcPr>
          <w:p w14:paraId="5002D356" w14:textId="77777777" w:rsidR="00CA2ADC" w:rsidRDefault="00000000">
            <w:pPr>
              <w:jc w:val="center"/>
            </w:pPr>
            <w:r>
              <w:rPr>
                <w:sz w:val="20"/>
                <w:szCs w:val="20"/>
              </w:rPr>
              <w:t>2</w:t>
            </w:r>
          </w:p>
        </w:tc>
        <w:tc>
          <w:tcPr>
            <w:tcW w:w="940" w:type="dxa"/>
            <w:vAlign w:val="center"/>
          </w:tcPr>
          <w:p w14:paraId="177270BF" w14:textId="77777777" w:rsidR="00CA2ADC" w:rsidRDefault="00000000">
            <w:pPr>
              <w:jc w:val="center"/>
            </w:pPr>
            <w:r>
              <w:rPr>
                <w:sz w:val="20"/>
                <w:szCs w:val="20"/>
              </w:rPr>
              <w:t>4</w:t>
            </w:r>
          </w:p>
        </w:tc>
        <w:tc>
          <w:tcPr>
            <w:tcW w:w="940" w:type="dxa"/>
            <w:vAlign w:val="center"/>
          </w:tcPr>
          <w:p w14:paraId="1C5C1572" w14:textId="77777777" w:rsidR="00CA2ADC" w:rsidRDefault="00000000">
            <w:pPr>
              <w:jc w:val="center"/>
            </w:pPr>
            <w:r>
              <w:rPr>
                <w:sz w:val="20"/>
                <w:szCs w:val="20"/>
              </w:rPr>
              <w:t>4</w:t>
            </w:r>
          </w:p>
        </w:tc>
        <w:tc>
          <w:tcPr>
            <w:tcW w:w="940" w:type="dxa"/>
            <w:vAlign w:val="center"/>
          </w:tcPr>
          <w:p w14:paraId="13AF89E3" w14:textId="77777777" w:rsidR="00CA2ADC" w:rsidRDefault="00000000">
            <w:pPr>
              <w:jc w:val="center"/>
            </w:pPr>
            <w:r>
              <w:rPr>
                <w:sz w:val="20"/>
                <w:szCs w:val="20"/>
              </w:rPr>
              <w:t>4</w:t>
            </w:r>
          </w:p>
        </w:tc>
      </w:tr>
      <w:tr w:rsidR="00CA2ADC" w14:paraId="7D0E7800" w14:textId="77777777">
        <w:tc>
          <w:tcPr>
            <w:tcW w:w="3760" w:type="dxa"/>
            <w:vAlign w:val="center"/>
          </w:tcPr>
          <w:p w14:paraId="304AA434" w14:textId="77777777" w:rsidR="00CA2ADC" w:rsidRDefault="00000000">
            <w:r>
              <w:rPr>
                <w:sz w:val="20"/>
                <w:szCs w:val="20"/>
              </w:rPr>
              <w:t>7. Impact on tolerance of +Gz force</w:t>
            </w:r>
          </w:p>
        </w:tc>
        <w:tc>
          <w:tcPr>
            <w:tcW w:w="940" w:type="dxa"/>
            <w:vAlign w:val="center"/>
          </w:tcPr>
          <w:p w14:paraId="3A8A33A3" w14:textId="77777777" w:rsidR="00CA2ADC" w:rsidRDefault="00000000">
            <w:pPr>
              <w:jc w:val="center"/>
            </w:pPr>
            <w:r>
              <w:rPr>
                <w:sz w:val="20"/>
                <w:szCs w:val="20"/>
              </w:rPr>
              <w:t>3.87</w:t>
            </w:r>
          </w:p>
        </w:tc>
        <w:tc>
          <w:tcPr>
            <w:tcW w:w="940" w:type="dxa"/>
            <w:vAlign w:val="center"/>
          </w:tcPr>
          <w:p w14:paraId="62EBB866" w14:textId="77777777" w:rsidR="00CA2ADC" w:rsidRDefault="00000000">
            <w:pPr>
              <w:jc w:val="center"/>
            </w:pPr>
            <w:r>
              <w:rPr>
                <w:sz w:val="20"/>
                <w:szCs w:val="20"/>
              </w:rPr>
              <w:t>0.34</w:t>
            </w:r>
          </w:p>
        </w:tc>
        <w:tc>
          <w:tcPr>
            <w:tcW w:w="940" w:type="dxa"/>
            <w:vAlign w:val="center"/>
          </w:tcPr>
          <w:p w14:paraId="080E0623" w14:textId="77777777" w:rsidR="00CA2ADC" w:rsidRDefault="00000000">
            <w:pPr>
              <w:jc w:val="center"/>
            </w:pPr>
            <w:r>
              <w:rPr>
                <w:sz w:val="20"/>
                <w:szCs w:val="20"/>
              </w:rPr>
              <w:t>3</w:t>
            </w:r>
          </w:p>
        </w:tc>
        <w:tc>
          <w:tcPr>
            <w:tcW w:w="940" w:type="dxa"/>
            <w:vAlign w:val="center"/>
          </w:tcPr>
          <w:p w14:paraId="1D0E2178" w14:textId="77777777" w:rsidR="00CA2ADC" w:rsidRDefault="00000000">
            <w:pPr>
              <w:jc w:val="center"/>
            </w:pPr>
            <w:r>
              <w:rPr>
                <w:sz w:val="20"/>
                <w:szCs w:val="20"/>
              </w:rPr>
              <w:t>4</w:t>
            </w:r>
          </w:p>
        </w:tc>
        <w:tc>
          <w:tcPr>
            <w:tcW w:w="940" w:type="dxa"/>
            <w:vAlign w:val="center"/>
          </w:tcPr>
          <w:p w14:paraId="4226A746" w14:textId="77777777" w:rsidR="00CA2ADC" w:rsidRDefault="00000000">
            <w:pPr>
              <w:jc w:val="center"/>
            </w:pPr>
            <w:r>
              <w:rPr>
                <w:sz w:val="20"/>
                <w:szCs w:val="20"/>
              </w:rPr>
              <w:t>4</w:t>
            </w:r>
          </w:p>
        </w:tc>
        <w:tc>
          <w:tcPr>
            <w:tcW w:w="940" w:type="dxa"/>
            <w:vAlign w:val="center"/>
          </w:tcPr>
          <w:p w14:paraId="5FEC087C" w14:textId="77777777" w:rsidR="00CA2ADC" w:rsidRDefault="00000000">
            <w:pPr>
              <w:jc w:val="center"/>
            </w:pPr>
            <w:r>
              <w:rPr>
                <w:sz w:val="20"/>
                <w:szCs w:val="20"/>
              </w:rPr>
              <w:t>4</w:t>
            </w:r>
          </w:p>
        </w:tc>
      </w:tr>
      <w:tr w:rsidR="00CA2ADC" w14:paraId="72FB0407" w14:textId="77777777">
        <w:tc>
          <w:tcPr>
            <w:tcW w:w="3760" w:type="dxa"/>
            <w:vAlign w:val="center"/>
          </w:tcPr>
          <w:p w14:paraId="2F1E9AFA" w14:textId="77777777" w:rsidR="00CA2ADC" w:rsidRDefault="00000000">
            <w:r>
              <w:rPr>
                <w:sz w:val="20"/>
                <w:szCs w:val="20"/>
              </w:rPr>
              <w:t>8. In-flight concentration affected</w:t>
            </w:r>
          </w:p>
        </w:tc>
        <w:tc>
          <w:tcPr>
            <w:tcW w:w="940" w:type="dxa"/>
            <w:vAlign w:val="center"/>
          </w:tcPr>
          <w:p w14:paraId="442C2FC7" w14:textId="77777777" w:rsidR="00CA2ADC" w:rsidRDefault="00000000">
            <w:pPr>
              <w:jc w:val="center"/>
            </w:pPr>
            <w:r>
              <w:rPr>
                <w:sz w:val="20"/>
                <w:szCs w:val="20"/>
              </w:rPr>
              <w:t>3.90</w:t>
            </w:r>
          </w:p>
        </w:tc>
        <w:tc>
          <w:tcPr>
            <w:tcW w:w="940" w:type="dxa"/>
            <w:vAlign w:val="center"/>
          </w:tcPr>
          <w:p w14:paraId="6E31BFA7" w14:textId="77777777" w:rsidR="00CA2ADC" w:rsidRDefault="00000000">
            <w:pPr>
              <w:jc w:val="center"/>
            </w:pPr>
            <w:r>
              <w:rPr>
                <w:sz w:val="20"/>
                <w:szCs w:val="20"/>
              </w:rPr>
              <w:t>0.30</w:t>
            </w:r>
          </w:p>
        </w:tc>
        <w:tc>
          <w:tcPr>
            <w:tcW w:w="940" w:type="dxa"/>
            <w:vAlign w:val="center"/>
          </w:tcPr>
          <w:p w14:paraId="05926C1F" w14:textId="77777777" w:rsidR="00CA2ADC" w:rsidRDefault="00000000">
            <w:pPr>
              <w:jc w:val="center"/>
            </w:pPr>
            <w:r>
              <w:rPr>
                <w:sz w:val="20"/>
                <w:szCs w:val="20"/>
              </w:rPr>
              <w:t>3</w:t>
            </w:r>
          </w:p>
        </w:tc>
        <w:tc>
          <w:tcPr>
            <w:tcW w:w="940" w:type="dxa"/>
            <w:vAlign w:val="center"/>
          </w:tcPr>
          <w:p w14:paraId="5D4A9DE1" w14:textId="77777777" w:rsidR="00CA2ADC" w:rsidRDefault="00000000">
            <w:pPr>
              <w:jc w:val="center"/>
            </w:pPr>
            <w:r>
              <w:rPr>
                <w:sz w:val="20"/>
                <w:szCs w:val="20"/>
              </w:rPr>
              <w:t>4</w:t>
            </w:r>
          </w:p>
        </w:tc>
        <w:tc>
          <w:tcPr>
            <w:tcW w:w="940" w:type="dxa"/>
            <w:vAlign w:val="center"/>
          </w:tcPr>
          <w:p w14:paraId="1297988F" w14:textId="77777777" w:rsidR="00CA2ADC" w:rsidRDefault="00000000">
            <w:pPr>
              <w:jc w:val="center"/>
            </w:pPr>
            <w:r>
              <w:rPr>
                <w:sz w:val="20"/>
                <w:szCs w:val="20"/>
              </w:rPr>
              <w:t>4</w:t>
            </w:r>
          </w:p>
        </w:tc>
        <w:tc>
          <w:tcPr>
            <w:tcW w:w="940" w:type="dxa"/>
            <w:vAlign w:val="center"/>
          </w:tcPr>
          <w:p w14:paraId="5CC454EE" w14:textId="77777777" w:rsidR="00CA2ADC" w:rsidRDefault="00000000">
            <w:pPr>
              <w:jc w:val="center"/>
            </w:pPr>
            <w:r>
              <w:rPr>
                <w:sz w:val="20"/>
                <w:szCs w:val="20"/>
              </w:rPr>
              <w:t>4</w:t>
            </w:r>
          </w:p>
        </w:tc>
      </w:tr>
      <w:tr w:rsidR="00CA2ADC" w14:paraId="5462DABB" w14:textId="77777777">
        <w:tc>
          <w:tcPr>
            <w:tcW w:w="3760" w:type="dxa"/>
            <w:vAlign w:val="center"/>
          </w:tcPr>
          <w:p w14:paraId="22D66B05" w14:textId="77777777" w:rsidR="00CA2ADC" w:rsidRDefault="00000000">
            <w:r>
              <w:rPr>
                <w:sz w:val="20"/>
                <w:szCs w:val="20"/>
              </w:rPr>
              <w:t>9. Planned flight schedule affected</w:t>
            </w:r>
          </w:p>
        </w:tc>
        <w:tc>
          <w:tcPr>
            <w:tcW w:w="940" w:type="dxa"/>
            <w:vAlign w:val="center"/>
          </w:tcPr>
          <w:p w14:paraId="16D456A4" w14:textId="77777777" w:rsidR="00CA2ADC" w:rsidRDefault="00000000">
            <w:pPr>
              <w:jc w:val="center"/>
            </w:pPr>
            <w:r>
              <w:rPr>
                <w:sz w:val="20"/>
                <w:szCs w:val="20"/>
              </w:rPr>
              <w:t>3.74</w:t>
            </w:r>
          </w:p>
        </w:tc>
        <w:tc>
          <w:tcPr>
            <w:tcW w:w="940" w:type="dxa"/>
            <w:vAlign w:val="center"/>
          </w:tcPr>
          <w:p w14:paraId="6B0C916A" w14:textId="77777777" w:rsidR="00CA2ADC" w:rsidRDefault="00000000">
            <w:pPr>
              <w:jc w:val="center"/>
            </w:pPr>
            <w:r>
              <w:rPr>
                <w:sz w:val="20"/>
                <w:szCs w:val="20"/>
              </w:rPr>
              <w:t>0.68</w:t>
            </w:r>
          </w:p>
        </w:tc>
        <w:tc>
          <w:tcPr>
            <w:tcW w:w="940" w:type="dxa"/>
            <w:vAlign w:val="center"/>
          </w:tcPr>
          <w:p w14:paraId="5C33866B" w14:textId="77777777" w:rsidR="00CA2ADC" w:rsidRDefault="00000000">
            <w:pPr>
              <w:jc w:val="center"/>
            </w:pPr>
            <w:r>
              <w:rPr>
                <w:sz w:val="20"/>
                <w:szCs w:val="20"/>
              </w:rPr>
              <w:t>1</w:t>
            </w:r>
          </w:p>
        </w:tc>
        <w:tc>
          <w:tcPr>
            <w:tcW w:w="940" w:type="dxa"/>
            <w:vAlign w:val="center"/>
          </w:tcPr>
          <w:p w14:paraId="3FB89AE7" w14:textId="77777777" w:rsidR="00CA2ADC" w:rsidRDefault="00000000">
            <w:pPr>
              <w:jc w:val="center"/>
            </w:pPr>
            <w:r>
              <w:rPr>
                <w:sz w:val="20"/>
                <w:szCs w:val="20"/>
              </w:rPr>
              <w:t>4</w:t>
            </w:r>
          </w:p>
        </w:tc>
        <w:tc>
          <w:tcPr>
            <w:tcW w:w="940" w:type="dxa"/>
            <w:vAlign w:val="center"/>
          </w:tcPr>
          <w:p w14:paraId="281B5634" w14:textId="77777777" w:rsidR="00CA2ADC" w:rsidRDefault="00000000">
            <w:pPr>
              <w:jc w:val="center"/>
            </w:pPr>
            <w:r>
              <w:rPr>
                <w:sz w:val="20"/>
                <w:szCs w:val="20"/>
              </w:rPr>
              <w:t>4</w:t>
            </w:r>
          </w:p>
        </w:tc>
        <w:tc>
          <w:tcPr>
            <w:tcW w:w="940" w:type="dxa"/>
            <w:vAlign w:val="center"/>
          </w:tcPr>
          <w:p w14:paraId="3BC6CAE7" w14:textId="77777777" w:rsidR="00CA2ADC" w:rsidRDefault="00000000">
            <w:pPr>
              <w:jc w:val="center"/>
            </w:pPr>
            <w:r>
              <w:rPr>
                <w:sz w:val="20"/>
                <w:szCs w:val="20"/>
              </w:rPr>
              <w:t>4</w:t>
            </w:r>
          </w:p>
        </w:tc>
      </w:tr>
      <w:tr w:rsidR="00CA2ADC" w14:paraId="71D4C030" w14:textId="77777777">
        <w:tc>
          <w:tcPr>
            <w:tcW w:w="3760" w:type="dxa"/>
            <w:vAlign w:val="center"/>
          </w:tcPr>
          <w:p w14:paraId="6F6E1777" w14:textId="77777777" w:rsidR="00CA2ADC" w:rsidRDefault="00000000">
            <w:r>
              <w:rPr>
                <w:sz w:val="20"/>
                <w:szCs w:val="20"/>
              </w:rPr>
              <w:t>10. Impact on non-flying activities</w:t>
            </w:r>
          </w:p>
        </w:tc>
        <w:tc>
          <w:tcPr>
            <w:tcW w:w="940" w:type="dxa"/>
            <w:vAlign w:val="center"/>
          </w:tcPr>
          <w:p w14:paraId="6D8720C5" w14:textId="77777777" w:rsidR="00CA2ADC" w:rsidRDefault="00000000">
            <w:pPr>
              <w:jc w:val="center"/>
            </w:pPr>
            <w:r>
              <w:rPr>
                <w:sz w:val="20"/>
                <w:szCs w:val="20"/>
              </w:rPr>
              <w:t>3.87</w:t>
            </w:r>
          </w:p>
        </w:tc>
        <w:tc>
          <w:tcPr>
            <w:tcW w:w="940" w:type="dxa"/>
            <w:vAlign w:val="center"/>
          </w:tcPr>
          <w:p w14:paraId="74011F2C" w14:textId="77777777" w:rsidR="00CA2ADC" w:rsidRDefault="00000000">
            <w:pPr>
              <w:jc w:val="center"/>
            </w:pPr>
            <w:r>
              <w:rPr>
                <w:sz w:val="20"/>
                <w:szCs w:val="20"/>
              </w:rPr>
              <w:t>0.34</w:t>
            </w:r>
          </w:p>
        </w:tc>
        <w:tc>
          <w:tcPr>
            <w:tcW w:w="940" w:type="dxa"/>
            <w:vAlign w:val="center"/>
          </w:tcPr>
          <w:p w14:paraId="6A15D3B1" w14:textId="77777777" w:rsidR="00CA2ADC" w:rsidRDefault="00000000">
            <w:pPr>
              <w:jc w:val="center"/>
            </w:pPr>
            <w:r>
              <w:rPr>
                <w:sz w:val="20"/>
                <w:szCs w:val="20"/>
              </w:rPr>
              <w:t>3</w:t>
            </w:r>
          </w:p>
        </w:tc>
        <w:tc>
          <w:tcPr>
            <w:tcW w:w="940" w:type="dxa"/>
            <w:vAlign w:val="center"/>
          </w:tcPr>
          <w:p w14:paraId="62671F1D" w14:textId="77777777" w:rsidR="00CA2ADC" w:rsidRDefault="00000000">
            <w:pPr>
              <w:jc w:val="center"/>
            </w:pPr>
            <w:r>
              <w:rPr>
                <w:sz w:val="20"/>
                <w:szCs w:val="20"/>
              </w:rPr>
              <w:t>4</w:t>
            </w:r>
          </w:p>
        </w:tc>
        <w:tc>
          <w:tcPr>
            <w:tcW w:w="940" w:type="dxa"/>
            <w:vAlign w:val="center"/>
          </w:tcPr>
          <w:p w14:paraId="2921985E" w14:textId="77777777" w:rsidR="00CA2ADC" w:rsidRDefault="00000000">
            <w:pPr>
              <w:jc w:val="center"/>
            </w:pPr>
            <w:r>
              <w:rPr>
                <w:sz w:val="20"/>
                <w:szCs w:val="20"/>
              </w:rPr>
              <w:t>4</w:t>
            </w:r>
          </w:p>
        </w:tc>
        <w:tc>
          <w:tcPr>
            <w:tcW w:w="940" w:type="dxa"/>
            <w:vAlign w:val="center"/>
          </w:tcPr>
          <w:p w14:paraId="08DF1928" w14:textId="77777777" w:rsidR="00CA2ADC" w:rsidRDefault="00000000">
            <w:pPr>
              <w:jc w:val="center"/>
            </w:pPr>
            <w:r>
              <w:rPr>
                <w:sz w:val="20"/>
                <w:szCs w:val="20"/>
              </w:rPr>
              <w:t>4</w:t>
            </w:r>
          </w:p>
        </w:tc>
      </w:tr>
      <w:tr w:rsidR="00CA2ADC" w14:paraId="4C86AD62" w14:textId="77777777">
        <w:tc>
          <w:tcPr>
            <w:tcW w:w="3760" w:type="dxa"/>
            <w:vAlign w:val="center"/>
          </w:tcPr>
          <w:p w14:paraId="09DDD52C" w14:textId="77777777" w:rsidR="00CA2ADC" w:rsidRDefault="00000000">
            <w:r>
              <w:rPr>
                <w:sz w:val="20"/>
                <w:szCs w:val="20"/>
              </w:rPr>
              <w:t>11. No. of days of missed flying duties</w:t>
            </w:r>
          </w:p>
        </w:tc>
        <w:tc>
          <w:tcPr>
            <w:tcW w:w="940" w:type="dxa"/>
            <w:vAlign w:val="center"/>
          </w:tcPr>
          <w:p w14:paraId="1E47A379" w14:textId="77777777" w:rsidR="00CA2ADC" w:rsidRDefault="00000000">
            <w:pPr>
              <w:jc w:val="center"/>
            </w:pPr>
            <w:r>
              <w:rPr>
                <w:sz w:val="20"/>
                <w:szCs w:val="20"/>
              </w:rPr>
              <w:t>3.87</w:t>
            </w:r>
          </w:p>
        </w:tc>
        <w:tc>
          <w:tcPr>
            <w:tcW w:w="940" w:type="dxa"/>
            <w:vAlign w:val="center"/>
          </w:tcPr>
          <w:p w14:paraId="3D570C0F" w14:textId="77777777" w:rsidR="00CA2ADC" w:rsidRDefault="00000000">
            <w:pPr>
              <w:jc w:val="center"/>
            </w:pPr>
            <w:r>
              <w:rPr>
                <w:sz w:val="20"/>
                <w:szCs w:val="20"/>
              </w:rPr>
              <w:t>0.34</w:t>
            </w:r>
          </w:p>
        </w:tc>
        <w:tc>
          <w:tcPr>
            <w:tcW w:w="940" w:type="dxa"/>
            <w:vAlign w:val="center"/>
          </w:tcPr>
          <w:p w14:paraId="4F7670A4" w14:textId="77777777" w:rsidR="00CA2ADC" w:rsidRDefault="00000000">
            <w:pPr>
              <w:jc w:val="center"/>
            </w:pPr>
            <w:r>
              <w:rPr>
                <w:sz w:val="20"/>
                <w:szCs w:val="20"/>
              </w:rPr>
              <w:t>3</w:t>
            </w:r>
          </w:p>
        </w:tc>
        <w:tc>
          <w:tcPr>
            <w:tcW w:w="940" w:type="dxa"/>
            <w:vAlign w:val="center"/>
          </w:tcPr>
          <w:p w14:paraId="0DCC3194" w14:textId="77777777" w:rsidR="00CA2ADC" w:rsidRDefault="00000000">
            <w:pPr>
              <w:jc w:val="center"/>
            </w:pPr>
            <w:r>
              <w:rPr>
                <w:sz w:val="20"/>
                <w:szCs w:val="20"/>
              </w:rPr>
              <w:t>4</w:t>
            </w:r>
          </w:p>
        </w:tc>
        <w:tc>
          <w:tcPr>
            <w:tcW w:w="940" w:type="dxa"/>
            <w:vAlign w:val="center"/>
          </w:tcPr>
          <w:p w14:paraId="6D96A0C0" w14:textId="77777777" w:rsidR="00CA2ADC" w:rsidRDefault="00000000">
            <w:pPr>
              <w:jc w:val="center"/>
            </w:pPr>
            <w:r>
              <w:rPr>
                <w:sz w:val="20"/>
                <w:szCs w:val="20"/>
              </w:rPr>
              <w:t>4</w:t>
            </w:r>
          </w:p>
        </w:tc>
        <w:tc>
          <w:tcPr>
            <w:tcW w:w="940" w:type="dxa"/>
            <w:vAlign w:val="center"/>
          </w:tcPr>
          <w:p w14:paraId="46A1E979" w14:textId="77777777" w:rsidR="00CA2ADC" w:rsidRDefault="00000000">
            <w:pPr>
              <w:jc w:val="center"/>
            </w:pPr>
            <w:r>
              <w:rPr>
                <w:sz w:val="20"/>
                <w:szCs w:val="20"/>
              </w:rPr>
              <w:t>4</w:t>
            </w:r>
          </w:p>
        </w:tc>
      </w:tr>
      <w:tr w:rsidR="00CA2ADC" w14:paraId="3E44D2C2" w14:textId="77777777">
        <w:tc>
          <w:tcPr>
            <w:tcW w:w="3760" w:type="dxa"/>
            <w:vAlign w:val="center"/>
          </w:tcPr>
          <w:p w14:paraId="65B66E0D" w14:textId="77777777" w:rsidR="00CA2ADC" w:rsidRDefault="00000000">
            <w:r>
              <w:rPr>
                <w:sz w:val="20"/>
                <w:szCs w:val="20"/>
              </w:rPr>
              <w:t>12. Consultation with a health professional</w:t>
            </w:r>
          </w:p>
        </w:tc>
        <w:tc>
          <w:tcPr>
            <w:tcW w:w="940" w:type="dxa"/>
            <w:vAlign w:val="center"/>
          </w:tcPr>
          <w:p w14:paraId="22A8E6AE" w14:textId="77777777" w:rsidR="00CA2ADC" w:rsidRDefault="00000000">
            <w:pPr>
              <w:jc w:val="center"/>
            </w:pPr>
            <w:r>
              <w:rPr>
                <w:sz w:val="20"/>
                <w:szCs w:val="20"/>
              </w:rPr>
              <w:t>3.87</w:t>
            </w:r>
          </w:p>
        </w:tc>
        <w:tc>
          <w:tcPr>
            <w:tcW w:w="940" w:type="dxa"/>
            <w:vAlign w:val="center"/>
          </w:tcPr>
          <w:p w14:paraId="44A661A6" w14:textId="77777777" w:rsidR="00CA2ADC" w:rsidRDefault="00000000">
            <w:pPr>
              <w:jc w:val="center"/>
            </w:pPr>
            <w:r>
              <w:rPr>
                <w:sz w:val="20"/>
                <w:szCs w:val="20"/>
              </w:rPr>
              <w:t>0.34</w:t>
            </w:r>
          </w:p>
        </w:tc>
        <w:tc>
          <w:tcPr>
            <w:tcW w:w="940" w:type="dxa"/>
            <w:vAlign w:val="center"/>
          </w:tcPr>
          <w:p w14:paraId="3DFCFF3D" w14:textId="77777777" w:rsidR="00CA2ADC" w:rsidRDefault="00000000">
            <w:pPr>
              <w:jc w:val="center"/>
            </w:pPr>
            <w:r>
              <w:rPr>
                <w:sz w:val="20"/>
                <w:szCs w:val="20"/>
              </w:rPr>
              <w:t>3</w:t>
            </w:r>
          </w:p>
        </w:tc>
        <w:tc>
          <w:tcPr>
            <w:tcW w:w="940" w:type="dxa"/>
            <w:vAlign w:val="center"/>
          </w:tcPr>
          <w:p w14:paraId="2DD88A26" w14:textId="77777777" w:rsidR="00CA2ADC" w:rsidRDefault="00000000">
            <w:pPr>
              <w:jc w:val="center"/>
            </w:pPr>
            <w:r>
              <w:rPr>
                <w:sz w:val="20"/>
                <w:szCs w:val="20"/>
              </w:rPr>
              <w:t>4</w:t>
            </w:r>
          </w:p>
        </w:tc>
        <w:tc>
          <w:tcPr>
            <w:tcW w:w="940" w:type="dxa"/>
            <w:vAlign w:val="center"/>
          </w:tcPr>
          <w:p w14:paraId="6738961D" w14:textId="77777777" w:rsidR="00CA2ADC" w:rsidRDefault="00000000">
            <w:pPr>
              <w:jc w:val="center"/>
            </w:pPr>
            <w:r>
              <w:rPr>
                <w:sz w:val="20"/>
                <w:szCs w:val="20"/>
              </w:rPr>
              <w:t>4</w:t>
            </w:r>
          </w:p>
        </w:tc>
        <w:tc>
          <w:tcPr>
            <w:tcW w:w="940" w:type="dxa"/>
            <w:vAlign w:val="center"/>
          </w:tcPr>
          <w:p w14:paraId="00E3CD3A" w14:textId="77777777" w:rsidR="00CA2ADC" w:rsidRDefault="00000000">
            <w:pPr>
              <w:jc w:val="center"/>
            </w:pPr>
            <w:r>
              <w:rPr>
                <w:sz w:val="20"/>
                <w:szCs w:val="20"/>
              </w:rPr>
              <w:t>4</w:t>
            </w:r>
          </w:p>
        </w:tc>
      </w:tr>
      <w:tr w:rsidR="00CA2ADC" w14:paraId="062CBDEC" w14:textId="77777777">
        <w:tc>
          <w:tcPr>
            <w:tcW w:w="3760" w:type="dxa"/>
            <w:vAlign w:val="center"/>
          </w:tcPr>
          <w:p w14:paraId="71562827" w14:textId="77777777" w:rsidR="00CA2ADC" w:rsidRDefault="00000000">
            <w:r>
              <w:rPr>
                <w:sz w:val="20"/>
                <w:szCs w:val="20"/>
              </w:rPr>
              <w:t>13. Perceived loss of movement</w:t>
            </w:r>
          </w:p>
        </w:tc>
        <w:tc>
          <w:tcPr>
            <w:tcW w:w="940" w:type="dxa"/>
            <w:vAlign w:val="center"/>
          </w:tcPr>
          <w:p w14:paraId="114F5702" w14:textId="77777777" w:rsidR="00CA2ADC" w:rsidRDefault="00000000">
            <w:pPr>
              <w:jc w:val="center"/>
            </w:pPr>
            <w:r>
              <w:rPr>
                <w:sz w:val="20"/>
                <w:szCs w:val="20"/>
              </w:rPr>
              <w:t>3.90</w:t>
            </w:r>
          </w:p>
        </w:tc>
        <w:tc>
          <w:tcPr>
            <w:tcW w:w="940" w:type="dxa"/>
            <w:vAlign w:val="center"/>
          </w:tcPr>
          <w:p w14:paraId="2BC99E80" w14:textId="77777777" w:rsidR="00CA2ADC" w:rsidRDefault="00000000">
            <w:pPr>
              <w:jc w:val="center"/>
            </w:pPr>
            <w:r>
              <w:rPr>
                <w:sz w:val="20"/>
                <w:szCs w:val="20"/>
              </w:rPr>
              <w:t>0.30</w:t>
            </w:r>
          </w:p>
        </w:tc>
        <w:tc>
          <w:tcPr>
            <w:tcW w:w="940" w:type="dxa"/>
            <w:vAlign w:val="center"/>
          </w:tcPr>
          <w:p w14:paraId="70D265DF" w14:textId="77777777" w:rsidR="00CA2ADC" w:rsidRDefault="00000000">
            <w:pPr>
              <w:jc w:val="center"/>
            </w:pPr>
            <w:r>
              <w:rPr>
                <w:sz w:val="20"/>
                <w:szCs w:val="20"/>
              </w:rPr>
              <w:t>3</w:t>
            </w:r>
          </w:p>
        </w:tc>
        <w:tc>
          <w:tcPr>
            <w:tcW w:w="940" w:type="dxa"/>
            <w:vAlign w:val="center"/>
          </w:tcPr>
          <w:p w14:paraId="529AFFE4" w14:textId="77777777" w:rsidR="00CA2ADC" w:rsidRDefault="00000000">
            <w:pPr>
              <w:jc w:val="center"/>
            </w:pPr>
            <w:r>
              <w:rPr>
                <w:sz w:val="20"/>
                <w:szCs w:val="20"/>
              </w:rPr>
              <w:t>4</w:t>
            </w:r>
          </w:p>
        </w:tc>
        <w:tc>
          <w:tcPr>
            <w:tcW w:w="940" w:type="dxa"/>
            <w:vAlign w:val="center"/>
          </w:tcPr>
          <w:p w14:paraId="1F57AC9D" w14:textId="77777777" w:rsidR="00CA2ADC" w:rsidRDefault="00000000">
            <w:pPr>
              <w:jc w:val="center"/>
            </w:pPr>
            <w:r>
              <w:rPr>
                <w:sz w:val="20"/>
                <w:szCs w:val="20"/>
              </w:rPr>
              <w:t>4</w:t>
            </w:r>
          </w:p>
        </w:tc>
        <w:tc>
          <w:tcPr>
            <w:tcW w:w="940" w:type="dxa"/>
            <w:vAlign w:val="center"/>
          </w:tcPr>
          <w:p w14:paraId="0185D443" w14:textId="77777777" w:rsidR="00CA2ADC" w:rsidRDefault="00000000">
            <w:pPr>
              <w:jc w:val="center"/>
            </w:pPr>
            <w:r>
              <w:rPr>
                <w:sz w:val="20"/>
                <w:szCs w:val="20"/>
              </w:rPr>
              <w:t>4</w:t>
            </w:r>
          </w:p>
        </w:tc>
      </w:tr>
      <w:tr w:rsidR="00CA2ADC" w14:paraId="65C976E4" w14:textId="77777777">
        <w:tc>
          <w:tcPr>
            <w:tcW w:w="3760" w:type="dxa"/>
            <w:vAlign w:val="center"/>
          </w:tcPr>
          <w:p w14:paraId="7D7EC752" w14:textId="77777777" w:rsidR="00CA2ADC" w:rsidRDefault="00000000">
            <w:r>
              <w:rPr>
                <w:sz w:val="20"/>
                <w:szCs w:val="20"/>
              </w:rPr>
              <w:t>14. Medication used for the complaint</w:t>
            </w:r>
          </w:p>
        </w:tc>
        <w:tc>
          <w:tcPr>
            <w:tcW w:w="940" w:type="dxa"/>
            <w:vAlign w:val="center"/>
          </w:tcPr>
          <w:p w14:paraId="03B19028" w14:textId="77777777" w:rsidR="00CA2ADC" w:rsidRDefault="00000000">
            <w:pPr>
              <w:jc w:val="center"/>
            </w:pPr>
            <w:r>
              <w:rPr>
                <w:sz w:val="20"/>
                <w:szCs w:val="20"/>
              </w:rPr>
              <w:t>3.90</w:t>
            </w:r>
          </w:p>
        </w:tc>
        <w:tc>
          <w:tcPr>
            <w:tcW w:w="940" w:type="dxa"/>
            <w:vAlign w:val="center"/>
          </w:tcPr>
          <w:p w14:paraId="4DF41065" w14:textId="77777777" w:rsidR="00CA2ADC" w:rsidRDefault="00000000">
            <w:pPr>
              <w:jc w:val="center"/>
            </w:pPr>
            <w:r>
              <w:rPr>
                <w:sz w:val="20"/>
                <w:szCs w:val="20"/>
              </w:rPr>
              <w:t>0.30</w:t>
            </w:r>
          </w:p>
        </w:tc>
        <w:tc>
          <w:tcPr>
            <w:tcW w:w="940" w:type="dxa"/>
            <w:vAlign w:val="center"/>
          </w:tcPr>
          <w:p w14:paraId="2725BF92" w14:textId="77777777" w:rsidR="00CA2ADC" w:rsidRDefault="00000000">
            <w:pPr>
              <w:jc w:val="center"/>
            </w:pPr>
            <w:r>
              <w:rPr>
                <w:sz w:val="20"/>
                <w:szCs w:val="20"/>
              </w:rPr>
              <w:t>3</w:t>
            </w:r>
          </w:p>
        </w:tc>
        <w:tc>
          <w:tcPr>
            <w:tcW w:w="940" w:type="dxa"/>
            <w:vAlign w:val="center"/>
          </w:tcPr>
          <w:p w14:paraId="6E330573" w14:textId="77777777" w:rsidR="00CA2ADC" w:rsidRDefault="00000000">
            <w:pPr>
              <w:jc w:val="center"/>
            </w:pPr>
            <w:r>
              <w:rPr>
                <w:sz w:val="20"/>
                <w:szCs w:val="20"/>
              </w:rPr>
              <w:t>4</w:t>
            </w:r>
          </w:p>
        </w:tc>
        <w:tc>
          <w:tcPr>
            <w:tcW w:w="940" w:type="dxa"/>
            <w:vAlign w:val="center"/>
          </w:tcPr>
          <w:p w14:paraId="3664FC92" w14:textId="77777777" w:rsidR="00CA2ADC" w:rsidRDefault="00000000">
            <w:pPr>
              <w:jc w:val="center"/>
            </w:pPr>
            <w:r>
              <w:rPr>
                <w:sz w:val="20"/>
                <w:szCs w:val="20"/>
              </w:rPr>
              <w:t>4</w:t>
            </w:r>
          </w:p>
        </w:tc>
        <w:tc>
          <w:tcPr>
            <w:tcW w:w="940" w:type="dxa"/>
            <w:vAlign w:val="center"/>
          </w:tcPr>
          <w:p w14:paraId="5B3A472D" w14:textId="77777777" w:rsidR="00CA2ADC" w:rsidRDefault="00000000">
            <w:pPr>
              <w:jc w:val="center"/>
            </w:pPr>
            <w:r>
              <w:rPr>
                <w:sz w:val="20"/>
                <w:szCs w:val="20"/>
              </w:rPr>
              <w:t>4</w:t>
            </w:r>
          </w:p>
        </w:tc>
      </w:tr>
      <w:tr w:rsidR="00CA2ADC" w14:paraId="3082BA84" w14:textId="77777777">
        <w:tc>
          <w:tcPr>
            <w:tcW w:w="3760" w:type="dxa"/>
            <w:vAlign w:val="center"/>
          </w:tcPr>
          <w:p w14:paraId="7CE2F818" w14:textId="77777777" w:rsidR="00CA2ADC" w:rsidRDefault="00000000">
            <w:r>
              <w:rPr>
                <w:sz w:val="20"/>
                <w:szCs w:val="20"/>
              </w:rPr>
              <w:t>15. Which medication was administered</w:t>
            </w:r>
          </w:p>
        </w:tc>
        <w:tc>
          <w:tcPr>
            <w:tcW w:w="940" w:type="dxa"/>
            <w:vAlign w:val="center"/>
          </w:tcPr>
          <w:p w14:paraId="2A54A6CF" w14:textId="77777777" w:rsidR="00CA2ADC" w:rsidRDefault="00000000">
            <w:pPr>
              <w:jc w:val="center"/>
            </w:pPr>
            <w:r>
              <w:rPr>
                <w:sz w:val="20"/>
                <w:szCs w:val="20"/>
              </w:rPr>
              <w:t>3.87</w:t>
            </w:r>
          </w:p>
        </w:tc>
        <w:tc>
          <w:tcPr>
            <w:tcW w:w="940" w:type="dxa"/>
            <w:vAlign w:val="center"/>
          </w:tcPr>
          <w:p w14:paraId="0C9010DE" w14:textId="77777777" w:rsidR="00CA2ADC" w:rsidRDefault="00000000">
            <w:pPr>
              <w:jc w:val="center"/>
            </w:pPr>
            <w:r>
              <w:rPr>
                <w:sz w:val="20"/>
                <w:szCs w:val="20"/>
              </w:rPr>
              <w:t>0.34</w:t>
            </w:r>
          </w:p>
        </w:tc>
        <w:tc>
          <w:tcPr>
            <w:tcW w:w="940" w:type="dxa"/>
            <w:vAlign w:val="center"/>
          </w:tcPr>
          <w:p w14:paraId="0DE3DAEF" w14:textId="77777777" w:rsidR="00CA2ADC" w:rsidRDefault="00000000">
            <w:pPr>
              <w:jc w:val="center"/>
            </w:pPr>
            <w:r>
              <w:rPr>
                <w:sz w:val="20"/>
                <w:szCs w:val="20"/>
              </w:rPr>
              <w:t>3</w:t>
            </w:r>
          </w:p>
        </w:tc>
        <w:tc>
          <w:tcPr>
            <w:tcW w:w="940" w:type="dxa"/>
            <w:vAlign w:val="center"/>
          </w:tcPr>
          <w:p w14:paraId="7952C4D5" w14:textId="77777777" w:rsidR="00CA2ADC" w:rsidRDefault="00000000">
            <w:pPr>
              <w:jc w:val="center"/>
            </w:pPr>
            <w:r>
              <w:rPr>
                <w:sz w:val="20"/>
                <w:szCs w:val="20"/>
              </w:rPr>
              <w:t>4</w:t>
            </w:r>
          </w:p>
        </w:tc>
        <w:tc>
          <w:tcPr>
            <w:tcW w:w="940" w:type="dxa"/>
            <w:vAlign w:val="center"/>
          </w:tcPr>
          <w:p w14:paraId="7756208D" w14:textId="77777777" w:rsidR="00CA2ADC" w:rsidRDefault="00000000">
            <w:pPr>
              <w:jc w:val="center"/>
            </w:pPr>
            <w:r>
              <w:rPr>
                <w:sz w:val="20"/>
                <w:szCs w:val="20"/>
              </w:rPr>
              <w:t>4</w:t>
            </w:r>
          </w:p>
        </w:tc>
        <w:tc>
          <w:tcPr>
            <w:tcW w:w="940" w:type="dxa"/>
            <w:vAlign w:val="center"/>
          </w:tcPr>
          <w:p w14:paraId="3E2BC71F" w14:textId="77777777" w:rsidR="00CA2ADC" w:rsidRDefault="00000000">
            <w:pPr>
              <w:jc w:val="center"/>
            </w:pPr>
            <w:r>
              <w:rPr>
                <w:sz w:val="20"/>
                <w:szCs w:val="20"/>
              </w:rPr>
              <w:t>4</w:t>
            </w:r>
          </w:p>
        </w:tc>
      </w:tr>
      <w:tr w:rsidR="00CA2ADC" w14:paraId="6863F8B2" w14:textId="77777777">
        <w:tc>
          <w:tcPr>
            <w:tcW w:w="3760" w:type="dxa"/>
            <w:vAlign w:val="center"/>
          </w:tcPr>
          <w:p w14:paraId="223A3405" w14:textId="77777777" w:rsidR="00CA2ADC" w:rsidRDefault="00000000">
            <w:r>
              <w:rPr>
                <w:sz w:val="20"/>
                <w:szCs w:val="20"/>
              </w:rPr>
              <w:t>16. Sudden vs gradual onset</w:t>
            </w:r>
          </w:p>
        </w:tc>
        <w:tc>
          <w:tcPr>
            <w:tcW w:w="940" w:type="dxa"/>
            <w:vAlign w:val="center"/>
          </w:tcPr>
          <w:p w14:paraId="2DEA6408" w14:textId="77777777" w:rsidR="00CA2ADC" w:rsidRDefault="00000000">
            <w:pPr>
              <w:jc w:val="center"/>
            </w:pPr>
            <w:r>
              <w:rPr>
                <w:sz w:val="20"/>
                <w:szCs w:val="20"/>
              </w:rPr>
              <w:t>3.90</w:t>
            </w:r>
          </w:p>
        </w:tc>
        <w:tc>
          <w:tcPr>
            <w:tcW w:w="940" w:type="dxa"/>
            <w:vAlign w:val="center"/>
          </w:tcPr>
          <w:p w14:paraId="140C53EF" w14:textId="77777777" w:rsidR="00CA2ADC" w:rsidRDefault="00000000">
            <w:pPr>
              <w:jc w:val="center"/>
            </w:pPr>
            <w:r>
              <w:rPr>
                <w:sz w:val="20"/>
                <w:szCs w:val="20"/>
              </w:rPr>
              <w:t>0.30</w:t>
            </w:r>
          </w:p>
        </w:tc>
        <w:tc>
          <w:tcPr>
            <w:tcW w:w="940" w:type="dxa"/>
            <w:vAlign w:val="center"/>
          </w:tcPr>
          <w:p w14:paraId="37FCC72D" w14:textId="77777777" w:rsidR="00CA2ADC" w:rsidRDefault="00000000">
            <w:pPr>
              <w:jc w:val="center"/>
            </w:pPr>
            <w:r>
              <w:rPr>
                <w:sz w:val="20"/>
                <w:szCs w:val="20"/>
              </w:rPr>
              <w:t>3</w:t>
            </w:r>
          </w:p>
        </w:tc>
        <w:tc>
          <w:tcPr>
            <w:tcW w:w="940" w:type="dxa"/>
            <w:vAlign w:val="center"/>
          </w:tcPr>
          <w:p w14:paraId="7771CA88" w14:textId="77777777" w:rsidR="00CA2ADC" w:rsidRDefault="00000000">
            <w:pPr>
              <w:jc w:val="center"/>
            </w:pPr>
            <w:r>
              <w:rPr>
                <w:sz w:val="20"/>
                <w:szCs w:val="20"/>
              </w:rPr>
              <w:t>4</w:t>
            </w:r>
          </w:p>
        </w:tc>
        <w:tc>
          <w:tcPr>
            <w:tcW w:w="940" w:type="dxa"/>
            <w:vAlign w:val="center"/>
          </w:tcPr>
          <w:p w14:paraId="6373C4A8" w14:textId="77777777" w:rsidR="00CA2ADC" w:rsidRDefault="00000000">
            <w:pPr>
              <w:jc w:val="center"/>
            </w:pPr>
            <w:r>
              <w:rPr>
                <w:sz w:val="20"/>
                <w:szCs w:val="20"/>
              </w:rPr>
              <w:t>4</w:t>
            </w:r>
          </w:p>
        </w:tc>
        <w:tc>
          <w:tcPr>
            <w:tcW w:w="940" w:type="dxa"/>
            <w:vAlign w:val="center"/>
          </w:tcPr>
          <w:p w14:paraId="6B4C479B" w14:textId="77777777" w:rsidR="00CA2ADC" w:rsidRDefault="00000000">
            <w:pPr>
              <w:jc w:val="center"/>
            </w:pPr>
            <w:r>
              <w:rPr>
                <w:sz w:val="20"/>
                <w:szCs w:val="20"/>
              </w:rPr>
              <w:t>4</w:t>
            </w:r>
          </w:p>
        </w:tc>
      </w:tr>
      <w:tr w:rsidR="00CA2ADC" w14:paraId="7B164461" w14:textId="77777777">
        <w:tc>
          <w:tcPr>
            <w:tcW w:w="3760" w:type="dxa"/>
            <w:vAlign w:val="center"/>
          </w:tcPr>
          <w:p w14:paraId="5E48BA60" w14:textId="77777777" w:rsidR="00CA2ADC" w:rsidRDefault="00000000">
            <w:r>
              <w:rPr>
                <w:sz w:val="20"/>
                <w:szCs w:val="20"/>
              </w:rPr>
              <w:t>17. First occurrence vs recurrence</w:t>
            </w:r>
          </w:p>
        </w:tc>
        <w:tc>
          <w:tcPr>
            <w:tcW w:w="940" w:type="dxa"/>
            <w:vAlign w:val="center"/>
          </w:tcPr>
          <w:p w14:paraId="2722DC6E" w14:textId="77777777" w:rsidR="00CA2ADC" w:rsidRDefault="00000000">
            <w:pPr>
              <w:jc w:val="center"/>
            </w:pPr>
            <w:r>
              <w:rPr>
                <w:sz w:val="20"/>
                <w:szCs w:val="20"/>
              </w:rPr>
              <w:t>3.81</w:t>
            </w:r>
          </w:p>
        </w:tc>
        <w:tc>
          <w:tcPr>
            <w:tcW w:w="940" w:type="dxa"/>
            <w:vAlign w:val="center"/>
          </w:tcPr>
          <w:p w14:paraId="7F6F1C7B" w14:textId="77777777" w:rsidR="00CA2ADC" w:rsidRDefault="00000000">
            <w:pPr>
              <w:jc w:val="center"/>
            </w:pPr>
            <w:r>
              <w:rPr>
                <w:sz w:val="20"/>
                <w:szCs w:val="20"/>
              </w:rPr>
              <w:t>0.48</w:t>
            </w:r>
          </w:p>
        </w:tc>
        <w:tc>
          <w:tcPr>
            <w:tcW w:w="940" w:type="dxa"/>
            <w:vAlign w:val="center"/>
          </w:tcPr>
          <w:p w14:paraId="64A4A78C" w14:textId="77777777" w:rsidR="00CA2ADC" w:rsidRDefault="00000000">
            <w:pPr>
              <w:jc w:val="center"/>
            </w:pPr>
            <w:r>
              <w:rPr>
                <w:sz w:val="20"/>
                <w:szCs w:val="20"/>
              </w:rPr>
              <w:t>2</w:t>
            </w:r>
          </w:p>
        </w:tc>
        <w:tc>
          <w:tcPr>
            <w:tcW w:w="940" w:type="dxa"/>
            <w:vAlign w:val="center"/>
          </w:tcPr>
          <w:p w14:paraId="1BBC9248" w14:textId="77777777" w:rsidR="00CA2ADC" w:rsidRDefault="00000000">
            <w:pPr>
              <w:jc w:val="center"/>
            </w:pPr>
            <w:r>
              <w:rPr>
                <w:sz w:val="20"/>
                <w:szCs w:val="20"/>
              </w:rPr>
              <w:t>4</w:t>
            </w:r>
          </w:p>
        </w:tc>
        <w:tc>
          <w:tcPr>
            <w:tcW w:w="940" w:type="dxa"/>
            <w:vAlign w:val="center"/>
          </w:tcPr>
          <w:p w14:paraId="2C44A7A1" w14:textId="77777777" w:rsidR="00CA2ADC" w:rsidRDefault="00000000">
            <w:pPr>
              <w:jc w:val="center"/>
            </w:pPr>
            <w:r>
              <w:rPr>
                <w:sz w:val="20"/>
                <w:szCs w:val="20"/>
              </w:rPr>
              <w:t>4</w:t>
            </w:r>
          </w:p>
        </w:tc>
        <w:tc>
          <w:tcPr>
            <w:tcW w:w="940" w:type="dxa"/>
            <w:vAlign w:val="center"/>
          </w:tcPr>
          <w:p w14:paraId="60DF8C4D" w14:textId="77777777" w:rsidR="00CA2ADC" w:rsidRDefault="00000000">
            <w:pPr>
              <w:jc w:val="center"/>
            </w:pPr>
            <w:r>
              <w:rPr>
                <w:sz w:val="20"/>
                <w:szCs w:val="20"/>
              </w:rPr>
              <w:t>4</w:t>
            </w:r>
          </w:p>
        </w:tc>
      </w:tr>
      <w:tr w:rsidR="00CA2ADC" w14:paraId="4567E80F" w14:textId="77777777">
        <w:tc>
          <w:tcPr>
            <w:tcW w:w="3760" w:type="dxa"/>
            <w:vAlign w:val="center"/>
          </w:tcPr>
          <w:p w14:paraId="204A3859" w14:textId="77777777" w:rsidR="00CA2ADC" w:rsidRDefault="00000000">
            <w:r>
              <w:rPr>
                <w:sz w:val="20"/>
                <w:szCs w:val="20"/>
              </w:rPr>
              <w:t>18. Any other MSK complaint in past 7 days</w:t>
            </w:r>
          </w:p>
        </w:tc>
        <w:tc>
          <w:tcPr>
            <w:tcW w:w="940" w:type="dxa"/>
            <w:vAlign w:val="center"/>
          </w:tcPr>
          <w:p w14:paraId="5A607297" w14:textId="77777777" w:rsidR="00CA2ADC" w:rsidRDefault="00000000">
            <w:pPr>
              <w:jc w:val="center"/>
            </w:pPr>
            <w:r>
              <w:rPr>
                <w:sz w:val="20"/>
                <w:szCs w:val="20"/>
              </w:rPr>
              <w:t>3.68</w:t>
            </w:r>
          </w:p>
        </w:tc>
        <w:tc>
          <w:tcPr>
            <w:tcW w:w="940" w:type="dxa"/>
            <w:vAlign w:val="center"/>
          </w:tcPr>
          <w:p w14:paraId="4118F6E7" w14:textId="77777777" w:rsidR="00CA2ADC" w:rsidRDefault="00000000">
            <w:pPr>
              <w:jc w:val="center"/>
            </w:pPr>
            <w:r>
              <w:rPr>
                <w:sz w:val="20"/>
                <w:szCs w:val="20"/>
              </w:rPr>
              <w:t>0.83</w:t>
            </w:r>
          </w:p>
        </w:tc>
        <w:tc>
          <w:tcPr>
            <w:tcW w:w="940" w:type="dxa"/>
            <w:vAlign w:val="center"/>
          </w:tcPr>
          <w:p w14:paraId="75C4D2E8" w14:textId="77777777" w:rsidR="00CA2ADC" w:rsidRDefault="00000000">
            <w:pPr>
              <w:jc w:val="center"/>
            </w:pPr>
            <w:r>
              <w:rPr>
                <w:sz w:val="20"/>
                <w:szCs w:val="20"/>
              </w:rPr>
              <w:t>2</w:t>
            </w:r>
          </w:p>
        </w:tc>
        <w:tc>
          <w:tcPr>
            <w:tcW w:w="940" w:type="dxa"/>
            <w:vAlign w:val="center"/>
          </w:tcPr>
          <w:p w14:paraId="1ADC0A11" w14:textId="77777777" w:rsidR="00CA2ADC" w:rsidRDefault="00000000">
            <w:pPr>
              <w:jc w:val="center"/>
            </w:pPr>
            <w:r>
              <w:rPr>
                <w:sz w:val="20"/>
                <w:szCs w:val="20"/>
              </w:rPr>
              <w:t>4</w:t>
            </w:r>
          </w:p>
        </w:tc>
        <w:tc>
          <w:tcPr>
            <w:tcW w:w="940" w:type="dxa"/>
            <w:vAlign w:val="center"/>
          </w:tcPr>
          <w:p w14:paraId="067AE45A" w14:textId="77777777" w:rsidR="00CA2ADC" w:rsidRDefault="00000000">
            <w:pPr>
              <w:jc w:val="center"/>
            </w:pPr>
            <w:r>
              <w:rPr>
                <w:sz w:val="20"/>
                <w:szCs w:val="20"/>
              </w:rPr>
              <w:t>4</w:t>
            </w:r>
          </w:p>
        </w:tc>
        <w:tc>
          <w:tcPr>
            <w:tcW w:w="940" w:type="dxa"/>
            <w:vAlign w:val="center"/>
          </w:tcPr>
          <w:p w14:paraId="339710AF" w14:textId="77777777" w:rsidR="00CA2ADC" w:rsidRDefault="00000000">
            <w:pPr>
              <w:jc w:val="center"/>
            </w:pPr>
            <w:r>
              <w:rPr>
                <w:sz w:val="20"/>
                <w:szCs w:val="20"/>
              </w:rPr>
              <w:t>4</w:t>
            </w:r>
          </w:p>
        </w:tc>
      </w:tr>
    </w:tbl>
    <w:p w14:paraId="3E3E6329" w14:textId="77777777" w:rsidR="00CA2ADC" w:rsidRDefault="00000000">
      <w:pPr>
        <w:spacing w:after="240"/>
      </w:pPr>
      <w:r>
        <w:rPr>
          <w:sz w:val="20"/>
          <w:szCs w:val="20"/>
        </w:rPr>
        <w:t>SD, standard deviation; P25/P75, 25th/75th percentiles. Maximum = 4 for all items.</w:t>
      </w:r>
    </w:p>
    <w:sectPr w:rsidR="00CA2ADC">
      <w:footerReference w:type="even" r:id="rId6"/>
      <w:footerReference w:type="default" r:id="rId7"/>
      <w:footerReference w:type="first" r:id="rId8"/>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5E6E6" w14:textId="77777777" w:rsidR="007D5B2B" w:rsidRDefault="007D5B2B">
      <w:r>
        <w:separator/>
      </w:r>
    </w:p>
  </w:endnote>
  <w:endnote w:type="continuationSeparator" w:id="0">
    <w:p w14:paraId="56AC843D" w14:textId="77777777" w:rsidR="007D5B2B" w:rsidRDefault="007D5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528F" w14:textId="77777777" w:rsidR="004733AC" w:rsidRDefault="004733A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141ED" w14:textId="77777777" w:rsidR="004733AC" w:rsidRDefault="00000000">
    <w:pPr>
      <w:jc w:val="center"/>
    </w:pPr>
    <w:r>
      <w:fldChar w:fldCharType="begin"/>
    </w:r>
    <w:r>
      <w:instrText xml:space="preserve"> PAGE </w:instrText>
    </w:r>
    <w:r>
      <w:fldChar w:fldCharType="separate"/>
    </w:r>
    <w:r>
      <w:t>16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705DB" w14:textId="77777777" w:rsidR="004733AC" w:rsidRDefault="00000000">
    <w:pPr>
      <w:jc w:val="center"/>
    </w:pPr>
    <w:r>
      <w:fldChar w:fldCharType="begin"/>
    </w:r>
    <w:r>
      <w:instrText xml:space="preserve"> PAGE </w:instrText>
    </w:r>
    <w:r>
      <w:fldChar w:fldCharType="separate"/>
    </w:r>
    <w: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B89B9" w14:textId="77777777" w:rsidR="007D5B2B" w:rsidRDefault="007D5B2B">
      <w:r>
        <w:separator/>
      </w:r>
    </w:p>
  </w:footnote>
  <w:footnote w:type="continuationSeparator" w:id="0">
    <w:p w14:paraId="77E90B39" w14:textId="77777777" w:rsidR="007D5B2B" w:rsidRDefault="007D5B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6"/>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3AC"/>
    <w:rsid w:val="00020D7B"/>
    <w:rsid w:val="0010727D"/>
    <w:rsid w:val="00296D16"/>
    <w:rsid w:val="00446E78"/>
    <w:rsid w:val="004733AC"/>
    <w:rsid w:val="00527AE9"/>
    <w:rsid w:val="0064228A"/>
    <w:rsid w:val="00726699"/>
    <w:rsid w:val="007528D1"/>
    <w:rsid w:val="007D5B2B"/>
    <w:rsid w:val="00B96047"/>
    <w:rsid w:val="00CA2ADC"/>
    <w:rsid w:val="00DF33DF"/>
    <w:rsid w:val="00E15836"/>
    <w:rsid w:val="00ED20BD"/>
    <w:rsid w:val="00EF1C28"/>
    <w:rsid w:val="00FF437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D9E7B"/>
  <w15:docId w15:val="{F05A6B45-1AE9-44EC-ADE6-4EF2A2B88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Heading"/>
    <w:uiPriority w:val="9"/>
    <w:qFormat/>
    <w:pPr>
      <w:outlineLvl w:val="0"/>
    </w:pPr>
    <w:rPr>
      <w:color w:val="2E74B5"/>
      <w:sz w:val="32"/>
      <w:szCs w:val="32"/>
    </w:rPr>
  </w:style>
  <w:style w:type="paragraph" w:styleId="Ttulo2">
    <w:name w:val="heading 2"/>
    <w:basedOn w:val="Heading"/>
    <w:uiPriority w:val="9"/>
    <w:unhideWhenUsed/>
    <w:qFormat/>
    <w:pPr>
      <w:outlineLvl w:val="1"/>
    </w:pPr>
    <w:rPr>
      <w:color w:val="2E74B5"/>
      <w:sz w:val="26"/>
      <w:szCs w:val="26"/>
    </w:rPr>
  </w:style>
  <w:style w:type="paragraph" w:styleId="Ttulo3">
    <w:name w:val="heading 3"/>
    <w:basedOn w:val="Heading"/>
    <w:uiPriority w:val="9"/>
    <w:semiHidden/>
    <w:unhideWhenUsed/>
    <w:qFormat/>
    <w:pPr>
      <w:outlineLvl w:val="2"/>
    </w:pPr>
    <w:rPr>
      <w:color w:val="1F4D78"/>
      <w:sz w:val="24"/>
      <w:szCs w:val="24"/>
    </w:rPr>
  </w:style>
  <w:style w:type="paragraph" w:styleId="Ttulo4">
    <w:name w:val="heading 4"/>
    <w:basedOn w:val="Heading"/>
    <w:uiPriority w:val="9"/>
    <w:semiHidden/>
    <w:unhideWhenUsed/>
    <w:qFormat/>
    <w:pPr>
      <w:outlineLvl w:val="3"/>
    </w:pPr>
    <w:rPr>
      <w:i/>
      <w:iCs/>
      <w:color w:val="2E74B5"/>
    </w:rPr>
  </w:style>
  <w:style w:type="paragraph" w:styleId="Ttulo5">
    <w:name w:val="heading 5"/>
    <w:basedOn w:val="Heading"/>
    <w:uiPriority w:val="9"/>
    <w:semiHidden/>
    <w:unhideWhenUsed/>
    <w:qFormat/>
    <w:pPr>
      <w:outlineLvl w:val="4"/>
    </w:pPr>
    <w:rPr>
      <w:color w:val="2E74B5"/>
    </w:rPr>
  </w:style>
  <w:style w:type="paragraph" w:styleId="Ttulo6">
    <w:name w:val="heading 6"/>
    <w:basedOn w:val="Heading"/>
    <w:uiPriority w:val="9"/>
    <w:semiHidden/>
    <w:unhideWhenUsed/>
    <w:qFormat/>
    <w:pPr>
      <w:outlineLvl w:val="5"/>
    </w:pPr>
    <w:rPr>
      <w:color w:val="1F4D7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Refdenotaderodap">
    <w:name w:val="footnote reference"/>
    <w:rPr>
      <w:vertAlign w:val="superscript"/>
    </w:rPr>
  </w:style>
  <w:style w:type="character" w:customStyle="1" w:styleId="TextodenotaderodapChar">
    <w:name w:val="Texto de nota de rodapé Char"/>
    <w:link w:val="Textodenotaderodap"/>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Refdenotadefim">
    <w:name w:val="endnote reference"/>
    <w:rPr>
      <w:vertAlign w:val="superscript"/>
    </w:rPr>
  </w:style>
  <w:style w:type="character" w:customStyle="1" w:styleId="TextodenotadefimChar">
    <w:name w:val="Texto de nota de fim Char"/>
    <w:link w:val="Textodenotadefim"/>
    <w:uiPriority w:val="99"/>
    <w:semiHidden/>
    <w:unhideWhenUsed/>
    <w:qFormat/>
    <w:rPr>
      <w:sz w:val="20"/>
      <w:szCs w:val="20"/>
    </w:rPr>
  </w:style>
  <w:style w:type="character" w:styleId="Nmerodelinha">
    <w:name w:val="line number"/>
  </w:style>
  <w:style w:type="paragraph" w:customStyle="1" w:styleId="Heading">
    <w:name w:val="Heading"/>
    <w:basedOn w:val="Normal"/>
    <w:next w:val="Corpodetexto"/>
    <w:qFormat/>
    <w:pPr>
      <w:keepNext/>
      <w:spacing w:before="240" w:after="120"/>
    </w:pPr>
    <w:rPr>
      <w:rFonts w:ascii="Liberation Sans" w:eastAsia="Noto Sans CJK SC" w:hAnsi="Liberation Sans" w:cs="FreeSans"/>
      <w:sz w:val="28"/>
      <w:szCs w:val="28"/>
    </w:rPr>
  </w:style>
  <w:style w:type="paragraph" w:styleId="Corpodetexto">
    <w:name w:val="Body Text"/>
    <w:basedOn w:val="Normal"/>
    <w:pPr>
      <w:spacing w:after="140" w:line="276" w:lineRule="auto"/>
    </w:pPr>
  </w:style>
  <w:style w:type="paragraph" w:styleId="Lista">
    <w:name w:val="List"/>
    <w:basedOn w:val="Corpodetexto"/>
    <w:rPr>
      <w:rFonts w:cs="FreeSans"/>
    </w:rPr>
  </w:style>
  <w:style w:type="paragraph" w:styleId="Legenda">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tulo">
    <w:name w:val="Title"/>
    <w:basedOn w:val="Heading"/>
    <w:uiPriority w:val="10"/>
    <w:qFormat/>
    <w:rPr>
      <w:sz w:val="56"/>
      <w:szCs w:val="56"/>
    </w:rPr>
  </w:style>
  <w:style w:type="paragraph" w:customStyle="1" w:styleId="StrongEmphasis">
    <w:name w:val="Strong Emphasis"/>
    <w:qFormat/>
    <w:rPr>
      <w:b/>
      <w:bCs/>
    </w:rPr>
  </w:style>
  <w:style w:type="paragraph" w:styleId="PargrafodaLista">
    <w:name w:val="List Paragraph"/>
    <w:qFormat/>
  </w:style>
  <w:style w:type="paragraph" w:styleId="Textodenotaderodap">
    <w:name w:val="footnote text"/>
    <w:basedOn w:val="Normal"/>
    <w:link w:val="TextodenotaderodapChar"/>
    <w:uiPriority w:val="99"/>
    <w:semiHidden/>
    <w:unhideWhenUsed/>
    <w:rPr>
      <w:sz w:val="20"/>
      <w:szCs w:val="20"/>
    </w:rPr>
  </w:style>
  <w:style w:type="paragraph" w:styleId="Textodenotadefim">
    <w:name w:val="endnote text"/>
    <w:basedOn w:val="Normal"/>
    <w:link w:val="TextodenotadefimChar"/>
    <w:uiPriority w:val="99"/>
    <w:semiHidden/>
    <w:unhideWhenUsed/>
    <w:rPr>
      <w:sz w:val="20"/>
      <w:szCs w:val="20"/>
    </w:rPr>
  </w:style>
  <w:style w:type="paragraph" w:customStyle="1" w:styleId="HeaderandFooter">
    <w:name w:val="Header and Footer"/>
    <w:basedOn w:val="Normal"/>
    <w:qFormat/>
  </w:style>
  <w:style w:type="paragraph" w:styleId="Rodap">
    <w:name w:val="footer"/>
    <w:basedOn w:val="HeaderandFooter"/>
  </w:style>
  <w:style w:type="character" w:styleId="MenoPendente">
    <w:name w:val="Unresolved Mention"/>
    <w:basedOn w:val="Fontepargpadro"/>
    <w:uiPriority w:val="99"/>
    <w:semiHidden/>
    <w:unhideWhenUsed/>
    <w:rsid w:val="00296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653613">
      <w:bodyDiv w:val="1"/>
      <w:marLeft w:val="0"/>
      <w:marRight w:val="0"/>
      <w:marTop w:val="0"/>
      <w:marBottom w:val="0"/>
      <w:divBdr>
        <w:top w:val="none" w:sz="0" w:space="0" w:color="auto"/>
        <w:left w:val="none" w:sz="0" w:space="0" w:color="auto"/>
        <w:bottom w:val="none" w:sz="0" w:space="0" w:color="auto"/>
        <w:right w:val="none" w:sz="0" w:space="0" w:color="auto"/>
      </w:divBdr>
    </w:div>
    <w:div w:id="157778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6806</Words>
  <Characters>36755</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Cross-cultural adaptation of the UC-FJAMQ for FAB pilots</vt:lpstr>
    </vt:vector>
  </TitlesOfParts>
  <Company/>
  <LinksUpToDate>false</LinksUpToDate>
  <CharactersWithSpaces>43475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Cross-cultural adaptation of the UC-FJAMQ for FAB pilots</dc:title>
  <dc:subject/>
  <dc:creator>PPGDHO/UNIFA</dc:creator>
  <dc:description/>
  <cp:lastModifiedBy>xxxxxxxxxxxxxxxxxxxxxxx</cp:lastModifiedBy>
  <cp:revision>2</cp:revision>
  <dcterms:created xsi:type="dcterms:W3CDTF">2026-09-05T12:59:00Z</dcterms:created>
  <dcterms:modified xsi:type="dcterms:W3CDTF">2026-09-05T12:59:00Z</dcterms:modified>
  <dc:language>en-US</dc:language>
</cp:coreProperties>
</file>