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E417E" w14:textId="77777777" w:rsidR="00422C72" w:rsidRDefault="00422C72" w:rsidP="00422C72">
      <w:pPr>
        <w:spacing w:before="200" w:after="60" w:line="240" w:lineRule="exact"/>
      </w:pPr>
      <w:r>
        <w:rPr>
          <w:b/>
          <w:bCs/>
          <w:sz w:val="20"/>
          <w:szCs w:val="20"/>
        </w:rPr>
        <w:t>Table 1. Stages and procedures of the cross-cultural adaptation process.</w:t>
      </w:r>
    </w:p>
    <w:tbl>
      <w:tblPr>
        <w:tblW w:w="936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422C72" w14:paraId="477CCDD0" w14:textId="77777777" w:rsidTr="00422C72">
        <w:trPr>
          <w:tblHeader/>
        </w:trPr>
        <w:tc>
          <w:tcPr>
            <w:tcW w:w="260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43540B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Stage</w:t>
            </w:r>
          </w:p>
        </w:tc>
        <w:tc>
          <w:tcPr>
            <w:tcW w:w="675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FBF898" w14:textId="77777777" w:rsidR="00422C72" w:rsidRDefault="00422C72" w:rsidP="00313737">
            <w:pPr>
              <w:spacing w:line="240" w:lineRule="exact"/>
            </w:pPr>
            <w:r>
              <w:rPr>
                <w:b/>
                <w:bCs/>
                <w:sz w:val="20"/>
                <w:szCs w:val="20"/>
              </w:rPr>
              <w:t>Procedures</w:t>
            </w:r>
          </w:p>
        </w:tc>
      </w:tr>
      <w:tr w:rsidR="00422C72" w14:paraId="7920590E" w14:textId="77777777" w:rsidTr="00422C72">
        <w:tc>
          <w:tcPr>
            <w:tcW w:w="26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9F0824D" w14:textId="77777777" w:rsidR="00422C72" w:rsidRDefault="00422C72" w:rsidP="00313737">
            <w:pPr>
              <w:spacing w:line="240" w:lineRule="exact"/>
            </w:pPr>
            <w:r>
              <w:rPr>
                <w:b/>
                <w:bCs/>
                <w:sz w:val="20"/>
                <w:szCs w:val="20"/>
              </w:rPr>
              <w:t>Stage 1 – Conceptual and item equivalence</w:t>
            </w:r>
          </w:p>
        </w:tc>
        <w:tc>
          <w:tcPr>
            <w:tcW w:w="67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C3805E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Literature review covering publications from the culture of the original questionnaire; discussion with experts and the target population on the need for validation; critical appraisal of items regarding correspondence across the two languages.</w:t>
            </w:r>
          </w:p>
        </w:tc>
      </w:tr>
      <w:tr w:rsidR="00422C72" w14:paraId="439C357F" w14:textId="77777777" w:rsidTr="00422C72">
        <w:tc>
          <w:tcPr>
            <w:tcW w:w="2600" w:type="dxa"/>
            <w:shd w:val="clear" w:color="auto" w:fill="FFFFFF" w:themeFill="background1"/>
            <w:vAlign w:val="center"/>
          </w:tcPr>
          <w:p w14:paraId="69057627" w14:textId="77777777" w:rsidR="00422C72" w:rsidRDefault="00422C72" w:rsidP="00313737">
            <w:pPr>
              <w:spacing w:line="240" w:lineRule="exact"/>
            </w:pPr>
            <w:r>
              <w:rPr>
                <w:b/>
                <w:bCs/>
                <w:sz w:val="20"/>
                <w:szCs w:val="20"/>
              </w:rPr>
              <w:t>Stage 2 – Semantic equivalence</w:t>
            </w:r>
          </w:p>
        </w:tc>
        <w:tc>
          <w:tcPr>
            <w:tcW w:w="6759" w:type="dxa"/>
            <w:shd w:val="clear" w:color="auto" w:fill="FFFFFF" w:themeFill="background1"/>
            <w:vAlign w:val="center"/>
          </w:tcPr>
          <w:p w14:paraId="1192B0FB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Step 1: translations; Step 2: consensus synthesis version; Step 3: back-translations; Step 4: equivalence between back-translations and the original; Step 5: expert discussion for final adjustments; Step 6: pre-test version to appraise acceptability, comprehension, and emotional impact.</w:t>
            </w:r>
          </w:p>
        </w:tc>
      </w:tr>
      <w:tr w:rsidR="00422C72" w14:paraId="069ED8B1" w14:textId="77777777" w:rsidTr="00422C72">
        <w:tc>
          <w:tcPr>
            <w:tcW w:w="2600" w:type="dxa"/>
            <w:shd w:val="clear" w:color="auto" w:fill="FFFFFF" w:themeFill="background1"/>
            <w:vAlign w:val="center"/>
          </w:tcPr>
          <w:p w14:paraId="5ABD1856" w14:textId="77777777" w:rsidR="00422C72" w:rsidRDefault="00422C72" w:rsidP="00313737">
            <w:pPr>
              <w:spacing w:line="240" w:lineRule="exact"/>
            </w:pPr>
            <w:r>
              <w:rPr>
                <w:b/>
                <w:bCs/>
                <w:sz w:val="20"/>
                <w:szCs w:val="20"/>
              </w:rPr>
              <w:t>Stage 3 – Operational equivalence</w:t>
            </w:r>
          </w:p>
        </w:tc>
        <w:tc>
          <w:tcPr>
            <w:tcW w:w="6759" w:type="dxa"/>
            <w:shd w:val="clear" w:color="auto" w:fill="FFFFFF" w:themeFill="background1"/>
            <w:vAlign w:val="center"/>
          </w:tcPr>
          <w:p w14:paraId="235B74DC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 xml:space="preserve">Research-team appraisal of the pertinence and adequacy of the vehicle and format of questions/instructions, the administration setting, and the mode of application and </w:t>
            </w:r>
            <w:proofErr w:type="spellStart"/>
            <w:r>
              <w:rPr>
                <w:sz w:val="20"/>
                <w:szCs w:val="20"/>
              </w:rPr>
              <w:t>categorisation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22C72" w14:paraId="5B57D1BC" w14:textId="77777777" w:rsidTr="00422C72"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EBBDB1" w14:textId="77777777" w:rsidR="00422C72" w:rsidRDefault="00422C72" w:rsidP="00313737">
            <w:pPr>
              <w:spacing w:line="240" w:lineRule="exact"/>
            </w:pPr>
            <w:r>
              <w:rPr>
                <w:b/>
                <w:bCs/>
                <w:sz w:val="20"/>
                <w:szCs w:val="20"/>
              </w:rPr>
              <w:t>Stage 4 – Measurement equivalence</w:t>
            </w:r>
          </w:p>
        </w:tc>
        <w:tc>
          <w:tcPr>
            <w:tcW w:w="67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8FC66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Psychometric study focusing on dimensional validity and adequacy of component items (content validity).</w:t>
            </w:r>
          </w:p>
        </w:tc>
      </w:tr>
    </w:tbl>
    <w:p w14:paraId="5315FCBA" w14:textId="77777777" w:rsidR="00422C72" w:rsidRDefault="00422C72" w:rsidP="00422C72">
      <w:pPr>
        <w:spacing w:before="40" w:after="200" w:line="240" w:lineRule="exact"/>
      </w:pPr>
      <w:r>
        <w:rPr>
          <w:sz w:val="20"/>
          <w:szCs w:val="20"/>
        </w:rPr>
        <w:t xml:space="preserve">Source: translated and adapted from </w:t>
      </w:r>
      <w:proofErr w:type="spellStart"/>
      <w:r>
        <w:rPr>
          <w:sz w:val="20"/>
          <w:szCs w:val="20"/>
        </w:rPr>
        <w:t>Reichenheim</w:t>
      </w:r>
      <w:proofErr w:type="spellEnd"/>
      <w:r>
        <w:rPr>
          <w:sz w:val="20"/>
          <w:szCs w:val="20"/>
        </w:rPr>
        <w:t xml:space="preserve"> and Moraes (2007).</w:t>
      </w:r>
    </w:p>
    <w:p w14:paraId="0C1ABFF0" w14:textId="77777777" w:rsidR="00CB7D79" w:rsidRDefault="00CB7D79" w:rsidP="00422C72">
      <w:pPr>
        <w:ind w:right="-2"/>
      </w:pPr>
    </w:p>
    <w:p w14:paraId="2085D7D4" w14:textId="77777777" w:rsidR="00422C72" w:rsidRDefault="00422C72" w:rsidP="00422C72">
      <w:pPr>
        <w:ind w:right="-2"/>
      </w:pPr>
    </w:p>
    <w:p w14:paraId="4865DF1B" w14:textId="77777777" w:rsidR="00422C72" w:rsidRDefault="00422C72" w:rsidP="00422C72">
      <w:pPr>
        <w:spacing w:before="200" w:after="60" w:line="240" w:lineRule="exact"/>
      </w:pPr>
      <w:r>
        <w:rPr>
          <w:b/>
          <w:bCs/>
          <w:sz w:val="20"/>
          <w:szCs w:val="20"/>
        </w:rPr>
        <w:t>Table 2. Expert-panel content-validity indices for clarity, accuracy, and relevance of the UC-FJAMQ items.</w:t>
      </w:r>
    </w:p>
    <w:tbl>
      <w:tblPr>
        <w:tblW w:w="936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22C72" w14:paraId="291F07DC" w14:textId="77777777" w:rsidTr="00422C72">
        <w:trPr>
          <w:tblHeader/>
        </w:trPr>
        <w:tc>
          <w:tcPr>
            <w:tcW w:w="312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2CE907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Criterion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45954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Ave-CVI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13D6AA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UA-CVI</w:t>
            </w:r>
          </w:p>
        </w:tc>
      </w:tr>
      <w:tr w:rsidR="00422C72" w14:paraId="2CB8DDA4" w14:textId="77777777" w:rsidTr="00422C72"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267D3D11" w14:textId="77777777" w:rsidR="00422C72" w:rsidRDefault="00422C72" w:rsidP="00422C72">
            <w:pPr>
              <w:spacing w:line="240" w:lineRule="exact"/>
            </w:pPr>
            <w:r>
              <w:rPr>
                <w:sz w:val="20"/>
                <w:szCs w:val="20"/>
              </w:rPr>
              <w:t>Clarity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2D9C8D38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69E2613A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0.89</w:t>
            </w:r>
          </w:p>
        </w:tc>
      </w:tr>
      <w:tr w:rsidR="00422C72" w14:paraId="47723C14" w14:textId="77777777" w:rsidTr="00422C72">
        <w:tc>
          <w:tcPr>
            <w:tcW w:w="3120" w:type="dxa"/>
            <w:vAlign w:val="center"/>
          </w:tcPr>
          <w:p w14:paraId="4B1BA1D0" w14:textId="77777777" w:rsidR="00422C72" w:rsidRDefault="00422C72" w:rsidP="00422C72">
            <w:pPr>
              <w:spacing w:line="240" w:lineRule="exact"/>
            </w:pPr>
            <w:r>
              <w:rPr>
                <w:sz w:val="20"/>
                <w:szCs w:val="20"/>
              </w:rPr>
              <w:t>Accuracy</w:t>
            </w:r>
          </w:p>
        </w:tc>
        <w:tc>
          <w:tcPr>
            <w:tcW w:w="3120" w:type="dxa"/>
            <w:vAlign w:val="center"/>
          </w:tcPr>
          <w:p w14:paraId="7E1B7C1B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3120" w:type="dxa"/>
            <w:vAlign w:val="center"/>
          </w:tcPr>
          <w:p w14:paraId="7F7505F3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0.84</w:t>
            </w:r>
          </w:p>
        </w:tc>
      </w:tr>
      <w:tr w:rsidR="00422C72" w14:paraId="57B86658" w14:textId="77777777" w:rsidTr="00422C72"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0477AE66" w14:textId="77777777" w:rsidR="00422C72" w:rsidRDefault="00422C72" w:rsidP="00422C72">
            <w:pPr>
              <w:spacing w:line="240" w:lineRule="exact"/>
            </w:pPr>
            <w:r>
              <w:rPr>
                <w:sz w:val="20"/>
                <w:szCs w:val="20"/>
              </w:rPr>
              <w:t>Relevance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7E6A3E71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4CEA6884" w14:textId="77777777" w:rsidR="00422C72" w:rsidRDefault="00422C72" w:rsidP="00422C72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0.89</w:t>
            </w:r>
          </w:p>
        </w:tc>
      </w:tr>
    </w:tbl>
    <w:p w14:paraId="583B285E" w14:textId="77777777" w:rsidR="00422C72" w:rsidRDefault="00422C72" w:rsidP="00422C72">
      <w:pPr>
        <w:spacing w:before="40" w:after="200" w:line="240" w:lineRule="exact"/>
      </w:pPr>
      <w:r>
        <w:rPr>
          <w:sz w:val="20"/>
          <w:szCs w:val="20"/>
        </w:rPr>
        <w:t>Ave-CVI, scale-level content validity index (average); UA-CVI, universal agreement content validity index. Reference criteria (Lynn): Ave-CVI &gt; 0.90 and I-CVI &gt; 0.78.</w:t>
      </w:r>
    </w:p>
    <w:p w14:paraId="152F0880" w14:textId="77777777" w:rsidR="00422C72" w:rsidRDefault="00422C72" w:rsidP="00422C72">
      <w:pPr>
        <w:ind w:right="-2"/>
      </w:pPr>
    </w:p>
    <w:p w14:paraId="0679BA25" w14:textId="77777777" w:rsidR="00422C72" w:rsidRDefault="00422C72" w:rsidP="00422C72">
      <w:pPr>
        <w:spacing w:before="200" w:after="60" w:line="240" w:lineRule="exact"/>
      </w:pPr>
      <w:r>
        <w:rPr>
          <w:b/>
          <w:bCs/>
          <w:sz w:val="20"/>
          <w:szCs w:val="20"/>
        </w:rPr>
        <w:t>Table 3. General characteristics of the target population (active-duty military pilots).</w:t>
      </w:r>
    </w:p>
    <w:tbl>
      <w:tblPr>
        <w:tblW w:w="936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861"/>
        <w:gridCol w:w="1200"/>
        <w:gridCol w:w="1200"/>
        <w:gridCol w:w="1300"/>
        <w:gridCol w:w="1299"/>
        <w:gridCol w:w="1500"/>
      </w:tblGrid>
      <w:tr w:rsidR="00422C72" w14:paraId="51D798B7" w14:textId="77777777" w:rsidTr="00422C72">
        <w:trPr>
          <w:tblHeader/>
        </w:trPr>
        <w:tc>
          <w:tcPr>
            <w:tcW w:w="286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E6D3C5" w14:textId="77777777" w:rsidR="00422C72" w:rsidRPr="00422C72" w:rsidRDefault="00422C72" w:rsidP="00313737">
            <w:pPr>
              <w:spacing w:line="240" w:lineRule="exact"/>
            </w:pPr>
            <w:r w:rsidRPr="00422C72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56D420" w14:textId="77777777" w:rsidR="00422C72" w:rsidRPr="00422C72" w:rsidRDefault="00422C72" w:rsidP="00313737">
            <w:pPr>
              <w:spacing w:line="240" w:lineRule="exact"/>
              <w:jc w:val="center"/>
            </w:pPr>
            <w:r w:rsidRPr="00422C7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14CC3A" w14:textId="77777777" w:rsidR="00422C72" w:rsidRPr="00422C72" w:rsidRDefault="00422C72" w:rsidP="00313737">
            <w:pPr>
              <w:spacing w:line="240" w:lineRule="exact"/>
              <w:jc w:val="center"/>
            </w:pPr>
            <w:r w:rsidRPr="00422C72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30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EBCFE4" w14:textId="77777777" w:rsidR="00422C72" w:rsidRPr="00422C72" w:rsidRDefault="00422C72" w:rsidP="00313737">
            <w:pPr>
              <w:spacing w:line="240" w:lineRule="exact"/>
              <w:jc w:val="center"/>
            </w:pPr>
            <w:r w:rsidRPr="00422C72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29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9363BA" w14:textId="77777777" w:rsidR="00422C72" w:rsidRPr="00422C72" w:rsidRDefault="00422C72" w:rsidP="00313737">
            <w:pPr>
              <w:spacing w:line="240" w:lineRule="exact"/>
              <w:jc w:val="center"/>
            </w:pPr>
            <w:r w:rsidRPr="00422C72"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65A0D3" w14:textId="77777777" w:rsidR="00422C72" w:rsidRPr="00422C72" w:rsidRDefault="00422C72" w:rsidP="00313737">
            <w:pPr>
              <w:spacing w:line="240" w:lineRule="exact"/>
              <w:jc w:val="center"/>
            </w:pPr>
            <w:r w:rsidRPr="00422C72">
              <w:rPr>
                <w:b/>
                <w:bCs/>
                <w:sz w:val="20"/>
                <w:szCs w:val="20"/>
              </w:rPr>
              <w:t>SD</w:t>
            </w:r>
          </w:p>
        </w:tc>
      </w:tr>
      <w:tr w:rsidR="00422C72" w14:paraId="69057FAE" w14:textId="77777777" w:rsidTr="00422C72">
        <w:tc>
          <w:tcPr>
            <w:tcW w:w="2860" w:type="dxa"/>
            <w:tcBorders>
              <w:top w:val="single" w:sz="4" w:space="0" w:color="auto"/>
            </w:tcBorders>
            <w:vAlign w:val="center"/>
          </w:tcPr>
          <w:p w14:paraId="570A8B0E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Age (years)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4A858B7A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004496AC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625505AC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34.7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72C7725F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31.2–38.1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center"/>
          </w:tcPr>
          <w:p w14:paraId="687B9B66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9.9</w:t>
            </w:r>
          </w:p>
        </w:tc>
      </w:tr>
      <w:tr w:rsidR="00422C72" w14:paraId="385239C9" w14:textId="77777777" w:rsidTr="00422C72">
        <w:tc>
          <w:tcPr>
            <w:tcW w:w="2860" w:type="dxa"/>
            <w:vAlign w:val="center"/>
          </w:tcPr>
          <w:p w14:paraId="13001812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Body mass (kg)</w:t>
            </w:r>
          </w:p>
        </w:tc>
        <w:tc>
          <w:tcPr>
            <w:tcW w:w="1200" w:type="dxa"/>
            <w:vAlign w:val="center"/>
          </w:tcPr>
          <w:p w14:paraId="05A8268F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00" w:type="dxa"/>
            <w:vAlign w:val="center"/>
          </w:tcPr>
          <w:p w14:paraId="1EDC0262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vAlign w:val="center"/>
          </w:tcPr>
          <w:p w14:paraId="7954398C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82.23</w:t>
            </w:r>
          </w:p>
        </w:tc>
        <w:tc>
          <w:tcPr>
            <w:tcW w:w="1299" w:type="dxa"/>
            <w:vAlign w:val="center"/>
          </w:tcPr>
          <w:p w14:paraId="2F30A8CC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79.15–85.3</w:t>
            </w:r>
          </w:p>
        </w:tc>
        <w:tc>
          <w:tcPr>
            <w:tcW w:w="1500" w:type="dxa"/>
            <w:vAlign w:val="center"/>
          </w:tcPr>
          <w:p w14:paraId="78C8542D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8.7</w:t>
            </w:r>
          </w:p>
        </w:tc>
      </w:tr>
      <w:tr w:rsidR="00422C72" w14:paraId="5EB89E47" w14:textId="77777777" w:rsidTr="00422C72">
        <w:tc>
          <w:tcPr>
            <w:tcW w:w="2860" w:type="dxa"/>
            <w:vAlign w:val="center"/>
          </w:tcPr>
          <w:p w14:paraId="457F9C2D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Height (cm)</w:t>
            </w:r>
          </w:p>
        </w:tc>
        <w:tc>
          <w:tcPr>
            <w:tcW w:w="1200" w:type="dxa"/>
            <w:vAlign w:val="center"/>
          </w:tcPr>
          <w:p w14:paraId="4B97411D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00" w:type="dxa"/>
            <w:vAlign w:val="center"/>
          </w:tcPr>
          <w:p w14:paraId="04A9DC6A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vAlign w:val="center"/>
          </w:tcPr>
          <w:p w14:paraId="0379910C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176.1</w:t>
            </w:r>
          </w:p>
        </w:tc>
        <w:tc>
          <w:tcPr>
            <w:tcW w:w="1299" w:type="dxa"/>
            <w:vAlign w:val="center"/>
          </w:tcPr>
          <w:p w14:paraId="69BE3839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173.5–178.7</w:t>
            </w:r>
          </w:p>
        </w:tc>
        <w:tc>
          <w:tcPr>
            <w:tcW w:w="1500" w:type="dxa"/>
            <w:vAlign w:val="center"/>
          </w:tcPr>
          <w:p w14:paraId="417FCBC2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7.4</w:t>
            </w:r>
          </w:p>
        </w:tc>
      </w:tr>
      <w:tr w:rsidR="00422C72" w14:paraId="42BF98BE" w14:textId="77777777" w:rsidTr="00422C72">
        <w:tc>
          <w:tcPr>
            <w:tcW w:w="2860" w:type="dxa"/>
            <w:vAlign w:val="center"/>
          </w:tcPr>
          <w:p w14:paraId="6B9CEA99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BMI (kg·m⁻²)</w:t>
            </w:r>
          </w:p>
        </w:tc>
        <w:tc>
          <w:tcPr>
            <w:tcW w:w="1200" w:type="dxa"/>
            <w:vAlign w:val="center"/>
          </w:tcPr>
          <w:p w14:paraId="7DE0E37E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00" w:type="dxa"/>
            <w:vAlign w:val="center"/>
          </w:tcPr>
          <w:p w14:paraId="378458FA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vAlign w:val="center"/>
          </w:tcPr>
          <w:p w14:paraId="6B564091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26.52</w:t>
            </w:r>
          </w:p>
        </w:tc>
        <w:tc>
          <w:tcPr>
            <w:tcW w:w="1299" w:type="dxa"/>
            <w:vAlign w:val="center"/>
          </w:tcPr>
          <w:p w14:paraId="66F7DB08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25.6–27.4</w:t>
            </w:r>
          </w:p>
        </w:tc>
        <w:tc>
          <w:tcPr>
            <w:tcW w:w="1500" w:type="dxa"/>
            <w:vAlign w:val="center"/>
          </w:tcPr>
          <w:p w14:paraId="4D9AB286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2.5</w:t>
            </w:r>
          </w:p>
        </w:tc>
      </w:tr>
      <w:tr w:rsidR="00422C72" w14:paraId="6467C215" w14:textId="77777777" w:rsidTr="00422C72">
        <w:tc>
          <w:tcPr>
            <w:tcW w:w="2860" w:type="dxa"/>
            <w:vAlign w:val="center"/>
          </w:tcPr>
          <w:p w14:paraId="4B53979A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Flight experience (h)</w:t>
            </w:r>
          </w:p>
        </w:tc>
        <w:tc>
          <w:tcPr>
            <w:tcW w:w="1200" w:type="dxa"/>
            <w:vAlign w:val="center"/>
          </w:tcPr>
          <w:p w14:paraId="60EBBBF8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00" w:type="dxa"/>
            <w:vAlign w:val="center"/>
          </w:tcPr>
          <w:p w14:paraId="4E970ECE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vAlign w:val="center"/>
          </w:tcPr>
          <w:p w14:paraId="141FDC64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1,644.3</w:t>
            </w:r>
          </w:p>
        </w:tc>
        <w:tc>
          <w:tcPr>
            <w:tcW w:w="1299" w:type="dxa"/>
            <w:vAlign w:val="center"/>
          </w:tcPr>
          <w:p w14:paraId="25569CDB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1,285.3–2,003.3</w:t>
            </w:r>
          </w:p>
        </w:tc>
        <w:tc>
          <w:tcPr>
            <w:tcW w:w="1500" w:type="dxa"/>
            <w:vAlign w:val="center"/>
          </w:tcPr>
          <w:p w14:paraId="06CC3DB3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1,019.8</w:t>
            </w:r>
          </w:p>
        </w:tc>
      </w:tr>
      <w:tr w:rsidR="00422C72" w14:paraId="7B5BBAB7" w14:textId="77777777" w:rsidTr="00422C72">
        <w:tc>
          <w:tcPr>
            <w:tcW w:w="2860" w:type="dxa"/>
            <w:vAlign w:val="center"/>
          </w:tcPr>
          <w:p w14:paraId="7B8D9976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Aircraft – Fighter</w:t>
            </w:r>
          </w:p>
        </w:tc>
        <w:tc>
          <w:tcPr>
            <w:tcW w:w="1200" w:type="dxa"/>
            <w:vAlign w:val="center"/>
          </w:tcPr>
          <w:p w14:paraId="02452B0C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00" w:type="dxa"/>
            <w:vAlign w:val="center"/>
          </w:tcPr>
          <w:p w14:paraId="3291237B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41.9</w:t>
            </w:r>
          </w:p>
        </w:tc>
        <w:tc>
          <w:tcPr>
            <w:tcW w:w="1300" w:type="dxa"/>
            <w:vAlign w:val="center"/>
          </w:tcPr>
          <w:p w14:paraId="050B0167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9" w:type="dxa"/>
            <w:vAlign w:val="center"/>
          </w:tcPr>
          <w:p w14:paraId="12417D20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00" w:type="dxa"/>
            <w:vAlign w:val="center"/>
          </w:tcPr>
          <w:p w14:paraId="7569EAA5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422C72" w14:paraId="6B88DEB2" w14:textId="77777777" w:rsidTr="00422C72">
        <w:tc>
          <w:tcPr>
            <w:tcW w:w="2860" w:type="dxa"/>
            <w:tcBorders>
              <w:bottom w:val="single" w:sz="4" w:space="0" w:color="auto"/>
            </w:tcBorders>
            <w:vAlign w:val="center"/>
          </w:tcPr>
          <w:p w14:paraId="09170B93" w14:textId="77777777" w:rsidR="00422C72" w:rsidRDefault="00422C72" w:rsidP="00313737">
            <w:pPr>
              <w:spacing w:line="240" w:lineRule="exact"/>
            </w:pPr>
            <w:r>
              <w:rPr>
                <w:sz w:val="20"/>
                <w:szCs w:val="20"/>
              </w:rPr>
              <w:t>Aircraft – Transport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5423BB13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79CCBC56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58.1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E6239C9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594FA850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5FF8EC2A" w14:textId="77777777" w:rsidR="00422C72" w:rsidRDefault="00422C72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18977BEC" w14:textId="7CD451E4" w:rsidR="00422C72" w:rsidRDefault="00422C72" w:rsidP="00422C72">
      <w:pPr>
        <w:ind w:right="-2"/>
        <w:rPr>
          <w:sz w:val="20"/>
          <w:szCs w:val="20"/>
        </w:rPr>
      </w:pPr>
      <w:r>
        <w:rPr>
          <w:sz w:val="20"/>
          <w:szCs w:val="20"/>
        </w:rPr>
        <w:t>95% CI, 95% confidence interval; SD, standard deviation; BMI, body mass index</w:t>
      </w:r>
    </w:p>
    <w:p w14:paraId="1E8B1B52" w14:textId="77777777" w:rsidR="00AE2B19" w:rsidRDefault="00AE2B19" w:rsidP="00422C72">
      <w:pPr>
        <w:ind w:right="-2"/>
        <w:rPr>
          <w:sz w:val="20"/>
          <w:szCs w:val="20"/>
        </w:rPr>
      </w:pPr>
    </w:p>
    <w:p w14:paraId="7FD110FA" w14:textId="77777777" w:rsidR="00AE2B19" w:rsidRDefault="00AE2B19" w:rsidP="00422C72">
      <w:pPr>
        <w:ind w:right="-2"/>
        <w:rPr>
          <w:sz w:val="20"/>
          <w:szCs w:val="20"/>
        </w:rPr>
      </w:pPr>
    </w:p>
    <w:p w14:paraId="5744B8BB" w14:textId="77777777" w:rsidR="00AE2B19" w:rsidRDefault="00AE2B19" w:rsidP="00AE2B19">
      <w:pPr>
        <w:spacing w:before="200" w:after="60" w:line="240" w:lineRule="exact"/>
      </w:pPr>
      <w:r>
        <w:rPr>
          <w:b/>
          <w:bCs/>
          <w:sz w:val="20"/>
          <w:szCs w:val="20"/>
        </w:rPr>
        <w:t>Table 4. Descriptive statistics for the “clarity” criterion by the target population.</w:t>
      </w:r>
    </w:p>
    <w:tbl>
      <w:tblPr>
        <w:tblW w:w="940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761"/>
        <w:gridCol w:w="940"/>
        <w:gridCol w:w="940"/>
        <w:gridCol w:w="940"/>
        <w:gridCol w:w="940"/>
        <w:gridCol w:w="940"/>
        <w:gridCol w:w="939"/>
      </w:tblGrid>
      <w:tr w:rsidR="00AE2B19" w14:paraId="143FDCDC" w14:textId="77777777" w:rsidTr="00AE2B19">
        <w:trPr>
          <w:tblHeader/>
        </w:trPr>
        <w:tc>
          <w:tcPr>
            <w:tcW w:w="376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6FBC1F" w14:textId="77777777" w:rsidR="00AE2B19" w:rsidRDefault="00AE2B19" w:rsidP="00313737">
            <w:pPr>
              <w:spacing w:line="240" w:lineRule="exact"/>
            </w:pPr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4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90B11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4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702F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94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6AC53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Min.</w:t>
            </w:r>
          </w:p>
        </w:tc>
        <w:tc>
          <w:tcPr>
            <w:tcW w:w="94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1D450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P25</w:t>
            </w:r>
          </w:p>
        </w:tc>
        <w:tc>
          <w:tcPr>
            <w:tcW w:w="94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EEA45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93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2291C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P75</w:t>
            </w:r>
          </w:p>
        </w:tc>
      </w:tr>
      <w:tr w:rsidR="00AE2B19" w14:paraId="5833BD9C" w14:textId="77777777" w:rsidTr="00AE2B19">
        <w:tc>
          <w:tcPr>
            <w:tcW w:w="3760" w:type="dxa"/>
            <w:tcBorders>
              <w:top w:val="single" w:sz="4" w:space="0" w:color="auto"/>
            </w:tcBorders>
            <w:vAlign w:val="center"/>
          </w:tcPr>
          <w:p w14:paraId="71089BAA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1. Definition of “musculoskeletal complaint”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</w:tcPr>
          <w:p w14:paraId="7248CE5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</w:tcPr>
          <w:p w14:paraId="6E214DC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</w:tcPr>
          <w:p w14:paraId="0EB29C1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</w:tcPr>
          <w:p w14:paraId="751B30D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</w:tcPr>
          <w:p w14:paraId="2F2D861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007D0BA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517CDD04" w14:textId="77777777" w:rsidTr="00AE2B19">
        <w:tc>
          <w:tcPr>
            <w:tcW w:w="3760" w:type="dxa"/>
            <w:vAlign w:val="center"/>
          </w:tcPr>
          <w:p w14:paraId="53FDE443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2. Had an MSK complaint in the past week</w:t>
            </w:r>
          </w:p>
        </w:tc>
        <w:tc>
          <w:tcPr>
            <w:tcW w:w="940" w:type="dxa"/>
            <w:vAlign w:val="center"/>
          </w:tcPr>
          <w:p w14:paraId="4E2AB46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3.71</w:t>
            </w:r>
          </w:p>
        </w:tc>
        <w:tc>
          <w:tcPr>
            <w:tcW w:w="940" w:type="dxa"/>
            <w:vAlign w:val="center"/>
          </w:tcPr>
          <w:p w14:paraId="5758D4D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0.59</w:t>
            </w:r>
          </w:p>
        </w:tc>
        <w:tc>
          <w:tcPr>
            <w:tcW w:w="940" w:type="dxa"/>
            <w:vAlign w:val="center"/>
          </w:tcPr>
          <w:p w14:paraId="05EA707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vAlign w:val="center"/>
          </w:tcPr>
          <w:p w14:paraId="0DE91A5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42A51DC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53752E4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62798F4B" w14:textId="77777777" w:rsidTr="00AE2B19">
        <w:tc>
          <w:tcPr>
            <w:tcW w:w="3760" w:type="dxa"/>
            <w:vAlign w:val="center"/>
          </w:tcPr>
          <w:p w14:paraId="3E37B506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lastRenderedPageBreak/>
              <w:t>3. Area best describing the complaint site</w:t>
            </w:r>
          </w:p>
        </w:tc>
        <w:tc>
          <w:tcPr>
            <w:tcW w:w="940" w:type="dxa"/>
            <w:vAlign w:val="center"/>
          </w:tcPr>
          <w:p w14:paraId="7A28877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3.84</w:t>
            </w:r>
          </w:p>
        </w:tc>
        <w:tc>
          <w:tcPr>
            <w:tcW w:w="940" w:type="dxa"/>
            <w:vAlign w:val="center"/>
          </w:tcPr>
          <w:p w14:paraId="7FE1A35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940" w:type="dxa"/>
            <w:vAlign w:val="center"/>
          </w:tcPr>
          <w:p w14:paraId="0E451D6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vAlign w:val="center"/>
          </w:tcPr>
          <w:p w14:paraId="0C859A3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7C79E06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6AA1F67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678B8C46" w14:textId="77777777" w:rsidTr="00AE2B19">
        <w:tc>
          <w:tcPr>
            <w:tcW w:w="3760" w:type="dxa"/>
            <w:vAlign w:val="center"/>
          </w:tcPr>
          <w:p w14:paraId="6C7B1C71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4. Intensity of pain/symptoms in the past week</w:t>
            </w:r>
          </w:p>
        </w:tc>
        <w:tc>
          <w:tcPr>
            <w:tcW w:w="940" w:type="dxa"/>
            <w:vAlign w:val="center"/>
          </w:tcPr>
          <w:p w14:paraId="49FEFFF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3.71</w:t>
            </w:r>
          </w:p>
        </w:tc>
        <w:tc>
          <w:tcPr>
            <w:tcW w:w="940" w:type="dxa"/>
            <w:vAlign w:val="center"/>
          </w:tcPr>
          <w:p w14:paraId="56AF0D6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940" w:type="dxa"/>
            <w:vAlign w:val="center"/>
          </w:tcPr>
          <w:p w14:paraId="14A33F9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vAlign w:val="center"/>
          </w:tcPr>
          <w:p w14:paraId="55CAEBF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64CACBA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52F3A19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68164DF" w14:textId="77777777" w:rsidTr="00AE2B19">
        <w:tc>
          <w:tcPr>
            <w:tcW w:w="3760" w:type="dxa"/>
            <w:vAlign w:val="center"/>
          </w:tcPr>
          <w:p w14:paraId="6F9158E1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5. Duration of the complaint in the past week</w:t>
            </w:r>
          </w:p>
        </w:tc>
        <w:tc>
          <w:tcPr>
            <w:tcW w:w="940" w:type="dxa"/>
            <w:vAlign w:val="center"/>
          </w:tcPr>
          <w:p w14:paraId="360BAED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3.84</w:t>
            </w:r>
          </w:p>
        </w:tc>
        <w:tc>
          <w:tcPr>
            <w:tcW w:w="940" w:type="dxa"/>
            <w:vAlign w:val="center"/>
          </w:tcPr>
          <w:p w14:paraId="793E642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940" w:type="dxa"/>
            <w:vAlign w:val="center"/>
          </w:tcPr>
          <w:p w14:paraId="699569B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2406406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1EE20AA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60BFBB4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D03AE84" w14:textId="77777777" w:rsidTr="00AE2B19">
        <w:tc>
          <w:tcPr>
            <w:tcW w:w="3760" w:type="dxa"/>
            <w:vAlign w:val="center"/>
          </w:tcPr>
          <w:p w14:paraId="1D078812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6. Flight performance affected in the past week</w:t>
            </w:r>
          </w:p>
        </w:tc>
        <w:tc>
          <w:tcPr>
            <w:tcW w:w="940" w:type="dxa"/>
            <w:vAlign w:val="center"/>
          </w:tcPr>
          <w:p w14:paraId="44FBD1D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3.74</w:t>
            </w:r>
          </w:p>
        </w:tc>
        <w:tc>
          <w:tcPr>
            <w:tcW w:w="940" w:type="dxa"/>
            <w:vAlign w:val="center"/>
          </w:tcPr>
          <w:p w14:paraId="0BADDA88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0.77</w:t>
            </w:r>
          </w:p>
        </w:tc>
        <w:tc>
          <w:tcPr>
            <w:tcW w:w="940" w:type="dxa"/>
            <w:vAlign w:val="center"/>
          </w:tcPr>
          <w:p w14:paraId="27A55A7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vAlign w:val="center"/>
          </w:tcPr>
          <w:p w14:paraId="0D8B5C0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365603C8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1CDBF2F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6D066396" w14:textId="77777777" w:rsidTr="00AE2B19">
        <w:tc>
          <w:tcPr>
            <w:tcW w:w="3760" w:type="dxa"/>
            <w:vAlign w:val="center"/>
          </w:tcPr>
          <w:p w14:paraId="514AC2D0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7. Impact on tolerance of +</w:t>
            </w:r>
            <w:proofErr w:type="spellStart"/>
            <w:r>
              <w:rPr>
                <w:sz w:val="20"/>
                <w:szCs w:val="20"/>
              </w:rPr>
              <w:t>Gz</w:t>
            </w:r>
            <w:proofErr w:type="spellEnd"/>
            <w:r>
              <w:rPr>
                <w:sz w:val="20"/>
                <w:szCs w:val="20"/>
              </w:rPr>
              <w:t xml:space="preserve"> force</w:t>
            </w:r>
          </w:p>
        </w:tc>
        <w:tc>
          <w:tcPr>
            <w:tcW w:w="940" w:type="dxa"/>
            <w:vAlign w:val="center"/>
          </w:tcPr>
          <w:p w14:paraId="3C207CA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vAlign w:val="center"/>
          </w:tcPr>
          <w:p w14:paraId="455A08E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vAlign w:val="center"/>
          </w:tcPr>
          <w:p w14:paraId="2A1351C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4235991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1D3FA22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2D3BDFD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47712550" w14:textId="77777777" w:rsidTr="00AE2B19">
        <w:tc>
          <w:tcPr>
            <w:tcW w:w="3760" w:type="dxa"/>
            <w:vAlign w:val="center"/>
          </w:tcPr>
          <w:p w14:paraId="29276BB4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8. In-flight concentration affected</w:t>
            </w:r>
          </w:p>
        </w:tc>
        <w:tc>
          <w:tcPr>
            <w:tcW w:w="940" w:type="dxa"/>
            <w:vAlign w:val="center"/>
          </w:tcPr>
          <w:p w14:paraId="685B95C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vAlign w:val="center"/>
          </w:tcPr>
          <w:p w14:paraId="1C8D044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vAlign w:val="center"/>
          </w:tcPr>
          <w:p w14:paraId="68E8DDB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488FC1B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4E06DDA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7871F92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14DD4770" w14:textId="77777777" w:rsidTr="00AE2B19">
        <w:tc>
          <w:tcPr>
            <w:tcW w:w="3760" w:type="dxa"/>
            <w:vAlign w:val="center"/>
          </w:tcPr>
          <w:p w14:paraId="5AB1528A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9. Planned flight schedule affected</w:t>
            </w:r>
          </w:p>
        </w:tc>
        <w:tc>
          <w:tcPr>
            <w:tcW w:w="940" w:type="dxa"/>
            <w:vAlign w:val="center"/>
          </w:tcPr>
          <w:p w14:paraId="5FB8683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3.74</w:t>
            </w:r>
          </w:p>
        </w:tc>
        <w:tc>
          <w:tcPr>
            <w:tcW w:w="940" w:type="dxa"/>
            <w:vAlign w:val="center"/>
          </w:tcPr>
          <w:p w14:paraId="408348B8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0.68</w:t>
            </w:r>
          </w:p>
        </w:tc>
        <w:tc>
          <w:tcPr>
            <w:tcW w:w="940" w:type="dxa"/>
            <w:vAlign w:val="center"/>
          </w:tcPr>
          <w:p w14:paraId="078997E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40" w:type="dxa"/>
            <w:vAlign w:val="center"/>
          </w:tcPr>
          <w:p w14:paraId="449569A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3304469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461453B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00C3C27B" w14:textId="77777777" w:rsidTr="00AE2B19">
        <w:tc>
          <w:tcPr>
            <w:tcW w:w="3760" w:type="dxa"/>
            <w:vAlign w:val="center"/>
          </w:tcPr>
          <w:p w14:paraId="080A5BFF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10. Impact on non-flying activities</w:t>
            </w:r>
          </w:p>
        </w:tc>
        <w:tc>
          <w:tcPr>
            <w:tcW w:w="940" w:type="dxa"/>
            <w:vAlign w:val="center"/>
          </w:tcPr>
          <w:p w14:paraId="107803F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vAlign w:val="center"/>
          </w:tcPr>
          <w:p w14:paraId="673D6C7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vAlign w:val="center"/>
          </w:tcPr>
          <w:p w14:paraId="3A7687C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70442E9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02BB56E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6800C64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6A158785" w14:textId="77777777" w:rsidTr="00AE2B19">
        <w:tc>
          <w:tcPr>
            <w:tcW w:w="3760" w:type="dxa"/>
            <w:vAlign w:val="center"/>
          </w:tcPr>
          <w:p w14:paraId="710898A3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11. No. of days of missed flying duties</w:t>
            </w:r>
          </w:p>
        </w:tc>
        <w:tc>
          <w:tcPr>
            <w:tcW w:w="940" w:type="dxa"/>
            <w:vAlign w:val="center"/>
          </w:tcPr>
          <w:p w14:paraId="71D488A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vAlign w:val="center"/>
          </w:tcPr>
          <w:p w14:paraId="018B08D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vAlign w:val="center"/>
          </w:tcPr>
          <w:p w14:paraId="4DDE22E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5DEDBDC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04955F2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716FD39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29EC6678" w14:textId="77777777" w:rsidTr="00AE2B19">
        <w:tc>
          <w:tcPr>
            <w:tcW w:w="3760" w:type="dxa"/>
            <w:vAlign w:val="center"/>
          </w:tcPr>
          <w:p w14:paraId="56FCEBBB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12. Consultation with a health professional</w:t>
            </w:r>
          </w:p>
        </w:tc>
        <w:tc>
          <w:tcPr>
            <w:tcW w:w="940" w:type="dxa"/>
            <w:vAlign w:val="center"/>
          </w:tcPr>
          <w:p w14:paraId="3FEC4CC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vAlign w:val="center"/>
          </w:tcPr>
          <w:p w14:paraId="674A8B6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vAlign w:val="center"/>
          </w:tcPr>
          <w:p w14:paraId="31D35DE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14C5BB6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00B28A5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5C7259D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15F6A8CC" w14:textId="77777777" w:rsidTr="00AE2B19">
        <w:tc>
          <w:tcPr>
            <w:tcW w:w="3760" w:type="dxa"/>
            <w:vAlign w:val="center"/>
          </w:tcPr>
          <w:p w14:paraId="6D23C9BB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13. Perceived loss of movement</w:t>
            </w:r>
          </w:p>
        </w:tc>
        <w:tc>
          <w:tcPr>
            <w:tcW w:w="940" w:type="dxa"/>
            <w:vAlign w:val="center"/>
          </w:tcPr>
          <w:p w14:paraId="10FEF75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vAlign w:val="center"/>
          </w:tcPr>
          <w:p w14:paraId="2064319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vAlign w:val="center"/>
          </w:tcPr>
          <w:p w14:paraId="3ECFCF1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45487FA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0955B21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379CD07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6668337B" w14:textId="77777777" w:rsidTr="00AE2B19">
        <w:tc>
          <w:tcPr>
            <w:tcW w:w="3760" w:type="dxa"/>
            <w:vAlign w:val="center"/>
          </w:tcPr>
          <w:p w14:paraId="32B650BC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14. Medication used for the complaint</w:t>
            </w:r>
          </w:p>
        </w:tc>
        <w:tc>
          <w:tcPr>
            <w:tcW w:w="940" w:type="dxa"/>
            <w:vAlign w:val="center"/>
          </w:tcPr>
          <w:p w14:paraId="1743FFB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vAlign w:val="center"/>
          </w:tcPr>
          <w:p w14:paraId="26B6950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vAlign w:val="center"/>
          </w:tcPr>
          <w:p w14:paraId="4581180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048455A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63D6EAF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4700026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46F7B33" w14:textId="77777777" w:rsidTr="00AE2B19">
        <w:tc>
          <w:tcPr>
            <w:tcW w:w="3760" w:type="dxa"/>
            <w:vAlign w:val="center"/>
          </w:tcPr>
          <w:p w14:paraId="468BD345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15. Which medication was administered</w:t>
            </w:r>
          </w:p>
        </w:tc>
        <w:tc>
          <w:tcPr>
            <w:tcW w:w="940" w:type="dxa"/>
            <w:vAlign w:val="center"/>
          </w:tcPr>
          <w:p w14:paraId="7D34D2E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vAlign w:val="center"/>
          </w:tcPr>
          <w:p w14:paraId="6E8B199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vAlign w:val="center"/>
          </w:tcPr>
          <w:p w14:paraId="6962A36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0824957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7E87D72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3C556E2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5F02A2C8" w14:textId="77777777" w:rsidTr="00AE2B19">
        <w:tc>
          <w:tcPr>
            <w:tcW w:w="3760" w:type="dxa"/>
            <w:vAlign w:val="center"/>
          </w:tcPr>
          <w:p w14:paraId="33D633BD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16. Sudden vs gradual onset</w:t>
            </w:r>
          </w:p>
        </w:tc>
        <w:tc>
          <w:tcPr>
            <w:tcW w:w="940" w:type="dxa"/>
            <w:vAlign w:val="center"/>
          </w:tcPr>
          <w:p w14:paraId="3B8B95D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vAlign w:val="center"/>
          </w:tcPr>
          <w:p w14:paraId="74FFBA6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vAlign w:val="center"/>
          </w:tcPr>
          <w:p w14:paraId="119E2FA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vAlign w:val="center"/>
          </w:tcPr>
          <w:p w14:paraId="7C97ACE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61D013F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069A0D7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4AAB436C" w14:textId="77777777" w:rsidTr="00AE2B19">
        <w:tc>
          <w:tcPr>
            <w:tcW w:w="3760" w:type="dxa"/>
            <w:vAlign w:val="center"/>
          </w:tcPr>
          <w:p w14:paraId="032BC0BB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17. First occurrence vs recurrence</w:t>
            </w:r>
          </w:p>
        </w:tc>
        <w:tc>
          <w:tcPr>
            <w:tcW w:w="940" w:type="dxa"/>
            <w:vAlign w:val="center"/>
          </w:tcPr>
          <w:p w14:paraId="408D72E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3.81</w:t>
            </w:r>
          </w:p>
        </w:tc>
        <w:tc>
          <w:tcPr>
            <w:tcW w:w="940" w:type="dxa"/>
            <w:vAlign w:val="center"/>
          </w:tcPr>
          <w:p w14:paraId="0D7D6E1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940" w:type="dxa"/>
            <w:vAlign w:val="center"/>
          </w:tcPr>
          <w:p w14:paraId="1FF47FD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vAlign w:val="center"/>
          </w:tcPr>
          <w:p w14:paraId="01D8D95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14:paraId="771577C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14:paraId="0D9FE89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5058F0A" w14:textId="77777777" w:rsidTr="00AE2B19">
        <w:tc>
          <w:tcPr>
            <w:tcW w:w="3760" w:type="dxa"/>
            <w:tcBorders>
              <w:bottom w:val="single" w:sz="6" w:space="0" w:color="000000"/>
            </w:tcBorders>
            <w:vAlign w:val="center"/>
          </w:tcPr>
          <w:p w14:paraId="27465A28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18. Any other MSK complaint in past 7 days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50FD74C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3.68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2676556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24B833F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49ADED0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306C34F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tcBorders>
              <w:bottom w:val="single" w:sz="6" w:space="0" w:color="000000"/>
            </w:tcBorders>
            <w:vAlign w:val="center"/>
          </w:tcPr>
          <w:p w14:paraId="42398DE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</w:tbl>
    <w:p w14:paraId="314D4E59" w14:textId="77777777" w:rsidR="00AE2B19" w:rsidRDefault="00AE2B19" w:rsidP="00AE2B19">
      <w:pPr>
        <w:spacing w:before="40" w:after="200" w:line="240" w:lineRule="exact"/>
      </w:pPr>
      <w:r>
        <w:rPr>
          <w:sz w:val="20"/>
          <w:szCs w:val="20"/>
        </w:rPr>
        <w:t>SD, standard deviation; P25/P75, 25th/75th percentiles. Maximum = 4 for all items.</w:t>
      </w:r>
    </w:p>
    <w:p w14:paraId="1FA3501A" w14:textId="77777777" w:rsidR="00AE2B19" w:rsidRDefault="00AE2B19" w:rsidP="00422C72">
      <w:pPr>
        <w:ind w:right="-2"/>
      </w:pPr>
    </w:p>
    <w:p w14:paraId="4E84E6E4" w14:textId="77777777" w:rsidR="00AE2B19" w:rsidRDefault="00AE2B19" w:rsidP="00422C72">
      <w:pPr>
        <w:ind w:right="-2"/>
      </w:pPr>
    </w:p>
    <w:p w14:paraId="42C6D685" w14:textId="77777777" w:rsidR="00AE2B19" w:rsidRDefault="00AE2B19" w:rsidP="00AE2B19">
      <w:pPr>
        <w:spacing w:before="200" w:after="60" w:line="240" w:lineRule="exact"/>
      </w:pPr>
      <w:r>
        <w:rPr>
          <w:b/>
          <w:bCs/>
          <w:sz w:val="20"/>
          <w:szCs w:val="20"/>
        </w:rPr>
        <w:t>Table 5. Descriptive statistics for the “accuracy” criterion by the target population.</w:t>
      </w:r>
    </w:p>
    <w:tbl>
      <w:tblPr>
        <w:tblW w:w="940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761"/>
        <w:gridCol w:w="940"/>
        <w:gridCol w:w="940"/>
        <w:gridCol w:w="940"/>
        <w:gridCol w:w="940"/>
        <w:gridCol w:w="940"/>
        <w:gridCol w:w="939"/>
      </w:tblGrid>
      <w:tr w:rsidR="00AE2B19" w14:paraId="4E4FE774" w14:textId="77777777" w:rsidTr="00AE2B19">
        <w:trPr>
          <w:tblHeader/>
        </w:trPr>
        <w:tc>
          <w:tcPr>
            <w:tcW w:w="3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208687" w14:textId="77777777" w:rsidR="00AE2B19" w:rsidRDefault="00AE2B19" w:rsidP="00313737">
            <w:pPr>
              <w:spacing w:line="240" w:lineRule="exact"/>
            </w:pPr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D5DD8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A17BB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14AB6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Min.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00223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P25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2CD69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3062E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P75</w:t>
            </w:r>
          </w:p>
        </w:tc>
      </w:tr>
      <w:tr w:rsidR="00AE2B19" w14:paraId="7C4A9E01" w14:textId="77777777" w:rsidTr="00AE2B19">
        <w:tc>
          <w:tcPr>
            <w:tcW w:w="37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A6F204F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1. Definition of “musculoskeletal complaint”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37685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3.68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CABA6A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0.60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26347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B73EC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4F01CB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A8A076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25218B8E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559C9748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2. Had an MSK complaint in the past week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364760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3.74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00FDDD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0.58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BBDE35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EC8161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D03554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13EA789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ED39E45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12F397BD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3. Area best describing the complaint site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610D64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EF9002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1872E3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A048BE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B7734C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673030F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4D3CEB8C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576B806D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4. Intensity of pain/symptoms in the past week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22ABAC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3.61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C4B39D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CF6714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565776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0A2A1E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2A2AF67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8BA7DB8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352530ED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5. Duration of the complaint in the past week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ED2D07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3.81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894FD7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6CC7E9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E21682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2A69A5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4C7B7EC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2AC1520E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6575D0E3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6. Flight performance affected in the past week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3DB748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3.71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5120D4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094131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BAE33D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506FBE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07FA5CA8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4C35FF39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55759F54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7. Impact on tolerance of +</w:t>
            </w:r>
            <w:proofErr w:type="spellStart"/>
            <w:r>
              <w:rPr>
                <w:sz w:val="20"/>
                <w:szCs w:val="20"/>
              </w:rPr>
              <w:t>Gz</w:t>
            </w:r>
            <w:proofErr w:type="spellEnd"/>
            <w:r>
              <w:rPr>
                <w:sz w:val="20"/>
                <w:szCs w:val="20"/>
              </w:rPr>
              <w:t xml:space="preserve"> force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C6E34D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AEE792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9AA542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66A986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266AC5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47EF8E6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7DAE56D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4E8CFB55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8. In-flight concentration affected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192CC9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7C0699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BA0B04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E97AAD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B8227D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0B402BB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576A35EB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63A0526C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9. Planned flight schedule affected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886F28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3.74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C139B4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0.68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73807D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B92C82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9149D2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26DF166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61567A3C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20A3586E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10. Impact on non-flying activities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584488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EE04C33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DD8077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3A3FA6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4CA6A6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345FFC1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5CF54455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4D9C2A03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11. No. of days of missed flying duties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B04833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72BA64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097F4F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09CD66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BDB371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03DD543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1E4A2DD2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484B561B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12. Consultation with a health professional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D3332D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032EEB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CFD100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35C370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3B7098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6FF4D2D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5521757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1ECC9A59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13. Perceived loss of movement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A49FFA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3E09F4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B4B2DD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E29D8F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676138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7AD76BD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3D23584A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29562977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14. Medication used for the complaint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981914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AAFECF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A23CB0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A319874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2BB24EB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7283962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5C4A1179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0FFEE2BB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15. Which medication was administered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04CDD3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FCFC3E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409A3EF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86F6F3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60A5BC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366F061B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2565334D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208D3CBB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lastRenderedPageBreak/>
              <w:t>16. Sudden vs gradual onset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55F896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1D2637F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5E3DBD8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19C7967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AEA0EF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304D6D4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5C6FE224" w14:textId="77777777" w:rsidTr="00AE2B19">
        <w:tc>
          <w:tcPr>
            <w:tcW w:w="3760" w:type="dxa"/>
            <w:shd w:val="clear" w:color="auto" w:fill="FFFFFF" w:themeFill="background1"/>
            <w:vAlign w:val="center"/>
          </w:tcPr>
          <w:p w14:paraId="366DDEE6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17. First occurrence vs recurrence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300CF3CC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3.81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7BF1B591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02CF816D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DA4EEEA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14:paraId="6B6E6950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05CB1EF9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:rsidR="00AE2B19" w14:paraId="5D2830C2" w14:textId="77777777" w:rsidTr="00AE2B19">
        <w:tc>
          <w:tcPr>
            <w:tcW w:w="3760" w:type="dxa"/>
            <w:tcBorders>
              <w:bottom w:val="single" w:sz="6" w:space="0" w:color="000000"/>
            </w:tcBorders>
            <w:vAlign w:val="center"/>
          </w:tcPr>
          <w:p w14:paraId="4B4354F2" w14:textId="77777777" w:rsidR="00AE2B19" w:rsidRDefault="00AE2B19" w:rsidP="00313737">
            <w:pPr>
              <w:spacing w:line="240" w:lineRule="exact"/>
            </w:pPr>
            <w:r>
              <w:rPr>
                <w:sz w:val="20"/>
                <w:szCs w:val="20"/>
              </w:rPr>
              <w:t>18. Any other MSK complaint in past 7 days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711EA7E5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3.68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401BF02E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0AD9F57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66A9DCFF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bottom w:val="single" w:sz="6" w:space="0" w:color="000000"/>
            </w:tcBorders>
            <w:vAlign w:val="center"/>
          </w:tcPr>
          <w:p w14:paraId="1D900086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tcBorders>
              <w:bottom w:val="single" w:sz="6" w:space="0" w:color="000000"/>
            </w:tcBorders>
            <w:vAlign w:val="center"/>
          </w:tcPr>
          <w:p w14:paraId="3870DF02" w14:textId="77777777" w:rsidR="00AE2B19" w:rsidRDefault="00AE2B19" w:rsidP="00313737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</w:tbl>
    <w:p w14:paraId="69E364EE" w14:textId="77777777" w:rsidR="00AE2B19" w:rsidRDefault="00AE2B19" w:rsidP="00AE2B19">
      <w:pPr>
        <w:spacing w:before="40" w:after="200" w:line="240" w:lineRule="exact"/>
      </w:pPr>
      <w:r>
        <w:rPr>
          <w:sz w:val="20"/>
          <w:szCs w:val="20"/>
        </w:rPr>
        <w:t>SD, standard deviation; P25/P75, 25th/75th percentiles. Maximum = 4 for all items.</w:t>
      </w:r>
    </w:p>
    <w:p w14:paraId="52642E07" w14:textId="77777777" w:rsidR="00AE2B19" w:rsidRDefault="00AE2B19" w:rsidP="00422C72">
      <w:pPr>
        <w:ind w:right="-2"/>
      </w:pPr>
    </w:p>
    <w:sectPr w:rsidR="00AE2B19" w:rsidSect="00422C72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D9"/>
    <w:rsid w:val="000140BC"/>
    <w:rsid w:val="0010727D"/>
    <w:rsid w:val="00422C72"/>
    <w:rsid w:val="006608D8"/>
    <w:rsid w:val="009455D9"/>
    <w:rsid w:val="00AE2B19"/>
    <w:rsid w:val="00AF79BF"/>
    <w:rsid w:val="00CB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BFA33"/>
  <w15:chartTrackingRefBased/>
  <w15:docId w15:val="{CC25785F-1D7E-47DD-855B-1BB09DA8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 w:eastAsia="zh-CN" w:bidi="hi-I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455D9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55D9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55D9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55D9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55D9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55D9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55D9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55D9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55D9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 w:bidi="ar-SA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5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5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5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55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55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55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55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55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55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55D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 w:bidi="ar-SA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45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55D9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 w:bidi="ar-SA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45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55D9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 w:bidi="ar-SA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455D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55D9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 w:bidi="ar-SA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455D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5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 w:bidi="ar-SA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55D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55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700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xxxxxxxxxxxxxxxxxxxxxxx</dc:creator>
  <cp:keywords/>
  <dc:description/>
  <cp:lastModifiedBy>xxxxxxxxxxxxxxxxxxxxxxx</cp:lastModifiedBy>
  <cp:revision>3</cp:revision>
  <dcterms:created xsi:type="dcterms:W3CDTF">2026-09-03T20:41:00Z</dcterms:created>
  <dcterms:modified xsi:type="dcterms:W3CDTF">2026-09-03T20:49:00Z</dcterms:modified>
</cp:coreProperties>
</file>