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22D96" w14:textId="77777777" w:rsidR="00641997" w:rsidRPr="00641997" w:rsidRDefault="00641997" w:rsidP="00641997">
      <w:pPr>
        <w:rPr>
          <w:b/>
          <w:bCs/>
          <w:lang w:val="en-US"/>
        </w:rPr>
      </w:pPr>
      <w:r w:rsidRPr="00641997">
        <w:rPr>
          <w:b/>
          <w:bCs/>
          <w:lang w:val="en-US"/>
        </w:rPr>
        <w:t>Additional files</w:t>
      </w:r>
    </w:p>
    <w:p w14:paraId="505BA7B6" w14:textId="77777777" w:rsidR="00641997" w:rsidRPr="00641997" w:rsidRDefault="00641997" w:rsidP="00641997">
      <w:pPr>
        <w:rPr>
          <w:lang w:val="en-US"/>
        </w:rPr>
      </w:pPr>
      <w:r w:rsidRPr="00641997">
        <w:rPr>
          <w:lang w:val="en-US"/>
        </w:rPr>
        <w:t xml:space="preserve">Additional file 1. Supplementary methods and </w:t>
      </w:r>
      <w:proofErr w:type="gramStart"/>
      <w:r w:rsidRPr="00641997">
        <w:rPr>
          <w:lang w:val="en-US"/>
        </w:rPr>
        <w:t>results (.</w:t>
      </w:r>
      <w:proofErr w:type="gramEnd"/>
      <w:r w:rsidRPr="00641997">
        <w:rPr>
          <w:lang w:val="en-US"/>
        </w:rPr>
        <w:t>docx). Feature definitions, source audit, model specification, treatment descriptions, subgroup and sensitivity results, calibration uncertainty and supplementary figure.</w:t>
      </w:r>
    </w:p>
    <w:p w14:paraId="673DD140" w14:textId="77777777" w:rsidR="00641997" w:rsidRPr="00641997" w:rsidRDefault="00641997" w:rsidP="00641997">
      <w:pPr>
        <w:rPr>
          <w:lang w:val="en-US"/>
        </w:rPr>
      </w:pPr>
      <w:r w:rsidRPr="00641997">
        <w:rPr>
          <w:lang w:val="en-US"/>
        </w:rPr>
        <w:t>Additional file 2. Reproducible analysis (.zip). Public source tables, derived model inputs, predictions, fitted models, analysis scripts, frozen specifications, verification records, source attribution and reproduction instructions.</w:t>
      </w:r>
    </w:p>
    <w:p w14:paraId="49915FD0" w14:textId="77777777" w:rsidR="00641997" w:rsidRPr="00641997" w:rsidRDefault="00641997" w:rsidP="00641997">
      <w:pPr>
        <w:rPr>
          <w:lang w:val="en-US"/>
        </w:rPr>
      </w:pPr>
      <w:r w:rsidRPr="00641997">
        <w:rPr>
          <w:lang w:val="en-US"/>
        </w:rPr>
        <w:t xml:space="preserve">Additional file 3. Development stability </w:t>
      </w:r>
      <w:proofErr w:type="gramStart"/>
      <w:r w:rsidRPr="00641997">
        <w:rPr>
          <w:lang w:val="en-US"/>
        </w:rPr>
        <w:t>analysis (.</w:t>
      </w:r>
      <w:proofErr w:type="gramEnd"/>
      <w:r w:rsidRPr="00641997">
        <w:rPr>
          <w:lang w:val="en-US"/>
        </w:rPr>
        <w:t>zip). Dated protocol, analysis inputs, all 1000 paired resample records, patient prediction stability, penalty-selection frequencies, figure source data and executable reproduction code.</w:t>
      </w:r>
    </w:p>
    <w:p w14:paraId="6D5DCC91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997"/>
    <w:rsid w:val="001872B3"/>
    <w:rsid w:val="00641997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DA882"/>
  <w15:chartTrackingRefBased/>
  <w15:docId w15:val="{143E8AA0-363D-4C60-811D-72F8359B6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9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9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9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9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9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9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9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9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9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9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9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9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9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9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9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9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9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9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9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9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9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9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9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9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9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9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9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9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2026-10-05T15:19:00Z</dcterms:created>
  <dcterms:modified xsi:type="dcterms:W3CDTF">2026-10-05T15:19:00Z</dcterms:modified>
</cp:coreProperties>
</file>