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D977FD" w14:textId="24A7A79F" w:rsidR="005C1263" w:rsidRPr="005972FB" w:rsidRDefault="005C1263" w:rsidP="005C1263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Supplement</w:t>
      </w:r>
      <w:r w:rsidRPr="005972FB">
        <w:rPr>
          <w:rFonts w:ascii="Arial" w:hAnsi="Arial" w:cs="Arial"/>
          <w:b/>
          <w:sz w:val="22"/>
          <w:szCs w:val="22"/>
        </w:rPr>
        <w:t xml:space="preserve"> 1. Demographic and </w:t>
      </w:r>
      <w:r>
        <w:rPr>
          <w:rFonts w:ascii="Arial" w:hAnsi="Arial" w:cs="Arial"/>
          <w:b/>
          <w:sz w:val="22"/>
          <w:szCs w:val="22"/>
        </w:rPr>
        <w:t xml:space="preserve">diagnostic details of the 23 excluded biopsies with non-glomerular kidney disease </w:t>
      </w:r>
    </w:p>
    <w:tbl>
      <w:tblPr>
        <w:tblStyle w:val="TableGrid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397"/>
        <w:gridCol w:w="5613"/>
      </w:tblGrid>
      <w:tr w:rsidR="005C1263" w:rsidRPr="005972FB" w14:paraId="177BBCA2" w14:textId="77777777" w:rsidTr="00B304C2">
        <w:trPr>
          <w:trHeight w:val="61"/>
        </w:trPr>
        <w:tc>
          <w:tcPr>
            <w:tcW w:w="3397" w:type="dxa"/>
            <w:vAlign w:val="center"/>
          </w:tcPr>
          <w:p w14:paraId="36DD0D23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5972FB">
              <w:rPr>
                <w:rFonts w:ascii="Arial" w:hAnsi="Arial" w:cs="Arial"/>
                <w:b/>
                <w:sz w:val="22"/>
                <w:szCs w:val="22"/>
              </w:rPr>
              <w:t>Characteristic</w:t>
            </w:r>
          </w:p>
        </w:tc>
        <w:tc>
          <w:tcPr>
            <w:tcW w:w="5613" w:type="dxa"/>
            <w:vAlign w:val="center"/>
          </w:tcPr>
          <w:p w14:paraId="594DC497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C1263" w:rsidRPr="005972FB" w14:paraId="263AFACB" w14:textId="77777777" w:rsidTr="00B304C2">
        <w:tc>
          <w:tcPr>
            <w:tcW w:w="3397" w:type="dxa"/>
          </w:tcPr>
          <w:p w14:paraId="01005C49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5972FB">
              <w:rPr>
                <w:rFonts w:ascii="Arial" w:hAnsi="Arial" w:cs="Arial"/>
                <w:bCs w:val="0"/>
                <w:sz w:val="22"/>
                <w:szCs w:val="22"/>
              </w:rPr>
              <w:t>Age, years, mean ± SD (range)</w:t>
            </w:r>
          </w:p>
        </w:tc>
        <w:tc>
          <w:tcPr>
            <w:tcW w:w="5613" w:type="dxa"/>
          </w:tcPr>
          <w:p w14:paraId="05E1104D" w14:textId="0900D3AD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</w:pPr>
            <w:r w:rsidRPr="005C1263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11.9 ± 3.4 (4–17)</w:t>
            </w:r>
          </w:p>
        </w:tc>
      </w:tr>
      <w:tr w:rsidR="005C1263" w:rsidRPr="005972FB" w14:paraId="14B8E1F2" w14:textId="77777777" w:rsidTr="00B304C2">
        <w:tc>
          <w:tcPr>
            <w:tcW w:w="3397" w:type="dxa"/>
          </w:tcPr>
          <w:p w14:paraId="3FB41226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5972FB">
              <w:rPr>
                <w:rFonts w:ascii="Arial" w:hAnsi="Arial" w:cs="Arial"/>
                <w:bCs w:val="0"/>
                <w:sz w:val="22"/>
                <w:szCs w:val="22"/>
              </w:rPr>
              <w:t>Sex, n (%)</w:t>
            </w:r>
          </w:p>
        </w:tc>
        <w:tc>
          <w:tcPr>
            <w:tcW w:w="5613" w:type="dxa"/>
          </w:tcPr>
          <w:p w14:paraId="7A291288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</w:pPr>
          </w:p>
        </w:tc>
      </w:tr>
      <w:tr w:rsidR="005C1263" w:rsidRPr="005972FB" w14:paraId="6A881F45" w14:textId="77777777" w:rsidTr="00B304C2">
        <w:tc>
          <w:tcPr>
            <w:tcW w:w="3397" w:type="dxa"/>
          </w:tcPr>
          <w:p w14:paraId="13C0C22E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5972FB">
              <w:rPr>
                <w:rFonts w:ascii="Arial" w:hAnsi="Arial" w:cs="Arial"/>
                <w:bCs w:val="0"/>
                <w:sz w:val="22"/>
                <w:szCs w:val="22"/>
              </w:rPr>
              <w:t xml:space="preserve">   Male</w:t>
            </w:r>
          </w:p>
        </w:tc>
        <w:tc>
          <w:tcPr>
            <w:tcW w:w="5613" w:type="dxa"/>
          </w:tcPr>
          <w:p w14:paraId="64E61A34" w14:textId="1A7BA471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16</w:t>
            </w:r>
            <w:r w:rsidRPr="005972FB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70</w:t>
            </w:r>
            <w:r w:rsidRPr="005972FB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%)</w:t>
            </w:r>
          </w:p>
        </w:tc>
      </w:tr>
      <w:tr w:rsidR="005C1263" w:rsidRPr="005972FB" w14:paraId="34B47C5F" w14:textId="77777777" w:rsidTr="00B304C2">
        <w:tc>
          <w:tcPr>
            <w:tcW w:w="3397" w:type="dxa"/>
          </w:tcPr>
          <w:p w14:paraId="032486DE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5972FB">
              <w:rPr>
                <w:rFonts w:ascii="Arial" w:hAnsi="Arial" w:cs="Arial"/>
                <w:bCs w:val="0"/>
                <w:sz w:val="22"/>
                <w:szCs w:val="22"/>
              </w:rPr>
              <w:t xml:space="preserve">   Female</w:t>
            </w:r>
          </w:p>
        </w:tc>
        <w:tc>
          <w:tcPr>
            <w:tcW w:w="5613" w:type="dxa"/>
          </w:tcPr>
          <w:p w14:paraId="2B569C3C" w14:textId="43A78A70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7</w:t>
            </w:r>
            <w:r w:rsidRPr="005972FB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30</w:t>
            </w:r>
            <w:r w:rsidRPr="005972FB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%)</w:t>
            </w:r>
          </w:p>
        </w:tc>
      </w:tr>
      <w:tr w:rsidR="005C1263" w:rsidRPr="005972FB" w14:paraId="066ABE8E" w14:textId="77777777" w:rsidTr="00B304C2">
        <w:tc>
          <w:tcPr>
            <w:tcW w:w="3397" w:type="dxa"/>
          </w:tcPr>
          <w:p w14:paraId="0B141970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5972FB">
              <w:rPr>
                <w:rFonts w:ascii="Arial" w:hAnsi="Arial" w:cs="Arial"/>
                <w:bCs w:val="0"/>
                <w:sz w:val="22"/>
                <w:szCs w:val="22"/>
              </w:rPr>
              <w:t>Ethnicity, n (%)</w:t>
            </w:r>
          </w:p>
        </w:tc>
        <w:tc>
          <w:tcPr>
            <w:tcW w:w="5613" w:type="dxa"/>
          </w:tcPr>
          <w:p w14:paraId="1D2097C2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</w:pPr>
          </w:p>
        </w:tc>
      </w:tr>
      <w:tr w:rsidR="005C1263" w:rsidRPr="005972FB" w14:paraId="73DCC075" w14:textId="77777777" w:rsidTr="00B304C2">
        <w:tc>
          <w:tcPr>
            <w:tcW w:w="3397" w:type="dxa"/>
          </w:tcPr>
          <w:p w14:paraId="481CEF3B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5972FB">
              <w:rPr>
                <w:rFonts w:ascii="Arial" w:hAnsi="Arial" w:cs="Arial"/>
                <w:bCs w:val="0"/>
                <w:sz w:val="22"/>
                <w:szCs w:val="22"/>
              </w:rPr>
              <w:t xml:space="preserve">   White</w:t>
            </w:r>
          </w:p>
        </w:tc>
        <w:tc>
          <w:tcPr>
            <w:tcW w:w="5613" w:type="dxa"/>
          </w:tcPr>
          <w:p w14:paraId="19127344" w14:textId="37B093DE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8</w:t>
            </w:r>
            <w:r w:rsidRPr="005972FB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 xml:space="preserve"> (35%)</w:t>
            </w:r>
          </w:p>
        </w:tc>
      </w:tr>
      <w:tr w:rsidR="005C1263" w:rsidRPr="005972FB" w14:paraId="66D13CE6" w14:textId="77777777" w:rsidTr="00B304C2">
        <w:tc>
          <w:tcPr>
            <w:tcW w:w="3397" w:type="dxa"/>
          </w:tcPr>
          <w:p w14:paraId="76D030A7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5972FB">
              <w:rPr>
                <w:rFonts w:ascii="Arial" w:hAnsi="Arial" w:cs="Arial"/>
                <w:bCs w:val="0"/>
                <w:sz w:val="22"/>
                <w:szCs w:val="22"/>
              </w:rPr>
              <w:t xml:space="preserve">   Black or Black British</w:t>
            </w:r>
          </w:p>
        </w:tc>
        <w:tc>
          <w:tcPr>
            <w:tcW w:w="5613" w:type="dxa"/>
          </w:tcPr>
          <w:p w14:paraId="2BE76317" w14:textId="75FD7F52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3</w:t>
            </w:r>
            <w:r w:rsidRPr="005972FB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 xml:space="preserve"> (1</w:t>
            </w: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3</w:t>
            </w:r>
            <w:r w:rsidRPr="005972FB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%)</w:t>
            </w:r>
          </w:p>
        </w:tc>
      </w:tr>
      <w:tr w:rsidR="005C1263" w:rsidRPr="005972FB" w14:paraId="79EE4A8B" w14:textId="77777777" w:rsidTr="00B304C2">
        <w:tc>
          <w:tcPr>
            <w:tcW w:w="3397" w:type="dxa"/>
          </w:tcPr>
          <w:p w14:paraId="041A31B4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5972FB">
              <w:rPr>
                <w:rFonts w:ascii="Arial" w:hAnsi="Arial" w:cs="Arial"/>
                <w:bCs w:val="0"/>
                <w:sz w:val="22"/>
                <w:szCs w:val="22"/>
              </w:rPr>
              <w:t xml:space="preserve">   Asian or Asian British</w:t>
            </w:r>
          </w:p>
        </w:tc>
        <w:tc>
          <w:tcPr>
            <w:tcW w:w="5613" w:type="dxa"/>
          </w:tcPr>
          <w:p w14:paraId="7BF17A50" w14:textId="7223005F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1</w:t>
            </w:r>
            <w:r w:rsidRPr="005972FB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4</w:t>
            </w:r>
            <w:r w:rsidRPr="005972FB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%)</w:t>
            </w:r>
          </w:p>
        </w:tc>
      </w:tr>
      <w:tr w:rsidR="005C1263" w:rsidRPr="005972FB" w14:paraId="1B090B07" w14:textId="77777777" w:rsidTr="00B304C2">
        <w:tc>
          <w:tcPr>
            <w:tcW w:w="3397" w:type="dxa"/>
          </w:tcPr>
          <w:p w14:paraId="45AE9D86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5972FB">
              <w:rPr>
                <w:rFonts w:ascii="Arial" w:hAnsi="Arial" w:cs="Arial"/>
                <w:bCs w:val="0"/>
                <w:sz w:val="22"/>
                <w:szCs w:val="22"/>
              </w:rPr>
              <w:t xml:space="preserve">   </w:t>
            </w:r>
            <w:proofErr w:type="gramStart"/>
            <w:r w:rsidRPr="005972FB">
              <w:rPr>
                <w:rFonts w:ascii="Arial" w:hAnsi="Arial" w:cs="Arial"/>
                <w:bCs w:val="0"/>
                <w:sz w:val="22"/>
                <w:szCs w:val="22"/>
              </w:rPr>
              <w:t>Other</w:t>
            </w:r>
            <w:proofErr w:type="gramEnd"/>
            <w:r w:rsidRPr="005972FB">
              <w:rPr>
                <w:rFonts w:ascii="Arial" w:hAnsi="Arial" w:cs="Arial"/>
                <w:bCs w:val="0"/>
                <w:sz w:val="22"/>
                <w:szCs w:val="22"/>
              </w:rPr>
              <w:t xml:space="preserve"> ethnic group</w:t>
            </w:r>
          </w:p>
        </w:tc>
        <w:tc>
          <w:tcPr>
            <w:tcW w:w="5613" w:type="dxa"/>
          </w:tcPr>
          <w:p w14:paraId="56DDEE3A" w14:textId="70D15800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3</w:t>
            </w:r>
            <w:r w:rsidRPr="005972FB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13</w:t>
            </w:r>
            <w:r w:rsidRPr="005972FB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%)</w:t>
            </w:r>
          </w:p>
        </w:tc>
      </w:tr>
      <w:tr w:rsidR="005C1263" w:rsidRPr="005972FB" w14:paraId="2D6FC3DA" w14:textId="77777777" w:rsidTr="00B304C2">
        <w:tc>
          <w:tcPr>
            <w:tcW w:w="3397" w:type="dxa"/>
          </w:tcPr>
          <w:p w14:paraId="3A7D5EBC" w14:textId="77777777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5972FB">
              <w:rPr>
                <w:rFonts w:ascii="Arial" w:hAnsi="Arial" w:cs="Arial"/>
                <w:bCs w:val="0"/>
                <w:sz w:val="22"/>
                <w:szCs w:val="22"/>
              </w:rPr>
              <w:t xml:space="preserve">   Not stated</w:t>
            </w:r>
          </w:p>
        </w:tc>
        <w:tc>
          <w:tcPr>
            <w:tcW w:w="5613" w:type="dxa"/>
          </w:tcPr>
          <w:p w14:paraId="76A83114" w14:textId="2B158E15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8</w:t>
            </w:r>
            <w:r w:rsidRPr="005972FB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 xml:space="preserve"> (3</w:t>
            </w: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5</w:t>
            </w:r>
            <w:r w:rsidRPr="005972FB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%)</w:t>
            </w:r>
          </w:p>
        </w:tc>
      </w:tr>
      <w:tr w:rsidR="005C1263" w:rsidRPr="005972FB" w14:paraId="3CB9F2A0" w14:textId="77777777" w:rsidTr="00B304C2">
        <w:tc>
          <w:tcPr>
            <w:tcW w:w="3397" w:type="dxa"/>
          </w:tcPr>
          <w:p w14:paraId="33B95824" w14:textId="4D01B468" w:rsidR="005C1263" w:rsidRPr="005972FB" w:rsidRDefault="005C1263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Diagnosis</w:t>
            </w:r>
          </w:p>
        </w:tc>
        <w:tc>
          <w:tcPr>
            <w:tcW w:w="5613" w:type="dxa"/>
          </w:tcPr>
          <w:p w14:paraId="68771DAA" w14:textId="039D036C" w:rsidR="005C1263" w:rsidRPr="005972FB" w:rsidRDefault="00B304C2" w:rsidP="008353CB">
            <w:pPr>
              <w:pStyle w:val="NoSpacing"/>
              <w:spacing w:line="480" w:lineRule="auto"/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TIN (9), ATI (3), TMA (2), nephronophthisis (2), Alport’s syndrome – COL4A (1), Dent’s disease (1), reflux nephropathy (1), sickle cell nephropathy (1), perihilar glomerular hyalinosis (1), r</w:t>
            </w:r>
            <w:r w:rsidRPr="00B304C2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habdomyolysis-associated ATI</w:t>
            </w: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 xml:space="preserve"> (1), </w:t>
            </w:r>
            <w:proofErr w:type="spellStart"/>
            <w:r w:rsidRPr="00B304C2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Sjögren's</w:t>
            </w:r>
            <w:proofErr w:type="spellEnd"/>
            <w:r w:rsidRPr="00B304C2"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>-associated interstitial scarring</w:t>
            </w:r>
            <w:r>
              <w:rPr>
                <w:rFonts w:ascii="Arial" w:hAnsi="Arial" w:cs="Arial"/>
                <w:bCs w:val="0"/>
                <w:color w:val="000000" w:themeColor="text1"/>
                <w:sz w:val="22"/>
                <w:szCs w:val="22"/>
              </w:rPr>
              <w:t xml:space="preserve"> (1)</w:t>
            </w:r>
          </w:p>
        </w:tc>
      </w:tr>
    </w:tbl>
    <w:p w14:paraId="3BCE2D0E" w14:textId="0CD93398" w:rsidR="005C1263" w:rsidRDefault="005C1263" w:rsidP="005C1263">
      <w:pPr>
        <w:spacing w:line="48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5972FB">
        <w:rPr>
          <w:rFonts w:ascii="Arial" w:hAnsi="Arial" w:cs="Arial"/>
          <w:i/>
          <w:iCs/>
          <w:sz w:val="22"/>
          <w:szCs w:val="22"/>
        </w:rPr>
        <w:t>SD, standard deviation; IQR, interquartile range</w:t>
      </w:r>
      <w:r w:rsidR="00B304C2">
        <w:rPr>
          <w:rFonts w:ascii="Arial" w:hAnsi="Arial" w:cs="Arial"/>
          <w:i/>
          <w:iCs/>
          <w:sz w:val="22"/>
          <w:szCs w:val="22"/>
        </w:rPr>
        <w:t>; TIN, tubule-interstitial nephritis; ATI, acute tubular injury; TMA, thrombotic microangiopathy</w:t>
      </w:r>
    </w:p>
    <w:p w14:paraId="5CA28F01" w14:textId="77777777" w:rsidR="000D635A" w:rsidRDefault="000D635A"/>
    <w:sectPr w:rsidR="000D635A" w:rsidSect="005C16F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 (Headings)">
    <w:altName w:val="Calibri Light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10B"/>
    <w:rsid w:val="000469BE"/>
    <w:rsid w:val="000D635A"/>
    <w:rsid w:val="001C5DDE"/>
    <w:rsid w:val="001F6F44"/>
    <w:rsid w:val="00205FDF"/>
    <w:rsid w:val="002C4892"/>
    <w:rsid w:val="002C54BF"/>
    <w:rsid w:val="00312518"/>
    <w:rsid w:val="00394682"/>
    <w:rsid w:val="003A1246"/>
    <w:rsid w:val="003C00D8"/>
    <w:rsid w:val="004B1833"/>
    <w:rsid w:val="00523688"/>
    <w:rsid w:val="005857C0"/>
    <w:rsid w:val="005C1263"/>
    <w:rsid w:val="005C16F2"/>
    <w:rsid w:val="005D3C24"/>
    <w:rsid w:val="00764CC4"/>
    <w:rsid w:val="0079410B"/>
    <w:rsid w:val="007C48A6"/>
    <w:rsid w:val="008418E5"/>
    <w:rsid w:val="008B5426"/>
    <w:rsid w:val="008D1C9B"/>
    <w:rsid w:val="008E628B"/>
    <w:rsid w:val="008F7AEF"/>
    <w:rsid w:val="00921F04"/>
    <w:rsid w:val="009871AA"/>
    <w:rsid w:val="00B304C2"/>
    <w:rsid w:val="00B67C6B"/>
    <w:rsid w:val="00CC7982"/>
    <w:rsid w:val="00CF0F4E"/>
    <w:rsid w:val="00EA18BF"/>
    <w:rsid w:val="00F14DDC"/>
    <w:rsid w:val="00FE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000089"/>
  <w15:chartTrackingRefBased/>
  <w15:docId w15:val="{FE2F9B92-66B2-754F-B657-705E3272B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ajorHAnsi" w:eastAsiaTheme="minorHAnsi" w:hAnsiTheme="majorHAnsi" w:cs="Calibri Light (Headings)"/>
        <w:bCs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63"/>
    <w:rPr>
      <w:rFonts w:ascii="Times New Roman" w:eastAsia="Times New Roman" w:hAnsi="Times New Roman" w:cs="Times New Roman"/>
      <w:bCs w:val="0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Cs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Cs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1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bCs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1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bCs/>
      <w:i/>
      <w:iCs/>
      <w:color w:val="0F4761" w:themeColor="accent1" w:themeShade="BF"/>
      <w:sz w:val="20"/>
      <w:szCs w:val="20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1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bCs/>
      <w:color w:val="0F4761" w:themeColor="accent1" w:themeShade="BF"/>
      <w:sz w:val="20"/>
      <w:szCs w:val="2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10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  <w:sz w:val="20"/>
      <w:szCs w:val="20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10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bCs/>
      <w:color w:val="595959" w:themeColor="text1" w:themeTint="A6"/>
      <w:sz w:val="20"/>
      <w:szCs w:val="20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10B"/>
    <w:pPr>
      <w:keepNext/>
      <w:keepLines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10B"/>
    <w:pPr>
      <w:keepNext/>
      <w:keepLines/>
      <w:outlineLvl w:val="8"/>
    </w:pPr>
    <w:rPr>
      <w:rFonts w:asciiTheme="minorHAnsi" w:eastAsiaTheme="majorEastAsia" w:hAnsiTheme="minorHAnsi" w:cstheme="majorBidi"/>
      <w:bCs/>
      <w:color w:val="272727" w:themeColor="text1" w:themeTint="D8"/>
      <w:sz w:val="20"/>
      <w:szCs w:val="20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10B"/>
    <w:rPr>
      <w:rFonts w:eastAsiaTheme="majorEastAsia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10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1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1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1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1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1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1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1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10B"/>
    <w:pPr>
      <w:spacing w:after="80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9410B"/>
    <w:rPr>
      <w:rFonts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10B"/>
    <w:pPr>
      <w:numPr>
        <w:ilvl w:val="1"/>
      </w:numPr>
      <w:spacing w:after="160"/>
    </w:pPr>
    <w:rPr>
      <w:rFonts w:asciiTheme="minorHAnsi" w:eastAsiaTheme="majorEastAsia" w:hAnsiTheme="minorHAnsi" w:cstheme="majorBidi"/>
      <w:bCs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941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10B"/>
    <w:pPr>
      <w:spacing w:before="160" w:after="160"/>
      <w:jc w:val="center"/>
    </w:pPr>
    <w:rPr>
      <w:rFonts w:asciiTheme="majorHAnsi" w:eastAsiaTheme="minorHAnsi" w:hAnsiTheme="majorHAnsi" w:cs="Calibri Light (Headings)"/>
      <w:bCs/>
      <w:i/>
      <w:iCs/>
      <w:color w:val="404040" w:themeColor="text1" w:themeTint="BF"/>
      <w:sz w:val="20"/>
      <w:szCs w:val="20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941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10B"/>
    <w:pPr>
      <w:ind w:left="720"/>
      <w:contextualSpacing/>
    </w:pPr>
    <w:rPr>
      <w:rFonts w:asciiTheme="majorHAnsi" w:eastAsiaTheme="minorHAnsi" w:hAnsiTheme="majorHAnsi" w:cs="Calibri Light (Headings)"/>
      <w:bCs/>
      <w:sz w:val="20"/>
      <w:szCs w:val="20"/>
      <w:lang w:eastAsia="en-US"/>
    </w:rPr>
  </w:style>
  <w:style w:type="character" w:styleId="IntenseEmphasis">
    <w:name w:val="Intense Emphasis"/>
    <w:basedOn w:val="DefaultParagraphFont"/>
    <w:uiPriority w:val="21"/>
    <w:qFormat/>
    <w:rsid w:val="007941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ajorHAnsi" w:eastAsiaTheme="minorHAnsi" w:hAnsiTheme="majorHAnsi" w:cs="Calibri Light (Headings)"/>
      <w:bCs/>
      <w:i/>
      <w:iCs/>
      <w:color w:val="0F4761" w:themeColor="accent1" w:themeShade="BF"/>
      <w:sz w:val="20"/>
      <w:szCs w:val="20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1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10B"/>
    <w:rPr>
      <w:b/>
      <w:bCs w:val="0"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12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1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Aimée Jacquemot</dc:creator>
  <cp:keywords/>
  <dc:description/>
  <cp:lastModifiedBy>Aimée Jacquemot</cp:lastModifiedBy>
  <cp:revision>4</cp:revision>
  <dcterms:created xsi:type="dcterms:W3CDTF">2026-09-14T09:48:00Z</dcterms:created>
  <dcterms:modified xsi:type="dcterms:W3CDTF">2026-09-14T11:47:00Z</dcterms:modified>
</cp:coreProperties>
</file>