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5F2402" w14:textId="00C18EDA" w:rsidR="00A820DC" w:rsidRPr="000A41E1" w:rsidRDefault="00A820DC" w:rsidP="00D00EA1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0A41E1">
        <w:rPr>
          <w:rFonts w:asciiTheme="majorBidi" w:hAnsiTheme="majorBidi" w:cstheme="majorBidi"/>
          <w:sz w:val="28"/>
          <w:szCs w:val="28"/>
          <w:lang w:val="en-US"/>
        </w:rPr>
        <w:t>SUPPORTING INFORMATION</w:t>
      </w:r>
    </w:p>
    <w:p w14:paraId="7EF5280E" w14:textId="77777777" w:rsidR="00A820DC" w:rsidRPr="000A41E1" w:rsidRDefault="00A820DC" w:rsidP="00D00EA1">
      <w:pPr>
        <w:pStyle w:val="Head"/>
        <w:spacing w:before="0" w:after="0" w:line="276" w:lineRule="auto"/>
        <w:rPr>
          <w:rFonts w:asciiTheme="majorBidi" w:hAnsiTheme="majorBidi" w:cstheme="majorBidi"/>
          <w:b w:val="0"/>
          <w:bCs w:val="0"/>
          <w:sz w:val="24"/>
          <w:szCs w:val="24"/>
        </w:rPr>
      </w:pPr>
    </w:p>
    <w:p w14:paraId="3485FCE2" w14:textId="77777777" w:rsidR="00044C24" w:rsidRDefault="00044C24" w:rsidP="00044C24">
      <w:pPr>
        <w:pStyle w:val="Heading2"/>
        <w:spacing w:before="0" w:line="480" w:lineRule="auto"/>
        <w:jc w:val="center"/>
        <w:rPr>
          <w:rFonts w:asciiTheme="majorBidi" w:hAnsiTheme="majorBidi"/>
          <w:sz w:val="28"/>
          <w:szCs w:val="28"/>
          <w:lang w:val="en-GB"/>
        </w:rPr>
      </w:pPr>
      <w:proofErr w:type="spellStart"/>
      <w:r w:rsidRPr="000F1CAD">
        <w:rPr>
          <w:rFonts w:asciiTheme="majorBidi" w:hAnsiTheme="majorBidi"/>
          <w:sz w:val="28"/>
          <w:szCs w:val="28"/>
          <w:lang w:val="en-GB"/>
        </w:rPr>
        <w:t>Spatio</w:t>
      </w:r>
      <w:proofErr w:type="spellEnd"/>
      <w:r>
        <w:rPr>
          <w:rFonts w:asciiTheme="majorBidi" w:hAnsiTheme="majorBidi"/>
          <w:sz w:val="28"/>
          <w:szCs w:val="28"/>
          <w:lang w:val="en-GB"/>
        </w:rPr>
        <w:t>-</w:t>
      </w:r>
      <w:r w:rsidRPr="000F1CAD">
        <w:rPr>
          <w:rFonts w:asciiTheme="majorBidi" w:hAnsiTheme="majorBidi"/>
          <w:sz w:val="28"/>
          <w:szCs w:val="28"/>
          <w:lang w:val="en-GB"/>
        </w:rPr>
        <w:t xml:space="preserve">temporal dynamics of the microbiome of </w:t>
      </w:r>
      <w:r w:rsidRPr="000F1CAD">
        <w:rPr>
          <w:rFonts w:asciiTheme="majorBidi" w:hAnsiTheme="majorBidi"/>
          <w:i/>
          <w:iCs/>
          <w:sz w:val="28"/>
          <w:szCs w:val="28"/>
          <w:lang w:val="en-GB"/>
        </w:rPr>
        <w:t xml:space="preserve">Acropora </w:t>
      </w:r>
      <w:proofErr w:type="spellStart"/>
      <w:r w:rsidRPr="000F1CAD">
        <w:rPr>
          <w:rFonts w:asciiTheme="majorBidi" w:hAnsiTheme="majorBidi"/>
          <w:i/>
          <w:iCs/>
          <w:sz w:val="28"/>
          <w:szCs w:val="28"/>
          <w:lang w:val="en-GB"/>
        </w:rPr>
        <w:t>millepora</w:t>
      </w:r>
      <w:proofErr w:type="spellEnd"/>
      <w:r w:rsidRPr="000F1CAD">
        <w:rPr>
          <w:rFonts w:asciiTheme="majorBidi" w:hAnsiTheme="majorBidi"/>
          <w:sz w:val="28"/>
          <w:szCs w:val="28"/>
          <w:lang w:val="en-GB"/>
        </w:rPr>
        <w:t xml:space="preserve"> corals and their symbiotic fish </w:t>
      </w:r>
      <w:proofErr w:type="spellStart"/>
      <w:r w:rsidRPr="000F1CAD">
        <w:rPr>
          <w:rFonts w:asciiTheme="majorBidi" w:hAnsiTheme="majorBidi"/>
          <w:i/>
          <w:iCs/>
          <w:sz w:val="28"/>
          <w:szCs w:val="28"/>
          <w:lang w:val="en-GB"/>
        </w:rPr>
        <w:t>Dascyllus</w:t>
      </w:r>
      <w:proofErr w:type="spellEnd"/>
      <w:r w:rsidRPr="000F1CAD">
        <w:rPr>
          <w:rFonts w:asciiTheme="majorBidi" w:hAnsiTheme="majorBidi"/>
          <w:i/>
          <w:iCs/>
          <w:sz w:val="28"/>
          <w:szCs w:val="28"/>
          <w:lang w:val="en-GB"/>
        </w:rPr>
        <w:t xml:space="preserve"> </w:t>
      </w:r>
      <w:proofErr w:type="spellStart"/>
      <w:r>
        <w:rPr>
          <w:rFonts w:asciiTheme="majorBidi" w:hAnsiTheme="majorBidi"/>
          <w:i/>
          <w:iCs/>
          <w:sz w:val="28"/>
          <w:szCs w:val="28"/>
          <w:lang w:val="en-GB"/>
        </w:rPr>
        <w:t>emano</w:t>
      </w:r>
      <w:proofErr w:type="spellEnd"/>
      <w:r w:rsidRPr="000F1CAD">
        <w:rPr>
          <w:rFonts w:asciiTheme="majorBidi" w:hAnsiTheme="majorBidi"/>
          <w:sz w:val="28"/>
          <w:szCs w:val="28"/>
          <w:lang w:val="en-GB"/>
        </w:rPr>
        <w:t xml:space="preserve"> along an environmental gradient in Ahe </w:t>
      </w:r>
      <w:r>
        <w:rPr>
          <w:rFonts w:asciiTheme="majorBidi" w:hAnsiTheme="majorBidi"/>
          <w:sz w:val="28"/>
          <w:szCs w:val="28"/>
          <w:lang w:val="en-GB"/>
        </w:rPr>
        <w:t>atoll</w:t>
      </w:r>
      <w:r w:rsidRPr="000F1CAD">
        <w:rPr>
          <w:rFonts w:asciiTheme="majorBidi" w:hAnsiTheme="majorBidi"/>
          <w:sz w:val="28"/>
          <w:szCs w:val="28"/>
          <w:lang w:val="en-GB"/>
        </w:rPr>
        <w:t>, French Polynesia</w:t>
      </w:r>
    </w:p>
    <w:p w14:paraId="4514CC57" w14:textId="77777777" w:rsidR="000A41E1" w:rsidRPr="000A41E1" w:rsidRDefault="000A41E1" w:rsidP="00D00EA1">
      <w:pPr>
        <w:spacing w:line="276" w:lineRule="auto"/>
        <w:rPr>
          <w:rFonts w:asciiTheme="majorBidi" w:hAnsiTheme="majorBidi" w:cstheme="majorBidi"/>
          <w:lang w:val="en-GB"/>
        </w:rPr>
      </w:pPr>
    </w:p>
    <w:p w14:paraId="4B971B3F" w14:textId="77777777" w:rsidR="00044C24" w:rsidRPr="001626C8" w:rsidRDefault="00044C24" w:rsidP="00044C24">
      <w:pPr>
        <w:pStyle w:val="Paragraph"/>
        <w:spacing w:line="480" w:lineRule="auto"/>
        <w:jc w:val="center"/>
        <w:rPr>
          <w:rFonts w:asciiTheme="majorBidi" w:hAnsiTheme="majorBidi" w:cstheme="majorBidi"/>
          <w:bCs/>
          <w:lang w:val="fr-FR"/>
        </w:rPr>
      </w:pPr>
      <w:bookmarkStart w:id="0" w:name="_Hlk46499213"/>
      <w:r w:rsidRPr="00890C73">
        <w:rPr>
          <w:rFonts w:asciiTheme="majorBidi" w:hAnsiTheme="majorBidi" w:cstheme="majorBidi"/>
          <w:bCs/>
          <w:lang w:val="fr-FR"/>
        </w:rPr>
        <w:t>Tony Gardon</w:t>
      </w:r>
      <w:r w:rsidRPr="00890C73">
        <w:rPr>
          <w:rFonts w:asciiTheme="majorBidi" w:hAnsiTheme="majorBidi" w:cstheme="majorBidi"/>
          <w:bCs/>
          <w:vertAlign w:val="superscript"/>
          <w:lang w:val="fr-FR"/>
        </w:rPr>
        <w:t>1, †</w:t>
      </w:r>
      <w:r w:rsidRPr="00890C73">
        <w:rPr>
          <w:rFonts w:asciiTheme="majorBidi" w:hAnsiTheme="majorBidi" w:cstheme="majorBidi"/>
          <w:bCs/>
          <w:lang w:val="fr-FR"/>
        </w:rPr>
        <w:t>, Camille Clerissi</w:t>
      </w:r>
      <w:r w:rsidRPr="00890C73">
        <w:rPr>
          <w:rFonts w:asciiTheme="majorBidi" w:hAnsiTheme="majorBidi" w:cstheme="majorBidi"/>
          <w:bCs/>
          <w:vertAlign w:val="superscript"/>
          <w:lang w:val="fr-FR"/>
        </w:rPr>
        <w:t>2</w:t>
      </w:r>
      <w:r w:rsidRPr="00890C73">
        <w:rPr>
          <w:rFonts w:asciiTheme="majorBidi" w:hAnsiTheme="majorBidi" w:cstheme="majorBidi"/>
          <w:bCs/>
          <w:lang w:val="fr-FR"/>
        </w:rPr>
        <w:t>, Camille Gache</w:t>
      </w:r>
      <w:r w:rsidRPr="00890C73">
        <w:rPr>
          <w:rFonts w:asciiTheme="majorBidi" w:hAnsiTheme="majorBidi" w:cstheme="majorBidi"/>
          <w:bCs/>
          <w:vertAlign w:val="superscript"/>
          <w:lang w:val="fr-FR"/>
        </w:rPr>
        <w:t>1</w:t>
      </w:r>
      <w:r w:rsidRPr="00890C73">
        <w:rPr>
          <w:rFonts w:asciiTheme="majorBidi" w:hAnsiTheme="majorBidi" w:cstheme="majorBidi"/>
          <w:bCs/>
          <w:lang w:val="fr-FR"/>
        </w:rPr>
        <w:t xml:space="preserve">, </w:t>
      </w:r>
      <w:proofErr w:type="spellStart"/>
      <w:r w:rsidRPr="00890C73">
        <w:rPr>
          <w:rFonts w:asciiTheme="majorBidi" w:hAnsiTheme="majorBidi" w:cstheme="majorBidi"/>
          <w:bCs/>
          <w:lang w:val="fr-FR"/>
        </w:rPr>
        <w:t>Orphé</w:t>
      </w:r>
      <w:proofErr w:type="spellEnd"/>
      <w:r w:rsidRPr="00890C73">
        <w:rPr>
          <w:rFonts w:asciiTheme="majorBidi" w:hAnsiTheme="majorBidi" w:cstheme="majorBidi"/>
          <w:bCs/>
          <w:lang w:val="fr-FR"/>
        </w:rPr>
        <w:t xml:space="preserve"> Bichet</w:t>
      </w:r>
      <w:r w:rsidRPr="00890C73">
        <w:rPr>
          <w:rFonts w:asciiTheme="majorBidi" w:hAnsiTheme="majorBidi" w:cstheme="majorBidi"/>
          <w:bCs/>
          <w:vertAlign w:val="superscript"/>
          <w:lang w:val="fr-FR"/>
        </w:rPr>
        <w:t>3</w:t>
      </w:r>
      <w:r w:rsidRPr="00890C73">
        <w:rPr>
          <w:rFonts w:asciiTheme="majorBidi" w:hAnsiTheme="majorBidi" w:cstheme="majorBidi"/>
          <w:bCs/>
          <w:lang w:val="fr-FR"/>
        </w:rPr>
        <w:t>, Corinne Belliard</w:t>
      </w:r>
      <w:r w:rsidRPr="00890C73">
        <w:rPr>
          <w:rFonts w:asciiTheme="majorBidi" w:hAnsiTheme="majorBidi" w:cstheme="majorBidi"/>
          <w:bCs/>
          <w:vertAlign w:val="superscript"/>
          <w:lang w:val="fr-FR"/>
        </w:rPr>
        <w:t>4</w:t>
      </w:r>
      <w:r w:rsidRPr="00890C73">
        <w:rPr>
          <w:rFonts w:asciiTheme="majorBidi" w:hAnsiTheme="majorBidi" w:cstheme="majorBidi"/>
          <w:bCs/>
          <w:lang w:val="fr-FR"/>
        </w:rPr>
        <w:t>, Jérémy Le Luyer</w:t>
      </w:r>
      <w:r w:rsidRPr="00890C73">
        <w:rPr>
          <w:rFonts w:asciiTheme="majorBidi" w:hAnsiTheme="majorBidi" w:cstheme="majorBidi"/>
          <w:bCs/>
          <w:vertAlign w:val="superscript"/>
          <w:lang w:val="fr-FR"/>
        </w:rPr>
        <w:t>4</w:t>
      </w:r>
      <w:r>
        <w:rPr>
          <w:rFonts w:asciiTheme="majorBidi" w:hAnsiTheme="majorBidi" w:cstheme="majorBidi"/>
          <w:bCs/>
          <w:vertAlign w:val="superscript"/>
          <w:lang w:val="fr-FR"/>
        </w:rPr>
        <w:t>, 5</w:t>
      </w:r>
      <w:r w:rsidRPr="00890C73">
        <w:rPr>
          <w:rFonts w:asciiTheme="majorBidi" w:hAnsiTheme="majorBidi" w:cstheme="majorBidi"/>
          <w:bCs/>
          <w:vertAlign w:val="superscript"/>
          <w:lang w:val="fr-FR"/>
        </w:rPr>
        <w:t>*</w:t>
      </w:r>
      <w:r>
        <w:rPr>
          <w:rFonts w:asciiTheme="majorBidi" w:hAnsiTheme="majorBidi" w:cstheme="majorBidi"/>
          <w:bCs/>
          <w:lang w:val="fr-FR"/>
        </w:rPr>
        <w:t xml:space="preserve">, and </w:t>
      </w:r>
      <w:r w:rsidRPr="00890C73">
        <w:rPr>
          <w:rFonts w:asciiTheme="majorBidi" w:hAnsiTheme="majorBidi" w:cstheme="majorBidi"/>
          <w:bCs/>
          <w:lang w:val="fr-FR"/>
        </w:rPr>
        <w:t>David Lecchini</w:t>
      </w:r>
      <w:r w:rsidRPr="00890C73">
        <w:rPr>
          <w:rFonts w:asciiTheme="majorBidi" w:hAnsiTheme="majorBidi" w:cstheme="majorBidi"/>
          <w:bCs/>
          <w:vertAlign w:val="superscript"/>
          <w:lang w:val="fr-FR"/>
        </w:rPr>
        <w:t>1</w:t>
      </w:r>
    </w:p>
    <w:p w14:paraId="7EFD1633" w14:textId="77777777" w:rsidR="00044C24" w:rsidRPr="00890C73" w:rsidRDefault="00044C24" w:rsidP="00044C24">
      <w:pPr>
        <w:pStyle w:val="Paragraph"/>
        <w:spacing w:line="480" w:lineRule="auto"/>
        <w:ind w:firstLine="0"/>
        <w:jc w:val="both"/>
        <w:rPr>
          <w:rFonts w:asciiTheme="majorBidi" w:hAnsiTheme="majorBidi" w:cstheme="majorBidi"/>
          <w:lang w:val="fr-FR"/>
        </w:rPr>
      </w:pPr>
    </w:p>
    <w:p w14:paraId="4E49AC52" w14:textId="77777777" w:rsidR="00044C24" w:rsidRPr="00BF555D" w:rsidRDefault="00044C24" w:rsidP="00044C24">
      <w:pPr>
        <w:pStyle w:val="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</w:rPr>
      </w:pPr>
      <w:r w:rsidRPr="00635AB2">
        <w:rPr>
          <w:rFonts w:asciiTheme="majorBidi" w:hAnsiTheme="majorBidi" w:cstheme="majorBidi"/>
        </w:rPr>
        <w:t>PSL Université Paris: EPHE-UPVD-CNRS, UAR 3278 CRIOBE</w:t>
      </w:r>
      <w:r w:rsidRPr="00E676B1">
        <w:rPr>
          <w:rFonts w:asciiTheme="majorBidi" w:hAnsiTheme="majorBidi" w:cstheme="majorBidi"/>
        </w:rPr>
        <w:t xml:space="preserve">, </w:t>
      </w:r>
      <w:r w:rsidRPr="00BF555D">
        <w:rPr>
          <w:rFonts w:asciiTheme="majorBidi" w:hAnsiTheme="majorBidi" w:cstheme="majorBidi"/>
        </w:rPr>
        <w:t xml:space="preserve">BP 1013, 98729 </w:t>
      </w:r>
      <w:proofErr w:type="spellStart"/>
      <w:r w:rsidRPr="00BF555D">
        <w:rPr>
          <w:rFonts w:asciiTheme="majorBidi" w:hAnsiTheme="majorBidi" w:cstheme="majorBidi"/>
        </w:rPr>
        <w:t>Papetoai</w:t>
      </w:r>
      <w:proofErr w:type="spellEnd"/>
      <w:r w:rsidRPr="00BF555D">
        <w:rPr>
          <w:rFonts w:asciiTheme="majorBidi" w:hAnsiTheme="majorBidi" w:cstheme="majorBidi"/>
        </w:rPr>
        <w:t xml:space="preserve">, </w:t>
      </w:r>
      <w:proofErr w:type="spellStart"/>
      <w:r w:rsidRPr="00BF555D">
        <w:rPr>
          <w:rFonts w:asciiTheme="majorBidi" w:hAnsiTheme="majorBidi" w:cstheme="majorBidi"/>
        </w:rPr>
        <w:t>Mo</w:t>
      </w:r>
      <w:r w:rsidRPr="00E676B1">
        <w:rPr>
          <w:rFonts w:asciiTheme="majorBidi" w:hAnsiTheme="majorBidi" w:cstheme="majorBidi"/>
        </w:rPr>
        <w:t>’</w:t>
      </w:r>
      <w:r w:rsidRPr="00BF555D">
        <w:rPr>
          <w:rFonts w:asciiTheme="majorBidi" w:hAnsiTheme="majorBidi" w:cstheme="majorBidi"/>
        </w:rPr>
        <w:t>orea</w:t>
      </w:r>
      <w:proofErr w:type="spellEnd"/>
      <w:r w:rsidRPr="00BF555D">
        <w:rPr>
          <w:rFonts w:asciiTheme="majorBidi" w:hAnsiTheme="majorBidi" w:cstheme="majorBidi"/>
        </w:rPr>
        <w:t>, French Polynesia</w:t>
      </w:r>
    </w:p>
    <w:p w14:paraId="7B64A120" w14:textId="77777777" w:rsidR="00044C24" w:rsidRPr="00BF555D" w:rsidRDefault="00044C24" w:rsidP="00044C24">
      <w:pPr>
        <w:pStyle w:val="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lang w:val="fr-FR"/>
        </w:rPr>
      </w:pPr>
      <w:r w:rsidRPr="00BF555D">
        <w:rPr>
          <w:rFonts w:asciiTheme="majorBidi" w:hAnsiTheme="majorBidi" w:cstheme="majorBidi"/>
          <w:lang w:val="fr-FR"/>
        </w:rPr>
        <w:t xml:space="preserve">PSL Université </w:t>
      </w:r>
      <w:proofErr w:type="gramStart"/>
      <w:r w:rsidRPr="00BF555D">
        <w:rPr>
          <w:rFonts w:asciiTheme="majorBidi" w:hAnsiTheme="majorBidi" w:cstheme="majorBidi"/>
          <w:lang w:val="fr-FR"/>
        </w:rPr>
        <w:t>Paris:</w:t>
      </w:r>
      <w:proofErr w:type="gramEnd"/>
      <w:r w:rsidRPr="00BF555D">
        <w:rPr>
          <w:rFonts w:asciiTheme="majorBidi" w:hAnsiTheme="majorBidi" w:cstheme="majorBidi"/>
          <w:lang w:val="fr-FR"/>
        </w:rPr>
        <w:t xml:space="preserve"> EPHE-UPVD-CNRS, UAR 3278 CRIOBE, Université de</w:t>
      </w:r>
      <w:r>
        <w:rPr>
          <w:rFonts w:asciiTheme="majorBidi" w:hAnsiTheme="majorBidi" w:cstheme="majorBidi"/>
          <w:lang w:val="fr-FR"/>
        </w:rPr>
        <w:t xml:space="preserve"> </w:t>
      </w:r>
      <w:r w:rsidRPr="00BF555D">
        <w:rPr>
          <w:rFonts w:asciiTheme="majorBidi" w:hAnsiTheme="majorBidi" w:cstheme="majorBidi"/>
          <w:lang w:val="fr-FR"/>
        </w:rPr>
        <w:t>Perpignan, 52 Avenue Paul Alduy, 66860 Perpignan Cedex, France</w:t>
      </w:r>
    </w:p>
    <w:p w14:paraId="5E863292" w14:textId="77777777" w:rsidR="00044C24" w:rsidRPr="004D4AFD" w:rsidRDefault="00044C24" w:rsidP="00044C24">
      <w:pPr>
        <w:pStyle w:val="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</w:rPr>
      </w:pPr>
      <w:r w:rsidRPr="004D4AFD">
        <w:rPr>
          <w:rFonts w:asciiTheme="majorBidi" w:hAnsiTheme="majorBidi" w:cstheme="majorBidi"/>
        </w:rPr>
        <w:t xml:space="preserve">OECHO consulting, F‐98719 </w:t>
      </w:r>
      <w:proofErr w:type="spellStart"/>
      <w:r w:rsidRPr="004D4AFD">
        <w:rPr>
          <w:rFonts w:asciiTheme="majorBidi" w:hAnsiTheme="majorBidi" w:cstheme="majorBidi"/>
        </w:rPr>
        <w:t>Vairao</w:t>
      </w:r>
      <w:proofErr w:type="spellEnd"/>
      <w:r w:rsidRPr="004D4AFD">
        <w:rPr>
          <w:rFonts w:asciiTheme="majorBidi" w:hAnsiTheme="majorBidi" w:cstheme="majorBidi"/>
        </w:rPr>
        <w:t>, Tahiti, French Polynesia</w:t>
      </w:r>
    </w:p>
    <w:p w14:paraId="5D4F0519" w14:textId="77777777" w:rsidR="00044C24" w:rsidRDefault="00044C24" w:rsidP="00044C24">
      <w:pPr>
        <w:pStyle w:val="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</w:rPr>
      </w:pPr>
      <w:proofErr w:type="spellStart"/>
      <w:r w:rsidRPr="00890C73">
        <w:rPr>
          <w:rFonts w:asciiTheme="majorBidi" w:hAnsiTheme="majorBidi" w:cstheme="majorBidi"/>
        </w:rPr>
        <w:t>Ifremer</w:t>
      </w:r>
      <w:proofErr w:type="spellEnd"/>
      <w:r w:rsidRPr="00890C73">
        <w:rPr>
          <w:rFonts w:asciiTheme="majorBidi" w:hAnsiTheme="majorBidi" w:cstheme="majorBidi"/>
        </w:rPr>
        <w:t xml:space="preserve">, ILM, IRD, Univ French Polynesia, UMR 241 SECOPOL, F‐98719 </w:t>
      </w:r>
      <w:proofErr w:type="spellStart"/>
      <w:r w:rsidRPr="00890C73">
        <w:rPr>
          <w:rFonts w:asciiTheme="majorBidi" w:hAnsiTheme="majorBidi" w:cstheme="majorBidi"/>
        </w:rPr>
        <w:t>Taravao</w:t>
      </w:r>
      <w:proofErr w:type="spellEnd"/>
      <w:r w:rsidRPr="00890C73">
        <w:rPr>
          <w:rFonts w:asciiTheme="majorBidi" w:hAnsiTheme="majorBidi" w:cstheme="majorBidi"/>
        </w:rPr>
        <w:t>, Tahiti, French Polynesia</w:t>
      </w:r>
    </w:p>
    <w:p w14:paraId="3B8365CD" w14:textId="77777777" w:rsidR="00044C24" w:rsidRPr="000C164D" w:rsidRDefault="00044C24" w:rsidP="00044C24">
      <w:pPr>
        <w:pStyle w:val="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lang w:val="fr-FR"/>
        </w:rPr>
      </w:pPr>
      <w:r w:rsidRPr="00EB3898">
        <w:rPr>
          <w:lang w:val="fr-FR"/>
        </w:rPr>
        <w:t>Univ Brest, CNRS, IRD, Ifremer, LEMAR, F-29280 Plouzané, France</w:t>
      </w:r>
      <w:r w:rsidRPr="00E676B1" w:rsidDel="00EB3898">
        <w:rPr>
          <w:lang w:val="fr-FR"/>
        </w:rPr>
        <w:t xml:space="preserve"> </w:t>
      </w:r>
    </w:p>
    <w:bookmarkEnd w:id="0"/>
    <w:p w14:paraId="3AE53B85" w14:textId="77777777" w:rsidR="00044C24" w:rsidRPr="00890C73" w:rsidRDefault="00044C24" w:rsidP="00044C24">
      <w:pPr>
        <w:pStyle w:val="Paragraph"/>
        <w:numPr>
          <w:ilvl w:val="0"/>
          <w:numId w:val="36"/>
        </w:numPr>
        <w:spacing w:line="480" w:lineRule="auto"/>
        <w:jc w:val="both"/>
        <w:rPr>
          <w:rFonts w:asciiTheme="majorBidi" w:hAnsiTheme="majorBidi" w:cstheme="majorBidi"/>
        </w:rPr>
      </w:pPr>
      <w:r w:rsidRPr="00890C73">
        <w:rPr>
          <w:rFonts w:asciiTheme="majorBidi" w:hAnsiTheme="majorBidi" w:cstheme="majorBidi"/>
        </w:rPr>
        <w:t xml:space="preserve">Present address: </w:t>
      </w:r>
      <w:r>
        <w:rPr>
          <w:rFonts w:asciiTheme="majorBidi" w:hAnsiTheme="majorBidi" w:cstheme="majorBidi"/>
        </w:rPr>
        <w:t>APEX, F-98713 Papeete, Tahiti, French Polynesia</w:t>
      </w:r>
    </w:p>
    <w:p w14:paraId="07293330" w14:textId="77777777" w:rsidR="00044C24" w:rsidRPr="00890C73" w:rsidRDefault="00044C24" w:rsidP="00044C24">
      <w:pPr>
        <w:pStyle w:val="Paragraph"/>
        <w:spacing w:before="0" w:line="480" w:lineRule="auto"/>
        <w:ind w:firstLine="0"/>
        <w:jc w:val="both"/>
        <w:rPr>
          <w:rFonts w:asciiTheme="majorBidi" w:hAnsiTheme="majorBidi" w:cstheme="majorBidi"/>
        </w:rPr>
      </w:pPr>
    </w:p>
    <w:p w14:paraId="529D720E" w14:textId="77777777" w:rsidR="00044C24" w:rsidRPr="00C93702" w:rsidRDefault="00044C24" w:rsidP="00044C24">
      <w:pPr>
        <w:pStyle w:val="Paragraph"/>
        <w:numPr>
          <w:ilvl w:val="0"/>
          <w:numId w:val="34"/>
        </w:numPr>
        <w:spacing w:before="0" w:line="48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C93702">
        <w:rPr>
          <w:rFonts w:asciiTheme="majorBidi" w:hAnsiTheme="majorBidi" w:cstheme="majorBidi"/>
          <w:lang w:val="fr-FR"/>
        </w:rPr>
        <w:t>Corresponding</w:t>
      </w:r>
      <w:proofErr w:type="spellEnd"/>
      <w:r w:rsidRPr="00C93702">
        <w:rPr>
          <w:rFonts w:asciiTheme="majorBidi" w:hAnsiTheme="majorBidi" w:cstheme="majorBidi"/>
          <w:lang w:val="fr-FR"/>
        </w:rPr>
        <w:t xml:space="preserve"> </w:t>
      </w:r>
      <w:proofErr w:type="spellStart"/>
      <w:proofErr w:type="gramStart"/>
      <w:r w:rsidRPr="00C93702">
        <w:rPr>
          <w:rFonts w:asciiTheme="majorBidi" w:hAnsiTheme="majorBidi" w:cstheme="majorBidi"/>
          <w:lang w:val="fr-FR"/>
        </w:rPr>
        <w:t>author</w:t>
      </w:r>
      <w:proofErr w:type="spellEnd"/>
      <w:r w:rsidRPr="00C93702">
        <w:rPr>
          <w:rFonts w:asciiTheme="majorBidi" w:hAnsiTheme="majorBidi" w:cstheme="majorBidi"/>
          <w:lang w:val="fr-FR"/>
        </w:rPr>
        <w:t>:</w:t>
      </w:r>
      <w:proofErr w:type="gramEnd"/>
      <w:r w:rsidRPr="00C93702">
        <w:rPr>
          <w:rFonts w:asciiTheme="majorBidi" w:hAnsiTheme="majorBidi" w:cstheme="majorBidi"/>
          <w:b/>
          <w:bCs/>
          <w:lang w:val="fr-FR"/>
        </w:rPr>
        <w:t xml:space="preserve"> </w:t>
      </w:r>
      <w:bookmarkStart w:id="1" w:name="_Hlk201041373"/>
      <w:r w:rsidRPr="00C93702">
        <w:rPr>
          <w:rFonts w:asciiTheme="majorBidi" w:hAnsiTheme="majorBidi" w:cstheme="majorBidi"/>
          <w:lang w:val="fr-FR"/>
        </w:rPr>
        <w:t>Jérémy Le Luyer</w:t>
      </w:r>
      <w:bookmarkStart w:id="2" w:name="_Hlk201041367"/>
      <w:bookmarkEnd w:id="1"/>
      <w:r>
        <w:rPr>
          <w:rFonts w:asciiTheme="majorBidi" w:hAnsiTheme="majorBidi" w:cstheme="majorBidi"/>
          <w:lang w:val="fr-FR"/>
        </w:rPr>
        <w:t>,</w:t>
      </w:r>
      <w:r w:rsidRPr="00C93702">
        <w:rPr>
          <w:rFonts w:asciiTheme="majorBidi" w:hAnsiTheme="majorBidi" w:cstheme="majorBidi"/>
          <w:lang w:val="fr-FR"/>
        </w:rPr>
        <w:t xml:space="preserve"> </w:t>
      </w:r>
      <w:proofErr w:type="gramStart"/>
      <w:r w:rsidRPr="00C93702">
        <w:rPr>
          <w:rFonts w:asciiTheme="majorBidi" w:hAnsiTheme="majorBidi" w:cstheme="majorBidi"/>
          <w:lang w:val="fr-FR"/>
        </w:rPr>
        <w:t>e-mail:</w:t>
      </w:r>
      <w:proofErr w:type="gramEnd"/>
      <w:r w:rsidRPr="00C93702">
        <w:rPr>
          <w:rFonts w:asciiTheme="majorBidi" w:hAnsiTheme="majorBidi" w:cstheme="majorBidi"/>
          <w:lang w:val="fr-FR"/>
        </w:rPr>
        <w:t xml:space="preserve"> </w:t>
      </w:r>
      <w:hyperlink r:id="rId8" w:history="1">
        <w:r w:rsidRPr="00C93702">
          <w:rPr>
            <w:rStyle w:val="Hyperlink"/>
            <w:rFonts w:asciiTheme="majorBidi" w:hAnsiTheme="majorBidi" w:cstheme="majorBidi"/>
            <w:lang w:val="fr-FR"/>
          </w:rPr>
          <w:t>jeremy.le.luyer@ifremer.fr</w:t>
        </w:r>
      </w:hyperlink>
    </w:p>
    <w:bookmarkEnd w:id="2"/>
    <w:p w14:paraId="24DDE752" w14:textId="1C29545B" w:rsidR="00880A28" w:rsidRPr="000A41E1" w:rsidRDefault="00880A28" w:rsidP="00D00EA1">
      <w:pPr>
        <w:pStyle w:val="TOC1"/>
        <w:spacing w:line="276" w:lineRule="auto"/>
        <w:rPr>
          <w:rFonts w:eastAsiaTheme="minorEastAsia"/>
          <w:lang w:eastAsia="fr-FR"/>
        </w:rPr>
      </w:pPr>
    </w:p>
    <w:p w14:paraId="4E5AC181" w14:textId="0ABE5F1D" w:rsidR="00EC6A43" w:rsidRPr="000A41E1" w:rsidRDefault="00EC6A43" w:rsidP="00D00EA1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A41E1">
        <w:rPr>
          <w:rFonts w:asciiTheme="majorBidi" w:hAnsiTheme="majorBidi" w:cstheme="majorBidi"/>
          <w:sz w:val="24"/>
          <w:szCs w:val="24"/>
          <w:lang w:val="en-US"/>
        </w:rPr>
        <w:br w:type="page"/>
      </w:r>
    </w:p>
    <w:p w14:paraId="5E6FC76C" w14:textId="735862FB" w:rsidR="00651D8B" w:rsidRPr="000A41E1" w:rsidRDefault="00651D8B" w:rsidP="00D00EA1">
      <w:pPr>
        <w:pStyle w:val="Heading1"/>
        <w:spacing w:line="276" w:lineRule="auto"/>
        <w:rPr>
          <w:rFonts w:asciiTheme="majorBidi" w:hAnsiTheme="majorBidi"/>
          <w:lang w:val="en-US"/>
        </w:rPr>
      </w:pPr>
      <w:bookmarkStart w:id="3" w:name="_Toc142918808"/>
      <w:bookmarkStart w:id="4" w:name="_Toc142918975"/>
      <w:r w:rsidRPr="000A41E1">
        <w:rPr>
          <w:rFonts w:asciiTheme="majorBidi" w:hAnsiTheme="majorBidi"/>
          <w:lang w:val="en-US"/>
        </w:rPr>
        <w:lastRenderedPageBreak/>
        <w:t>Supplementary Tables</w:t>
      </w:r>
    </w:p>
    <w:p w14:paraId="6DC54BB5" w14:textId="77777777" w:rsidR="00651D8B" w:rsidRPr="000A41E1" w:rsidRDefault="00651D8B" w:rsidP="00D00EA1">
      <w:pPr>
        <w:spacing w:line="276" w:lineRule="auto"/>
        <w:rPr>
          <w:rFonts w:asciiTheme="majorBidi" w:hAnsiTheme="majorBidi" w:cstheme="majorBidi"/>
          <w:lang w:val="en-US"/>
        </w:rPr>
      </w:pPr>
    </w:p>
    <w:p w14:paraId="105A986A" w14:textId="6B8E9A23" w:rsidR="0068104F" w:rsidRPr="000A41E1" w:rsidRDefault="0068104F" w:rsidP="00D00EA1">
      <w:pPr>
        <w:pStyle w:val="Caption"/>
        <w:keepNext/>
        <w:spacing w:line="276" w:lineRule="auto"/>
        <w:jc w:val="both"/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</w:pPr>
      <w:bookmarkStart w:id="5" w:name="_Toc212614001"/>
      <w:r w:rsidRPr="000A41E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>Table S</w:t>
      </w:r>
      <w:r w:rsidRPr="000A41E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0A41E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Table \* ARABIC </w:instrText>
      </w:r>
      <w:r w:rsidRPr="000A41E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D32DA0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  <w:lang w:val="en-US"/>
        </w:rPr>
        <w:t>1</w:t>
      </w:r>
      <w:r w:rsidRPr="000A41E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0A41E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>.</w:t>
      </w:r>
      <w:r w:rsidRPr="000A41E1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</w:t>
      </w:r>
      <w:bookmarkEnd w:id="3"/>
      <w:bookmarkEnd w:id="4"/>
      <w:r w:rsidR="007E3FA1" w:rsidRPr="000A41E1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Summary of environmental parameters measured across sites and seasons.</w:t>
      </w:r>
      <w:bookmarkEnd w:id="5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0"/>
        <w:gridCol w:w="1240"/>
        <w:gridCol w:w="1240"/>
        <w:gridCol w:w="1240"/>
        <w:gridCol w:w="1240"/>
        <w:gridCol w:w="1240"/>
        <w:gridCol w:w="1236"/>
      </w:tblGrid>
      <w:tr w:rsidR="00ED0623" w:rsidRPr="000A41E1" w14:paraId="7717D8D3" w14:textId="77777777" w:rsidTr="000A41E1">
        <w:trPr>
          <w:trHeight w:val="288"/>
        </w:trPr>
        <w:tc>
          <w:tcPr>
            <w:tcW w:w="1047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A815882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Season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2F2D692A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Cold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7C284659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Cold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01FB939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Cold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C1180F8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Warm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568D8BF3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Warm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right w:val="nil"/>
            </w:tcBorders>
          </w:tcPr>
          <w:p w14:paraId="0F3ECBA9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Warm</w:t>
            </w:r>
          </w:p>
        </w:tc>
      </w:tr>
      <w:tr w:rsidR="00ED0623" w:rsidRPr="000A41E1" w14:paraId="3D5D38AD" w14:textId="77777777" w:rsidTr="000A41E1">
        <w:trPr>
          <w:trHeight w:val="288"/>
        </w:trPr>
        <w:tc>
          <w:tcPr>
            <w:tcW w:w="104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E60CF6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Site</w:t>
            </w:r>
          </w:p>
        </w:tc>
        <w:tc>
          <w:tcPr>
            <w:tcW w:w="659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8C3260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S1</w:t>
            </w:r>
          </w:p>
        </w:tc>
        <w:tc>
          <w:tcPr>
            <w:tcW w:w="659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757421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S2</w:t>
            </w:r>
          </w:p>
        </w:tc>
        <w:tc>
          <w:tcPr>
            <w:tcW w:w="65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F4D500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S3</w:t>
            </w:r>
          </w:p>
        </w:tc>
        <w:tc>
          <w:tcPr>
            <w:tcW w:w="65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9C57FD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S1</w:t>
            </w:r>
          </w:p>
        </w:tc>
        <w:tc>
          <w:tcPr>
            <w:tcW w:w="659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84978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S2</w:t>
            </w:r>
          </w:p>
        </w:tc>
        <w:tc>
          <w:tcPr>
            <w:tcW w:w="657" w:type="pct"/>
            <w:tcBorders>
              <w:left w:val="nil"/>
              <w:bottom w:val="single" w:sz="4" w:space="0" w:color="auto"/>
              <w:right w:val="nil"/>
            </w:tcBorders>
          </w:tcPr>
          <w:p w14:paraId="12576227" w14:textId="77777777" w:rsidR="00ED0623" w:rsidRPr="000A41E1" w:rsidRDefault="00ED0623" w:rsidP="00D00EA1">
            <w:pPr>
              <w:spacing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S3</w:t>
            </w:r>
          </w:p>
        </w:tc>
      </w:tr>
      <w:tr w:rsidR="00ED0623" w:rsidRPr="000A41E1" w14:paraId="7F868954" w14:textId="77777777" w:rsidTr="000A41E1">
        <w:trPr>
          <w:trHeight w:val="288"/>
        </w:trPr>
        <w:tc>
          <w:tcPr>
            <w:tcW w:w="104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50D358E" w14:textId="5F342BB2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Latitude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 xml:space="preserve"> (°</w:t>
            </w:r>
            <w:r w:rsidR="00DE0C8A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S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6CC4D4C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-14.449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6BE25BD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-14.468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7BAA84A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-14.518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ED6F68D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-14.449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07BD46A2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-14.468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right w:val="nil"/>
            </w:tcBorders>
          </w:tcPr>
          <w:p w14:paraId="034B6C4D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-14.518</w:t>
            </w:r>
          </w:p>
        </w:tc>
      </w:tr>
      <w:tr w:rsidR="00ED0623" w:rsidRPr="000A41E1" w14:paraId="7FF6AA75" w14:textId="77777777" w:rsidTr="000A41E1">
        <w:trPr>
          <w:trHeight w:val="288"/>
        </w:trPr>
        <w:tc>
          <w:tcPr>
            <w:tcW w:w="1047" w:type="pct"/>
            <w:tcBorders>
              <w:left w:val="nil"/>
              <w:right w:val="nil"/>
            </w:tcBorders>
            <w:vAlign w:val="center"/>
          </w:tcPr>
          <w:p w14:paraId="674F6708" w14:textId="7BA0434E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Longitude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 xml:space="preserve"> (°</w:t>
            </w:r>
            <w:r w:rsidR="00DE0C8A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S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6C309710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-146.232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1F203601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-146.361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31C47B23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-146.378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59B4BF16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-146.232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061392E0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-146.361</w:t>
            </w:r>
          </w:p>
        </w:tc>
        <w:tc>
          <w:tcPr>
            <w:tcW w:w="657" w:type="pct"/>
            <w:tcBorders>
              <w:left w:val="nil"/>
              <w:right w:val="nil"/>
            </w:tcBorders>
          </w:tcPr>
          <w:p w14:paraId="37F653B9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-146.378</w:t>
            </w:r>
          </w:p>
        </w:tc>
      </w:tr>
      <w:tr w:rsidR="00ED0623" w:rsidRPr="000A41E1" w14:paraId="620AB054" w14:textId="77777777" w:rsidTr="000A41E1">
        <w:trPr>
          <w:trHeight w:val="288"/>
        </w:trPr>
        <w:tc>
          <w:tcPr>
            <w:tcW w:w="1047" w:type="pct"/>
            <w:tcBorders>
              <w:left w:val="nil"/>
              <w:right w:val="nil"/>
            </w:tcBorders>
            <w:vAlign w:val="center"/>
          </w:tcPr>
          <w:p w14:paraId="34F64AEF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Temperature (°C)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67A5732F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26.9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5140D366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27.1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3EFADD86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27.3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391145FB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28.9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66B68207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29.1</w:t>
            </w:r>
          </w:p>
        </w:tc>
        <w:tc>
          <w:tcPr>
            <w:tcW w:w="657" w:type="pct"/>
            <w:tcBorders>
              <w:left w:val="nil"/>
              <w:right w:val="nil"/>
            </w:tcBorders>
          </w:tcPr>
          <w:p w14:paraId="02A72A34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29.6</w:t>
            </w:r>
          </w:p>
        </w:tc>
      </w:tr>
      <w:tr w:rsidR="00ED0623" w:rsidRPr="000A41E1" w14:paraId="2EA63D98" w14:textId="77777777" w:rsidTr="000A41E1">
        <w:trPr>
          <w:trHeight w:val="288"/>
        </w:trPr>
        <w:tc>
          <w:tcPr>
            <w:tcW w:w="1047" w:type="pct"/>
            <w:tcBorders>
              <w:left w:val="nil"/>
              <w:right w:val="nil"/>
            </w:tcBorders>
            <w:vAlign w:val="center"/>
          </w:tcPr>
          <w:p w14:paraId="4F1B837F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Pressure (Pa)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6D908F14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762.0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5DCDDA57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767.6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3D3E20FC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762.0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1384342C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760.8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51D2408B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761.4</w:t>
            </w:r>
          </w:p>
        </w:tc>
        <w:tc>
          <w:tcPr>
            <w:tcW w:w="657" w:type="pct"/>
            <w:tcBorders>
              <w:left w:val="nil"/>
              <w:right w:val="nil"/>
            </w:tcBorders>
          </w:tcPr>
          <w:p w14:paraId="0A02F60E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759.6</w:t>
            </w:r>
          </w:p>
        </w:tc>
      </w:tr>
      <w:tr w:rsidR="00ED0623" w:rsidRPr="000A41E1" w14:paraId="60B109A2" w14:textId="77777777" w:rsidTr="000A41E1">
        <w:trPr>
          <w:trHeight w:val="288"/>
        </w:trPr>
        <w:tc>
          <w:tcPr>
            <w:tcW w:w="1047" w:type="pct"/>
            <w:tcBorders>
              <w:left w:val="nil"/>
              <w:right w:val="nil"/>
            </w:tcBorders>
            <w:vAlign w:val="center"/>
          </w:tcPr>
          <w:p w14:paraId="3A95C723" w14:textId="272EFD2D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 xml:space="preserve">Dissolved oxygen 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(mg L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vertAlign w:val="superscript"/>
                <w:lang w:val="en-US" w:eastAsia="fr-FR"/>
              </w:rPr>
              <w:t>–1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1F05582B" w14:textId="38F3D65D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6.91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2B1423EB" w14:textId="2AD25771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5.43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3EB2ADFC" w14:textId="30C4CD5C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5.85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67C97E8D" w14:textId="6139E019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5.27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3808D78A" w14:textId="58C6DBE0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5.53</w:t>
            </w:r>
          </w:p>
        </w:tc>
        <w:tc>
          <w:tcPr>
            <w:tcW w:w="657" w:type="pct"/>
            <w:tcBorders>
              <w:left w:val="nil"/>
              <w:right w:val="nil"/>
            </w:tcBorders>
          </w:tcPr>
          <w:p w14:paraId="4641ADB0" w14:textId="3ED3F24E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6.06</w:t>
            </w:r>
          </w:p>
        </w:tc>
      </w:tr>
      <w:tr w:rsidR="00ED0623" w:rsidRPr="000A41E1" w14:paraId="1C0B3E87" w14:textId="77777777" w:rsidTr="000A41E1">
        <w:trPr>
          <w:trHeight w:val="288"/>
        </w:trPr>
        <w:tc>
          <w:tcPr>
            <w:tcW w:w="1047" w:type="pct"/>
            <w:tcBorders>
              <w:left w:val="nil"/>
              <w:right w:val="nil"/>
            </w:tcBorders>
            <w:vAlign w:val="center"/>
          </w:tcPr>
          <w:p w14:paraId="02CB7DBF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Dissolved oxygen (%)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53A3BF75" w14:textId="164CEACB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92.5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4BF4D8C0" w14:textId="60768140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84.2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0B2C2827" w14:textId="135C3617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90.3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380D10F2" w14:textId="2E82FC75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83.4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684FF744" w14:textId="358E1F86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87.5</w:t>
            </w:r>
          </w:p>
        </w:tc>
        <w:tc>
          <w:tcPr>
            <w:tcW w:w="657" w:type="pct"/>
            <w:tcBorders>
              <w:left w:val="nil"/>
              <w:right w:val="nil"/>
            </w:tcBorders>
          </w:tcPr>
          <w:p w14:paraId="5ECDE65C" w14:textId="703DA010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98.2</w:t>
            </w:r>
          </w:p>
        </w:tc>
      </w:tr>
      <w:tr w:rsidR="00ED0623" w:rsidRPr="000A41E1" w14:paraId="2F9B66D5" w14:textId="77777777" w:rsidTr="000A41E1">
        <w:trPr>
          <w:trHeight w:val="288"/>
        </w:trPr>
        <w:tc>
          <w:tcPr>
            <w:tcW w:w="1047" w:type="pct"/>
            <w:tcBorders>
              <w:left w:val="nil"/>
              <w:right w:val="nil"/>
            </w:tcBorders>
            <w:vAlign w:val="center"/>
          </w:tcPr>
          <w:p w14:paraId="766A721E" w14:textId="4C2914AF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Salinity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 xml:space="preserve"> (</w:t>
            </w:r>
            <w:proofErr w:type="spellStart"/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psu</w:t>
            </w:r>
            <w:proofErr w:type="spellEnd"/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6CA8E820" w14:textId="6A7B4702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37.00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26DDFDF3" w14:textId="0A1E43CD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37.18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2D642387" w14:textId="0B9C6A1C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36.00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75B3BA1F" w14:textId="5CDE4151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36.97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0AF82D6D" w14:textId="6C63B91F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37.06</w:t>
            </w:r>
          </w:p>
        </w:tc>
        <w:tc>
          <w:tcPr>
            <w:tcW w:w="657" w:type="pct"/>
            <w:tcBorders>
              <w:left w:val="nil"/>
              <w:right w:val="nil"/>
            </w:tcBorders>
          </w:tcPr>
          <w:p w14:paraId="6DF3734E" w14:textId="1EFE7A95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37.06</w:t>
            </w:r>
          </w:p>
        </w:tc>
      </w:tr>
      <w:tr w:rsidR="00ED0623" w:rsidRPr="000A41E1" w14:paraId="16CE2501" w14:textId="77777777" w:rsidTr="000A41E1">
        <w:trPr>
          <w:trHeight w:val="288"/>
        </w:trPr>
        <w:tc>
          <w:tcPr>
            <w:tcW w:w="1047" w:type="pct"/>
            <w:tcBorders>
              <w:left w:val="nil"/>
              <w:right w:val="nil"/>
            </w:tcBorders>
            <w:vAlign w:val="center"/>
          </w:tcPr>
          <w:p w14:paraId="77C4B7A4" w14:textId="77777777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pH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50C60C9B" w14:textId="7459CE22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8.11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58DE843A" w14:textId="4B204B20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8.11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6B8390D1" w14:textId="31BAD81A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8.12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31578369" w14:textId="3CFC8FDC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8.37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055912C3" w14:textId="5FA321B1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8.42</w:t>
            </w:r>
          </w:p>
        </w:tc>
        <w:tc>
          <w:tcPr>
            <w:tcW w:w="657" w:type="pct"/>
            <w:tcBorders>
              <w:left w:val="nil"/>
              <w:right w:val="nil"/>
            </w:tcBorders>
          </w:tcPr>
          <w:p w14:paraId="45317E7C" w14:textId="16516F05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8.44</w:t>
            </w:r>
          </w:p>
        </w:tc>
      </w:tr>
      <w:tr w:rsidR="00ED0623" w:rsidRPr="000A41E1" w14:paraId="3DC244B2" w14:textId="77777777" w:rsidTr="000A41E1">
        <w:trPr>
          <w:trHeight w:val="288"/>
        </w:trPr>
        <w:tc>
          <w:tcPr>
            <w:tcW w:w="1047" w:type="pct"/>
            <w:tcBorders>
              <w:left w:val="nil"/>
              <w:right w:val="nil"/>
            </w:tcBorders>
            <w:vAlign w:val="center"/>
          </w:tcPr>
          <w:p w14:paraId="7D6E558D" w14:textId="799A5C5A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Conductivity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 xml:space="preserve"> (µS cm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vertAlign w:val="superscript"/>
                <w:lang w:val="en-US" w:eastAsia="fr-FR"/>
              </w:rPr>
              <w:t>–1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0CD4F94A" w14:textId="74904C31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58.025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616C311F" w14:textId="5F6A4D8F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58.279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0EA556AB" w14:textId="201778D1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56.875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77FAA0E1" w14:textId="327EAAFC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60.065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64FAD1DF" w14:textId="4072665B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60.427</w:t>
            </w:r>
          </w:p>
        </w:tc>
        <w:tc>
          <w:tcPr>
            <w:tcW w:w="657" w:type="pct"/>
            <w:tcBorders>
              <w:left w:val="nil"/>
              <w:right w:val="nil"/>
            </w:tcBorders>
          </w:tcPr>
          <w:p w14:paraId="055234DA" w14:textId="7FCD7E9B" w:rsidR="00ED0623" w:rsidRPr="000A41E1" w:rsidRDefault="00E516B4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60.866</w:t>
            </w:r>
          </w:p>
        </w:tc>
      </w:tr>
      <w:tr w:rsidR="00ED0623" w:rsidRPr="000A41E1" w14:paraId="47B0E682" w14:textId="77777777" w:rsidTr="000A41E1">
        <w:trPr>
          <w:trHeight w:val="288"/>
        </w:trPr>
        <w:tc>
          <w:tcPr>
            <w:tcW w:w="1047" w:type="pct"/>
            <w:tcBorders>
              <w:left w:val="nil"/>
              <w:right w:val="nil"/>
            </w:tcBorders>
            <w:vAlign w:val="center"/>
          </w:tcPr>
          <w:p w14:paraId="60D22EAA" w14:textId="3E8B6592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Nitrite (</w:t>
            </w:r>
            <w:r w:rsidR="00DE0C8A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µM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 xml:space="preserve"> L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vertAlign w:val="superscript"/>
                <w:lang w:val="en-US" w:eastAsia="fr-FR"/>
              </w:rPr>
              <w:t>–1</w:t>
            </w: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7A550CF7" w14:textId="5A768FFA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0.013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2BDF5E70" w14:textId="158EE168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0.012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3336A829" w14:textId="7A7BBBC9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0.021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52DDEC95" w14:textId="238352AE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0.007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26C9F91B" w14:textId="305777CB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0.010</w:t>
            </w:r>
          </w:p>
        </w:tc>
        <w:tc>
          <w:tcPr>
            <w:tcW w:w="657" w:type="pct"/>
            <w:tcBorders>
              <w:left w:val="nil"/>
              <w:right w:val="nil"/>
            </w:tcBorders>
          </w:tcPr>
          <w:p w14:paraId="2D6646A5" w14:textId="4325AA66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0.015</w:t>
            </w:r>
          </w:p>
        </w:tc>
      </w:tr>
      <w:tr w:rsidR="00ED0623" w:rsidRPr="000A41E1" w14:paraId="104EE4CD" w14:textId="77777777" w:rsidTr="000A41E1">
        <w:trPr>
          <w:trHeight w:val="288"/>
        </w:trPr>
        <w:tc>
          <w:tcPr>
            <w:tcW w:w="1047" w:type="pct"/>
            <w:tcBorders>
              <w:left w:val="nil"/>
              <w:right w:val="nil"/>
            </w:tcBorders>
            <w:vAlign w:val="center"/>
          </w:tcPr>
          <w:p w14:paraId="6887D667" w14:textId="57C6DB2A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Nitrate (</w:t>
            </w:r>
            <w:r w:rsidR="00DE0C8A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µM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 xml:space="preserve"> L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vertAlign w:val="superscript"/>
                <w:lang w:val="en-US" w:eastAsia="fr-FR"/>
              </w:rPr>
              <w:t>–1</w:t>
            </w: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3E390AB4" w14:textId="6D73BDDE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0.149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2D5C7AB3" w14:textId="2109365C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0.074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4FDC00AA" w14:textId="48919B9D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0.041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46125937" w14:textId="13E64166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0.111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48F57C8E" w14:textId="1C8AD95D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0.157</w:t>
            </w:r>
          </w:p>
        </w:tc>
        <w:tc>
          <w:tcPr>
            <w:tcW w:w="657" w:type="pct"/>
            <w:tcBorders>
              <w:left w:val="nil"/>
              <w:right w:val="nil"/>
            </w:tcBorders>
          </w:tcPr>
          <w:p w14:paraId="0CB82ACE" w14:textId="6F679C81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0.180</w:t>
            </w:r>
          </w:p>
        </w:tc>
      </w:tr>
      <w:tr w:rsidR="00ED0623" w:rsidRPr="000A41E1" w14:paraId="22674643" w14:textId="77777777" w:rsidTr="000A41E1">
        <w:trPr>
          <w:trHeight w:val="288"/>
        </w:trPr>
        <w:tc>
          <w:tcPr>
            <w:tcW w:w="1047" w:type="pct"/>
            <w:tcBorders>
              <w:left w:val="nil"/>
              <w:right w:val="nil"/>
            </w:tcBorders>
            <w:vAlign w:val="center"/>
          </w:tcPr>
          <w:p w14:paraId="3DAC3648" w14:textId="0CFAFD2E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Organic silica (</w:t>
            </w:r>
            <w:r w:rsidR="00DE0C8A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µM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 xml:space="preserve"> L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vertAlign w:val="superscript"/>
                <w:lang w:val="en-US" w:eastAsia="fr-FR"/>
              </w:rPr>
              <w:t>–1</w:t>
            </w: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 xml:space="preserve">) 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12AB4FA3" w14:textId="3561AEB7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1.308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511ACDC5" w14:textId="7E6BA2B7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1.622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0C54E931" w14:textId="38CFA647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16.299</w:t>
            </w:r>
          </w:p>
        </w:tc>
        <w:tc>
          <w:tcPr>
            <w:tcW w:w="659" w:type="pct"/>
            <w:tcBorders>
              <w:left w:val="nil"/>
              <w:right w:val="nil"/>
            </w:tcBorders>
            <w:vAlign w:val="center"/>
          </w:tcPr>
          <w:p w14:paraId="3082C27C" w14:textId="09471CAF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5.757</w:t>
            </w:r>
          </w:p>
        </w:tc>
        <w:tc>
          <w:tcPr>
            <w:tcW w:w="65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236BE60A" w14:textId="713B01CA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9.494</w:t>
            </w:r>
          </w:p>
        </w:tc>
        <w:tc>
          <w:tcPr>
            <w:tcW w:w="657" w:type="pct"/>
            <w:tcBorders>
              <w:left w:val="nil"/>
              <w:right w:val="nil"/>
            </w:tcBorders>
          </w:tcPr>
          <w:p w14:paraId="7D64E30C" w14:textId="475E78FC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9.444</w:t>
            </w:r>
          </w:p>
        </w:tc>
      </w:tr>
      <w:tr w:rsidR="00ED0623" w:rsidRPr="000A41E1" w14:paraId="5640AF56" w14:textId="77777777" w:rsidTr="000A41E1">
        <w:trPr>
          <w:trHeight w:val="288"/>
        </w:trPr>
        <w:tc>
          <w:tcPr>
            <w:tcW w:w="1047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EFF3867" w14:textId="6A454CC4" w:rsidR="00ED0623" w:rsidRPr="000A41E1" w:rsidRDefault="00ED0623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Phosphate (</w:t>
            </w:r>
            <w:r w:rsidR="00DE0C8A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µM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 xml:space="preserve"> L</w:t>
            </w:r>
            <w:r w:rsidR="00E516B4"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vertAlign w:val="superscript"/>
                <w:lang w:val="en-US" w:eastAsia="fr-FR"/>
              </w:rPr>
              <w:t>–1</w:t>
            </w:r>
            <w:r w:rsidRPr="000A41E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659" w:type="pct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23ACDF" w14:textId="31EC0B87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0.201</w:t>
            </w:r>
          </w:p>
        </w:tc>
        <w:tc>
          <w:tcPr>
            <w:tcW w:w="659" w:type="pct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ABBEC2" w14:textId="4C4039A8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0.267</w:t>
            </w:r>
          </w:p>
        </w:tc>
        <w:tc>
          <w:tcPr>
            <w:tcW w:w="659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EC1C07C" w14:textId="5CD5580F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0.207</w:t>
            </w:r>
          </w:p>
        </w:tc>
        <w:tc>
          <w:tcPr>
            <w:tcW w:w="659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A02551A" w14:textId="47D4B95C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0.181</w:t>
            </w:r>
          </w:p>
        </w:tc>
        <w:tc>
          <w:tcPr>
            <w:tcW w:w="659" w:type="pct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878A41" w14:textId="6705716C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0.104</w:t>
            </w:r>
          </w:p>
        </w:tc>
        <w:tc>
          <w:tcPr>
            <w:tcW w:w="657" w:type="pct"/>
            <w:tcBorders>
              <w:left w:val="nil"/>
              <w:bottom w:val="single" w:sz="8" w:space="0" w:color="auto"/>
              <w:right w:val="nil"/>
            </w:tcBorders>
          </w:tcPr>
          <w:p w14:paraId="78CFC836" w14:textId="161E345F" w:rsidR="00ED0623" w:rsidRPr="000A41E1" w:rsidRDefault="0034076B" w:rsidP="00D00EA1">
            <w:pPr>
              <w:spacing w:before="120" w:after="0" w:line="276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0A41E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0.198</w:t>
            </w:r>
          </w:p>
        </w:tc>
      </w:tr>
    </w:tbl>
    <w:p w14:paraId="3E12FF4F" w14:textId="2B122AAB" w:rsidR="00CE4138" w:rsidRPr="000A41E1" w:rsidRDefault="00CE4138" w:rsidP="00044C24">
      <w:pPr>
        <w:spacing w:after="0" w:line="276" w:lineRule="auto"/>
        <w:rPr>
          <w:rFonts w:asciiTheme="majorBidi" w:hAnsiTheme="majorBidi" w:cstheme="majorBidi"/>
          <w:sz w:val="24"/>
          <w:szCs w:val="24"/>
          <w:lang w:val="en-US"/>
        </w:rPr>
      </w:pPr>
      <w:bookmarkStart w:id="6" w:name="_Toc142917454"/>
      <w:bookmarkStart w:id="7" w:name="_Toc142919056"/>
    </w:p>
    <w:p w14:paraId="3B45C9CA" w14:textId="0FE516CC" w:rsidR="00356FC0" w:rsidRPr="00044C24" w:rsidRDefault="00356FC0" w:rsidP="00044C24">
      <w:pPr>
        <w:spacing w:line="276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42638BA7" w14:textId="77777777" w:rsidR="00356FC0" w:rsidRPr="000A41E1" w:rsidRDefault="00356FC0" w:rsidP="00D00EA1">
      <w:pPr>
        <w:spacing w:line="276" w:lineRule="auto"/>
        <w:rPr>
          <w:rFonts w:asciiTheme="majorBidi" w:eastAsiaTheme="majorEastAsia" w:hAnsiTheme="majorBidi" w:cstheme="majorBidi"/>
          <w:b/>
          <w:sz w:val="28"/>
          <w:szCs w:val="32"/>
          <w:lang w:val="en-US"/>
        </w:rPr>
      </w:pPr>
      <w:r w:rsidRPr="000A41E1">
        <w:rPr>
          <w:rFonts w:asciiTheme="majorBidi" w:hAnsiTheme="majorBidi" w:cstheme="majorBidi"/>
          <w:lang w:val="en-US"/>
        </w:rPr>
        <w:br w:type="page"/>
      </w:r>
    </w:p>
    <w:p w14:paraId="4D8B13A6" w14:textId="69141481" w:rsidR="00402A3F" w:rsidRPr="000A41E1" w:rsidRDefault="00402A3F" w:rsidP="00D00EA1">
      <w:pPr>
        <w:pStyle w:val="Heading1"/>
        <w:spacing w:line="276" w:lineRule="auto"/>
        <w:rPr>
          <w:rFonts w:asciiTheme="majorBidi" w:hAnsiTheme="majorBidi"/>
          <w:lang w:val="en-US"/>
        </w:rPr>
      </w:pPr>
      <w:r w:rsidRPr="000A41E1">
        <w:rPr>
          <w:rFonts w:asciiTheme="majorBidi" w:hAnsiTheme="majorBidi"/>
          <w:lang w:val="en-US"/>
        </w:rPr>
        <w:lastRenderedPageBreak/>
        <w:t xml:space="preserve">Supplementary </w:t>
      </w:r>
      <w:bookmarkEnd w:id="6"/>
      <w:bookmarkEnd w:id="7"/>
      <w:r w:rsidRPr="000A41E1">
        <w:rPr>
          <w:rFonts w:asciiTheme="majorBidi" w:hAnsiTheme="majorBidi"/>
          <w:lang w:val="en-US"/>
        </w:rPr>
        <w:t>Figures</w:t>
      </w:r>
    </w:p>
    <w:p w14:paraId="686F7FC4" w14:textId="54B8C3D2" w:rsidR="001B7B80" w:rsidRDefault="000A41E1" w:rsidP="00D00EA1">
      <w:pPr>
        <w:pStyle w:val="Caption"/>
        <w:spacing w:line="276" w:lineRule="auto"/>
        <w:jc w:val="both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E2A56C2" wp14:editId="7FCC6B4A">
            <wp:simplePos x="0" y="0"/>
            <wp:positionH relativeFrom="margin">
              <wp:align>left</wp:align>
            </wp:positionH>
            <wp:positionV relativeFrom="paragraph">
              <wp:posOffset>293370</wp:posOffset>
            </wp:positionV>
            <wp:extent cx="5972810" cy="4189095"/>
            <wp:effectExtent l="0" t="0" r="8890" b="1905"/>
            <wp:wrapTopAndBottom/>
            <wp:docPr id="13701839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183980" name="Image 137018398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30657" w14:textId="7D80E406" w:rsidR="000A41E1" w:rsidRPr="000A41E1" w:rsidRDefault="000A41E1" w:rsidP="00D00EA1">
      <w:pPr>
        <w:spacing w:line="276" w:lineRule="auto"/>
        <w:rPr>
          <w:lang w:val="en-US"/>
        </w:rPr>
      </w:pPr>
    </w:p>
    <w:p w14:paraId="161F66B0" w14:textId="48B7C89B" w:rsidR="00DE6158" w:rsidRPr="000A41E1" w:rsidRDefault="00F57769" w:rsidP="00D00EA1">
      <w:pPr>
        <w:pStyle w:val="Caption"/>
        <w:spacing w:line="276" w:lineRule="auto"/>
        <w:jc w:val="both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</w:pPr>
      <w:bookmarkStart w:id="8" w:name="_Toc212613927"/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>Fig</w:t>
      </w:r>
      <w:r w:rsidR="00A907F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>.</w:t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 xml:space="preserve"> S</w:t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D32DA0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  <w:lang w:val="en-US"/>
        </w:rPr>
        <w:t>1</w:t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 xml:space="preserve">. </w:t>
      </w:r>
      <w:r w:rsidR="00D6617E" w:rsidRPr="001E1812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Principal component analysis outputs summarizing site-specific environmental parameters.</w:t>
      </w:r>
      <w:r w:rsidR="00D6617E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 xml:space="preserve"> </w:t>
      </w:r>
      <w:r w:rsidR="00F677B4" w:rsidRPr="00F677B4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(</w:t>
      </w:r>
      <w:r w:rsidR="00F677B4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>A</w:t>
      </w:r>
      <w:r w:rsidR="00F677B4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) </w:t>
      </w:r>
      <w:proofErr w:type="spellStart"/>
      <w:r w:rsidR="004A0C70" w:rsidRPr="004A0C70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Barplot</w:t>
      </w:r>
      <w:proofErr w:type="spellEnd"/>
      <w:r w:rsidR="004A0C70" w:rsidRPr="004A0C70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showing the percentage of variance explained by each principal componen</w:t>
      </w:r>
      <w:r w:rsidR="004A0C70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t</w:t>
      </w:r>
      <w:r w:rsidR="004A0C70" w:rsidRPr="004A0C70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</w:t>
      </w:r>
      <w:r w:rsidR="00F677B4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(</w:t>
      </w:r>
      <w:r w:rsidR="00F677B4" w:rsidRPr="00F677B4">
        <w:rPr>
          <w:rFonts w:asciiTheme="majorBidi" w:hAnsiTheme="majorBidi" w:cstheme="majorBidi"/>
          <w:color w:val="auto"/>
          <w:sz w:val="24"/>
          <w:szCs w:val="24"/>
          <w:lang w:val="en-US"/>
        </w:rPr>
        <w:t>n</w:t>
      </w:r>
      <w:r w:rsidR="00F677B4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= 6). (</w:t>
      </w:r>
      <w:r w:rsidR="00F677B4" w:rsidRPr="00F677B4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>B</w:t>
      </w:r>
      <w:r w:rsidR="00F677B4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) </w:t>
      </w:r>
      <w:r w:rsidR="004A0C70" w:rsidRPr="004A0C70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Correlation circle of variable loadings on the principal components </w:t>
      </w:r>
      <w:r w:rsidR="00F677B4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(</w:t>
      </w:r>
      <w:r w:rsidR="00F677B4" w:rsidRPr="00F677B4">
        <w:rPr>
          <w:rFonts w:asciiTheme="majorBidi" w:hAnsiTheme="majorBidi" w:cstheme="majorBidi"/>
          <w:color w:val="auto"/>
          <w:sz w:val="24"/>
          <w:szCs w:val="24"/>
          <w:lang w:val="en-US"/>
        </w:rPr>
        <w:t>n</w:t>
      </w:r>
      <w:r w:rsidR="00F677B4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= 6). (</w:t>
      </w:r>
      <w:r w:rsidR="00F677B4" w:rsidRPr="00F677B4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>C</w:t>
      </w:r>
      <w:r w:rsidR="00F677B4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)</w:t>
      </w:r>
      <w:r w:rsidR="00F677B4" w:rsidRPr="00F677B4">
        <w:rPr>
          <w:lang w:val="en-US"/>
        </w:rPr>
        <w:t xml:space="preserve"> </w:t>
      </w:r>
      <w:proofErr w:type="spellStart"/>
      <w:r w:rsidR="004A0C70" w:rsidRPr="004A0C70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Barplot</w:t>
      </w:r>
      <w:proofErr w:type="spellEnd"/>
      <w:r w:rsidR="004A0C70" w:rsidRPr="004A0C70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of the contributions of the eight variables to the first two principal components </w:t>
      </w:r>
      <w:r w:rsidR="00F677B4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(</w:t>
      </w:r>
      <w:r w:rsidR="00F677B4">
        <w:rPr>
          <w:rFonts w:asciiTheme="majorBidi" w:hAnsiTheme="majorBidi" w:cstheme="majorBidi"/>
          <w:color w:val="auto"/>
          <w:sz w:val="24"/>
          <w:szCs w:val="24"/>
          <w:lang w:val="en-US"/>
        </w:rPr>
        <w:t>n</w:t>
      </w:r>
      <w:r w:rsidR="00F677B4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= 2). The dotted red line </w:t>
      </w:r>
      <w:r w:rsidR="004A0C70" w:rsidRPr="004A0C70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indicates</w:t>
      </w:r>
      <w:r w:rsidR="00F677B4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</w:t>
      </w:r>
      <w:r w:rsidR="004A0C70" w:rsidRPr="004A0C70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the average contribution</w:t>
      </w:r>
      <w:r w:rsidR="004A0C70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(12.5%) expected if all eight variables contributed equally.</w:t>
      </w:r>
      <w:bookmarkEnd w:id="8"/>
    </w:p>
    <w:p w14:paraId="4DB338DE" w14:textId="77777777" w:rsidR="00DE6158" w:rsidRPr="000A41E1" w:rsidRDefault="00DE6158" w:rsidP="00D00EA1">
      <w:pPr>
        <w:spacing w:after="0" w:line="276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0A41E1">
        <w:rPr>
          <w:rFonts w:asciiTheme="majorBidi" w:hAnsiTheme="majorBidi" w:cstheme="majorBidi"/>
          <w:b/>
          <w:bCs/>
          <w:sz w:val="24"/>
          <w:szCs w:val="24"/>
          <w:lang w:val="en-US"/>
        </w:rPr>
        <w:br w:type="page"/>
      </w:r>
    </w:p>
    <w:p w14:paraId="3A085969" w14:textId="14FDC11C" w:rsidR="001B7B80" w:rsidRPr="002803CF" w:rsidRDefault="002803CF" w:rsidP="00D00EA1">
      <w:pPr>
        <w:keepNext/>
        <w:spacing w:after="0" w:line="276" w:lineRule="auto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b/>
          <w:bCs/>
          <w:i/>
          <w:iCs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4CF357AB" wp14:editId="6509236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955665" cy="3819525"/>
            <wp:effectExtent l="0" t="0" r="6985" b="9525"/>
            <wp:wrapTopAndBottom/>
            <wp:docPr id="1549020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02009" name="Image 15490200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566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6A7CBF" w14:textId="566FD61A" w:rsidR="00880A28" w:rsidRPr="000A41E1" w:rsidRDefault="00F57769" w:rsidP="00D00EA1">
      <w:pPr>
        <w:pStyle w:val="Caption"/>
        <w:spacing w:line="276" w:lineRule="auto"/>
        <w:jc w:val="both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</w:pPr>
      <w:bookmarkStart w:id="9" w:name="_Toc142916986"/>
      <w:bookmarkStart w:id="10" w:name="_Toc142917417"/>
      <w:bookmarkStart w:id="11" w:name="_Toc142917682"/>
      <w:bookmarkStart w:id="12" w:name="_Toc142919461"/>
      <w:bookmarkStart w:id="13" w:name="_Toc212613928"/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>Fig</w:t>
      </w:r>
      <w:r w:rsidR="00A907F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>.</w:t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 xml:space="preserve"> S</w:t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D32DA0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  <w:lang w:val="en-US"/>
        </w:rPr>
        <w:t>2</w:t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52762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 xml:space="preserve">. </w:t>
      </w:r>
      <w:r w:rsidR="002803CF" w:rsidRPr="001E1812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Rarefaction </w:t>
      </w:r>
      <w:r w:rsidR="00C64BAD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c</w:t>
      </w:r>
      <w:r w:rsidR="002803CF" w:rsidRPr="001E1812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urves for seawater, coral, and fish samples.</w:t>
      </w:r>
      <w:r w:rsidR="002803CF" w:rsidRPr="002803CF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  <w:lang w:val="en-US"/>
        </w:rPr>
        <w:t xml:space="preserve"> </w:t>
      </w:r>
      <w:r w:rsidR="002803CF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Dotted gray lines indicate</w:t>
      </w:r>
      <w:bookmarkEnd w:id="9"/>
      <w:bookmarkEnd w:id="10"/>
      <w:bookmarkEnd w:id="11"/>
      <w:bookmarkEnd w:id="12"/>
      <w:r w:rsidR="002803CF" w:rsidRPr="002803CF">
        <w:rPr>
          <w:lang w:val="en-US"/>
        </w:rPr>
        <w:t xml:space="preserve"> </w:t>
      </w:r>
      <w:r w:rsidR="002803CF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the m</w:t>
      </w:r>
      <w:r w:rsidR="002803CF" w:rsidRPr="002803CF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inimum</w:t>
      </w:r>
      <w:r w:rsidR="002803CF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s</w:t>
      </w:r>
      <w:r w:rsidR="002803CF" w:rsidRPr="002803CF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equencing </w:t>
      </w:r>
      <w:r w:rsidR="002803CF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d</w:t>
      </w:r>
      <w:r w:rsidR="002803CF" w:rsidRPr="002803CF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epth</w:t>
      </w:r>
      <w:r w:rsidR="002803CF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for each sample type (seawater: </w:t>
      </w:r>
      <w:r w:rsidR="002803CF" w:rsidRPr="002803CF">
        <w:rPr>
          <w:rFonts w:asciiTheme="majorBidi" w:hAnsiTheme="majorBidi" w:cstheme="majorBidi"/>
          <w:color w:val="auto"/>
          <w:sz w:val="24"/>
          <w:szCs w:val="24"/>
          <w:lang w:val="en-US"/>
        </w:rPr>
        <w:t>n</w:t>
      </w:r>
      <w:r w:rsidR="002803CF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= 8,667; corals: </w:t>
      </w:r>
      <w:r w:rsidR="002803CF" w:rsidRPr="002803CF">
        <w:rPr>
          <w:rFonts w:asciiTheme="majorBidi" w:hAnsiTheme="majorBidi" w:cstheme="majorBidi"/>
          <w:color w:val="auto"/>
          <w:sz w:val="24"/>
          <w:szCs w:val="24"/>
          <w:lang w:val="en-US"/>
        </w:rPr>
        <w:t>n</w:t>
      </w:r>
      <w:r w:rsidR="002803CF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= 4,557; and fish: </w:t>
      </w:r>
      <w:r w:rsidR="002803CF" w:rsidRPr="002803CF">
        <w:rPr>
          <w:rFonts w:asciiTheme="majorBidi" w:hAnsiTheme="majorBidi" w:cstheme="majorBidi"/>
          <w:color w:val="auto"/>
          <w:sz w:val="24"/>
          <w:szCs w:val="24"/>
          <w:lang w:val="en-US"/>
        </w:rPr>
        <w:t>n</w:t>
      </w:r>
      <w:r w:rsidR="002803CF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= 12,545).</w:t>
      </w:r>
      <w:bookmarkEnd w:id="13"/>
    </w:p>
    <w:p w14:paraId="6DD0B2A5" w14:textId="6EFE65D0" w:rsidR="00F759A7" w:rsidRPr="00044C24" w:rsidRDefault="00F759A7" w:rsidP="00044C24">
      <w:pPr>
        <w:spacing w:after="0" w:line="276" w:lineRule="auto"/>
        <w:rPr>
          <w:rFonts w:asciiTheme="majorBidi" w:hAnsiTheme="majorBidi" w:cstheme="majorBidi"/>
          <w:sz w:val="24"/>
          <w:szCs w:val="24"/>
          <w:lang w:val="en-US"/>
        </w:rPr>
      </w:pPr>
    </w:p>
    <w:sectPr w:rsidR="00F759A7" w:rsidRPr="00044C24" w:rsidSect="00E16B4D">
      <w:footerReference w:type="default" r:id="rId11"/>
      <w:pgSz w:w="12242" w:h="15842" w:code="11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87CB30" w14:textId="77777777" w:rsidR="00DE574F" w:rsidRDefault="00DE574F" w:rsidP="00362E60">
      <w:pPr>
        <w:spacing w:after="0" w:line="240" w:lineRule="auto"/>
      </w:pPr>
      <w:r>
        <w:separator/>
      </w:r>
    </w:p>
  </w:endnote>
  <w:endnote w:type="continuationSeparator" w:id="0">
    <w:p w14:paraId="06518794" w14:textId="77777777" w:rsidR="00DE574F" w:rsidRDefault="00DE574F" w:rsidP="00362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573570139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sz w:val="20"/>
        <w:szCs w:val="20"/>
      </w:rPr>
    </w:sdtEndPr>
    <w:sdtContent>
      <w:p w14:paraId="79AF67F6" w14:textId="53BD1AD5" w:rsidR="00BE3E6C" w:rsidRPr="00BE3E6C" w:rsidRDefault="00BE3E6C">
        <w:pPr>
          <w:pStyle w:val="Footer"/>
          <w:jc w:val="right"/>
          <w:rPr>
            <w:rFonts w:asciiTheme="majorBidi" w:hAnsiTheme="majorBidi" w:cstheme="majorBidi"/>
            <w:sz w:val="20"/>
            <w:szCs w:val="20"/>
          </w:rPr>
        </w:pPr>
        <w:r w:rsidRPr="00BE3E6C">
          <w:rPr>
            <w:rFonts w:asciiTheme="majorBidi" w:hAnsiTheme="majorBidi" w:cstheme="majorBidi"/>
            <w:sz w:val="20"/>
            <w:szCs w:val="20"/>
          </w:rPr>
          <w:t>S</w:t>
        </w:r>
        <w:r w:rsidRPr="00BE3E6C">
          <w:rPr>
            <w:rFonts w:asciiTheme="majorBidi" w:hAnsiTheme="majorBidi" w:cstheme="majorBidi"/>
            <w:sz w:val="20"/>
            <w:szCs w:val="20"/>
          </w:rPr>
          <w:fldChar w:fldCharType="begin"/>
        </w:r>
        <w:r w:rsidRPr="00BE3E6C">
          <w:rPr>
            <w:rFonts w:asciiTheme="majorBidi" w:hAnsiTheme="majorBidi" w:cstheme="majorBidi"/>
            <w:sz w:val="20"/>
            <w:szCs w:val="20"/>
          </w:rPr>
          <w:instrText>PAGE   \* MERGEFORMAT</w:instrText>
        </w:r>
        <w:r w:rsidRPr="00BE3E6C">
          <w:rPr>
            <w:rFonts w:asciiTheme="majorBidi" w:hAnsiTheme="majorBidi" w:cstheme="majorBidi"/>
            <w:sz w:val="20"/>
            <w:szCs w:val="20"/>
          </w:rPr>
          <w:fldChar w:fldCharType="separate"/>
        </w:r>
        <w:r w:rsidRPr="00BE3E6C">
          <w:rPr>
            <w:rFonts w:asciiTheme="majorBidi" w:hAnsiTheme="majorBidi" w:cstheme="majorBidi"/>
            <w:sz w:val="20"/>
            <w:szCs w:val="20"/>
          </w:rPr>
          <w:t>2</w:t>
        </w:r>
        <w:r w:rsidRPr="00BE3E6C">
          <w:rPr>
            <w:rFonts w:asciiTheme="majorBidi" w:hAnsiTheme="majorBidi" w:cstheme="majorBidi"/>
            <w:sz w:val="20"/>
            <w:szCs w:val="20"/>
          </w:rPr>
          <w:fldChar w:fldCharType="end"/>
        </w:r>
      </w:p>
    </w:sdtContent>
  </w:sdt>
  <w:p w14:paraId="2573BDDC" w14:textId="77777777" w:rsidR="00BE3E6C" w:rsidRDefault="00BE3E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D6AAC6" w14:textId="77777777" w:rsidR="00DE574F" w:rsidRDefault="00DE574F" w:rsidP="00362E60">
      <w:pPr>
        <w:spacing w:after="0" w:line="240" w:lineRule="auto"/>
      </w:pPr>
      <w:r>
        <w:separator/>
      </w:r>
    </w:p>
  </w:footnote>
  <w:footnote w:type="continuationSeparator" w:id="0">
    <w:p w14:paraId="12E74A97" w14:textId="77777777" w:rsidR="00DE574F" w:rsidRDefault="00DE574F" w:rsidP="00362E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B0A84"/>
    <w:multiLevelType w:val="hybridMultilevel"/>
    <w:tmpl w:val="AF70FD8A"/>
    <w:lvl w:ilvl="0" w:tplc="4946900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FB295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E9706B"/>
    <w:multiLevelType w:val="hybridMultilevel"/>
    <w:tmpl w:val="04243096"/>
    <w:lvl w:ilvl="0" w:tplc="A3047BAA">
      <w:start w:val="1"/>
      <w:numFmt w:val="bullet"/>
      <w:lvlText w:val=""/>
      <w:lvlJc w:val="left"/>
      <w:pPr>
        <w:ind w:left="-190" w:hanging="17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95415A2"/>
    <w:multiLevelType w:val="hybridMultilevel"/>
    <w:tmpl w:val="DD021E10"/>
    <w:lvl w:ilvl="0" w:tplc="7CE83F9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5FDAD7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113FC"/>
    <w:multiLevelType w:val="hybridMultilevel"/>
    <w:tmpl w:val="46882BE2"/>
    <w:lvl w:ilvl="0" w:tplc="EB1048F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FF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AA01F9"/>
    <w:multiLevelType w:val="hybridMultilevel"/>
    <w:tmpl w:val="C1DA47F6"/>
    <w:lvl w:ilvl="0" w:tplc="1DFE145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BDBD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F66F5F"/>
    <w:multiLevelType w:val="hybridMultilevel"/>
    <w:tmpl w:val="3A4A7D70"/>
    <w:lvl w:ilvl="0" w:tplc="A690549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AC526D"/>
    <w:multiLevelType w:val="hybridMultilevel"/>
    <w:tmpl w:val="5DE6B184"/>
    <w:lvl w:ilvl="0" w:tplc="8F764EE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5FDAD7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2F6C73"/>
    <w:multiLevelType w:val="hybridMultilevel"/>
    <w:tmpl w:val="A8A0ACB8"/>
    <w:lvl w:ilvl="0" w:tplc="8C201CA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76947"/>
    <w:multiLevelType w:val="hybridMultilevel"/>
    <w:tmpl w:val="C88C56F4"/>
    <w:lvl w:ilvl="0" w:tplc="BF407A6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3D6026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010467"/>
    <w:multiLevelType w:val="hybridMultilevel"/>
    <w:tmpl w:val="F37A24A0"/>
    <w:lvl w:ilvl="0" w:tplc="DF8ED05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BDBD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E4106E"/>
    <w:multiLevelType w:val="hybridMultilevel"/>
    <w:tmpl w:val="ED52F1FA"/>
    <w:lvl w:ilvl="0" w:tplc="C198869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3D6026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77D3D"/>
    <w:multiLevelType w:val="hybridMultilevel"/>
    <w:tmpl w:val="3EC6C63E"/>
    <w:lvl w:ilvl="0" w:tplc="BCB4BB14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  <w:vertAlign w:val="superscrip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AA3D97"/>
    <w:multiLevelType w:val="hybridMultilevel"/>
    <w:tmpl w:val="BD004D86"/>
    <w:lvl w:ilvl="0" w:tplc="8E002A1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96000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3A505C"/>
    <w:multiLevelType w:val="hybridMultilevel"/>
    <w:tmpl w:val="3CFAA678"/>
    <w:lvl w:ilvl="0" w:tplc="9630274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BDBD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DD37D7"/>
    <w:multiLevelType w:val="hybridMultilevel"/>
    <w:tmpl w:val="DF86B21A"/>
    <w:lvl w:ilvl="0" w:tplc="D0887B2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E335D3"/>
    <w:multiLevelType w:val="hybridMultilevel"/>
    <w:tmpl w:val="3118C6B4"/>
    <w:lvl w:ilvl="0" w:tplc="7CE83F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FDAD7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0612DE"/>
    <w:multiLevelType w:val="hybridMultilevel"/>
    <w:tmpl w:val="6A746C00"/>
    <w:lvl w:ilvl="0" w:tplc="BEC2C67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  <w:b w:val="0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4323B"/>
    <w:multiLevelType w:val="hybridMultilevel"/>
    <w:tmpl w:val="06100268"/>
    <w:lvl w:ilvl="0" w:tplc="A914DF5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FF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AF58BB"/>
    <w:multiLevelType w:val="hybridMultilevel"/>
    <w:tmpl w:val="140A1FEE"/>
    <w:lvl w:ilvl="0" w:tplc="C90A247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7F7F7F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AA0D4F"/>
    <w:multiLevelType w:val="hybridMultilevel"/>
    <w:tmpl w:val="A26CB47E"/>
    <w:lvl w:ilvl="0" w:tplc="C9A2CBD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FF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3D4562"/>
    <w:multiLevelType w:val="hybridMultilevel"/>
    <w:tmpl w:val="1C3466FA"/>
    <w:lvl w:ilvl="0" w:tplc="E26A76A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FB295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665E68"/>
    <w:multiLevelType w:val="hybridMultilevel"/>
    <w:tmpl w:val="5754975A"/>
    <w:lvl w:ilvl="0" w:tplc="E7565BF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22928F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D69CB"/>
    <w:multiLevelType w:val="hybridMultilevel"/>
    <w:tmpl w:val="B52AA0EE"/>
    <w:lvl w:ilvl="0" w:tplc="50A660EE">
      <w:start w:val="1"/>
      <w:numFmt w:val="bullet"/>
      <w:lvlText w:val="†"/>
      <w:lvlJc w:val="left"/>
      <w:pPr>
        <w:ind w:left="360" w:hanging="360"/>
      </w:pPr>
      <w:rPr>
        <w:rFonts w:ascii="Arial" w:hAnsi="Arial" w:hint="default"/>
        <w:vertAlign w:val="superscript"/>
      </w:rPr>
    </w:lvl>
    <w:lvl w:ilvl="1" w:tplc="040C0003" w:tentative="1">
      <w:start w:val="1"/>
      <w:numFmt w:val="bullet"/>
      <w:lvlText w:val="o"/>
      <w:lvlJc w:val="left"/>
      <w:pPr>
        <w:ind w:left="10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78" w:hanging="360"/>
      </w:pPr>
      <w:rPr>
        <w:rFonts w:ascii="Wingdings" w:hAnsi="Wingdings" w:hint="default"/>
      </w:rPr>
    </w:lvl>
  </w:abstractNum>
  <w:abstractNum w:abstractNumId="23" w15:restartNumberingAfterBreak="0">
    <w:nsid w:val="51630A71"/>
    <w:multiLevelType w:val="hybridMultilevel"/>
    <w:tmpl w:val="9300CD1E"/>
    <w:lvl w:ilvl="0" w:tplc="7CE83F9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5FDAD7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A4485"/>
    <w:multiLevelType w:val="hybridMultilevel"/>
    <w:tmpl w:val="252ECDD0"/>
    <w:lvl w:ilvl="0" w:tplc="3ECEC4C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00FF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082421"/>
    <w:multiLevelType w:val="hybridMultilevel"/>
    <w:tmpl w:val="37F29256"/>
    <w:lvl w:ilvl="0" w:tplc="D45C7CE0">
      <w:start w:val="1"/>
      <w:numFmt w:val="decimal"/>
      <w:lvlText w:val="%1"/>
      <w:lvlJc w:val="left"/>
      <w:pPr>
        <w:ind w:left="360" w:hanging="360"/>
      </w:pPr>
      <w:rPr>
        <w:rFonts w:hint="default"/>
        <w:vertAlign w:val="superscrip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E610C3C"/>
    <w:multiLevelType w:val="hybridMultilevel"/>
    <w:tmpl w:val="70B653FC"/>
    <w:lvl w:ilvl="0" w:tplc="0422F494">
      <w:start w:val="5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60DE64D2"/>
    <w:multiLevelType w:val="hybridMultilevel"/>
    <w:tmpl w:val="994C94C2"/>
    <w:lvl w:ilvl="0" w:tplc="901AA05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F17B3"/>
    <w:multiLevelType w:val="hybridMultilevel"/>
    <w:tmpl w:val="C62057F6"/>
    <w:lvl w:ilvl="0" w:tplc="66ECDF9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37A16B7"/>
    <w:multiLevelType w:val="hybridMultilevel"/>
    <w:tmpl w:val="667E8170"/>
    <w:lvl w:ilvl="0" w:tplc="5D46B36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96000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23554A"/>
    <w:multiLevelType w:val="hybridMultilevel"/>
    <w:tmpl w:val="FEA0FD1E"/>
    <w:lvl w:ilvl="0" w:tplc="FB40944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7F7F7F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11CBC"/>
    <w:multiLevelType w:val="hybridMultilevel"/>
    <w:tmpl w:val="F8E892B8"/>
    <w:lvl w:ilvl="0" w:tplc="44BC54BA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9158BA"/>
    <w:multiLevelType w:val="hybridMultilevel"/>
    <w:tmpl w:val="A42CAAC8"/>
    <w:lvl w:ilvl="0" w:tplc="588ECD4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00FF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72651A"/>
    <w:multiLevelType w:val="hybridMultilevel"/>
    <w:tmpl w:val="F672FDAC"/>
    <w:lvl w:ilvl="0" w:tplc="3D58CE8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1C4451"/>
    <w:multiLevelType w:val="hybridMultilevel"/>
    <w:tmpl w:val="4B4622AC"/>
    <w:lvl w:ilvl="0" w:tplc="040C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7E5A2548"/>
    <w:multiLevelType w:val="hybridMultilevel"/>
    <w:tmpl w:val="1F1E0892"/>
    <w:lvl w:ilvl="0" w:tplc="4580AE4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9057540">
    <w:abstractNumId w:val="25"/>
  </w:num>
  <w:num w:numId="2" w16cid:durableId="221910770">
    <w:abstractNumId w:val="34"/>
  </w:num>
  <w:num w:numId="3" w16cid:durableId="1695423375">
    <w:abstractNumId w:val="26"/>
  </w:num>
  <w:num w:numId="4" w16cid:durableId="1143235023">
    <w:abstractNumId w:val="14"/>
  </w:num>
  <w:num w:numId="5" w16cid:durableId="86315153">
    <w:abstractNumId w:val="28"/>
  </w:num>
  <w:num w:numId="6" w16cid:durableId="1047754783">
    <w:abstractNumId w:val="12"/>
  </w:num>
  <w:num w:numId="7" w16cid:durableId="16660950">
    <w:abstractNumId w:val="32"/>
  </w:num>
  <w:num w:numId="8" w16cid:durableId="2087914668">
    <w:abstractNumId w:val="23"/>
  </w:num>
  <w:num w:numId="9" w16cid:durableId="1648824663">
    <w:abstractNumId w:val="30"/>
  </w:num>
  <w:num w:numId="10" w16cid:durableId="1922788561">
    <w:abstractNumId w:val="10"/>
  </w:num>
  <w:num w:numId="11" w16cid:durableId="1361321464">
    <w:abstractNumId w:val="20"/>
  </w:num>
  <w:num w:numId="12" w16cid:durableId="1781996904">
    <w:abstractNumId w:val="5"/>
  </w:num>
  <w:num w:numId="13" w16cid:durableId="1452362658">
    <w:abstractNumId w:val="7"/>
  </w:num>
  <w:num w:numId="14" w16cid:durableId="1550072982">
    <w:abstractNumId w:val="4"/>
  </w:num>
  <w:num w:numId="15" w16cid:durableId="1946228854">
    <w:abstractNumId w:val="19"/>
  </w:num>
  <w:num w:numId="16" w16cid:durableId="442308591">
    <w:abstractNumId w:val="1"/>
  </w:num>
  <w:num w:numId="17" w16cid:durableId="1906599223">
    <w:abstractNumId w:val="35"/>
  </w:num>
  <w:num w:numId="18" w16cid:durableId="1001736383">
    <w:abstractNumId w:val="21"/>
  </w:num>
  <w:num w:numId="19" w16cid:durableId="300891885">
    <w:abstractNumId w:val="2"/>
  </w:num>
  <w:num w:numId="20" w16cid:durableId="1121192276">
    <w:abstractNumId w:val="15"/>
  </w:num>
  <w:num w:numId="21" w16cid:durableId="82460104">
    <w:abstractNumId w:val="6"/>
  </w:num>
  <w:num w:numId="22" w16cid:durableId="1948195295">
    <w:abstractNumId w:val="24"/>
  </w:num>
  <w:num w:numId="23" w16cid:durableId="926117475">
    <w:abstractNumId w:val="8"/>
  </w:num>
  <w:num w:numId="24" w16cid:durableId="184252099">
    <w:abstractNumId w:val="18"/>
  </w:num>
  <w:num w:numId="25" w16cid:durableId="2021545898">
    <w:abstractNumId w:val="17"/>
  </w:num>
  <w:num w:numId="26" w16cid:durableId="1343505269">
    <w:abstractNumId w:val="29"/>
  </w:num>
  <w:num w:numId="27" w16cid:durableId="252588803">
    <w:abstractNumId w:val="27"/>
  </w:num>
  <w:num w:numId="28" w16cid:durableId="1194539260">
    <w:abstractNumId w:val="0"/>
  </w:num>
  <w:num w:numId="29" w16cid:durableId="1491941499">
    <w:abstractNumId w:val="3"/>
  </w:num>
  <w:num w:numId="30" w16cid:durableId="17587651">
    <w:abstractNumId w:val="9"/>
  </w:num>
  <w:num w:numId="31" w16cid:durableId="1381595555">
    <w:abstractNumId w:val="13"/>
  </w:num>
  <w:num w:numId="32" w16cid:durableId="1151600541">
    <w:abstractNumId w:val="33"/>
  </w:num>
  <w:num w:numId="33" w16cid:durableId="867791635">
    <w:abstractNumId w:val="31"/>
  </w:num>
  <w:num w:numId="34" w16cid:durableId="1419133479">
    <w:abstractNumId w:val="11"/>
  </w:num>
  <w:num w:numId="35" w16cid:durableId="1504860231">
    <w:abstractNumId w:val="16"/>
  </w:num>
  <w:num w:numId="36" w16cid:durableId="451752871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0DC"/>
    <w:rsid w:val="000075AB"/>
    <w:rsid w:val="000133D2"/>
    <w:rsid w:val="00021566"/>
    <w:rsid w:val="0002245F"/>
    <w:rsid w:val="00036F10"/>
    <w:rsid w:val="00037F91"/>
    <w:rsid w:val="00044C24"/>
    <w:rsid w:val="000459A3"/>
    <w:rsid w:val="000470AA"/>
    <w:rsid w:val="00047A48"/>
    <w:rsid w:val="00057D60"/>
    <w:rsid w:val="0006239E"/>
    <w:rsid w:val="000657D3"/>
    <w:rsid w:val="0009109D"/>
    <w:rsid w:val="00094989"/>
    <w:rsid w:val="000A41E1"/>
    <w:rsid w:val="000B033B"/>
    <w:rsid w:val="000D0F99"/>
    <w:rsid w:val="000E661F"/>
    <w:rsid w:val="000F3138"/>
    <w:rsid w:val="000F3AF2"/>
    <w:rsid w:val="000F59A2"/>
    <w:rsid w:val="00103296"/>
    <w:rsid w:val="001353A4"/>
    <w:rsid w:val="001913F7"/>
    <w:rsid w:val="00194706"/>
    <w:rsid w:val="00196B34"/>
    <w:rsid w:val="001A0EBF"/>
    <w:rsid w:val="001A3EEC"/>
    <w:rsid w:val="001B7B80"/>
    <w:rsid w:val="001C72F5"/>
    <w:rsid w:val="001D34B4"/>
    <w:rsid w:val="001E1812"/>
    <w:rsid w:val="001E3369"/>
    <w:rsid w:val="001E489F"/>
    <w:rsid w:val="00213340"/>
    <w:rsid w:val="00216031"/>
    <w:rsid w:val="0023688B"/>
    <w:rsid w:val="002431D1"/>
    <w:rsid w:val="00247F4C"/>
    <w:rsid w:val="00254784"/>
    <w:rsid w:val="00262C8B"/>
    <w:rsid w:val="00266FB8"/>
    <w:rsid w:val="00270811"/>
    <w:rsid w:val="00270C6A"/>
    <w:rsid w:val="002803CF"/>
    <w:rsid w:val="00283698"/>
    <w:rsid w:val="002A3559"/>
    <w:rsid w:val="002F083A"/>
    <w:rsid w:val="002F4B7C"/>
    <w:rsid w:val="003123DA"/>
    <w:rsid w:val="00326F49"/>
    <w:rsid w:val="0033774A"/>
    <w:rsid w:val="0034076B"/>
    <w:rsid w:val="00356FC0"/>
    <w:rsid w:val="00362E60"/>
    <w:rsid w:val="003870D6"/>
    <w:rsid w:val="003A75A3"/>
    <w:rsid w:val="003B50FA"/>
    <w:rsid w:val="003D3E5E"/>
    <w:rsid w:val="003E46B2"/>
    <w:rsid w:val="003F77DF"/>
    <w:rsid w:val="00402A3F"/>
    <w:rsid w:val="00413D28"/>
    <w:rsid w:val="0041783B"/>
    <w:rsid w:val="00424F60"/>
    <w:rsid w:val="004327E9"/>
    <w:rsid w:val="00462E4D"/>
    <w:rsid w:val="004700F7"/>
    <w:rsid w:val="00472804"/>
    <w:rsid w:val="004856DE"/>
    <w:rsid w:val="00485760"/>
    <w:rsid w:val="00487AD0"/>
    <w:rsid w:val="004A0C70"/>
    <w:rsid w:val="004D037B"/>
    <w:rsid w:val="004D6DBB"/>
    <w:rsid w:val="004E2F35"/>
    <w:rsid w:val="004F2025"/>
    <w:rsid w:val="004F3B29"/>
    <w:rsid w:val="00545E6F"/>
    <w:rsid w:val="00550B3D"/>
    <w:rsid w:val="005526A8"/>
    <w:rsid w:val="005575DB"/>
    <w:rsid w:val="00587FBC"/>
    <w:rsid w:val="0059184D"/>
    <w:rsid w:val="00591C91"/>
    <w:rsid w:val="005B149F"/>
    <w:rsid w:val="005C0A6D"/>
    <w:rsid w:val="005D0557"/>
    <w:rsid w:val="005E199C"/>
    <w:rsid w:val="006052F9"/>
    <w:rsid w:val="00611855"/>
    <w:rsid w:val="00620A6D"/>
    <w:rsid w:val="00622225"/>
    <w:rsid w:val="00625A2A"/>
    <w:rsid w:val="00630338"/>
    <w:rsid w:val="00630C23"/>
    <w:rsid w:val="00631043"/>
    <w:rsid w:val="00631E99"/>
    <w:rsid w:val="00631EE7"/>
    <w:rsid w:val="00634FB0"/>
    <w:rsid w:val="00645068"/>
    <w:rsid w:val="00651D8B"/>
    <w:rsid w:val="006632DC"/>
    <w:rsid w:val="0066546D"/>
    <w:rsid w:val="0068104F"/>
    <w:rsid w:val="006934AE"/>
    <w:rsid w:val="00694E13"/>
    <w:rsid w:val="00695DC1"/>
    <w:rsid w:val="00696E0A"/>
    <w:rsid w:val="006A1335"/>
    <w:rsid w:val="006B008D"/>
    <w:rsid w:val="006B102D"/>
    <w:rsid w:val="006F044F"/>
    <w:rsid w:val="006F4E98"/>
    <w:rsid w:val="007050D2"/>
    <w:rsid w:val="00721EB1"/>
    <w:rsid w:val="00723F73"/>
    <w:rsid w:val="007250A8"/>
    <w:rsid w:val="00730949"/>
    <w:rsid w:val="007413CB"/>
    <w:rsid w:val="00754001"/>
    <w:rsid w:val="00754430"/>
    <w:rsid w:val="00772325"/>
    <w:rsid w:val="007747F6"/>
    <w:rsid w:val="00780554"/>
    <w:rsid w:val="00782577"/>
    <w:rsid w:val="00791C03"/>
    <w:rsid w:val="00792F28"/>
    <w:rsid w:val="007A0472"/>
    <w:rsid w:val="007A37DF"/>
    <w:rsid w:val="007A4CEE"/>
    <w:rsid w:val="007A7A6E"/>
    <w:rsid w:val="007C1D18"/>
    <w:rsid w:val="007D3A11"/>
    <w:rsid w:val="007D716E"/>
    <w:rsid w:val="007E3FA1"/>
    <w:rsid w:val="007E45AF"/>
    <w:rsid w:val="007E7D1F"/>
    <w:rsid w:val="00806BDE"/>
    <w:rsid w:val="00843210"/>
    <w:rsid w:val="00850BF8"/>
    <w:rsid w:val="00864DD9"/>
    <w:rsid w:val="00880A28"/>
    <w:rsid w:val="00880F8E"/>
    <w:rsid w:val="00885C02"/>
    <w:rsid w:val="00891647"/>
    <w:rsid w:val="00893917"/>
    <w:rsid w:val="00895199"/>
    <w:rsid w:val="008A4330"/>
    <w:rsid w:val="008B2EDF"/>
    <w:rsid w:val="008B54E7"/>
    <w:rsid w:val="008C3866"/>
    <w:rsid w:val="008C5486"/>
    <w:rsid w:val="008C7AE6"/>
    <w:rsid w:val="008D08E9"/>
    <w:rsid w:val="008F05ED"/>
    <w:rsid w:val="008F4F15"/>
    <w:rsid w:val="0090032A"/>
    <w:rsid w:val="0090071C"/>
    <w:rsid w:val="00907C88"/>
    <w:rsid w:val="0091428D"/>
    <w:rsid w:val="009237D8"/>
    <w:rsid w:val="00936718"/>
    <w:rsid w:val="0094295D"/>
    <w:rsid w:val="009662FB"/>
    <w:rsid w:val="0098143E"/>
    <w:rsid w:val="009901B3"/>
    <w:rsid w:val="009911A3"/>
    <w:rsid w:val="009B1E2B"/>
    <w:rsid w:val="009D355E"/>
    <w:rsid w:val="009D3703"/>
    <w:rsid w:val="00A229BF"/>
    <w:rsid w:val="00A26369"/>
    <w:rsid w:val="00A3378F"/>
    <w:rsid w:val="00A53B0E"/>
    <w:rsid w:val="00A60AFD"/>
    <w:rsid w:val="00A71B39"/>
    <w:rsid w:val="00A820DC"/>
    <w:rsid w:val="00A86E12"/>
    <w:rsid w:val="00A907F9"/>
    <w:rsid w:val="00A91B22"/>
    <w:rsid w:val="00A93E1E"/>
    <w:rsid w:val="00AA0AC4"/>
    <w:rsid w:val="00AA196F"/>
    <w:rsid w:val="00AA4D33"/>
    <w:rsid w:val="00AA584A"/>
    <w:rsid w:val="00AC0668"/>
    <w:rsid w:val="00AC3F16"/>
    <w:rsid w:val="00AE4FD1"/>
    <w:rsid w:val="00AF21B4"/>
    <w:rsid w:val="00B11EC4"/>
    <w:rsid w:val="00B1528C"/>
    <w:rsid w:val="00B30518"/>
    <w:rsid w:val="00B31E11"/>
    <w:rsid w:val="00B42B64"/>
    <w:rsid w:val="00B51F3C"/>
    <w:rsid w:val="00B616FD"/>
    <w:rsid w:val="00B617D4"/>
    <w:rsid w:val="00B64FE5"/>
    <w:rsid w:val="00B844B0"/>
    <w:rsid w:val="00B93C62"/>
    <w:rsid w:val="00B9446B"/>
    <w:rsid w:val="00BB2F05"/>
    <w:rsid w:val="00BB4888"/>
    <w:rsid w:val="00BB7264"/>
    <w:rsid w:val="00BC04FC"/>
    <w:rsid w:val="00BC2827"/>
    <w:rsid w:val="00BD3999"/>
    <w:rsid w:val="00BD4E00"/>
    <w:rsid w:val="00BE3E6C"/>
    <w:rsid w:val="00C12F0D"/>
    <w:rsid w:val="00C25321"/>
    <w:rsid w:val="00C324CD"/>
    <w:rsid w:val="00C43750"/>
    <w:rsid w:val="00C451C4"/>
    <w:rsid w:val="00C47AAC"/>
    <w:rsid w:val="00C55AFA"/>
    <w:rsid w:val="00C64BAD"/>
    <w:rsid w:val="00C73AF2"/>
    <w:rsid w:val="00C7561C"/>
    <w:rsid w:val="00C77087"/>
    <w:rsid w:val="00C84DD5"/>
    <w:rsid w:val="00C84E1C"/>
    <w:rsid w:val="00CA388C"/>
    <w:rsid w:val="00CC1A55"/>
    <w:rsid w:val="00CC1BA8"/>
    <w:rsid w:val="00CE2061"/>
    <w:rsid w:val="00CE4138"/>
    <w:rsid w:val="00D00EA1"/>
    <w:rsid w:val="00D02FDA"/>
    <w:rsid w:val="00D24DD7"/>
    <w:rsid w:val="00D32B9D"/>
    <w:rsid w:val="00D32DA0"/>
    <w:rsid w:val="00D619DC"/>
    <w:rsid w:val="00D6617E"/>
    <w:rsid w:val="00D83AA9"/>
    <w:rsid w:val="00D866E3"/>
    <w:rsid w:val="00D97823"/>
    <w:rsid w:val="00DD10E9"/>
    <w:rsid w:val="00DE0C8A"/>
    <w:rsid w:val="00DE574F"/>
    <w:rsid w:val="00DE6158"/>
    <w:rsid w:val="00E108F1"/>
    <w:rsid w:val="00E12F1D"/>
    <w:rsid w:val="00E14356"/>
    <w:rsid w:val="00E15B69"/>
    <w:rsid w:val="00E16B4D"/>
    <w:rsid w:val="00E236AA"/>
    <w:rsid w:val="00E247FB"/>
    <w:rsid w:val="00E248FF"/>
    <w:rsid w:val="00E366E8"/>
    <w:rsid w:val="00E516B4"/>
    <w:rsid w:val="00E63297"/>
    <w:rsid w:val="00E66FA1"/>
    <w:rsid w:val="00E7259E"/>
    <w:rsid w:val="00E741D9"/>
    <w:rsid w:val="00E752F7"/>
    <w:rsid w:val="00E855EE"/>
    <w:rsid w:val="00E97A49"/>
    <w:rsid w:val="00EA3EE9"/>
    <w:rsid w:val="00EB41D0"/>
    <w:rsid w:val="00EB5D99"/>
    <w:rsid w:val="00EC6A43"/>
    <w:rsid w:val="00ED0623"/>
    <w:rsid w:val="00EE180A"/>
    <w:rsid w:val="00EF1C91"/>
    <w:rsid w:val="00EF4ACE"/>
    <w:rsid w:val="00F13729"/>
    <w:rsid w:val="00F209BE"/>
    <w:rsid w:val="00F27B94"/>
    <w:rsid w:val="00F31399"/>
    <w:rsid w:val="00F341F7"/>
    <w:rsid w:val="00F52762"/>
    <w:rsid w:val="00F57769"/>
    <w:rsid w:val="00F677B4"/>
    <w:rsid w:val="00F759A7"/>
    <w:rsid w:val="00F946B9"/>
    <w:rsid w:val="00F97815"/>
    <w:rsid w:val="00FA1EA3"/>
    <w:rsid w:val="00FB12BD"/>
    <w:rsid w:val="00FB7082"/>
    <w:rsid w:val="00FC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A6C07"/>
  <w15:chartTrackingRefBased/>
  <w15:docId w15:val="{39AD9DDE-6BAE-43E9-ACDF-4DAEA00D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3D2"/>
  </w:style>
  <w:style w:type="paragraph" w:styleId="Heading1">
    <w:name w:val="heading 1"/>
    <w:basedOn w:val="Normal"/>
    <w:next w:val="Normal"/>
    <w:link w:val="Heading1Char"/>
    <w:uiPriority w:val="9"/>
    <w:qFormat/>
    <w:rsid w:val="002F083A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083A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820DC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Head">
    <w:name w:val="Head"/>
    <w:basedOn w:val="Normal"/>
    <w:rsid w:val="00A820DC"/>
    <w:pPr>
      <w:keepNext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val="en-US"/>
      <w14:ligatures w14:val="none"/>
    </w:rPr>
  </w:style>
  <w:style w:type="character" w:styleId="Hyperlink">
    <w:name w:val="Hyperlink"/>
    <w:uiPriority w:val="99"/>
    <w:rsid w:val="00A820DC"/>
    <w:rPr>
      <w:color w:val="0000FF"/>
      <w:u w:val="single"/>
    </w:rPr>
  </w:style>
  <w:style w:type="paragraph" w:customStyle="1" w:styleId="Teaser">
    <w:name w:val="Teaser"/>
    <w:basedOn w:val="Normal"/>
    <w:rsid w:val="00A820DC"/>
    <w:pPr>
      <w:spacing w:before="12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47A48"/>
    <w:pPr>
      <w:ind w:left="720"/>
      <w:contextualSpacing/>
    </w:pPr>
  </w:style>
  <w:style w:type="table" w:styleId="TableGrid">
    <w:name w:val="Table Grid"/>
    <w:basedOn w:val="TableNormal"/>
    <w:uiPriority w:val="39"/>
    <w:rsid w:val="00DE615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E6158"/>
    <w:pPr>
      <w:spacing w:after="200" w:line="240" w:lineRule="auto"/>
    </w:pPr>
    <w:rPr>
      <w:i/>
      <w:iCs/>
      <w:color w:val="44546A" w:themeColor="text2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E6158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E615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6158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E6158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E6158"/>
    <w:rPr>
      <w:color w:val="954F72"/>
      <w:u w:val="single"/>
    </w:rPr>
  </w:style>
  <w:style w:type="paragraph" w:customStyle="1" w:styleId="msonormal0">
    <w:name w:val="msonormal"/>
    <w:basedOn w:val="Normal"/>
    <w:rsid w:val="00DE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65">
    <w:name w:val="xl65"/>
    <w:basedOn w:val="Normal"/>
    <w:rsid w:val="00DE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66">
    <w:name w:val="xl66"/>
    <w:basedOn w:val="Normal"/>
    <w:rsid w:val="00DE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67">
    <w:name w:val="xl67"/>
    <w:basedOn w:val="Normal"/>
    <w:rsid w:val="00DE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E61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6158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615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1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158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158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158"/>
    <w:rPr>
      <w:rFonts w:ascii="Tahoma" w:hAnsi="Tahoma" w:cs="Tahoma"/>
      <w:kern w:val="0"/>
      <w:sz w:val="16"/>
      <w:szCs w:val="16"/>
      <w14:ligatures w14:val="none"/>
    </w:rPr>
  </w:style>
  <w:style w:type="paragraph" w:styleId="Revision">
    <w:name w:val="Revision"/>
    <w:hidden/>
    <w:uiPriority w:val="99"/>
    <w:semiHidden/>
    <w:rsid w:val="00DE6158"/>
    <w:pPr>
      <w:spacing w:after="0" w:line="240" w:lineRule="auto"/>
    </w:pPr>
    <w:rPr>
      <w:kern w:val="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C73AF2"/>
    <w:pPr>
      <w:tabs>
        <w:tab w:val="left" w:pos="384"/>
      </w:tabs>
      <w:spacing w:after="0" w:line="240" w:lineRule="auto"/>
      <w:ind w:left="384" w:hanging="384"/>
    </w:pPr>
  </w:style>
  <w:style w:type="paragraph" w:styleId="TableofFigures">
    <w:name w:val="table of figures"/>
    <w:basedOn w:val="Normal"/>
    <w:next w:val="Normal"/>
    <w:uiPriority w:val="99"/>
    <w:unhideWhenUsed/>
    <w:rsid w:val="00E66FA1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2F083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F083A"/>
    <w:rPr>
      <w:rFonts w:ascii="Times New Roman" w:eastAsiaTheme="majorEastAsia" w:hAnsi="Times New Roman" w:cstheme="majorBidi"/>
      <w:b/>
      <w:sz w:val="24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806BDE"/>
    <w:pPr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lang w:eastAsia="fr-FR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51D8B"/>
    <w:pPr>
      <w:tabs>
        <w:tab w:val="right" w:leader="dot" w:pos="9396"/>
      </w:tabs>
      <w:spacing w:after="120" w:line="360" w:lineRule="auto"/>
      <w:jc w:val="both"/>
    </w:pPr>
    <w:rPr>
      <w:rFonts w:asciiTheme="majorBidi" w:hAnsiTheme="majorBidi" w:cstheme="majorBidi"/>
      <w:b/>
      <w:bCs/>
      <w:noProof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D619DC"/>
    <w:pPr>
      <w:tabs>
        <w:tab w:val="right" w:leader="dot" w:pos="9396"/>
      </w:tabs>
      <w:spacing w:after="0" w:line="276" w:lineRule="auto"/>
      <w:ind w:left="220"/>
      <w:jc w:val="both"/>
    </w:pPr>
    <w:rPr>
      <w:rFonts w:asciiTheme="majorBidi" w:hAnsiTheme="majorBidi" w:cstheme="majorBidi"/>
      <w:noProof/>
      <w:kern w:val="0"/>
      <w:lang w:val="en-US"/>
      <w14:ligatures w14:val="none"/>
    </w:rPr>
  </w:style>
  <w:style w:type="paragraph" w:customStyle="1" w:styleId="Acknowledgement">
    <w:name w:val="Acknowledgement"/>
    <w:basedOn w:val="Normal"/>
    <w:rsid w:val="00587FBC"/>
    <w:pPr>
      <w:spacing w:before="120" w:after="0" w:line="240" w:lineRule="auto"/>
      <w:ind w:left="720" w:hanging="720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337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67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remy.le.luyer@ifremer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6C7CE-D3D2-4AE6-B5D7-E84D8A5CB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GARDON</dc:creator>
  <cp:keywords/>
  <dc:description/>
  <cp:lastModifiedBy>jérémy Le Luyer</cp:lastModifiedBy>
  <cp:revision>2</cp:revision>
  <cp:lastPrinted>2026-09-08T08:22:00Z</cp:lastPrinted>
  <dcterms:created xsi:type="dcterms:W3CDTF">2026-09-14T11:29:00Z</dcterms:created>
  <dcterms:modified xsi:type="dcterms:W3CDTF">2026-09-14T11:29:00Z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id="v7sxBc3M"/&gt;&lt;style id="http://www.zotero.org/styles/american-chemical-society" hasBibliography="1" bibliographyStyleHasBeenSet="1"/&gt;&lt;prefs&gt;&lt;pref name="fieldType" value="Field"/&gt;&lt;pref name="automat</vt:lpwstr>
  </property>
  <property fmtid="{D5CDD505-2E9C-101B-9397-08002B2CF9AE}" pid="3" name="ZOTERO_PREF_2">
    <vt:lpwstr>icJournalAbbreviations" value="true"/&gt;&lt;/prefs&gt;&lt;/data&gt;</vt:lpwstr>
  </property>
</Properties>
</file>