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FFF" w:rsidRPr="00910FFF" w:rsidRDefault="00910FFF" w:rsidP="00910FFF">
      <w:pPr>
        <w:rPr>
          <w:rFonts w:cstheme="minorHAnsi"/>
          <w:b/>
          <w:sz w:val="32"/>
          <w:szCs w:val="20"/>
          <w:u w:val="single"/>
          <w:lang w:val="en-US"/>
        </w:rPr>
      </w:pPr>
      <w:r w:rsidRPr="009627D8">
        <w:rPr>
          <w:rFonts w:cstheme="minorHAnsi"/>
          <w:b/>
          <w:sz w:val="32"/>
          <w:szCs w:val="20"/>
          <w:u w:val="single"/>
          <w:lang w:val="en-US"/>
        </w:rPr>
        <w:t>Supplementa</w:t>
      </w:r>
      <w:r>
        <w:rPr>
          <w:rFonts w:cstheme="minorHAnsi"/>
          <w:b/>
          <w:sz w:val="32"/>
          <w:szCs w:val="20"/>
          <w:u w:val="single"/>
          <w:lang w:val="en-US"/>
        </w:rPr>
        <w:t>l</w:t>
      </w:r>
      <w:r w:rsidRPr="009627D8">
        <w:rPr>
          <w:rFonts w:cstheme="minorHAnsi"/>
          <w:b/>
          <w:sz w:val="32"/>
          <w:szCs w:val="20"/>
          <w:u w:val="single"/>
          <w:lang w:val="en-US"/>
        </w:rPr>
        <w:t xml:space="preserve"> Material</w:t>
      </w:r>
    </w:p>
    <w:p w:rsidR="00AB5B1C" w:rsidRPr="00353A65" w:rsidRDefault="00AB5B1C" w:rsidP="00AB5B1C">
      <w:pPr>
        <w:spacing w:line="480" w:lineRule="auto"/>
        <w:rPr>
          <w:rFonts w:cstheme="minorHAnsi"/>
          <w:b/>
          <w:sz w:val="32"/>
          <w:szCs w:val="32"/>
          <w:lang w:val="en-US"/>
        </w:rPr>
      </w:pPr>
      <w:r w:rsidRPr="00353A65">
        <w:rPr>
          <w:rFonts w:cstheme="minorHAnsi"/>
          <w:b/>
          <w:sz w:val="32"/>
          <w:szCs w:val="32"/>
          <w:lang w:val="en-US"/>
        </w:rPr>
        <w:t>Incidence, characteristics and clinical relevance of acute stroke</w:t>
      </w:r>
      <w:r>
        <w:rPr>
          <w:rFonts w:cstheme="minorHAnsi"/>
          <w:b/>
          <w:sz w:val="32"/>
          <w:szCs w:val="32"/>
          <w:lang w:val="en-US"/>
        </w:rPr>
        <w:t xml:space="preserve"> in old</w:t>
      </w:r>
      <w:r w:rsidRPr="00353A65">
        <w:rPr>
          <w:rFonts w:cstheme="minorHAnsi"/>
          <w:b/>
          <w:sz w:val="32"/>
          <w:szCs w:val="32"/>
          <w:lang w:val="en-US"/>
        </w:rPr>
        <w:t xml:space="preserve"> patients hospitalized with COVID-19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vertAlign w:val="superscript"/>
          <w:lang w:val="en-US"/>
        </w:rPr>
      </w:pPr>
      <w:r w:rsidRPr="000C764F">
        <w:rPr>
          <w:rFonts w:cstheme="minorHAnsi"/>
          <w:sz w:val="24"/>
          <w:szCs w:val="24"/>
          <w:lang w:val="en-US"/>
        </w:rPr>
        <w:t>Aline Mendes</w:t>
      </w:r>
      <w:r>
        <w:rPr>
          <w:rFonts w:cstheme="minorHAnsi"/>
          <w:sz w:val="24"/>
          <w:szCs w:val="24"/>
          <w:lang w:val="en-US"/>
        </w:rPr>
        <w:t>, MD</w:t>
      </w:r>
      <w:r w:rsidRPr="000C764F">
        <w:rPr>
          <w:rFonts w:cstheme="minorHAnsi"/>
          <w:sz w:val="24"/>
          <w:szCs w:val="24"/>
          <w:vertAlign w:val="superscript"/>
          <w:lang w:val="en-US"/>
        </w:rPr>
        <w:t>1</w:t>
      </w:r>
      <w:r w:rsidRPr="000C764F">
        <w:rPr>
          <w:rFonts w:cstheme="minorHAnsi"/>
          <w:sz w:val="24"/>
          <w:szCs w:val="24"/>
          <w:lang w:val="en-US"/>
        </w:rPr>
        <w:t>, François R. Herrmann</w:t>
      </w:r>
      <w:r>
        <w:rPr>
          <w:rFonts w:cstheme="minorHAnsi"/>
          <w:sz w:val="24"/>
          <w:szCs w:val="24"/>
          <w:lang w:val="en-US"/>
        </w:rPr>
        <w:t xml:space="preserve"> MD, MPH</w:t>
      </w:r>
      <w:r w:rsidRPr="000C764F">
        <w:rPr>
          <w:rFonts w:cstheme="minorHAnsi"/>
          <w:sz w:val="24"/>
          <w:szCs w:val="24"/>
          <w:vertAlign w:val="superscript"/>
          <w:lang w:val="en-US"/>
        </w:rPr>
        <w:t>1</w:t>
      </w:r>
      <w:r w:rsidRPr="000C764F">
        <w:rPr>
          <w:rFonts w:cstheme="minorHAnsi"/>
          <w:sz w:val="24"/>
          <w:szCs w:val="24"/>
          <w:lang w:val="en-US"/>
        </w:rPr>
        <w:t xml:space="preserve">, Laurence </w:t>
      </w:r>
      <w:proofErr w:type="spellStart"/>
      <w:r w:rsidRPr="000C764F">
        <w:rPr>
          <w:rFonts w:cstheme="minorHAnsi"/>
          <w:sz w:val="24"/>
          <w:szCs w:val="24"/>
          <w:lang w:val="en-US"/>
        </w:rPr>
        <w:t>Genton</w:t>
      </w:r>
      <w:proofErr w:type="spellEnd"/>
      <w:r>
        <w:rPr>
          <w:rFonts w:cstheme="minorHAnsi"/>
          <w:sz w:val="24"/>
          <w:szCs w:val="24"/>
          <w:lang w:val="en-US"/>
        </w:rPr>
        <w:t xml:space="preserve"> MD, PhD</w:t>
      </w:r>
      <w:r w:rsidRPr="000C764F">
        <w:rPr>
          <w:rFonts w:cstheme="minorHAnsi"/>
          <w:sz w:val="24"/>
          <w:szCs w:val="24"/>
          <w:vertAlign w:val="superscript"/>
          <w:lang w:val="en-US"/>
        </w:rPr>
        <w:t>2</w:t>
      </w:r>
      <w:r w:rsidRPr="000C764F">
        <w:rPr>
          <w:rFonts w:cstheme="minorHAnsi"/>
          <w:sz w:val="24"/>
          <w:szCs w:val="24"/>
          <w:lang w:val="en-US"/>
        </w:rPr>
        <w:t>, Christine Serratrice</w:t>
      </w:r>
      <w:r>
        <w:rPr>
          <w:rFonts w:cstheme="minorHAnsi"/>
          <w:sz w:val="24"/>
          <w:szCs w:val="24"/>
          <w:lang w:val="en-US"/>
        </w:rPr>
        <w:t xml:space="preserve"> MD</w:t>
      </w:r>
      <w:r w:rsidRPr="000C764F">
        <w:rPr>
          <w:rFonts w:cstheme="minorHAnsi"/>
          <w:sz w:val="24"/>
          <w:szCs w:val="24"/>
          <w:vertAlign w:val="superscript"/>
          <w:lang w:val="en-US"/>
        </w:rPr>
        <w:t>3</w:t>
      </w:r>
      <w:r w:rsidRPr="000C764F">
        <w:rPr>
          <w:rFonts w:cstheme="minorHAnsi"/>
          <w:sz w:val="24"/>
          <w:szCs w:val="24"/>
          <w:lang w:val="en-US"/>
        </w:rPr>
        <w:t>, Em</w:t>
      </w:r>
      <w:r>
        <w:rPr>
          <w:rFonts w:cstheme="minorHAnsi"/>
          <w:sz w:val="24"/>
          <w:szCs w:val="24"/>
          <w:lang w:val="en-US"/>
        </w:rPr>
        <w:t>m</w:t>
      </w:r>
      <w:r w:rsidRPr="000C764F">
        <w:rPr>
          <w:rFonts w:cstheme="minorHAnsi"/>
          <w:sz w:val="24"/>
          <w:szCs w:val="24"/>
          <w:lang w:val="en-US"/>
        </w:rPr>
        <w:t>anuel Carrera</w:t>
      </w:r>
      <w:r>
        <w:rPr>
          <w:rFonts w:cstheme="minorHAnsi"/>
          <w:sz w:val="24"/>
          <w:szCs w:val="24"/>
          <w:lang w:val="en-US"/>
        </w:rPr>
        <w:t xml:space="preserve"> MD</w:t>
      </w:r>
      <w:r w:rsidRPr="006805F8">
        <w:rPr>
          <w:rFonts w:cstheme="minorHAnsi"/>
          <w:sz w:val="24"/>
          <w:szCs w:val="24"/>
          <w:vertAlign w:val="superscript"/>
          <w:lang w:val="en-US"/>
        </w:rPr>
        <w:t>4</w:t>
      </w:r>
      <w:r w:rsidRPr="000C764F">
        <w:rPr>
          <w:rFonts w:cstheme="minorHAnsi"/>
          <w:sz w:val="24"/>
          <w:szCs w:val="24"/>
          <w:lang w:val="en-US"/>
        </w:rPr>
        <w:t>, Maria Isabel Vargas</w:t>
      </w:r>
      <w:r>
        <w:rPr>
          <w:rFonts w:cstheme="minorHAnsi"/>
          <w:sz w:val="24"/>
          <w:szCs w:val="24"/>
          <w:lang w:val="en-US"/>
        </w:rPr>
        <w:t xml:space="preserve"> MD</w:t>
      </w:r>
      <w:r>
        <w:rPr>
          <w:rFonts w:cstheme="minorHAnsi"/>
          <w:sz w:val="24"/>
          <w:szCs w:val="24"/>
          <w:vertAlign w:val="superscript"/>
          <w:lang w:val="en-US"/>
        </w:rPr>
        <w:t>5</w:t>
      </w:r>
      <w:r w:rsidRPr="000C764F">
        <w:rPr>
          <w:rFonts w:cstheme="minorHAnsi"/>
          <w:sz w:val="24"/>
          <w:szCs w:val="24"/>
          <w:lang w:val="en-US"/>
        </w:rPr>
        <w:t>, Gabriel Gold</w:t>
      </w:r>
      <w:r>
        <w:rPr>
          <w:rFonts w:cstheme="minorHAnsi"/>
          <w:sz w:val="24"/>
          <w:szCs w:val="24"/>
          <w:lang w:val="en-US"/>
        </w:rPr>
        <w:t xml:space="preserve"> MD</w:t>
      </w:r>
      <w:r w:rsidRPr="000C764F">
        <w:rPr>
          <w:rFonts w:cstheme="minorHAnsi"/>
          <w:sz w:val="24"/>
          <w:szCs w:val="24"/>
          <w:vertAlign w:val="superscript"/>
          <w:lang w:val="en-US"/>
        </w:rPr>
        <w:t>1</w:t>
      </w:r>
      <w:r w:rsidRPr="000C764F">
        <w:rPr>
          <w:rFonts w:cstheme="minorHAnsi"/>
          <w:sz w:val="24"/>
          <w:szCs w:val="24"/>
          <w:lang w:val="en-US"/>
        </w:rPr>
        <w:t>, Christophe E. Graf</w:t>
      </w:r>
      <w:r>
        <w:rPr>
          <w:rFonts w:cstheme="minorHAnsi"/>
          <w:sz w:val="24"/>
          <w:szCs w:val="24"/>
          <w:lang w:val="en-US"/>
        </w:rPr>
        <w:t xml:space="preserve"> MD</w:t>
      </w:r>
      <w:r>
        <w:rPr>
          <w:rFonts w:cstheme="minorHAnsi"/>
          <w:sz w:val="24"/>
          <w:szCs w:val="24"/>
          <w:vertAlign w:val="superscript"/>
          <w:lang w:val="en-US"/>
        </w:rPr>
        <w:t>6</w:t>
      </w:r>
      <w:r w:rsidRPr="000C764F">
        <w:rPr>
          <w:rFonts w:cstheme="minorHAnsi"/>
          <w:sz w:val="24"/>
          <w:szCs w:val="24"/>
          <w:lang w:val="en-US"/>
        </w:rPr>
        <w:t xml:space="preserve">, Dina </w:t>
      </w:r>
      <w:proofErr w:type="spellStart"/>
      <w:r w:rsidRPr="000C764F">
        <w:rPr>
          <w:rFonts w:cstheme="minorHAnsi"/>
          <w:sz w:val="24"/>
          <w:szCs w:val="24"/>
          <w:lang w:val="en-US"/>
        </w:rPr>
        <w:t>Zekry</w:t>
      </w:r>
      <w:proofErr w:type="spellEnd"/>
      <w:r>
        <w:rPr>
          <w:rFonts w:cstheme="minorHAnsi"/>
          <w:sz w:val="24"/>
          <w:szCs w:val="24"/>
          <w:lang w:val="en-US"/>
        </w:rPr>
        <w:t xml:space="preserve"> MD, PhD</w:t>
      </w:r>
      <w:r w:rsidRPr="000C764F">
        <w:rPr>
          <w:rFonts w:cstheme="minorHAnsi"/>
          <w:sz w:val="24"/>
          <w:szCs w:val="24"/>
          <w:vertAlign w:val="superscript"/>
          <w:lang w:val="en-US"/>
        </w:rPr>
        <w:t>3</w:t>
      </w:r>
      <w:r w:rsidRPr="000C764F">
        <w:rPr>
          <w:rFonts w:cstheme="minorHAnsi"/>
          <w:sz w:val="24"/>
          <w:szCs w:val="24"/>
          <w:lang w:val="en-US"/>
        </w:rPr>
        <w:t xml:space="preserve">, Max </w:t>
      </w:r>
      <w:proofErr w:type="spellStart"/>
      <w:r w:rsidRPr="000C764F">
        <w:rPr>
          <w:rFonts w:cstheme="minorHAnsi"/>
          <w:sz w:val="24"/>
          <w:szCs w:val="24"/>
          <w:lang w:val="en-US"/>
        </w:rPr>
        <w:t>Scheffler</w:t>
      </w:r>
      <w:proofErr w:type="spellEnd"/>
      <w:r>
        <w:rPr>
          <w:rFonts w:cstheme="minorHAnsi"/>
          <w:sz w:val="24"/>
          <w:szCs w:val="24"/>
          <w:lang w:val="en-US"/>
        </w:rPr>
        <w:t xml:space="preserve"> MD</w:t>
      </w:r>
      <w:r>
        <w:rPr>
          <w:rFonts w:cstheme="minorHAnsi"/>
          <w:sz w:val="24"/>
          <w:szCs w:val="24"/>
          <w:vertAlign w:val="superscript"/>
          <w:lang w:val="en-US"/>
        </w:rPr>
        <w:t>7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0C764F">
        <w:rPr>
          <w:rFonts w:cstheme="minorHAnsi"/>
          <w:sz w:val="24"/>
          <w:szCs w:val="24"/>
          <w:vertAlign w:val="superscript"/>
          <w:lang w:val="en-US"/>
        </w:rPr>
        <w:t>1</w:t>
      </w:r>
      <w:r w:rsidRPr="000C764F">
        <w:rPr>
          <w:rFonts w:cstheme="minorHAnsi"/>
          <w:sz w:val="24"/>
          <w:szCs w:val="24"/>
          <w:lang w:val="en-US"/>
        </w:rPr>
        <w:t xml:space="preserve"> Division of Geriatrics, Department of Rehabilitation and Geriatrics, University Hospitals of Geneva and Faculty of Medicine, </w:t>
      </w:r>
      <w:r>
        <w:rPr>
          <w:rFonts w:cstheme="minorHAnsi"/>
          <w:sz w:val="24"/>
          <w:szCs w:val="24"/>
          <w:lang w:val="en-US"/>
        </w:rPr>
        <w:t xml:space="preserve">Geneva, </w:t>
      </w:r>
      <w:r w:rsidRPr="000C764F">
        <w:rPr>
          <w:rFonts w:cstheme="minorHAnsi"/>
          <w:sz w:val="24"/>
          <w:szCs w:val="24"/>
          <w:lang w:val="en-US"/>
        </w:rPr>
        <w:t>Switzerland.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0C764F">
        <w:rPr>
          <w:rFonts w:cstheme="minorHAnsi"/>
          <w:sz w:val="24"/>
          <w:szCs w:val="24"/>
          <w:vertAlign w:val="superscript"/>
          <w:lang w:val="en-US"/>
        </w:rPr>
        <w:t>2</w:t>
      </w:r>
      <w:r w:rsidRPr="000C764F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Unit</w:t>
      </w:r>
      <w:r w:rsidRPr="000C764F">
        <w:rPr>
          <w:rFonts w:cstheme="minorHAnsi"/>
          <w:sz w:val="24"/>
          <w:szCs w:val="24"/>
          <w:lang w:val="en-US"/>
        </w:rPr>
        <w:t xml:space="preserve"> of Clinical Nutrition, University Hospitals of Geneva and Faculty of Medicine, </w:t>
      </w:r>
      <w:r>
        <w:rPr>
          <w:rFonts w:cstheme="minorHAnsi"/>
          <w:sz w:val="24"/>
          <w:szCs w:val="24"/>
          <w:lang w:val="en-US"/>
        </w:rPr>
        <w:t xml:space="preserve">Geneva, </w:t>
      </w:r>
      <w:r w:rsidRPr="000C764F">
        <w:rPr>
          <w:rFonts w:cstheme="minorHAnsi"/>
          <w:sz w:val="24"/>
          <w:szCs w:val="24"/>
          <w:lang w:val="en-US"/>
        </w:rPr>
        <w:t>Switzerland.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0C764F">
        <w:rPr>
          <w:rFonts w:cstheme="minorHAnsi"/>
          <w:sz w:val="24"/>
          <w:szCs w:val="24"/>
          <w:vertAlign w:val="superscript"/>
          <w:lang w:val="en-US"/>
        </w:rPr>
        <w:t>3</w:t>
      </w:r>
      <w:r w:rsidRPr="000C764F">
        <w:rPr>
          <w:rFonts w:cstheme="minorHAnsi"/>
          <w:sz w:val="24"/>
          <w:szCs w:val="24"/>
          <w:lang w:val="en-US"/>
        </w:rPr>
        <w:t xml:space="preserve"> Division of Internal Medicine for the Aged, Department of Rehabilitation and Geriatrics, University Hospitals of Geneva and Faculty of Medicine, </w:t>
      </w:r>
      <w:r>
        <w:rPr>
          <w:rFonts w:cstheme="minorHAnsi"/>
          <w:sz w:val="24"/>
          <w:szCs w:val="24"/>
          <w:lang w:val="en-US"/>
        </w:rPr>
        <w:t xml:space="preserve">Geneva, </w:t>
      </w:r>
      <w:r w:rsidRPr="000C764F">
        <w:rPr>
          <w:rFonts w:cstheme="minorHAnsi"/>
          <w:sz w:val="24"/>
          <w:szCs w:val="24"/>
          <w:lang w:val="en-US"/>
        </w:rPr>
        <w:t>Switzerland.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0C764F">
        <w:rPr>
          <w:rFonts w:cstheme="minorHAnsi"/>
          <w:sz w:val="24"/>
          <w:szCs w:val="24"/>
          <w:vertAlign w:val="superscript"/>
          <w:lang w:val="en-US"/>
        </w:rPr>
        <w:t>4</w:t>
      </w:r>
      <w:r w:rsidRPr="000C764F">
        <w:rPr>
          <w:rFonts w:cstheme="minorHAnsi"/>
          <w:sz w:val="24"/>
          <w:szCs w:val="24"/>
          <w:lang w:val="en-US"/>
        </w:rPr>
        <w:t xml:space="preserve"> Division of Neurology, </w:t>
      </w:r>
      <w:r w:rsidRPr="000C764F">
        <w:rPr>
          <w:rFonts w:cstheme="minorHAnsi"/>
          <w:color w:val="212121"/>
          <w:sz w:val="24"/>
          <w:szCs w:val="24"/>
          <w:shd w:val="clear" w:color="auto" w:fill="FFFFFF"/>
          <w:lang w:val="en-US"/>
        </w:rPr>
        <w:t xml:space="preserve">Department of Neurosciences, </w:t>
      </w:r>
      <w:r w:rsidRPr="000C764F">
        <w:rPr>
          <w:rFonts w:cstheme="minorHAnsi"/>
          <w:sz w:val="24"/>
          <w:szCs w:val="24"/>
          <w:lang w:val="en-US"/>
        </w:rPr>
        <w:t xml:space="preserve">University Hospitals of Geneva and Faculty of Medicine, </w:t>
      </w:r>
      <w:r>
        <w:rPr>
          <w:rFonts w:cstheme="minorHAnsi"/>
          <w:sz w:val="24"/>
          <w:szCs w:val="24"/>
          <w:lang w:val="en-US"/>
        </w:rPr>
        <w:t xml:space="preserve">Geneva, </w:t>
      </w:r>
      <w:r w:rsidRPr="000C764F">
        <w:rPr>
          <w:rFonts w:cstheme="minorHAnsi"/>
          <w:sz w:val="24"/>
          <w:szCs w:val="24"/>
          <w:lang w:val="en-US"/>
        </w:rPr>
        <w:t>Switzerland.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0C764F">
        <w:rPr>
          <w:rFonts w:cstheme="minorHAnsi"/>
          <w:sz w:val="24"/>
          <w:szCs w:val="24"/>
          <w:vertAlign w:val="superscript"/>
          <w:lang w:val="en-US"/>
        </w:rPr>
        <w:t xml:space="preserve">5 </w:t>
      </w:r>
      <w:r w:rsidRPr="000C764F">
        <w:rPr>
          <w:rFonts w:cstheme="minorHAnsi"/>
          <w:sz w:val="24"/>
          <w:szCs w:val="24"/>
          <w:lang w:val="en-US"/>
        </w:rPr>
        <w:t xml:space="preserve">Division of </w:t>
      </w:r>
      <w:r>
        <w:rPr>
          <w:rFonts w:cstheme="minorHAnsi"/>
          <w:sz w:val="24"/>
          <w:szCs w:val="24"/>
          <w:lang w:val="en-US"/>
        </w:rPr>
        <w:t>Neuror</w:t>
      </w:r>
      <w:r w:rsidRPr="000C764F">
        <w:rPr>
          <w:rFonts w:cstheme="minorHAnsi"/>
          <w:sz w:val="24"/>
          <w:szCs w:val="24"/>
          <w:lang w:val="en-US"/>
        </w:rPr>
        <w:t xml:space="preserve">adiology, </w:t>
      </w:r>
      <w:r>
        <w:rPr>
          <w:rFonts w:cstheme="minorHAnsi"/>
          <w:color w:val="212121"/>
          <w:sz w:val="24"/>
          <w:szCs w:val="24"/>
          <w:shd w:val="clear" w:color="auto" w:fill="FFFFFF"/>
          <w:lang w:val="en-US"/>
        </w:rPr>
        <w:t>Diagnostic Department</w:t>
      </w:r>
      <w:r w:rsidRPr="000C764F">
        <w:rPr>
          <w:rFonts w:cstheme="minorHAnsi"/>
          <w:sz w:val="24"/>
          <w:szCs w:val="24"/>
          <w:lang w:val="en-US"/>
        </w:rPr>
        <w:t xml:space="preserve">, </w:t>
      </w:r>
      <w:r>
        <w:rPr>
          <w:rFonts w:cstheme="minorHAnsi"/>
          <w:sz w:val="24"/>
          <w:szCs w:val="24"/>
          <w:lang w:val="en-US"/>
        </w:rPr>
        <w:t xml:space="preserve">University Hospitals of Geneva and Faculty of Medicine, Geneva, </w:t>
      </w:r>
      <w:r w:rsidRPr="000C764F">
        <w:rPr>
          <w:rFonts w:cstheme="minorHAnsi"/>
          <w:sz w:val="24"/>
          <w:szCs w:val="24"/>
          <w:lang w:val="en-US"/>
        </w:rPr>
        <w:t>Switzerland</w:t>
      </w:r>
    </w:p>
    <w:p w:rsidR="00AB5B1C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0C764F">
        <w:rPr>
          <w:rFonts w:cstheme="minorHAnsi"/>
          <w:sz w:val="24"/>
          <w:szCs w:val="24"/>
          <w:vertAlign w:val="superscript"/>
          <w:lang w:val="en-US"/>
        </w:rPr>
        <w:t>6</w:t>
      </w:r>
      <w:r w:rsidRPr="000C764F">
        <w:rPr>
          <w:rFonts w:cstheme="minorHAnsi"/>
          <w:sz w:val="24"/>
          <w:szCs w:val="24"/>
          <w:lang w:val="en-US"/>
        </w:rPr>
        <w:t xml:space="preserve"> Division of Internal Medicine and Rehabilitation, Department of Rehabilitation and Geriatrics, University Hospitals of Geneva and Faculty of Medicine, </w:t>
      </w:r>
      <w:r>
        <w:rPr>
          <w:rFonts w:cstheme="minorHAnsi"/>
          <w:sz w:val="24"/>
          <w:szCs w:val="24"/>
          <w:lang w:val="en-US"/>
        </w:rPr>
        <w:t xml:space="preserve">Geneva, </w:t>
      </w:r>
      <w:r w:rsidRPr="000C764F">
        <w:rPr>
          <w:rFonts w:cstheme="minorHAnsi"/>
          <w:sz w:val="24"/>
          <w:szCs w:val="24"/>
          <w:lang w:val="en-US"/>
        </w:rPr>
        <w:t>Switzerland.</w:t>
      </w:r>
    </w:p>
    <w:p w:rsidR="00AB5B1C" w:rsidRPr="000C764F" w:rsidRDefault="00AB5B1C" w:rsidP="00AB5B1C">
      <w:pPr>
        <w:spacing w:line="480" w:lineRule="auto"/>
        <w:rPr>
          <w:rFonts w:cstheme="minorHAnsi"/>
          <w:sz w:val="24"/>
          <w:szCs w:val="24"/>
          <w:lang w:val="en-US"/>
        </w:rPr>
      </w:pPr>
      <w:r w:rsidRPr="001A630A">
        <w:rPr>
          <w:rFonts w:cstheme="minorHAnsi"/>
          <w:sz w:val="24"/>
          <w:szCs w:val="24"/>
          <w:vertAlign w:val="superscript"/>
          <w:lang w:val="en-US"/>
        </w:rPr>
        <w:t>7</w:t>
      </w:r>
      <w:r w:rsidRPr="000C764F">
        <w:rPr>
          <w:rFonts w:cstheme="minorHAnsi"/>
          <w:sz w:val="24"/>
          <w:szCs w:val="24"/>
          <w:lang w:val="en-US"/>
        </w:rPr>
        <w:t xml:space="preserve">Division of Radiology, </w:t>
      </w:r>
      <w:r>
        <w:rPr>
          <w:rFonts w:cstheme="minorHAnsi"/>
          <w:color w:val="212121"/>
          <w:sz w:val="24"/>
          <w:szCs w:val="24"/>
          <w:shd w:val="clear" w:color="auto" w:fill="FFFFFF"/>
          <w:lang w:val="en-US"/>
        </w:rPr>
        <w:t>Diagnostic Department</w:t>
      </w:r>
      <w:r w:rsidRPr="000C764F">
        <w:rPr>
          <w:rFonts w:cstheme="minorHAnsi"/>
          <w:sz w:val="24"/>
          <w:szCs w:val="24"/>
          <w:lang w:val="en-US"/>
        </w:rPr>
        <w:t xml:space="preserve">, University Hospitals of Geneva, </w:t>
      </w:r>
      <w:r>
        <w:rPr>
          <w:rFonts w:cstheme="minorHAnsi"/>
          <w:sz w:val="24"/>
          <w:szCs w:val="24"/>
          <w:lang w:val="en-US"/>
        </w:rPr>
        <w:t>Geneva, Switzerland</w:t>
      </w:r>
    </w:p>
    <w:p w:rsidR="00AB5B1C" w:rsidRDefault="00AB5B1C">
      <w:pPr>
        <w:rPr>
          <w:rFonts w:cstheme="minorHAnsi"/>
          <w:b/>
          <w:sz w:val="32"/>
          <w:szCs w:val="20"/>
          <w:u w:val="single"/>
          <w:lang w:val="en-US"/>
        </w:rPr>
      </w:pPr>
      <w:bookmarkStart w:id="0" w:name="_GoBack"/>
      <w:bookmarkEnd w:id="0"/>
      <w:r>
        <w:rPr>
          <w:rFonts w:cstheme="minorHAnsi"/>
          <w:b/>
          <w:sz w:val="32"/>
          <w:szCs w:val="20"/>
          <w:u w:val="single"/>
          <w:lang w:val="en-US"/>
        </w:rPr>
        <w:br w:type="page"/>
      </w:r>
    </w:p>
    <w:p w:rsidR="00AB5B1C" w:rsidRDefault="00AB5B1C" w:rsidP="008668E5">
      <w:pPr>
        <w:rPr>
          <w:rFonts w:cstheme="minorHAnsi"/>
          <w:b/>
          <w:sz w:val="32"/>
          <w:szCs w:val="20"/>
          <w:u w:val="single"/>
          <w:lang w:val="en-US"/>
        </w:rPr>
        <w:sectPr w:rsidR="00AB5B1C" w:rsidSect="00AB5B1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8668E5" w:rsidRPr="009627D8" w:rsidRDefault="008668E5" w:rsidP="008668E5">
      <w:pPr>
        <w:rPr>
          <w:rFonts w:cstheme="minorHAnsi"/>
          <w:b/>
          <w:sz w:val="32"/>
          <w:szCs w:val="20"/>
          <w:u w:val="single"/>
          <w:lang w:val="en-US"/>
        </w:rPr>
      </w:pPr>
      <w:r w:rsidRPr="009627D8">
        <w:rPr>
          <w:rFonts w:cstheme="minorHAnsi"/>
          <w:b/>
          <w:sz w:val="32"/>
          <w:szCs w:val="20"/>
          <w:u w:val="single"/>
          <w:lang w:val="en-US"/>
        </w:rPr>
        <w:lastRenderedPageBreak/>
        <w:t>Supplementa</w:t>
      </w:r>
      <w:r w:rsidR="00025F51">
        <w:rPr>
          <w:rFonts w:cstheme="minorHAnsi"/>
          <w:b/>
          <w:sz w:val="32"/>
          <w:szCs w:val="20"/>
          <w:u w:val="single"/>
          <w:lang w:val="en-US"/>
        </w:rPr>
        <w:t>l</w:t>
      </w:r>
      <w:r w:rsidRPr="009627D8">
        <w:rPr>
          <w:rFonts w:cstheme="minorHAnsi"/>
          <w:b/>
          <w:sz w:val="32"/>
          <w:szCs w:val="20"/>
          <w:u w:val="single"/>
          <w:lang w:val="en-US"/>
        </w:rPr>
        <w:t xml:space="preserve"> Material</w:t>
      </w:r>
    </w:p>
    <w:p w:rsidR="008668E5" w:rsidRPr="008B7669" w:rsidRDefault="00025F51" w:rsidP="008668E5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 xml:space="preserve">Supplementary </w:t>
      </w:r>
      <w:r w:rsidR="008668E5">
        <w:rPr>
          <w:rFonts w:cstheme="minorHAnsi"/>
          <w:b/>
          <w:sz w:val="24"/>
          <w:szCs w:val="24"/>
          <w:lang w:val="en-US"/>
        </w:rPr>
        <w:t>T</w:t>
      </w:r>
      <w:r w:rsidR="008668E5" w:rsidRPr="007C1D4B">
        <w:rPr>
          <w:rFonts w:cstheme="minorHAnsi"/>
          <w:b/>
          <w:sz w:val="24"/>
          <w:szCs w:val="24"/>
          <w:lang w:val="en-US"/>
        </w:rPr>
        <w:t xml:space="preserve">able </w:t>
      </w:r>
      <w:r>
        <w:rPr>
          <w:rFonts w:cstheme="minorHAnsi"/>
          <w:b/>
          <w:sz w:val="24"/>
          <w:szCs w:val="24"/>
          <w:lang w:val="en-US"/>
        </w:rPr>
        <w:t>S</w:t>
      </w:r>
      <w:r w:rsidR="008668E5" w:rsidRPr="007C1D4B">
        <w:rPr>
          <w:rFonts w:cstheme="minorHAnsi"/>
          <w:b/>
          <w:sz w:val="24"/>
          <w:szCs w:val="24"/>
          <w:lang w:val="en-US"/>
        </w:rPr>
        <w:t>1.</w:t>
      </w:r>
      <w:r w:rsidR="008668E5" w:rsidRPr="004D4FE1">
        <w:rPr>
          <w:rFonts w:cstheme="minorHAnsi"/>
          <w:sz w:val="24"/>
          <w:szCs w:val="24"/>
          <w:lang w:val="en-US"/>
        </w:rPr>
        <w:t xml:space="preserve"> Characteristics of a</w:t>
      </w:r>
      <w:r w:rsidR="008668E5">
        <w:rPr>
          <w:rFonts w:cstheme="minorHAnsi"/>
          <w:sz w:val="24"/>
          <w:szCs w:val="24"/>
          <w:lang w:val="en-US"/>
        </w:rPr>
        <w:t xml:space="preserve">cute ischemic </w:t>
      </w:r>
      <w:r w:rsidR="008668E5" w:rsidRPr="004D4FE1">
        <w:rPr>
          <w:rFonts w:cstheme="minorHAnsi"/>
          <w:sz w:val="24"/>
          <w:szCs w:val="24"/>
          <w:lang w:val="en-US"/>
        </w:rPr>
        <w:t>stroke</w:t>
      </w:r>
      <w:r w:rsidR="008668E5">
        <w:rPr>
          <w:rFonts w:cstheme="minorHAnsi"/>
          <w:sz w:val="24"/>
          <w:szCs w:val="24"/>
          <w:lang w:val="en-US"/>
        </w:rPr>
        <w:t xml:space="preserve"> in COVID-19 patients</w:t>
      </w:r>
      <w:r w:rsidR="008668E5">
        <w:rPr>
          <w:lang w:val="en-US"/>
        </w:rPr>
        <w:fldChar w:fldCharType="begin"/>
      </w:r>
      <w:r w:rsidR="008668E5">
        <w:rPr>
          <w:lang w:val="en-US"/>
        </w:rPr>
        <w:instrText xml:space="preserve"> LINK </w:instrText>
      </w:r>
      <w:r w:rsidR="00E03124">
        <w:rPr>
          <w:lang w:val="en-US"/>
        </w:rPr>
        <w:instrText xml:space="preserve">Excel.Sheet.12 "E:\\Paper Stroke\\Acute Stroke COVID3C_30.09.20.xlsx" Feuil4!L1C1:L10C14 </w:instrText>
      </w:r>
      <w:r w:rsidR="008668E5">
        <w:rPr>
          <w:lang w:val="en-US"/>
        </w:rPr>
        <w:instrText xml:space="preserve">\a \f 4 \h  \* MERGEFORMAT </w:instrText>
      </w:r>
      <w:r w:rsidR="008668E5">
        <w:rPr>
          <w:lang w:val="en-US"/>
        </w:rPr>
        <w:fldChar w:fldCharType="separate"/>
      </w:r>
    </w:p>
    <w:tbl>
      <w:tblPr>
        <w:tblW w:w="1317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992"/>
        <w:gridCol w:w="1134"/>
        <w:gridCol w:w="1134"/>
        <w:gridCol w:w="1134"/>
        <w:gridCol w:w="1134"/>
        <w:gridCol w:w="1134"/>
        <w:gridCol w:w="1134"/>
        <w:gridCol w:w="1134"/>
      </w:tblGrid>
      <w:tr w:rsidR="008668E5" w:rsidRPr="00D15DD0" w:rsidTr="009A3038">
        <w:trPr>
          <w:cantSplit/>
          <w:trHeight w:val="3598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en-US" w:eastAsia="fr-CH"/>
              </w:rPr>
            </w:pPr>
            <w:r w:rsidRPr="00D15DD0">
              <w:rPr>
                <w:rFonts w:eastAsia="Times New Roman" w:cstheme="minorHAnsi"/>
                <w:color w:val="000000"/>
                <w:sz w:val="20"/>
                <w:szCs w:val="20"/>
                <w:lang w:val="en-US" w:eastAsia="fr-CH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Large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vessel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occlusion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val="en-US" w:eastAsia="fr-CH"/>
              </w:rPr>
            </w:pP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val="en-US" w:eastAsia="fr-CH"/>
              </w:rPr>
              <w:t>Infarct limited to the left side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val="en-US" w:eastAsia="fr-CH"/>
              </w:rPr>
            </w:pP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val="en-US" w:eastAsia="fr-CH"/>
              </w:rPr>
              <w:t>Infarct limited to the right side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Bilateral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infarcts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Middle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cerebral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artery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territory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Anterior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cerebral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artery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territory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Posterior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cerebral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artery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territory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Vertebrobasilar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territory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Multiple </w:t>
            </w: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territories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Confluent w</w:t>
            </w: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hite </w:t>
            </w:r>
            <w:proofErr w:type="spellStart"/>
            <w:r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m</w:t>
            </w: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atter</w:t>
            </w:r>
            <w:proofErr w:type="spellEnd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lesions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Lacunes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</w:pPr>
            <w:proofErr w:type="spellStart"/>
            <w:r w:rsidRPr="00D15DD0">
              <w:rPr>
                <w:rFonts w:eastAsia="Times New Roman" w:cstheme="minorHAnsi"/>
                <w:b/>
                <w:color w:val="000000"/>
                <w:sz w:val="24"/>
                <w:szCs w:val="20"/>
                <w:lang w:eastAsia="fr-CH"/>
              </w:rPr>
              <w:t>Microbleeds</w:t>
            </w:r>
            <w:proofErr w:type="spellEnd"/>
          </w:p>
        </w:tc>
      </w:tr>
      <w:tr w:rsidR="008668E5" w:rsidRPr="00A7296B" w:rsidTr="009A3038">
        <w:trPr>
          <w:trHeight w:val="417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</w:tr>
      <w:tr w:rsidR="008668E5" w:rsidRPr="005A404F" w:rsidTr="009A3038">
        <w:trPr>
          <w:trHeight w:val="42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val="en-US"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val="en-US"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fr-CH"/>
              </w:rPr>
            </w:pPr>
          </w:p>
        </w:tc>
      </w:tr>
      <w:tr w:rsidR="008668E5" w:rsidRPr="00A7296B" w:rsidTr="009A3038">
        <w:trPr>
          <w:trHeight w:val="401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</w:tr>
      <w:tr w:rsidR="008668E5" w:rsidRPr="00A7296B" w:rsidTr="009A3038">
        <w:trPr>
          <w:trHeight w:val="42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</w:tr>
      <w:tr w:rsidR="008668E5" w:rsidRPr="00A7296B" w:rsidTr="009A3038">
        <w:trPr>
          <w:trHeight w:val="413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</w:tr>
      <w:tr w:rsidR="008668E5" w:rsidRPr="00A7296B" w:rsidTr="009A3038">
        <w:trPr>
          <w:trHeight w:val="41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</w:tr>
      <w:tr w:rsidR="008668E5" w:rsidRPr="00A7296B" w:rsidTr="009A3038">
        <w:trPr>
          <w:trHeight w:val="42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</w:tr>
      <w:tr w:rsidR="008668E5" w:rsidRPr="00A7296B" w:rsidTr="009A3038">
        <w:trPr>
          <w:trHeight w:val="40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</w:tr>
      <w:tr w:rsidR="008668E5" w:rsidRPr="00A7296B" w:rsidTr="009A3038">
        <w:trPr>
          <w:trHeight w:val="42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D15DD0">
              <w:rPr>
                <w:rFonts w:eastAsia="Times New Roman" w:cstheme="minorHAnsi"/>
                <w:color w:val="000000"/>
                <w:sz w:val="24"/>
                <w:lang w:eastAsia="fr-CH"/>
              </w:rPr>
              <w:t>Case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  <w:r>
              <w:rPr>
                <w:rFonts w:eastAsia="Times New Roman" w:cstheme="minorHAnsi"/>
                <w:color w:val="000000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  <w:r w:rsidRPr="00944061">
              <w:rPr>
                <w:rFonts w:eastAsia="Times New Roman" w:cstheme="minorHAnsi"/>
                <w:color w:val="000000"/>
                <w:sz w:val="24"/>
                <w:lang w:eastAsia="fr-CH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lang w:eastAsia="fr-CH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8E5" w:rsidRPr="00D15DD0" w:rsidRDefault="008668E5" w:rsidP="009A303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CH"/>
              </w:rPr>
            </w:pPr>
          </w:p>
        </w:tc>
      </w:tr>
    </w:tbl>
    <w:p w:rsidR="008668E5" w:rsidRDefault="008668E5" w:rsidP="008668E5">
      <w:pPr>
        <w:rPr>
          <w:rFonts w:cstheme="minorHAnsi"/>
          <w:b/>
          <w:sz w:val="24"/>
          <w:szCs w:val="20"/>
          <w:u w:val="single"/>
          <w:lang w:val="en-US"/>
        </w:rPr>
        <w:sectPr w:rsidR="008668E5" w:rsidSect="00AB5B1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b/>
          <w:sz w:val="24"/>
          <w:szCs w:val="20"/>
          <w:u w:val="single"/>
          <w:lang w:val="en-US"/>
        </w:rPr>
        <w:fldChar w:fldCharType="end"/>
      </w:r>
      <w:r>
        <w:rPr>
          <w:rFonts w:cstheme="minorHAnsi"/>
          <w:b/>
          <w:sz w:val="24"/>
          <w:szCs w:val="20"/>
          <w:u w:val="single"/>
          <w:lang w:val="en-US"/>
        </w:rPr>
        <w:br w:type="page"/>
      </w:r>
    </w:p>
    <w:p w:rsidR="008668E5" w:rsidRDefault="00025F51" w:rsidP="008668E5">
      <w:pPr>
        <w:rPr>
          <w:rFonts w:cstheme="minorHAnsi"/>
          <w:sz w:val="24"/>
          <w:szCs w:val="20"/>
          <w:lang w:val="en-US"/>
        </w:rPr>
      </w:pPr>
      <w:r>
        <w:rPr>
          <w:rFonts w:cstheme="minorHAnsi"/>
          <w:b/>
          <w:sz w:val="24"/>
          <w:szCs w:val="20"/>
          <w:lang w:val="en-US"/>
        </w:rPr>
        <w:lastRenderedPageBreak/>
        <w:t xml:space="preserve">Supplementary </w:t>
      </w:r>
      <w:r w:rsidR="008668E5" w:rsidRPr="007C1D4B">
        <w:rPr>
          <w:rFonts w:cstheme="minorHAnsi"/>
          <w:b/>
          <w:sz w:val="24"/>
          <w:szCs w:val="20"/>
          <w:lang w:val="en-US"/>
        </w:rPr>
        <w:t xml:space="preserve">Table </w:t>
      </w:r>
      <w:r>
        <w:rPr>
          <w:rFonts w:cstheme="minorHAnsi"/>
          <w:b/>
          <w:sz w:val="24"/>
          <w:szCs w:val="20"/>
          <w:lang w:val="en-US"/>
        </w:rPr>
        <w:t>S</w:t>
      </w:r>
      <w:r w:rsidR="008668E5" w:rsidRPr="007C1D4B">
        <w:rPr>
          <w:rFonts w:cstheme="minorHAnsi"/>
          <w:b/>
          <w:sz w:val="24"/>
          <w:szCs w:val="20"/>
          <w:lang w:val="en-US"/>
        </w:rPr>
        <w:t>2.</w:t>
      </w:r>
      <w:r w:rsidR="008668E5" w:rsidRPr="008B7669">
        <w:rPr>
          <w:rFonts w:cstheme="minorHAnsi"/>
          <w:sz w:val="24"/>
          <w:szCs w:val="20"/>
          <w:lang w:val="en-US"/>
        </w:rPr>
        <w:t xml:space="preserve"> </w:t>
      </w:r>
      <w:r w:rsidR="008668E5">
        <w:rPr>
          <w:rFonts w:cstheme="minorHAnsi"/>
          <w:sz w:val="24"/>
          <w:szCs w:val="20"/>
          <w:lang w:val="en-US"/>
        </w:rPr>
        <w:t>D</w:t>
      </w:r>
      <w:r w:rsidR="008668E5" w:rsidRPr="008B7669">
        <w:rPr>
          <w:rFonts w:cstheme="minorHAnsi"/>
          <w:sz w:val="24"/>
          <w:szCs w:val="20"/>
          <w:lang w:val="en-US"/>
        </w:rPr>
        <w:t xml:space="preserve">etailed description of </w:t>
      </w:r>
      <w:r w:rsidR="008668E5">
        <w:rPr>
          <w:rFonts w:cstheme="minorHAnsi"/>
          <w:sz w:val="24"/>
          <w:szCs w:val="20"/>
          <w:lang w:val="en-US"/>
        </w:rPr>
        <w:t xml:space="preserve">all </w:t>
      </w:r>
      <w:r w:rsidR="008668E5" w:rsidRPr="008B7669">
        <w:rPr>
          <w:rFonts w:cstheme="minorHAnsi"/>
          <w:sz w:val="24"/>
          <w:szCs w:val="20"/>
          <w:lang w:val="en-US"/>
        </w:rPr>
        <w:t>stroke cases</w:t>
      </w:r>
      <w:r w:rsidR="008668E5">
        <w:rPr>
          <w:rFonts w:cstheme="minorHAnsi"/>
          <w:sz w:val="24"/>
          <w:szCs w:val="20"/>
          <w:lang w:val="en-US"/>
        </w:rPr>
        <w:t>.</w:t>
      </w: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  <w:r w:rsidRPr="009E407D">
        <w:rPr>
          <w:rFonts w:cstheme="minorHAnsi"/>
          <w:b/>
          <w:noProof/>
          <w:sz w:val="20"/>
          <w:szCs w:val="20"/>
          <w:lang w:eastAsia="fr-CH"/>
        </w:rPr>
        <w:drawing>
          <wp:anchor distT="0" distB="0" distL="114300" distR="114300" simplePos="0" relativeHeight="251659264" behindDoc="1" locked="0" layoutInCell="1" allowOverlap="1" wp14:anchorId="38A499FF" wp14:editId="1DB48F73">
            <wp:simplePos x="0" y="0"/>
            <wp:positionH relativeFrom="column">
              <wp:posOffset>1905</wp:posOffset>
            </wp:positionH>
            <wp:positionV relativeFrom="paragraph">
              <wp:posOffset>-300355</wp:posOffset>
            </wp:positionV>
            <wp:extent cx="8891270" cy="5803265"/>
            <wp:effectExtent l="0" t="0" r="5080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  <w:r>
        <w:rPr>
          <w:rFonts w:cstheme="minorHAnsi"/>
          <w:b/>
          <w:sz w:val="20"/>
          <w:szCs w:val="20"/>
          <w:lang w:val="en-US"/>
        </w:rPr>
        <w:br w:type="page"/>
      </w: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  <w:sectPr w:rsidR="008668E5" w:rsidSect="00AB5B1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668E5" w:rsidRDefault="008668E5" w:rsidP="008668E5">
      <w:pPr>
        <w:rPr>
          <w:noProof/>
          <w:lang w:eastAsia="fr-CH"/>
        </w:rPr>
      </w:pPr>
      <w:r w:rsidRPr="00195580">
        <w:rPr>
          <w:noProof/>
          <w:lang w:eastAsia="fr-CH"/>
        </w:rPr>
        <w:lastRenderedPageBreak/>
        <w:drawing>
          <wp:inline distT="0" distB="0" distL="0" distR="0" wp14:anchorId="32EFF104" wp14:editId="39FDEFCF">
            <wp:extent cx="8891270" cy="3643583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6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br w:type="page"/>
      </w: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  <w:sectPr w:rsidR="008668E5" w:rsidSect="00AB5B1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668E5" w:rsidRDefault="008668E5" w:rsidP="008668E5">
      <w:pPr>
        <w:rPr>
          <w:rFonts w:cstheme="minorHAnsi"/>
          <w:b/>
          <w:sz w:val="20"/>
          <w:szCs w:val="20"/>
          <w:lang w:val="en-US"/>
        </w:rPr>
      </w:pPr>
      <w:r>
        <w:rPr>
          <w:noProof/>
          <w:lang w:eastAsia="fr-CH"/>
        </w:rPr>
        <w:lastRenderedPageBreak/>
        <w:drawing>
          <wp:inline distT="0" distB="0" distL="0" distR="0" wp14:anchorId="5DE5AB5E" wp14:editId="4EEC26D0">
            <wp:extent cx="4722495" cy="5759450"/>
            <wp:effectExtent l="0" t="0" r="1905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E5" w:rsidRPr="00F1094A" w:rsidRDefault="00025F51" w:rsidP="008668E5">
      <w:pPr>
        <w:rPr>
          <w:lang w:val="en-US"/>
        </w:rPr>
      </w:pPr>
      <w:r>
        <w:rPr>
          <w:rFonts w:cstheme="minorHAnsi"/>
          <w:b/>
          <w:lang w:val="en-US"/>
        </w:rPr>
        <w:t xml:space="preserve">Supplementary </w:t>
      </w:r>
      <w:r w:rsidR="008668E5" w:rsidRPr="00F1094A">
        <w:rPr>
          <w:rFonts w:cstheme="minorHAnsi"/>
          <w:b/>
          <w:lang w:val="en-US"/>
        </w:rPr>
        <w:t xml:space="preserve">Figure </w:t>
      </w:r>
      <w:r>
        <w:rPr>
          <w:rFonts w:cstheme="minorHAnsi"/>
          <w:b/>
          <w:lang w:val="en-US"/>
        </w:rPr>
        <w:t>S</w:t>
      </w:r>
      <w:r w:rsidR="008668E5" w:rsidRPr="00F1094A">
        <w:rPr>
          <w:rFonts w:cstheme="minorHAnsi"/>
          <w:b/>
          <w:lang w:val="en-US"/>
        </w:rPr>
        <w:t xml:space="preserve">1. </w:t>
      </w:r>
      <w:r w:rsidR="008668E5" w:rsidRPr="00F1094A">
        <w:rPr>
          <w:rFonts w:cstheme="minorHAnsi"/>
          <w:lang w:val="en-US"/>
        </w:rPr>
        <w:t xml:space="preserve">Supplementary images of vascular neurologic complications in old and very old patients hospitalized with coronavirus disease 2019 infection. </w:t>
      </w:r>
      <w:r w:rsidR="008668E5" w:rsidRPr="00F1094A">
        <w:rPr>
          <w:rFonts w:cstheme="minorHAnsi"/>
          <w:i/>
          <w:lang w:val="en-US"/>
        </w:rPr>
        <w:t>A</w:t>
      </w:r>
      <w:r w:rsidR="008668E5" w:rsidRPr="00F1094A">
        <w:rPr>
          <w:rFonts w:cstheme="minorHAnsi"/>
          <w:lang w:val="en-US"/>
        </w:rPr>
        <w:t xml:space="preserve">, </w:t>
      </w:r>
      <w:r w:rsidR="008668E5" w:rsidRPr="00F1094A">
        <w:rPr>
          <w:rFonts w:cstheme="minorHAnsi"/>
          <w:i/>
          <w:lang w:val="en-US"/>
        </w:rPr>
        <w:t>B</w:t>
      </w:r>
      <w:r w:rsidR="008668E5" w:rsidRPr="00F1094A">
        <w:rPr>
          <w:rFonts w:cstheme="minorHAnsi"/>
          <w:lang w:val="en-US"/>
        </w:rPr>
        <w:t xml:space="preserve">, Computed tomography (CT) images of 86-year-old woman. </w:t>
      </w:r>
      <w:r w:rsidR="008668E5" w:rsidRPr="00F1094A">
        <w:rPr>
          <w:rFonts w:cstheme="minorHAnsi"/>
          <w:i/>
          <w:lang w:val="en-US"/>
        </w:rPr>
        <w:t>A</w:t>
      </w:r>
      <w:r w:rsidR="008668E5" w:rsidRPr="00F1094A">
        <w:rPr>
          <w:rFonts w:cstheme="minorHAnsi"/>
          <w:lang w:val="en-US"/>
        </w:rPr>
        <w:t xml:space="preserve">, Coronal reconstruction of CT angiography shows occlusion of left posterior cerebral artery at its origin (arrow). </w:t>
      </w:r>
      <w:r w:rsidR="008668E5" w:rsidRPr="00F1094A">
        <w:rPr>
          <w:rFonts w:cstheme="minorHAnsi"/>
          <w:i/>
          <w:lang w:val="en-US"/>
        </w:rPr>
        <w:t>B</w:t>
      </w:r>
      <w:r w:rsidR="008668E5" w:rsidRPr="00F1094A">
        <w:rPr>
          <w:rFonts w:cstheme="minorHAnsi"/>
          <w:lang w:val="en-US"/>
        </w:rPr>
        <w:t xml:space="preserve">, </w:t>
      </w:r>
      <w:proofErr w:type="spellStart"/>
      <w:r w:rsidR="008668E5" w:rsidRPr="00F1094A">
        <w:rPr>
          <w:rFonts w:cstheme="minorHAnsi"/>
          <w:lang w:val="en-US"/>
        </w:rPr>
        <w:t>Noncontrast</w:t>
      </w:r>
      <w:proofErr w:type="spellEnd"/>
      <w:r w:rsidR="008668E5" w:rsidRPr="00F1094A">
        <w:rPr>
          <w:rFonts w:cstheme="minorHAnsi"/>
          <w:lang w:val="en-US"/>
        </w:rPr>
        <w:t xml:space="preserve"> CT (NCCT) shows </w:t>
      </w:r>
      <w:proofErr w:type="spellStart"/>
      <w:r w:rsidR="008668E5" w:rsidRPr="00F1094A">
        <w:rPr>
          <w:rFonts w:cstheme="minorHAnsi"/>
          <w:lang w:val="en-US"/>
        </w:rPr>
        <w:t>hypoattenuating</w:t>
      </w:r>
      <w:proofErr w:type="spellEnd"/>
      <w:r w:rsidR="008668E5" w:rsidRPr="00F1094A">
        <w:rPr>
          <w:rFonts w:cstheme="minorHAnsi"/>
          <w:lang w:val="en-US"/>
        </w:rPr>
        <w:t xml:space="preserve"> parenchyma, loss of gray-white matter differentiation, and swelling of the left occipital lobe (arrows), consistent with acute ischemia. </w:t>
      </w:r>
      <w:r w:rsidR="008668E5" w:rsidRPr="00F1094A">
        <w:rPr>
          <w:rFonts w:cstheme="minorHAnsi"/>
          <w:i/>
          <w:lang w:val="en-US"/>
        </w:rPr>
        <w:t>C</w:t>
      </w:r>
      <w:r w:rsidR="008668E5" w:rsidRPr="00F1094A">
        <w:rPr>
          <w:rFonts w:cstheme="minorHAnsi"/>
          <w:lang w:val="en-US"/>
        </w:rPr>
        <w:t xml:space="preserve">, Diffusion-weighted imaging (DWI) magnetic resonance imaging (MRI) image of 89-year-old woman shows small </w:t>
      </w:r>
      <w:proofErr w:type="spellStart"/>
      <w:r w:rsidR="008668E5" w:rsidRPr="00F1094A">
        <w:rPr>
          <w:rFonts w:cstheme="minorHAnsi"/>
          <w:lang w:val="en-US"/>
        </w:rPr>
        <w:t>hyperintensity</w:t>
      </w:r>
      <w:proofErr w:type="spellEnd"/>
      <w:r w:rsidR="008668E5" w:rsidRPr="00F1094A">
        <w:rPr>
          <w:rFonts w:cstheme="minorHAnsi"/>
          <w:lang w:val="en-US"/>
        </w:rPr>
        <w:t xml:space="preserve"> in left </w:t>
      </w:r>
      <w:proofErr w:type="spellStart"/>
      <w:r w:rsidR="008668E5" w:rsidRPr="00F1094A">
        <w:rPr>
          <w:rFonts w:cstheme="minorHAnsi"/>
          <w:lang w:val="en-US"/>
        </w:rPr>
        <w:t>capsulo</w:t>
      </w:r>
      <w:proofErr w:type="spellEnd"/>
      <w:r w:rsidR="008668E5" w:rsidRPr="00F1094A">
        <w:rPr>
          <w:rFonts w:cstheme="minorHAnsi"/>
          <w:lang w:val="en-US"/>
        </w:rPr>
        <w:t xml:space="preserve">-lenticular region (arrow), consistent with acute ischemia. </w:t>
      </w:r>
      <w:r w:rsidR="008668E5" w:rsidRPr="00F1094A">
        <w:rPr>
          <w:rFonts w:cstheme="minorHAnsi"/>
          <w:i/>
          <w:lang w:val="en-US"/>
        </w:rPr>
        <w:t>D</w:t>
      </w:r>
      <w:r w:rsidR="008668E5" w:rsidRPr="00F1094A">
        <w:rPr>
          <w:rFonts w:cstheme="minorHAnsi"/>
          <w:lang w:val="en-US"/>
        </w:rPr>
        <w:t xml:space="preserve">, DWI MRI image of 93-year old man shows small ischemic lesion in right cerebellum (arrow). </w:t>
      </w:r>
      <w:r w:rsidR="008668E5" w:rsidRPr="00F1094A">
        <w:rPr>
          <w:rFonts w:cstheme="minorHAnsi"/>
          <w:i/>
          <w:lang w:val="en-US"/>
        </w:rPr>
        <w:t>E</w:t>
      </w:r>
      <w:r w:rsidR="008668E5" w:rsidRPr="00F1094A">
        <w:rPr>
          <w:rFonts w:cstheme="minorHAnsi"/>
          <w:lang w:val="en-US"/>
        </w:rPr>
        <w:t xml:space="preserve">, T2-weighted image of the same patient shows lesion equally </w:t>
      </w:r>
      <w:proofErr w:type="spellStart"/>
      <w:r w:rsidR="008668E5" w:rsidRPr="00F1094A">
        <w:rPr>
          <w:rFonts w:cstheme="minorHAnsi"/>
          <w:lang w:val="en-US"/>
        </w:rPr>
        <w:t>hyperintense</w:t>
      </w:r>
      <w:proofErr w:type="spellEnd"/>
      <w:r w:rsidR="008668E5" w:rsidRPr="00F1094A">
        <w:rPr>
          <w:rFonts w:cstheme="minorHAnsi"/>
          <w:lang w:val="en-US"/>
        </w:rPr>
        <w:t xml:space="preserve"> and constituted (arrow). </w:t>
      </w:r>
      <w:r w:rsidR="008668E5" w:rsidRPr="00F1094A">
        <w:rPr>
          <w:rFonts w:cstheme="minorHAnsi"/>
          <w:i/>
          <w:lang w:val="en-US"/>
        </w:rPr>
        <w:t>F</w:t>
      </w:r>
      <w:r w:rsidR="008668E5" w:rsidRPr="00F1094A">
        <w:rPr>
          <w:rFonts w:cstheme="minorHAnsi"/>
          <w:lang w:val="en-US"/>
        </w:rPr>
        <w:t>, DWI MRI image of 88-year old woman shows small ischemic lesion next to left lateral ventricle (arrow). This acute constituted ischemic lesion has correlates on T2-weighted (</w:t>
      </w:r>
      <w:r w:rsidR="008668E5" w:rsidRPr="00F1094A">
        <w:rPr>
          <w:rFonts w:cstheme="minorHAnsi"/>
          <w:i/>
          <w:lang w:val="en-US"/>
        </w:rPr>
        <w:t>G</w:t>
      </w:r>
      <w:r w:rsidR="008668E5" w:rsidRPr="00F1094A">
        <w:rPr>
          <w:rFonts w:cstheme="minorHAnsi"/>
          <w:lang w:val="en-US"/>
        </w:rPr>
        <w:t>) and coronal fluid-attenuated inversion recovery (</w:t>
      </w:r>
      <w:r w:rsidR="008668E5" w:rsidRPr="00F1094A">
        <w:rPr>
          <w:rFonts w:cstheme="minorHAnsi"/>
          <w:i/>
          <w:lang w:val="en-US"/>
        </w:rPr>
        <w:t>H</w:t>
      </w:r>
      <w:r w:rsidR="008668E5" w:rsidRPr="00F1094A">
        <w:rPr>
          <w:rFonts w:cstheme="minorHAnsi"/>
          <w:lang w:val="en-US"/>
        </w:rPr>
        <w:t xml:space="preserve">) images (arrows). Note areas of significant </w:t>
      </w:r>
      <w:proofErr w:type="spellStart"/>
      <w:r w:rsidR="008668E5" w:rsidRPr="00F1094A">
        <w:rPr>
          <w:rFonts w:cstheme="minorHAnsi"/>
          <w:lang w:val="en-US"/>
        </w:rPr>
        <w:t>hyperintense</w:t>
      </w:r>
      <w:proofErr w:type="spellEnd"/>
      <w:r w:rsidR="008668E5" w:rsidRPr="00F1094A">
        <w:rPr>
          <w:rFonts w:cstheme="minorHAnsi"/>
          <w:lang w:val="en-US"/>
        </w:rPr>
        <w:t xml:space="preserve"> white matter changes in periventricular regions (</w:t>
      </w:r>
      <w:r w:rsidR="008668E5" w:rsidRPr="00F1094A">
        <w:rPr>
          <w:rFonts w:cstheme="minorHAnsi"/>
          <w:i/>
          <w:lang w:val="en-US"/>
        </w:rPr>
        <w:t>G</w:t>
      </w:r>
      <w:r w:rsidR="008668E5" w:rsidRPr="00F1094A">
        <w:rPr>
          <w:rFonts w:cstheme="minorHAnsi"/>
          <w:lang w:val="en-US"/>
        </w:rPr>
        <w:t xml:space="preserve">, asterisk), consistent with microvascular changes. </w:t>
      </w:r>
      <w:r w:rsidR="008668E5" w:rsidRPr="00F1094A">
        <w:rPr>
          <w:rFonts w:cstheme="minorHAnsi"/>
          <w:i/>
          <w:lang w:val="en-US"/>
        </w:rPr>
        <w:t>I</w:t>
      </w:r>
      <w:r w:rsidR="008668E5" w:rsidRPr="00F1094A">
        <w:rPr>
          <w:rFonts w:cstheme="minorHAnsi"/>
          <w:lang w:val="en-US"/>
        </w:rPr>
        <w:t xml:space="preserve">, NCCT image of 91-year-old man shows small cortical </w:t>
      </w:r>
      <w:proofErr w:type="spellStart"/>
      <w:r w:rsidR="008668E5" w:rsidRPr="00F1094A">
        <w:rPr>
          <w:rFonts w:cstheme="minorHAnsi"/>
          <w:lang w:val="en-US"/>
        </w:rPr>
        <w:t>hypodensity</w:t>
      </w:r>
      <w:proofErr w:type="spellEnd"/>
      <w:r w:rsidR="008668E5" w:rsidRPr="00F1094A">
        <w:rPr>
          <w:rFonts w:cstheme="minorHAnsi"/>
          <w:lang w:val="en-US"/>
        </w:rPr>
        <w:t xml:space="preserve"> in right parietal lobe (arrow), consistent with an acute ischemic lesion. Subcortical white matter </w:t>
      </w:r>
      <w:proofErr w:type="spellStart"/>
      <w:r w:rsidR="008668E5" w:rsidRPr="00F1094A">
        <w:rPr>
          <w:rFonts w:cstheme="minorHAnsi"/>
          <w:lang w:val="en-US"/>
        </w:rPr>
        <w:t>hypoattenuation</w:t>
      </w:r>
      <w:proofErr w:type="spellEnd"/>
      <w:r w:rsidR="008668E5" w:rsidRPr="00F1094A">
        <w:rPr>
          <w:rFonts w:cstheme="minorHAnsi"/>
          <w:lang w:val="en-US"/>
        </w:rPr>
        <w:t xml:space="preserve"> (</w:t>
      </w:r>
      <w:r w:rsidR="008668E5" w:rsidRPr="00F1094A">
        <w:rPr>
          <w:rFonts w:cstheme="minorHAnsi"/>
          <w:i/>
          <w:lang w:val="en-US"/>
        </w:rPr>
        <w:t>I</w:t>
      </w:r>
      <w:r w:rsidR="008668E5" w:rsidRPr="00F1094A">
        <w:rPr>
          <w:rFonts w:cstheme="minorHAnsi"/>
          <w:lang w:val="en-US"/>
        </w:rPr>
        <w:t xml:space="preserve">, asterisk) is suggestive of microvascular changes. </w:t>
      </w:r>
      <w:r w:rsidR="008668E5" w:rsidRPr="00F1094A">
        <w:rPr>
          <w:rFonts w:cstheme="minorHAnsi"/>
          <w:i/>
          <w:lang w:val="en-US"/>
        </w:rPr>
        <w:t>J</w:t>
      </w:r>
      <w:r w:rsidR="008668E5" w:rsidRPr="00F1094A">
        <w:rPr>
          <w:rFonts w:cstheme="minorHAnsi"/>
          <w:lang w:val="en-US"/>
        </w:rPr>
        <w:t xml:space="preserve">, Mean transit time color map </w:t>
      </w:r>
      <w:r w:rsidR="008668E5" w:rsidRPr="00F1094A">
        <w:rPr>
          <w:rFonts w:cstheme="minorHAnsi"/>
          <w:lang w:val="en-US"/>
        </w:rPr>
        <w:lastRenderedPageBreak/>
        <w:t xml:space="preserve">of perfusion CT image of the same patient shows more extensive area of </w:t>
      </w:r>
      <w:proofErr w:type="spellStart"/>
      <w:r w:rsidR="008668E5" w:rsidRPr="00F1094A">
        <w:rPr>
          <w:rFonts w:cstheme="minorHAnsi"/>
          <w:lang w:val="en-US"/>
        </w:rPr>
        <w:t>hypoperfusion</w:t>
      </w:r>
      <w:proofErr w:type="spellEnd"/>
      <w:r w:rsidR="008668E5" w:rsidRPr="00F1094A">
        <w:rPr>
          <w:rFonts w:cstheme="minorHAnsi"/>
          <w:lang w:val="en-US"/>
        </w:rPr>
        <w:t xml:space="preserve"> in right centrum </w:t>
      </w:r>
      <w:proofErr w:type="spellStart"/>
      <w:r w:rsidR="008668E5" w:rsidRPr="00F1094A">
        <w:rPr>
          <w:rFonts w:cstheme="minorHAnsi"/>
          <w:lang w:val="en-US"/>
        </w:rPr>
        <w:t>semiovale</w:t>
      </w:r>
      <w:proofErr w:type="spellEnd"/>
      <w:r w:rsidR="008668E5" w:rsidRPr="00F1094A">
        <w:rPr>
          <w:rFonts w:cstheme="minorHAnsi"/>
          <w:lang w:val="en-US"/>
        </w:rPr>
        <w:t xml:space="preserve"> (arrows). </w:t>
      </w:r>
      <w:r w:rsidR="008668E5" w:rsidRPr="00F1094A">
        <w:rPr>
          <w:rFonts w:cstheme="minorHAnsi"/>
          <w:i/>
          <w:lang w:val="en-US"/>
        </w:rPr>
        <w:t>K</w:t>
      </w:r>
      <w:r w:rsidR="008668E5" w:rsidRPr="00F1094A">
        <w:rPr>
          <w:rFonts w:cstheme="minorHAnsi"/>
          <w:lang w:val="en-US"/>
        </w:rPr>
        <w:t xml:space="preserve">, Subsequently performed DWI MRI shows cortical ischemic lesion as a focal </w:t>
      </w:r>
      <w:proofErr w:type="spellStart"/>
      <w:r w:rsidR="008668E5" w:rsidRPr="00F1094A">
        <w:rPr>
          <w:rFonts w:cstheme="minorHAnsi"/>
          <w:lang w:val="en-US"/>
        </w:rPr>
        <w:t>hypersignal</w:t>
      </w:r>
      <w:proofErr w:type="spellEnd"/>
      <w:r w:rsidR="008668E5" w:rsidRPr="00F1094A">
        <w:rPr>
          <w:rFonts w:cstheme="minorHAnsi"/>
          <w:lang w:val="en-US"/>
        </w:rPr>
        <w:t xml:space="preserve"> (arrow). </w:t>
      </w:r>
      <w:r w:rsidR="008668E5" w:rsidRPr="00F1094A">
        <w:rPr>
          <w:rFonts w:cstheme="minorHAnsi"/>
          <w:i/>
          <w:lang w:val="en-US"/>
        </w:rPr>
        <w:t>L</w:t>
      </w:r>
      <w:r w:rsidR="008668E5" w:rsidRPr="00F1094A">
        <w:rPr>
          <w:rFonts w:cstheme="minorHAnsi"/>
          <w:lang w:val="en-US"/>
        </w:rPr>
        <w:t xml:space="preserve">, NCCT image of 81-year-old man shows </w:t>
      </w:r>
      <w:proofErr w:type="spellStart"/>
      <w:r w:rsidR="008668E5" w:rsidRPr="00F1094A">
        <w:rPr>
          <w:rFonts w:cstheme="minorHAnsi"/>
          <w:lang w:val="en-US"/>
        </w:rPr>
        <w:t>hypodensity</w:t>
      </w:r>
      <w:proofErr w:type="spellEnd"/>
      <w:r w:rsidR="008668E5" w:rsidRPr="00F1094A">
        <w:rPr>
          <w:rFonts w:cstheme="minorHAnsi"/>
          <w:lang w:val="en-US"/>
        </w:rPr>
        <w:t xml:space="preserve"> in right brainstem (arrow), related to acute ischemia. </w:t>
      </w:r>
      <w:r w:rsidR="008668E5" w:rsidRPr="00F1094A">
        <w:rPr>
          <w:rFonts w:cstheme="minorHAnsi"/>
          <w:i/>
          <w:lang w:val="en-US"/>
        </w:rPr>
        <w:t>M</w:t>
      </w:r>
      <w:r w:rsidR="008668E5" w:rsidRPr="00F1094A">
        <w:rPr>
          <w:rFonts w:cstheme="minorHAnsi"/>
          <w:lang w:val="en-US"/>
        </w:rPr>
        <w:t xml:space="preserve">, DWI MRI image of 78-year-old man shows small ischemic lesion in right corona </w:t>
      </w:r>
      <w:proofErr w:type="spellStart"/>
      <w:r w:rsidR="008668E5" w:rsidRPr="00F1094A">
        <w:rPr>
          <w:rFonts w:cstheme="minorHAnsi"/>
          <w:lang w:val="en-US"/>
        </w:rPr>
        <w:t>radiata</w:t>
      </w:r>
      <w:proofErr w:type="spellEnd"/>
      <w:r w:rsidR="008668E5" w:rsidRPr="00F1094A">
        <w:rPr>
          <w:rFonts w:cstheme="minorHAnsi"/>
          <w:lang w:val="en-US"/>
        </w:rPr>
        <w:t xml:space="preserve"> (arrow). </w:t>
      </w:r>
      <w:r w:rsidR="008668E5" w:rsidRPr="00F1094A">
        <w:rPr>
          <w:rFonts w:cstheme="minorHAnsi"/>
          <w:i/>
          <w:lang w:val="en-US"/>
        </w:rPr>
        <w:t>N</w:t>
      </w:r>
      <w:r w:rsidR="008668E5" w:rsidRPr="00F1094A">
        <w:rPr>
          <w:rFonts w:cstheme="minorHAnsi"/>
          <w:lang w:val="en-US"/>
        </w:rPr>
        <w:t xml:space="preserve">, NCCT image of 91-year-old man shows small </w:t>
      </w:r>
      <w:proofErr w:type="spellStart"/>
      <w:r w:rsidR="008668E5" w:rsidRPr="00F1094A">
        <w:rPr>
          <w:rFonts w:cstheme="minorHAnsi"/>
          <w:lang w:val="en-US"/>
        </w:rPr>
        <w:t>hyperdense</w:t>
      </w:r>
      <w:proofErr w:type="spellEnd"/>
      <w:r w:rsidR="008668E5" w:rsidRPr="00F1094A">
        <w:rPr>
          <w:rFonts w:cstheme="minorHAnsi"/>
          <w:lang w:val="en-US"/>
        </w:rPr>
        <w:t xml:space="preserve"> hemorrhagic focus (arrow) in right centrum </w:t>
      </w:r>
      <w:proofErr w:type="spellStart"/>
      <w:r w:rsidR="008668E5" w:rsidRPr="00F1094A">
        <w:rPr>
          <w:rFonts w:cstheme="minorHAnsi"/>
          <w:lang w:val="en-US"/>
        </w:rPr>
        <w:t>semiovale</w:t>
      </w:r>
      <w:proofErr w:type="spellEnd"/>
      <w:r w:rsidR="008668E5" w:rsidRPr="00F1094A">
        <w:rPr>
          <w:rFonts w:cstheme="minorHAnsi"/>
          <w:lang w:val="en-US"/>
        </w:rPr>
        <w:t xml:space="preserve">. </w:t>
      </w:r>
      <w:r w:rsidR="008668E5" w:rsidRPr="00F1094A">
        <w:rPr>
          <w:rFonts w:cstheme="minorHAnsi"/>
          <w:i/>
          <w:lang w:val="en-US"/>
        </w:rPr>
        <w:t>O</w:t>
      </w:r>
      <w:r w:rsidR="008668E5" w:rsidRPr="00F1094A">
        <w:rPr>
          <w:rFonts w:cstheme="minorHAnsi"/>
          <w:lang w:val="en-US"/>
        </w:rPr>
        <w:t xml:space="preserve">, DWI MRI image of 88-year-old woman shows acute ischemic lesion in right occipital lobe (arrow) and right thalamus (arrowhead). The lesions are visible as </w:t>
      </w:r>
      <w:proofErr w:type="spellStart"/>
      <w:r w:rsidR="008668E5" w:rsidRPr="00F1094A">
        <w:rPr>
          <w:rFonts w:cstheme="minorHAnsi"/>
          <w:lang w:val="en-US"/>
        </w:rPr>
        <w:t>hypersignals</w:t>
      </w:r>
      <w:proofErr w:type="spellEnd"/>
      <w:r w:rsidR="008668E5" w:rsidRPr="00F1094A">
        <w:rPr>
          <w:rFonts w:cstheme="minorHAnsi"/>
          <w:lang w:val="en-US"/>
        </w:rPr>
        <w:t xml:space="preserve"> on the corresponding T2-weighted image (</w:t>
      </w:r>
      <w:r w:rsidR="008668E5" w:rsidRPr="00F1094A">
        <w:rPr>
          <w:rFonts w:cstheme="minorHAnsi"/>
          <w:i/>
          <w:lang w:val="en-US"/>
        </w:rPr>
        <w:t>P</w:t>
      </w:r>
      <w:r w:rsidR="008668E5" w:rsidRPr="00F1094A">
        <w:rPr>
          <w:rFonts w:cstheme="minorHAnsi"/>
          <w:lang w:val="en-US"/>
        </w:rPr>
        <w:t xml:space="preserve">, arrow and arrowhead). </w:t>
      </w:r>
    </w:p>
    <w:p w:rsidR="008668E5" w:rsidRPr="00AD1DB5" w:rsidRDefault="008668E5" w:rsidP="008668E5">
      <w:pPr>
        <w:rPr>
          <w:rFonts w:cstheme="minorHAnsi"/>
          <w:b/>
          <w:sz w:val="20"/>
          <w:szCs w:val="20"/>
          <w:lang w:val="en-US"/>
        </w:rPr>
      </w:pPr>
    </w:p>
    <w:p w:rsidR="001D1C97" w:rsidRPr="008668E5" w:rsidRDefault="00384F74">
      <w:pPr>
        <w:rPr>
          <w:lang w:val="en-US"/>
        </w:rPr>
      </w:pPr>
    </w:p>
    <w:sectPr w:rsidR="001D1C97" w:rsidRPr="008668E5" w:rsidSect="00AB5B1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E8"/>
    <w:rsid w:val="00025F51"/>
    <w:rsid w:val="0029773F"/>
    <w:rsid w:val="002B18E8"/>
    <w:rsid w:val="008668E5"/>
    <w:rsid w:val="00910FFF"/>
    <w:rsid w:val="00A50E49"/>
    <w:rsid w:val="00AB5B1C"/>
    <w:rsid w:val="00E03124"/>
    <w:rsid w:val="00E0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4DCECC-81A5-410A-A88A-87396CD6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8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Hôpitaux Universitaires de Genève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MENDES Aline</dc:creator>
  <cp:keywords/>
  <dc:description/>
  <cp:lastModifiedBy>MENDES Aline</cp:lastModifiedBy>
  <cp:revision>2</cp:revision>
  <dcterms:created xsi:type="dcterms:W3CDTF">2020-11-24T14:09:00Z</dcterms:created>
  <dcterms:modified xsi:type="dcterms:W3CDTF">2020-11-24T14:09:00Z</dcterms:modified>
</cp:coreProperties>
</file>