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7C9" w:rsidRPr="000E36BE" w:rsidRDefault="004F77C9" w:rsidP="004F77C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Table 4. Receiver operating characteristic (ROC) analysis of fecal </w:t>
      </w:r>
      <w:proofErr w:type="spellStart"/>
      <w:r w:rsidRPr="000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zonulin</w:t>
      </w:r>
      <w:proofErr w:type="spellEnd"/>
      <w:r w:rsidRPr="000E3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levels measured on days 3, 7, and 14 of life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728"/>
        <w:gridCol w:w="961"/>
        <w:gridCol w:w="1984"/>
        <w:gridCol w:w="2239"/>
        <w:gridCol w:w="1728"/>
      </w:tblGrid>
      <w:tr w:rsidR="004F77C9" w:rsidRPr="004F42C0" w:rsidTr="004F0960"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Day of life</w:t>
            </w:r>
          </w:p>
        </w:tc>
        <w:tc>
          <w:tcPr>
            <w:tcW w:w="961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AUC</w:t>
            </w:r>
          </w:p>
        </w:tc>
        <w:tc>
          <w:tcPr>
            <w:tcW w:w="1984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Sensitivity (%)</w:t>
            </w:r>
          </w:p>
        </w:tc>
        <w:tc>
          <w:tcPr>
            <w:tcW w:w="2239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Specificity (%)</w:t>
            </w:r>
          </w:p>
        </w:tc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Cut-off (ng/mL)</w:t>
            </w:r>
          </w:p>
        </w:tc>
      </w:tr>
      <w:tr w:rsidR="004F77C9" w:rsidRPr="004F42C0" w:rsidTr="004F0960"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Day 3</w:t>
            </w:r>
          </w:p>
        </w:tc>
        <w:tc>
          <w:tcPr>
            <w:tcW w:w="961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984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81.8</w:t>
            </w:r>
          </w:p>
        </w:tc>
        <w:tc>
          <w:tcPr>
            <w:tcW w:w="2239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80.0</w:t>
            </w:r>
          </w:p>
        </w:tc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489.5</w:t>
            </w:r>
          </w:p>
        </w:tc>
      </w:tr>
      <w:tr w:rsidR="004F77C9" w:rsidRPr="004F42C0" w:rsidTr="004F0960"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Day 7</w:t>
            </w:r>
          </w:p>
        </w:tc>
        <w:tc>
          <w:tcPr>
            <w:tcW w:w="961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0.995</w:t>
            </w:r>
          </w:p>
        </w:tc>
        <w:tc>
          <w:tcPr>
            <w:tcW w:w="1984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39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94.5</w:t>
            </w:r>
          </w:p>
        </w:tc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548.2</w:t>
            </w:r>
          </w:p>
        </w:tc>
      </w:tr>
      <w:tr w:rsidR="004F77C9" w:rsidRPr="004F42C0" w:rsidTr="004F0960"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Day 14</w:t>
            </w:r>
          </w:p>
        </w:tc>
        <w:tc>
          <w:tcPr>
            <w:tcW w:w="961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984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75.0</w:t>
            </w:r>
          </w:p>
        </w:tc>
        <w:tc>
          <w:tcPr>
            <w:tcW w:w="2239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74.3</w:t>
            </w:r>
          </w:p>
        </w:tc>
        <w:tc>
          <w:tcPr>
            <w:tcW w:w="1728" w:type="dxa"/>
          </w:tcPr>
          <w:p w:rsidR="004F77C9" w:rsidRPr="000E36BE" w:rsidRDefault="004F77C9" w:rsidP="004F0960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BE">
              <w:rPr>
                <w:rFonts w:ascii="Times New Roman" w:hAnsi="Times New Roman" w:cs="Times New Roman"/>
              </w:rPr>
              <w:t>502.3</w:t>
            </w:r>
          </w:p>
        </w:tc>
      </w:tr>
    </w:tbl>
    <w:p w:rsidR="00F755F9" w:rsidRDefault="00F755F9">
      <w:bookmarkStart w:id="0" w:name="_GoBack"/>
      <w:bookmarkEnd w:id="0"/>
    </w:p>
    <w:sectPr w:rsidR="00F75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38"/>
    <w:rsid w:val="002C4D38"/>
    <w:rsid w:val="004F77C9"/>
    <w:rsid w:val="00F7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07E32-ED4F-4A42-B3C8-738BF19B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C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4F77C9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F7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2026-09-14T06:03:00Z</dcterms:created>
  <dcterms:modified xsi:type="dcterms:W3CDTF">2026-09-14T06:03:00Z</dcterms:modified>
</cp:coreProperties>
</file>