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D0AFD" w14:textId="72057FB4" w:rsidR="00D97770" w:rsidRPr="00DA31F9" w:rsidRDefault="00D97770" w:rsidP="00DA31F9">
      <w:pPr>
        <w:spacing w:line="480" w:lineRule="auto"/>
        <w:jc w:val="left"/>
        <w:rPr>
          <w:rFonts w:ascii="Times New Roman" w:hAnsi="Times New Roman" w:cs="Times New Roman"/>
          <w:b/>
          <w:bCs/>
          <w:i/>
          <w:iCs/>
          <w:sz w:val="28"/>
          <w:szCs w:val="28"/>
        </w:rPr>
      </w:pPr>
      <w:bookmarkStart w:id="0" w:name="_Hlk66807401"/>
      <w:r w:rsidRPr="00DA31F9">
        <w:rPr>
          <w:rFonts w:ascii="Times New Roman" w:hAnsi="Times New Roman" w:cs="Times New Roman"/>
          <w:b/>
          <w:bCs/>
          <w:i/>
          <w:iCs/>
          <w:sz w:val="28"/>
          <w:szCs w:val="28"/>
        </w:rPr>
        <w:t>Supporting Information for</w:t>
      </w:r>
    </w:p>
    <w:p w14:paraId="6C423C54" w14:textId="77777777" w:rsidR="0042568A" w:rsidRPr="00DA31F9" w:rsidRDefault="0042568A" w:rsidP="00DA31F9">
      <w:pPr>
        <w:snapToGrid w:val="0"/>
        <w:spacing w:line="480" w:lineRule="auto"/>
        <w:jc w:val="center"/>
        <w:rPr>
          <w:rFonts w:ascii="Times New Roman" w:hAnsi="Times New Roman" w:cs="Times New Roman"/>
          <w:b/>
          <w:bCs/>
          <w:sz w:val="18"/>
          <w:szCs w:val="16"/>
        </w:rPr>
      </w:pPr>
      <w:bookmarkStart w:id="1" w:name="_Hlk161908951"/>
      <w:bookmarkEnd w:id="0"/>
    </w:p>
    <w:p w14:paraId="2ECC0591" w14:textId="77777777" w:rsidR="005D0E9E" w:rsidRPr="005D0E9E" w:rsidRDefault="005D0E9E" w:rsidP="005D0E9E">
      <w:pPr>
        <w:snapToGrid w:val="0"/>
        <w:spacing w:before="240" w:line="480" w:lineRule="auto"/>
        <w:jc w:val="center"/>
        <w:rPr>
          <w:rFonts w:ascii="Times New Roman" w:eastAsia="等线" w:hAnsi="Times New Roman" w:cs="Times New Roman"/>
          <w:b/>
          <w:bCs/>
          <w:sz w:val="24"/>
        </w:rPr>
      </w:pPr>
      <w:bookmarkStart w:id="2" w:name="_Hlk208817561"/>
      <w:bookmarkEnd w:id="1"/>
      <w:r w:rsidRPr="005D0E9E">
        <w:rPr>
          <w:rFonts w:ascii="Times New Roman" w:eastAsia="等线" w:hAnsi="Times New Roman" w:cs="Times New Roman"/>
          <w:b/>
          <w:bCs/>
          <w:sz w:val="24"/>
        </w:rPr>
        <w:t>Dynamic amorphous confinement stabilizes crystalline IrO</w:t>
      </w:r>
      <w:r w:rsidRPr="005D0E9E">
        <w:rPr>
          <w:rFonts w:ascii="Times New Roman" w:eastAsia="等线" w:hAnsi="Times New Roman" w:cs="Times New Roman"/>
          <w:b/>
          <w:bCs/>
          <w:sz w:val="24"/>
          <w:vertAlign w:val="subscript"/>
        </w:rPr>
        <w:t>2</w:t>
      </w:r>
      <w:r w:rsidRPr="005D0E9E">
        <w:rPr>
          <w:rFonts w:ascii="Times New Roman" w:eastAsia="等线" w:hAnsi="Times New Roman" w:cs="Times New Roman"/>
          <w:b/>
          <w:bCs/>
          <w:sz w:val="24"/>
        </w:rPr>
        <w:t xml:space="preserve"> for ultra-durable proton exchange membrane water electrolysis</w:t>
      </w:r>
    </w:p>
    <w:p w14:paraId="63FE5734" w14:textId="6A5C8DCC" w:rsidR="005D0E9E" w:rsidRPr="005D0E9E" w:rsidRDefault="005D0E9E" w:rsidP="005D0E9E">
      <w:pPr>
        <w:snapToGrid w:val="0"/>
        <w:spacing w:before="240" w:line="480" w:lineRule="auto"/>
        <w:jc w:val="center"/>
        <w:rPr>
          <w:rFonts w:ascii="Times New Roman" w:eastAsia="等线" w:hAnsi="Times New Roman" w:cs="Times New Roman"/>
          <w:sz w:val="24"/>
          <w:szCs w:val="28"/>
        </w:rPr>
      </w:pPr>
      <w:bookmarkStart w:id="3" w:name="OLE_LINK102"/>
      <w:bookmarkEnd w:id="2"/>
      <w:proofErr w:type="spellStart"/>
      <w:r w:rsidRPr="005D0E9E">
        <w:rPr>
          <w:rFonts w:ascii="Times New Roman" w:eastAsia="等线" w:hAnsi="Times New Roman" w:cs="Times New Roman"/>
          <w:sz w:val="24"/>
          <w:szCs w:val="32"/>
        </w:rPr>
        <w:t>Bingqian</w:t>
      </w:r>
      <w:proofErr w:type="spellEnd"/>
      <w:r w:rsidRPr="005D0E9E">
        <w:rPr>
          <w:rFonts w:ascii="Times New Roman" w:eastAsia="等线" w:hAnsi="Times New Roman" w:cs="Times New Roman"/>
          <w:sz w:val="24"/>
          <w:szCs w:val="32"/>
        </w:rPr>
        <w:t xml:space="preserve"> Pang</w:t>
      </w:r>
      <w:r w:rsidRPr="005D0E9E">
        <w:rPr>
          <w:rFonts w:ascii="Times New Roman" w:eastAsia="等线" w:hAnsi="Times New Roman" w:cs="Times New Roman"/>
          <w:sz w:val="24"/>
          <w:szCs w:val="32"/>
          <w:vertAlign w:val="superscript"/>
        </w:rPr>
        <w:t>1,</w:t>
      </w:r>
      <w:r w:rsidRPr="005D0E9E">
        <w:rPr>
          <w:rFonts w:ascii="Times New Roman" w:eastAsia="宋体" w:hAnsi="Times New Roman" w:cs="Times New Roman"/>
          <w:sz w:val="24"/>
          <w:szCs w:val="24"/>
          <w:vertAlign w:val="superscript"/>
          <w:lang w:bidi="ar"/>
        </w:rPr>
        <w:t>†</w:t>
      </w:r>
      <w:r w:rsidRPr="005D0E9E">
        <w:rPr>
          <w:rFonts w:ascii="Times New Roman" w:eastAsia="等线" w:hAnsi="Times New Roman" w:cs="Times New Roman"/>
          <w:sz w:val="24"/>
          <w:szCs w:val="32"/>
        </w:rPr>
        <w:t xml:space="preserve">, </w:t>
      </w:r>
      <w:r w:rsidR="0021427E" w:rsidRPr="005D0E9E">
        <w:rPr>
          <w:rFonts w:ascii="Times New Roman" w:eastAsia="等线" w:hAnsi="Times New Roman" w:cs="Times New Roman"/>
          <w:sz w:val="24"/>
          <w:szCs w:val="24"/>
        </w:rPr>
        <w:t>Yun Liu</w:t>
      </w:r>
      <w:r w:rsidR="0021427E" w:rsidRPr="005D0E9E">
        <w:rPr>
          <w:rFonts w:ascii="Times New Roman" w:eastAsia="等线" w:hAnsi="Times New Roman" w:cs="Times New Roman"/>
          <w:sz w:val="24"/>
          <w:szCs w:val="24"/>
          <w:vertAlign w:val="superscript"/>
        </w:rPr>
        <w:t>1</w:t>
      </w:r>
      <w:r w:rsidR="0021427E" w:rsidRPr="005D0E9E">
        <w:rPr>
          <w:rFonts w:ascii="Times New Roman" w:eastAsia="等线" w:hAnsi="Times New Roman" w:cs="Times New Roman"/>
          <w:sz w:val="24"/>
          <w:szCs w:val="32"/>
          <w:vertAlign w:val="superscript"/>
        </w:rPr>
        <w:t>,</w:t>
      </w:r>
      <w:r w:rsidR="0021427E" w:rsidRPr="005D0E9E">
        <w:rPr>
          <w:rFonts w:ascii="Times New Roman" w:eastAsia="宋体" w:hAnsi="Times New Roman" w:cs="Times New Roman"/>
          <w:sz w:val="24"/>
          <w:szCs w:val="24"/>
          <w:vertAlign w:val="superscript"/>
          <w:lang w:bidi="ar"/>
        </w:rPr>
        <w:t>†</w:t>
      </w:r>
      <w:r w:rsidR="0021427E" w:rsidRPr="005D0E9E">
        <w:rPr>
          <w:rFonts w:ascii="Times New Roman" w:eastAsia="等线" w:hAnsi="Times New Roman" w:cs="Times New Roman"/>
          <w:sz w:val="24"/>
          <w:szCs w:val="24"/>
        </w:rPr>
        <w:t>,</w:t>
      </w:r>
      <w:r w:rsidR="0021427E" w:rsidRPr="005D0E9E">
        <w:rPr>
          <w:rFonts w:ascii="Times New Roman" w:eastAsia="等线" w:hAnsi="Times New Roman" w:cs="Times New Roman"/>
          <w:kern w:val="0"/>
          <w:sz w:val="24"/>
          <w:szCs w:val="32"/>
        </w:rPr>
        <w:t xml:space="preserve"> </w:t>
      </w:r>
      <w:proofErr w:type="spellStart"/>
      <w:r w:rsidR="00A97B8E" w:rsidRPr="005D0E9E">
        <w:rPr>
          <w:rFonts w:ascii="Times New Roman" w:eastAsia="等线" w:hAnsi="Times New Roman" w:cs="Times New Roman"/>
          <w:sz w:val="24"/>
          <w:szCs w:val="32"/>
        </w:rPr>
        <w:t>Yixiang</w:t>
      </w:r>
      <w:proofErr w:type="spellEnd"/>
      <w:r w:rsidR="00A97B8E" w:rsidRPr="005D0E9E">
        <w:rPr>
          <w:rFonts w:ascii="Times New Roman" w:eastAsia="等线" w:hAnsi="Times New Roman" w:cs="Times New Roman"/>
          <w:sz w:val="24"/>
          <w:szCs w:val="32"/>
        </w:rPr>
        <w:t xml:space="preserve"> He</w:t>
      </w:r>
      <w:r w:rsidR="00A97B8E" w:rsidRPr="005D0E9E">
        <w:rPr>
          <w:rFonts w:ascii="Times New Roman" w:eastAsia="等线" w:hAnsi="Times New Roman" w:cs="Times New Roman"/>
          <w:sz w:val="24"/>
          <w:szCs w:val="32"/>
          <w:vertAlign w:val="superscript"/>
        </w:rPr>
        <w:t>2,</w:t>
      </w:r>
      <w:r w:rsidR="00A97B8E" w:rsidRPr="005D0E9E">
        <w:rPr>
          <w:rFonts w:ascii="Times New Roman" w:eastAsia="宋体" w:hAnsi="Times New Roman" w:cs="Times New Roman"/>
          <w:sz w:val="24"/>
          <w:szCs w:val="24"/>
          <w:vertAlign w:val="superscript"/>
          <w:lang w:bidi="ar"/>
        </w:rPr>
        <w:t>†</w:t>
      </w:r>
      <w:r w:rsidR="00A97B8E" w:rsidRPr="005D0E9E">
        <w:rPr>
          <w:rFonts w:ascii="Times New Roman" w:eastAsia="等线" w:hAnsi="Times New Roman" w:cs="Times New Roman"/>
          <w:sz w:val="24"/>
          <w:szCs w:val="32"/>
        </w:rPr>
        <w:t>,</w:t>
      </w:r>
      <w:r w:rsidR="00A97B8E">
        <w:rPr>
          <w:rFonts w:ascii="Times New Roman" w:eastAsia="等线" w:hAnsi="Times New Roman" w:cs="Times New Roman" w:hint="eastAsia"/>
          <w:sz w:val="24"/>
          <w:szCs w:val="32"/>
        </w:rPr>
        <w:t xml:space="preserve"> </w:t>
      </w:r>
      <w:proofErr w:type="spellStart"/>
      <w:r w:rsidR="00037023" w:rsidRPr="005D0E9E">
        <w:rPr>
          <w:rFonts w:ascii="Times New Roman" w:eastAsia="等线" w:hAnsi="Times New Roman" w:cs="Times New Roman"/>
          <w:sz w:val="24"/>
          <w:szCs w:val="28"/>
        </w:rPr>
        <w:t>Zhenye</w:t>
      </w:r>
      <w:proofErr w:type="spellEnd"/>
      <w:r w:rsidR="00037023" w:rsidRPr="005D0E9E">
        <w:rPr>
          <w:rFonts w:ascii="Times New Roman" w:eastAsia="等线" w:hAnsi="Times New Roman" w:cs="Times New Roman"/>
          <w:sz w:val="24"/>
          <w:szCs w:val="28"/>
        </w:rPr>
        <w:t xml:space="preserve"> Kang</w:t>
      </w:r>
      <w:r w:rsidR="00037023" w:rsidRPr="005D0E9E">
        <w:rPr>
          <w:rFonts w:ascii="Times New Roman" w:eastAsia="等线" w:hAnsi="Times New Roman" w:cs="Times New Roman"/>
          <w:kern w:val="0"/>
          <w:sz w:val="24"/>
          <w:szCs w:val="32"/>
          <w:vertAlign w:val="superscript"/>
        </w:rPr>
        <w:t>1,</w:t>
      </w:r>
      <w:r w:rsidR="00037023" w:rsidRPr="005D0E9E">
        <w:rPr>
          <w:rFonts w:ascii="Times New Roman" w:eastAsia="等线" w:hAnsi="Times New Roman" w:cs="Times New Roman"/>
          <w:sz w:val="24"/>
          <w:szCs w:val="28"/>
          <w:vertAlign w:val="superscript"/>
        </w:rPr>
        <w:t>*</w:t>
      </w:r>
      <w:r w:rsidR="00037023" w:rsidRPr="005D0E9E">
        <w:rPr>
          <w:rFonts w:ascii="Times New Roman" w:eastAsia="等线" w:hAnsi="Times New Roman" w:cs="Times New Roman"/>
          <w:sz w:val="24"/>
          <w:szCs w:val="28"/>
        </w:rPr>
        <w:t xml:space="preserve">, </w:t>
      </w:r>
      <w:r w:rsidRPr="005D0E9E">
        <w:rPr>
          <w:rFonts w:ascii="Times New Roman" w:eastAsia="等线" w:hAnsi="Times New Roman" w:cs="Times New Roman"/>
          <w:kern w:val="0"/>
          <w:sz w:val="24"/>
          <w:szCs w:val="32"/>
        </w:rPr>
        <w:t>Hui Chen</w:t>
      </w:r>
      <w:r w:rsidRPr="005D0E9E">
        <w:rPr>
          <w:rFonts w:ascii="Times New Roman" w:eastAsia="等线" w:hAnsi="Times New Roman" w:cs="Times New Roman"/>
          <w:kern w:val="0"/>
          <w:sz w:val="24"/>
          <w:szCs w:val="32"/>
          <w:vertAlign w:val="superscript"/>
        </w:rPr>
        <w:t>3</w:t>
      </w:r>
      <w:r w:rsidRPr="005D0E9E">
        <w:rPr>
          <w:rFonts w:ascii="Times New Roman" w:eastAsia="等线" w:hAnsi="Times New Roman" w:cs="Times New Roman"/>
          <w:sz w:val="24"/>
          <w:szCs w:val="28"/>
        </w:rPr>
        <w:t>,</w:t>
      </w:r>
      <w:r w:rsidR="0012562E" w:rsidRPr="0012562E">
        <w:rPr>
          <w:rFonts w:ascii="Times New Roman" w:eastAsia="等线" w:hAnsi="Times New Roman" w:cs="Times New Roman"/>
          <w:sz w:val="24"/>
          <w:szCs w:val="28"/>
        </w:rPr>
        <w:t xml:space="preserve"> </w:t>
      </w:r>
      <w:proofErr w:type="spellStart"/>
      <w:r w:rsidR="0012562E" w:rsidRPr="0012562E">
        <w:rPr>
          <w:rFonts w:ascii="Times New Roman" w:eastAsia="等线" w:hAnsi="Times New Roman" w:cs="Times New Roman"/>
          <w:sz w:val="24"/>
          <w:szCs w:val="28"/>
        </w:rPr>
        <w:t>Shuyu</w:t>
      </w:r>
      <w:proofErr w:type="spellEnd"/>
      <w:r w:rsidR="0012562E" w:rsidRPr="0012562E">
        <w:rPr>
          <w:rFonts w:ascii="Times New Roman" w:eastAsia="等线" w:hAnsi="Times New Roman" w:cs="Times New Roman"/>
          <w:sz w:val="24"/>
          <w:szCs w:val="28"/>
        </w:rPr>
        <w:t xml:space="preserve"> Zhang</w:t>
      </w:r>
      <w:r w:rsidR="0012562E" w:rsidRPr="0012562E">
        <w:rPr>
          <w:rFonts w:ascii="Times New Roman" w:eastAsia="等线" w:hAnsi="Times New Roman" w:cs="Times New Roman"/>
          <w:sz w:val="24"/>
          <w:szCs w:val="28"/>
          <w:vertAlign w:val="superscript"/>
        </w:rPr>
        <w:t>4</w:t>
      </w:r>
      <w:r w:rsidR="0012562E" w:rsidRPr="0012562E">
        <w:rPr>
          <w:rFonts w:ascii="Times New Roman" w:eastAsia="等线" w:hAnsi="Times New Roman" w:cs="Times New Roman"/>
          <w:sz w:val="24"/>
          <w:szCs w:val="28"/>
        </w:rPr>
        <w:t>,</w:t>
      </w:r>
      <w:r w:rsidRPr="005D0E9E">
        <w:rPr>
          <w:rFonts w:ascii="Times New Roman" w:eastAsia="等线" w:hAnsi="Times New Roman" w:cs="Times New Roman"/>
          <w:sz w:val="24"/>
          <w:szCs w:val="28"/>
        </w:rPr>
        <w:t xml:space="preserve"> </w:t>
      </w:r>
      <w:r w:rsidRPr="005D0E9E">
        <w:rPr>
          <w:rFonts w:ascii="Times New Roman" w:eastAsia="等线" w:hAnsi="Times New Roman" w:cs="Times New Roman"/>
          <w:kern w:val="0"/>
          <w:sz w:val="24"/>
          <w:szCs w:val="32"/>
        </w:rPr>
        <w:t>Jing Li</w:t>
      </w:r>
      <w:r w:rsidRPr="005D0E9E">
        <w:rPr>
          <w:rFonts w:ascii="Times New Roman" w:eastAsia="等线" w:hAnsi="Times New Roman" w:cs="Times New Roman"/>
          <w:kern w:val="0"/>
          <w:sz w:val="24"/>
          <w:szCs w:val="32"/>
          <w:vertAlign w:val="superscript"/>
        </w:rPr>
        <w:t>1</w:t>
      </w:r>
      <w:r w:rsidRPr="005D0E9E">
        <w:rPr>
          <w:rFonts w:ascii="Times New Roman" w:eastAsia="等线" w:hAnsi="Times New Roman" w:cs="Times New Roman"/>
          <w:kern w:val="0"/>
          <w:sz w:val="24"/>
          <w:szCs w:val="32"/>
        </w:rPr>
        <w:t xml:space="preserve">, </w:t>
      </w:r>
      <w:proofErr w:type="spellStart"/>
      <w:r w:rsidRPr="005D0E9E">
        <w:rPr>
          <w:rFonts w:ascii="Times New Roman" w:eastAsia="等线" w:hAnsi="Times New Roman" w:cs="Times New Roman"/>
          <w:kern w:val="0"/>
          <w:sz w:val="24"/>
          <w:szCs w:val="32"/>
        </w:rPr>
        <w:t>Yuliang</w:t>
      </w:r>
      <w:proofErr w:type="spellEnd"/>
      <w:r w:rsidRPr="005D0E9E">
        <w:rPr>
          <w:rFonts w:ascii="Times New Roman" w:eastAsia="等线" w:hAnsi="Times New Roman" w:cs="Times New Roman"/>
          <w:kern w:val="0"/>
          <w:sz w:val="24"/>
          <w:szCs w:val="32"/>
        </w:rPr>
        <w:t xml:space="preserve"> Yuan</w:t>
      </w:r>
      <w:r w:rsidRPr="005D0E9E">
        <w:rPr>
          <w:rFonts w:ascii="Times New Roman" w:eastAsia="等线" w:hAnsi="Times New Roman" w:cs="Times New Roman"/>
          <w:kern w:val="0"/>
          <w:sz w:val="24"/>
          <w:szCs w:val="32"/>
          <w:vertAlign w:val="superscript"/>
        </w:rPr>
        <w:t>1</w:t>
      </w:r>
      <w:r w:rsidRPr="005D0E9E">
        <w:rPr>
          <w:rFonts w:ascii="Times New Roman" w:eastAsia="等线" w:hAnsi="Times New Roman" w:cs="Times New Roman"/>
          <w:sz w:val="24"/>
          <w:szCs w:val="28"/>
        </w:rPr>
        <w:t xml:space="preserve">, </w:t>
      </w:r>
      <w:r w:rsidR="00037023">
        <w:rPr>
          <w:rFonts w:ascii="Times New Roman" w:eastAsia="等线" w:hAnsi="Times New Roman" w:cs="Times New Roman" w:hint="eastAsia"/>
          <w:sz w:val="24"/>
          <w:szCs w:val="28"/>
        </w:rPr>
        <w:t>Peng Rao</w:t>
      </w:r>
      <w:r w:rsidR="00037023">
        <w:rPr>
          <w:rFonts w:ascii="Times New Roman" w:eastAsia="等线" w:hAnsi="Times New Roman" w:cs="Times New Roman" w:hint="eastAsia"/>
          <w:sz w:val="24"/>
          <w:szCs w:val="28"/>
          <w:vertAlign w:val="superscript"/>
        </w:rPr>
        <w:t>1</w:t>
      </w:r>
      <w:r w:rsidR="00037023">
        <w:rPr>
          <w:rFonts w:ascii="Times New Roman" w:eastAsia="等线" w:hAnsi="Times New Roman" w:cs="Times New Roman" w:hint="eastAsia"/>
          <w:sz w:val="24"/>
          <w:szCs w:val="28"/>
        </w:rPr>
        <w:t>, Xiaodong Shi</w:t>
      </w:r>
      <w:r w:rsidR="00037023">
        <w:rPr>
          <w:rFonts w:ascii="Times New Roman" w:eastAsia="等线" w:hAnsi="Times New Roman" w:cs="Times New Roman" w:hint="eastAsia"/>
          <w:sz w:val="24"/>
          <w:szCs w:val="28"/>
          <w:vertAlign w:val="superscript"/>
        </w:rPr>
        <w:t>1</w:t>
      </w:r>
      <w:r w:rsidR="00037023">
        <w:rPr>
          <w:rFonts w:ascii="Times New Roman" w:eastAsia="等线" w:hAnsi="Times New Roman" w:cs="Times New Roman" w:hint="eastAsia"/>
          <w:sz w:val="24"/>
          <w:szCs w:val="28"/>
        </w:rPr>
        <w:t xml:space="preserve">, </w:t>
      </w:r>
      <w:r w:rsidRPr="005D0E9E">
        <w:rPr>
          <w:rFonts w:ascii="Times New Roman" w:eastAsia="等线" w:hAnsi="Times New Roman" w:cs="Times New Roman"/>
          <w:sz w:val="24"/>
          <w:szCs w:val="28"/>
        </w:rPr>
        <w:t>Wenjuan Shi</w:t>
      </w:r>
      <w:r w:rsidRPr="005D0E9E">
        <w:rPr>
          <w:rFonts w:ascii="Times New Roman" w:eastAsia="等线" w:hAnsi="Times New Roman" w:cs="Times New Roman"/>
          <w:kern w:val="0"/>
          <w:sz w:val="24"/>
          <w:szCs w:val="32"/>
          <w:vertAlign w:val="superscript"/>
        </w:rPr>
        <w:t>1,</w:t>
      </w:r>
      <w:r w:rsidRPr="005D0E9E">
        <w:rPr>
          <w:rFonts w:ascii="Times New Roman" w:eastAsia="等线" w:hAnsi="Times New Roman" w:cs="Times New Roman"/>
          <w:sz w:val="24"/>
          <w:szCs w:val="28"/>
          <w:vertAlign w:val="superscript"/>
        </w:rPr>
        <w:t>*</w:t>
      </w:r>
      <w:r w:rsidR="00037023">
        <w:rPr>
          <w:rFonts w:ascii="Times New Roman" w:eastAsia="等线" w:hAnsi="Times New Roman" w:cs="Times New Roman" w:hint="eastAsia"/>
          <w:sz w:val="24"/>
          <w:szCs w:val="28"/>
        </w:rPr>
        <w:t>,</w:t>
      </w:r>
      <w:r w:rsidRPr="005D0E9E">
        <w:rPr>
          <w:rFonts w:ascii="Times New Roman" w:eastAsia="等线" w:hAnsi="Times New Roman" w:cs="Times New Roman"/>
          <w:kern w:val="0"/>
          <w:sz w:val="24"/>
          <w:szCs w:val="32"/>
        </w:rPr>
        <w:t xml:space="preserve"> </w:t>
      </w:r>
      <w:proofErr w:type="spellStart"/>
      <w:r w:rsidRPr="005D0E9E">
        <w:rPr>
          <w:rFonts w:ascii="Times New Roman" w:eastAsia="等线" w:hAnsi="Times New Roman" w:cs="Times New Roman"/>
          <w:kern w:val="0"/>
          <w:sz w:val="24"/>
          <w:szCs w:val="32"/>
        </w:rPr>
        <w:t>Xinlong</w:t>
      </w:r>
      <w:proofErr w:type="spellEnd"/>
      <w:r w:rsidRPr="005D0E9E">
        <w:rPr>
          <w:rFonts w:ascii="Times New Roman" w:eastAsia="等线" w:hAnsi="Times New Roman" w:cs="Times New Roman"/>
          <w:kern w:val="0"/>
          <w:sz w:val="24"/>
          <w:szCs w:val="32"/>
        </w:rPr>
        <w:t xml:space="preserve"> Tian</w:t>
      </w:r>
      <w:r w:rsidRPr="005D0E9E">
        <w:rPr>
          <w:rFonts w:ascii="Times New Roman" w:eastAsia="等线" w:hAnsi="Times New Roman" w:cs="Times New Roman"/>
          <w:kern w:val="0"/>
          <w:sz w:val="24"/>
          <w:szCs w:val="32"/>
          <w:vertAlign w:val="superscript"/>
        </w:rPr>
        <w:t>1,</w:t>
      </w:r>
      <w:r w:rsidRPr="005D0E9E">
        <w:rPr>
          <w:rFonts w:ascii="Times New Roman" w:eastAsia="等线" w:hAnsi="Times New Roman" w:cs="Times New Roman"/>
          <w:sz w:val="24"/>
          <w:szCs w:val="28"/>
          <w:vertAlign w:val="superscript"/>
        </w:rPr>
        <w:t>*</w:t>
      </w:r>
    </w:p>
    <w:bookmarkEnd w:id="3"/>
    <w:p w14:paraId="2F644354" w14:textId="154F088F" w:rsidR="005D0E9E" w:rsidRPr="005D0E9E" w:rsidRDefault="005D0E9E" w:rsidP="005D0E9E">
      <w:pPr>
        <w:snapToGrid w:val="0"/>
        <w:spacing w:afterLines="100" w:after="312" w:line="480" w:lineRule="auto"/>
        <w:rPr>
          <w:rFonts w:ascii="Times New Roman" w:eastAsia="等线" w:hAnsi="Times New Roman" w:cs="Times New Roman"/>
          <w:i/>
          <w:iCs/>
          <w:sz w:val="24"/>
        </w:rPr>
      </w:pPr>
      <w:r w:rsidRPr="005D0E9E">
        <w:rPr>
          <w:rFonts w:ascii="Times New Roman" w:eastAsia="等线" w:hAnsi="Times New Roman" w:cs="Times New Roman"/>
          <w:i/>
          <w:iCs/>
          <w:sz w:val="24"/>
          <w:vertAlign w:val="superscript"/>
        </w:rPr>
        <w:t>1</w:t>
      </w:r>
      <w:r w:rsidRPr="005D0E9E">
        <w:rPr>
          <w:rFonts w:ascii="Times New Roman" w:eastAsia="等线" w:hAnsi="Times New Roman" w:cs="Times New Roman"/>
          <w:i/>
          <w:iCs/>
          <w:sz w:val="24"/>
        </w:rPr>
        <w:t xml:space="preserve">State Key Laboratory of Tropic Ocean Engineering Materials and Materials Evaluation, Hainan Provincial Key Lab of Fine Chem, </w:t>
      </w:r>
      <w:r w:rsidR="00053044" w:rsidRPr="00053044">
        <w:rPr>
          <w:rFonts w:ascii="Times New Roman" w:eastAsia="等线" w:hAnsi="Times New Roman" w:cs="Times New Roman" w:hint="eastAsia"/>
          <w:i/>
          <w:iCs/>
          <w:sz w:val="24"/>
        </w:rPr>
        <w:t xml:space="preserve">School of Marine Technology and Equipment, </w:t>
      </w:r>
      <w:r w:rsidRPr="005D0E9E">
        <w:rPr>
          <w:rFonts w:ascii="Times New Roman" w:eastAsia="等线" w:hAnsi="Times New Roman" w:cs="Times New Roman"/>
          <w:i/>
          <w:iCs/>
          <w:sz w:val="24"/>
        </w:rPr>
        <w:t>Hainan University, Haikou, 570228, China</w:t>
      </w:r>
    </w:p>
    <w:p w14:paraId="3477B466" w14:textId="77777777" w:rsidR="005D0E9E" w:rsidRPr="005D0E9E" w:rsidRDefault="005D0E9E" w:rsidP="005D0E9E">
      <w:pPr>
        <w:snapToGrid w:val="0"/>
        <w:spacing w:afterLines="100" w:after="312" w:line="480" w:lineRule="auto"/>
        <w:rPr>
          <w:rFonts w:ascii="Times New Roman" w:eastAsia="等线" w:hAnsi="Times New Roman" w:cs="Times New Roman"/>
          <w:i/>
          <w:iCs/>
          <w:sz w:val="24"/>
        </w:rPr>
      </w:pPr>
      <w:r w:rsidRPr="005D0E9E">
        <w:rPr>
          <w:rFonts w:ascii="Times New Roman" w:eastAsia="宋体" w:hAnsi="Times New Roman" w:cs="Times New Roman"/>
          <w:sz w:val="24"/>
          <w:szCs w:val="24"/>
          <w:vertAlign w:val="superscript"/>
          <w:lang w:bidi="ar"/>
        </w:rPr>
        <w:t>2</w:t>
      </w:r>
      <w:r w:rsidRPr="005D0E9E">
        <w:rPr>
          <w:rFonts w:ascii="Times New Roman" w:eastAsia="宋体" w:hAnsi="Times New Roman" w:cs="Times New Roman"/>
          <w:i/>
          <w:iCs/>
          <w:sz w:val="24"/>
          <w:szCs w:val="24"/>
          <w:lang w:bidi="ar"/>
        </w:rPr>
        <w:t>State Key Laboratory of Molecular Engineering of Polymers, Department of Macromolecular Science, Fudan University, Shanghai, 200433, China</w:t>
      </w:r>
    </w:p>
    <w:p w14:paraId="6F508073" w14:textId="77777777" w:rsidR="005D0E9E" w:rsidRPr="005D0E9E" w:rsidRDefault="005D0E9E" w:rsidP="005D0E9E">
      <w:pPr>
        <w:snapToGrid w:val="0"/>
        <w:spacing w:afterLines="100" w:after="312" w:line="480" w:lineRule="auto"/>
        <w:rPr>
          <w:rFonts w:ascii="Times New Roman" w:eastAsia="等线" w:hAnsi="Times New Roman" w:cs="Times New Roman"/>
          <w:i/>
          <w:iCs/>
          <w:sz w:val="24"/>
        </w:rPr>
      </w:pPr>
      <w:r w:rsidRPr="005D0E9E">
        <w:rPr>
          <w:rFonts w:ascii="Times New Roman" w:eastAsia="等线" w:hAnsi="Times New Roman" w:cs="Times New Roman"/>
          <w:i/>
          <w:iCs/>
          <w:sz w:val="24"/>
          <w:vertAlign w:val="superscript"/>
        </w:rPr>
        <w:t>3</w:t>
      </w:r>
      <w:r w:rsidRPr="005D0E9E">
        <w:rPr>
          <w:rFonts w:ascii="Times New Roman" w:eastAsia="等线" w:hAnsi="Times New Roman" w:cs="Times New Roman"/>
          <w:i/>
          <w:iCs/>
          <w:sz w:val="24"/>
        </w:rPr>
        <w:t>State Key Laboratory of Inorganic Synthesis and Preparative Chemistry, College of Chemistry, Jilin University, Changchun, 130012, China</w:t>
      </w:r>
    </w:p>
    <w:p w14:paraId="7E5C9BFB" w14:textId="7CBF73A8" w:rsidR="005D0E9E" w:rsidRPr="0012562E" w:rsidRDefault="0012562E" w:rsidP="005D0E9E">
      <w:pPr>
        <w:snapToGrid w:val="0"/>
        <w:spacing w:afterLines="100" w:after="312" w:line="480" w:lineRule="auto"/>
        <w:rPr>
          <w:rFonts w:ascii="Times New Roman" w:eastAsia="等线" w:hAnsi="Times New Roman" w:cs="Times New Roman"/>
          <w:i/>
          <w:iCs/>
          <w:sz w:val="24"/>
        </w:rPr>
      </w:pPr>
      <w:r w:rsidRPr="0012562E">
        <w:rPr>
          <w:rFonts w:ascii="Times New Roman" w:eastAsia="等线" w:hAnsi="Times New Roman" w:cs="Times New Roman"/>
          <w:i/>
          <w:iCs/>
          <w:sz w:val="24"/>
          <w:vertAlign w:val="superscript"/>
        </w:rPr>
        <w:t>4</w:t>
      </w:r>
      <w:r w:rsidRPr="0012562E">
        <w:rPr>
          <w:rFonts w:ascii="Times New Roman" w:eastAsia="等线" w:hAnsi="Times New Roman" w:cs="Times New Roman"/>
          <w:i/>
          <w:iCs/>
          <w:sz w:val="24"/>
        </w:rPr>
        <w:t>State Key Laboratory of Photovoltaic Science and Technology, College of Intelligent Robotics and Advanced Manufacturing, Institute for Electric Light Sources, Fudan University, Shanghai, 200433, China</w:t>
      </w:r>
    </w:p>
    <w:p w14:paraId="41D8F514" w14:textId="77777777" w:rsidR="005D0E9E" w:rsidRPr="005D0E9E" w:rsidRDefault="005D0E9E" w:rsidP="005D0E9E">
      <w:pPr>
        <w:snapToGrid w:val="0"/>
        <w:spacing w:afterLines="100" w:after="312" w:line="480" w:lineRule="auto"/>
        <w:rPr>
          <w:rFonts w:ascii="Times New Roman" w:eastAsia="等线" w:hAnsi="Times New Roman" w:cs="Times New Roman"/>
          <w:i/>
          <w:iCs/>
          <w:sz w:val="24"/>
          <w:szCs w:val="24"/>
        </w:rPr>
      </w:pPr>
      <w:r w:rsidRPr="005D0E9E">
        <w:rPr>
          <w:rFonts w:ascii="Times New Roman" w:eastAsia="等线" w:hAnsi="Times New Roman" w:cs="Times New Roman"/>
          <w:b/>
          <w:i/>
          <w:sz w:val="24"/>
          <w:szCs w:val="24"/>
        </w:rPr>
        <w:t>*Corresponding authors</w:t>
      </w:r>
      <w:r w:rsidRPr="005D0E9E">
        <w:rPr>
          <w:rFonts w:ascii="Times New Roman" w:eastAsia="等线" w:hAnsi="Times New Roman" w:cs="Times New Roman"/>
          <w:i/>
          <w:sz w:val="24"/>
          <w:szCs w:val="24"/>
        </w:rPr>
        <w:t>:</w:t>
      </w:r>
      <w:bookmarkStart w:id="4" w:name="_Hlk97564152"/>
      <w:r w:rsidRPr="005D0E9E">
        <w:rPr>
          <w:rFonts w:ascii="Times New Roman" w:eastAsia="等线" w:hAnsi="Times New Roman" w:cs="Times New Roman"/>
          <w:i/>
          <w:sz w:val="24"/>
          <w:szCs w:val="24"/>
        </w:rPr>
        <w:t xml:space="preserve"> </w:t>
      </w:r>
      <w:r w:rsidRPr="005D0E9E">
        <w:rPr>
          <w:rFonts w:ascii="Times New Roman" w:eastAsia="等线" w:hAnsi="Times New Roman" w:cs="Times New Roman"/>
          <w:i/>
          <w:sz w:val="24"/>
          <w:szCs w:val="32"/>
        </w:rPr>
        <w:t xml:space="preserve">zkang@hainanu.edu.cn (Z. Kang); </w:t>
      </w:r>
      <w:r w:rsidRPr="005D0E9E">
        <w:rPr>
          <w:rFonts w:ascii="Times New Roman" w:eastAsia="等线" w:hAnsi="Times New Roman" w:cs="Times New Roman" w:hint="eastAsia"/>
          <w:i/>
          <w:sz w:val="24"/>
          <w:szCs w:val="32"/>
        </w:rPr>
        <w:t>wjshi@hainanu.edu.cn</w:t>
      </w:r>
      <w:r w:rsidRPr="005D0E9E">
        <w:rPr>
          <w:rFonts w:ascii="Times New Roman" w:eastAsia="等线" w:hAnsi="Times New Roman" w:cs="Times New Roman"/>
          <w:i/>
          <w:sz w:val="24"/>
          <w:szCs w:val="32"/>
        </w:rPr>
        <w:t xml:space="preserve"> (W. Shi); </w:t>
      </w:r>
      <w:r w:rsidRPr="005D0E9E">
        <w:rPr>
          <w:rFonts w:ascii="Times New Roman" w:eastAsia="等线" w:hAnsi="Times New Roman" w:cs="Times New Roman"/>
          <w:i/>
          <w:iCs/>
          <w:sz w:val="24"/>
          <w:szCs w:val="24"/>
        </w:rPr>
        <w:t>tianxl@hainanu.edu.cn</w:t>
      </w:r>
      <w:bookmarkEnd w:id="4"/>
      <w:r w:rsidRPr="005D0E9E">
        <w:rPr>
          <w:rFonts w:ascii="Times New Roman" w:eastAsia="等线" w:hAnsi="Times New Roman" w:cs="Times New Roman"/>
          <w:i/>
          <w:iCs/>
          <w:sz w:val="24"/>
          <w:szCs w:val="24"/>
        </w:rPr>
        <w:t xml:space="preserve"> (X. Tian)</w:t>
      </w:r>
    </w:p>
    <w:p w14:paraId="3B3ED4B6" w14:textId="77777777" w:rsidR="005D0E9E" w:rsidRPr="005D0E9E" w:rsidRDefault="005D0E9E" w:rsidP="005D0E9E">
      <w:pPr>
        <w:spacing w:after="160" w:line="276" w:lineRule="auto"/>
        <w:jc w:val="left"/>
        <w:rPr>
          <w:rFonts w:ascii="Times New Roman" w:eastAsia="宋体" w:hAnsi="Times New Roman" w:cs="Times New Roman"/>
          <w:sz w:val="24"/>
          <w:szCs w:val="24"/>
        </w:rPr>
      </w:pPr>
      <w:r w:rsidRPr="005D0E9E">
        <w:rPr>
          <w:rFonts w:ascii="Times New Roman" w:eastAsia="宋体" w:hAnsi="Times New Roman" w:cs="Times New Roman"/>
          <w:sz w:val="24"/>
          <w:szCs w:val="24"/>
          <w:lang w:bidi="ar"/>
        </w:rPr>
        <w:t>†These authors contributed equally to this work.</w:t>
      </w:r>
    </w:p>
    <w:p w14:paraId="747318CA" w14:textId="77777777" w:rsidR="005D0E9E" w:rsidRPr="005D0E9E" w:rsidRDefault="005D0E9E" w:rsidP="005D0E9E">
      <w:pPr>
        <w:snapToGrid w:val="0"/>
        <w:spacing w:afterLines="100" w:after="312" w:line="480" w:lineRule="auto"/>
        <w:rPr>
          <w:rFonts w:ascii="Times New Roman" w:eastAsia="等线" w:hAnsi="Times New Roman" w:cs="Times New Roman"/>
          <w:i/>
          <w:iCs/>
          <w:sz w:val="24"/>
          <w:szCs w:val="24"/>
        </w:rPr>
      </w:pPr>
    </w:p>
    <w:p w14:paraId="390983B6" w14:textId="77777777" w:rsidR="00513F05" w:rsidRPr="005D0E9E" w:rsidRDefault="00513F05" w:rsidP="00DA31F9">
      <w:pPr>
        <w:snapToGrid w:val="0"/>
        <w:spacing w:line="480" w:lineRule="auto"/>
        <w:rPr>
          <w:rFonts w:ascii="Times New Roman" w:hAnsi="Times New Roman" w:cs="Times New Roman"/>
          <w:sz w:val="24"/>
          <w:szCs w:val="24"/>
        </w:rPr>
      </w:pPr>
    </w:p>
    <w:p w14:paraId="0F75B649" w14:textId="31DED39B" w:rsidR="00513F05" w:rsidRPr="00DE2BB8" w:rsidRDefault="009D0391" w:rsidP="00DA31F9">
      <w:pPr>
        <w:widowControl/>
        <w:spacing w:line="480" w:lineRule="auto"/>
        <w:jc w:val="left"/>
        <w:rPr>
          <w:rFonts w:ascii="Times New Roman" w:hAnsi="Times New Roman" w:cs="Times New Roman"/>
          <w:sz w:val="24"/>
          <w:szCs w:val="24"/>
        </w:rPr>
      </w:pPr>
      <w:r w:rsidRPr="00DA31F9">
        <w:rPr>
          <w:rFonts w:ascii="Times New Roman" w:hAnsi="Times New Roman" w:cs="Times New Roman"/>
          <w:sz w:val="24"/>
          <w:szCs w:val="24"/>
        </w:rPr>
        <w:br w:type="page"/>
      </w:r>
    </w:p>
    <w:p w14:paraId="62482320" w14:textId="77777777" w:rsidR="00DE2BB8" w:rsidRPr="00DA31F9" w:rsidRDefault="00DE2BB8" w:rsidP="00DE2BB8">
      <w:pPr>
        <w:snapToGrid w:val="0"/>
        <w:spacing w:line="480" w:lineRule="auto"/>
        <w:rPr>
          <w:rFonts w:ascii="Times New Roman" w:hAnsi="Times New Roman" w:cs="Times New Roman"/>
          <w:b/>
          <w:sz w:val="24"/>
        </w:rPr>
      </w:pPr>
      <w:bookmarkStart w:id="5" w:name="_Hlk172557447"/>
      <w:r w:rsidRPr="00DA31F9">
        <w:rPr>
          <w:rFonts w:ascii="Times New Roman" w:hAnsi="Times New Roman" w:cs="Times New Roman"/>
          <w:b/>
          <w:sz w:val="24"/>
        </w:rPr>
        <w:lastRenderedPageBreak/>
        <w:t>1. Experimental</w:t>
      </w:r>
    </w:p>
    <w:bookmarkEnd w:id="5"/>
    <w:p w14:paraId="467C4139" w14:textId="79AF571D" w:rsidR="00DE2BB8" w:rsidRPr="00DE2BB8" w:rsidRDefault="00DE2BB8" w:rsidP="00DE2BB8">
      <w:pPr>
        <w:snapToGrid w:val="0"/>
        <w:spacing w:beforeLines="50" w:before="156" w:line="480" w:lineRule="auto"/>
        <w:jc w:val="left"/>
        <w:outlineLvl w:val="0"/>
        <w:rPr>
          <w:rFonts w:ascii="Times New Roman" w:eastAsia="等线" w:hAnsi="Times New Roman" w:cs="Times New Roman"/>
          <w:b/>
          <w:sz w:val="24"/>
          <w:szCs w:val="32"/>
        </w:rPr>
      </w:pPr>
      <w:r>
        <w:rPr>
          <w:rFonts w:ascii="Times New Roman" w:eastAsia="等线" w:hAnsi="Times New Roman" w:cs="Times New Roman" w:hint="eastAsia"/>
          <w:b/>
          <w:sz w:val="24"/>
          <w:szCs w:val="32"/>
        </w:rPr>
        <w:t xml:space="preserve">1.1 </w:t>
      </w:r>
      <w:r w:rsidRPr="00DE2BB8">
        <w:rPr>
          <w:rFonts w:ascii="Times New Roman" w:eastAsia="等线" w:hAnsi="Times New Roman" w:cs="Times New Roman"/>
          <w:b/>
          <w:sz w:val="24"/>
          <w:szCs w:val="32"/>
        </w:rPr>
        <w:t>Materials</w:t>
      </w:r>
    </w:p>
    <w:p w14:paraId="27DF1361" w14:textId="77777777" w:rsidR="00DE2BB8" w:rsidRPr="00DE2BB8" w:rsidRDefault="00DE2BB8" w:rsidP="00DE2BB8">
      <w:pPr>
        <w:spacing w:line="480" w:lineRule="auto"/>
        <w:rPr>
          <w:rFonts w:ascii="Times New Roman" w:eastAsia="等线" w:hAnsi="Times New Roman" w:cs="Times New Roman"/>
          <w:color w:val="0000CC"/>
          <w:sz w:val="24"/>
        </w:rPr>
      </w:pPr>
      <w:r w:rsidRPr="00DE2BB8">
        <w:rPr>
          <w:rFonts w:ascii="Times New Roman" w:eastAsia="等线" w:hAnsi="Times New Roman" w:cs="Times New Roman"/>
          <w:sz w:val="24"/>
          <w:szCs w:val="24"/>
        </w:rPr>
        <w:t>All chemicals are analytical grade, including iridium chloride (IrCl</w:t>
      </w:r>
      <w:r w:rsidRPr="00DE2BB8">
        <w:rPr>
          <w:rFonts w:ascii="Times New Roman" w:eastAsia="等线" w:hAnsi="Times New Roman" w:cs="Times New Roman"/>
          <w:sz w:val="24"/>
          <w:szCs w:val="24"/>
          <w:vertAlign w:val="subscript"/>
        </w:rPr>
        <w:t>3,</w:t>
      </w:r>
      <w:r w:rsidRPr="00DE2BB8">
        <w:rPr>
          <w:rFonts w:ascii="Times New Roman" w:eastAsia="等线" w:hAnsi="Times New Roman" w:cs="Times New Roman"/>
          <w:sz w:val="24"/>
          <w:szCs w:val="24"/>
        </w:rPr>
        <w:t xml:space="preserve"> AR, 99.0%), PAHs (M</w:t>
      </w:r>
      <w:r w:rsidRPr="00DE2BB8">
        <w:rPr>
          <w:rFonts w:ascii="Times New Roman" w:eastAsia="等线" w:hAnsi="Times New Roman" w:cs="Times New Roman"/>
          <w:sz w:val="24"/>
          <w:szCs w:val="24"/>
          <w:vertAlign w:val="subscript"/>
        </w:rPr>
        <w:t>w</w:t>
      </w:r>
      <w:r w:rsidRPr="00DE2BB8">
        <w:rPr>
          <w:rFonts w:ascii="Times New Roman" w:eastAsia="等线" w:hAnsi="Times New Roman" w:cs="Times New Roman"/>
          <w:sz w:val="24"/>
          <w:szCs w:val="24"/>
        </w:rPr>
        <w:t>≈17500), Sodium nitrate (NaNO3, AR, 95.0%), isopropanol (AR, 99.5%) and ethanol (AR, 99.7%).</w:t>
      </w:r>
      <w:r w:rsidRPr="00DE2BB8">
        <w:rPr>
          <w:rFonts w:ascii="Times New Roman" w:eastAsia="等线" w:hAnsi="Times New Roman" w:cs="Times New Roman"/>
          <w:color w:val="0000CC"/>
          <w:sz w:val="24"/>
        </w:rPr>
        <w:t xml:space="preserve"> </w:t>
      </w:r>
      <w:r w:rsidRPr="00DE2BB8">
        <w:rPr>
          <w:rFonts w:ascii="Times New Roman" w:eastAsia="等线" w:hAnsi="Times New Roman" w:cs="Times New Roman"/>
          <w:sz w:val="24"/>
          <w:szCs w:val="24"/>
        </w:rPr>
        <w:t>Commercial IrO</w:t>
      </w:r>
      <w:r w:rsidRPr="00DE2BB8">
        <w:rPr>
          <w:rFonts w:ascii="Times New Roman" w:eastAsia="等线" w:hAnsi="Times New Roman" w:cs="Times New Roman"/>
          <w:sz w:val="24"/>
          <w:szCs w:val="24"/>
          <w:vertAlign w:val="subscript"/>
        </w:rPr>
        <w:t>2</w:t>
      </w:r>
      <w:r w:rsidRPr="00DE2BB8">
        <w:rPr>
          <w:rFonts w:ascii="Times New Roman" w:eastAsia="等线" w:hAnsi="Times New Roman" w:cs="Times New Roman"/>
          <w:sz w:val="24"/>
          <w:szCs w:val="24"/>
        </w:rPr>
        <w:t xml:space="preserve"> catalyst used were Macklin's 99.9% metals basis, Ir ≥ 84.5%.</w:t>
      </w:r>
    </w:p>
    <w:p w14:paraId="33F74AC1" w14:textId="20BC7A5F" w:rsidR="00DE2BB8" w:rsidRPr="00DE2BB8" w:rsidRDefault="00DE2BB8" w:rsidP="00DE2BB8">
      <w:pPr>
        <w:snapToGrid w:val="0"/>
        <w:spacing w:beforeLines="50" w:before="156" w:line="480" w:lineRule="auto"/>
        <w:jc w:val="left"/>
        <w:outlineLvl w:val="0"/>
        <w:rPr>
          <w:rFonts w:ascii="Times New Roman" w:eastAsia="等线" w:hAnsi="Times New Roman" w:cs="Times New Roman"/>
          <w:b/>
          <w:sz w:val="24"/>
          <w:szCs w:val="32"/>
        </w:rPr>
      </w:pPr>
      <w:r>
        <w:rPr>
          <w:rFonts w:ascii="Times New Roman" w:eastAsia="等线" w:hAnsi="Times New Roman" w:cs="Times New Roman" w:hint="eastAsia"/>
          <w:b/>
          <w:sz w:val="24"/>
          <w:szCs w:val="32"/>
        </w:rPr>
        <w:t xml:space="preserve">1.2 </w:t>
      </w:r>
      <w:r w:rsidRPr="00DE2BB8">
        <w:rPr>
          <w:rFonts w:ascii="Times New Roman" w:eastAsia="等线" w:hAnsi="Times New Roman" w:cs="Times New Roman"/>
          <w:b/>
          <w:sz w:val="24"/>
          <w:szCs w:val="32"/>
        </w:rPr>
        <w:t xml:space="preserve">Synthesis of </w:t>
      </w:r>
      <w:r w:rsidRPr="00DE2BB8">
        <w:rPr>
          <w:rFonts w:ascii="Times New Roman" w:eastAsia="等线" w:hAnsi="Times New Roman" w:cs="Times New Roman"/>
          <w:b/>
          <w:bCs/>
          <w:sz w:val="24"/>
        </w:rPr>
        <w:t>DAC-IrO</w:t>
      </w:r>
      <w:r w:rsidRPr="00DE2BB8">
        <w:rPr>
          <w:rFonts w:ascii="Times New Roman" w:eastAsia="等线" w:hAnsi="Times New Roman" w:cs="Times New Roman"/>
          <w:b/>
          <w:bCs/>
          <w:sz w:val="24"/>
          <w:vertAlign w:val="subscript"/>
        </w:rPr>
        <w:t>2</w:t>
      </w:r>
    </w:p>
    <w:p w14:paraId="30FB91C6" w14:textId="77777777" w:rsidR="00DE2BB8" w:rsidRPr="00DE2BB8" w:rsidRDefault="00DE2BB8" w:rsidP="00DE2BB8">
      <w:pPr>
        <w:spacing w:line="480" w:lineRule="auto"/>
        <w:ind w:firstLineChars="200" w:firstLine="480"/>
        <w:rPr>
          <w:rFonts w:ascii="Times New Roman" w:eastAsia="等线" w:hAnsi="Times New Roman" w:cs="Times New Roman"/>
          <w:sz w:val="24"/>
          <w:szCs w:val="24"/>
        </w:rPr>
      </w:pPr>
      <w:r w:rsidRPr="00DE2BB8">
        <w:rPr>
          <w:rFonts w:ascii="Times New Roman" w:eastAsia="等线" w:hAnsi="Times New Roman" w:cs="Times New Roman"/>
          <w:sz w:val="24"/>
          <w:szCs w:val="24"/>
        </w:rPr>
        <w:t>In a typical synthesis, 0.5 mmol of iridium trichloride (IrCl</w:t>
      </w:r>
      <w:r w:rsidRPr="00DE2BB8">
        <w:rPr>
          <w:rFonts w:ascii="Times New Roman" w:eastAsia="等线" w:hAnsi="Times New Roman" w:cs="Times New Roman"/>
          <w:sz w:val="24"/>
          <w:szCs w:val="24"/>
          <w:vertAlign w:val="subscript"/>
        </w:rPr>
        <w:t>3</w:t>
      </w:r>
      <w:r w:rsidRPr="00DE2BB8">
        <w:rPr>
          <w:rFonts w:ascii="Times New Roman" w:eastAsia="等线" w:hAnsi="Times New Roman" w:cs="Times New Roman"/>
          <w:sz w:val="24"/>
          <w:szCs w:val="24"/>
        </w:rPr>
        <w:t>·xH</w:t>
      </w:r>
      <w:r w:rsidRPr="00DE2BB8">
        <w:rPr>
          <w:rFonts w:ascii="Times New Roman" w:eastAsia="等线" w:hAnsi="Times New Roman" w:cs="Times New Roman"/>
          <w:sz w:val="24"/>
          <w:szCs w:val="24"/>
          <w:vertAlign w:val="subscript"/>
        </w:rPr>
        <w:t>2</w:t>
      </w:r>
      <w:r w:rsidRPr="00DE2BB8">
        <w:rPr>
          <w:rFonts w:ascii="Times New Roman" w:eastAsia="等线" w:hAnsi="Times New Roman" w:cs="Times New Roman"/>
          <w:sz w:val="24"/>
          <w:szCs w:val="24"/>
        </w:rPr>
        <w:t>O), 2.0 mmol of sodium nitrate (NaNO</w:t>
      </w:r>
      <w:r w:rsidRPr="00DE2BB8">
        <w:rPr>
          <w:rFonts w:ascii="Times New Roman" w:eastAsia="等线" w:hAnsi="Times New Roman" w:cs="Times New Roman"/>
          <w:sz w:val="24"/>
          <w:szCs w:val="24"/>
          <w:vertAlign w:val="subscript"/>
        </w:rPr>
        <w:t>3</w:t>
      </w:r>
      <w:r w:rsidRPr="00DE2BB8">
        <w:rPr>
          <w:rFonts w:ascii="Times New Roman" w:eastAsia="等线" w:hAnsi="Times New Roman" w:cs="Times New Roman"/>
          <w:sz w:val="24"/>
          <w:szCs w:val="24"/>
        </w:rPr>
        <w:t>), and 0.2 g of polycyclic aromatic hydrocarbons (PAHs, e.g., pyrene or anthracene) were dissolved in 20 mL of deionized water under stirring. The mixture was then heated to 80 °C and stirred continuously for 3 hours to allow the molten PAHs to uniformly coat the precursor salts, forming a homogeneous organic-inorganic intermediate. Subsequently, the solvent was completely removed by evaporation at 80 °C, and the resulting solid powder was dried in an oven at 80 °C overnight.</w:t>
      </w:r>
    </w:p>
    <w:p w14:paraId="3E143398" w14:textId="77777777" w:rsidR="00DE2BB8" w:rsidRPr="00DE2BB8" w:rsidRDefault="00DE2BB8" w:rsidP="00DE2BB8">
      <w:pPr>
        <w:spacing w:line="480" w:lineRule="auto"/>
        <w:ind w:firstLineChars="200" w:firstLine="480"/>
        <w:rPr>
          <w:rFonts w:ascii="Times New Roman" w:eastAsia="等线" w:hAnsi="Times New Roman" w:cs="Times New Roman"/>
          <w:sz w:val="24"/>
          <w:szCs w:val="24"/>
        </w:rPr>
      </w:pPr>
      <w:r w:rsidRPr="00DE2BB8">
        <w:rPr>
          <w:rFonts w:ascii="Times New Roman" w:eastAsia="等线" w:hAnsi="Times New Roman" w:cs="Times New Roman"/>
          <w:sz w:val="24"/>
          <w:szCs w:val="24"/>
        </w:rPr>
        <w:t>The dried precursor was then transferred to a muffle furnace and calcined in air at 400 °C for 3 hours with a ramping rate of 5 °C min</w:t>
      </w:r>
      <w:r w:rsidRPr="00DE2BB8">
        <w:rPr>
          <w:rFonts w:ascii="Times New Roman" w:eastAsia="等线" w:hAnsi="Times New Roman" w:cs="Times New Roman"/>
          <w:sz w:val="24"/>
          <w:szCs w:val="24"/>
          <w:vertAlign w:val="superscript"/>
        </w:rPr>
        <w:t>-1</w:t>
      </w:r>
      <w:r w:rsidRPr="00DE2BB8">
        <w:rPr>
          <w:rFonts w:ascii="Times New Roman" w:eastAsia="等线" w:hAnsi="Times New Roman" w:cs="Times New Roman"/>
          <w:sz w:val="24"/>
          <w:szCs w:val="24"/>
        </w:rPr>
        <w:t>. During calcination, the PAHs decomposed into an amorphous carbon layer that acted as a nanoreactor, confining the iridium species. Meanwhile, NaNO</w:t>
      </w:r>
      <w:r w:rsidRPr="00DE2BB8">
        <w:rPr>
          <w:rFonts w:ascii="Times New Roman" w:eastAsia="等线" w:hAnsi="Times New Roman" w:cs="Times New Roman"/>
          <w:sz w:val="24"/>
          <w:szCs w:val="24"/>
          <w:vertAlign w:val="subscript"/>
        </w:rPr>
        <w:t>3</w:t>
      </w:r>
      <w:r w:rsidRPr="00DE2BB8">
        <w:rPr>
          <w:rFonts w:ascii="Times New Roman" w:eastAsia="等线" w:hAnsi="Times New Roman" w:cs="Times New Roman"/>
          <w:sz w:val="24"/>
          <w:szCs w:val="24"/>
        </w:rPr>
        <w:t xml:space="preserve"> decomposed to provide a strongly oxidative atmosphere, promoting the conversion of IrCl</w:t>
      </w:r>
      <w:r w:rsidRPr="00DE2BB8">
        <w:rPr>
          <w:rFonts w:ascii="Times New Roman" w:eastAsia="等线" w:hAnsi="Times New Roman" w:cs="Times New Roman"/>
          <w:sz w:val="24"/>
          <w:szCs w:val="24"/>
          <w:vertAlign w:val="subscript"/>
        </w:rPr>
        <w:t>3</w:t>
      </w:r>
      <w:r w:rsidRPr="00DE2BB8">
        <w:rPr>
          <w:rFonts w:ascii="Times New Roman" w:eastAsia="等线" w:hAnsi="Times New Roman" w:cs="Times New Roman"/>
          <w:sz w:val="24"/>
          <w:szCs w:val="24"/>
        </w:rPr>
        <w:t xml:space="preserve"> to IrO</w:t>
      </w:r>
      <w:bookmarkStart w:id="6" w:name="OLE_LINK115"/>
      <w:r w:rsidRPr="00DE2BB8">
        <w:rPr>
          <w:rFonts w:ascii="Times New Roman" w:eastAsia="等线" w:hAnsi="Times New Roman" w:cs="Times New Roman"/>
          <w:sz w:val="24"/>
          <w:szCs w:val="24"/>
          <w:vertAlign w:val="subscript"/>
        </w:rPr>
        <w:t>2</w:t>
      </w:r>
      <w:bookmarkEnd w:id="6"/>
      <w:r w:rsidRPr="00DE2BB8">
        <w:rPr>
          <w:rFonts w:ascii="Times New Roman" w:eastAsia="等线" w:hAnsi="Times New Roman" w:cs="Times New Roman"/>
          <w:sz w:val="24"/>
          <w:szCs w:val="24"/>
        </w:rPr>
        <w:t>. Under spatial confinement, part of the IrO</w:t>
      </w:r>
      <w:r w:rsidRPr="00DE2BB8">
        <w:rPr>
          <w:rFonts w:ascii="Times New Roman" w:eastAsia="等线" w:hAnsi="Times New Roman" w:cs="Times New Roman"/>
          <w:sz w:val="24"/>
          <w:szCs w:val="24"/>
          <w:vertAlign w:val="subscript"/>
        </w:rPr>
        <w:t>2</w:t>
      </w:r>
      <w:r w:rsidRPr="00DE2BB8">
        <w:rPr>
          <w:rFonts w:ascii="Times New Roman" w:eastAsia="等线" w:hAnsi="Times New Roman" w:cs="Times New Roman"/>
          <w:sz w:val="24"/>
          <w:szCs w:val="24"/>
        </w:rPr>
        <w:t xml:space="preserve"> formed fine crystalline nanocrystals, while the remainder constituted a continuous amorphous IrO</w:t>
      </w:r>
      <w:r w:rsidRPr="00DE2BB8">
        <w:rPr>
          <w:rFonts w:ascii="Times New Roman" w:eastAsia="等线" w:hAnsi="Times New Roman" w:cs="Times New Roman"/>
          <w:sz w:val="24"/>
          <w:szCs w:val="24"/>
          <w:vertAlign w:val="subscript"/>
        </w:rPr>
        <w:t>2</w:t>
      </w:r>
      <w:r w:rsidRPr="00DE2BB8">
        <w:rPr>
          <w:rFonts w:ascii="Times New Roman" w:eastAsia="等线" w:hAnsi="Times New Roman" w:cs="Times New Roman"/>
          <w:sz w:val="24"/>
          <w:szCs w:val="24"/>
        </w:rPr>
        <w:t xml:space="preserve"> matrix. The carbon template was completely removed by oxidation, yielding a pure DAC-IrO</w:t>
      </w:r>
      <w:r w:rsidRPr="00DE2BB8">
        <w:rPr>
          <w:rFonts w:ascii="Times New Roman" w:eastAsia="等线" w:hAnsi="Times New Roman" w:cs="Times New Roman"/>
          <w:sz w:val="24"/>
          <w:szCs w:val="24"/>
          <w:vertAlign w:val="subscript"/>
        </w:rPr>
        <w:t>2</w:t>
      </w:r>
      <w:r w:rsidRPr="00DE2BB8">
        <w:rPr>
          <w:rFonts w:ascii="Times New Roman" w:eastAsia="等线" w:hAnsi="Times New Roman" w:cs="Times New Roman"/>
          <w:sz w:val="24"/>
          <w:szCs w:val="24"/>
        </w:rPr>
        <w:t xml:space="preserve"> composite with a porous architecture. The final product was collected after natural cooling to room temperature and stored for further characterization.</w:t>
      </w:r>
    </w:p>
    <w:p w14:paraId="280C1FD1" w14:textId="1F5F2934" w:rsidR="00DE2BB8" w:rsidRPr="00DE2BB8" w:rsidRDefault="00DE2BB8" w:rsidP="00DE2BB8">
      <w:pPr>
        <w:snapToGrid w:val="0"/>
        <w:spacing w:beforeLines="50" w:before="156" w:line="480" w:lineRule="auto"/>
        <w:jc w:val="left"/>
        <w:outlineLvl w:val="0"/>
        <w:rPr>
          <w:rFonts w:ascii="Times New Roman" w:eastAsia="等线" w:hAnsi="Times New Roman" w:cs="Times New Roman"/>
          <w:b/>
          <w:sz w:val="24"/>
          <w:szCs w:val="28"/>
        </w:rPr>
      </w:pPr>
      <w:r>
        <w:rPr>
          <w:rFonts w:ascii="Times New Roman" w:eastAsia="等线" w:hAnsi="Times New Roman" w:cs="Times New Roman" w:hint="eastAsia"/>
          <w:b/>
          <w:sz w:val="24"/>
          <w:szCs w:val="28"/>
        </w:rPr>
        <w:t xml:space="preserve">1.3 </w:t>
      </w:r>
      <w:r w:rsidRPr="00DE2BB8">
        <w:rPr>
          <w:rFonts w:ascii="Times New Roman" w:eastAsia="等线" w:hAnsi="Times New Roman" w:cs="Times New Roman"/>
          <w:b/>
          <w:sz w:val="24"/>
          <w:szCs w:val="28"/>
        </w:rPr>
        <w:t>Structural and Microstructure Characterization</w:t>
      </w:r>
    </w:p>
    <w:p w14:paraId="742D6758" w14:textId="77777777" w:rsidR="00DE2BB8" w:rsidRPr="00DE2BB8" w:rsidRDefault="00DE2BB8" w:rsidP="00DE2BB8">
      <w:pPr>
        <w:spacing w:line="480" w:lineRule="auto"/>
        <w:ind w:firstLine="480"/>
        <w:rPr>
          <w:rFonts w:ascii="Times New Roman" w:eastAsia="等线" w:hAnsi="Times New Roman" w:cs="Times New Roman"/>
          <w:sz w:val="24"/>
          <w:szCs w:val="24"/>
        </w:rPr>
      </w:pPr>
      <w:r w:rsidRPr="00DE2BB8">
        <w:rPr>
          <w:rFonts w:ascii="Times New Roman" w:eastAsia="等线" w:hAnsi="Times New Roman" w:cs="Times New Roman"/>
          <w:sz w:val="24"/>
          <w:szCs w:val="24"/>
        </w:rPr>
        <w:t xml:space="preserve">X-ray diffraction (XRD, DX-2700BH) is employed to identify the crystal structure and chemical composition of these as-prepared samples. X-ray photoelectron spectroscopy (XPS, </w:t>
      </w:r>
      <w:proofErr w:type="spellStart"/>
      <w:r w:rsidRPr="00DE2BB8">
        <w:rPr>
          <w:rFonts w:ascii="Times New Roman" w:eastAsia="等线" w:hAnsi="Times New Roman" w:cs="Times New Roman"/>
          <w:sz w:val="24"/>
          <w:szCs w:val="24"/>
        </w:rPr>
        <w:t>Thermo</w:t>
      </w:r>
      <w:proofErr w:type="spellEnd"/>
      <w:r w:rsidRPr="00DE2BB8">
        <w:rPr>
          <w:rFonts w:ascii="Times New Roman" w:eastAsia="等线" w:hAnsi="Times New Roman" w:cs="Times New Roman"/>
          <w:sz w:val="24"/>
          <w:szCs w:val="24"/>
        </w:rPr>
        <w:t xml:space="preserve"> </w:t>
      </w:r>
      <w:proofErr w:type="spellStart"/>
      <w:r w:rsidRPr="00DE2BB8">
        <w:rPr>
          <w:rFonts w:ascii="Times New Roman" w:eastAsia="等线" w:hAnsi="Times New Roman" w:cs="Times New Roman"/>
          <w:sz w:val="24"/>
          <w:szCs w:val="24"/>
        </w:rPr>
        <w:t>Kalpha</w:t>
      </w:r>
      <w:proofErr w:type="spellEnd"/>
      <w:r w:rsidRPr="00DE2BB8">
        <w:rPr>
          <w:rFonts w:ascii="Times New Roman" w:eastAsia="等线" w:hAnsi="Times New Roman" w:cs="Times New Roman"/>
          <w:sz w:val="24"/>
          <w:szCs w:val="24"/>
        </w:rPr>
        <w:t xml:space="preserve">) is </w:t>
      </w:r>
      <w:r w:rsidRPr="00DE2BB8">
        <w:rPr>
          <w:rFonts w:ascii="Times New Roman" w:eastAsia="等线" w:hAnsi="Times New Roman" w:cs="Times New Roman"/>
          <w:sz w:val="24"/>
          <w:szCs w:val="24"/>
        </w:rPr>
        <w:lastRenderedPageBreak/>
        <w:t xml:space="preserve">conducted to identify the valence states of the elements. Morphology characterization and energy-dispersive spectroscopy (EDX) analysis are performed using scanning electron microscopy (SEM, TESCAN MIRA4) and transmission electron microscopy (TEM, </w:t>
      </w:r>
      <w:proofErr w:type="spellStart"/>
      <w:r w:rsidRPr="00DE2BB8">
        <w:rPr>
          <w:rFonts w:ascii="Times New Roman" w:eastAsia="等线" w:hAnsi="Times New Roman" w:cs="Times New Roman"/>
          <w:sz w:val="24"/>
          <w:szCs w:val="24"/>
        </w:rPr>
        <w:t>Thermo</w:t>
      </w:r>
      <w:proofErr w:type="spellEnd"/>
      <w:r w:rsidRPr="00DE2BB8">
        <w:rPr>
          <w:rFonts w:ascii="Times New Roman" w:eastAsia="等线" w:hAnsi="Times New Roman" w:cs="Times New Roman"/>
          <w:sz w:val="24"/>
          <w:szCs w:val="24"/>
        </w:rPr>
        <w:t xml:space="preserve"> scientific Talos F200X G2).</w:t>
      </w:r>
      <w:r w:rsidRPr="00DE2BB8">
        <w:rPr>
          <w:rFonts w:ascii="Times New Roman" w:eastAsia="等线" w:hAnsi="Times New Roman" w:cs="Times New Roman"/>
          <w:sz w:val="24"/>
        </w:rPr>
        <w:t xml:space="preserve"> </w:t>
      </w:r>
      <w:r w:rsidRPr="00DE2BB8">
        <w:rPr>
          <w:rFonts w:ascii="Times New Roman" w:eastAsia="等线" w:hAnsi="Times New Roman" w:cs="Times New Roman"/>
          <w:sz w:val="24"/>
          <w:szCs w:val="24"/>
        </w:rPr>
        <w:t xml:space="preserve">Raman instrument type: </w:t>
      </w:r>
      <w:proofErr w:type="spellStart"/>
      <w:r w:rsidRPr="00DE2BB8">
        <w:rPr>
          <w:rFonts w:ascii="Times New Roman" w:eastAsia="等线" w:hAnsi="Times New Roman" w:cs="Times New Roman"/>
          <w:sz w:val="24"/>
          <w:szCs w:val="24"/>
        </w:rPr>
        <w:t>WITec</w:t>
      </w:r>
      <w:proofErr w:type="spellEnd"/>
      <w:r w:rsidRPr="00DE2BB8">
        <w:rPr>
          <w:rFonts w:ascii="Times New Roman" w:eastAsia="等线" w:hAnsi="Times New Roman" w:cs="Times New Roman"/>
          <w:sz w:val="24"/>
          <w:szCs w:val="24"/>
        </w:rPr>
        <w:t xml:space="preserve"> alpha 300R, Germany; laser: 532 nm. Raman instrument type: </w:t>
      </w:r>
      <w:proofErr w:type="spellStart"/>
      <w:r w:rsidRPr="00DE2BB8">
        <w:rPr>
          <w:rFonts w:ascii="Times New Roman" w:eastAsia="等线" w:hAnsi="Times New Roman" w:cs="Times New Roman"/>
          <w:sz w:val="24"/>
          <w:szCs w:val="24"/>
        </w:rPr>
        <w:t>WITec</w:t>
      </w:r>
      <w:proofErr w:type="spellEnd"/>
      <w:r w:rsidRPr="00DE2BB8">
        <w:rPr>
          <w:rFonts w:ascii="Times New Roman" w:eastAsia="等线" w:hAnsi="Times New Roman" w:cs="Times New Roman"/>
          <w:sz w:val="24"/>
          <w:szCs w:val="24"/>
        </w:rPr>
        <w:t xml:space="preserve"> alpha 300R, Germany; laser: 532 nm.</w:t>
      </w:r>
      <w:r w:rsidRPr="00DE2BB8">
        <w:rPr>
          <w:rFonts w:ascii="Times New Roman" w:eastAsia="等线" w:hAnsi="Times New Roman" w:cs="Times New Roman"/>
          <w:sz w:val="24"/>
        </w:rPr>
        <w:t xml:space="preserve"> </w:t>
      </w:r>
      <w:r w:rsidRPr="00DE2BB8">
        <w:rPr>
          <w:rFonts w:ascii="Times New Roman" w:eastAsia="等线" w:hAnsi="Times New Roman" w:cs="Times New Roman"/>
          <w:sz w:val="24"/>
          <w:szCs w:val="24"/>
        </w:rPr>
        <w:t xml:space="preserve">Measurement of catalyst porosity using BET (ASAP2020). </w:t>
      </w:r>
    </w:p>
    <w:p w14:paraId="0CE293AF" w14:textId="3F43374E" w:rsidR="00DE2BB8" w:rsidRPr="00DE2BB8" w:rsidRDefault="00DE2BB8" w:rsidP="00DE2BB8">
      <w:pPr>
        <w:snapToGrid w:val="0"/>
        <w:spacing w:beforeLines="50" w:before="156" w:line="480" w:lineRule="auto"/>
        <w:jc w:val="left"/>
        <w:outlineLvl w:val="0"/>
        <w:rPr>
          <w:rFonts w:ascii="Times New Roman" w:eastAsia="等线" w:hAnsi="Times New Roman" w:cs="Times New Roman"/>
          <w:b/>
          <w:bCs/>
          <w:iCs/>
          <w:sz w:val="24"/>
          <w:szCs w:val="24"/>
        </w:rPr>
      </w:pPr>
      <w:r>
        <w:rPr>
          <w:rFonts w:ascii="Times New Roman" w:eastAsia="等线" w:hAnsi="Times New Roman" w:cs="Times New Roman" w:hint="eastAsia"/>
          <w:b/>
          <w:bCs/>
          <w:iCs/>
          <w:sz w:val="24"/>
          <w:szCs w:val="24"/>
        </w:rPr>
        <w:t xml:space="preserve">1.4 </w:t>
      </w:r>
      <w:r w:rsidRPr="00DE2BB8">
        <w:rPr>
          <w:rFonts w:ascii="Times New Roman" w:eastAsia="等线" w:hAnsi="Times New Roman" w:cs="Times New Roman"/>
          <w:b/>
          <w:bCs/>
          <w:iCs/>
          <w:sz w:val="24"/>
          <w:szCs w:val="24"/>
        </w:rPr>
        <w:t>Electrochemical measurements</w:t>
      </w:r>
    </w:p>
    <w:p w14:paraId="6B4845A9" w14:textId="77777777" w:rsidR="00DE2BB8" w:rsidRPr="00DE2BB8" w:rsidRDefault="00DE2BB8" w:rsidP="00DE2BB8">
      <w:pPr>
        <w:spacing w:line="480" w:lineRule="auto"/>
        <w:ind w:firstLineChars="200" w:firstLine="480"/>
        <w:rPr>
          <w:rFonts w:ascii="Times New Roman" w:eastAsia="等线" w:hAnsi="Times New Roman" w:cs="Times New Roman"/>
          <w:sz w:val="24"/>
        </w:rPr>
      </w:pPr>
      <w:r w:rsidRPr="00DE2BB8">
        <w:rPr>
          <w:rFonts w:ascii="Times New Roman" w:eastAsia="等线" w:hAnsi="Times New Roman" w:cs="Times New Roman"/>
          <w:sz w:val="24"/>
          <w:szCs w:val="24"/>
        </w:rPr>
        <w:t xml:space="preserve">Electrochemical characterizations are performed in a custom three electrode electrochemical cell coupled to a </w:t>
      </w:r>
      <w:proofErr w:type="spellStart"/>
      <w:r w:rsidRPr="00DE2BB8">
        <w:rPr>
          <w:rFonts w:ascii="Times New Roman" w:eastAsia="等线" w:hAnsi="Times New Roman" w:cs="Times New Roman"/>
          <w:sz w:val="24"/>
          <w:szCs w:val="24"/>
        </w:rPr>
        <w:t>potentiostat</w:t>
      </w:r>
      <w:proofErr w:type="spellEnd"/>
      <w:r w:rsidRPr="00DE2BB8">
        <w:rPr>
          <w:rFonts w:ascii="Times New Roman" w:eastAsia="等线" w:hAnsi="Times New Roman" w:cs="Times New Roman"/>
          <w:sz w:val="24"/>
          <w:szCs w:val="24"/>
        </w:rPr>
        <w:t xml:space="preserve"> (SP240, Biologic). The cell is cleaned with sulfuric acid and boiled in DI-water several times before testing to minimize the content of residual impurities. The OER activity test is carried out in a three-electrode cell. A catalyst coated glassy carbon electrode (GCE) served as the working electrode with platinum (Pt) wire as the counter electrode, and Ag/AgCl as the reference electrode.</w:t>
      </w:r>
      <w:r w:rsidRPr="00DE2BB8">
        <w:rPr>
          <w:rFonts w:ascii="Times New Roman" w:eastAsia="等线" w:hAnsi="Times New Roman" w:cs="Times New Roman"/>
          <w:sz w:val="24"/>
        </w:rPr>
        <w:t xml:space="preserve"> </w:t>
      </w:r>
      <w:r w:rsidRPr="00DE2BB8">
        <w:rPr>
          <w:rFonts w:ascii="Times New Roman" w:eastAsia="等线" w:hAnsi="Times New Roman" w:cs="Times New Roman"/>
          <w:sz w:val="24"/>
          <w:szCs w:val="24"/>
        </w:rPr>
        <w:t xml:space="preserve">5 mg of catalyst is added in 1 mL of a mixture solvent containing ethanol and </w:t>
      </w:r>
      <w:proofErr w:type="spellStart"/>
      <w:r w:rsidRPr="00DE2BB8">
        <w:rPr>
          <w:rFonts w:ascii="Times New Roman" w:eastAsia="等线" w:hAnsi="Times New Roman" w:cs="Times New Roman"/>
          <w:sz w:val="24"/>
          <w:szCs w:val="24"/>
        </w:rPr>
        <w:t>Nafion</w:t>
      </w:r>
      <w:proofErr w:type="spellEnd"/>
      <w:r w:rsidRPr="00DE2BB8">
        <w:rPr>
          <w:rFonts w:ascii="Times New Roman" w:eastAsia="等线" w:hAnsi="Times New Roman" w:cs="Times New Roman"/>
          <w:sz w:val="24"/>
          <w:szCs w:val="24"/>
        </w:rPr>
        <w:t xml:space="preserve"> (5%) (with a volume ratio of 49:1) under sonication. 22 </w:t>
      </w:r>
      <w:proofErr w:type="spellStart"/>
      <w:r w:rsidRPr="00DE2BB8">
        <w:rPr>
          <w:rFonts w:ascii="Times New Roman" w:eastAsia="等线" w:hAnsi="Times New Roman" w:cs="Times New Roman"/>
          <w:sz w:val="24"/>
          <w:szCs w:val="24"/>
        </w:rPr>
        <w:t>μL</w:t>
      </w:r>
      <w:proofErr w:type="spellEnd"/>
      <w:r w:rsidRPr="00DE2BB8">
        <w:rPr>
          <w:rFonts w:ascii="Times New Roman" w:eastAsia="等线" w:hAnsi="Times New Roman" w:cs="Times New Roman"/>
          <w:sz w:val="24"/>
          <w:szCs w:val="24"/>
        </w:rPr>
        <w:t xml:space="preserve"> of ink is deposited on the surface of a glassy carbon electrode (GCE) (loading of ~112 µ</w:t>
      </w:r>
      <w:proofErr w:type="spellStart"/>
      <w:r w:rsidRPr="00DE2BB8">
        <w:rPr>
          <w:rFonts w:ascii="Times New Roman" w:eastAsia="等线" w:hAnsi="Times New Roman" w:cs="Times New Roman"/>
          <w:sz w:val="24"/>
          <w:szCs w:val="24"/>
        </w:rPr>
        <w:t>g</w:t>
      </w:r>
      <w:r w:rsidRPr="00DE2BB8">
        <w:rPr>
          <w:rFonts w:ascii="Times New Roman" w:eastAsia="等线" w:hAnsi="Times New Roman" w:cs="Times New Roman"/>
          <w:sz w:val="24"/>
          <w:szCs w:val="24"/>
          <w:vertAlign w:val="subscript"/>
        </w:rPr>
        <w:t>Ir</w:t>
      </w:r>
      <w:proofErr w:type="spellEnd"/>
      <w:r w:rsidRPr="00DE2BB8">
        <w:rPr>
          <w:rFonts w:ascii="Times New Roman" w:eastAsia="等线" w:hAnsi="Times New Roman" w:cs="Times New Roman"/>
          <w:sz w:val="24"/>
          <w:szCs w:val="24"/>
        </w:rPr>
        <w:t xml:space="preserve"> cm</w:t>
      </w:r>
      <w:r w:rsidRPr="00DE2BB8">
        <w:rPr>
          <w:rFonts w:ascii="Times New Roman" w:eastAsia="等线" w:hAnsi="Times New Roman" w:cs="Times New Roman"/>
          <w:sz w:val="24"/>
          <w:szCs w:val="24"/>
          <w:vertAlign w:val="superscript"/>
        </w:rPr>
        <w:t>-2</w:t>
      </w:r>
      <w:r w:rsidRPr="00DE2BB8">
        <w:rPr>
          <w:rFonts w:ascii="Times New Roman" w:eastAsia="等线" w:hAnsi="Times New Roman" w:cs="Times New Roman"/>
          <w:sz w:val="24"/>
          <w:szCs w:val="24"/>
        </w:rPr>
        <w:t>).</w:t>
      </w:r>
      <w:r w:rsidRPr="00DE2BB8">
        <w:rPr>
          <w:rFonts w:ascii="Times New Roman" w:eastAsia="等线" w:hAnsi="Times New Roman" w:cs="Times New Roman"/>
          <w:sz w:val="24"/>
        </w:rPr>
        <w:t xml:space="preserve"> </w:t>
      </w:r>
    </w:p>
    <w:p w14:paraId="4EA56139" w14:textId="2EDFE868" w:rsidR="00DE2BB8" w:rsidRPr="00DE2BB8" w:rsidRDefault="00DE2BB8" w:rsidP="00DE2BB8">
      <w:pPr>
        <w:spacing w:line="480" w:lineRule="auto"/>
        <w:ind w:firstLineChars="200" w:firstLine="480"/>
        <w:rPr>
          <w:rFonts w:ascii="Times New Roman" w:eastAsia="等线" w:hAnsi="Times New Roman" w:cs="Times New Roman"/>
          <w:sz w:val="24"/>
          <w:szCs w:val="24"/>
        </w:rPr>
      </w:pPr>
      <w:r w:rsidRPr="00DE2BB8">
        <w:rPr>
          <w:rFonts w:ascii="Times New Roman" w:eastAsia="等线" w:hAnsi="Times New Roman" w:cs="Times New Roman"/>
          <w:sz w:val="24"/>
          <w:szCs w:val="24"/>
        </w:rPr>
        <w:t>All catalysts ae activated by 20 cycles of cyclic voltammetry (CV) before electrochemical tests. To evaluate the activity of each electrocatalyst, linear sweep voltammetry (LSV) at a scan rate of 5 mV s</w:t>
      </w:r>
      <w:r w:rsidRPr="00DE2BB8">
        <w:rPr>
          <w:rFonts w:ascii="Times New Roman" w:eastAsia="等线" w:hAnsi="Times New Roman" w:cs="Times New Roman"/>
          <w:sz w:val="24"/>
          <w:szCs w:val="24"/>
          <w:vertAlign w:val="superscript"/>
        </w:rPr>
        <w:t>−1</w:t>
      </w:r>
      <w:r w:rsidRPr="00DE2BB8">
        <w:rPr>
          <w:rFonts w:ascii="Times New Roman" w:eastAsia="等线" w:hAnsi="Times New Roman" w:cs="Times New Roman"/>
          <w:sz w:val="24"/>
          <w:szCs w:val="24"/>
        </w:rPr>
        <w:t>, and the linear portion of the Tafel polarization curve is fitted according to the following Tafel equation</w:t>
      </w:r>
      <w:r w:rsidRPr="00DE2BB8">
        <w:rPr>
          <w:rFonts w:ascii="Times New Roman" w:eastAsia="等线" w:hAnsi="Times New Roman" w:cs="Times New Roman"/>
          <w:sz w:val="24"/>
          <w:szCs w:val="24"/>
        </w:rPr>
        <w:fldChar w:fldCharType="begin"/>
      </w:r>
      <w:r>
        <w:rPr>
          <w:rFonts w:ascii="Times New Roman" w:eastAsia="等线" w:hAnsi="Times New Roman" w:cs="Times New Roman"/>
          <w:sz w:val="24"/>
          <w:szCs w:val="24"/>
        </w:rPr>
        <w:instrText xml:space="preserve"> ADDIN EN.CITE &lt;EndNote&gt;&lt;Cite&gt;&lt;Author&gt;Wang&lt;/Author&gt;&lt;Year&gt;2022&lt;/Year&gt;&lt;RecNum&gt;86&lt;/RecNum&gt;&lt;DisplayText&gt;&lt;style face="superscript"&gt;1&lt;/style&gt;&lt;/DisplayText&gt;&lt;record&gt;&lt;rec-number&gt;86&lt;/rec-number&gt;&lt;foreign-keys&gt;&lt;key app="EN" db-id="ptffapsryxw5dcev0pqpatx90z2a5afa5tsa" timestamp="1714993091"&gt;86&lt;/key&gt;&lt;/foreign-keys&gt;&lt;ref-type name="Journal Article"&gt;17&lt;/ref-type&gt;&lt;contributors&gt;&lt;authors&gt;&lt;author&gt;Wang, Xuanbing&lt;/author&gt;&lt;author&gt;Wang, Junli&lt;/author&gt;&lt;author&gt;Yu, Bohao&lt;/author&gt;&lt;author&gt;Jiang, Wenhao&lt;/author&gt;&lt;author&gt;Wei, Jinlong&lt;/author&gt;&lt;author&gt;Chen, Buming&lt;/author&gt;&lt;author&gt;Xu, Ruidong&lt;/author&gt;&lt;author&gt;Yang, Linjing&lt;/author&gt;&lt;/authors&gt;&lt;/contributors&gt;&lt;titles&gt;&lt;title&gt;Facile synthesis MnCo2O4. 5@ C nanospheres modifying PbO2 energy-saving electrode for zinc electrowinning&lt;/title&gt;&lt;secondary-title&gt;Journal of Hazardous Materials&lt;/secondary-title&gt;&lt;/titles&gt;&lt;periodical&gt;&lt;full-title&gt;Journal of Hazardous Materials&lt;/full-title&gt;&lt;/periodical&gt;&lt;pages&gt;128212&lt;/pages&gt;&lt;volume&gt;428&lt;/volume&gt;&lt;dates&gt;&lt;year&gt;2022&lt;/year&gt;&lt;/dates&gt;&lt;isbn&gt;0304-3894&lt;/isbn&gt;&lt;urls&gt;&lt;/urls&gt;&lt;/record&gt;&lt;/Cite&gt;&lt;/EndNote&gt;</w:instrText>
      </w:r>
      <w:r w:rsidRPr="00DE2BB8">
        <w:rPr>
          <w:rFonts w:ascii="Times New Roman" w:eastAsia="等线" w:hAnsi="Times New Roman" w:cs="Times New Roman"/>
          <w:sz w:val="24"/>
          <w:szCs w:val="24"/>
        </w:rPr>
        <w:fldChar w:fldCharType="separate"/>
      </w:r>
      <w:r w:rsidRPr="00DE2BB8">
        <w:rPr>
          <w:rFonts w:ascii="Times New Roman" w:eastAsia="等线" w:hAnsi="Times New Roman" w:cs="Times New Roman"/>
          <w:noProof/>
          <w:sz w:val="24"/>
          <w:szCs w:val="24"/>
          <w:vertAlign w:val="superscript"/>
        </w:rPr>
        <w:t>1</w:t>
      </w:r>
      <w:r w:rsidRPr="00DE2BB8">
        <w:rPr>
          <w:rFonts w:ascii="Times New Roman" w:eastAsia="等线" w:hAnsi="Times New Roman" w:cs="Times New Roman"/>
          <w:sz w:val="24"/>
          <w:szCs w:val="24"/>
        </w:rPr>
        <w:fldChar w:fldCharType="end"/>
      </w:r>
      <w:r w:rsidRPr="00DE2BB8">
        <w:rPr>
          <w:rFonts w:ascii="Times New Roman" w:eastAsia="等线" w:hAnsi="Times New Roman" w:cs="Times New Roman"/>
          <w:sz w:val="24"/>
          <w:szCs w:val="24"/>
        </w:rPr>
        <w:t>:</w:t>
      </w:r>
    </w:p>
    <w:p w14:paraId="398FB939" w14:textId="77777777" w:rsidR="00DE2BB8" w:rsidRPr="00DE2BB8" w:rsidRDefault="00DE2BB8" w:rsidP="00DE2BB8">
      <w:pPr>
        <w:snapToGrid w:val="0"/>
        <w:spacing w:line="480" w:lineRule="auto"/>
        <w:ind w:right="958"/>
        <w:jc w:val="right"/>
        <w:rPr>
          <w:rFonts w:ascii="Times New Roman" w:eastAsia="等线" w:hAnsi="Times New Roman" w:cs="Times New Roman"/>
          <w:sz w:val="24"/>
          <w:szCs w:val="24"/>
        </w:rPr>
      </w:pPr>
      <w:r w:rsidRPr="00DE2BB8">
        <w:rPr>
          <w:rFonts w:ascii="Times New Roman" w:eastAsia="等线" w:hAnsi="Times New Roman" w:cs="Times New Roman"/>
          <w:sz w:val="24"/>
          <w:szCs w:val="24"/>
        </w:rPr>
        <w:t xml:space="preserve">                  η = a + </w:t>
      </w:r>
      <w:proofErr w:type="spellStart"/>
      <w:r w:rsidRPr="00DE2BB8">
        <w:rPr>
          <w:rFonts w:ascii="Times New Roman" w:eastAsia="等线" w:hAnsi="Times New Roman" w:cs="Times New Roman"/>
          <w:sz w:val="24"/>
          <w:szCs w:val="24"/>
        </w:rPr>
        <w:t>blog|j</w:t>
      </w:r>
      <w:proofErr w:type="spellEnd"/>
      <w:r w:rsidRPr="00DE2BB8">
        <w:rPr>
          <w:rFonts w:ascii="Times New Roman" w:eastAsia="等线" w:hAnsi="Times New Roman" w:cs="Times New Roman"/>
          <w:sz w:val="24"/>
          <w:szCs w:val="24"/>
        </w:rPr>
        <w:t>|                                 (1)</w:t>
      </w:r>
    </w:p>
    <w:p w14:paraId="59C1A0AA" w14:textId="77777777" w:rsidR="00DE2BB8" w:rsidRPr="00DE2BB8" w:rsidRDefault="00DE2BB8" w:rsidP="00DE2BB8">
      <w:pPr>
        <w:spacing w:line="480" w:lineRule="auto"/>
        <w:ind w:firstLineChars="200" w:firstLine="480"/>
        <w:rPr>
          <w:rFonts w:ascii="Times New Roman" w:eastAsia="等线" w:hAnsi="Times New Roman" w:cs="Times New Roman"/>
          <w:sz w:val="24"/>
          <w:szCs w:val="24"/>
        </w:rPr>
      </w:pPr>
      <w:r w:rsidRPr="00DE2BB8">
        <w:rPr>
          <w:rFonts w:ascii="Times New Roman" w:eastAsia="等线" w:hAnsi="Times New Roman" w:cs="Times New Roman"/>
          <w:sz w:val="24"/>
          <w:szCs w:val="24"/>
        </w:rPr>
        <w:t>where</w:t>
      </w:r>
      <m:oMath>
        <m:r>
          <m:rPr>
            <m:sty m:val="p"/>
          </m:rPr>
          <w:rPr>
            <w:rFonts w:ascii="Cambria Math" w:eastAsia="等线" w:hAnsi="Cambria Math" w:cs="Times New Roman"/>
            <w:sz w:val="24"/>
            <w:szCs w:val="24"/>
          </w:rPr>
          <m:t xml:space="preserve"> ƞ</m:t>
        </m:r>
      </m:oMath>
      <w:r w:rsidRPr="00DE2BB8">
        <w:rPr>
          <w:rFonts w:ascii="Times New Roman" w:eastAsia="等线" w:hAnsi="Times New Roman" w:cs="Times New Roman"/>
          <w:sz w:val="24"/>
          <w:szCs w:val="24"/>
        </w:rPr>
        <w:t xml:space="preserve"> is the overpotential, b is the Tafel slope, and </w:t>
      </w:r>
      <w:r w:rsidRPr="00DE2BB8">
        <w:rPr>
          <w:rFonts w:ascii="Times New Roman" w:eastAsia="等线" w:hAnsi="Times New Roman" w:cs="Times New Roman"/>
          <w:i/>
          <w:iCs/>
          <w:sz w:val="24"/>
          <w:szCs w:val="24"/>
        </w:rPr>
        <w:t>j</w:t>
      </w:r>
      <w:r w:rsidRPr="00DE2BB8">
        <w:rPr>
          <w:rFonts w:ascii="Times New Roman" w:eastAsia="等线" w:hAnsi="Times New Roman" w:cs="Times New Roman"/>
          <w:sz w:val="24"/>
          <w:szCs w:val="24"/>
        </w:rPr>
        <w:t xml:space="preserve"> indicates the current density.</w:t>
      </w:r>
    </w:p>
    <w:p w14:paraId="743D753E" w14:textId="1AAFF868" w:rsidR="00DE2BB8" w:rsidRPr="00DE2BB8" w:rsidRDefault="00DE2BB8" w:rsidP="00DE2BB8">
      <w:pPr>
        <w:spacing w:line="480" w:lineRule="auto"/>
        <w:ind w:firstLineChars="200" w:firstLine="480"/>
        <w:rPr>
          <w:rFonts w:ascii="Times New Roman" w:eastAsia="等线" w:hAnsi="Times New Roman" w:cs="Times New Roman"/>
          <w:sz w:val="24"/>
          <w:szCs w:val="24"/>
        </w:rPr>
      </w:pPr>
      <w:r w:rsidRPr="00DE2BB8">
        <w:rPr>
          <w:rFonts w:ascii="Times New Roman" w:eastAsia="等线" w:hAnsi="Times New Roman" w:cs="Times New Roman"/>
          <w:sz w:val="24"/>
          <w:szCs w:val="24"/>
        </w:rPr>
        <w:t>The electrochemical impedance spectra (EIS) is recorded at an overpotential of 10 mA cm</w:t>
      </w:r>
      <w:r w:rsidRPr="00DE2BB8">
        <w:rPr>
          <w:rFonts w:ascii="Times New Roman" w:eastAsia="等线" w:hAnsi="Times New Roman" w:cs="Times New Roman"/>
          <w:sz w:val="24"/>
          <w:szCs w:val="24"/>
          <w:vertAlign w:val="superscript"/>
        </w:rPr>
        <w:t>−2</w:t>
      </w:r>
      <w:r w:rsidRPr="00DE2BB8">
        <w:rPr>
          <w:rFonts w:ascii="Times New Roman" w:eastAsia="等线" w:hAnsi="Times New Roman" w:cs="Times New Roman"/>
          <w:sz w:val="24"/>
          <w:szCs w:val="24"/>
        </w:rPr>
        <w:t xml:space="preserve"> in the frequency range from 10</w:t>
      </w:r>
      <w:r w:rsidRPr="00DE2BB8">
        <w:rPr>
          <w:rFonts w:ascii="Times New Roman" w:eastAsia="微软雅黑" w:hAnsi="Times New Roman" w:cs="Times New Roman"/>
          <w:sz w:val="24"/>
          <w:szCs w:val="24"/>
          <w:vertAlign w:val="superscript"/>
        </w:rPr>
        <w:t>−</w:t>
      </w:r>
      <w:r w:rsidRPr="00DE2BB8">
        <w:rPr>
          <w:rFonts w:ascii="Times New Roman" w:eastAsia="等线" w:hAnsi="Times New Roman" w:cs="Times New Roman"/>
          <w:sz w:val="24"/>
          <w:szCs w:val="24"/>
          <w:vertAlign w:val="superscript"/>
        </w:rPr>
        <w:t>1</w:t>
      </w:r>
      <w:r w:rsidRPr="00DE2BB8">
        <w:rPr>
          <w:rFonts w:ascii="Times New Roman" w:eastAsia="等线" w:hAnsi="Times New Roman" w:cs="Times New Roman"/>
          <w:sz w:val="24"/>
          <w:szCs w:val="24"/>
        </w:rPr>
        <w:t xml:space="preserve"> to 10</w:t>
      </w:r>
      <w:r w:rsidRPr="00DE2BB8">
        <w:rPr>
          <w:rFonts w:ascii="Times New Roman" w:eastAsia="等线" w:hAnsi="Times New Roman" w:cs="Times New Roman"/>
          <w:sz w:val="24"/>
          <w:szCs w:val="24"/>
          <w:vertAlign w:val="superscript"/>
        </w:rPr>
        <w:t>5</w:t>
      </w:r>
      <w:r w:rsidRPr="00DE2BB8">
        <w:rPr>
          <w:rFonts w:ascii="Times New Roman" w:eastAsia="等线" w:hAnsi="Times New Roman" w:cs="Times New Roman"/>
          <w:sz w:val="24"/>
          <w:szCs w:val="24"/>
        </w:rPr>
        <w:t xml:space="preserve"> Hz.</w:t>
      </w:r>
      <w:r w:rsidRPr="00DE2BB8">
        <w:rPr>
          <w:rFonts w:ascii="Times New Roman" w:eastAsia="等线" w:hAnsi="Times New Roman" w:cs="Times New Roman"/>
          <w:sz w:val="24"/>
        </w:rPr>
        <w:t xml:space="preserve"> </w:t>
      </w:r>
      <w:r w:rsidRPr="00DE2BB8">
        <w:rPr>
          <w:rFonts w:ascii="Times New Roman" w:eastAsia="等线" w:hAnsi="Times New Roman" w:cs="Times New Roman"/>
          <w:sz w:val="24"/>
          <w:szCs w:val="24"/>
        </w:rPr>
        <w:t xml:space="preserve">In order to assess the electrochemical active area (ECSA) of the catalyst for the oxygen evolution reaction (OER), the </w:t>
      </w:r>
      <w:proofErr w:type="spellStart"/>
      <w:r w:rsidRPr="00DE2BB8">
        <w:rPr>
          <w:rFonts w:ascii="Times New Roman" w:eastAsia="等线" w:hAnsi="Times New Roman" w:cs="Times New Roman"/>
          <w:sz w:val="24"/>
          <w:szCs w:val="24"/>
        </w:rPr>
        <w:t>C</w:t>
      </w:r>
      <w:r w:rsidRPr="00DE2BB8">
        <w:rPr>
          <w:rFonts w:ascii="Times New Roman" w:eastAsia="等线" w:hAnsi="Times New Roman" w:cs="Times New Roman"/>
          <w:sz w:val="24"/>
          <w:szCs w:val="24"/>
          <w:vertAlign w:val="subscript"/>
        </w:rPr>
        <w:t>dl</w:t>
      </w:r>
      <w:proofErr w:type="spellEnd"/>
      <w:r w:rsidRPr="00DE2BB8">
        <w:rPr>
          <w:rFonts w:ascii="Times New Roman" w:eastAsia="等线" w:hAnsi="Times New Roman" w:cs="Times New Roman"/>
          <w:sz w:val="24"/>
          <w:szCs w:val="24"/>
        </w:rPr>
        <w:t xml:space="preserve"> of the electrocatalyst is measured using cyclic voltammograms within a non-Faraday reaction potential window</w:t>
      </w:r>
      <w:r w:rsidRPr="00DE2BB8">
        <w:rPr>
          <w:rFonts w:ascii="Times New Roman" w:eastAsia="等线" w:hAnsi="Times New Roman" w:cs="Times New Roman"/>
          <w:sz w:val="24"/>
          <w:szCs w:val="24"/>
        </w:rPr>
        <w:fldChar w:fldCharType="begin"/>
      </w:r>
      <w:r>
        <w:rPr>
          <w:rFonts w:ascii="Times New Roman" w:eastAsia="等线" w:hAnsi="Times New Roman" w:cs="Times New Roman"/>
          <w:sz w:val="24"/>
          <w:szCs w:val="24"/>
        </w:rPr>
        <w:instrText xml:space="preserve"> ADDIN EN.CITE &lt;EndNote&gt;&lt;Cite&gt;&lt;Author&gt;Feng&lt;/Author&gt;&lt;Year&gt;2021&lt;/Year&gt;&lt;RecNum&gt;117&lt;/RecNum&gt;&lt;DisplayText&gt;&lt;style face="superscript"&gt;2&lt;/style&gt;&lt;/DisplayText&gt;&lt;record&gt;&lt;rec-number&gt;117&lt;/rec-number&gt;&lt;foreign-keys&gt;&lt;key app="EN" db-id="ptffapsryxw5dcev0pqpatx90z2a5afa5tsa" timestamp="1716194240"&gt;117&lt;/key&gt;&lt;/foreign-keys&gt;&lt;ref-type name="Journal Article"&gt;17&lt;/ref-type&gt;&lt;contributors&gt;&lt;authors&gt;&lt;author&gt;Feng, Suyang&lt;/author&gt;&lt;author&gt;Wang, Junli&lt;/author&gt;&lt;author&gt;Wang, Wenbin&lt;/author&gt;&lt;author&gt;Wang, Xuanbing&lt;/author&gt;&lt;author&gt;Zhang, Yan</w:instrText>
      </w:r>
      <w:r>
        <w:rPr>
          <w:rFonts w:ascii="Times New Roman" w:eastAsia="等线" w:hAnsi="Times New Roman" w:cs="Times New Roman" w:hint="eastAsia"/>
          <w:sz w:val="24"/>
          <w:szCs w:val="24"/>
        </w:rPr>
        <w:instrText>g&lt;/author&gt;&lt;author&gt;Chenchen&lt;/author&gt;&lt;author&gt;Ju, Ao&lt;/author&gt;&lt;author&gt;Pan, Junqing&lt;/author&gt;&lt;author&gt;Xu, Ruidong&lt;/author&gt;&lt;/authors&gt;&lt;/contributors&gt;&lt;titles&gt;&lt;title&gt;The Ni</w:instrText>
      </w:r>
      <w:r>
        <w:rPr>
          <w:rFonts w:ascii="Times New Roman" w:eastAsia="等线" w:hAnsi="Times New Roman" w:cs="Times New Roman" w:hint="eastAsia"/>
          <w:sz w:val="24"/>
          <w:szCs w:val="24"/>
        </w:rPr>
        <w:instrText>‐</w:instrText>
      </w:r>
      <w:r>
        <w:rPr>
          <w:rFonts w:ascii="Times New Roman" w:eastAsia="等线" w:hAnsi="Times New Roman" w:cs="Times New Roman" w:hint="eastAsia"/>
          <w:sz w:val="24"/>
          <w:szCs w:val="24"/>
        </w:rPr>
        <w:instrText>Mo</w:instrText>
      </w:r>
      <w:r>
        <w:rPr>
          <w:rFonts w:ascii="Times New Roman" w:eastAsia="等线" w:hAnsi="Times New Roman" w:cs="Times New Roman" w:hint="eastAsia"/>
          <w:sz w:val="24"/>
          <w:szCs w:val="24"/>
        </w:rPr>
        <w:instrText>‐</w:instrText>
      </w:r>
      <w:r>
        <w:rPr>
          <w:rFonts w:ascii="Times New Roman" w:eastAsia="等线" w:hAnsi="Times New Roman" w:cs="Times New Roman" w:hint="eastAsia"/>
          <w:sz w:val="24"/>
          <w:szCs w:val="24"/>
        </w:rPr>
        <w:instrText>S Catalyst@ Copper Foams with Excellent Stability and 1.5 V Drive Electrolytic Water&lt;/titl</w:instrText>
      </w:r>
      <w:r>
        <w:rPr>
          <w:rFonts w:ascii="Times New Roman" w:eastAsia="等线" w:hAnsi="Times New Roman" w:cs="Times New Roman"/>
          <w:sz w:val="24"/>
          <w:szCs w:val="24"/>
        </w:rPr>
        <w:instrText>e&gt;&lt;secondary-title&gt;Advanced Materials Interfaces&lt;/secondary-title&gt;&lt;/titles&gt;&lt;periodical&gt;&lt;full-title&gt;Advanced Materials Interfaces&lt;/full-title&gt;&lt;/periodical&gt;&lt;pages&gt;2100500&lt;/pages&gt;&lt;volume&gt;8&lt;/volume&gt;&lt;number&gt;24&lt;/number&gt;&lt;dates&gt;&lt;year&gt;2021&lt;/year&gt;&lt;/dates&gt;&lt;isbn&gt;2196-7350&lt;/isbn&gt;&lt;urls&gt;&lt;/urls&gt;&lt;/record&gt;&lt;/Cite&gt;&lt;/EndNote&gt;</w:instrText>
      </w:r>
      <w:r w:rsidRPr="00DE2BB8">
        <w:rPr>
          <w:rFonts w:ascii="Times New Roman" w:eastAsia="等线" w:hAnsi="Times New Roman" w:cs="Times New Roman"/>
          <w:sz w:val="24"/>
          <w:szCs w:val="24"/>
        </w:rPr>
        <w:fldChar w:fldCharType="separate"/>
      </w:r>
      <w:r w:rsidRPr="00DE2BB8">
        <w:rPr>
          <w:rFonts w:ascii="Times New Roman" w:eastAsia="等线" w:hAnsi="Times New Roman" w:cs="Times New Roman"/>
          <w:noProof/>
          <w:sz w:val="24"/>
          <w:szCs w:val="24"/>
          <w:vertAlign w:val="superscript"/>
        </w:rPr>
        <w:t>2</w:t>
      </w:r>
      <w:r w:rsidRPr="00DE2BB8">
        <w:rPr>
          <w:rFonts w:ascii="Times New Roman" w:eastAsia="等线" w:hAnsi="Times New Roman" w:cs="Times New Roman"/>
          <w:sz w:val="24"/>
          <w:szCs w:val="24"/>
        </w:rPr>
        <w:fldChar w:fldCharType="end"/>
      </w:r>
      <w:r w:rsidRPr="00DE2BB8">
        <w:rPr>
          <w:rFonts w:ascii="Times New Roman" w:eastAsia="等线" w:hAnsi="Times New Roman" w:cs="Times New Roman"/>
          <w:sz w:val="24"/>
          <w:szCs w:val="24"/>
        </w:rPr>
        <w:t xml:space="preserve"> (0-0.1 V vs RHE) at scan rates of 10, 20, 40, 60, 80, and 100 mV s</w:t>
      </w:r>
      <w:r w:rsidRPr="00DE2BB8">
        <w:rPr>
          <w:rFonts w:ascii="Times New Roman" w:eastAsia="等线" w:hAnsi="Times New Roman" w:cs="Times New Roman"/>
          <w:sz w:val="24"/>
          <w:szCs w:val="24"/>
          <w:vertAlign w:val="superscript"/>
        </w:rPr>
        <w:t>-1</w:t>
      </w:r>
      <w:r w:rsidRPr="00DE2BB8">
        <w:rPr>
          <w:rFonts w:ascii="Times New Roman" w:eastAsia="等线" w:hAnsi="Times New Roman" w:cs="Times New Roman"/>
          <w:sz w:val="24"/>
          <w:szCs w:val="24"/>
        </w:rPr>
        <w:t>. The difference in current densities (DJ = (J</w:t>
      </w:r>
      <w:r w:rsidRPr="00DE2BB8">
        <w:rPr>
          <w:rFonts w:ascii="Times New Roman" w:eastAsia="等线" w:hAnsi="Times New Roman" w:cs="Times New Roman"/>
          <w:sz w:val="24"/>
          <w:szCs w:val="24"/>
          <w:vertAlign w:val="subscript"/>
        </w:rPr>
        <w:t>a</w:t>
      </w:r>
      <w:r w:rsidRPr="00DE2BB8">
        <w:rPr>
          <w:rFonts w:ascii="Times New Roman" w:eastAsia="等线" w:hAnsi="Times New Roman" w:cs="Times New Roman"/>
          <w:sz w:val="24"/>
          <w:szCs w:val="24"/>
        </w:rPr>
        <w:t>-</w:t>
      </w:r>
      <w:proofErr w:type="spellStart"/>
      <w:r w:rsidRPr="00DE2BB8">
        <w:rPr>
          <w:rFonts w:ascii="Times New Roman" w:eastAsia="等线" w:hAnsi="Times New Roman" w:cs="Times New Roman"/>
          <w:sz w:val="24"/>
          <w:szCs w:val="24"/>
        </w:rPr>
        <w:t>J</w:t>
      </w:r>
      <w:r w:rsidRPr="00DE2BB8">
        <w:rPr>
          <w:rFonts w:ascii="Times New Roman" w:eastAsia="等线" w:hAnsi="Times New Roman" w:cs="Times New Roman"/>
          <w:sz w:val="24"/>
          <w:szCs w:val="24"/>
          <w:vertAlign w:val="subscript"/>
        </w:rPr>
        <w:t>c</w:t>
      </w:r>
      <w:proofErr w:type="spellEnd"/>
      <w:r w:rsidRPr="00DE2BB8">
        <w:rPr>
          <w:rFonts w:ascii="Times New Roman" w:eastAsia="等线" w:hAnsi="Times New Roman" w:cs="Times New Roman"/>
          <w:sz w:val="24"/>
          <w:szCs w:val="24"/>
        </w:rPr>
        <w:t xml:space="preserve">) at 0.05 V vs RHE) is linearly </w:t>
      </w:r>
      <w:r w:rsidRPr="00DE2BB8">
        <w:rPr>
          <w:rFonts w:ascii="Times New Roman" w:eastAsia="等线" w:hAnsi="Times New Roman" w:cs="Times New Roman"/>
          <w:sz w:val="24"/>
          <w:szCs w:val="24"/>
        </w:rPr>
        <w:lastRenderedPageBreak/>
        <w:t xml:space="preserve">related to the different scan rates with the slope that was twice that of </w:t>
      </w:r>
      <w:proofErr w:type="spellStart"/>
      <w:r w:rsidRPr="00DE2BB8">
        <w:rPr>
          <w:rFonts w:ascii="Times New Roman" w:eastAsia="等线" w:hAnsi="Times New Roman" w:cs="Times New Roman"/>
          <w:sz w:val="24"/>
          <w:szCs w:val="24"/>
        </w:rPr>
        <w:t>C</w:t>
      </w:r>
      <w:r w:rsidRPr="00DE2BB8">
        <w:rPr>
          <w:rFonts w:ascii="Times New Roman" w:eastAsia="等线" w:hAnsi="Times New Roman" w:cs="Times New Roman"/>
          <w:sz w:val="24"/>
          <w:szCs w:val="24"/>
          <w:vertAlign w:val="subscript"/>
        </w:rPr>
        <w:t>dl</w:t>
      </w:r>
      <w:proofErr w:type="spellEnd"/>
      <w:r w:rsidRPr="00DE2BB8">
        <w:rPr>
          <w:rFonts w:ascii="Times New Roman" w:eastAsia="等线" w:hAnsi="Times New Roman" w:cs="Times New Roman"/>
          <w:sz w:val="24"/>
          <w:szCs w:val="24"/>
        </w:rPr>
        <w:t>. Long term stability of catalyst is tested through the chronoamperometric curve</w:t>
      </w:r>
      <w:r w:rsidRPr="00DE2BB8">
        <w:rPr>
          <w:rFonts w:ascii="Times New Roman" w:eastAsia="等线" w:hAnsi="Times New Roman" w:cs="Times New Roman"/>
          <w:sz w:val="24"/>
          <w:szCs w:val="24"/>
        </w:rPr>
        <w:fldChar w:fldCharType="begin"/>
      </w:r>
      <w:r>
        <w:rPr>
          <w:rFonts w:ascii="Times New Roman" w:eastAsia="等线" w:hAnsi="Times New Roman" w:cs="Times New Roman"/>
          <w:sz w:val="24"/>
          <w:szCs w:val="24"/>
        </w:rPr>
        <w:instrText xml:space="preserve"> ADDIN EN.CITE &lt;EndNote&gt;&lt;Cite&gt;&lt;Author&gt;Wang&lt;/Author&gt;&lt;Year&gt;2021&lt;/Year&gt;&lt;RecNum&gt;118&lt;/RecNum&gt;&lt;DisplayText&gt;&lt;style face="superscript"&gt;3&lt;/style&gt;&lt;/DisplayText&gt;&lt;record&gt;&lt;rec-number&gt;118&lt;/rec-number&gt;&lt;foreign-keys&gt;&lt;key app="EN" db-id="ptffapsryxw5dcev0pqpatx90z2a5afa5tsa" timestamp="1716194319"&gt;118&lt;/key&gt;&lt;/foreign-keys&gt;&lt;ref-type name="Journal Article"&gt;17&lt;/ref-type&gt;&lt;contributors&gt;&lt;authors&gt;&lt;author&gt;Wang, Xuanbing&lt;/author&gt;&lt;author&gt;Wang, Junli&lt;/author&gt;&lt;author&gt;Jiang, Wenhao&lt;/author&gt;&lt;author&gt;Chen, Chen&lt;/author&gt;&lt;author&gt;Yu, Bohao&lt;/author&gt;&lt;author&gt;Xu, Ruidong&lt;/author&gt;&lt;/authors&gt;&lt;/contributors&gt;&lt;titles&gt;&lt;title&gt;Facile synthesis MnCo2O4 modifying PbO2 composite electrode with enhanced OER electrocatalytic activity for zinc electrowinning&lt;/title&gt;&lt;secondary-title&gt;Separation and Purification Technology&lt;/secondary-title&gt;&lt;/titles&gt;&lt;periodical&gt;&lt;full-title&gt;Separation and Purification Technology&lt;/full-title&gt;&lt;/periodical&gt;&lt;pages&gt;118916&lt;/pages&gt;&lt;volume&gt;272&lt;/volume&gt;&lt;dates&gt;&lt;year&gt;2021&lt;/year&gt;&lt;/dates&gt;&lt;isbn&gt;1383-5866&lt;/isbn&gt;&lt;urls&gt;&lt;/urls&gt;&lt;/record&gt;&lt;/Cite&gt;&lt;/EndNote&gt;</w:instrText>
      </w:r>
      <w:r w:rsidRPr="00DE2BB8">
        <w:rPr>
          <w:rFonts w:ascii="Times New Roman" w:eastAsia="等线" w:hAnsi="Times New Roman" w:cs="Times New Roman"/>
          <w:sz w:val="24"/>
          <w:szCs w:val="24"/>
        </w:rPr>
        <w:fldChar w:fldCharType="separate"/>
      </w:r>
      <w:r w:rsidRPr="00DE2BB8">
        <w:rPr>
          <w:rFonts w:ascii="Times New Roman" w:eastAsia="等线" w:hAnsi="Times New Roman" w:cs="Times New Roman"/>
          <w:noProof/>
          <w:sz w:val="24"/>
          <w:szCs w:val="24"/>
          <w:vertAlign w:val="superscript"/>
        </w:rPr>
        <w:t>3</w:t>
      </w:r>
      <w:r w:rsidRPr="00DE2BB8">
        <w:rPr>
          <w:rFonts w:ascii="Times New Roman" w:eastAsia="等线" w:hAnsi="Times New Roman" w:cs="Times New Roman"/>
          <w:sz w:val="24"/>
          <w:szCs w:val="24"/>
        </w:rPr>
        <w:fldChar w:fldCharType="end"/>
      </w:r>
      <w:r w:rsidRPr="00DE2BB8">
        <w:rPr>
          <w:rFonts w:ascii="Times New Roman" w:eastAsia="等线" w:hAnsi="Times New Roman" w:cs="Times New Roman"/>
          <w:sz w:val="24"/>
          <w:szCs w:val="24"/>
        </w:rPr>
        <w:t>.</w:t>
      </w:r>
    </w:p>
    <w:p w14:paraId="74C7C368" w14:textId="77777777" w:rsidR="00DE2BB8" w:rsidRPr="00DE2BB8" w:rsidRDefault="00DE2BB8" w:rsidP="00DE2BB8">
      <w:pPr>
        <w:snapToGrid w:val="0"/>
        <w:spacing w:line="480" w:lineRule="auto"/>
        <w:ind w:firstLineChars="200" w:firstLine="480"/>
        <w:rPr>
          <w:rFonts w:ascii="Times New Roman" w:eastAsia="等线" w:hAnsi="Times New Roman" w:cs="Times New Roman"/>
          <w:sz w:val="24"/>
          <w:szCs w:val="24"/>
        </w:rPr>
      </w:pPr>
      <w:r w:rsidRPr="00DE2BB8">
        <w:rPr>
          <w:rFonts w:ascii="Times New Roman" w:eastAsia="等线" w:hAnsi="Times New Roman" w:cs="Times New Roman"/>
          <w:sz w:val="24"/>
          <w:szCs w:val="24"/>
        </w:rPr>
        <w:t>Synthesis of IrO</w:t>
      </w:r>
      <w:r w:rsidRPr="00DE2BB8">
        <w:rPr>
          <w:rFonts w:ascii="Times New Roman" w:eastAsia="等线" w:hAnsi="Times New Roman" w:cs="Times New Roman"/>
          <w:sz w:val="24"/>
          <w:szCs w:val="24"/>
          <w:vertAlign w:val="subscript"/>
        </w:rPr>
        <w:t>2</w:t>
      </w:r>
      <w:r w:rsidRPr="00DE2BB8">
        <w:rPr>
          <w:rFonts w:ascii="Times New Roman" w:eastAsia="等线" w:hAnsi="Times New Roman" w:cs="Times New Roman"/>
          <w:sz w:val="24"/>
          <w:szCs w:val="24"/>
        </w:rPr>
        <w:t xml:space="preserve"> electrode: Prepare the catalyst solution and mix 5 mg of IrO</w:t>
      </w:r>
      <w:r w:rsidRPr="00DE2BB8">
        <w:rPr>
          <w:rFonts w:ascii="Times New Roman" w:eastAsia="等线" w:hAnsi="Times New Roman" w:cs="Times New Roman"/>
          <w:sz w:val="24"/>
          <w:szCs w:val="24"/>
          <w:vertAlign w:val="subscript"/>
        </w:rPr>
        <w:t>2</w:t>
      </w:r>
      <w:r w:rsidRPr="00DE2BB8">
        <w:rPr>
          <w:rFonts w:ascii="Times New Roman" w:eastAsia="等线" w:hAnsi="Times New Roman" w:cs="Times New Roman"/>
          <w:sz w:val="24"/>
          <w:szCs w:val="24"/>
        </w:rPr>
        <w:t xml:space="preserve"> catalyst uniformly into the ethanol (0.990 mL) and </w:t>
      </w:r>
      <w:proofErr w:type="spellStart"/>
      <w:r w:rsidRPr="00DE2BB8">
        <w:rPr>
          <w:rFonts w:ascii="Times New Roman" w:eastAsia="等线" w:hAnsi="Times New Roman" w:cs="Times New Roman"/>
          <w:sz w:val="24"/>
          <w:szCs w:val="24"/>
        </w:rPr>
        <w:t>Nafion</w:t>
      </w:r>
      <w:proofErr w:type="spellEnd"/>
      <w:r w:rsidRPr="00DE2BB8">
        <w:rPr>
          <w:rFonts w:ascii="Times New Roman" w:eastAsia="等线" w:hAnsi="Times New Roman" w:cs="Times New Roman"/>
          <w:sz w:val="24"/>
          <w:szCs w:val="24"/>
        </w:rPr>
        <w:t xml:space="preserve"> solution (0.010 mL) mixture, the mixed solution was sonicated for two hours to obtain a homogeneous catalyst ink. Then 100 µL of the catalyst ink was loaded onto a 2 cm×1 cm carbon paper.</w:t>
      </w:r>
    </w:p>
    <w:p w14:paraId="2EA05E99" w14:textId="7229EAAF" w:rsidR="00DE2BB8" w:rsidRPr="00DE2BB8" w:rsidRDefault="00DE2BB8" w:rsidP="00DE2BB8">
      <w:pPr>
        <w:snapToGrid w:val="0"/>
        <w:spacing w:beforeLines="50" w:before="156" w:line="480" w:lineRule="auto"/>
        <w:jc w:val="left"/>
        <w:outlineLvl w:val="0"/>
        <w:rPr>
          <w:rFonts w:ascii="Times New Roman" w:eastAsia="等线" w:hAnsi="Times New Roman" w:cs="Times New Roman"/>
          <w:b/>
          <w:bCs/>
          <w:iCs/>
          <w:sz w:val="24"/>
          <w:szCs w:val="24"/>
        </w:rPr>
      </w:pPr>
      <w:bookmarkStart w:id="7" w:name="_Hlk172251760"/>
      <w:bookmarkStart w:id="8" w:name="_Hlk172251691"/>
      <w:r w:rsidRPr="00DE2BB8">
        <w:rPr>
          <w:rFonts w:ascii="Times New Roman" w:eastAsia="等线" w:hAnsi="Times New Roman" w:cs="Times New Roman" w:hint="eastAsia"/>
          <w:b/>
          <w:bCs/>
          <w:sz w:val="24"/>
          <w:szCs w:val="24"/>
        </w:rPr>
        <w:t>1.5</w:t>
      </w:r>
      <w:r>
        <w:rPr>
          <w:rFonts w:ascii="Times New Roman" w:eastAsia="等线" w:hAnsi="Times New Roman" w:cs="Times New Roman" w:hint="eastAsia"/>
          <w:b/>
          <w:bCs/>
          <w:i/>
          <w:iCs/>
          <w:sz w:val="24"/>
          <w:szCs w:val="24"/>
        </w:rPr>
        <w:t xml:space="preserve"> </w:t>
      </w:r>
      <w:r w:rsidRPr="00DE2BB8">
        <w:rPr>
          <w:rFonts w:ascii="Times New Roman" w:eastAsia="等线" w:hAnsi="Times New Roman" w:cs="Times New Roman"/>
          <w:b/>
          <w:bCs/>
          <w:i/>
          <w:iCs/>
          <w:sz w:val="24"/>
          <w:szCs w:val="24"/>
        </w:rPr>
        <w:t>In-situ</w:t>
      </w:r>
      <w:r w:rsidRPr="00DE2BB8">
        <w:rPr>
          <w:rFonts w:ascii="Times New Roman" w:eastAsia="等线" w:hAnsi="Times New Roman" w:cs="Times New Roman"/>
          <w:b/>
          <w:bCs/>
          <w:sz w:val="24"/>
          <w:szCs w:val="24"/>
        </w:rPr>
        <w:t xml:space="preserve"> Raman and XPS</w:t>
      </w:r>
      <w:r w:rsidRPr="00DE2BB8">
        <w:rPr>
          <w:rFonts w:ascii="Times New Roman" w:eastAsia="等线" w:hAnsi="Times New Roman" w:cs="Times New Roman"/>
          <w:b/>
          <w:bCs/>
          <w:iCs/>
          <w:sz w:val="24"/>
          <w:szCs w:val="24"/>
        </w:rPr>
        <w:t xml:space="preserve"> measurements</w:t>
      </w:r>
      <w:bookmarkEnd w:id="7"/>
    </w:p>
    <w:p w14:paraId="5959EA1F" w14:textId="77777777" w:rsidR="00DE2BB8" w:rsidRPr="00DE2BB8" w:rsidRDefault="00DE2BB8" w:rsidP="00DE2BB8">
      <w:pPr>
        <w:snapToGrid w:val="0"/>
        <w:spacing w:line="480" w:lineRule="auto"/>
        <w:ind w:firstLineChars="200" w:firstLine="480"/>
        <w:rPr>
          <w:rFonts w:ascii="Times New Roman" w:eastAsia="等线" w:hAnsi="Times New Roman" w:cs="Times New Roman"/>
          <w:sz w:val="24"/>
          <w:szCs w:val="24"/>
        </w:rPr>
      </w:pPr>
      <w:r w:rsidRPr="00DE2BB8">
        <w:rPr>
          <w:rFonts w:ascii="Times New Roman" w:eastAsia="等线" w:hAnsi="Times New Roman" w:cs="Times New Roman"/>
          <w:sz w:val="24"/>
          <w:szCs w:val="24"/>
        </w:rPr>
        <w:t xml:space="preserve">Raman instrument type: </w:t>
      </w:r>
      <w:proofErr w:type="spellStart"/>
      <w:r w:rsidRPr="00DE2BB8">
        <w:rPr>
          <w:rFonts w:ascii="Times New Roman" w:eastAsia="等线" w:hAnsi="Times New Roman" w:cs="Times New Roman"/>
          <w:sz w:val="24"/>
          <w:szCs w:val="24"/>
        </w:rPr>
        <w:t>WITec</w:t>
      </w:r>
      <w:proofErr w:type="spellEnd"/>
      <w:r w:rsidRPr="00DE2BB8">
        <w:rPr>
          <w:rFonts w:ascii="Times New Roman" w:eastAsia="等线" w:hAnsi="Times New Roman" w:cs="Times New Roman"/>
          <w:sz w:val="24"/>
          <w:szCs w:val="24"/>
        </w:rPr>
        <w:t xml:space="preserve"> alpha 300R, Germany; laser: 532 nm. Raman instrument type: </w:t>
      </w:r>
      <w:proofErr w:type="spellStart"/>
      <w:r w:rsidRPr="00DE2BB8">
        <w:rPr>
          <w:rFonts w:ascii="Times New Roman" w:eastAsia="等线" w:hAnsi="Times New Roman" w:cs="Times New Roman"/>
          <w:sz w:val="24"/>
          <w:szCs w:val="24"/>
        </w:rPr>
        <w:t>WITec</w:t>
      </w:r>
      <w:proofErr w:type="spellEnd"/>
      <w:r w:rsidRPr="00DE2BB8">
        <w:rPr>
          <w:rFonts w:ascii="Times New Roman" w:eastAsia="等线" w:hAnsi="Times New Roman" w:cs="Times New Roman"/>
          <w:sz w:val="24"/>
          <w:szCs w:val="24"/>
        </w:rPr>
        <w:t xml:space="preserve"> alpha 300R, Germany; laser: 532 nm.</w:t>
      </w:r>
    </w:p>
    <w:p w14:paraId="69779F98" w14:textId="28744000" w:rsidR="00DE2BB8" w:rsidRPr="00DE2BB8" w:rsidRDefault="00DE2BB8" w:rsidP="00DE2BB8">
      <w:pPr>
        <w:snapToGrid w:val="0"/>
        <w:spacing w:line="480" w:lineRule="auto"/>
        <w:ind w:firstLineChars="100" w:firstLine="240"/>
        <w:rPr>
          <w:rFonts w:ascii="Times New Roman" w:eastAsia="等线" w:hAnsi="Times New Roman" w:cs="Times New Roman"/>
          <w:b/>
          <w:bCs/>
          <w:color w:val="000000"/>
          <w:sz w:val="24"/>
          <w:szCs w:val="24"/>
        </w:rPr>
      </w:pPr>
      <w:r w:rsidRPr="00DE2BB8">
        <w:rPr>
          <w:rFonts w:ascii="Times New Roman" w:eastAsia="等线" w:hAnsi="Times New Roman" w:cs="Times New Roman"/>
          <w:sz w:val="24"/>
          <w:szCs w:val="24"/>
        </w:rPr>
        <w:t>Experimental: Turn on the instrument, select the 532 nm laser, and assemble the in-situ Raman cell, including the connection of the working electrode, counter electrode, as well as the circulating system for the electrolyte. Adjust the incident and scattered light paths to ensure that the laser beam is correctly incident on the sample and that the scattered light passes through the spectral system of the Raman spectrometer. Adjust the focal length between the sample surface and the laser focus to ensure an optimal Raman signal. Start the Raman spectrometer for measurement and record the peak position and intensity of the Raman spectrum. Background corrections were applied to the acquired spectral data to eliminate the effects of the laboratory environment and instrumentation.</w:t>
      </w:r>
    </w:p>
    <w:p w14:paraId="2D327F7C" w14:textId="77777777" w:rsidR="00DE2BB8" w:rsidRPr="00DE2BB8" w:rsidRDefault="00DE2BB8" w:rsidP="00DE2BB8">
      <w:pPr>
        <w:snapToGrid w:val="0"/>
        <w:spacing w:line="480" w:lineRule="auto"/>
        <w:ind w:firstLineChars="100" w:firstLine="240"/>
        <w:rPr>
          <w:rFonts w:ascii="Times New Roman" w:eastAsia="等线" w:hAnsi="Times New Roman" w:cs="Times New Roman"/>
          <w:sz w:val="24"/>
          <w:szCs w:val="24"/>
        </w:rPr>
      </w:pPr>
      <w:r w:rsidRPr="00DE2BB8">
        <w:rPr>
          <w:rFonts w:ascii="Times New Roman" w:eastAsia="等线" w:hAnsi="Times New Roman" w:cs="Times New Roman"/>
          <w:sz w:val="24"/>
          <w:szCs w:val="24"/>
        </w:rPr>
        <w:t xml:space="preserve">X-ray photoelectron spectroscopy (XPS) was acquired using a </w:t>
      </w:r>
      <w:proofErr w:type="spellStart"/>
      <w:r w:rsidRPr="00DE2BB8">
        <w:rPr>
          <w:rFonts w:ascii="Times New Roman" w:eastAsia="等线" w:hAnsi="Times New Roman" w:cs="Times New Roman"/>
          <w:sz w:val="24"/>
          <w:szCs w:val="24"/>
        </w:rPr>
        <w:t>Thermo</w:t>
      </w:r>
      <w:proofErr w:type="spellEnd"/>
      <w:r w:rsidRPr="00DE2BB8">
        <w:rPr>
          <w:rFonts w:ascii="Times New Roman" w:eastAsia="等线" w:hAnsi="Times New Roman" w:cs="Times New Roman"/>
          <w:sz w:val="24"/>
          <w:szCs w:val="24"/>
        </w:rPr>
        <w:t xml:space="preserve"> Scientific K-Alpha, which is equipped with an Al-Kα (1486.6 eV) X-ray source. Data analysis is conducted using </w:t>
      </w:r>
      <w:proofErr w:type="spellStart"/>
      <w:r w:rsidRPr="00DE2BB8">
        <w:rPr>
          <w:rFonts w:ascii="Times New Roman" w:eastAsia="等线" w:hAnsi="Times New Roman" w:cs="Times New Roman"/>
          <w:sz w:val="24"/>
          <w:szCs w:val="24"/>
        </w:rPr>
        <w:t>Thermo</w:t>
      </w:r>
      <w:proofErr w:type="spellEnd"/>
      <w:r w:rsidRPr="00DE2BB8">
        <w:rPr>
          <w:rFonts w:ascii="Times New Roman" w:eastAsia="等线" w:hAnsi="Times New Roman" w:cs="Times New Roman"/>
          <w:sz w:val="24"/>
          <w:szCs w:val="24"/>
        </w:rPr>
        <w:t xml:space="preserve"> </w:t>
      </w:r>
      <w:proofErr w:type="spellStart"/>
      <w:r w:rsidRPr="00DE2BB8">
        <w:rPr>
          <w:rFonts w:ascii="Times New Roman" w:eastAsia="等线" w:hAnsi="Times New Roman" w:cs="Times New Roman"/>
          <w:sz w:val="24"/>
          <w:szCs w:val="24"/>
        </w:rPr>
        <w:t>Avantage</w:t>
      </w:r>
      <w:proofErr w:type="spellEnd"/>
      <w:r w:rsidRPr="00DE2BB8">
        <w:rPr>
          <w:rFonts w:ascii="Times New Roman" w:eastAsia="等线" w:hAnsi="Times New Roman" w:cs="Times New Roman"/>
          <w:sz w:val="24"/>
          <w:szCs w:val="24"/>
        </w:rPr>
        <w:t xml:space="preserve"> software, with all test results calibrated utilizing the C 1s peak at 284.8 eV.</w:t>
      </w:r>
    </w:p>
    <w:bookmarkEnd w:id="8"/>
    <w:p w14:paraId="055175CB" w14:textId="0269587D" w:rsidR="00DE2BB8" w:rsidRPr="00DE2BB8" w:rsidRDefault="00DE2BB8" w:rsidP="00DE2BB8">
      <w:pPr>
        <w:snapToGrid w:val="0"/>
        <w:spacing w:beforeLines="50" w:before="156" w:line="480" w:lineRule="auto"/>
        <w:jc w:val="left"/>
        <w:outlineLvl w:val="0"/>
        <w:rPr>
          <w:rFonts w:ascii="Times New Roman" w:eastAsia="等线" w:hAnsi="Times New Roman" w:cs="Times New Roman"/>
          <w:b/>
          <w:bCs/>
          <w:iCs/>
          <w:sz w:val="24"/>
          <w:szCs w:val="24"/>
        </w:rPr>
      </w:pPr>
      <w:r>
        <w:rPr>
          <w:rFonts w:ascii="Times New Roman" w:eastAsia="等线" w:hAnsi="Times New Roman" w:cs="Times New Roman" w:hint="eastAsia"/>
          <w:b/>
          <w:bCs/>
          <w:iCs/>
          <w:sz w:val="24"/>
          <w:szCs w:val="24"/>
        </w:rPr>
        <w:t xml:space="preserve">1.6 </w:t>
      </w:r>
      <w:r w:rsidRPr="00DE2BB8">
        <w:rPr>
          <w:rFonts w:ascii="Times New Roman" w:eastAsia="等线" w:hAnsi="Times New Roman" w:cs="Times New Roman"/>
          <w:b/>
          <w:bCs/>
          <w:iCs/>
          <w:sz w:val="24"/>
          <w:szCs w:val="24"/>
        </w:rPr>
        <w:t>Electrochemical measurement of PEMWE</w:t>
      </w:r>
    </w:p>
    <w:p w14:paraId="212093A3" w14:textId="1B1F6AE4" w:rsidR="00DE2BB8" w:rsidRPr="00DE2BB8" w:rsidRDefault="00DE2BB8" w:rsidP="00DE2BB8">
      <w:pPr>
        <w:spacing w:line="480" w:lineRule="auto"/>
        <w:ind w:firstLineChars="200" w:firstLine="480"/>
        <w:rPr>
          <w:rFonts w:ascii="Times New Roman" w:eastAsia="等线" w:hAnsi="Times New Roman" w:cs="Times New Roman"/>
          <w:sz w:val="24"/>
          <w:szCs w:val="24"/>
        </w:rPr>
      </w:pPr>
      <w:r w:rsidRPr="00DE2BB8">
        <w:rPr>
          <w:rFonts w:ascii="Times New Roman" w:eastAsia="等线" w:hAnsi="Times New Roman" w:cs="Times New Roman"/>
          <w:sz w:val="24"/>
          <w:szCs w:val="24"/>
        </w:rPr>
        <w:t xml:space="preserve">For PEMWE experiments and MEA preparation, Nafion115 and 212 membranes were pretreated by boiling in 3 </w:t>
      </w:r>
      <w:proofErr w:type="spellStart"/>
      <w:r w:rsidRPr="00DE2BB8">
        <w:rPr>
          <w:rFonts w:ascii="Times New Roman" w:eastAsia="等线" w:hAnsi="Times New Roman" w:cs="Times New Roman"/>
          <w:sz w:val="24"/>
          <w:szCs w:val="24"/>
        </w:rPr>
        <w:t>wt</w:t>
      </w:r>
      <w:proofErr w:type="spellEnd"/>
      <w:r w:rsidRPr="00DE2BB8">
        <w:rPr>
          <w:rFonts w:ascii="Times New Roman" w:eastAsia="等线" w:hAnsi="Times New Roman" w:cs="Times New Roman"/>
          <w:sz w:val="24"/>
          <w:szCs w:val="24"/>
        </w:rPr>
        <w:t>% H</w:t>
      </w:r>
      <w:r w:rsidRPr="00DE2BB8">
        <w:rPr>
          <w:rFonts w:ascii="Times New Roman" w:eastAsia="等线" w:hAnsi="Times New Roman" w:cs="Times New Roman"/>
          <w:sz w:val="24"/>
          <w:szCs w:val="24"/>
          <w:vertAlign w:val="subscript"/>
        </w:rPr>
        <w:t>2</w:t>
      </w:r>
      <w:r w:rsidRPr="00DE2BB8">
        <w:rPr>
          <w:rFonts w:ascii="Times New Roman" w:eastAsia="等线" w:hAnsi="Times New Roman" w:cs="Times New Roman"/>
          <w:sz w:val="24"/>
          <w:szCs w:val="24"/>
        </w:rPr>
        <w:t>O</w:t>
      </w:r>
      <w:r w:rsidRPr="00DE2BB8">
        <w:rPr>
          <w:rFonts w:ascii="Times New Roman" w:eastAsia="等线" w:hAnsi="Times New Roman" w:cs="Times New Roman"/>
          <w:sz w:val="24"/>
          <w:szCs w:val="24"/>
          <w:vertAlign w:val="subscript"/>
        </w:rPr>
        <w:t>2</w:t>
      </w:r>
      <w:r w:rsidRPr="00DE2BB8">
        <w:rPr>
          <w:rFonts w:ascii="Times New Roman" w:eastAsia="等线" w:hAnsi="Times New Roman" w:cs="Times New Roman"/>
          <w:sz w:val="24"/>
          <w:szCs w:val="24"/>
        </w:rPr>
        <w:t xml:space="preserve"> solution, 5 </w:t>
      </w:r>
      <w:proofErr w:type="spellStart"/>
      <w:r w:rsidRPr="00DE2BB8">
        <w:rPr>
          <w:rFonts w:ascii="Times New Roman" w:eastAsia="等线" w:hAnsi="Times New Roman" w:cs="Times New Roman"/>
          <w:sz w:val="24"/>
          <w:szCs w:val="24"/>
        </w:rPr>
        <w:t>wt</w:t>
      </w:r>
      <w:proofErr w:type="spellEnd"/>
      <w:r w:rsidRPr="00DE2BB8">
        <w:rPr>
          <w:rFonts w:ascii="Times New Roman" w:eastAsia="等线" w:hAnsi="Times New Roman" w:cs="Times New Roman"/>
          <w:sz w:val="24"/>
          <w:szCs w:val="24"/>
        </w:rPr>
        <w:t>% H</w:t>
      </w:r>
      <w:r w:rsidRPr="00DE2BB8">
        <w:rPr>
          <w:rFonts w:ascii="Times New Roman" w:eastAsia="等线" w:hAnsi="Times New Roman" w:cs="Times New Roman"/>
          <w:sz w:val="24"/>
          <w:szCs w:val="24"/>
          <w:vertAlign w:val="subscript"/>
        </w:rPr>
        <w:t>2</w:t>
      </w:r>
      <w:r w:rsidRPr="00DE2BB8">
        <w:rPr>
          <w:rFonts w:ascii="Times New Roman" w:eastAsia="等线" w:hAnsi="Times New Roman" w:cs="Times New Roman"/>
          <w:sz w:val="24"/>
          <w:szCs w:val="24"/>
        </w:rPr>
        <w:t>SO</w:t>
      </w:r>
      <w:r w:rsidRPr="00DE2BB8">
        <w:rPr>
          <w:rFonts w:ascii="Times New Roman" w:eastAsia="等线" w:hAnsi="Times New Roman" w:cs="Times New Roman"/>
          <w:sz w:val="24"/>
          <w:szCs w:val="24"/>
          <w:vertAlign w:val="subscript"/>
        </w:rPr>
        <w:t>4</w:t>
      </w:r>
      <w:r w:rsidRPr="00DE2BB8">
        <w:rPr>
          <w:rFonts w:ascii="Times New Roman" w:eastAsia="等线" w:hAnsi="Times New Roman" w:cs="Times New Roman"/>
          <w:sz w:val="24"/>
          <w:szCs w:val="24"/>
        </w:rPr>
        <w:t xml:space="preserve"> solution and distilled water for 1 h, respectively. CCMs were prepared by depositing anodic and cathodic catalysts on both sides of the </w:t>
      </w:r>
      <w:proofErr w:type="spellStart"/>
      <w:r w:rsidRPr="00DE2BB8">
        <w:rPr>
          <w:rFonts w:ascii="Times New Roman" w:eastAsia="等线" w:hAnsi="Times New Roman" w:cs="Times New Roman"/>
          <w:sz w:val="24"/>
          <w:szCs w:val="24"/>
        </w:rPr>
        <w:t>Nafion</w:t>
      </w:r>
      <w:proofErr w:type="spellEnd"/>
      <w:r w:rsidRPr="00DE2BB8">
        <w:rPr>
          <w:rFonts w:ascii="Times New Roman" w:eastAsia="等线" w:hAnsi="Times New Roman" w:cs="Times New Roman"/>
          <w:sz w:val="24"/>
          <w:szCs w:val="24"/>
        </w:rPr>
        <w:t xml:space="preserve"> 115 and 212 membranes using an ultrasonic sprayer (CHEERSONIC, China). The cathodic electrocatalyst was industrial platinum </w:t>
      </w:r>
      <w:r w:rsidRPr="00DE2BB8">
        <w:rPr>
          <w:rFonts w:ascii="Times New Roman" w:eastAsia="等线" w:hAnsi="Times New Roman" w:cs="Times New Roman"/>
          <w:sz w:val="24"/>
          <w:szCs w:val="24"/>
        </w:rPr>
        <w:lastRenderedPageBreak/>
        <w:t xml:space="preserve">carbon (40 </w:t>
      </w:r>
      <w:proofErr w:type="spellStart"/>
      <w:r w:rsidRPr="00DE2BB8">
        <w:rPr>
          <w:rFonts w:ascii="Times New Roman" w:eastAsia="等线" w:hAnsi="Times New Roman" w:cs="Times New Roman"/>
          <w:sz w:val="24"/>
          <w:szCs w:val="24"/>
        </w:rPr>
        <w:t>wt</w:t>
      </w:r>
      <w:proofErr w:type="spellEnd"/>
      <w:r w:rsidRPr="00DE2BB8">
        <w:rPr>
          <w:rFonts w:ascii="Times New Roman" w:eastAsia="等线" w:hAnsi="Times New Roman" w:cs="Times New Roman"/>
          <w:sz w:val="24"/>
          <w:szCs w:val="24"/>
        </w:rPr>
        <w:t>%), and the anodic electrocatalysts were IrO</w:t>
      </w:r>
      <w:r w:rsidRPr="00DE2BB8">
        <w:rPr>
          <w:rFonts w:ascii="Times New Roman" w:eastAsia="等线" w:hAnsi="Times New Roman" w:cs="Times New Roman"/>
          <w:sz w:val="24"/>
          <w:szCs w:val="24"/>
          <w:vertAlign w:val="subscript"/>
        </w:rPr>
        <w:t>2</w:t>
      </w:r>
      <w:r w:rsidRPr="00DE2BB8">
        <w:rPr>
          <w:rFonts w:ascii="Times New Roman" w:eastAsia="等线" w:hAnsi="Times New Roman" w:cs="Times New Roman"/>
          <w:sz w:val="24"/>
          <w:szCs w:val="24"/>
        </w:rPr>
        <w:t xml:space="preserve"> or DAC-IrO</w:t>
      </w:r>
      <w:r w:rsidRPr="00DE2BB8">
        <w:rPr>
          <w:rFonts w:ascii="Times New Roman" w:eastAsia="等线" w:hAnsi="Times New Roman" w:cs="Times New Roman"/>
          <w:sz w:val="24"/>
          <w:szCs w:val="24"/>
          <w:vertAlign w:val="subscript"/>
        </w:rPr>
        <w:t>2</w:t>
      </w:r>
      <w:r w:rsidRPr="00DE2BB8">
        <w:rPr>
          <w:rFonts w:ascii="Times New Roman" w:eastAsia="等线" w:hAnsi="Times New Roman" w:cs="Times New Roman"/>
          <w:sz w:val="24"/>
          <w:szCs w:val="24"/>
        </w:rPr>
        <w:t>. The Ir loading on the anode (DAC-IrO</w:t>
      </w:r>
      <w:r w:rsidRPr="00DE2BB8">
        <w:rPr>
          <w:rFonts w:ascii="Times New Roman" w:eastAsia="等线" w:hAnsi="Times New Roman" w:cs="Times New Roman"/>
          <w:sz w:val="24"/>
          <w:szCs w:val="24"/>
          <w:vertAlign w:val="subscript"/>
        </w:rPr>
        <w:t>2</w:t>
      </w:r>
      <w:r w:rsidRPr="00DE2BB8">
        <w:rPr>
          <w:rFonts w:ascii="Times New Roman" w:eastAsia="等线" w:hAnsi="Times New Roman" w:cs="Times New Roman"/>
          <w:sz w:val="24"/>
          <w:szCs w:val="24"/>
        </w:rPr>
        <w:t xml:space="preserve">) were determined to be 0.2 </w:t>
      </w:r>
      <w:proofErr w:type="spellStart"/>
      <w:r w:rsidRPr="00DE2BB8">
        <w:rPr>
          <w:rFonts w:ascii="Times New Roman" w:eastAsia="等线" w:hAnsi="Times New Roman" w:cs="Times New Roman"/>
          <w:sz w:val="24"/>
          <w:szCs w:val="24"/>
        </w:rPr>
        <w:t>mg</w:t>
      </w:r>
      <w:r w:rsidRPr="00DE2BB8">
        <w:rPr>
          <w:rFonts w:ascii="Times New Roman" w:eastAsia="等线" w:hAnsi="Times New Roman" w:cs="Times New Roman"/>
          <w:sz w:val="24"/>
          <w:szCs w:val="24"/>
          <w:vertAlign w:val="subscript"/>
        </w:rPr>
        <w:t>Ir</w:t>
      </w:r>
      <w:proofErr w:type="spellEnd"/>
      <w:r w:rsidRPr="00DE2BB8">
        <w:rPr>
          <w:rFonts w:ascii="Times New Roman" w:eastAsia="等线" w:hAnsi="Times New Roman" w:cs="Times New Roman"/>
          <w:sz w:val="24"/>
          <w:szCs w:val="24"/>
        </w:rPr>
        <w:t xml:space="preserve"> cm</w:t>
      </w:r>
      <w:r w:rsidRPr="00DE2BB8">
        <w:rPr>
          <w:rFonts w:ascii="Times New Roman" w:eastAsia="等线" w:hAnsi="Times New Roman" w:cs="Times New Roman"/>
          <w:sz w:val="24"/>
          <w:szCs w:val="24"/>
          <w:vertAlign w:val="superscript"/>
        </w:rPr>
        <w:t>-2</w:t>
      </w:r>
      <w:r w:rsidRPr="00DE2BB8">
        <w:rPr>
          <w:rFonts w:ascii="Times New Roman" w:eastAsia="等线" w:hAnsi="Times New Roman" w:cs="Times New Roman"/>
          <w:sz w:val="24"/>
          <w:szCs w:val="24"/>
        </w:rPr>
        <w:t xml:space="preserve">. For the preparation of catalyst inks, the mixed solution of isopropanol and distilled water has a weight ratio of 1.1:1. The catalyst loadings were tuned by deposited different amount of catalyst inks onto the N115 membrane. The ionomer content in the catalyst layers were also adjusted between 9-15 </w:t>
      </w:r>
      <w:proofErr w:type="spellStart"/>
      <w:r w:rsidRPr="00DE2BB8">
        <w:rPr>
          <w:rFonts w:ascii="Times New Roman" w:eastAsia="等线" w:hAnsi="Times New Roman" w:cs="Times New Roman"/>
          <w:sz w:val="24"/>
          <w:szCs w:val="24"/>
        </w:rPr>
        <w:t>wt</w:t>
      </w:r>
      <w:proofErr w:type="spellEnd"/>
      <w:r w:rsidRPr="00DE2BB8">
        <w:rPr>
          <w:rFonts w:ascii="Times New Roman" w:eastAsia="等线" w:hAnsi="Times New Roman" w:cs="Times New Roman"/>
          <w:sz w:val="24"/>
          <w:szCs w:val="24"/>
        </w:rPr>
        <w:t xml:space="preserve">% at the anode by varying the ionomer dispersion volume in the catalyst inks, and the cathode </w:t>
      </w:r>
      <w:proofErr w:type="spellStart"/>
      <w:r w:rsidRPr="00DE2BB8">
        <w:rPr>
          <w:rFonts w:ascii="Times New Roman" w:eastAsia="等线" w:hAnsi="Times New Roman" w:cs="Times New Roman"/>
          <w:sz w:val="24"/>
          <w:szCs w:val="24"/>
        </w:rPr>
        <w:t>Nafion</w:t>
      </w:r>
      <w:proofErr w:type="spellEnd"/>
      <w:r w:rsidRPr="00DE2BB8">
        <w:rPr>
          <w:rFonts w:ascii="Times New Roman" w:eastAsia="等线" w:hAnsi="Times New Roman" w:cs="Times New Roman"/>
          <w:sz w:val="24"/>
          <w:szCs w:val="24"/>
        </w:rPr>
        <w:t xml:space="preserve"> ionomer content was maintained at 35 </w:t>
      </w:r>
      <w:proofErr w:type="spellStart"/>
      <w:r w:rsidRPr="00DE2BB8">
        <w:rPr>
          <w:rFonts w:ascii="Times New Roman" w:eastAsia="等线" w:hAnsi="Times New Roman" w:cs="Times New Roman"/>
          <w:sz w:val="24"/>
          <w:szCs w:val="24"/>
        </w:rPr>
        <w:t>wt</w:t>
      </w:r>
      <w:proofErr w:type="spellEnd"/>
      <w:r w:rsidRPr="00DE2BB8">
        <w:rPr>
          <w:rFonts w:ascii="Times New Roman" w:eastAsia="等线" w:hAnsi="Times New Roman" w:cs="Times New Roman"/>
          <w:sz w:val="24"/>
          <w:szCs w:val="24"/>
        </w:rPr>
        <w:t xml:space="preserve">%. The suspension was sonicated in an ice water bath for 1 h to obtain the catalyst ink. The anodic and cathodic catalyst inks were sprayed on both sides of the </w:t>
      </w:r>
      <w:proofErr w:type="spellStart"/>
      <w:r w:rsidRPr="00DE2BB8">
        <w:rPr>
          <w:rFonts w:ascii="Times New Roman" w:eastAsia="等线" w:hAnsi="Times New Roman" w:cs="Times New Roman"/>
          <w:sz w:val="24"/>
          <w:szCs w:val="24"/>
        </w:rPr>
        <w:t>Nafion</w:t>
      </w:r>
      <w:proofErr w:type="spellEnd"/>
      <w:r w:rsidRPr="00DE2BB8">
        <w:rPr>
          <w:rFonts w:ascii="Times New Roman" w:eastAsia="等线" w:hAnsi="Times New Roman" w:cs="Times New Roman"/>
          <w:sz w:val="24"/>
          <w:szCs w:val="24"/>
        </w:rPr>
        <w:t xml:space="preserve"> 115 membrane. the active area of the CCM was 5 cm</w:t>
      </w:r>
      <w:r w:rsidRPr="00DE2BB8">
        <w:rPr>
          <w:rFonts w:ascii="Times New Roman" w:eastAsia="等线" w:hAnsi="Times New Roman" w:cs="Times New Roman"/>
          <w:sz w:val="24"/>
          <w:szCs w:val="24"/>
          <w:vertAlign w:val="superscript"/>
        </w:rPr>
        <w:t>2</w:t>
      </w:r>
      <w:r w:rsidRPr="00DE2BB8">
        <w:rPr>
          <w:rFonts w:ascii="Times New Roman" w:eastAsia="等线" w:hAnsi="Times New Roman" w:cs="Times New Roman"/>
          <w:sz w:val="24"/>
          <w:szCs w:val="24"/>
        </w:rPr>
        <w:t>.</w:t>
      </w:r>
      <w:r w:rsidRPr="00DE2BB8">
        <w:rPr>
          <w:rFonts w:ascii="Times New Roman" w:eastAsia="等线" w:hAnsi="Times New Roman" w:cs="Times New Roman"/>
          <w:sz w:val="24"/>
        </w:rPr>
        <w:t xml:space="preserve"> </w:t>
      </w:r>
      <w:r w:rsidRPr="00DE2BB8">
        <w:rPr>
          <w:rFonts w:ascii="Times New Roman" w:eastAsia="等线" w:hAnsi="Times New Roman" w:cs="Times New Roman"/>
          <w:sz w:val="24"/>
          <w:szCs w:val="24"/>
        </w:rPr>
        <w:t>In contrast to the steady-state conditions of the constant current life test, the accelerated cycling test applies fluctuating perturbation currents, which better simulate real-world conditions.</w:t>
      </w:r>
      <w:r w:rsidRPr="00DE2BB8">
        <w:rPr>
          <w:rFonts w:ascii="Times New Roman" w:eastAsia="等线" w:hAnsi="Times New Roman" w:cs="Times New Roman"/>
          <w:sz w:val="24"/>
        </w:rPr>
        <w:t xml:space="preserve"> </w:t>
      </w:r>
      <w:r w:rsidRPr="00DE2BB8">
        <w:rPr>
          <w:rFonts w:ascii="Times New Roman" w:eastAsia="等线" w:hAnsi="Times New Roman" w:cs="Times New Roman"/>
          <w:sz w:val="24"/>
          <w:szCs w:val="24"/>
        </w:rPr>
        <w:t>The accelerated cycling test in this study employs the step-timing potential method.</w:t>
      </w:r>
      <w:r w:rsidRPr="00DE2BB8">
        <w:rPr>
          <w:rFonts w:ascii="Times New Roman" w:eastAsia="等线" w:hAnsi="Times New Roman" w:cs="Times New Roman"/>
          <w:sz w:val="24"/>
        </w:rPr>
        <w:t xml:space="preserve"> </w:t>
      </w:r>
      <w:r w:rsidRPr="00DE2BB8">
        <w:rPr>
          <w:rFonts w:ascii="Times New Roman" w:eastAsia="等线" w:hAnsi="Times New Roman" w:cs="Times New Roman"/>
          <w:sz w:val="24"/>
          <w:szCs w:val="24"/>
        </w:rPr>
        <w:t xml:space="preserve">The cycling ladder is divided into five steps, each held at current densities of </w:t>
      </w:r>
      <w:r w:rsidR="009F485F">
        <w:rPr>
          <w:rFonts w:ascii="Times New Roman" w:eastAsia="等线" w:hAnsi="Times New Roman" w:cs="Times New Roman" w:hint="eastAsia"/>
          <w:sz w:val="24"/>
          <w:szCs w:val="24"/>
        </w:rPr>
        <w:t>0.1</w:t>
      </w:r>
      <w:r w:rsidRPr="00DE2BB8">
        <w:rPr>
          <w:rFonts w:ascii="Times New Roman" w:eastAsia="等线" w:hAnsi="Times New Roman" w:cs="Times New Roman"/>
          <w:sz w:val="24"/>
          <w:szCs w:val="24"/>
        </w:rPr>
        <w:t>, 2.0 and 6.0 A cm</w:t>
      </w:r>
      <w:r w:rsidRPr="00DE2BB8">
        <w:rPr>
          <w:rFonts w:ascii="Times New Roman" w:eastAsia="等线" w:hAnsi="Times New Roman" w:cs="Times New Roman"/>
          <w:sz w:val="24"/>
          <w:szCs w:val="24"/>
          <w:vertAlign w:val="superscript"/>
        </w:rPr>
        <w:t>-2</w:t>
      </w:r>
      <w:r w:rsidRPr="00DE2BB8">
        <w:rPr>
          <w:rFonts w:ascii="Times New Roman" w:eastAsia="等线" w:hAnsi="Times New Roman" w:cs="Times New Roman"/>
          <w:sz w:val="24"/>
          <w:szCs w:val="24"/>
        </w:rPr>
        <w:t xml:space="preserve"> for 30s of each, respectively.</w:t>
      </w:r>
    </w:p>
    <w:p w14:paraId="79CC921A" w14:textId="77777777" w:rsidR="00DE2BB8" w:rsidRPr="00DE2BB8" w:rsidRDefault="00DE2BB8" w:rsidP="00DE2BB8">
      <w:pPr>
        <w:spacing w:line="480" w:lineRule="auto"/>
        <w:ind w:firstLineChars="200" w:firstLine="480"/>
        <w:rPr>
          <w:rFonts w:ascii="Times New Roman" w:eastAsia="等线" w:hAnsi="Times New Roman" w:cs="Times New Roman"/>
          <w:sz w:val="24"/>
          <w:szCs w:val="24"/>
        </w:rPr>
      </w:pPr>
      <w:r w:rsidRPr="00DE2BB8">
        <w:rPr>
          <w:rFonts w:ascii="Times New Roman" w:eastAsia="等线" w:hAnsi="Times New Roman" w:cs="Times New Roman"/>
          <w:sz w:val="24"/>
          <w:szCs w:val="24"/>
        </w:rPr>
        <w:t xml:space="preserve">The Au ribbons were implemented in the CCM by hot press as follows. First, the anode and cathode catalyst layers were ultrasonic sprayed onto one side of a piece of N211 membrane with a thickness of 13 ± 2 </w:t>
      </w:r>
      <w:proofErr w:type="spellStart"/>
      <w:r w:rsidRPr="00DE2BB8">
        <w:rPr>
          <w:rFonts w:ascii="Times New Roman" w:eastAsia="等线" w:hAnsi="Times New Roman" w:cs="Times New Roman"/>
          <w:sz w:val="24"/>
          <w:szCs w:val="24"/>
        </w:rPr>
        <w:t>μm</w:t>
      </w:r>
      <w:proofErr w:type="spellEnd"/>
      <w:r w:rsidRPr="00DE2BB8">
        <w:rPr>
          <w:rFonts w:ascii="Times New Roman" w:eastAsia="等线" w:hAnsi="Times New Roman" w:cs="Times New Roman"/>
          <w:sz w:val="24"/>
          <w:szCs w:val="24"/>
        </w:rPr>
        <w:t xml:space="preserve">, respectively, leaving the other side void. The catalyst inks have been optimized for achieving good performance. The anode catalyst ink has a composition of catalyst powder, D520 ionomer, DI water, and </w:t>
      </w:r>
      <w:proofErr w:type="spellStart"/>
      <w:r w:rsidRPr="00DE2BB8">
        <w:rPr>
          <w:rFonts w:ascii="Times New Roman" w:eastAsia="等线" w:hAnsi="Times New Roman" w:cs="Times New Roman"/>
          <w:sz w:val="24"/>
          <w:szCs w:val="24"/>
        </w:rPr>
        <w:t>nPA</w:t>
      </w:r>
      <w:proofErr w:type="spellEnd"/>
      <w:r w:rsidRPr="00DE2BB8">
        <w:rPr>
          <w:rFonts w:ascii="Times New Roman" w:eastAsia="等线" w:hAnsi="Times New Roman" w:cs="Times New Roman"/>
          <w:sz w:val="24"/>
          <w:szCs w:val="24"/>
        </w:rPr>
        <w:t xml:space="preserve">, with ionomer to catalyst weight ratio of 0.24 and water to </w:t>
      </w:r>
      <w:proofErr w:type="spellStart"/>
      <w:r w:rsidRPr="00DE2BB8">
        <w:rPr>
          <w:rFonts w:ascii="Times New Roman" w:eastAsia="等线" w:hAnsi="Times New Roman" w:cs="Times New Roman"/>
          <w:sz w:val="24"/>
          <w:szCs w:val="24"/>
        </w:rPr>
        <w:t>nPA</w:t>
      </w:r>
      <w:proofErr w:type="spellEnd"/>
      <w:r w:rsidRPr="00DE2BB8">
        <w:rPr>
          <w:rFonts w:ascii="Times New Roman" w:eastAsia="等线" w:hAnsi="Times New Roman" w:cs="Times New Roman"/>
          <w:sz w:val="24"/>
          <w:szCs w:val="24"/>
        </w:rPr>
        <w:t xml:space="preserve"> volume ratio of 1.3. The cathode catalyst ink has same solvent mixed with Pt/C with ionomer to catalyst weight ratio of 0.4 and water to </w:t>
      </w:r>
      <w:proofErr w:type="spellStart"/>
      <w:r w:rsidRPr="00DE2BB8">
        <w:rPr>
          <w:rFonts w:ascii="Times New Roman" w:eastAsia="等线" w:hAnsi="Times New Roman" w:cs="Times New Roman"/>
          <w:sz w:val="24"/>
          <w:szCs w:val="24"/>
        </w:rPr>
        <w:t>nPA</w:t>
      </w:r>
      <w:proofErr w:type="spellEnd"/>
      <w:r w:rsidRPr="00DE2BB8">
        <w:rPr>
          <w:rFonts w:ascii="Times New Roman" w:eastAsia="等线" w:hAnsi="Times New Roman" w:cs="Times New Roman"/>
          <w:sz w:val="24"/>
          <w:szCs w:val="24"/>
        </w:rPr>
        <w:t xml:space="preserve"> volume ratio of 1.3. The UAM4000L System (from CHEERSONIC, China) was adopted to deposit the catalyst layers, reaching a loading of 0.5±0.06 </w:t>
      </w:r>
      <w:proofErr w:type="spellStart"/>
      <w:r w:rsidRPr="00DE2BB8">
        <w:rPr>
          <w:rFonts w:ascii="Times New Roman" w:eastAsia="等线" w:hAnsi="Times New Roman" w:cs="Times New Roman"/>
          <w:sz w:val="24"/>
          <w:szCs w:val="24"/>
        </w:rPr>
        <w:t>mg</w:t>
      </w:r>
      <w:r w:rsidRPr="00DE2BB8">
        <w:rPr>
          <w:rFonts w:ascii="Times New Roman" w:eastAsia="等线" w:hAnsi="Times New Roman" w:cs="Times New Roman"/>
          <w:sz w:val="24"/>
          <w:szCs w:val="24"/>
          <w:vertAlign w:val="subscript"/>
        </w:rPr>
        <w:t>Ir</w:t>
      </w:r>
      <w:proofErr w:type="spellEnd"/>
      <w:r w:rsidRPr="00DE2BB8">
        <w:rPr>
          <w:rFonts w:ascii="Times New Roman" w:eastAsia="等线" w:hAnsi="Times New Roman" w:cs="Times New Roman"/>
          <w:sz w:val="24"/>
          <w:szCs w:val="24"/>
        </w:rPr>
        <w:t xml:space="preserve"> cm</w:t>
      </w:r>
      <w:bookmarkStart w:id="9" w:name="OLE_LINK100"/>
      <w:r w:rsidRPr="00DE2BB8">
        <w:rPr>
          <w:rFonts w:ascii="Times New Roman" w:eastAsia="等线" w:hAnsi="Times New Roman" w:cs="Times New Roman"/>
          <w:sz w:val="24"/>
          <w:szCs w:val="24"/>
          <w:vertAlign w:val="superscript"/>
        </w:rPr>
        <w:t>-2</w:t>
      </w:r>
      <w:bookmarkEnd w:id="9"/>
      <w:r w:rsidRPr="00DE2BB8">
        <w:rPr>
          <w:rFonts w:ascii="Times New Roman" w:eastAsia="等线" w:hAnsi="Times New Roman" w:cs="Times New Roman"/>
          <w:sz w:val="24"/>
          <w:szCs w:val="24"/>
        </w:rPr>
        <w:t xml:space="preserve"> and 0.3±0.03 </w:t>
      </w:r>
      <w:proofErr w:type="spellStart"/>
      <w:r w:rsidRPr="00DE2BB8">
        <w:rPr>
          <w:rFonts w:ascii="Times New Roman" w:eastAsia="等线" w:hAnsi="Times New Roman" w:cs="Times New Roman"/>
          <w:sz w:val="24"/>
          <w:szCs w:val="24"/>
        </w:rPr>
        <w:t>mg</w:t>
      </w:r>
      <w:bookmarkStart w:id="10" w:name="OLE_LINK99"/>
      <w:r w:rsidRPr="00DE2BB8">
        <w:rPr>
          <w:rFonts w:ascii="Times New Roman" w:eastAsia="等线" w:hAnsi="Times New Roman" w:cs="Times New Roman"/>
          <w:sz w:val="24"/>
          <w:szCs w:val="24"/>
          <w:vertAlign w:val="subscript"/>
        </w:rPr>
        <w:t>P</w:t>
      </w:r>
      <w:bookmarkEnd w:id="10"/>
      <w:r w:rsidRPr="00DE2BB8">
        <w:rPr>
          <w:rFonts w:ascii="Times New Roman" w:eastAsia="等线" w:hAnsi="Times New Roman" w:cs="Times New Roman"/>
          <w:sz w:val="24"/>
          <w:szCs w:val="24"/>
          <w:vertAlign w:val="subscript"/>
        </w:rPr>
        <w:t>t</w:t>
      </w:r>
      <w:proofErr w:type="spellEnd"/>
      <w:r w:rsidRPr="00DE2BB8">
        <w:rPr>
          <w:rFonts w:ascii="Times New Roman" w:eastAsia="等线" w:hAnsi="Times New Roman" w:cs="Times New Roman"/>
          <w:sz w:val="24"/>
          <w:szCs w:val="24"/>
        </w:rPr>
        <w:t xml:space="preserve"> cm</w:t>
      </w:r>
      <w:r w:rsidRPr="00DE2BB8">
        <w:rPr>
          <w:rFonts w:ascii="Times New Roman" w:eastAsia="等线" w:hAnsi="Times New Roman" w:cs="Times New Roman"/>
          <w:sz w:val="24"/>
          <w:szCs w:val="24"/>
          <w:vertAlign w:val="superscript"/>
        </w:rPr>
        <w:t>-2</w:t>
      </w:r>
      <w:r w:rsidRPr="00DE2BB8">
        <w:rPr>
          <w:rFonts w:ascii="Times New Roman" w:eastAsia="等线" w:hAnsi="Times New Roman" w:cs="Times New Roman"/>
          <w:sz w:val="24"/>
          <w:szCs w:val="24"/>
        </w:rPr>
        <w:t xml:space="preserve"> for anode and cathode, respectively. The details of the ultrasonic spray process can be found in previous work. Two Au ribbons were placed onto the surface of N115 (with a thickness of 151±4 </w:t>
      </w:r>
      <w:proofErr w:type="spellStart"/>
      <w:r w:rsidRPr="00DE2BB8">
        <w:rPr>
          <w:rFonts w:ascii="Times New Roman" w:eastAsia="等线" w:hAnsi="Times New Roman" w:cs="Times New Roman"/>
          <w:sz w:val="24"/>
          <w:szCs w:val="24"/>
        </w:rPr>
        <w:t>μm</w:t>
      </w:r>
      <w:proofErr w:type="spellEnd"/>
      <w:r w:rsidRPr="00DE2BB8">
        <w:rPr>
          <w:rFonts w:ascii="Times New Roman" w:eastAsia="等线" w:hAnsi="Times New Roman" w:cs="Times New Roman"/>
          <w:sz w:val="24"/>
          <w:szCs w:val="24"/>
        </w:rPr>
        <w:t xml:space="preserve">) membrane at each side, and then the N115 membrane with Au ribbons were sandwiched by the catalyst coated N211 membrane (facing the uncoated N211 to the N115) </w:t>
      </w:r>
      <w:r w:rsidRPr="00DE2BB8">
        <w:rPr>
          <w:rFonts w:ascii="Times New Roman" w:eastAsia="等线" w:hAnsi="Times New Roman" w:cs="Times New Roman"/>
          <w:sz w:val="24"/>
          <w:szCs w:val="24"/>
        </w:rPr>
        <w:lastRenderedPageBreak/>
        <w:t xml:space="preserve">under hot press at 120 ◦C and 1 MPa for 10 mins, forming the hierarchy configured and voltage sensing wire implemented CCM, which has a total thickness of about 175 </w:t>
      </w:r>
      <w:proofErr w:type="spellStart"/>
      <w:r w:rsidRPr="00DE2BB8">
        <w:rPr>
          <w:rFonts w:ascii="Times New Roman" w:eastAsia="等线" w:hAnsi="Times New Roman" w:cs="Times New Roman"/>
          <w:sz w:val="24"/>
          <w:szCs w:val="24"/>
        </w:rPr>
        <w:t>μm</w:t>
      </w:r>
      <w:proofErr w:type="spellEnd"/>
      <w:r w:rsidRPr="00DE2BB8">
        <w:rPr>
          <w:rFonts w:ascii="Times New Roman" w:eastAsia="等线" w:hAnsi="Times New Roman" w:cs="Times New Roman"/>
          <w:sz w:val="24"/>
          <w:szCs w:val="24"/>
        </w:rPr>
        <w:t xml:space="preserve"> that is similar to N117. There are five layers in the hierarchy configured CCM, includes a piece of N115 membrane, two pieces of N211 membrane, anode catalyst layer and cathode catalyst layer. These five layers provide four internal interfaces, making the CCM a layer-stacked structure that is named as hierarchy configuration.</w:t>
      </w:r>
    </w:p>
    <w:p w14:paraId="380DF0FF" w14:textId="1E260BEB" w:rsidR="00DE2BB8" w:rsidRPr="00DE2BB8" w:rsidRDefault="00DE2BB8" w:rsidP="00DE2BB8">
      <w:pPr>
        <w:snapToGrid w:val="0"/>
        <w:spacing w:beforeLines="50" w:before="156" w:line="480" w:lineRule="auto"/>
        <w:jc w:val="left"/>
        <w:outlineLvl w:val="0"/>
        <w:rPr>
          <w:rFonts w:ascii="Times New Roman" w:eastAsia="等线" w:hAnsi="Times New Roman" w:cs="Times New Roman"/>
          <w:b/>
          <w:bCs/>
          <w:iCs/>
          <w:sz w:val="24"/>
          <w:szCs w:val="24"/>
        </w:rPr>
      </w:pPr>
      <w:r>
        <w:rPr>
          <w:rFonts w:ascii="Times New Roman" w:eastAsia="等线" w:hAnsi="Times New Roman" w:cs="Times New Roman" w:hint="eastAsia"/>
          <w:b/>
          <w:bCs/>
          <w:iCs/>
          <w:sz w:val="24"/>
          <w:szCs w:val="24"/>
        </w:rPr>
        <w:t xml:space="preserve">1.7 </w:t>
      </w:r>
      <w:r w:rsidRPr="00DE2BB8">
        <w:rPr>
          <w:rFonts w:ascii="Times New Roman" w:eastAsia="等线" w:hAnsi="Times New Roman" w:cs="Times New Roman"/>
          <w:b/>
          <w:bCs/>
          <w:iCs/>
          <w:sz w:val="24"/>
          <w:szCs w:val="24"/>
        </w:rPr>
        <w:t>Computational methods</w:t>
      </w:r>
    </w:p>
    <w:p w14:paraId="09E342BA" w14:textId="2F847902" w:rsidR="00DE2BB8" w:rsidRPr="00DE2BB8" w:rsidRDefault="00DE2BB8" w:rsidP="00DE2BB8">
      <w:pPr>
        <w:spacing w:line="480" w:lineRule="auto"/>
        <w:ind w:firstLineChars="200" w:firstLine="480"/>
        <w:rPr>
          <w:rFonts w:ascii="Times New Roman" w:eastAsia="等线" w:hAnsi="Times New Roman" w:cs="Times New Roman"/>
          <w:sz w:val="24"/>
          <w:szCs w:val="24"/>
        </w:rPr>
      </w:pPr>
      <w:r w:rsidRPr="00DE2BB8">
        <w:rPr>
          <w:rFonts w:ascii="Times New Roman" w:eastAsia="等线" w:hAnsi="Times New Roman" w:cs="Times New Roman"/>
          <w:sz w:val="24"/>
          <w:szCs w:val="24"/>
        </w:rPr>
        <w:t>Density functional theory (DFT) calculations were carried out using the ab initio simulation package VASP</w:t>
      </w:r>
      <w:r w:rsidRPr="00DE2BB8">
        <w:rPr>
          <w:rFonts w:ascii="Times New Roman" w:eastAsia="等线" w:hAnsi="Times New Roman" w:cs="Times New Roman"/>
          <w:sz w:val="24"/>
          <w:szCs w:val="24"/>
        </w:rPr>
        <w:fldChar w:fldCharType="begin"/>
      </w:r>
      <w:r>
        <w:rPr>
          <w:rFonts w:ascii="Times New Roman" w:eastAsia="等线" w:hAnsi="Times New Roman" w:cs="Times New Roman"/>
          <w:sz w:val="24"/>
          <w:szCs w:val="24"/>
        </w:rPr>
        <w:instrText xml:space="preserve"> ADDIN EN.CITE &lt;EndNote&gt;&lt;Cite&gt;&lt;Author&gt;Kresse&lt;/Author&gt;&lt;Year&gt;1996&lt;/Year&gt;&lt;RecNum&gt;466&lt;/RecNum&gt;&lt;DisplayText&gt;&lt;style face="superscript"&gt;4&lt;/style&gt;&lt;/DisplayText&gt;&lt;record&gt;&lt;rec-number&gt;466&lt;/rec-number&gt;&lt;foreign-keys&gt;&lt;key app="EN" db-id="ep5dw2099ftatke5sxcvf59pdr2ep9t5at0s" timestamp="1776509314"&gt;466&lt;/key&gt;&lt;/foreign-keys&gt;&lt;ref-type name="Journal Article"&gt;17&lt;/ref-type&gt;&lt;contributors&gt;&lt;authors&gt;&lt;author&gt;Kresse, Georg&lt;/author&gt;&lt;author&gt;Furthmüller, Jürgen&lt;/author&gt;&lt;/authors&gt;&lt;/contributors&gt;&lt;titles&gt;&lt;title&gt;Efficiency of ab-initio total energy calculations for metals and semiconductors using a plane-wave basis set&lt;/title&gt;&lt;secondary-title&gt;Computational materials science&lt;/secondary-title&gt;&lt;/titles&gt;&lt;periodical&gt;&lt;full-title&gt;Computational materials science&lt;/full-title&gt;&lt;/periodical&gt;&lt;pages&gt;15-50&lt;/pages&gt;&lt;volume&gt;6&lt;/volume&gt;&lt;number&gt;1&lt;/number&gt;&lt;dates&gt;&lt;year&gt;1996&lt;/year&gt;&lt;/dates&gt;&lt;isbn&gt;0927-0256&lt;/isbn&gt;&lt;urls&gt;&lt;/urls&gt;&lt;/record&gt;&lt;/Cite&gt;&lt;/EndNote&gt;</w:instrText>
      </w:r>
      <w:r w:rsidRPr="00DE2BB8">
        <w:rPr>
          <w:rFonts w:ascii="Times New Roman" w:eastAsia="等线" w:hAnsi="Times New Roman" w:cs="Times New Roman"/>
          <w:sz w:val="24"/>
          <w:szCs w:val="24"/>
        </w:rPr>
        <w:fldChar w:fldCharType="separate"/>
      </w:r>
      <w:r w:rsidRPr="00DE2BB8">
        <w:rPr>
          <w:rFonts w:ascii="Times New Roman" w:eastAsia="等线" w:hAnsi="Times New Roman" w:cs="Times New Roman"/>
          <w:noProof/>
          <w:sz w:val="24"/>
          <w:szCs w:val="24"/>
          <w:vertAlign w:val="superscript"/>
        </w:rPr>
        <w:t>4</w:t>
      </w:r>
      <w:r w:rsidRPr="00DE2BB8">
        <w:rPr>
          <w:rFonts w:ascii="Times New Roman" w:eastAsia="等线" w:hAnsi="Times New Roman" w:cs="Times New Roman"/>
          <w:sz w:val="24"/>
          <w:szCs w:val="24"/>
        </w:rPr>
        <w:fldChar w:fldCharType="end"/>
      </w:r>
      <w:r w:rsidRPr="00DE2BB8">
        <w:rPr>
          <w:rFonts w:ascii="Times New Roman" w:eastAsia="等线" w:hAnsi="Times New Roman" w:cs="Times New Roman"/>
          <w:sz w:val="24"/>
          <w:szCs w:val="24"/>
        </w:rPr>
        <w:t>. The generalized gradient approximation (GGA) with the Perdew–Burke–</w:t>
      </w:r>
      <w:proofErr w:type="spellStart"/>
      <w:r w:rsidRPr="00DE2BB8">
        <w:rPr>
          <w:rFonts w:ascii="Times New Roman" w:eastAsia="等线" w:hAnsi="Times New Roman" w:cs="Times New Roman"/>
          <w:sz w:val="24"/>
          <w:szCs w:val="24"/>
        </w:rPr>
        <w:t>Ernzerhof</w:t>
      </w:r>
      <w:proofErr w:type="spellEnd"/>
      <w:r w:rsidRPr="00DE2BB8">
        <w:rPr>
          <w:rFonts w:ascii="Times New Roman" w:eastAsia="等线" w:hAnsi="Times New Roman" w:cs="Times New Roman"/>
          <w:sz w:val="24"/>
          <w:szCs w:val="24"/>
        </w:rPr>
        <w:t xml:space="preserve"> (PBE) functional was employed to describe the exchange–correlation interactions</w:t>
      </w:r>
      <w:r w:rsidRPr="00DE2BB8">
        <w:rPr>
          <w:rFonts w:ascii="Times New Roman" w:eastAsia="等线" w:hAnsi="Times New Roman" w:cs="Times New Roman"/>
          <w:sz w:val="24"/>
          <w:szCs w:val="24"/>
        </w:rPr>
        <w:fldChar w:fldCharType="begin"/>
      </w:r>
      <w:r>
        <w:rPr>
          <w:rFonts w:ascii="Times New Roman" w:eastAsia="等线" w:hAnsi="Times New Roman" w:cs="Times New Roman"/>
          <w:sz w:val="24"/>
          <w:szCs w:val="24"/>
        </w:rPr>
        <w:instrText xml:space="preserve"> ADDIN EN.CITE &lt;EndNote&gt;&lt;Cite&gt;&lt;Author&gt;Perdew&lt;/Author&gt;&lt;Year&gt;1996&lt;/Year&gt;&lt;RecNum&gt;465&lt;/RecNum&gt;&lt;DisplayText&gt;&lt;style face="superscript"&gt;5&lt;/style&gt;&lt;/DisplayText&gt;&lt;record&gt;&lt;rec-number&gt;465&lt;/rec-number&gt;&lt;foreign-keys&gt;&lt;key app="EN" db-id="ep5dw2099ftatke5sxcvf59pdr2ep9t5at0s" timestamp="1776509258"&gt;465&lt;/key&gt;&lt;/foreign-keys&gt;&lt;ref-type name="Journal Article"&gt;17&lt;/ref-type&gt;&lt;contributors&gt;&lt;authors&gt;&lt;author&gt;Perdew, John P&lt;/author&gt;&lt;author&gt;Burke, Kieron&lt;/author&gt;&lt;author&gt;Ernzerhof, Matthias&lt;/author&gt;&lt;/authors&gt;&lt;/contributors&gt;&lt;titles&gt;&lt;title&gt;Generalized gradient approximation made simple&lt;/title&gt;&lt;secondary-title&gt;Physical review letters&lt;/secondary-title&gt;&lt;/titles&gt;&lt;periodical&gt;&lt;full-title&gt;Physical review letters&lt;/full-title&gt;&lt;/periodical&gt;&lt;pages&gt;3865&lt;/pages&gt;&lt;volume&gt;77&lt;/volume&gt;&lt;number&gt;18&lt;/number&gt;&lt;dates&gt;&lt;year&gt;1996&lt;/year&gt;&lt;/dates&gt;&lt;urls&gt;&lt;/urls&gt;&lt;/record&gt;&lt;/Cite&gt;&lt;/EndNote&gt;</w:instrText>
      </w:r>
      <w:r w:rsidRPr="00DE2BB8">
        <w:rPr>
          <w:rFonts w:ascii="Times New Roman" w:eastAsia="等线" w:hAnsi="Times New Roman" w:cs="Times New Roman"/>
          <w:sz w:val="24"/>
          <w:szCs w:val="24"/>
        </w:rPr>
        <w:fldChar w:fldCharType="separate"/>
      </w:r>
      <w:r w:rsidRPr="00DE2BB8">
        <w:rPr>
          <w:rFonts w:ascii="Times New Roman" w:eastAsia="等线" w:hAnsi="Times New Roman" w:cs="Times New Roman"/>
          <w:noProof/>
          <w:sz w:val="24"/>
          <w:szCs w:val="24"/>
          <w:vertAlign w:val="superscript"/>
        </w:rPr>
        <w:t>5</w:t>
      </w:r>
      <w:r w:rsidRPr="00DE2BB8">
        <w:rPr>
          <w:rFonts w:ascii="Times New Roman" w:eastAsia="等线" w:hAnsi="Times New Roman" w:cs="Times New Roman"/>
          <w:sz w:val="24"/>
          <w:szCs w:val="24"/>
        </w:rPr>
        <w:fldChar w:fldCharType="end"/>
      </w:r>
      <w:r w:rsidRPr="00DE2BB8">
        <w:rPr>
          <w:rFonts w:ascii="Times New Roman" w:eastAsia="等线" w:hAnsi="Times New Roman" w:cs="Times New Roman"/>
          <w:sz w:val="24"/>
          <w:szCs w:val="24"/>
        </w:rPr>
        <w:t>. The interactions between core and valence electrons were treated using the projector-augmented wave (PAW) method, with a plane-wave energy cutoff of 500 eV</w:t>
      </w:r>
      <w:r w:rsidRPr="00DE2BB8">
        <w:rPr>
          <w:rFonts w:ascii="Times New Roman" w:eastAsia="等线" w:hAnsi="Times New Roman" w:cs="Times New Roman"/>
          <w:sz w:val="24"/>
          <w:szCs w:val="24"/>
        </w:rPr>
        <w:fldChar w:fldCharType="begin"/>
      </w:r>
      <w:r>
        <w:rPr>
          <w:rFonts w:ascii="Times New Roman" w:eastAsia="等线" w:hAnsi="Times New Roman" w:cs="Times New Roman"/>
          <w:sz w:val="24"/>
          <w:szCs w:val="24"/>
        </w:rPr>
        <w:instrText xml:space="preserve"> ADDIN EN.CITE &lt;EndNote&gt;&lt;Cite&gt;&lt;Author&gt;Grimme&lt;/Author&gt;&lt;Year&gt;2010&lt;/Year&gt;&lt;RecNum&gt;467&lt;/RecNum&gt;&lt;DisplayText&gt;&lt;style face="superscript"&gt;6&lt;/style&gt;&lt;/DisplayText&gt;&lt;record&gt;&lt;rec-number&gt;467&lt;/rec-number&gt;&lt;foreign-keys&gt;&lt;key app="EN" db-id="ep5dw2099ftatke5sxcvf59pdr2ep9t5at0s" timestamp="1776509349"&gt;467&lt;/key&gt;&lt;/foreign-keys&gt;&lt;ref-type name="Journal Article"&gt;17&lt;/ref-type&gt;&lt;contributors&gt;&lt;authors&gt;&lt;author&gt;Grimme, Stefan&lt;/author&gt;&lt;author&gt;Antony, Jens&lt;/author&gt;&lt;author&gt;Ehrlich, Stephan&lt;/author&gt;&lt;author&gt;Krieg, Helge&lt;/author&gt;&lt;/authors&gt;&lt;/contributors&gt;&lt;titles&gt;&lt;title&gt;A consistent and accurate ab initio parametrization of density functional dispersion correction (DFT-D) for the 94 elements H-Pu&lt;/title&gt;&lt;secondary-title&gt;The Journal of chemical physics&lt;/secondary-title&gt;&lt;/titles&gt;&lt;periodical&gt;&lt;full-title&gt;The Journal of chemical physics&lt;/full-title&gt;&lt;/periodical&gt;&lt;volume&gt;132&lt;/volume&gt;&lt;number&gt;15&lt;/number&gt;&lt;dates&gt;&lt;year&gt;2010&lt;/year&gt;&lt;/dates&gt;&lt;isbn&gt;0021-9606&lt;/isbn&gt;&lt;urls&gt;&lt;/urls&gt;&lt;/record&gt;&lt;/Cite&gt;&lt;/EndNote&gt;</w:instrText>
      </w:r>
      <w:r w:rsidRPr="00DE2BB8">
        <w:rPr>
          <w:rFonts w:ascii="Times New Roman" w:eastAsia="等线" w:hAnsi="Times New Roman" w:cs="Times New Roman"/>
          <w:sz w:val="24"/>
          <w:szCs w:val="24"/>
        </w:rPr>
        <w:fldChar w:fldCharType="separate"/>
      </w:r>
      <w:r w:rsidRPr="00DE2BB8">
        <w:rPr>
          <w:rFonts w:ascii="Times New Roman" w:eastAsia="等线" w:hAnsi="Times New Roman" w:cs="Times New Roman"/>
          <w:noProof/>
          <w:sz w:val="24"/>
          <w:szCs w:val="24"/>
          <w:vertAlign w:val="superscript"/>
        </w:rPr>
        <w:t>6</w:t>
      </w:r>
      <w:r w:rsidRPr="00DE2BB8">
        <w:rPr>
          <w:rFonts w:ascii="Times New Roman" w:eastAsia="等线" w:hAnsi="Times New Roman" w:cs="Times New Roman"/>
          <w:sz w:val="24"/>
          <w:szCs w:val="24"/>
        </w:rPr>
        <w:fldChar w:fldCharType="end"/>
      </w:r>
      <w:r w:rsidRPr="00DE2BB8">
        <w:rPr>
          <w:rFonts w:ascii="Times New Roman" w:eastAsia="等线" w:hAnsi="Times New Roman" w:cs="Times New Roman"/>
          <w:sz w:val="24"/>
          <w:szCs w:val="24"/>
        </w:rPr>
        <w:t>. Long-range van der Waals interactions were accounted for using the DFT-D3 correction with Grimme’s scheme</w:t>
      </w:r>
      <w:r w:rsidRPr="00DE2BB8">
        <w:rPr>
          <w:rFonts w:ascii="Times New Roman" w:eastAsia="等线" w:hAnsi="Times New Roman" w:cs="Times New Roman"/>
          <w:sz w:val="24"/>
          <w:szCs w:val="24"/>
        </w:rPr>
        <w:fldChar w:fldCharType="begin"/>
      </w:r>
      <w:r>
        <w:rPr>
          <w:rFonts w:ascii="Times New Roman" w:eastAsia="等线" w:hAnsi="Times New Roman" w:cs="Times New Roman"/>
          <w:sz w:val="24"/>
          <w:szCs w:val="24"/>
        </w:rPr>
        <w:instrText xml:space="preserve"> ADDIN EN.CITE &lt;EndNote&gt;&lt;Cite&gt;&lt;Author&gt;Monkhorst&lt;/Author&gt;&lt;Year&gt;1976&lt;/Year&gt;&lt;RecNum&gt;468&lt;/RecNum&gt;&lt;DisplayText&gt;&lt;style face="superscript"&gt;7&lt;/style&gt;&lt;/DisplayText&gt;&lt;record&gt;&lt;rec-number&gt;468&lt;/rec-number&gt;&lt;foreign-keys&gt;&lt;key app="EN" db-id="ep5dw2099ftatke5sxcvf59pdr2ep9t5at0s" timestamp="1776509387"&gt;468&lt;/key&gt;&lt;/foreign-keys&gt;&lt;ref-type name="Journal Article"&gt;17&lt;/ref-type&gt;&lt;contributors&gt;&lt;authors&gt;&lt;author&gt;Monkhorst, Hendrik J&lt;/author&gt;&lt;author&gt;Pack, James D&lt;/author&gt;&lt;/authors&gt;&lt;/contributors&gt;&lt;titles&gt;&lt;title&gt;Special points for Brillouin-zone integrations&lt;/title&gt;&lt;secondary-title&gt;Physical review B&lt;/secondary-title&gt;&lt;/titles&gt;&lt;periodical&gt;&lt;full-title&gt;Physical review B&lt;/full-title&gt;&lt;/periodical&gt;&lt;pages&gt;5188&lt;/pages&gt;&lt;volume&gt;13&lt;/volume&gt;&lt;number&gt;12&lt;/number&gt;&lt;dates&gt;&lt;year&gt;1976&lt;/year&gt;&lt;/dates&gt;&lt;urls&gt;&lt;/urls&gt;&lt;/record&gt;&lt;/Cite&gt;&lt;/EndNote&gt;</w:instrText>
      </w:r>
      <w:r w:rsidRPr="00DE2BB8">
        <w:rPr>
          <w:rFonts w:ascii="Times New Roman" w:eastAsia="等线" w:hAnsi="Times New Roman" w:cs="Times New Roman"/>
          <w:sz w:val="24"/>
          <w:szCs w:val="24"/>
        </w:rPr>
        <w:fldChar w:fldCharType="separate"/>
      </w:r>
      <w:r w:rsidRPr="00DE2BB8">
        <w:rPr>
          <w:rFonts w:ascii="Times New Roman" w:eastAsia="等线" w:hAnsi="Times New Roman" w:cs="Times New Roman"/>
          <w:noProof/>
          <w:sz w:val="24"/>
          <w:szCs w:val="24"/>
          <w:vertAlign w:val="superscript"/>
        </w:rPr>
        <w:t>7</w:t>
      </w:r>
      <w:r w:rsidRPr="00DE2BB8">
        <w:rPr>
          <w:rFonts w:ascii="Times New Roman" w:eastAsia="等线" w:hAnsi="Times New Roman" w:cs="Times New Roman"/>
          <w:sz w:val="24"/>
          <w:szCs w:val="24"/>
        </w:rPr>
        <w:fldChar w:fldCharType="end"/>
      </w:r>
      <w:r w:rsidRPr="00DE2BB8">
        <w:rPr>
          <w:rFonts w:ascii="Times New Roman" w:eastAsia="等线" w:hAnsi="Times New Roman" w:cs="Times New Roman"/>
          <w:sz w:val="24"/>
          <w:szCs w:val="24"/>
        </w:rPr>
        <w:t>. All geometries were fully optimized until the total energy and atomic forces converged to 1.0 × 10⁻⁷ eV per atom and 0.01 eV Å⁻¹, respectively. A Γ-centered k-point mesh of 2 × 2 × 1 was adopted for all slab calculations</w:t>
      </w:r>
      <w:r w:rsidRPr="00DE2BB8">
        <w:rPr>
          <w:rFonts w:ascii="Times New Roman" w:eastAsia="等线" w:hAnsi="Times New Roman" w:cs="Times New Roman"/>
          <w:sz w:val="24"/>
          <w:szCs w:val="24"/>
        </w:rPr>
        <w:fldChar w:fldCharType="begin"/>
      </w:r>
      <w:r>
        <w:rPr>
          <w:rFonts w:ascii="Times New Roman" w:eastAsia="等线" w:hAnsi="Times New Roman" w:cs="Times New Roman"/>
          <w:sz w:val="24"/>
          <w:szCs w:val="24"/>
        </w:rPr>
        <w:instrText xml:space="preserve"> ADDIN EN.CITE &lt;EndNote&gt;&lt;Cite&gt;&lt;Author&gt;Grimme&lt;/Author&gt;&lt;Year&gt;2010&lt;/Year&gt;&lt;RecNum&gt;469&lt;/RecNum&gt;&lt;DisplayText&gt;&lt;style face="superscript"&gt;6&lt;/style&gt;&lt;/DisplayText&gt;&lt;record&gt;&lt;rec-number&gt;469&lt;/rec-number&gt;&lt;foreign-keys&gt;&lt;key app="EN" db-id="ep5dw2099ftatke5sxcvf59pdr2ep9t5at0s" timestamp="1776509425"&gt;469&lt;/key&gt;&lt;/foreign-keys&gt;&lt;ref-type name="Journal Article"&gt;17&lt;/ref-type&gt;&lt;contributors&gt;&lt;authors&gt;&lt;author&gt;Grimme, Stefan&lt;/author&gt;&lt;author&gt;Antony, Jens&lt;/author&gt;&lt;author&gt;Ehrlich, Stephan&lt;/author&gt;&lt;author&gt;Krieg, Helge&lt;/author&gt;&lt;/authors&gt;&lt;/contributors&gt;&lt;titles&gt;&lt;title&gt;A consistent and accurate ab initio parametrization of density functional dispersion correction (DFT-D) for the 94 elements H-Pu&lt;/title&gt;&lt;secondary-title&gt;The Journal of chemical physics&lt;/secondary-title&gt;&lt;/titles&gt;&lt;periodical&gt;&lt;full-title&gt;The Journal of chemical physics&lt;/full-title&gt;&lt;/periodical&gt;&lt;volume&gt;132&lt;/volume&gt;&lt;number&gt;15&lt;/number&gt;&lt;dates&gt;&lt;year&gt;2010&lt;/year&gt;&lt;/dates&gt;&lt;isbn&gt;0021-9606&lt;/isbn&gt;&lt;urls&gt;&lt;/urls&gt;&lt;/record&gt;&lt;/Cite&gt;&lt;/EndNote&gt;</w:instrText>
      </w:r>
      <w:r w:rsidRPr="00DE2BB8">
        <w:rPr>
          <w:rFonts w:ascii="Times New Roman" w:eastAsia="等线" w:hAnsi="Times New Roman" w:cs="Times New Roman"/>
          <w:sz w:val="24"/>
          <w:szCs w:val="24"/>
        </w:rPr>
        <w:fldChar w:fldCharType="separate"/>
      </w:r>
      <w:r w:rsidRPr="00DE2BB8">
        <w:rPr>
          <w:rFonts w:ascii="Times New Roman" w:eastAsia="等线" w:hAnsi="Times New Roman" w:cs="Times New Roman"/>
          <w:noProof/>
          <w:sz w:val="24"/>
          <w:szCs w:val="24"/>
          <w:vertAlign w:val="superscript"/>
        </w:rPr>
        <w:t>6</w:t>
      </w:r>
      <w:r w:rsidRPr="00DE2BB8">
        <w:rPr>
          <w:rFonts w:ascii="Times New Roman" w:eastAsia="等线" w:hAnsi="Times New Roman" w:cs="Times New Roman"/>
          <w:sz w:val="24"/>
          <w:szCs w:val="24"/>
        </w:rPr>
        <w:fldChar w:fldCharType="end"/>
      </w:r>
      <w:r w:rsidRPr="00DE2BB8">
        <w:rPr>
          <w:rFonts w:ascii="Times New Roman" w:eastAsia="等线" w:hAnsi="Times New Roman" w:cs="Times New Roman"/>
          <w:sz w:val="24"/>
          <w:szCs w:val="24"/>
        </w:rPr>
        <w:t>.</w:t>
      </w:r>
    </w:p>
    <w:p w14:paraId="6E83961C" w14:textId="77777777" w:rsidR="00DE2BB8" w:rsidRPr="00DE2BB8" w:rsidRDefault="00DE2BB8" w:rsidP="00DE2BB8">
      <w:pPr>
        <w:spacing w:line="480" w:lineRule="auto"/>
        <w:ind w:firstLineChars="200" w:firstLine="480"/>
        <w:rPr>
          <w:rFonts w:ascii="Times New Roman" w:eastAsia="等线" w:hAnsi="Times New Roman" w:cs="Times New Roman"/>
          <w:sz w:val="24"/>
          <w:szCs w:val="24"/>
        </w:rPr>
      </w:pPr>
      <w:r w:rsidRPr="00DE2BB8">
        <w:rPr>
          <w:rFonts w:ascii="Times New Roman" w:eastAsia="等线" w:hAnsi="Times New Roman" w:cs="Times New Roman"/>
          <w:sz w:val="24"/>
          <w:szCs w:val="24"/>
        </w:rPr>
        <w:t>The crystalline IrO</w:t>
      </w:r>
      <w:r w:rsidRPr="00DE2BB8">
        <w:rPr>
          <w:rFonts w:ascii="Times New Roman" w:eastAsia="等线" w:hAnsi="Times New Roman" w:cs="Times New Roman"/>
          <w:sz w:val="24"/>
          <w:szCs w:val="24"/>
          <w:vertAlign w:val="subscript"/>
        </w:rPr>
        <w:t>2</w:t>
      </w:r>
      <w:r w:rsidRPr="00DE2BB8">
        <w:rPr>
          <w:rFonts w:ascii="Times New Roman" w:eastAsia="等线" w:hAnsi="Times New Roman" w:cs="Times New Roman"/>
          <w:sz w:val="24"/>
          <w:szCs w:val="24"/>
        </w:rPr>
        <w:t xml:space="preserve"> slab models were constructed based on the rutile IrO</w:t>
      </w:r>
      <w:r w:rsidRPr="00DE2BB8">
        <w:rPr>
          <w:rFonts w:ascii="Times New Roman" w:eastAsia="等线" w:hAnsi="Times New Roman" w:cs="Times New Roman"/>
          <w:sz w:val="24"/>
          <w:szCs w:val="24"/>
          <w:vertAlign w:val="subscript"/>
        </w:rPr>
        <w:t>2</w:t>
      </w:r>
      <w:r w:rsidRPr="00DE2BB8">
        <w:rPr>
          <w:rFonts w:ascii="Times New Roman" w:eastAsia="等线" w:hAnsi="Times New Roman" w:cs="Times New Roman"/>
          <w:sz w:val="24"/>
          <w:szCs w:val="24"/>
        </w:rPr>
        <w:t xml:space="preserve"> unit cell (lattice parameters: 3.17 Å × 4.52 Å × 4.52 Å). Three-layer (3 × 2) IrO</w:t>
      </w:r>
      <w:r w:rsidRPr="00DE2BB8">
        <w:rPr>
          <w:rFonts w:ascii="Times New Roman" w:eastAsia="等线" w:hAnsi="Times New Roman" w:cs="Times New Roman"/>
          <w:sz w:val="24"/>
          <w:szCs w:val="24"/>
          <w:vertAlign w:val="subscript"/>
        </w:rPr>
        <w:t>2</w:t>
      </w:r>
      <w:r w:rsidRPr="00DE2BB8">
        <w:rPr>
          <w:rFonts w:ascii="Times New Roman" w:eastAsia="等线" w:hAnsi="Times New Roman" w:cs="Times New Roman"/>
          <w:sz w:val="24"/>
          <w:szCs w:val="24"/>
        </w:rPr>
        <w:t xml:space="preserve"> (110) slabs were employed, with the bottom layer fixed and the upper two layers fully relaxed. The resulting supercell contained 48 Ir atoms and 85 O atoms, with lattice dimensions of 9.51 Å × 12.79 Å × 29.59 Å. A vacuum layer of 15 Å was introduced along the z direction to eliminate spurious interactions between periodic images.</w:t>
      </w:r>
    </w:p>
    <w:p w14:paraId="4922A762" w14:textId="77777777" w:rsidR="00DE2BB8" w:rsidRPr="00DE2BB8" w:rsidRDefault="00DE2BB8" w:rsidP="00DE2BB8">
      <w:pPr>
        <w:spacing w:line="480" w:lineRule="auto"/>
        <w:ind w:firstLineChars="200" w:firstLine="480"/>
        <w:rPr>
          <w:rFonts w:ascii="Times New Roman" w:eastAsia="等线" w:hAnsi="Times New Roman" w:cs="Times New Roman"/>
          <w:sz w:val="24"/>
          <w:szCs w:val="24"/>
        </w:rPr>
      </w:pPr>
      <w:r w:rsidRPr="00DE2BB8">
        <w:rPr>
          <w:rFonts w:ascii="Times New Roman" w:eastAsia="等线" w:hAnsi="Times New Roman" w:cs="Times New Roman"/>
          <w:sz w:val="24"/>
          <w:szCs w:val="24"/>
        </w:rPr>
        <w:t>Amorphous IrO</w:t>
      </w:r>
      <w:r w:rsidRPr="00DE2BB8">
        <w:rPr>
          <w:rFonts w:ascii="Times New Roman" w:eastAsia="等线" w:hAnsi="Times New Roman" w:cs="Times New Roman"/>
          <w:sz w:val="24"/>
          <w:szCs w:val="24"/>
          <w:vertAlign w:val="subscript"/>
        </w:rPr>
        <w:t>2</w:t>
      </w:r>
      <w:r w:rsidRPr="00DE2BB8">
        <w:rPr>
          <w:rFonts w:ascii="Times New Roman" w:eastAsia="等线" w:hAnsi="Times New Roman" w:cs="Times New Roman"/>
          <w:sz w:val="24"/>
          <w:szCs w:val="24"/>
        </w:rPr>
        <w:t xml:space="preserve"> structures were generated using ab initio molecular dynamics (AIMD) simulations following the Parrinello–Rahman approach. Starting from crystalline IrO</w:t>
      </w:r>
      <w:r w:rsidRPr="00DE2BB8">
        <w:rPr>
          <w:rFonts w:ascii="Times New Roman" w:eastAsia="等线" w:hAnsi="Times New Roman" w:cs="Times New Roman"/>
          <w:sz w:val="24"/>
          <w:szCs w:val="24"/>
          <w:vertAlign w:val="subscript"/>
        </w:rPr>
        <w:t>2</w:t>
      </w:r>
      <w:r w:rsidRPr="00DE2BB8">
        <w:rPr>
          <w:rFonts w:ascii="Times New Roman" w:eastAsia="等线" w:hAnsi="Times New Roman" w:cs="Times New Roman"/>
          <w:sz w:val="24"/>
          <w:szCs w:val="24"/>
        </w:rPr>
        <w:t xml:space="preserve"> configurations, the systems were heated to 3000 K and equilibrated for 10 </w:t>
      </w:r>
      <w:proofErr w:type="spellStart"/>
      <w:r w:rsidRPr="00DE2BB8">
        <w:rPr>
          <w:rFonts w:ascii="Times New Roman" w:eastAsia="等线" w:hAnsi="Times New Roman" w:cs="Times New Roman"/>
          <w:sz w:val="24"/>
          <w:szCs w:val="24"/>
        </w:rPr>
        <w:t>ps</w:t>
      </w:r>
      <w:proofErr w:type="spellEnd"/>
      <w:r w:rsidRPr="00DE2BB8">
        <w:rPr>
          <w:rFonts w:ascii="Times New Roman" w:eastAsia="等线" w:hAnsi="Times New Roman" w:cs="Times New Roman"/>
          <w:sz w:val="24"/>
          <w:szCs w:val="24"/>
        </w:rPr>
        <w:t xml:space="preserve">, followed by quenching from 3000 K to 300 K over 10 ps. Subsequently, the structures were equilibrated at 300 K for an additional 10 </w:t>
      </w:r>
      <w:proofErr w:type="spellStart"/>
      <w:r w:rsidRPr="00DE2BB8">
        <w:rPr>
          <w:rFonts w:ascii="Times New Roman" w:eastAsia="等线" w:hAnsi="Times New Roman" w:cs="Times New Roman"/>
          <w:sz w:val="24"/>
          <w:szCs w:val="24"/>
        </w:rPr>
        <w:t>ps</w:t>
      </w:r>
      <w:proofErr w:type="spellEnd"/>
      <w:r w:rsidRPr="00DE2BB8">
        <w:rPr>
          <w:rFonts w:ascii="Times New Roman" w:eastAsia="等线" w:hAnsi="Times New Roman" w:cs="Times New Roman"/>
          <w:sz w:val="24"/>
          <w:szCs w:val="24"/>
        </w:rPr>
        <w:t xml:space="preserve"> to obtain stable amorphous </w:t>
      </w:r>
      <w:r w:rsidRPr="00DE2BB8">
        <w:rPr>
          <w:rFonts w:ascii="Times New Roman" w:eastAsia="等线" w:hAnsi="Times New Roman" w:cs="Times New Roman"/>
          <w:sz w:val="24"/>
          <w:szCs w:val="24"/>
        </w:rPr>
        <w:lastRenderedPageBreak/>
        <w:t>geometries.</w:t>
      </w:r>
    </w:p>
    <w:p w14:paraId="517C3424" w14:textId="77777777" w:rsidR="00DE2BB8" w:rsidRPr="00DE2BB8" w:rsidRDefault="00DE2BB8" w:rsidP="00DE2BB8">
      <w:pPr>
        <w:spacing w:line="480" w:lineRule="auto"/>
        <w:ind w:firstLineChars="200" w:firstLine="480"/>
        <w:rPr>
          <w:rFonts w:ascii="Times New Roman" w:eastAsia="等线" w:hAnsi="Times New Roman" w:cs="Times New Roman"/>
          <w:sz w:val="24"/>
          <w:szCs w:val="24"/>
        </w:rPr>
      </w:pPr>
      <w:r w:rsidRPr="00DE2BB8">
        <w:rPr>
          <w:rFonts w:ascii="Times New Roman" w:eastAsia="等线" w:hAnsi="Times New Roman" w:cs="Times New Roman"/>
          <w:sz w:val="24"/>
          <w:szCs w:val="24"/>
        </w:rPr>
        <w:t>For the amorphous-crystalline IrO</w:t>
      </w:r>
      <w:r w:rsidRPr="00DE2BB8">
        <w:rPr>
          <w:rFonts w:ascii="Times New Roman" w:eastAsia="等线" w:hAnsi="Times New Roman" w:cs="Times New Roman"/>
          <w:sz w:val="24"/>
          <w:szCs w:val="24"/>
          <w:vertAlign w:val="subscript"/>
        </w:rPr>
        <w:t>2</w:t>
      </w:r>
      <w:r w:rsidRPr="00DE2BB8">
        <w:rPr>
          <w:rFonts w:ascii="Times New Roman" w:eastAsia="等线" w:hAnsi="Times New Roman" w:cs="Times New Roman"/>
          <w:sz w:val="24"/>
          <w:szCs w:val="24"/>
        </w:rPr>
        <w:t xml:space="preserve"> </w:t>
      </w:r>
      <w:proofErr w:type="spellStart"/>
      <w:r w:rsidRPr="00DE2BB8">
        <w:rPr>
          <w:rFonts w:ascii="Times New Roman" w:eastAsia="等线" w:hAnsi="Times New Roman" w:cs="Times New Roman"/>
          <w:sz w:val="24"/>
          <w:szCs w:val="24"/>
        </w:rPr>
        <w:t>heterophase</w:t>
      </w:r>
      <w:proofErr w:type="spellEnd"/>
      <w:r w:rsidRPr="00DE2BB8">
        <w:rPr>
          <w:rFonts w:ascii="Times New Roman" w:eastAsia="等线" w:hAnsi="Times New Roman" w:cs="Times New Roman"/>
          <w:sz w:val="24"/>
          <w:szCs w:val="24"/>
        </w:rPr>
        <w:t xml:space="preserve"> model, the bottom atoms were fixed, while rest of the atoms were allowed to relax during simulations. To screen suitable transition-metal dopants, Ir atoms at the A, B, and C sites on the IrO</w:t>
      </w:r>
      <w:r w:rsidRPr="00DE2BB8">
        <w:rPr>
          <w:rFonts w:ascii="Times New Roman" w:eastAsia="等线" w:hAnsi="Times New Roman" w:cs="Times New Roman"/>
          <w:sz w:val="24"/>
          <w:szCs w:val="24"/>
          <w:vertAlign w:val="subscript"/>
        </w:rPr>
        <w:t>2</w:t>
      </w:r>
      <w:r w:rsidRPr="00DE2BB8">
        <w:rPr>
          <w:rFonts w:ascii="Times New Roman" w:eastAsia="等线" w:hAnsi="Times New Roman" w:cs="Times New Roman"/>
          <w:sz w:val="24"/>
          <w:szCs w:val="24"/>
        </w:rPr>
        <w:t xml:space="preserve"> (110) surface were substituted with various transition-metal atoms.</w:t>
      </w:r>
    </w:p>
    <w:p w14:paraId="24E9253E" w14:textId="77777777" w:rsidR="00DE2BB8" w:rsidRPr="00DE2BB8" w:rsidRDefault="00DE2BB8" w:rsidP="00DE2BB8">
      <w:pPr>
        <w:spacing w:line="480" w:lineRule="auto"/>
        <w:ind w:firstLineChars="200" w:firstLine="480"/>
        <w:rPr>
          <w:rFonts w:ascii="Times New Roman" w:eastAsia="等线" w:hAnsi="Times New Roman" w:cs="Times New Roman"/>
          <w:sz w:val="24"/>
          <w:szCs w:val="24"/>
        </w:rPr>
      </w:pPr>
      <w:r w:rsidRPr="00DE2BB8">
        <w:rPr>
          <w:rFonts w:ascii="Times New Roman" w:eastAsia="等线" w:hAnsi="Times New Roman" w:cs="Times New Roman"/>
          <w:sz w:val="24"/>
          <w:szCs w:val="24"/>
        </w:rPr>
        <w:t>The Gibbs free energy change (ΔG) for each elementary step was calculated according to:</w:t>
      </w:r>
    </w:p>
    <w:p w14:paraId="1F467F09" w14:textId="77777777" w:rsidR="00DE2BB8" w:rsidRPr="00DE2BB8" w:rsidRDefault="00DE2BB8" w:rsidP="00DE2BB8">
      <w:pPr>
        <w:spacing w:line="360" w:lineRule="auto"/>
        <w:rPr>
          <w:rFonts w:ascii="Times New Roman" w:eastAsia="等线" w:hAnsi="Times New Roman" w:cs="Times New Roman"/>
          <w:sz w:val="24"/>
          <w:szCs w:val="24"/>
        </w:rPr>
      </w:pPr>
      <m:oMathPara>
        <m:oMath>
          <m:r>
            <w:rPr>
              <w:rFonts w:ascii="Cambria Math" w:eastAsia="等线" w:hAnsi="Cambria Math" w:cs="Times New Roman"/>
              <w:sz w:val="24"/>
              <w:szCs w:val="24"/>
            </w:rPr>
            <m:t>ΔG=ΔE+ΔZPE-TΔS+Δ</m:t>
          </m:r>
          <m:sSub>
            <m:sSubPr>
              <m:ctrlPr>
                <w:rPr>
                  <w:rFonts w:ascii="Cambria Math" w:eastAsia="等线" w:hAnsi="Cambria Math" w:cs="Times New Roman"/>
                  <w:i/>
                  <w:sz w:val="24"/>
                  <w:szCs w:val="24"/>
                </w:rPr>
              </m:ctrlPr>
            </m:sSubPr>
            <m:e>
              <m:r>
                <w:rPr>
                  <w:rFonts w:ascii="Cambria Math" w:eastAsia="等线" w:hAnsi="Cambria Math" w:cs="Times New Roman"/>
                  <w:sz w:val="24"/>
                  <w:szCs w:val="24"/>
                </w:rPr>
                <m:t>G</m:t>
              </m:r>
            </m:e>
            <m:sub>
              <m:r>
                <w:rPr>
                  <w:rFonts w:ascii="Cambria Math" w:eastAsia="等线" w:hAnsi="Cambria Math" w:cs="Times New Roman"/>
                  <w:sz w:val="24"/>
                  <w:szCs w:val="24"/>
                </w:rPr>
                <m:t>pH</m:t>
              </m:r>
            </m:sub>
          </m:sSub>
        </m:oMath>
      </m:oMathPara>
    </w:p>
    <w:p w14:paraId="6E8448FE" w14:textId="77777777" w:rsidR="00DE2BB8" w:rsidRPr="00DE2BB8" w:rsidRDefault="00DE2BB8" w:rsidP="00DE2BB8">
      <w:pPr>
        <w:spacing w:line="480" w:lineRule="auto"/>
        <w:rPr>
          <w:rFonts w:ascii="Times New Roman" w:eastAsia="等线" w:hAnsi="Times New Roman" w:cs="Times New Roman"/>
          <w:sz w:val="24"/>
          <w:szCs w:val="24"/>
        </w:rPr>
      </w:pPr>
      <w:r w:rsidRPr="00DE2BB8">
        <w:rPr>
          <w:rFonts w:ascii="Times New Roman" w:eastAsia="等线" w:hAnsi="Times New Roman" w:cs="Times New Roman"/>
          <w:sz w:val="24"/>
          <w:szCs w:val="24"/>
        </w:rPr>
        <w:t xml:space="preserve">where ΔE is the reaction energy obtained from DFT calculations, ΔZPE is the change in zero-point energy, and TΔS represents the entropy contribution at 300 K. </w:t>
      </w:r>
      <w:proofErr w:type="spellStart"/>
      <w:r w:rsidRPr="00DE2BB8">
        <w:rPr>
          <w:rFonts w:ascii="Times New Roman" w:eastAsia="等线" w:hAnsi="Times New Roman" w:cs="Times New Roman"/>
          <w:sz w:val="24"/>
          <w:szCs w:val="24"/>
        </w:rPr>
        <w:t>ΔG</w:t>
      </w:r>
      <w:r w:rsidRPr="00DE2BB8">
        <w:rPr>
          <w:rFonts w:ascii="Times New Roman" w:eastAsia="等线" w:hAnsi="Times New Roman" w:cs="Times New Roman"/>
          <w:sz w:val="24"/>
          <w:szCs w:val="24"/>
          <w:vertAlign w:val="subscript"/>
        </w:rPr>
        <w:t>pH</w:t>
      </w:r>
      <w:proofErr w:type="spellEnd"/>
      <w:r w:rsidRPr="00DE2BB8">
        <w:rPr>
          <w:rFonts w:ascii="Times New Roman" w:eastAsia="等线" w:hAnsi="Times New Roman" w:cs="Times New Roman"/>
          <w:sz w:val="24"/>
          <w:szCs w:val="24"/>
        </w:rPr>
        <w:t xml:space="preserve"> accounts for the correction due to proton concentration. In this work, acidic conditions (pH = 0) were assumed, and thus </w:t>
      </w:r>
      <w:proofErr w:type="spellStart"/>
      <w:r w:rsidRPr="00DE2BB8">
        <w:rPr>
          <w:rFonts w:ascii="Times New Roman" w:eastAsia="等线" w:hAnsi="Times New Roman" w:cs="Times New Roman"/>
          <w:sz w:val="24"/>
          <w:szCs w:val="24"/>
        </w:rPr>
        <w:t>ΔG</w:t>
      </w:r>
      <w:r w:rsidRPr="00DE2BB8">
        <w:rPr>
          <w:rFonts w:ascii="Times New Roman" w:eastAsia="等线" w:hAnsi="Times New Roman" w:cs="Times New Roman"/>
          <w:sz w:val="24"/>
          <w:szCs w:val="24"/>
          <w:vertAlign w:val="subscript"/>
        </w:rPr>
        <w:t>pH</w:t>
      </w:r>
      <w:proofErr w:type="spellEnd"/>
      <w:r w:rsidRPr="00DE2BB8">
        <w:rPr>
          <w:rFonts w:ascii="Times New Roman" w:eastAsia="等线" w:hAnsi="Times New Roman" w:cs="Times New Roman"/>
          <w:sz w:val="24"/>
          <w:szCs w:val="24"/>
        </w:rPr>
        <w:t xml:space="preserve"> was taken as zero.</w:t>
      </w:r>
    </w:p>
    <w:p w14:paraId="63F13879" w14:textId="77777777" w:rsidR="00DE2BB8" w:rsidRPr="00DE2BB8" w:rsidRDefault="00DE2BB8" w:rsidP="00DE2BB8">
      <w:pPr>
        <w:spacing w:line="480" w:lineRule="auto"/>
        <w:ind w:firstLineChars="200" w:firstLine="480"/>
        <w:rPr>
          <w:rFonts w:ascii="Times New Roman" w:eastAsia="等线" w:hAnsi="Times New Roman" w:cs="Times New Roman"/>
          <w:sz w:val="24"/>
          <w:szCs w:val="24"/>
        </w:rPr>
      </w:pPr>
      <w:r w:rsidRPr="00DE2BB8">
        <w:rPr>
          <w:rFonts w:ascii="Times New Roman" w:eastAsia="等线" w:hAnsi="Times New Roman" w:cs="Times New Roman"/>
          <w:sz w:val="24"/>
          <w:szCs w:val="24"/>
        </w:rPr>
        <w:t>The adsorption energy (</w:t>
      </w:r>
      <w:proofErr w:type="spellStart"/>
      <w:r w:rsidRPr="00DE2BB8">
        <w:rPr>
          <w:rFonts w:ascii="Times New Roman" w:eastAsia="等线" w:hAnsi="Times New Roman" w:cs="Times New Roman"/>
          <w:sz w:val="24"/>
          <w:szCs w:val="24"/>
        </w:rPr>
        <w:t>ΔE</w:t>
      </w:r>
      <w:r w:rsidRPr="00DE2BB8">
        <w:rPr>
          <w:rFonts w:ascii="Times New Roman" w:eastAsia="等线" w:hAnsi="Times New Roman" w:cs="Times New Roman"/>
          <w:sz w:val="24"/>
          <w:szCs w:val="24"/>
          <w:vertAlign w:val="subscript"/>
        </w:rPr>
        <w:t>ads</w:t>
      </w:r>
      <w:proofErr w:type="spellEnd"/>
      <w:r w:rsidRPr="00DE2BB8">
        <w:rPr>
          <w:rFonts w:ascii="Times New Roman" w:eastAsia="等线" w:hAnsi="Times New Roman" w:cs="Times New Roman"/>
          <w:sz w:val="24"/>
          <w:szCs w:val="24"/>
        </w:rPr>
        <w:t>) of key OER intermediates (*OOH, *O, and *OH) were calculated relative to H</w:t>
      </w:r>
      <w:r w:rsidRPr="00DE2BB8">
        <w:rPr>
          <w:rFonts w:ascii="Times New Roman" w:eastAsia="等线" w:hAnsi="Times New Roman" w:cs="Times New Roman"/>
          <w:sz w:val="24"/>
          <w:szCs w:val="24"/>
          <w:vertAlign w:val="subscript"/>
        </w:rPr>
        <w:t>2</w:t>
      </w:r>
      <w:r w:rsidRPr="00DE2BB8">
        <w:rPr>
          <w:rFonts w:ascii="Times New Roman" w:eastAsia="等线" w:hAnsi="Times New Roman" w:cs="Times New Roman"/>
          <w:sz w:val="24"/>
          <w:szCs w:val="24"/>
        </w:rPr>
        <w:t>O and H</w:t>
      </w:r>
      <w:r w:rsidRPr="00DE2BB8">
        <w:rPr>
          <w:rFonts w:ascii="Times New Roman" w:eastAsia="等线" w:hAnsi="Times New Roman" w:cs="Times New Roman"/>
          <w:sz w:val="24"/>
          <w:szCs w:val="24"/>
          <w:vertAlign w:val="subscript"/>
        </w:rPr>
        <w:t>2</w:t>
      </w:r>
      <w:r w:rsidRPr="00DE2BB8">
        <w:rPr>
          <w:rFonts w:ascii="Times New Roman" w:eastAsia="等线" w:hAnsi="Times New Roman" w:cs="Times New Roman"/>
          <w:sz w:val="24"/>
          <w:szCs w:val="24"/>
        </w:rPr>
        <w:t xml:space="preserve"> at T=298.15 K, pH 0 using the following expressions: </w:t>
      </w:r>
    </w:p>
    <w:p w14:paraId="38107211" w14:textId="77777777" w:rsidR="00DE2BB8" w:rsidRPr="00DE2BB8" w:rsidRDefault="00DE2BB8" w:rsidP="00DE2BB8">
      <w:pPr>
        <w:spacing w:line="360" w:lineRule="auto"/>
        <w:rPr>
          <w:rFonts w:ascii="Times New Roman" w:eastAsia="等线" w:hAnsi="Times New Roman" w:cs="Times New Roman"/>
          <w:sz w:val="24"/>
          <w:szCs w:val="24"/>
        </w:rPr>
      </w:pPr>
      <m:oMathPara>
        <m:oMath>
          <m:r>
            <w:rPr>
              <w:rFonts w:ascii="Cambria Math" w:eastAsia="等线" w:hAnsi="Cambria Math" w:cs="Times New Roman"/>
              <w:sz w:val="24"/>
              <w:szCs w:val="24"/>
            </w:rPr>
            <m:t>Δ</m:t>
          </m:r>
          <m:sSub>
            <m:sSubPr>
              <m:ctrlPr>
                <w:rPr>
                  <w:rFonts w:ascii="Cambria Math" w:eastAsia="等线" w:hAnsi="Cambria Math" w:cs="Times New Roman"/>
                  <w:i/>
                  <w:sz w:val="24"/>
                  <w:szCs w:val="24"/>
                </w:rPr>
              </m:ctrlPr>
            </m:sSubPr>
            <m:e>
              <m:r>
                <w:rPr>
                  <w:rFonts w:ascii="Cambria Math" w:eastAsia="等线" w:hAnsi="Cambria Math" w:cs="Times New Roman"/>
                  <w:sz w:val="24"/>
                  <w:szCs w:val="24"/>
                </w:rPr>
                <m:t>E</m:t>
              </m:r>
            </m:e>
            <m:sub>
              <m:r>
                <w:rPr>
                  <w:rFonts w:ascii="Cambria Math" w:eastAsia="等线" w:hAnsi="Cambria Math" w:cs="Times New Roman"/>
                  <w:sz w:val="24"/>
                  <w:szCs w:val="24"/>
                </w:rPr>
                <m:t>*OOH</m:t>
              </m:r>
            </m:sub>
          </m:sSub>
          <m:r>
            <w:rPr>
              <w:rFonts w:ascii="Cambria Math" w:eastAsia="等线" w:hAnsi="Cambria Math" w:cs="Times New Roman"/>
              <w:sz w:val="24"/>
              <w:szCs w:val="24"/>
            </w:rPr>
            <m:t>=</m:t>
          </m:r>
          <m:sSub>
            <m:sSubPr>
              <m:ctrlPr>
                <w:rPr>
                  <w:rFonts w:ascii="Cambria Math" w:eastAsia="等线" w:hAnsi="Cambria Math" w:cs="Times New Roman"/>
                  <w:i/>
                  <w:sz w:val="24"/>
                  <w:szCs w:val="24"/>
                </w:rPr>
              </m:ctrlPr>
            </m:sSubPr>
            <m:e>
              <m:r>
                <w:rPr>
                  <w:rFonts w:ascii="Cambria Math" w:eastAsia="等线" w:hAnsi="Cambria Math" w:cs="Times New Roman"/>
                  <w:sz w:val="24"/>
                  <w:szCs w:val="24"/>
                </w:rPr>
                <m:t>E</m:t>
              </m:r>
            </m:e>
            <m:sub>
              <m:r>
                <w:rPr>
                  <w:rFonts w:ascii="Cambria Math" w:eastAsia="等线" w:hAnsi="Cambria Math" w:cs="Times New Roman"/>
                  <w:sz w:val="24"/>
                  <w:szCs w:val="24"/>
                </w:rPr>
                <m:t>*OOH</m:t>
              </m:r>
            </m:sub>
          </m:sSub>
          <m:r>
            <w:rPr>
              <w:rFonts w:ascii="Cambria Math" w:eastAsia="等线" w:hAnsi="Cambria Math" w:cs="Times New Roman"/>
              <w:sz w:val="24"/>
              <w:szCs w:val="24"/>
            </w:rPr>
            <m:t>+</m:t>
          </m:r>
          <m:f>
            <m:fPr>
              <m:ctrlPr>
                <w:rPr>
                  <w:rFonts w:ascii="Cambria Math" w:eastAsia="等线" w:hAnsi="Cambria Math" w:cs="Times New Roman"/>
                  <w:i/>
                  <w:sz w:val="24"/>
                  <w:szCs w:val="24"/>
                </w:rPr>
              </m:ctrlPr>
            </m:fPr>
            <m:num>
              <m:r>
                <w:rPr>
                  <w:rFonts w:ascii="Cambria Math" w:eastAsia="等线" w:hAnsi="Cambria Math" w:cs="Times New Roman"/>
                  <w:sz w:val="24"/>
                  <w:szCs w:val="24"/>
                </w:rPr>
                <m:t>3</m:t>
              </m:r>
            </m:num>
            <m:den>
              <m:r>
                <w:rPr>
                  <w:rFonts w:ascii="Cambria Math" w:eastAsia="等线" w:hAnsi="Cambria Math" w:cs="Times New Roman"/>
                  <w:sz w:val="24"/>
                  <w:szCs w:val="24"/>
                </w:rPr>
                <m:t>2</m:t>
              </m:r>
            </m:den>
          </m:f>
          <m:sSub>
            <m:sSubPr>
              <m:ctrlPr>
                <w:rPr>
                  <w:rFonts w:ascii="Cambria Math" w:eastAsia="等线" w:hAnsi="Cambria Math" w:cs="Times New Roman"/>
                  <w:i/>
                  <w:sz w:val="24"/>
                  <w:szCs w:val="24"/>
                </w:rPr>
              </m:ctrlPr>
            </m:sSubPr>
            <m:e>
              <m:r>
                <w:rPr>
                  <w:rFonts w:ascii="Cambria Math" w:eastAsia="等线" w:hAnsi="Cambria Math" w:cs="Times New Roman"/>
                  <w:sz w:val="24"/>
                  <w:szCs w:val="24"/>
                </w:rPr>
                <m:t>E</m:t>
              </m:r>
            </m:e>
            <m:sub>
              <m:sSub>
                <m:sSubPr>
                  <m:ctrlPr>
                    <w:rPr>
                      <w:rFonts w:ascii="Cambria Math" w:eastAsia="等线" w:hAnsi="Cambria Math" w:cs="Times New Roman"/>
                      <w:i/>
                      <w:sz w:val="24"/>
                      <w:szCs w:val="24"/>
                    </w:rPr>
                  </m:ctrlPr>
                </m:sSubPr>
                <m:e>
                  <m:r>
                    <w:rPr>
                      <w:rFonts w:ascii="Cambria Math" w:eastAsia="等线" w:hAnsi="Cambria Math" w:cs="Times New Roman"/>
                      <w:sz w:val="24"/>
                      <w:szCs w:val="24"/>
                    </w:rPr>
                    <m:t>H</m:t>
                  </m:r>
                </m:e>
                <m:sub>
                  <m:r>
                    <w:rPr>
                      <w:rFonts w:ascii="Cambria Math" w:eastAsia="等线" w:hAnsi="Cambria Math" w:cs="Times New Roman"/>
                      <w:sz w:val="24"/>
                      <w:szCs w:val="24"/>
                    </w:rPr>
                    <m:t>2</m:t>
                  </m:r>
                </m:sub>
              </m:sSub>
            </m:sub>
          </m:sSub>
          <m:r>
            <w:rPr>
              <w:rFonts w:ascii="Cambria Math" w:eastAsia="等线" w:hAnsi="Cambria Math" w:cs="Times New Roman"/>
              <w:sz w:val="24"/>
              <w:szCs w:val="24"/>
            </w:rPr>
            <m:t>-</m:t>
          </m:r>
          <m:sSub>
            <m:sSubPr>
              <m:ctrlPr>
                <w:rPr>
                  <w:rFonts w:ascii="Cambria Math" w:eastAsia="等线" w:hAnsi="Cambria Math" w:cs="Times New Roman"/>
                  <w:i/>
                  <w:sz w:val="24"/>
                  <w:szCs w:val="24"/>
                </w:rPr>
              </m:ctrlPr>
            </m:sSubPr>
            <m:e>
              <m:r>
                <w:rPr>
                  <w:rFonts w:ascii="Cambria Math" w:eastAsia="等线" w:hAnsi="Cambria Math" w:cs="Times New Roman"/>
                  <w:sz w:val="24"/>
                  <w:szCs w:val="24"/>
                </w:rPr>
                <m:t>E</m:t>
              </m:r>
            </m:e>
            <m:sub>
              <m:r>
                <w:rPr>
                  <w:rFonts w:ascii="Cambria Math" w:eastAsia="等线" w:hAnsi="Cambria Math" w:cs="Times New Roman"/>
                  <w:sz w:val="24"/>
                  <w:szCs w:val="24"/>
                </w:rPr>
                <m:t>*</m:t>
              </m:r>
            </m:sub>
          </m:sSub>
          <m:r>
            <w:rPr>
              <w:rFonts w:ascii="Cambria Math" w:eastAsia="等线" w:hAnsi="Cambria Math" w:cs="Times New Roman"/>
              <w:sz w:val="24"/>
              <w:szCs w:val="24"/>
            </w:rPr>
            <m:t>-2</m:t>
          </m:r>
          <m:sSub>
            <m:sSubPr>
              <m:ctrlPr>
                <w:rPr>
                  <w:rFonts w:ascii="Cambria Math" w:eastAsia="等线" w:hAnsi="Cambria Math" w:cs="Times New Roman"/>
                  <w:i/>
                  <w:sz w:val="24"/>
                  <w:szCs w:val="24"/>
                </w:rPr>
              </m:ctrlPr>
            </m:sSubPr>
            <m:e>
              <m:r>
                <w:rPr>
                  <w:rFonts w:ascii="Cambria Math" w:eastAsia="等线" w:hAnsi="Cambria Math" w:cs="Times New Roman"/>
                  <w:sz w:val="24"/>
                  <w:szCs w:val="24"/>
                </w:rPr>
                <m:t>E</m:t>
              </m:r>
            </m:e>
            <m:sub>
              <m:sSub>
                <m:sSubPr>
                  <m:ctrlPr>
                    <w:rPr>
                      <w:rFonts w:ascii="Cambria Math" w:eastAsia="等线" w:hAnsi="Cambria Math" w:cs="Times New Roman"/>
                      <w:i/>
                      <w:sz w:val="24"/>
                      <w:szCs w:val="24"/>
                    </w:rPr>
                  </m:ctrlPr>
                </m:sSubPr>
                <m:e>
                  <m:r>
                    <w:rPr>
                      <w:rFonts w:ascii="Cambria Math" w:eastAsia="等线" w:hAnsi="Cambria Math" w:cs="Times New Roman"/>
                      <w:sz w:val="24"/>
                      <w:szCs w:val="24"/>
                    </w:rPr>
                    <m:t>H</m:t>
                  </m:r>
                </m:e>
                <m:sub>
                  <m:r>
                    <w:rPr>
                      <w:rFonts w:ascii="Cambria Math" w:eastAsia="等线" w:hAnsi="Cambria Math" w:cs="Times New Roman"/>
                      <w:sz w:val="24"/>
                      <w:szCs w:val="24"/>
                    </w:rPr>
                    <m:t>2</m:t>
                  </m:r>
                </m:sub>
              </m:sSub>
              <m:r>
                <w:rPr>
                  <w:rFonts w:ascii="Cambria Math" w:eastAsia="等线" w:hAnsi="Cambria Math" w:cs="Times New Roman"/>
                  <w:sz w:val="24"/>
                  <w:szCs w:val="24"/>
                </w:rPr>
                <m:t>O</m:t>
              </m:r>
            </m:sub>
          </m:sSub>
        </m:oMath>
      </m:oMathPara>
    </w:p>
    <w:p w14:paraId="69F4D688" w14:textId="77777777" w:rsidR="00DE2BB8" w:rsidRPr="00DE2BB8" w:rsidRDefault="00DE2BB8" w:rsidP="00DE2BB8">
      <w:pPr>
        <w:spacing w:line="360" w:lineRule="auto"/>
        <w:rPr>
          <w:rFonts w:ascii="Times New Roman" w:eastAsia="等线" w:hAnsi="Times New Roman" w:cs="Times New Roman"/>
          <w:sz w:val="24"/>
          <w:szCs w:val="24"/>
        </w:rPr>
      </w:pPr>
      <m:oMathPara>
        <m:oMath>
          <m:r>
            <w:rPr>
              <w:rFonts w:ascii="Cambria Math" w:eastAsia="等线" w:hAnsi="Cambria Math" w:cs="Times New Roman"/>
              <w:sz w:val="24"/>
              <w:szCs w:val="24"/>
            </w:rPr>
            <m:t>Δ</m:t>
          </m:r>
          <m:sSub>
            <m:sSubPr>
              <m:ctrlPr>
                <w:rPr>
                  <w:rFonts w:ascii="Cambria Math" w:eastAsia="等线" w:hAnsi="Cambria Math" w:cs="Times New Roman"/>
                  <w:i/>
                  <w:sz w:val="24"/>
                  <w:szCs w:val="24"/>
                </w:rPr>
              </m:ctrlPr>
            </m:sSubPr>
            <m:e>
              <m:r>
                <w:rPr>
                  <w:rFonts w:ascii="Cambria Math" w:eastAsia="等线" w:hAnsi="Cambria Math" w:cs="Times New Roman"/>
                  <w:sz w:val="24"/>
                  <w:szCs w:val="24"/>
                </w:rPr>
                <m:t>E</m:t>
              </m:r>
            </m:e>
            <m:sub>
              <m:r>
                <w:rPr>
                  <w:rFonts w:ascii="Cambria Math" w:eastAsia="等线" w:hAnsi="Cambria Math" w:cs="Times New Roman"/>
                  <w:sz w:val="24"/>
                  <w:szCs w:val="24"/>
                </w:rPr>
                <m:t>*O</m:t>
              </m:r>
            </m:sub>
          </m:sSub>
          <m:r>
            <w:rPr>
              <w:rFonts w:ascii="Cambria Math" w:eastAsia="等线" w:hAnsi="Cambria Math" w:cs="Times New Roman"/>
              <w:sz w:val="24"/>
              <w:szCs w:val="24"/>
            </w:rPr>
            <m:t>=</m:t>
          </m:r>
          <m:sSub>
            <m:sSubPr>
              <m:ctrlPr>
                <w:rPr>
                  <w:rFonts w:ascii="Cambria Math" w:eastAsia="等线" w:hAnsi="Cambria Math" w:cs="Times New Roman"/>
                  <w:i/>
                  <w:sz w:val="24"/>
                  <w:szCs w:val="24"/>
                </w:rPr>
              </m:ctrlPr>
            </m:sSubPr>
            <m:e>
              <m:r>
                <w:rPr>
                  <w:rFonts w:ascii="Cambria Math" w:eastAsia="等线" w:hAnsi="Cambria Math" w:cs="Times New Roman"/>
                  <w:sz w:val="24"/>
                  <w:szCs w:val="24"/>
                </w:rPr>
                <m:t>E</m:t>
              </m:r>
            </m:e>
            <m:sub>
              <m:r>
                <w:rPr>
                  <w:rFonts w:ascii="Cambria Math" w:eastAsia="等线" w:hAnsi="Cambria Math" w:cs="Times New Roman"/>
                  <w:sz w:val="24"/>
                  <w:szCs w:val="24"/>
                </w:rPr>
                <m:t>*O</m:t>
              </m:r>
            </m:sub>
          </m:sSub>
          <m:r>
            <w:rPr>
              <w:rFonts w:ascii="Cambria Math" w:eastAsia="等线" w:hAnsi="Cambria Math" w:cs="Times New Roman"/>
              <w:sz w:val="24"/>
              <w:szCs w:val="24"/>
            </w:rPr>
            <m:t>+</m:t>
          </m:r>
          <m:sSub>
            <m:sSubPr>
              <m:ctrlPr>
                <w:rPr>
                  <w:rFonts w:ascii="Cambria Math" w:eastAsia="等线" w:hAnsi="Cambria Math" w:cs="Times New Roman"/>
                  <w:i/>
                  <w:sz w:val="24"/>
                  <w:szCs w:val="24"/>
                </w:rPr>
              </m:ctrlPr>
            </m:sSubPr>
            <m:e>
              <m:r>
                <w:rPr>
                  <w:rFonts w:ascii="Cambria Math" w:eastAsia="等线" w:hAnsi="Cambria Math" w:cs="Times New Roman"/>
                  <w:sz w:val="24"/>
                  <w:szCs w:val="24"/>
                </w:rPr>
                <m:t>E</m:t>
              </m:r>
            </m:e>
            <m:sub>
              <m:sSub>
                <m:sSubPr>
                  <m:ctrlPr>
                    <w:rPr>
                      <w:rFonts w:ascii="Cambria Math" w:eastAsia="等线" w:hAnsi="Cambria Math" w:cs="Times New Roman"/>
                      <w:i/>
                      <w:sz w:val="24"/>
                      <w:szCs w:val="24"/>
                    </w:rPr>
                  </m:ctrlPr>
                </m:sSubPr>
                <m:e>
                  <m:r>
                    <w:rPr>
                      <w:rFonts w:ascii="Cambria Math" w:eastAsia="等线" w:hAnsi="Cambria Math" w:cs="Times New Roman"/>
                      <w:sz w:val="24"/>
                      <w:szCs w:val="24"/>
                    </w:rPr>
                    <m:t>H</m:t>
                  </m:r>
                </m:e>
                <m:sub>
                  <m:r>
                    <w:rPr>
                      <w:rFonts w:ascii="Cambria Math" w:eastAsia="等线" w:hAnsi="Cambria Math" w:cs="Times New Roman"/>
                      <w:sz w:val="24"/>
                      <w:szCs w:val="24"/>
                    </w:rPr>
                    <m:t>2</m:t>
                  </m:r>
                </m:sub>
              </m:sSub>
            </m:sub>
          </m:sSub>
          <m:r>
            <w:rPr>
              <w:rFonts w:ascii="Cambria Math" w:eastAsia="等线" w:hAnsi="Cambria Math" w:cs="Times New Roman"/>
              <w:sz w:val="24"/>
              <w:szCs w:val="24"/>
            </w:rPr>
            <m:t>-</m:t>
          </m:r>
          <m:sSub>
            <m:sSubPr>
              <m:ctrlPr>
                <w:rPr>
                  <w:rFonts w:ascii="Cambria Math" w:eastAsia="等线" w:hAnsi="Cambria Math" w:cs="Times New Roman"/>
                  <w:i/>
                  <w:sz w:val="24"/>
                  <w:szCs w:val="24"/>
                </w:rPr>
              </m:ctrlPr>
            </m:sSubPr>
            <m:e>
              <m:r>
                <w:rPr>
                  <w:rFonts w:ascii="Cambria Math" w:eastAsia="等线" w:hAnsi="Cambria Math" w:cs="Times New Roman"/>
                  <w:sz w:val="24"/>
                  <w:szCs w:val="24"/>
                </w:rPr>
                <m:t>E</m:t>
              </m:r>
            </m:e>
            <m:sub>
              <m:r>
                <w:rPr>
                  <w:rFonts w:ascii="Cambria Math" w:eastAsia="等线" w:hAnsi="Cambria Math" w:cs="Times New Roman"/>
                  <w:sz w:val="24"/>
                  <w:szCs w:val="24"/>
                </w:rPr>
                <m:t>*</m:t>
              </m:r>
            </m:sub>
          </m:sSub>
          <m:r>
            <w:rPr>
              <w:rFonts w:ascii="Cambria Math" w:eastAsia="等线" w:hAnsi="Cambria Math" w:cs="Times New Roman"/>
              <w:sz w:val="24"/>
              <w:szCs w:val="24"/>
            </w:rPr>
            <m:t>-</m:t>
          </m:r>
          <m:sSub>
            <m:sSubPr>
              <m:ctrlPr>
                <w:rPr>
                  <w:rFonts w:ascii="Cambria Math" w:eastAsia="等线" w:hAnsi="Cambria Math" w:cs="Times New Roman"/>
                  <w:i/>
                  <w:sz w:val="24"/>
                  <w:szCs w:val="24"/>
                </w:rPr>
              </m:ctrlPr>
            </m:sSubPr>
            <m:e>
              <m:r>
                <w:rPr>
                  <w:rFonts w:ascii="Cambria Math" w:eastAsia="等线" w:hAnsi="Cambria Math" w:cs="Times New Roman"/>
                  <w:sz w:val="24"/>
                  <w:szCs w:val="24"/>
                </w:rPr>
                <m:t>E</m:t>
              </m:r>
            </m:e>
            <m:sub>
              <m:sSub>
                <m:sSubPr>
                  <m:ctrlPr>
                    <w:rPr>
                      <w:rFonts w:ascii="Cambria Math" w:eastAsia="等线" w:hAnsi="Cambria Math" w:cs="Times New Roman"/>
                      <w:i/>
                      <w:sz w:val="24"/>
                      <w:szCs w:val="24"/>
                    </w:rPr>
                  </m:ctrlPr>
                </m:sSubPr>
                <m:e>
                  <m:r>
                    <w:rPr>
                      <w:rFonts w:ascii="Cambria Math" w:eastAsia="等线" w:hAnsi="Cambria Math" w:cs="Times New Roman"/>
                      <w:sz w:val="24"/>
                      <w:szCs w:val="24"/>
                    </w:rPr>
                    <m:t>H</m:t>
                  </m:r>
                </m:e>
                <m:sub>
                  <m:r>
                    <w:rPr>
                      <w:rFonts w:ascii="Cambria Math" w:eastAsia="等线" w:hAnsi="Cambria Math" w:cs="Times New Roman"/>
                      <w:sz w:val="24"/>
                      <w:szCs w:val="24"/>
                    </w:rPr>
                    <m:t>2</m:t>
                  </m:r>
                </m:sub>
              </m:sSub>
              <m:r>
                <w:rPr>
                  <w:rFonts w:ascii="Cambria Math" w:eastAsia="等线" w:hAnsi="Cambria Math" w:cs="Times New Roman"/>
                  <w:sz w:val="24"/>
                  <w:szCs w:val="24"/>
                </w:rPr>
                <m:t>O</m:t>
              </m:r>
            </m:sub>
          </m:sSub>
        </m:oMath>
      </m:oMathPara>
    </w:p>
    <w:p w14:paraId="70D70FDF" w14:textId="77777777" w:rsidR="00DE2BB8" w:rsidRPr="00DE2BB8" w:rsidRDefault="00DE2BB8" w:rsidP="00DE2BB8">
      <w:pPr>
        <w:spacing w:line="360" w:lineRule="auto"/>
        <w:rPr>
          <w:rFonts w:ascii="Times New Roman" w:eastAsia="等线" w:hAnsi="Times New Roman" w:cs="Times New Roman"/>
          <w:sz w:val="24"/>
          <w:szCs w:val="24"/>
        </w:rPr>
      </w:pPr>
      <m:oMathPara>
        <m:oMath>
          <m:r>
            <w:rPr>
              <w:rFonts w:ascii="Cambria Math" w:eastAsia="等线" w:hAnsi="Cambria Math" w:cs="Times New Roman"/>
              <w:sz w:val="24"/>
              <w:szCs w:val="24"/>
            </w:rPr>
            <m:t>Δ</m:t>
          </m:r>
          <m:sSub>
            <m:sSubPr>
              <m:ctrlPr>
                <w:rPr>
                  <w:rFonts w:ascii="Cambria Math" w:eastAsia="等线" w:hAnsi="Cambria Math" w:cs="Times New Roman"/>
                  <w:i/>
                  <w:sz w:val="24"/>
                  <w:szCs w:val="24"/>
                </w:rPr>
              </m:ctrlPr>
            </m:sSubPr>
            <m:e>
              <m:r>
                <w:rPr>
                  <w:rFonts w:ascii="Cambria Math" w:eastAsia="等线" w:hAnsi="Cambria Math" w:cs="Times New Roman"/>
                  <w:sz w:val="24"/>
                  <w:szCs w:val="24"/>
                </w:rPr>
                <m:t>E</m:t>
              </m:r>
            </m:e>
            <m:sub>
              <m:r>
                <w:rPr>
                  <w:rFonts w:ascii="Cambria Math" w:eastAsia="等线" w:hAnsi="Cambria Math" w:cs="Times New Roman"/>
                  <w:sz w:val="24"/>
                  <w:szCs w:val="24"/>
                </w:rPr>
                <m:t>*OH</m:t>
              </m:r>
            </m:sub>
          </m:sSub>
          <m:r>
            <w:rPr>
              <w:rFonts w:ascii="Cambria Math" w:eastAsia="等线" w:hAnsi="Cambria Math" w:cs="Times New Roman"/>
              <w:sz w:val="24"/>
              <w:szCs w:val="24"/>
            </w:rPr>
            <m:t>=</m:t>
          </m:r>
          <m:sSub>
            <m:sSubPr>
              <m:ctrlPr>
                <w:rPr>
                  <w:rFonts w:ascii="Cambria Math" w:eastAsia="等线" w:hAnsi="Cambria Math" w:cs="Times New Roman"/>
                  <w:i/>
                  <w:sz w:val="24"/>
                  <w:szCs w:val="24"/>
                </w:rPr>
              </m:ctrlPr>
            </m:sSubPr>
            <m:e>
              <m:r>
                <w:rPr>
                  <w:rFonts w:ascii="Cambria Math" w:eastAsia="等线" w:hAnsi="Cambria Math" w:cs="Times New Roman"/>
                  <w:sz w:val="24"/>
                  <w:szCs w:val="24"/>
                </w:rPr>
                <m:t>E</m:t>
              </m:r>
            </m:e>
            <m:sub>
              <m:r>
                <w:rPr>
                  <w:rFonts w:ascii="Cambria Math" w:eastAsia="等线" w:hAnsi="Cambria Math" w:cs="Times New Roman"/>
                  <w:sz w:val="24"/>
                  <w:szCs w:val="24"/>
                </w:rPr>
                <m:t>*OH</m:t>
              </m:r>
            </m:sub>
          </m:sSub>
          <m:r>
            <w:rPr>
              <w:rFonts w:ascii="Cambria Math" w:eastAsia="等线" w:hAnsi="Cambria Math" w:cs="Times New Roman"/>
              <w:sz w:val="24"/>
              <w:szCs w:val="24"/>
            </w:rPr>
            <m:t>+</m:t>
          </m:r>
          <m:sSub>
            <m:sSubPr>
              <m:ctrlPr>
                <w:rPr>
                  <w:rFonts w:ascii="Cambria Math" w:eastAsia="等线" w:hAnsi="Cambria Math" w:cs="Times New Roman"/>
                  <w:i/>
                  <w:sz w:val="24"/>
                  <w:szCs w:val="24"/>
                </w:rPr>
              </m:ctrlPr>
            </m:sSubPr>
            <m:e>
              <m:f>
                <m:fPr>
                  <m:ctrlPr>
                    <w:rPr>
                      <w:rFonts w:ascii="Cambria Math" w:eastAsia="等线" w:hAnsi="Cambria Math" w:cs="Times New Roman"/>
                      <w:i/>
                      <w:sz w:val="24"/>
                      <w:szCs w:val="24"/>
                    </w:rPr>
                  </m:ctrlPr>
                </m:fPr>
                <m:num>
                  <m:r>
                    <w:rPr>
                      <w:rFonts w:ascii="Cambria Math" w:eastAsia="等线" w:hAnsi="Cambria Math" w:cs="Times New Roman"/>
                      <w:sz w:val="24"/>
                      <w:szCs w:val="24"/>
                    </w:rPr>
                    <m:t>1</m:t>
                  </m:r>
                </m:num>
                <m:den>
                  <m:r>
                    <w:rPr>
                      <w:rFonts w:ascii="Cambria Math" w:eastAsia="等线" w:hAnsi="Cambria Math" w:cs="Times New Roman"/>
                      <w:sz w:val="24"/>
                      <w:szCs w:val="24"/>
                    </w:rPr>
                    <m:t>2</m:t>
                  </m:r>
                </m:den>
              </m:f>
              <m:r>
                <w:rPr>
                  <w:rFonts w:ascii="Cambria Math" w:eastAsia="等线" w:hAnsi="Cambria Math" w:cs="Times New Roman"/>
                  <w:sz w:val="24"/>
                  <w:szCs w:val="24"/>
                </w:rPr>
                <m:t>E</m:t>
              </m:r>
            </m:e>
            <m:sub>
              <m:sSub>
                <m:sSubPr>
                  <m:ctrlPr>
                    <w:rPr>
                      <w:rFonts w:ascii="Cambria Math" w:eastAsia="等线" w:hAnsi="Cambria Math" w:cs="Times New Roman"/>
                      <w:i/>
                      <w:sz w:val="24"/>
                      <w:szCs w:val="24"/>
                    </w:rPr>
                  </m:ctrlPr>
                </m:sSubPr>
                <m:e>
                  <m:r>
                    <w:rPr>
                      <w:rFonts w:ascii="Cambria Math" w:eastAsia="等线" w:hAnsi="Cambria Math" w:cs="Times New Roman"/>
                      <w:sz w:val="24"/>
                      <w:szCs w:val="24"/>
                    </w:rPr>
                    <m:t>H</m:t>
                  </m:r>
                </m:e>
                <m:sub>
                  <m:r>
                    <w:rPr>
                      <w:rFonts w:ascii="Cambria Math" w:eastAsia="等线" w:hAnsi="Cambria Math" w:cs="Times New Roman"/>
                      <w:sz w:val="24"/>
                      <w:szCs w:val="24"/>
                    </w:rPr>
                    <m:t>2</m:t>
                  </m:r>
                </m:sub>
              </m:sSub>
            </m:sub>
          </m:sSub>
          <m:r>
            <w:rPr>
              <w:rFonts w:ascii="Cambria Math" w:eastAsia="等线" w:hAnsi="Cambria Math" w:cs="Times New Roman"/>
              <w:sz w:val="24"/>
              <w:szCs w:val="24"/>
            </w:rPr>
            <m:t>-</m:t>
          </m:r>
          <m:sSub>
            <m:sSubPr>
              <m:ctrlPr>
                <w:rPr>
                  <w:rFonts w:ascii="Cambria Math" w:eastAsia="等线" w:hAnsi="Cambria Math" w:cs="Times New Roman"/>
                  <w:i/>
                  <w:sz w:val="24"/>
                  <w:szCs w:val="24"/>
                </w:rPr>
              </m:ctrlPr>
            </m:sSubPr>
            <m:e>
              <m:r>
                <w:rPr>
                  <w:rFonts w:ascii="Cambria Math" w:eastAsia="等线" w:hAnsi="Cambria Math" w:cs="Times New Roman"/>
                  <w:sz w:val="24"/>
                  <w:szCs w:val="24"/>
                </w:rPr>
                <m:t>E</m:t>
              </m:r>
            </m:e>
            <m:sub>
              <m:r>
                <w:rPr>
                  <w:rFonts w:ascii="Cambria Math" w:eastAsia="等线" w:hAnsi="Cambria Math" w:cs="Times New Roman"/>
                  <w:sz w:val="24"/>
                  <w:szCs w:val="24"/>
                </w:rPr>
                <m:t>*</m:t>
              </m:r>
            </m:sub>
          </m:sSub>
          <m:r>
            <w:rPr>
              <w:rFonts w:ascii="Cambria Math" w:eastAsia="等线" w:hAnsi="Cambria Math" w:cs="Times New Roman"/>
              <w:sz w:val="24"/>
              <w:szCs w:val="24"/>
            </w:rPr>
            <m:t>-</m:t>
          </m:r>
          <m:sSub>
            <m:sSubPr>
              <m:ctrlPr>
                <w:rPr>
                  <w:rFonts w:ascii="Cambria Math" w:eastAsia="等线" w:hAnsi="Cambria Math" w:cs="Times New Roman"/>
                  <w:i/>
                  <w:sz w:val="24"/>
                  <w:szCs w:val="24"/>
                </w:rPr>
              </m:ctrlPr>
            </m:sSubPr>
            <m:e>
              <m:r>
                <w:rPr>
                  <w:rFonts w:ascii="Cambria Math" w:eastAsia="等线" w:hAnsi="Cambria Math" w:cs="Times New Roman"/>
                  <w:sz w:val="24"/>
                  <w:szCs w:val="24"/>
                </w:rPr>
                <m:t>E</m:t>
              </m:r>
            </m:e>
            <m:sub>
              <m:sSub>
                <m:sSubPr>
                  <m:ctrlPr>
                    <w:rPr>
                      <w:rFonts w:ascii="Cambria Math" w:eastAsia="等线" w:hAnsi="Cambria Math" w:cs="Times New Roman"/>
                      <w:i/>
                      <w:sz w:val="24"/>
                      <w:szCs w:val="24"/>
                    </w:rPr>
                  </m:ctrlPr>
                </m:sSubPr>
                <m:e>
                  <m:r>
                    <w:rPr>
                      <w:rFonts w:ascii="Cambria Math" w:eastAsia="等线" w:hAnsi="Cambria Math" w:cs="Times New Roman"/>
                      <w:sz w:val="24"/>
                      <w:szCs w:val="24"/>
                    </w:rPr>
                    <m:t>H</m:t>
                  </m:r>
                </m:e>
                <m:sub>
                  <m:r>
                    <w:rPr>
                      <w:rFonts w:ascii="Cambria Math" w:eastAsia="等线" w:hAnsi="Cambria Math" w:cs="Times New Roman"/>
                      <w:sz w:val="24"/>
                      <w:szCs w:val="24"/>
                    </w:rPr>
                    <m:t>2</m:t>
                  </m:r>
                </m:sub>
              </m:sSub>
              <m:r>
                <w:rPr>
                  <w:rFonts w:ascii="Cambria Math" w:eastAsia="等线" w:hAnsi="Cambria Math" w:cs="Times New Roman"/>
                  <w:sz w:val="24"/>
                  <w:szCs w:val="24"/>
                </w:rPr>
                <m:t>O</m:t>
              </m:r>
            </m:sub>
          </m:sSub>
        </m:oMath>
      </m:oMathPara>
    </w:p>
    <w:p w14:paraId="0588D082" w14:textId="27956A1B" w:rsidR="00DE2BB8" w:rsidRDefault="00DE2BB8" w:rsidP="00DE2BB8">
      <w:pPr>
        <w:spacing w:line="480" w:lineRule="auto"/>
        <w:rPr>
          <w:rFonts w:ascii="Times New Roman" w:eastAsia="等线" w:hAnsi="Times New Roman" w:cs="Times New Roman"/>
          <w:sz w:val="24"/>
          <w:szCs w:val="24"/>
        </w:rPr>
      </w:pPr>
      <w:r w:rsidRPr="00DE2BB8">
        <w:rPr>
          <w:rFonts w:ascii="Times New Roman" w:eastAsia="等线" w:hAnsi="Times New Roman" w:cs="Times New Roman"/>
          <w:sz w:val="24"/>
          <w:szCs w:val="24"/>
        </w:rPr>
        <w:t>where * denotes the active adsorption site on the catalyst surface.</w:t>
      </w:r>
    </w:p>
    <w:p w14:paraId="2A14627B" w14:textId="77777777" w:rsidR="00DE2BB8" w:rsidRDefault="00DE2BB8">
      <w:pPr>
        <w:widowControl/>
        <w:jc w:val="left"/>
        <w:rPr>
          <w:rFonts w:ascii="Times New Roman" w:eastAsia="等线" w:hAnsi="Times New Roman" w:cs="Times New Roman"/>
          <w:sz w:val="24"/>
          <w:szCs w:val="24"/>
        </w:rPr>
      </w:pPr>
      <w:r>
        <w:rPr>
          <w:rFonts w:ascii="Times New Roman" w:eastAsia="等线" w:hAnsi="Times New Roman" w:cs="Times New Roman"/>
          <w:sz w:val="24"/>
          <w:szCs w:val="24"/>
        </w:rPr>
        <w:br w:type="page"/>
      </w:r>
    </w:p>
    <w:p w14:paraId="398E6A6B" w14:textId="77777777" w:rsidR="00DE2BB8" w:rsidRPr="00DE2BB8" w:rsidRDefault="00DE2BB8" w:rsidP="00DE2BB8">
      <w:pPr>
        <w:spacing w:line="480" w:lineRule="auto"/>
        <w:rPr>
          <w:rFonts w:ascii="Times New Roman" w:eastAsia="等线" w:hAnsi="Times New Roman" w:cs="Times New Roman"/>
          <w:sz w:val="24"/>
          <w:szCs w:val="24"/>
        </w:rPr>
      </w:pPr>
    </w:p>
    <w:p w14:paraId="708FBE4C" w14:textId="138262D7" w:rsidR="00F10474" w:rsidRDefault="009F485F" w:rsidP="00EE1476">
      <w:pPr>
        <w:widowControl/>
        <w:spacing w:line="480" w:lineRule="auto"/>
        <w:jc w:val="center"/>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14:anchorId="6A713E81" wp14:editId="4F2FD741">
            <wp:extent cx="6236555" cy="1340109"/>
            <wp:effectExtent l="0" t="0" r="0" b="0"/>
            <wp:docPr id="12752866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26869" cy="1359516"/>
                    </a:xfrm>
                    <a:prstGeom prst="rect">
                      <a:avLst/>
                    </a:prstGeom>
                    <a:noFill/>
                  </pic:spPr>
                </pic:pic>
              </a:graphicData>
            </a:graphic>
          </wp:inline>
        </w:drawing>
      </w:r>
    </w:p>
    <w:p w14:paraId="3E3124EB" w14:textId="4B73D140" w:rsidR="00F10474" w:rsidRDefault="00F10474" w:rsidP="00EE1476">
      <w:pPr>
        <w:widowControl/>
        <w:spacing w:line="480" w:lineRule="auto"/>
        <w:jc w:val="center"/>
        <w:rPr>
          <w:rFonts w:ascii="Times New Roman" w:hAnsi="Times New Roman" w:cs="Times New Roman"/>
          <w:noProof/>
          <w:sz w:val="24"/>
          <w:szCs w:val="24"/>
        </w:rPr>
      </w:pPr>
      <w:r w:rsidRPr="00DA31F9">
        <w:rPr>
          <w:rFonts w:ascii="Times New Roman" w:hAnsi="Times New Roman" w:cs="Times New Roman"/>
          <w:b/>
          <w:bCs/>
          <w:sz w:val="24"/>
        </w:rPr>
        <w:t>Fig. S</w:t>
      </w:r>
      <w:r>
        <w:rPr>
          <w:rFonts w:ascii="Times New Roman" w:hAnsi="Times New Roman" w:cs="Times New Roman" w:hint="eastAsia"/>
          <w:b/>
          <w:bCs/>
          <w:sz w:val="24"/>
        </w:rPr>
        <w:t xml:space="preserve">1 </w:t>
      </w:r>
      <w:r w:rsidRPr="00F10474">
        <w:rPr>
          <w:rFonts w:ascii="Times New Roman" w:hAnsi="Times New Roman" w:cs="Times New Roman"/>
          <w:sz w:val="24"/>
        </w:rPr>
        <w:t xml:space="preserve">Schematic illustration of the synthesis process for </w:t>
      </w:r>
      <w:r>
        <w:rPr>
          <w:rFonts w:ascii="Times New Roman" w:hAnsi="Times New Roman" w:cs="Times New Roman" w:hint="eastAsia"/>
          <w:sz w:val="24"/>
        </w:rPr>
        <w:t>DAC-IrO</w:t>
      </w:r>
      <w:r w:rsidRPr="00F10474">
        <w:rPr>
          <w:rFonts w:ascii="Times New Roman" w:hAnsi="Times New Roman" w:cs="Times New Roman" w:hint="eastAsia"/>
          <w:sz w:val="24"/>
          <w:vertAlign w:val="subscript"/>
        </w:rPr>
        <w:t>2</w:t>
      </w:r>
    </w:p>
    <w:p w14:paraId="04FF5D26" w14:textId="77777777" w:rsidR="00F10474" w:rsidRDefault="00F10474">
      <w:pPr>
        <w:widowControl/>
        <w:jc w:val="left"/>
        <w:rPr>
          <w:rFonts w:ascii="Times New Roman" w:hAnsi="Times New Roman" w:cs="Times New Roman"/>
          <w:noProof/>
          <w:sz w:val="24"/>
          <w:szCs w:val="24"/>
        </w:rPr>
      </w:pPr>
      <w:r>
        <w:rPr>
          <w:rFonts w:ascii="Times New Roman" w:hAnsi="Times New Roman" w:cs="Times New Roman"/>
          <w:noProof/>
          <w:sz w:val="24"/>
          <w:szCs w:val="24"/>
        </w:rPr>
        <w:br w:type="page"/>
      </w:r>
    </w:p>
    <w:p w14:paraId="5104E31A" w14:textId="77777777" w:rsidR="00F10474" w:rsidRDefault="00F10474" w:rsidP="00EE1476">
      <w:pPr>
        <w:widowControl/>
        <w:spacing w:line="480" w:lineRule="auto"/>
        <w:jc w:val="center"/>
        <w:rPr>
          <w:rFonts w:ascii="Times New Roman" w:hAnsi="Times New Roman" w:cs="Times New Roman"/>
          <w:noProof/>
          <w:sz w:val="24"/>
          <w:szCs w:val="24"/>
        </w:rPr>
      </w:pPr>
    </w:p>
    <w:p w14:paraId="3DB296D7" w14:textId="1B9CFC82" w:rsidR="00EE1476" w:rsidRPr="00DA31F9" w:rsidRDefault="00EE1476" w:rsidP="00EE1476">
      <w:pPr>
        <w:widowControl/>
        <w:spacing w:line="480" w:lineRule="auto"/>
        <w:jc w:val="center"/>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14:anchorId="5F87A306" wp14:editId="7186052D">
            <wp:extent cx="6645910" cy="2012950"/>
            <wp:effectExtent l="0" t="0" r="2540" b="6350"/>
            <wp:docPr id="156560644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606446" name="图片 1565606446"/>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45910" cy="2012950"/>
                    </a:xfrm>
                    <a:prstGeom prst="rect">
                      <a:avLst/>
                    </a:prstGeom>
                  </pic:spPr>
                </pic:pic>
              </a:graphicData>
            </a:graphic>
          </wp:inline>
        </w:drawing>
      </w:r>
    </w:p>
    <w:p w14:paraId="0751932C" w14:textId="08F03E48" w:rsidR="00EE1476" w:rsidRDefault="00EE1476" w:rsidP="00EE1476">
      <w:pPr>
        <w:widowControl/>
        <w:spacing w:line="480" w:lineRule="auto"/>
        <w:jc w:val="center"/>
        <w:rPr>
          <w:rFonts w:ascii="Times New Roman" w:hAnsi="Times New Roman" w:cs="Times New Roman"/>
          <w:sz w:val="24"/>
        </w:rPr>
      </w:pPr>
      <w:bookmarkStart w:id="11" w:name="_Hlk172250801"/>
      <w:r w:rsidRPr="00DA31F9">
        <w:rPr>
          <w:rFonts w:ascii="Times New Roman" w:hAnsi="Times New Roman" w:cs="Times New Roman"/>
          <w:b/>
          <w:bCs/>
          <w:sz w:val="24"/>
        </w:rPr>
        <w:t>Fig. S</w:t>
      </w:r>
      <w:r w:rsidR="00F10474">
        <w:rPr>
          <w:rFonts w:ascii="Times New Roman" w:hAnsi="Times New Roman" w:cs="Times New Roman" w:hint="eastAsia"/>
          <w:b/>
          <w:bCs/>
          <w:sz w:val="24"/>
        </w:rPr>
        <w:t>2</w:t>
      </w:r>
      <w:r w:rsidRPr="00DA31F9">
        <w:rPr>
          <w:rFonts w:ascii="Times New Roman" w:hAnsi="Times New Roman" w:cs="Times New Roman"/>
          <w:b/>
          <w:bCs/>
          <w:sz w:val="24"/>
        </w:rPr>
        <w:t xml:space="preserve"> </w:t>
      </w:r>
      <w:r w:rsidRPr="00A108C6">
        <w:rPr>
          <w:rFonts w:ascii="Times New Roman" w:hAnsi="Times New Roman" w:cs="Times New Roman"/>
          <w:sz w:val="24"/>
        </w:rPr>
        <w:t xml:space="preserve">SEM images of products obtained at different </w:t>
      </w:r>
      <w:bookmarkStart w:id="12" w:name="OLE_LINK9"/>
      <w:r w:rsidRPr="00A108C6">
        <w:rPr>
          <w:rFonts w:ascii="Times New Roman" w:hAnsi="Times New Roman" w:cs="Times New Roman"/>
          <w:sz w:val="24"/>
        </w:rPr>
        <w:t>IrCl</w:t>
      </w:r>
      <w:r w:rsidRPr="00A108C6">
        <w:rPr>
          <w:rFonts w:ascii="Times New Roman" w:hAnsi="Times New Roman" w:cs="Times New Roman" w:hint="eastAsia"/>
          <w:sz w:val="24"/>
          <w:vertAlign w:val="subscript"/>
        </w:rPr>
        <w:t>3</w:t>
      </w:r>
      <w:r w:rsidRPr="00A108C6">
        <w:rPr>
          <w:rFonts w:ascii="Times New Roman" w:hAnsi="Times New Roman" w:cs="Times New Roman"/>
          <w:sz w:val="24"/>
        </w:rPr>
        <w:t xml:space="preserve"> to PAHs</w:t>
      </w:r>
      <w:bookmarkEnd w:id="12"/>
      <w:r w:rsidRPr="00A108C6">
        <w:rPr>
          <w:rFonts w:ascii="Times New Roman" w:hAnsi="Times New Roman" w:cs="Times New Roman"/>
          <w:sz w:val="24"/>
        </w:rPr>
        <w:t xml:space="preserve"> feed ratios</w:t>
      </w:r>
      <w:bookmarkEnd w:id="11"/>
      <w:r>
        <w:rPr>
          <w:rFonts w:ascii="Times New Roman" w:hAnsi="Times New Roman" w:cs="Times New Roman" w:hint="eastAsia"/>
          <w:sz w:val="24"/>
        </w:rPr>
        <w:t xml:space="preserve"> </w:t>
      </w:r>
      <w:bookmarkStart w:id="13" w:name="OLE_LINK10"/>
      <w:r w:rsidRPr="00DA31F9">
        <w:rPr>
          <w:rFonts w:ascii="Times New Roman" w:hAnsi="Times New Roman" w:cs="Times New Roman"/>
          <w:sz w:val="24"/>
        </w:rPr>
        <w:t>(a)</w:t>
      </w:r>
      <w:r w:rsidRPr="00DA31F9">
        <w:rPr>
          <w:rFonts w:ascii="Times New Roman" w:hAnsi="Times New Roman" w:cs="Times New Roman"/>
          <w:b/>
          <w:bCs/>
          <w:sz w:val="24"/>
        </w:rPr>
        <w:t xml:space="preserve"> </w:t>
      </w:r>
      <w:bookmarkStart w:id="14" w:name="OLE_LINK49"/>
      <w:r w:rsidRPr="00A108C6">
        <w:rPr>
          <w:rFonts w:ascii="Times New Roman" w:hAnsi="Times New Roman" w:cs="Times New Roman"/>
          <w:sz w:val="24"/>
        </w:rPr>
        <w:t>IrC</w:t>
      </w:r>
      <w:bookmarkEnd w:id="14"/>
      <w:r w:rsidRPr="00A108C6">
        <w:rPr>
          <w:rFonts w:ascii="Times New Roman" w:hAnsi="Times New Roman" w:cs="Times New Roman"/>
          <w:sz w:val="24"/>
        </w:rPr>
        <w:t>l</w:t>
      </w:r>
      <w:r w:rsidRPr="00A108C6">
        <w:rPr>
          <w:rFonts w:ascii="Times New Roman" w:hAnsi="Times New Roman" w:cs="Times New Roman" w:hint="eastAsia"/>
          <w:sz w:val="24"/>
          <w:vertAlign w:val="subscript"/>
        </w:rPr>
        <w:t>3</w:t>
      </w:r>
      <w:r>
        <w:rPr>
          <w:rFonts w:ascii="Times New Roman" w:hAnsi="Times New Roman" w:cs="Times New Roman" w:hint="eastAsia"/>
          <w:sz w:val="24"/>
        </w:rPr>
        <w:t>:</w:t>
      </w:r>
      <w:r w:rsidRPr="00A108C6">
        <w:rPr>
          <w:rFonts w:ascii="Times New Roman" w:hAnsi="Times New Roman" w:cs="Times New Roman"/>
          <w:sz w:val="24"/>
        </w:rPr>
        <w:t xml:space="preserve"> PAHs</w:t>
      </w:r>
      <w:r>
        <w:rPr>
          <w:rFonts w:ascii="Times New Roman" w:hAnsi="Times New Roman" w:cs="Times New Roman" w:hint="eastAsia"/>
          <w:sz w:val="24"/>
        </w:rPr>
        <w:t>=2:1</w:t>
      </w:r>
      <w:bookmarkEnd w:id="13"/>
      <w:r>
        <w:rPr>
          <w:rFonts w:ascii="Times New Roman" w:hAnsi="Times New Roman" w:cs="Times New Roman" w:hint="eastAsia"/>
          <w:sz w:val="24"/>
        </w:rPr>
        <w:t>,</w:t>
      </w:r>
      <w:r w:rsidRPr="00A108C6">
        <w:rPr>
          <w:rFonts w:ascii="Times New Roman" w:hAnsi="Times New Roman" w:cs="Times New Roman"/>
          <w:sz w:val="24"/>
        </w:rPr>
        <w:t xml:space="preserve"> </w:t>
      </w:r>
      <w:r w:rsidRPr="00DA31F9">
        <w:rPr>
          <w:rFonts w:ascii="Times New Roman" w:hAnsi="Times New Roman" w:cs="Times New Roman"/>
          <w:sz w:val="24"/>
        </w:rPr>
        <w:t>(</w:t>
      </w:r>
      <w:r w:rsidR="009F485F">
        <w:rPr>
          <w:rFonts w:ascii="Times New Roman" w:hAnsi="Times New Roman" w:cs="Times New Roman" w:hint="eastAsia"/>
          <w:sz w:val="24"/>
        </w:rPr>
        <w:t>b</w:t>
      </w:r>
      <w:r w:rsidRPr="00DA31F9">
        <w:rPr>
          <w:rFonts w:ascii="Times New Roman" w:hAnsi="Times New Roman" w:cs="Times New Roman"/>
          <w:sz w:val="24"/>
        </w:rPr>
        <w:t>)</w:t>
      </w:r>
      <w:r w:rsidRPr="00DA31F9">
        <w:rPr>
          <w:rFonts w:ascii="Times New Roman" w:hAnsi="Times New Roman" w:cs="Times New Roman"/>
          <w:b/>
          <w:bCs/>
          <w:sz w:val="24"/>
        </w:rPr>
        <w:t xml:space="preserve"> </w:t>
      </w:r>
      <w:r w:rsidRPr="00A108C6">
        <w:rPr>
          <w:rFonts w:ascii="Times New Roman" w:hAnsi="Times New Roman" w:cs="Times New Roman"/>
          <w:sz w:val="24"/>
        </w:rPr>
        <w:t>IrCl</w:t>
      </w:r>
      <w:r w:rsidRPr="00A108C6">
        <w:rPr>
          <w:rFonts w:ascii="Times New Roman" w:hAnsi="Times New Roman" w:cs="Times New Roman" w:hint="eastAsia"/>
          <w:sz w:val="24"/>
          <w:vertAlign w:val="subscript"/>
        </w:rPr>
        <w:t>3</w:t>
      </w:r>
      <w:r>
        <w:rPr>
          <w:rFonts w:ascii="Times New Roman" w:hAnsi="Times New Roman" w:cs="Times New Roman" w:hint="eastAsia"/>
          <w:sz w:val="24"/>
        </w:rPr>
        <w:t>:</w:t>
      </w:r>
      <w:r w:rsidRPr="00A108C6">
        <w:rPr>
          <w:rFonts w:ascii="Times New Roman" w:hAnsi="Times New Roman" w:cs="Times New Roman"/>
          <w:sz w:val="24"/>
        </w:rPr>
        <w:t xml:space="preserve"> PAHs</w:t>
      </w:r>
      <w:r>
        <w:rPr>
          <w:rFonts w:ascii="Times New Roman" w:hAnsi="Times New Roman" w:cs="Times New Roman" w:hint="eastAsia"/>
          <w:sz w:val="24"/>
        </w:rPr>
        <w:t>=1:1,</w:t>
      </w:r>
      <w:r w:rsidRPr="00A108C6">
        <w:rPr>
          <w:rFonts w:ascii="Times New Roman" w:hAnsi="Times New Roman" w:cs="Times New Roman"/>
          <w:sz w:val="24"/>
        </w:rPr>
        <w:t xml:space="preserve"> </w:t>
      </w:r>
      <w:r w:rsidRPr="00DA31F9">
        <w:rPr>
          <w:rFonts w:ascii="Times New Roman" w:hAnsi="Times New Roman" w:cs="Times New Roman"/>
          <w:sz w:val="24"/>
        </w:rPr>
        <w:t>(</w:t>
      </w:r>
      <w:r w:rsidR="009F485F">
        <w:rPr>
          <w:rFonts w:ascii="Times New Roman" w:hAnsi="Times New Roman" w:cs="Times New Roman" w:hint="eastAsia"/>
          <w:sz w:val="24"/>
        </w:rPr>
        <w:t>c</w:t>
      </w:r>
      <w:r w:rsidRPr="00DA31F9">
        <w:rPr>
          <w:rFonts w:ascii="Times New Roman" w:hAnsi="Times New Roman" w:cs="Times New Roman"/>
          <w:sz w:val="24"/>
        </w:rPr>
        <w:t>)</w:t>
      </w:r>
      <w:r w:rsidRPr="00DA31F9">
        <w:rPr>
          <w:rFonts w:ascii="Times New Roman" w:hAnsi="Times New Roman" w:cs="Times New Roman"/>
          <w:b/>
          <w:bCs/>
          <w:sz w:val="24"/>
        </w:rPr>
        <w:t xml:space="preserve"> </w:t>
      </w:r>
      <w:r w:rsidRPr="00A108C6">
        <w:rPr>
          <w:rFonts w:ascii="Times New Roman" w:hAnsi="Times New Roman" w:cs="Times New Roman"/>
          <w:sz w:val="24"/>
        </w:rPr>
        <w:t>IrCl</w:t>
      </w:r>
      <w:r w:rsidRPr="00A108C6">
        <w:rPr>
          <w:rFonts w:ascii="Times New Roman" w:hAnsi="Times New Roman" w:cs="Times New Roman" w:hint="eastAsia"/>
          <w:sz w:val="24"/>
          <w:vertAlign w:val="subscript"/>
        </w:rPr>
        <w:t>3</w:t>
      </w:r>
      <w:r>
        <w:rPr>
          <w:rFonts w:ascii="Times New Roman" w:hAnsi="Times New Roman" w:cs="Times New Roman" w:hint="eastAsia"/>
          <w:sz w:val="24"/>
        </w:rPr>
        <w:t>:</w:t>
      </w:r>
      <w:r w:rsidRPr="00A108C6">
        <w:rPr>
          <w:rFonts w:ascii="Times New Roman" w:hAnsi="Times New Roman" w:cs="Times New Roman"/>
          <w:sz w:val="24"/>
        </w:rPr>
        <w:t xml:space="preserve"> PAHs</w:t>
      </w:r>
      <w:r>
        <w:rPr>
          <w:rFonts w:ascii="Times New Roman" w:hAnsi="Times New Roman" w:cs="Times New Roman" w:hint="eastAsia"/>
          <w:sz w:val="24"/>
        </w:rPr>
        <w:t>=1:2.</w:t>
      </w:r>
    </w:p>
    <w:p w14:paraId="38017023" w14:textId="77777777" w:rsidR="00BF14ED" w:rsidRPr="00EE1476" w:rsidRDefault="00BF14ED" w:rsidP="00BF14ED">
      <w:pPr>
        <w:spacing w:line="480" w:lineRule="auto"/>
        <w:ind w:firstLineChars="200" w:firstLine="480"/>
        <w:rPr>
          <w:rFonts w:ascii="Times New Roman" w:hAnsi="Times New Roman" w:cs="Times New Roman"/>
          <w:sz w:val="24"/>
          <w:szCs w:val="24"/>
        </w:rPr>
      </w:pPr>
    </w:p>
    <w:p w14:paraId="51306F30" w14:textId="115164FE" w:rsidR="00156783" w:rsidRDefault="00156783">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55AD0764" w14:textId="3FAD3394" w:rsidR="00160FFC" w:rsidRPr="00DA31F9" w:rsidRDefault="002E40B4" w:rsidP="00DA31F9">
      <w:pPr>
        <w:widowControl/>
        <w:spacing w:line="48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2A0986B" wp14:editId="34FD695F">
            <wp:extent cx="5305331" cy="4109021"/>
            <wp:effectExtent l="0" t="0" r="0" b="6350"/>
            <wp:docPr id="15982334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233423" name="图片 159823342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10593" cy="4113097"/>
                    </a:xfrm>
                    <a:prstGeom prst="rect">
                      <a:avLst/>
                    </a:prstGeom>
                  </pic:spPr>
                </pic:pic>
              </a:graphicData>
            </a:graphic>
          </wp:inline>
        </w:drawing>
      </w:r>
    </w:p>
    <w:p w14:paraId="3F2FEF51" w14:textId="0511E9C3" w:rsidR="00D74EF6" w:rsidRDefault="003F3450" w:rsidP="00DA31F9">
      <w:pPr>
        <w:spacing w:line="480" w:lineRule="auto"/>
        <w:jc w:val="center"/>
        <w:rPr>
          <w:rFonts w:ascii="Times New Roman" w:hAnsi="Times New Roman" w:cs="Times New Roman"/>
          <w:sz w:val="24"/>
          <w:vertAlign w:val="subscript"/>
        </w:rPr>
      </w:pPr>
      <w:r w:rsidRPr="00DA31F9">
        <w:rPr>
          <w:rFonts w:ascii="Times New Roman" w:hAnsi="Times New Roman" w:cs="Times New Roman"/>
          <w:b/>
          <w:bCs/>
          <w:sz w:val="24"/>
        </w:rPr>
        <w:t>Fig. S</w:t>
      </w:r>
      <w:r w:rsidR="00F10474">
        <w:rPr>
          <w:rFonts w:ascii="Times New Roman" w:hAnsi="Times New Roman" w:cs="Times New Roman" w:hint="eastAsia"/>
          <w:b/>
          <w:bCs/>
          <w:sz w:val="24"/>
        </w:rPr>
        <w:t>3</w:t>
      </w:r>
      <w:r w:rsidRPr="00DA31F9">
        <w:rPr>
          <w:rFonts w:ascii="Times New Roman" w:hAnsi="Times New Roman" w:cs="Times New Roman"/>
          <w:sz w:val="24"/>
        </w:rPr>
        <w:t xml:space="preserve"> </w:t>
      </w:r>
      <w:r w:rsidR="00A51388" w:rsidRPr="00DA31F9">
        <w:rPr>
          <w:rFonts w:ascii="Times New Roman" w:hAnsi="Times New Roman" w:cs="Times New Roman"/>
          <w:sz w:val="24"/>
        </w:rPr>
        <w:t>SEM of</w:t>
      </w:r>
      <w:r w:rsidR="00A51388">
        <w:rPr>
          <w:rFonts w:ascii="Times New Roman" w:hAnsi="Times New Roman" w:cs="Times New Roman" w:hint="eastAsia"/>
          <w:sz w:val="24"/>
        </w:rPr>
        <w:t xml:space="preserve"> (a-b) </w:t>
      </w:r>
      <w:r w:rsidR="000C01F2">
        <w:rPr>
          <w:rFonts w:ascii="Times New Roman" w:hAnsi="Times New Roman" w:cs="Times New Roman" w:hint="eastAsia"/>
          <w:sz w:val="24"/>
        </w:rPr>
        <w:t>DAC-IrO</w:t>
      </w:r>
      <w:r w:rsidR="00A51388" w:rsidRPr="00A51388">
        <w:rPr>
          <w:rFonts w:ascii="Times New Roman" w:hAnsi="Times New Roman" w:cs="Times New Roman" w:hint="eastAsia"/>
          <w:sz w:val="24"/>
          <w:vertAlign w:val="subscript"/>
        </w:rPr>
        <w:t>2</w:t>
      </w:r>
      <w:r w:rsidR="00A51388">
        <w:rPr>
          <w:rFonts w:ascii="Times New Roman" w:hAnsi="Times New Roman" w:cs="Times New Roman" w:hint="eastAsia"/>
          <w:sz w:val="24"/>
        </w:rPr>
        <w:t>, (c-d) IrO</w:t>
      </w:r>
      <w:r w:rsidR="00A51388" w:rsidRPr="00A51388">
        <w:rPr>
          <w:rFonts w:ascii="Times New Roman" w:hAnsi="Times New Roman" w:cs="Times New Roman" w:hint="eastAsia"/>
          <w:sz w:val="24"/>
          <w:vertAlign w:val="subscript"/>
        </w:rPr>
        <w:t>2</w:t>
      </w:r>
    </w:p>
    <w:p w14:paraId="1038531B" w14:textId="77777777" w:rsidR="00D26DDA" w:rsidRDefault="00D74EF6" w:rsidP="00D26DDA">
      <w:pPr>
        <w:widowControl/>
        <w:spacing w:line="480" w:lineRule="auto"/>
        <w:jc w:val="center"/>
        <w:rPr>
          <w:rFonts w:ascii="Times New Roman" w:hAnsi="Times New Roman" w:cs="Times New Roman"/>
          <w:sz w:val="24"/>
        </w:rPr>
      </w:pPr>
      <w:r>
        <w:rPr>
          <w:rFonts w:ascii="Times New Roman" w:hAnsi="Times New Roman" w:cs="Times New Roman"/>
          <w:sz w:val="24"/>
          <w:vertAlign w:val="subscript"/>
        </w:rPr>
        <w:br w:type="page"/>
      </w:r>
      <w:r w:rsidR="00D26DDA">
        <w:rPr>
          <w:rFonts w:ascii="Times New Roman" w:hAnsi="Times New Roman" w:cs="Times New Roman" w:hint="eastAsia"/>
          <w:noProof/>
          <w:sz w:val="24"/>
        </w:rPr>
        <w:lastRenderedPageBreak/>
        <w:drawing>
          <wp:inline distT="0" distB="0" distL="0" distR="0" wp14:anchorId="3AEFC4AD" wp14:editId="1B58F7B1">
            <wp:extent cx="4327556" cy="2778633"/>
            <wp:effectExtent l="0" t="0" r="0" b="3175"/>
            <wp:docPr id="4631968"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1968" name="图片 463196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333879" cy="2782693"/>
                    </a:xfrm>
                    <a:prstGeom prst="rect">
                      <a:avLst/>
                    </a:prstGeom>
                  </pic:spPr>
                </pic:pic>
              </a:graphicData>
            </a:graphic>
          </wp:inline>
        </w:drawing>
      </w:r>
    </w:p>
    <w:p w14:paraId="5BD8E802" w14:textId="3A882398" w:rsidR="00D26DDA" w:rsidRDefault="00D26DDA" w:rsidP="00D26DDA">
      <w:pPr>
        <w:widowControl/>
        <w:spacing w:line="480" w:lineRule="auto"/>
        <w:jc w:val="center"/>
        <w:rPr>
          <w:rFonts w:ascii="Times New Roman" w:hAnsi="Times New Roman" w:cs="Times New Roman"/>
          <w:sz w:val="24"/>
        </w:rPr>
      </w:pPr>
      <w:r w:rsidRPr="00DA31F9">
        <w:rPr>
          <w:rFonts w:ascii="Times New Roman" w:hAnsi="Times New Roman" w:cs="Times New Roman"/>
          <w:b/>
          <w:bCs/>
          <w:sz w:val="24"/>
        </w:rPr>
        <w:t>Fig. S</w:t>
      </w:r>
      <w:r w:rsidR="00F10474">
        <w:rPr>
          <w:rFonts w:ascii="Times New Roman" w:hAnsi="Times New Roman" w:cs="Times New Roman" w:hint="eastAsia"/>
          <w:b/>
          <w:bCs/>
          <w:sz w:val="24"/>
        </w:rPr>
        <w:t>4</w:t>
      </w:r>
      <w:r w:rsidRPr="00DA31F9">
        <w:rPr>
          <w:rFonts w:ascii="Times New Roman" w:hAnsi="Times New Roman" w:cs="Times New Roman"/>
          <w:sz w:val="24"/>
        </w:rPr>
        <w:t xml:space="preserve"> </w:t>
      </w:r>
      <w:r>
        <w:rPr>
          <w:rFonts w:ascii="Times New Roman" w:hAnsi="Times New Roman" w:cs="Times New Roman" w:hint="eastAsia"/>
          <w:sz w:val="24"/>
        </w:rPr>
        <w:t xml:space="preserve">(a-b) </w:t>
      </w:r>
      <w:r w:rsidRPr="00537506">
        <w:rPr>
          <w:rFonts w:ascii="Times New Roman" w:hAnsi="Times New Roman" w:cs="Times New Roman" w:hint="eastAsia"/>
          <w:sz w:val="24"/>
          <w:szCs w:val="24"/>
        </w:rPr>
        <w:t xml:space="preserve">TEM image of </w:t>
      </w:r>
      <w:bookmarkStart w:id="15" w:name="OLE_LINK50"/>
      <w:r w:rsidRPr="00537506">
        <w:rPr>
          <w:rFonts w:ascii="Times New Roman" w:hAnsi="Times New Roman" w:cs="Times New Roman" w:hint="eastAsia"/>
          <w:sz w:val="24"/>
          <w:szCs w:val="24"/>
        </w:rPr>
        <w:t>IrO</w:t>
      </w:r>
      <w:r>
        <w:rPr>
          <w:rFonts w:ascii="Times New Roman" w:hAnsi="Times New Roman" w:cs="Times New Roman" w:hint="eastAsia"/>
          <w:sz w:val="24"/>
          <w:szCs w:val="24"/>
          <w:vertAlign w:val="subscript"/>
        </w:rPr>
        <w:t>2</w:t>
      </w:r>
      <w:r w:rsidRPr="00C54B74">
        <w:rPr>
          <w:rFonts w:ascii="Times New Roman" w:hAnsi="Times New Roman" w:cs="Times New Roman" w:hint="eastAsia"/>
          <w:sz w:val="24"/>
          <w:szCs w:val="24"/>
        </w:rPr>
        <w:t xml:space="preserve"> </w:t>
      </w:r>
      <w:r w:rsidRPr="00C54B74">
        <w:rPr>
          <w:rFonts w:ascii="Times New Roman" w:hAnsi="Times New Roman" w:cs="Times New Roman"/>
          <w:sz w:val="24"/>
          <w:szCs w:val="24"/>
        </w:rPr>
        <w:t>nanowires</w:t>
      </w:r>
      <w:bookmarkEnd w:id="15"/>
      <w:r>
        <w:rPr>
          <w:rFonts w:ascii="Times New Roman" w:hAnsi="Times New Roman" w:cs="Times New Roman" w:hint="eastAsia"/>
          <w:sz w:val="24"/>
          <w:szCs w:val="24"/>
        </w:rPr>
        <w:t xml:space="preserve"> (</w:t>
      </w:r>
      <w:r w:rsidRPr="00A108C6">
        <w:rPr>
          <w:rFonts w:ascii="Times New Roman" w:hAnsi="Times New Roman" w:cs="Times New Roman"/>
          <w:sz w:val="24"/>
        </w:rPr>
        <w:t>IrCl</w:t>
      </w:r>
      <w:r w:rsidRPr="00A108C6">
        <w:rPr>
          <w:rFonts w:ascii="Times New Roman" w:hAnsi="Times New Roman" w:cs="Times New Roman" w:hint="eastAsia"/>
          <w:sz w:val="24"/>
          <w:vertAlign w:val="subscript"/>
        </w:rPr>
        <w:t>3</w:t>
      </w:r>
      <w:r>
        <w:rPr>
          <w:rFonts w:ascii="Times New Roman" w:hAnsi="Times New Roman" w:cs="Times New Roman" w:hint="eastAsia"/>
          <w:sz w:val="24"/>
        </w:rPr>
        <w:t>:</w:t>
      </w:r>
      <w:r w:rsidRPr="00A108C6">
        <w:rPr>
          <w:rFonts w:ascii="Times New Roman" w:hAnsi="Times New Roman" w:cs="Times New Roman"/>
          <w:sz w:val="24"/>
        </w:rPr>
        <w:t xml:space="preserve"> PAHs</w:t>
      </w:r>
      <w:r>
        <w:rPr>
          <w:rFonts w:ascii="Times New Roman" w:hAnsi="Times New Roman" w:cs="Times New Roman" w:hint="eastAsia"/>
          <w:sz w:val="24"/>
        </w:rPr>
        <w:t>=1:2),</w:t>
      </w:r>
      <w:r w:rsidRPr="00C54B74">
        <w:rPr>
          <w:rFonts w:ascii="Times New Roman" w:hAnsi="Times New Roman" w:cs="Times New Roman" w:hint="eastAsia"/>
          <w:bCs/>
        </w:rPr>
        <w:t xml:space="preserve"> </w:t>
      </w:r>
      <w:r w:rsidRPr="00C54B74">
        <w:rPr>
          <w:rFonts w:ascii="Times New Roman" w:hAnsi="Times New Roman" w:cs="Times New Roman" w:hint="eastAsia"/>
          <w:sz w:val="24"/>
        </w:rPr>
        <w:t>(</w:t>
      </w:r>
      <w:r>
        <w:rPr>
          <w:rFonts w:ascii="Times New Roman" w:hAnsi="Times New Roman" w:cs="Times New Roman" w:hint="eastAsia"/>
          <w:sz w:val="24"/>
        </w:rPr>
        <w:t>c</w:t>
      </w:r>
      <w:r w:rsidRPr="00C54B74">
        <w:rPr>
          <w:rFonts w:ascii="Times New Roman" w:hAnsi="Times New Roman" w:cs="Times New Roman" w:hint="eastAsia"/>
          <w:sz w:val="24"/>
        </w:rPr>
        <w:t>)</w:t>
      </w:r>
      <w:r w:rsidRPr="00C54B74">
        <w:rPr>
          <w:rFonts w:ascii="Times New Roman" w:hAnsi="Times New Roman" w:cs="Times New Roman"/>
          <w:sz w:val="24"/>
        </w:rPr>
        <w:t xml:space="preserve"> HRTEM image with the measured spacing of </w:t>
      </w:r>
      <w:r w:rsidRPr="00537506">
        <w:rPr>
          <w:rFonts w:ascii="Times New Roman" w:hAnsi="Times New Roman" w:cs="Times New Roman" w:hint="eastAsia"/>
          <w:sz w:val="24"/>
          <w:szCs w:val="24"/>
        </w:rPr>
        <w:t>IrO</w:t>
      </w:r>
      <w:r>
        <w:rPr>
          <w:rFonts w:ascii="Times New Roman" w:hAnsi="Times New Roman" w:cs="Times New Roman" w:hint="eastAsia"/>
          <w:sz w:val="24"/>
          <w:szCs w:val="24"/>
          <w:vertAlign w:val="subscript"/>
        </w:rPr>
        <w:t>2</w:t>
      </w:r>
      <w:r w:rsidRPr="00C54B74">
        <w:rPr>
          <w:rFonts w:ascii="Times New Roman" w:hAnsi="Times New Roman" w:cs="Times New Roman" w:hint="eastAsia"/>
          <w:sz w:val="24"/>
          <w:szCs w:val="24"/>
        </w:rPr>
        <w:t xml:space="preserve"> </w:t>
      </w:r>
      <w:r w:rsidRPr="00C54B74">
        <w:rPr>
          <w:rFonts w:ascii="Times New Roman" w:hAnsi="Times New Roman" w:cs="Times New Roman"/>
          <w:sz w:val="24"/>
          <w:szCs w:val="24"/>
        </w:rPr>
        <w:t>nanowires</w:t>
      </w:r>
      <w:r w:rsidRPr="00C54B74">
        <w:rPr>
          <w:rFonts w:ascii="Times New Roman" w:hAnsi="Times New Roman" w:cs="Times New Roman"/>
          <w:sz w:val="24"/>
        </w:rPr>
        <w:t>.</w:t>
      </w:r>
      <w:r w:rsidRPr="00C54B74">
        <w:rPr>
          <w:rFonts w:ascii="Times New Roman" w:hAnsi="Times New Roman" w:cs="Times New Roman" w:hint="eastAsia"/>
          <w:sz w:val="24"/>
        </w:rPr>
        <w:t xml:space="preserve"> (</w:t>
      </w:r>
      <w:r>
        <w:rPr>
          <w:rFonts w:ascii="Times New Roman" w:hAnsi="Times New Roman" w:cs="Times New Roman" w:hint="eastAsia"/>
          <w:sz w:val="24"/>
        </w:rPr>
        <w:t>d</w:t>
      </w:r>
      <w:r w:rsidRPr="00C54B74">
        <w:rPr>
          <w:rFonts w:ascii="Times New Roman" w:hAnsi="Times New Roman" w:cs="Times New Roman" w:hint="eastAsia"/>
          <w:sz w:val="24"/>
        </w:rPr>
        <w:t>)</w:t>
      </w:r>
      <w:r w:rsidRPr="00C54B74">
        <w:rPr>
          <w:rFonts w:ascii="Times New Roman" w:hAnsi="Times New Roman" w:cs="Times New Roman"/>
          <w:sz w:val="24"/>
        </w:rPr>
        <w:t xml:space="preserve"> HAADF-STEM images and corresponding EDX mapping.</w:t>
      </w:r>
    </w:p>
    <w:p w14:paraId="5D310532" w14:textId="77777777" w:rsidR="00D26DDA" w:rsidRDefault="00D26DDA">
      <w:pPr>
        <w:widowControl/>
        <w:jc w:val="left"/>
        <w:rPr>
          <w:rFonts w:ascii="Times New Roman" w:hAnsi="Times New Roman" w:cs="Times New Roman"/>
          <w:sz w:val="24"/>
        </w:rPr>
      </w:pPr>
      <w:r>
        <w:rPr>
          <w:rFonts w:ascii="Times New Roman" w:hAnsi="Times New Roman" w:cs="Times New Roman"/>
          <w:sz w:val="24"/>
        </w:rPr>
        <w:br w:type="page"/>
      </w:r>
    </w:p>
    <w:p w14:paraId="65647D41" w14:textId="77777777" w:rsidR="00D26DDA" w:rsidRPr="00C54B74" w:rsidRDefault="00D26DDA" w:rsidP="00D26DDA">
      <w:pPr>
        <w:widowControl/>
        <w:spacing w:line="480" w:lineRule="auto"/>
        <w:jc w:val="center"/>
        <w:rPr>
          <w:rFonts w:hint="eastAsia"/>
          <w:vertAlign w:val="subscript"/>
        </w:rPr>
      </w:pPr>
    </w:p>
    <w:p w14:paraId="3DFC02C4" w14:textId="2B496D38" w:rsidR="00D74EF6" w:rsidRDefault="00D74EF6">
      <w:pPr>
        <w:widowControl/>
        <w:jc w:val="left"/>
        <w:rPr>
          <w:rFonts w:ascii="Times New Roman" w:hAnsi="Times New Roman" w:cs="Times New Roman"/>
          <w:sz w:val="24"/>
          <w:vertAlign w:val="subscript"/>
        </w:rPr>
      </w:pPr>
    </w:p>
    <w:p w14:paraId="7D3647B3" w14:textId="7360E81B" w:rsidR="002E312B" w:rsidRDefault="00D74EF6" w:rsidP="00DA31F9">
      <w:pPr>
        <w:spacing w:line="480" w:lineRule="auto"/>
        <w:jc w:val="center"/>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14:anchorId="67B54D7D" wp14:editId="54A11509">
            <wp:extent cx="4178300" cy="4023112"/>
            <wp:effectExtent l="0" t="0" r="0" b="0"/>
            <wp:docPr id="28374946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749465" name="图片 28374946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185916" cy="4030445"/>
                    </a:xfrm>
                    <a:prstGeom prst="rect">
                      <a:avLst/>
                    </a:prstGeom>
                  </pic:spPr>
                </pic:pic>
              </a:graphicData>
            </a:graphic>
          </wp:inline>
        </w:drawing>
      </w:r>
    </w:p>
    <w:p w14:paraId="52F808DE" w14:textId="538A35AA" w:rsidR="00D945D9" w:rsidRPr="00D945D9" w:rsidRDefault="00D945D9" w:rsidP="00D945D9">
      <w:pPr>
        <w:spacing w:line="480" w:lineRule="auto"/>
        <w:rPr>
          <w:rFonts w:ascii="Times New Roman" w:hAnsi="Times New Roman" w:cs="Times New Roman"/>
          <w:sz w:val="24"/>
        </w:rPr>
      </w:pPr>
      <w:r w:rsidRPr="00DA31F9">
        <w:rPr>
          <w:rFonts w:ascii="Times New Roman" w:hAnsi="Times New Roman" w:cs="Times New Roman"/>
          <w:b/>
          <w:bCs/>
          <w:sz w:val="24"/>
        </w:rPr>
        <w:t>Fig. S</w:t>
      </w:r>
      <w:r w:rsidR="00F10474">
        <w:rPr>
          <w:rFonts w:ascii="Times New Roman" w:hAnsi="Times New Roman" w:cs="Times New Roman" w:hint="eastAsia"/>
          <w:b/>
          <w:bCs/>
          <w:sz w:val="24"/>
        </w:rPr>
        <w:t>5</w:t>
      </w:r>
      <w:r w:rsidRPr="00DA31F9">
        <w:rPr>
          <w:rFonts w:ascii="Times New Roman" w:hAnsi="Times New Roman" w:cs="Times New Roman"/>
          <w:sz w:val="24"/>
        </w:rPr>
        <w:t xml:space="preserve"> </w:t>
      </w:r>
      <w:bookmarkStart w:id="16" w:name="OLE_LINK1"/>
      <w:r w:rsidRPr="00D945D9">
        <w:rPr>
          <w:rFonts w:ascii="Times New Roman" w:hAnsi="Times New Roman" w:cs="Times New Roman" w:hint="eastAsia"/>
          <w:sz w:val="24"/>
        </w:rPr>
        <w:t>(a) HRTEM image of crystalline nanoparticles loaded in an amorphous matrix; (b) corresponding selected area electron diffraction (SAED) map.</w:t>
      </w:r>
      <w:bookmarkEnd w:id="16"/>
      <w:r w:rsidRPr="00D945D9">
        <w:rPr>
          <w:rFonts w:ascii="Times New Roman" w:hAnsi="Times New Roman" w:cs="Times New Roman" w:hint="eastAsia"/>
          <w:sz w:val="24"/>
        </w:rPr>
        <w:t xml:space="preserve"> (</w:t>
      </w:r>
      <w:r>
        <w:rPr>
          <w:rFonts w:ascii="Times New Roman" w:hAnsi="Times New Roman" w:cs="Times New Roman" w:hint="eastAsia"/>
          <w:sz w:val="24"/>
        </w:rPr>
        <w:t>c-d</w:t>
      </w:r>
      <w:r w:rsidRPr="00D945D9">
        <w:rPr>
          <w:rFonts w:ascii="Times New Roman" w:hAnsi="Times New Roman" w:cs="Times New Roman" w:hint="eastAsia"/>
          <w:sz w:val="24"/>
        </w:rPr>
        <w:t xml:space="preserve">) </w:t>
      </w:r>
      <w:r w:rsidRPr="00D945D9">
        <w:rPr>
          <w:rFonts w:ascii="Times New Roman" w:hAnsi="Times New Roman" w:cs="Times New Roman"/>
          <w:sz w:val="24"/>
        </w:rPr>
        <w:t>HRTEM image of the amorphous matrix</w:t>
      </w:r>
      <w:r>
        <w:rPr>
          <w:rFonts w:ascii="Times New Roman" w:hAnsi="Times New Roman" w:cs="Times New Roman" w:hint="eastAsia"/>
          <w:sz w:val="24"/>
        </w:rPr>
        <w:t xml:space="preserve"> and </w:t>
      </w:r>
      <w:r w:rsidRPr="00D945D9">
        <w:rPr>
          <w:rFonts w:ascii="Times New Roman" w:hAnsi="Times New Roman" w:cs="Times New Roman" w:hint="eastAsia"/>
          <w:sz w:val="24"/>
        </w:rPr>
        <w:t>SAED</w:t>
      </w:r>
      <w:r>
        <w:rPr>
          <w:rFonts w:ascii="Times New Roman" w:hAnsi="Times New Roman" w:cs="Times New Roman" w:hint="eastAsia"/>
          <w:sz w:val="24"/>
        </w:rPr>
        <w:t xml:space="preserve"> </w:t>
      </w:r>
      <w:r w:rsidRPr="00D945D9">
        <w:rPr>
          <w:rFonts w:ascii="Times New Roman" w:hAnsi="Times New Roman" w:cs="Times New Roman" w:hint="eastAsia"/>
          <w:sz w:val="24"/>
        </w:rPr>
        <w:t>map.</w:t>
      </w:r>
    </w:p>
    <w:p w14:paraId="1618DD8C" w14:textId="77777777" w:rsidR="00D945D9" w:rsidRPr="00D945D9" w:rsidRDefault="00D945D9" w:rsidP="00DA31F9">
      <w:pPr>
        <w:spacing w:line="480" w:lineRule="auto"/>
        <w:jc w:val="center"/>
        <w:rPr>
          <w:rFonts w:ascii="Times New Roman" w:hAnsi="Times New Roman" w:cs="Times New Roman"/>
          <w:noProof/>
          <w:sz w:val="24"/>
          <w:szCs w:val="24"/>
        </w:rPr>
      </w:pPr>
    </w:p>
    <w:p w14:paraId="7B4FC10B" w14:textId="77777777" w:rsidR="002E312B" w:rsidRPr="00D945D9" w:rsidRDefault="002E312B">
      <w:pPr>
        <w:widowControl/>
        <w:jc w:val="left"/>
        <w:rPr>
          <w:rFonts w:ascii="Times New Roman" w:hAnsi="Times New Roman" w:cs="Times New Roman"/>
          <w:noProof/>
          <w:sz w:val="24"/>
          <w:szCs w:val="24"/>
        </w:rPr>
      </w:pPr>
      <w:r>
        <w:rPr>
          <w:rFonts w:ascii="Times New Roman" w:hAnsi="Times New Roman" w:cs="Times New Roman"/>
          <w:noProof/>
          <w:sz w:val="24"/>
          <w:szCs w:val="24"/>
        </w:rPr>
        <w:br w:type="page"/>
      </w:r>
    </w:p>
    <w:p w14:paraId="45A93BAD" w14:textId="4FED3EBE" w:rsidR="00003C9B" w:rsidRDefault="00A108C6" w:rsidP="00DA31F9">
      <w:pPr>
        <w:spacing w:line="480" w:lineRule="auto"/>
        <w:jc w:val="center"/>
        <w:rPr>
          <w:rFonts w:ascii="Times New Roman" w:hAnsi="Times New Roman" w:cs="Times New Roman"/>
          <w:noProof/>
          <w:sz w:val="24"/>
          <w:szCs w:val="24"/>
        </w:rPr>
      </w:pPr>
      <w:r>
        <w:rPr>
          <w:rFonts w:ascii="Times New Roman" w:hAnsi="Times New Roman" w:cs="Times New Roman"/>
          <w:noProof/>
          <w:sz w:val="24"/>
          <w:szCs w:val="24"/>
        </w:rPr>
        <w:lastRenderedPageBreak/>
        <w:drawing>
          <wp:inline distT="0" distB="0" distL="0" distR="0" wp14:anchorId="5B8CE539" wp14:editId="755D262B">
            <wp:extent cx="6645910" cy="2073910"/>
            <wp:effectExtent l="0" t="0" r="2540" b="2540"/>
            <wp:docPr id="188329218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292189" name="图片 188329218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645910" cy="2073910"/>
                    </a:xfrm>
                    <a:prstGeom prst="rect">
                      <a:avLst/>
                    </a:prstGeom>
                  </pic:spPr>
                </pic:pic>
              </a:graphicData>
            </a:graphic>
          </wp:inline>
        </w:drawing>
      </w:r>
    </w:p>
    <w:p w14:paraId="571C9839" w14:textId="565F4839" w:rsidR="007449EC" w:rsidRDefault="002E312B" w:rsidP="00D26DDA">
      <w:pPr>
        <w:spacing w:line="480" w:lineRule="auto"/>
        <w:jc w:val="center"/>
        <w:rPr>
          <w:rFonts w:ascii="Times New Roman" w:hAnsi="Times New Roman" w:cs="Times New Roman"/>
          <w:sz w:val="24"/>
        </w:rPr>
      </w:pPr>
      <w:bookmarkStart w:id="17" w:name="OLE_LINK48"/>
      <w:r w:rsidRPr="00DA31F9">
        <w:rPr>
          <w:rFonts w:ascii="Times New Roman" w:hAnsi="Times New Roman" w:cs="Times New Roman"/>
          <w:b/>
          <w:bCs/>
          <w:sz w:val="24"/>
        </w:rPr>
        <w:t>Fig. S</w:t>
      </w:r>
      <w:r w:rsidR="00F10474">
        <w:rPr>
          <w:rFonts w:ascii="Times New Roman" w:hAnsi="Times New Roman" w:cs="Times New Roman" w:hint="eastAsia"/>
          <w:b/>
          <w:bCs/>
          <w:sz w:val="24"/>
        </w:rPr>
        <w:t>6</w:t>
      </w:r>
      <w:r w:rsidRPr="00DA31F9">
        <w:rPr>
          <w:rFonts w:ascii="Times New Roman" w:hAnsi="Times New Roman" w:cs="Times New Roman"/>
          <w:sz w:val="24"/>
        </w:rPr>
        <w:t xml:space="preserve"> </w:t>
      </w:r>
      <w:r w:rsidR="00A108C6" w:rsidRPr="00537506">
        <w:rPr>
          <w:rFonts w:ascii="Times New Roman" w:hAnsi="Times New Roman" w:cs="Times New Roman" w:hint="eastAsia"/>
          <w:sz w:val="24"/>
          <w:szCs w:val="24"/>
        </w:rPr>
        <w:t>TEM image of IrO</w:t>
      </w:r>
      <w:r w:rsidR="00A108C6">
        <w:rPr>
          <w:rFonts w:ascii="Times New Roman" w:hAnsi="Times New Roman" w:cs="Times New Roman" w:hint="eastAsia"/>
          <w:sz w:val="24"/>
          <w:szCs w:val="24"/>
          <w:vertAlign w:val="subscript"/>
        </w:rPr>
        <w:t>2</w:t>
      </w:r>
      <w:r w:rsidR="00A108C6">
        <w:rPr>
          <w:rFonts w:ascii="Times New Roman" w:hAnsi="Times New Roman" w:cs="Times New Roman" w:hint="eastAsia"/>
          <w:sz w:val="24"/>
          <w:szCs w:val="24"/>
        </w:rPr>
        <w:t>.</w:t>
      </w:r>
      <w:bookmarkEnd w:id="17"/>
      <w:r w:rsidR="00003C9B" w:rsidRPr="00DA31F9">
        <w:rPr>
          <w:rFonts w:ascii="Times New Roman" w:hAnsi="Times New Roman" w:cs="Times New Roman"/>
          <w:noProof/>
          <w:sz w:val="24"/>
          <w:szCs w:val="24"/>
        </w:rPr>
        <w:br w:type="page"/>
      </w:r>
    </w:p>
    <w:p w14:paraId="0F9C012A" w14:textId="6B8A9F9A" w:rsidR="00D03276" w:rsidRDefault="00EF76E5" w:rsidP="00003C9B">
      <w:pPr>
        <w:widowControl/>
        <w:spacing w:line="480" w:lineRule="auto"/>
        <w:jc w:val="center"/>
        <w:rPr>
          <w:rFonts w:ascii="Times New Roman" w:hAnsi="Times New Roman" w:cs="Times New Roman"/>
          <w:noProof/>
          <w:sz w:val="24"/>
          <w:szCs w:val="24"/>
        </w:rPr>
      </w:pPr>
      <w:r>
        <w:rPr>
          <w:rFonts w:ascii="Times New Roman" w:hAnsi="Times New Roman" w:cs="Times New Roman"/>
          <w:noProof/>
          <w:sz w:val="24"/>
          <w:szCs w:val="24"/>
        </w:rPr>
        <w:lastRenderedPageBreak/>
        <w:drawing>
          <wp:inline distT="0" distB="0" distL="0" distR="0" wp14:anchorId="4019B821" wp14:editId="5F4497E7">
            <wp:extent cx="4404995" cy="3499957"/>
            <wp:effectExtent l="0" t="0" r="0" b="0"/>
            <wp:docPr id="214141520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415205" name="图片 214141520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408003" cy="3502347"/>
                    </a:xfrm>
                    <a:prstGeom prst="rect">
                      <a:avLst/>
                    </a:prstGeom>
                  </pic:spPr>
                </pic:pic>
              </a:graphicData>
            </a:graphic>
          </wp:inline>
        </w:drawing>
      </w:r>
    </w:p>
    <w:p w14:paraId="03B70D9E" w14:textId="49D6F06C" w:rsidR="00D03276" w:rsidRPr="00570FFF" w:rsidRDefault="00D03276" w:rsidP="009F485F">
      <w:pPr>
        <w:widowControl/>
        <w:spacing w:line="480" w:lineRule="auto"/>
        <w:jc w:val="center"/>
        <w:rPr>
          <w:rFonts w:ascii="Times New Roman" w:hAnsi="Times New Roman" w:cs="Times New Roman"/>
          <w:sz w:val="24"/>
        </w:rPr>
      </w:pPr>
      <w:r w:rsidRPr="00DA31F9">
        <w:rPr>
          <w:rFonts w:ascii="Times New Roman" w:hAnsi="Times New Roman" w:cs="Times New Roman"/>
          <w:b/>
          <w:bCs/>
          <w:sz w:val="24"/>
        </w:rPr>
        <w:t>Fig. S</w:t>
      </w:r>
      <w:r w:rsidR="00F10474">
        <w:rPr>
          <w:rFonts w:ascii="Times New Roman" w:hAnsi="Times New Roman" w:cs="Times New Roman" w:hint="eastAsia"/>
          <w:b/>
          <w:bCs/>
          <w:sz w:val="24"/>
        </w:rPr>
        <w:t>7</w:t>
      </w:r>
      <w:r w:rsidRPr="00DA31F9">
        <w:rPr>
          <w:rFonts w:ascii="Times New Roman" w:hAnsi="Times New Roman" w:cs="Times New Roman"/>
          <w:b/>
          <w:bCs/>
          <w:sz w:val="24"/>
        </w:rPr>
        <w:t xml:space="preserve"> </w:t>
      </w:r>
      <w:r w:rsidR="009F485F" w:rsidRPr="009F485F">
        <w:rPr>
          <w:rFonts w:ascii="Times New Roman" w:hAnsi="Times New Roman" w:cs="Times New Roman"/>
          <w:sz w:val="24"/>
        </w:rPr>
        <w:t>XRD patterns of DAC-IrO</w:t>
      </w:r>
      <w:r w:rsidR="009F485F" w:rsidRPr="009F485F">
        <w:rPr>
          <w:rFonts w:ascii="Times New Roman" w:hAnsi="Times New Roman" w:cs="Times New Roman" w:hint="eastAsia"/>
          <w:sz w:val="24"/>
          <w:vertAlign w:val="subscript"/>
        </w:rPr>
        <w:t>2</w:t>
      </w:r>
      <w:r w:rsidR="009F485F" w:rsidRPr="009F485F">
        <w:rPr>
          <w:rFonts w:ascii="Times New Roman" w:hAnsi="Times New Roman" w:cs="Times New Roman"/>
          <w:sz w:val="24"/>
        </w:rPr>
        <w:t xml:space="preserve"> and commercial IrO</w:t>
      </w:r>
      <w:r w:rsidR="009F485F" w:rsidRPr="009F485F">
        <w:rPr>
          <w:rFonts w:ascii="Times New Roman" w:hAnsi="Times New Roman" w:cs="Times New Roman" w:hint="eastAsia"/>
          <w:sz w:val="24"/>
          <w:vertAlign w:val="subscript"/>
        </w:rPr>
        <w:t>2</w:t>
      </w:r>
      <w:r w:rsidR="009F485F" w:rsidRPr="009F485F">
        <w:rPr>
          <w:rFonts w:ascii="Times New Roman" w:hAnsi="Times New Roman" w:cs="Times New Roman"/>
          <w:sz w:val="24"/>
        </w:rPr>
        <w:t>.</w:t>
      </w:r>
    </w:p>
    <w:p w14:paraId="65EB01F5" w14:textId="77777777" w:rsidR="00D03276" w:rsidRPr="00D03276" w:rsidRDefault="00D03276" w:rsidP="00003C9B">
      <w:pPr>
        <w:widowControl/>
        <w:spacing w:line="480" w:lineRule="auto"/>
        <w:jc w:val="center"/>
        <w:rPr>
          <w:rFonts w:ascii="Times New Roman" w:hAnsi="Times New Roman" w:cs="Times New Roman"/>
          <w:noProof/>
          <w:sz w:val="24"/>
          <w:szCs w:val="24"/>
        </w:rPr>
      </w:pPr>
    </w:p>
    <w:p w14:paraId="603E1B59" w14:textId="220AB3AF" w:rsidR="00003C9B" w:rsidRPr="00DA31F9" w:rsidRDefault="00003C9B" w:rsidP="00003C9B">
      <w:pPr>
        <w:widowControl/>
        <w:spacing w:line="480" w:lineRule="auto"/>
        <w:jc w:val="center"/>
        <w:rPr>
          <w:rFonts w:ascii="Times New Roman" w:hAnsi="Times New Roman" w:cs="Times New Roman"/>
          <w:noProof/>
          <w:sz w:val="24"/>
          <w:szCs w:val="24"/>
        </w:rPr>
      </w:pPr>
      <w:r w:rsidRPr="00DA31F9">
        <w:rPr>
          <w:rFonts w:ascii="Times New Roman" w:hAnsi="Times New Roman" w:cs="Times New Roman"/>
          <w:noProof/>
          <w:sz w:val="24"/>
          <w:szCs w:val="24"/>
        </w:rPr>
        <w:br w:type="page"/>
      </w:r>
    </w:p>
    <w:p w14:paraId="3EC070DE" w14:textId="49BD1E88" w:rsidR="00B16BC0" w:rsidRPr="00DA31F9" w:rsidRDefault="00F57115" w:rsidP="00DA31F9">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7492567" wp14:editId="525F4219">
            <wp:extent cx="3684761" cy="2819726"/>
            <wp:effectExtent l="0" t="0" r="0" b="0"/>
            <wp:docPr id="108418255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182554" name="图片 108418255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697871" cy="2829758"/>
                    </a:xfrm>
                    <a:prstGeom prst="rect">
                      <a:avLst/>
                    </a:prstGeom>
                  </pic:spPr>
                </pic:pic>
              </a:graphicData>
            </a:graphic>
          </wp:inline>
        </w:drawing>
      </w:r>
    </w:p>
    <w:p w14:paraId="26DB885F" w14:textId="7B353EF7" w:rsidR="00537506" w:rsidRDefault="00B16BC0" w:rsidP="00DA31F9">
      <w:pPr>
        <w:spacing w:line="480" w:lineRule="auto"/>
        <w:jc w:val="center"/>
        <w:rPr>
          <w:rFonts w:ascii="Times New Roman" w:hAnsi="Times New Roman" w:cs="Times New Roman"/>
          <w:sz w:val="24"/>
          <w:szCs w:val="24"/>
        </w:rPr>
      </w:pPr>
      <w:bookmarkStart w:id="18" w:name="_Hlk212294029"/>
      <w:r w:rsidRPr="00DA31F9">
        <w:rPr>
          <w:rFonts w:ascii="Times New Roman" w:hAnsi="Times New Roman" w:cs="Times New Roman"/>
          <w:b/>
          <w:bCs/>
          <w:sz w:val="24"/>
          <w:szCs w:val="24"/>
        </w:rPr>
        <w:t>Fig. S</w:t>
      </w:r>
      <w:bookmarkEnd w:id="18"/>
      <w:r w:rsidR="00F10474">
        <w:rPr>
          <w:rFonts w:ascii="Times New Roman" w:hAnsi="Times New Roman" w:cs="Times New Roman" w:hint="eastAsia"/>
          <w:b/>
          <w:bCs/>
          <w:sz w:val="24"/>
          <w:szCs w:val="24"/>
        </w:rPr>
        <w:t>8</w:t>
      </w:r>
      <w:r w:rsidRPr="00DA31F9">
        <w:rPr>
          <w:rFonts w:ascii="Times New Roman" w:hAnsi="Times New Roman" w:cs="Times New Roman"/>
          <w:sz w:val="24"/>
          <w:szCs w:val="24"/>
        </w:rPr>
        <w:t xml:space="preserve"> ED</w:t>
      </w:r>
      <w:r w:rsidR="003D2768" w:rsidRPr="00DA31F9">
        <w:rPr>
          <w:rFonts w:ascii="Times New Roman" w:hAnsi="Times New Roman" w:cs="Times New Roman"/>
          <w:sz w:val="24"/>
          <w:szCs w:val="24"/>
        </w:rPr>
        <w:t>X</w:t>
      </w:r>
      <w:r w:rsidRPr="00DA31F9">
        <w:rPr>
          <w:rFonts w:ascii="Times New Roman" w:hAnsi="Times New Roman" w:cs="Times New Roman"/>
          <w:sz w:val="24"/>
          <w:szCs w:val="24"/>
        </w:rPr>
        <w:t xml:space="preserve"> spectra of </w:t>
      </w:r>
      <w:r w:rsidR="000C01F2">
        <w:rPr>
          <w:rFonts w:ascii="Times New Roman" w:hAnsi="Times New Roman" w:cs="Times New Roman" w:hint="eastAsia"/>
          <w:sz w:val="24"/>
          <w:szCs w:val="24"/>
        </w:rPr>
        <w:t>DAC-IrO</w:t>
      </w:r>
      <w:r w:rsidR="00F57115">
        <w:rPr>
          <w:rFonts w:ascii="Times New Roman" w:hAnsi="Times New Roman" w:cs="Times New Roman" w:hint="eastAsia"/>
          <w:sz w:val="24"/>
          <w:szCs w:val="24"/>
          <w:vertAlign w:val="subscript"/>
        </w:rPr>
        <w:t>2</w:t>
      </w:r>
      <w:r w:rsidR="00DC35E7" w:rsidRPr="00DA31F9">
        <w:rPr>
          <w:rFonts w:ascii="Times New Roman" w:hAnsi="Times New Roman" w:cs="Times New Roman"/>
          <w:sz w:val="24"/>
          <w:szCs w:val="24"/>
        </w:rPr>
        <w:t xml:space="preserve"> </w:t>
      </w:r>
      <w:r w:rsidRPr="00DA31F9">
        <w:rPr>
          <w:rFonts w:ascii="Times New Roman" w:hAnsi="Times New Roman" w:cs="Times New Roman"/>
          <w:sz w:val="24"/>
          <w:szCs w:val="24"/>
        </w:rPr>
        <w:t>catalyst</w:t>
      </w:r>
      <w:r w:rsidR="00570FFF">
        <w:rPr>
          <w:rFonts w:ascii="Times New Roman" w:hAnsi="Times New Roman" w:cs="Times New Roman" w:hint="eastAsia"/>
          <w:sz w:val="24"/>
          <w:szCs w:val="24"/>
        </w:rPr>
        <w:t>.</w:t>
      </w:r>
      <w:r w:rsidRPr="00DA31F9">
        <w:rPr>
          <w:rFonts w:ascii="Times New Roman" w:hAnsi="Times New Roman" w:cs="Times New Roman"/>
          <w:sz w:val="24"/>
          <w:szCs w:val="24"/>
        </w:rPr>
        <w:t xml:space="preserve"> </w:t>
      </w:r>
    </w:p>
    <w:p w14:paraId="22D2297F" w14:textId="77777777" w:rsidR="00537506" w:rsidRDefault="00537506">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30BD305B" w14:textId="6618DACD" w:rsidR="00DA31F9" w:rsidRDefault="000C01F2" w:rsidP="00DA31F9">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28EC8CF" wp14:editId="78A65A92">
            <wp:extent cx="6645910" cy="1984375"/>
            <wp:effectExtent l="0" t="0" r="0" b="0"/>
            <wp:docPr id="9013789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37899" name="图片 9013789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645910" cy="1984375"/>
                    </a:xfrm>
                    <a:prstGeom prst="rect">
                      <a:avLst/>
                    </a:prstGeom>
                  </pic:spPr>
                </pic:pic>
              </a:graphicData>
            </a:graphic>
          </wp:inline>
        </w:drawing>
      </w:r>
    </w:p>
    <w:p w14:paraId="41FD0E20" w14:textId="5CA943B1" w:rsidR="00F3566A" w:rsidRDefault="00537506" w:rsidP="00DA31F9">
      <w:pPr>
        <w:spacing w:line="480" w:lineRule="auto"/>
        <w:jc w:val="center"/>
        <w:rPr>
          <w:rFonts w:ascii="Times New Roman" w:hAnsi="Times New Roman" w:cs="Times New Roman"/>
          <w:sz w:val="24"/>
          <w:szCs w:val="24"/>
        </w:rPr>
      </w:pPr>
      <w:bookmarkStart w:id="19" w:name="OLE_LINK8"/>
      <w:r w:rsidRPr="00DA31F9">
        <w:rPr>
          <w:rFonts w:ascii="Times New Roman" w:hAnsi="Times New Roman" w:cs="Times New Roman"/>
          <w:b/>
          <w:bCs/>
          <w:sz w:val="24"/>
          <w:szCs w:val="24"/>
        </w:rPr>
        <w:t>Fig. S</w:t>
      </w:r>
      <w:r w:rsidR="00F10474">
        <w:rPr>
          <w:rFonts w:ascii="Times New Roman" w:hAnsi="Times New Roman" w:cs="Times New Roman" w:hint="eastAsia"/>
          <w:b/>
          <w:bCs/>
          <w:sz w:val="24"/>
          <w:szCs w:val="24"/>
        </w:rPr>
        <w:t>9</w:t>
      </w:r>
      <w:r>
        <w:rPr>
          <w:rFonts w:ascii="Times New Roman" w:hAnsi="Times New Roman" w:cs="Times New Roman" w:hint="eastAsia"/>
          <w:b/>
          <w:bCs/>
          <w:sz w:val="24"/>
          <w:szCs w:val="24"/>
        </w:rPr>
        <w:t xml:space="preserve"> </w:t>
      </w:r>
      <w:r w:rsidR="00F57115" w:rsidRPr="00DA31F9">
        <w:rPr>
          <w:rFonts w:ascii="Times New Roman" w:hAnsi="Times New Roman" w:cs="Times New Roman"/>
          <w:sz w:val="24"/>
          <w:szCs w:val="24"/>
        </w:rPr>
        <w:t>XPS survey spectra</w:t>
      </w:r>
      <w:r w:rsidR="00F57115">
        <w:rPr>
          <w:rFonts w:ascii="Times New Roman" w:hAnsi="Times New Roman" w:cs="Times New Roman" w:hint="eastAsia"/>
          <w:sz w:val="24"/>
          <w:szCs w:val="24"/>
        </w:rPr>
        <w:t>.</w:t>
      </w:r>
    </w:p>
    <w:bookmarkEnd w:id="19"/>
    <w:p w14:paraId="3EC04E0F" w14:textId="77777777" w:rsidR="00F3566A" w:rsidRDefault="00F3566A">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60205697" w14:textId="4F21CFB3" w:rsidR="00537506" w:rsidRDefault="000C01F2" w:rsidP="00DA31F9">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5DA9E430" wp14:editId="3A9B9F83">
            <wp:extent cx="4286250" cy="4128336"/>
            <wp:effectExtent l="0" t="0" r="0" b="0"/>
            <wp:docPr id="126964695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91109" cy="4133016"/>
                    </a:xfrm>
                    <a:prstGeom prst="rect">
                      <a:avLst/>
                    </a:prstGeom>
                    <a:noFill/>
                    <a:ln>
                      <a:noFill/>
                    </a:ln>
                  </pic:spPr>
                </pic:pic>
              </a:graphicData>
            </a:graphic>
          </wp:inline>
        </w:drawing>
      </w:r>
    </w:p>
    <w:p w14:paraId="5B4A7C1A" w14:textId="1BF953A3" w:rsidR="00F3566A" w:rsidRDefault="00F3566A" w:rsidP="00F3566A">
      <w:pPr>
        <w:spacing w:line="480" w:lineRule="auto"/>
        <w:jc w:val="center"/>
        <w:rPr>
          <w:rFonts w:ascii="Times New Roman" w:hAnsi="Times New Roman" w:cs="Times New Roman"/>
          <w:sz w:val="24"/>
          <w:szCs w:val="24"/>
        </w:rPr>
      </w:pPr>
      <w:r w:rsidRPr="00DA31F9">
        <w:rPr>
          <w:rFonts w:ascii="Times New Roman" w:hAnsi="Times New Roman" w:cs="Times New Roman"/>
          <w:b/>
          <w:bCs/>
          <w:sz w:val="24"/>
          <w:szCs w:val="24"/>
        </w:rPr>
        <w:t>Fig. S</w:t>
      </w:r>
      <w:r w:rsidR="00F10474">
        <w:rPr>
          <w:rFonts w:ascii="Times New Roman" w:hAnsi="Times New Roman" w:cs="Times New Roman" w:hint="eastAsia"/>
          <w:b/>
          <w:bCs/>
          <w:sz w:val="24"/>
          <w:szCs w:val="24"/>
        </w:rPr>
        <w:t>10</w:t>
      </w:r>
      <w:r w:rsidRPr="00F3566A">
        <w:rPr>
          <w:rFonts w:hint="eastAsia"/>
        </w:rPr>
        <w:t xml:space="preserve"> </w:t>
      </w:r>
      <w:r w:rsidRPr="00F3566A">
        <w:rPr>
          <w:rFonts w:ascii="Times New Roman" w:hAnsi="Times New Roman" w:cs="Times New Roman" w:hint="eastAsia"/>
          <w:sz w:val="24"/>
          <w:szCs w:val="24"/>
        </w:rPr>
        <w:t xml:space="preserve">The high-resolution </w:t>
      </w:r>
      <w:r>
        <w:rPr>
          <w:rFonts w:ascii="Times New Roman" w:hAnsi="Times New Roman" w:cs="Times New Roman" w:hint="eastAsia"/>
          <w:sz w:val="24"/>
          <w:szCs w:val="24"/>
        </w:rPr>
        <w:t>of</w:t>
      </w:r>
      <w:r w:rsidRPr="00F3566A">
        <w:rPr>
          <w:rFonts w:ascii="Times New Roman" w:hAnsi="Times New Roman" w:cs="Times New Roman" w:hint="eastAsia"/>
          <w:sz w:val="24"/>
          <w:szCs w:val="24"/>
        </w:rPr>
        <w:t xml:space="preserve"> O 1s spectra</w:t>
      </w:r>
      <w:r>
        <w:rPr>
          <w:rFonts w:ascii="Times New Roman" w:hAnsi="Times New Roman" w:cs="Times New Roman" w:hint="eastAsia"/>
          <w:sz w:val="24"/>
          <w:szCs w:val="24"/>
        </w:rPr>
        <w:t>.</w:t>
      </w:r>
    </w:p>
    <w:p w14:paraId="48EA72AA" w14:textId="7CAB7B0C" w:rsidR="00F3566A" w:rsidRPr="00F3566A" w:rsidRDefault="00F3566A" w:rsidP="00F3566A">
      <w:pPr>
        <w:spacing w:line="480" w:lineRule="auto"/>
        <w:jc w:val="center"/>
        <w:rPr>
          <w:rFonts w:ascii="Times New Roman" w:hAnsi="Times New Roman" w:cs="Times New Roman"/>
          <w:sz w:val="24"/>
          <w:szCs w:val="24"/>
        </w:rPr>
      </w:pPr>
    </w:p>
    <w:p w14:paraId="3A3E0E5A" w14:textId="77777777" w:rsidR="00537506" w:rsidRDefault="00537506">
      <w:pPr>
        <w:widowControl/>
        <w:jc w:val="left"/>
        <w:rPr>
          <w:rFonts w:ascii="Times New Roman" w:hAnsi="Times New Roman" w:cs="Times New Roman"/>
          <w:sz w:val="24"/>
          <w:szCs w:val="24"/>
          <w:vertAlign w:val="subscript"/>
        </w:rPr>
      </w:pPr>
      <w:r>
        <w:rPr>
          <w:rFonts w:ascii="Times New Roman" w:hAnsi="Times New Roman" w:cs="Times New Roman"/>
          <w:sz w:val="24"/>
          <w:szCs w:val="24"/>
          <w:vertAlign w:val="subscript"/>
        </w:rPr>
        <w:br w:type="page"/>
      </w:r>
    </w:p>
    <w:p w14:paraId="072C0588" w14:textId="053BC116" w:rsidR="00537506" w:rsidRDefault="00F3566A" w:rsidP="00DA31F9">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06B10ED" wp14:editId="13F9953E">
            <wp:extent cx="6645910" cy="1948815"/>
            <wp:effectExtent l="0" t="0" r="0" b="0"/>
            <wp:docPr id="69731813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318137" name="图片 697318137"/>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645910" cy="1948815"/>
                    </a:xfrm>
                    <a:prstGeom prst="rect">
                      <a:avLst/>
                    </a:prstGeom>
                  </pic:spPr>
                </pic:pic>
              </a:graphicData>
            </a:graphic>
          </wp:inline>
        </w:drawing>
      </w:r>
    </w:p>
    <w:p w14:paraId="3FB46405" w14:textId="4A71D65B" w:rsidR="00537506" w:rsidRDefault="00537506" w:rsidP="00F57115">
      <w:pPr>
        <w:spacing w:line="480" w:lineRule="auto"/>
        <w:jc w:val="center"/>
        <w:rPr>
          <w:rFonts w:ascii="Times New Roman" w:hAnsi="Times New Roman" w:cs="Times New Roman"/>
          <w:sz w:val="24"/>
          <w:szCs w:val="24"/>
        </w:rPr>
      </w:pPr>
      <w:r w:rsidRPr="00DA31F9">
        <w:rPr>
          <w:rFonts w:ascii="Times New Roman" w:hAnsi="Times New Roman" w:cs="Times New Roman"/>
          <w:b/>
          <w:bCs/>
          <w:sz w:val="24"/>
          <w:szCs w:val="24"/>
        </w:rPr>
        <w:t>Fig. S</w:t>
      </w:r>
      <w:r w:rsidR="00EE1476">
        <w:rPr>
          <w:rFonts w:ascii="Times New Roman" w:hAnsi="Times New Roman" w:cs="Times New Roman" w:hint="eastAsia"/>
          <w:b/>
          <w:bCs/>
          <w:sz w:val="24"/>
          <w:szCs w:val="24"/>
        </w:rPr>
        <w:t>1</w:t>
      </w:r>
      <w:r w:rsidR="00F10474">
        <w:rPr>
          <w:rFonts w:ascii="Times New Roman" w:hAnsi="Times New Roman" w:cs="Times New Roman" w:hint="eastAsia"/>
          <w:b/>
          <w:bCs/>
          <w:sz w:val="24"/>
          <w:szCs w:val="24"/>
        </w:rPr>
        <w:t>1</w:t>
      </w:r>
      <w:r>
        <w:rPr>
          <w:rFonts w:ascii="Times New Roman" w:hAnsi="Times New Roman" w:cs="Times New Roman" w:hint="eastAsia"/>
          <w:b/>
          <w:bCs/>
          <w:sz w:val="24"/>
          <w:szCs w:val="24"/>
        </w:rPr>
        <w:t xml:space="preserve"> </w:t>
      </w:r>
      <w:r w:rsidR="00F57115" w:rsidRPr="00F57115">
        <w:rPr>
          <w:rFonts w:ascii="Times New Roman" w:hAnsi="Times New Roman" w:cs="Times New Roman"/>
          <w:sz w:val="24"/>
          <w:szCs w:val="24"/>
        </w:rPr>
        <w:t>N</w:t>
      </w:r>
      <w:r w:rsidR="00F57115" w:rsidRPr="00F57115">
        <w:rPr>
          <w:rFonts w:ascii="Times New Roman" w:hAnsi="Times New Roman" w:cs="Times New Roman"/>
          <w:sz w:val="24"/>
          <w:szCs w:val="24"/>
          <w:vertAlign w:val="subscript"/>
        </w:rPr>
        <w:t>2</w:t>
      </w:r>
      <w:r w:rsidR="00F57115" w:rsidRPr="00F57115">
        <w:rPr>
          <w:rFonts w:ascii="Times New Roman" w:hAnsi="Times New Roman" w:cs="Times New Roman"/>
          <w:sz w:val="24"/>
          <w:szCs w:val="24"/>
        </w:rPr>
        <w:t xml:space="preserve"> isothermal adsorption curves of</w:t>
      </w:r>
      <w:bookmarkStart w:id="20" w:name="OLE_LINK18"/>
      <w:r w:rsidR="00F57115" w:rsidRPr="00F57115">
        <w:rPr>
          <w:rFonts w:ascii="Times New Roman" w:hAnsi="Times New Roman" w:cs="Times New Roman"/>
          <w:sz w:val="24"/>
          <w:szCs w:val="24"/>
        </w:rPr>
        <w:t xml:space="preserve"> </w:t>
      </w:r>
      <w:bookmarkStart w:id="21" w:name="OLE_LINK7"/>
      <w:r w:rsidR="00F57115" w:rsidRPr="00F57115">
        <w:rPr>
          <w:rFonts w:ascii="Times New Roman" w:hAnsi="Times New Roman" w:cs="Times New Roman"/>
          <w:sz w:val="24"/>
          <w:szCs w:val="24"/>
        </w:rPr>
        <w:t>(a)</w:t>
      </w:r>
      <w:r w:rsidR="00F57115">
        <w:rPr>
          <w:rFonts w:ascii="Times New Roman" w:hAnsi="Times New Roman" w:cs="Times New Roman" w:hint="eastAsia"/>
          <w:sz w:val="24"/>
          <w:szCs w:val="24"/>
        </w:rPr>
        <w:t xml:space="preserve"> </w:t>
      </w:r>
      <w:r w:rsidR="00F57115" w:rsidRPr="00F57115">
        <w:rPr>
          <w:rFonts w:ascii="Times New Roman" w:hAnsi="Times New Roman" w:cs="Times New Roman"/>
          <w:sz w:val="24"/>
          <w:szCs w:val="24"/>
        </w:rPr>
        <w:t>IrO</w:t>
      </w:r>
      <w:r w:rsidR="00F57115">
        <w:rPr>
          <w:rFonts w:ascii="Times New Roman" w:hAnsi="Times New Roman" w:cs="Times New Roman" w:hint="eastAsia"/>
          <w:sz w:val="24"/>
          <w:szCs w:val="24"/>
          <w:vertAlign w:val="subscript"/>
        </w:rPr>
        <w:t>2</w:t>
      </w:r>
      <w:bookmarkEnd w:id="21"/>
      <w:r w:rsidR="00F57115" w:rsidRPr="00F57115">
        <w:rPr>
          <w:rFonts w:ascii="Times New Roman" w:hAnsi="Times New Roman" w:cs="Times New Roman"/>
          <w:sz w:val="24"/>
          <w:szCs w:val="24"/>
        </w:rPr>
        <w:t xml:space="preserve">, (b) </w:t>
      </w:r>
      <w:r w:rsidR="00F57115">
        <w:rPr>
          <w:rFonts w:ascii="Times New Roman" w:hAnsi="Times New Roman" w:cs="Times New Roman" w:hint="eastAsia"/>
          <w:sz w:val="24"/>
          <w:szCs w:val="24"/>
        </w:rPr>
        <w:t>Com-</w:t>
      </w:r>
      <w:r w:rsidR="00F57115" w:rsidRPr="00F57115">
        <w:rPr>
          <w:rFonts w:ascii="Times New Roman" w:hAnsi="Times New Roman" w:cs="Times New Roman"/>
          <w:sz w:val="24"/>
          <w:szCs w:val="24"/>
        </w:rPr>
        <w:t>IrO</w:t>
      </w:r>
      <w:r w:rsidR="00F57115" w:rsidRPr="00F57115">
        <w:rPr>
          <w:rFonts w:ascii="Times New Roman" w:hAnsi="Times New Roman" w:cs="Times New Roman"/>
          <w:sz w:val="24"/>
          <w:szCs w:val="24"/>
          <w:vertAlign w:val="subscript"/>
        </w:rPr>
        <w:t>2</w:t>
      </w:r>
      <w:bookmarkEnd w:id="20"/>
      <w:r w:rsidR="00F3566A">
        <w:rPr>
          <w:rFonts w:ascii="Times New Roman" w:hAnsi="Times New Roman" w:cs="Times New Roman" w:hint="eastAsia"/>
          <w:sz w:val="24"/>
          <w:szCs w:val="24"/>
        </w:rPr>
        <w:t>,</w:t>
      </w:r>
      <w:r w:rsidR="00F3566A" w:rsidRPr="00F3566A">
        <w:rPr>
          <w:rFonts w:ascii="Times New Roman" w:hAnsi="Times New Roman" w:cs="Times New Roman"/>
          <w:sz w:val="24"/>
          <w:szCs w:val="24"/>
        </w:rPr>
        <w:t xml:space="preserve"> </w:t>
      </w:r>
      <w:r w:rsidR="00F3566A" w:rsidRPr="00F57115">
        <w:rPr>
          <w:rFonts w:ascii="Times New Roman" w:hAnsi="Times New Roman" w:cs="Times New Roman"/>
          <w:sz w:val="24"/>
          <w:szCs w:val="24"/>
        </w:rPr>
        <w:t>(</w:t>
      </w:r>
      <w:r w:rsidR="00F3566A">
        <w:rPr>
          <w:rFonts w:ascii="Times New Roman" w:hAnsi="Times New Roman" w:cs="Times New Roman" w:hint="eastAsia"/>
          <w:sz w:val="24"/>
          <w:szCs w:val="24"/>
        </w:rPr>
        <w:t>c</w:t>
      </w:r>
      <w:r w:rsidR="00F3566A" w:rsidRPr="00F57115">
        <w:rPr>
          <w:rFonts w:ascii="Times New Roman" w:hAnsi="Times New Roman" w:cs="Times New Roman"/>
          <w:sz w:val="24"/>
          <w:szCs w:val="24"/>
        </w:rPr>
        <w:t>)</w:t>
      </w:r>
      <w:r w:rsidR="00F3566A">
        <w:rPr>
          <w:rFonts w:ascii="Times New Roman" w:hAnsi="Times New Roman" w:cs="Times New Roman" w:hint="eastAsia"/>
          <w:sz w:val="24"/>
          <w:szCs w:val="24"/>
        </w:rPr>
        <w:t xml:space="preserve"> </w:t>
      </w:r>
      <w:r w:rsidR="000C01F2">
        <w:rPr>
          <w:rFonts w:ascii="Times New Roman" w:hAnsi="Times New Roman" w:cs="Times New Roman" w:hint="eastAsia"/>
          <w:sz w:val="24"/>
          <w:szCs w:val="24"/>
        </w:rPr>
        <w:t>DAC-IrO</w:t>
      </w:r>
      <w:r w:rsidR="00F3566A">
        <w:rPr>
          <w:rFonts w:ascii="Times New Roman" w:hAnsi="Times New Roman" w:cs="Times New Roman" w:hint="eastAsia"/>
          <w:sz w:val="24"/>
          <w:szCs w:val="24"/>
          <w:vertAlign w:val="subscript"/>
        </w:rPr>
        <w:t>2</w:t>
      </w:r>
    </w:p>
    <w:p w14:paraId="107399A4" w14:textId="3DD9E040" w:rsidR="002E312B" w:rsidRDefault="002E312B">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6A7CCF83" w14:textId="3A138708" w:rsidR="002E312B" w:rsidRDefault="000C01F2" w:rsidP="00537506">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A30155A" wp14:editId="64C11B63">
            <wp:extent cx="3992919" cy="2989840"/>
            <wp:effectExtent l="0" t="0" r="0" b="0"/>
            <wp:docPr id="166855684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556840" name="图片 166855684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992919" cy="2989840"/>
                    </a:xfrm>
                    <a:prstGeom prst="rect">
                      <a:avLst/>
                    </a:prstGeom>
                  </pic:spPr>
                </pic:pic>
              </a:graphicData>
            </a:graphic>
          </wp:inline>
        </w:drawing>
      </w:r>
    </w:p>
    <w:p w14:paraId="466A9ED3" w14:textId="6CA995ED" w:rsidR="000C01F2" w:rsidRDefault="002E312B" w:rsidP="000C01F2">
      <w:pPr>
        <w:spacing w:line="480" w:lineRule="auto"/>
        <w:jc w:val="center"/>
        <w:rPr>
          <w:rFonts w:ascii="Times New Roman" w:hAnsi="Times New Roman" w:cs="Times New Roman"/>
          <w:sz w:val="24"/>
          <w:szCs w:val="24"/>
        </w:rPr>
      </w:pPr>
      <w:r w:rsidRPr="00DA31F9">
        <w:rPr>
          <w:rFonts w:ascii="Times New Roman" w:hAnsi="Times New Roman" w:cs="Times New Roman"/>
          <w:b/>
          <w:bCs/>
          <w:sz w:val="24"/>
          <w:szCs w:val="24"/>
        </w:rPr>
        <w:t>Fig. S</w:t>
      </w:r>
      <w:r w:rsidR="00D945D9">
        <w:rPr>
          <w:rFonts w:ascii="Times New Roman" w:hAnsi="Times New Roman" w:cs="Times New Roman" w:hint="eastAsia"/>
          <w:b/>
          <w:bCs/>
          <w:sz w:val="24"/>
          <w:szCs w:val="24"/>
        </w:rPr>
        <w:t>1</w:t>
      </w:r>
      <w:r w:rsidR="00F10474">
        <w:rPr>
          <w:rFonts w:ascii="Times New Roman" w:hAnsi="Times New Roman" w:cs="Times New Roman" w:hint="eastAsia"/>
          <w:b/>
          <w:bCs/>
          <w:sz w:val="24"/>
          <w:szCs w:val="24"/>
        </w:rPr>
        <w:t>2</w:t>
      </w:r>
      <w:r w:rsidRPr="00790FCA">
        <w:rPr>
          <w:rFonts w:ascii="Times New Roman" w:hAnsi="Times New Roman" w:cs="Times New Roman" w:hint="eastAsia"/>
          <w:b/>
          <w:bCs/>
          <w:sz w:val="24"/>
          <w:szCs w:val="24"/>
        </w:rPr>
        <w:t xml:space="preserve"> </w:t>
      </w:r>
      <w:r w:rsidR="00A849A9" w:rsidRPr="00AC1467">
        <w:rPr>
          <w:rFonts w:ascii="Times New Roman" w:hAnsi="Times New Roman" w:cs="Times New Roman" w:hint="eastAsia"/>
          <w:sz w:val="24"/>
          <w:szCs w:val="24"/>
        </w:rPr>
        <w:t>Comparison of Raman spectra of different catalysts.</w:t>
      </w:r>
    </w:p>
    <w:p w14:paraId="1FC3AD2B" w14:textId="7FA2749D" w:rsidR="000C01F2" w:rsidRDefault="000C01F2">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1660A7CB" w14:textId="6905E1AB" w:rsidR="002E312B" w:rsidRDefault="000C01F2" w:rsidP="00537506">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21AF3C5B" wp14:editId="6F085ACE">
            <wp:extent cx="6497845" cy="1892549"/>
            <wp:effectExtent l="0" t="0" r="0" b="0"/>
            <wp:docPr id="213204162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041628" name="图片 2132041628"/>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497845" cy="1892549"/>
                    </a:xfrm>
                    <a:prstGeom prst="rect">
                      <a:avLst/>
                    </a:prstGeom>
                  </pic:spPr>
                </pic:pic>
              </a:graphicData>
            </a:graphic>
          </wp:inline>
        </w:drawing>
      </w:r>
    </w:p>
    <w:p w14:paraId="773AB687" w14:textId="661D43A8" w:rsidR="000C01F2" w:rsidRDefault="000C01F2" w:rsidP="000C01F2">
      <w:pPr>
        <w:spacing w:line="480" w:lineRule="auto"/>
        <w:jc w:val="center"/>
        <w:rPr>
          <w:rFonts w:ascii="Times New Roman" w:hAnsi="Times New Roman" w:cs="Times New Roman"/>
          <w:sz w:val="24"/>
          <w:szCs w:val="24"/>
        </w:rPr>
      </w:pPr>
      <w:r w:rsidRPr="00DA31F9">
        <w:rPr>
          <w:rFonts w:ascii="Times New Roman" w:hAnsi="Times New Roman" w:cs="Times New Roman"/>
          <w:b/>
          <w:bCs/>
          <w:sz w:val="24"/>
          <w:szCs w:val="24"/>
        </w:rPr>
        <w:t>Fig. S</w:t>
      </w:r>
      <w:r>
        <w:rPr>
          <w:rFonts w:ascii="Times New Roman" w:hAnsi="Times New Roman" w:cs="Times New Roman" w:hint="eastAsia"/>
          <w:b/>
          <w:bCs/>
          <w:sz w:val="24"/>
          <w:szCs w:val="24"/>
        </w:rPr>
        <w:t>1</w:t>
      </w:r>
      <w:r w:rsidR="00F10474">
        <w:rPr>
          <w:rFonts w:ascii="Times New Roman" w:hAnsi="Times New Roman" w:cs="Times New Roman" w:hint="eastAsia"/>
          <w:b/>
          <w:bCs/>
          <w:sz w:val="24"/>
          <w:szCs w:val="24"/>
        </w:rPr>
        <w:t>3</w:t>
      </w:r>
      <w:r w:rsidRPr="00790FCA">
        <w:rPr>
          <w:rFonts w:ascii="Times New Roman" w:hAnsi="Times New Roman" w:cs="Times New Roman" w:hint="eastAsia"/>
          <w:b/>
          <w:bCs/>
          <w:sz w:val="24"/>
          <w:szCs w:val="24"/>
        </w:rPr>
        <w:t xml:space="preserve"> </w:t>
      </w:r>
      <w:r w:rsidRPr="000C01F2">
        <w:rPr>
          <w:rFonts w:ascii="Times New Roman" w:hAnsi="Times New Roman" w:cs="Times New Roman"/>
          <w:bCs/>
        </w:rPr>
        <w:t>Wavelet transformation EXAFS of (</w:t>
      </w:r>
      <w:r w:rsidR="009F485F">
        <w:rPr>
          <w:rFonts w:ascii="Times New Roman" w:hAnsi="Times New Roman" w:cs="Times New Roman" w:hint="eastAsia"/>
          <w:bCs/>
        </w:rPr>
        <w:t>a</w:t>
      </w:r>
      <w:r w:rsidRPr="000C01F2">
        <w:rPr>
          <w:rFonts w:ascii="Times New Roman" w:hAnsi="Times New Roman" w:cs="Times New Roman"/>
          <w:bCs/>
        </w:rPr>
        <w:t>) Ir foil, (</w:t>
      </w:r>
      <w:r w:rsidR="009F485F">
        <w:rPr>
          <w:rFonts w:ascii="Times New Roman" w:hAnsi="Times New Roman" w:cs="Times New Roman" w:hint="eastAsia"/>
          <w:bCs/>
        </w:rPr>
        <w:t>b</w:t>
      </w:r>
      <w:r w:rsidRPr="000C01F2">
        <w:rPr>
          <w:rFonts w:ascii="Times New Roman" w:hAnsi="Times New Roman" w:cs="Times New Roman"/>
          <w:bCs/>
        </w:rPr>
        <w:t>) IrO</w:t>
      </w:r>
      <w:r w:rsidRPr="000C01F2">
        <w:rPr>
          <w:rFonts w:ascii="Times New Roman" w:hAnsi="Times New Roman" w:cs="Times New Roman"/>
          <w:bCs/>
          <w:vertAlign w:val="subscript"/>
        </w:rPr>
        <w:t>2</w:t>
      </w:r>
      <w:r w:rsidRPr="000C01F2">
        <w:rPr>
          <w:rFonts w:ascii="Times New Roman" w:hAnsi="Times New Roman" w:cs="Times New Roman"/>
          <w:bCs/>
        </w:rPr>
        <w:t>, (</w:t>
      </w:r>
      <w:r w:rsidR="009F485F">
        <w:rPr>
          <w:rFonts w:ascii="Times New Roman" w:hAnsi="Times New Roman" w:cs="Times New Roman" w:hint="eastAsia"/>
          <w:bCs/>
        </w:rPr>
        <w:t>c</w:t>
      </w:r>
      <w:r w:rsidRPr="000C01F2">
        <w:rPr>
          <w:rFonts w:ascii="Times New Roman" w:hAnsi="Times New Roman" w:cs="Times New Roman"/>
          <w:bCs/>
        </w:rPr>
        <w:t>) DAC-IrO</w:t>
      </w:r>
      <w:r w:rsidRPr="000C01F2">
        <w:rPr>
          <w:rFonts w:ascii="Times New Roman" w:hAnsi="Times New Roman" w:cs="Times New Roman"/>
          <w:bCs/>
          <w:vertAlign w:val="subscript"/>
        </w:rPr>
        <w:t>2</w:t>
      </w:r>
      <w:r w:rsidRPr="000C01F2">
        <w:rPr>
          <w:rFonts w:ascii="Times New Roman" w:hAnsi="Times New Roman" w:cs="Times New Roman"/>
          <w:bCs/>
        </w:rPr>
        <w:t>.</w:t>
      </w:r>
    </w:p>
    <w:p w14:paraId="6679BA19" w14:textId="77777777" w:rsidR="000C01F2" w:rsidRPr="000C01F2" w:rsidRDefault="000C01F2" w:rsidP="00537506">
      <w:pPr>
        <w:spacing w:line="480" w:lineRule="auto"/>
        <w:jc w:val="center"/>
        <w:rPr>
          <w:rFonts w:ascii="Times New Roman" w:hAnsi="Times New Roman" w:cs="Times New Roman"/>
          <w:sz w:val="24"/>
          <w:szCs w:val="24"/>
        </w:rPr>
      </w:pPr>
    </w:p>
    <w:p w14:paraId="77B6CCC3" w14:textId="4F0C5311" w:rsidR="00B16BC0" w:rsidRPr="00DA31F9" w:rsidRDefault="00B16BC0" w:rsidP="00DA31F9">
      <w:pPr>
        <w:spacing w:line="480" w:lineRule="auto"/>
        <w:jc w:val="center"/>
        <w:rPr>
          <w:rFonts w:ascii="Times New Roman" w:hAnsi="Times New Roman" w:cs="Times New Roman"/>
          <w:sz w:val="24"/>
        </w:rPr>
      </w:pPr>
      <w:r w:rsidRPr="00DA31F9">
        <w:rPr>
          <w:rFonts w:ascii="Times New Roman" w:hAnsi="Times New Roman" w:cs="Times New Roman"/>
          <w:sz w:val="24"/>
        </w:rPr>
        <w:br w:type="page"/>
      </w:r>
    </w:p>
    <w:p w14:paraId="7BDA4553" w14:textId="77777777" w:rsidR="000C01F2" w:rsidRDefault="000C01F2" w:rsidP="00790FCA">
      <w:pPr>
        <w:widowControl/>
        <w:jc w:val="left"/>
        <w:rPr>
          <w:rFonts w:ascii="Times New Roman" w:hAnsi="Times New Roman" w:cs="Times New Roman"/>
          <w:sz w:val="24"/>
          <w:szCs w:val="24"/>
        </w:rPr>
      </w:pPr>
    </w:p>
    <w:p w14:paraId="44063E83" w14:textId="19415EB0" w:rsidR="00693B15" w:rsidRPr="00790FCA" w:rsidRDefault="00A849A9" w:rsidP="00790FCA">
      <w:pPr>
        <w:widowControl/>
        <w:jc w:val="lef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F08A6A3" wp14:editId="22E27577">
            <wp:extent cx="6645910" cy="2870200"/>
            <wp:effectExtent l="0" t="0" r="0" b="0"/>
            <wp:docPr id="135658691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586913" name="图片 1356586913"/>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645910" cy="2870200"/>
                    </a:xfrm>
                    <a:prstGeom prst="rect">
                      <a:avLst/>
                    </a:prstGeom>
                  </pic:spPr>
                </pic:pic>
              </a:graphicData>
            </a:graphic>
          </wp:inline>
        </w:drawing>
      </w:r>
    </w:p>
    <w:p w14:paraId="34DF0E7B" w14:textId="67426CAF" w:rsidR="00AF0A22" w:rsidRDefault="00401AAF" w:rsidP="00DA31F9">
      <w:pPr>
        <w:widowControl/>
        <w:spacing w:line="480" w:lineRule="auto"/>
        <w:jc w:val="center"/>
        <w:rPr>
          <w:rFonts w:ascii="Times New Roman" w:eastAsia="等线" w:hAnsi="Times New Roman" w:cs="Times New Roman"/>
          <w:sz w:val="24"/>
        </w:rPr>
      </w:pPr>
      <w:r w:rsidRPr="00DA31F9">
        <w:rPr>
          <w:rFonts w:ascii="Times New Roman" w:eastAsia="等线" w:hAnsi="Times New Roman" w:cs="Times New Roman"/>
          <w:b/>
          <w:bCs/>
          <w:sz w:val="24"/>
        </w:rPr>
        <w:t>Fig. S</w:t>
      </w:r>
      <w:r w:rsidR="00C54B74">
        <w:rPr>
          <w:rFonts w:ascii="Times New Roman" w:eastAsia="等线" w:hAnsi="Times New Roman" w:cs="Times New Roman" w:hint="eastAsia"/>
          <w:b/>
          <w:bCs/>
          <w:sz w:val="24"/>
        </w:rPr>
        <w:t>1</w:t>
      </w:r>
      <w:r w:rsidR="00F10474">
        <w:rPr>
          <w:rFonts w:ascii="Times New Roman" w:eastAsia="等线" w:hAnsi="Times New Roman" w:cs="Times New Roman" w:hint="eastAsia"/>
          <w:b/>
          <w:bCs/>
          <w:sz w:val="24"/>
        </w:rPr>
        <w:t>4</w:t>
      </w:r>
      <w:r w:rsidRPr="00DA31F9">
        <w:rPr>
          <w:rFonts w:ascii="Times New Roman" w:eastAsia="等线" w:hAnsi="Times New Roman" w:cs="Times New Roman"/>
          <w:sz w:val="24"/>
        </w:rPr>
        <w:t xml:space="preserve"> (a)</w:t>
      </w:r>
      <w:r w:rsidR="00A849A9" w:rsidRPr="00F57115">
        <w:rPr>
          <w:rFonts w:ascii="Times New Roman" w:hAnsi="Times New Roman" w:cs="Times New Roman"/>
          <w:sz w:val="24"/>
          <w:szCs w:val="24"/>
        </w:rPr>
        <w:t xml:space="preserve"> </w:t>
      </w:r>
      <w:r w:rsidR="00A849A9">
        <w:rPr>
          <w:rFonts w:ascii="Times New Roman" w:hAnsi="Times New Roman" w:cs="Times New Roman" w:hint="eastAsia"/>
          <w:sz w:val="24"/>
          <w:szCs w:val="24"/>
        </w:rPr>
        <w:t>Com-</w:t>
      </w:r>
      <w:r w:rsidR="00A849A9" w:rsidRPr="00F57115">
        <w:rPr>
          <w:rFonts w:ascii="Times New Roman" w:hAnsi="Times New Roman" w:cs="Times New Roman"/>
          <w:sz w:val="24"/>
          <w:szCs w:val="24"/>
        </w:rPr>
        <w:t>IrO</w:t>
      </w:r>
      <w:r w:rsidR="00A849A9">
        <w:rPr>
          <w:rFonts w:ascii="Times New Roman" w:hAnsi="Times New Roman" w:cs="Times New Roman" w:hint="eastAsia"/>
          <w:sz w:val="24"/>
          <w:szCs w:val="24"/>
          <w:vertAlign w:val="subscript"/>
        </w:rPr>
        <w:t>2</w:t>
      </w:r>
      <w:r w:rsidR="00A849A9" w:rsidRPr="00F57115">
        <w:rPr>
          <w:rFonts w:ascii="Times New Roman" w:hAnsi="Times New Roman" w:cs="Times New Roman"/>
          <w:sz w:val="24"/>
          <w:szCs w:val="24"/>
        </w:rPr>
        <w:t xml:space="preserve">, (b) </w:t>
      </w:r>
      <w:r w:rsidR="000C01F2">
        <w:rPr>
          <w:rFonts w:ascii="Times New Roman" w:hAnsi="Times New Roman" w:cs="Times New Roman" w:hint="eastAsia"/>
          <w:sz w:val="24"/>
          <w:szCs w:val="24"/>
        </w:rPr>
        <w:t>DAC-IrO</w:t>
      </w:r>
      <w:r w:rsidR="00A849A9" w:rsidRPr="00F57115">
        <w:rPr>
          <w:rFonts w:ascii="Times New Roman" w:hAnsi="Times New Roman" w:cs="Times New Roman"/>
          <w:sz w:val="24"/>
          <w:szCs w:val="24"/>
          <w:vertAlign w:val="subscript"/>
        </w:rPr>
        <w:t>2</w:t>
      </w:r>
      <w:r w:rsidR="00A849A9">
        <w:rPr>
          <w:rFonts w:ascii="Times New Roman" w:hAnsi="Times New Roman" w:cs="Times New Roman"/>
          <w:sz w:val="24"/>
          <w:szCs w:val="24"/>
        </w:rPr>
        <w:t>’</w:t>
      </w:r>
      <w:r w:rsidR="00A849A9">
        <w:rPr>
          <w:rFonts w:ascii="Times New Roman" w:hAnsi="Times New Roman" w:cs="Times New Roman" w:hint="eastAsia"/>
          <w:sz w:val="24"/>
          <w:szCs w:val="24"/>
        </w:rPr>
        <w:t>s</w:t>
      </w:r>
      <w:r w:rsidRPr="00DA31F9">
        <w:rPr>
          <w:rFonts w:ascii="Times New Roman" w:eastAsia="等线" w:hAnsi="Times New Roman" w:cs="Times New Roman"/>
          <w:sz w:val="24"/>
        </w:rPr>
        <w:t xml:space="preserve"> CVs recorded in a </w:t>
      </w:r>
      <w:bookmarkStart w:id="22" w:name="OLE_LINK17"/>
      <w:r w:rsidRPr="00DA31F9">
        <w:rPr>
          <w:rFonts w:ascii="Times New Roman" w:eastAsia="等线" w:hAnsi="Times New Roman" w:cs="Times New Roman"/>
          <w:sz w:val="24"/>
        </w:rPr>
        <w:t>non-faraday region</w:t>
      </w:r>
      <w:bookmarkEnd w:id="22"/>
      <w:r w:rsidRPr="00DA31F9">
        <w:rPr>
          <w:rFonts w:ascii="Times New Roman" w:eastAsia="等线" w:hAnsi="Times New Roman" w:cs="Times New Roman"/>
          <w:sz w:val="24"/>
        </w:rPr>
        <w:t xml:space="preserve"> of</w:t>
      </w:r>
      <w:r w:rsidRPr="00DA31F9">
        <w:rPr>
          <w:rFonts w:ascii="Times New Roman" w:eastAsia="等线" w:hAnsi="Times New Roman" w:cs="Times New Roman"/>
          <w:color w:val="FF0000"/>
          <w:sz w:val="24"/>
        </w:rPr>
        <w:t xml:space="preserve"> </w:t>
      </w:r>
      <w:r w:rsidRPr="00DA31F9">
        <w:rPr>
          <w:rFonts w:ascii="Times New Roman" w:eastAsia="等线" w:hAnsi="Times New Roman" w:cs="Times New Roman"/>
          <w:sz w:val="24"/>
        </w:rPr>
        <w:t>different catalysts for OER</w:t>
      </w:r>
      <w:r w:rsidR="00570FFF">
        <w:rPr>
          <w:rFonts w:ascii="Times New Roman" w:eastAsia="等线" w:hAnsi="Times New Roman" w:cs="Times New Roman" w:hint="eastAsia"/>
          <w:sz w:val="24"/>
        </w:rPr>
        <w:t>.</w:t>
      </w:r>
    </w:p>
    <w:p w14:paraId="3AD13052" w14:textId="77777777" w:rsidR="00CF7157" w:rsidRPr="00DA31F9" w:rsidRDefault="00CF7157" w:rsidP="00DA31F9">
      <w:pPr>
        <w:widowControl/>
        <w:spacing w:line="480" w:lineRule="auto"/>
        <w:jc w:val="center"/>
        <w:rPr>
          <w:rFonts w:ascii="Times New Roman" w:hAnsi="Times New Roman" w:cs="Times New Roman"/>
          <w:sz w:val="24"/>
        </w:rPr>
      </w:pPr>
    </w:p>
    <w:p w14:paraId="63256A55" w14:textId="6EA19FE1" w:rsidR="002B0994" w:rsidRDefault="00B16BC0" w:rsidP="00181AF5">
      <w:pPr>
        <w:widowControl/>
        <w:spacing w:line="480" w:lineRule="auto"/>
        <w:jc w:val="center"/>
        <w:rPr>
          <w:rFonts w:ascii="Times New Roman" w:hAnsi="Times New Roman" w:cs="Times New Roman"/>
          <w:sz w:val="24"/>
        </w:rPr>
      </w:pPr>
      <w:r w:rsidRPr="00DA31F9">
        <w:rPr>
          <w:rFonts w:ascii="Times New Roman" w:hAnsi="Times New Roman" w:cs="Times New Roman"/>
          <w:sz w:val="24"/>
        </w:rPr>
        <w:br w:type="page"/>
      </w:r>
      <w:r w:rsidR="000C01F2">
        <w:rPr>
          <w:rFonts w:ascii="Times New Roman" w:hAnsi="Times New Roman" w:cs="Times New Roman"/>
          <w:noProof/>
          <w:sz w:val="24"/>
        </w:rPr>
        <w:lastRenderedPageBreak/>
        <w:drawing>
          <wp:inline distT="0" distB="0" distL="0" distR="0" wp14:anchorId="497F5E05" wp14:editId="5E1AD9DE">
            <wp:extent cx="6645910" cy="4144645"/>
            <wp:effectExtent l="0" t="0" r="0" b="0"/>
            <wp:docPr id="187622863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228630" name="图片 1876228630"/>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45910" cy="4144645"/>
                    </a:xfrm>
                    <a:prstGeom prst="rect">
                      <a:avLst/>
                    </a:prstGeom>
                  </pic:spPr>
                </pic:pic>
              </a:graphicData>
            </a:graphic>
          </wp:inline>
        </w:drawing>
      </w:r>
    </w:p>
    <w:p w14:paraId="35F788C0" w14:textId="448BDDF5" w:rsidR="002B0994" w:rsidRDefault="002B0994" w:rsidP="000C427A">
      <w:pPr>
        <w:widowControl/>
        <w:spacing w:line="360" w:lineRule="auto"/>
        <w:rPr>
          <w:rFonts w:ascii="Times New Roman" w:eastAsia="等线" w:hAnsi="Times New Roman" w:cs="Times New Roman"/>
          <w:bCs/>
          <w:sz w:val="24"/>
        </w:rPr>
      </w:pPr>
      <w:r w:rsidRPr="00DA31F9">
        <w:rPr>
          <w:rFonts w:ascii="Times New Roman" w:eastAsia="等线" w:hAnsi="Times New Roman" w:cs="Times New Roman"/>
          <w:b/>
          <w:bCs/>
          <w:sz w:val="24"/>
        </w:rPr>
        <w:t>Fig. S</w:t>
      </w:r>
      <w:r w:rsidR="00A849A9">
        <w:rPr>
          <w:rFonts w:ascii="Times New Roman" w:eastAsia="等线" w:hAnsi="Times New Roman" w:cs="Times New Roman" w:hint="eastAsia"/>
          <w:b/>
          <w:bCs/>
          <w:sz w:val="24"/>
        </w:rPr>
        <w:t>1</w:t>
      </w:r>
      <w:r w:rsidR="00F10474">
        <w:rPr>
          <w:rFonts w:ascii="Times New Roman" w:eastAsia="等线" w:hAnsi="Times New Roman" w:cs="Times New Roman" w:hint="eastAsia"/>
          <w:b/>
          <w:bCs/>
          <w:sz w:val="24"/>
        </w:rPr>
        <w:t>5</w:t>
      </w:r>
      <w:r w:rsidRPr="00DA31F9">
        <w:rPr>
          <w:rFonts w:ascii="Times New Roman" w:eastAsia="等线" w:hAnsi="Times New Roman" w:cs="Times New Roman"/>
          <w:sz w:val="24"/>
        </w:rPr>
        <w:t xml:space="preserve"> </w:t>
      </w:r>
      <w:r w:rsidRPr="002B0994">
        <w:rPr>
          <w:rFonts w:ascii="Times New Roman" w:eastAsia="等线" w:hAnsi="Times New Roman" w:cs="Times New Roman"/>
          <w:bCs/>
          <w:sz w:val="24"/>
        </w:rPr>
        <w:t>(</w:t>
      </w:r>
      <w:r w:rsidRPr="002B0994">
        <w:rPr>
          <w:rFonts w:ascii="Times New Roman" w:eastAsia="等线" w:hAnsi="Times New Roman" w:cs="Times New Roman" w:hint="eastAsia"/>
          <w:bCs/>
          <w:sz w:val="24"/>
        </w:rPr>
        <w:t>a</w:t>
      </w:r>
      <w:r w:rsidRPr="002B0994">
        <w:rPr>
          <w:rFonts w:ascii="Times New Roman" w:eastAsia="等线" w:hAnsi="Times New Roman" w:cs="Times New Roman"/>
          <w:bCs/>
          <w:sz w:val="24"/>
        </w:rPr>
        <w:t>)</w:t>
      </w:r>
      <w:r w:rsidRPr="002B0994">
        <w:rPr>
          <w:rFonts w:ascii="Times New Roman" w:eastAsia="等线" w:hAnsi="Times New Roman" w:cs="Times New Roman"/>
          <w:sz w:val="24"/>
        </w:rPr>
        <w:t xml:space="preserve"> </w:t>
      </w:r>
      <w:r w:rsidRPr="002B0994">
        <w:rPr>
          <w:rFonts w:ascii="Times New Roman" w:eastAsia="等线" w:hAnsi="Times New Roman" w:cs="Times New Roman"/>
          <w:bCs/>
          <w:sz w:val="24"/>
        </w:rPr>
        <w:t xml:space="preserve">The polarization curves toward OER in the presence of </w:t>
      </w:r>
      <w:bookmarkStart w:id="23" w:name="OLE_LINK25"/>
      <w:bookmarkStart w:id="24" w:name="OLE_LINK22"/>
      <w:r w:rsidR="000C01F2">
        <w:rPr>
          <w:rFonts w:ascii="Times New Roman" w:eastAsia="等线" w:hAnsi="Times New Roman" w:cs="Times New Roman" w:hint="eastAsia"/>
          <w:bCs/>
          <w:sz w:val="24"/>
        </w:rPr>
        <w:t>DAC-IrO</w:t>
      </w:r>
      <w:r w:rsidR="000C427A">
        <w:rPr>
          <w:rFonts w:ascii="Times New Roman" w:eastAsia="等线" w:hAnsi="Times New Roman" w:cs="Times New Roman" w:hint="eastAsia"/>
          <w:bCs/>
          <w:sz w:val="24"/>
          <w:vertAlign w:val="subscript"/>
        </w:rPr>
        <w:t>2</w:t>
      </w:r>
      <w:bookmarkEnd w:id="23"/>
      <w:r w:rsidR="000C427A">
        <w:rPr>
          <w:rFonts w:ascii="Times New Roman" w:eastAsia="等线" w:hAnsi="Times New Roman" w:cs="Times New Roman" w:hint="eastAsia"/>
          <w:bCs/>
          <w:sz w:val="24"/>
        </w:rPr>
        <w:t xml:space="preserve"> </w:t>
      </w:r>
      <w:r w:rsidRPr="002B0994">
        <w:rPr>
          <w:rFonts w:ascii="Times New Roman" w:eastAsia="等线" w:hAnsi="Times New Roman" w:cs="Times New Roman"/>
          <w:bCs/>
          <w:sz w:val="24"/>
        </w:rPr>
        <w:t>and commercial IrO</w:t>
      </w:r>
      <w:r w:rsidRPr="002B0994">
        <w:rPr>
          <w:rFonts w:ascii="Times New Roman" w:eastAsia="等线" w:hAnsi="Times New Roman" w:cs="Times New Roman"/>
          <w:bCs/>
          <w:sz w:val="24"/>
          <w:vertAlign w:val="subscript"/>
        </w:rPr>
        <w:t>2</w:t>
      </w:r>
      <w:bookmarkEnd w:id="24"/>
      <w:r w:rsidRPr="002B0994">
        <w:rPr>
          <w:rFonts w:ascii="Times New Roman" w:eastAsia="等线" w:hAnsi="Times New Roman" w:cs="Times New Roman"/>
          <w:bCs/>
          <w:sz w:val="24"/>
          <w:vertAlign w:val="subscript"/>
        </w:rPr>
        <w:t xml:space="preserve"> </w:t>
      </w:r>
      <w:r w:rsidRPr="002B0994">
        <w:rPr>
          <w:rFonts w:ascii="Times New Roman" w:eastAsia="等线" w:hAnsi="Times New Roman" w:cs="Times New Roman"/>
          <w:bCs/>
          <w:sz w:val="24"/>
        </w:rPr>
        <w:t>in 0.5 M H</w:t>
      </w:r>
      <w:r w:rsidRPr="002B0994">
        <w:rPr>
          <w:rFonts w:ascii="Times New Roman" w:eastAsia="等线" w:hAnsi="Times New Roman" w:cs="Times New Roman"/>
          <w:bCs/>
          <w:sz w:val="24"/>
          <w:vertAlign w:val="subscript"/>
        </w:rPr>
        <w:t>2</w:t>
      </w:r>
      <w:r w:rsidRPr="002B0994">
        <w:rPr>
          <w:rFonts w:ascii="Times New Roman" w:eastAsia="等线" w:hAnsi="Times New Roman" w:cs="Times New Roman"/>
          <w:bCs/>
          <w:sz w:val="24"/>
        </w:rPr>
        <w:t>SO</w:t>
      </w:r>
      <w:r w:rsidRPr="002B0994">
        <w:rPr>
          <w:rFonts w:ascii="Times New Roman" w:eastAsia="等线" w:hAnsi="Times New Roman" w:cs="Times New Roman"/>
          <w:bCs/>
          <w:sz w:val="24"/>
          <w:vertAlign w:val="subscript"/>
        </w:rPr>
        <w:t>4</w:t>
      </w:r>
      <w:r w:rsidRPr="002B0994">
        <w:rPr>
          <w:rFonts w:ascii="Times New Roman" w:eastAsia="等线" w:hAnsi="Times New Roman" w:cs="Times New Roman"/>
          <w:bCs/>
          <w:sz w:val="24"/>
        </w:rPr>
        <w:t>.</w:t>
      </w:r>
      <w:bookmarkStart w:id="25" w:name="_Hlk172106195"/>
      <w:bookmarkStart w:id="26" w:name="_Hlk172244182"/>
      <w:r w:rsidRPr="002B0994">
        <w:rPr>
          <w:rFonts w:ascii="Times New Roman" w:eastAsia="等线" w:hAnsi="Times New Roman" w:cs="Times New Roman"/>
          <w:bCs/>
          <w:sz w:val="24"/>
        </w:rPr>
        <w:t xml:space="preserve"> </w:t>
      </w:r>
      <w:r w:rsidR="000C427A" w:rsidRPr="00064EB1">
        <w:rPr>
          <w:rFonts w:ascii="Times New Roman" w:hAnsi="Times New Roman" w:cs="Times New Roman"/>
          <w:sz w:val="24"/>
        </w:rPr>
        <w:t>(</w:t>
      </w:r>
      <w:r w:rsidR="000C427A">
        <w:rPr>
          <w:rFonts w:ascii="Times New Roman" w:hAnsi="Times New Roman" w:cs="Times New Roman" w:hint="eastAsia"/>
          <w:sz w:val="24"/>
        </w:rPr>
        <w:t>b</w:t>
      </w:r>
      <w:r w:rsidR="000C427A" w:rsidRPr="00064EB1">
        <w:rPr>
          <w:rFonts w:ascii="Times New Roman" w:hAnsi="Times New Roman" w:cs="Times New Roman"/>
          <w:sz w:val="24"/>
        </w:rPr>
        <w:t xml:space="preserve">)Tafel slopes of </w:t>
      </w:r>
      <w:bookmarkStart w:id="27" w:name="OLE_LINK23"/>
      <w:r w:rsidR="000C01F2">
        <w:rPr>
          <w:rFonts w:ascii="Times New Roman" w:eastAsia="等线" w:hAnsi="Times New Roman" w:cs="Times New Roman" w:hint="eastAsia"/>
          <w:bCs/>
          <w:sz w:val="24"/>
        </w:rPr>
        <w:t>DAC-IrO</w:t>
      </w:r>
      <w:r w:rsidR="000C427A">
        <w:rPr>
          <w:rFonts w:ascii="Times New Roman" w:eastAsia="等线" w:hAnsi="Times New Roman" w:cs="Times New Roman" w:hint="eastAsia"/>
          <w:bCs/>
          <w:sz w:val="24"/>
          <w:vertAlign w:val="subscript"/>
        </w:rPr>
        <w:t>2</w:t>
      </w:r>
      <w:r w:rsidR="000C427A">
        <w:rPr>
          <w:rFonts w:ascii="Times New Roman" w:eastAsia="等线" w:hAnsi="Times New Roman" w:cs="Times New Roman" w:hint="eastAsia"/>
          <w:bCs/>
          <w:sz w:val="24"/>
        </w:rPr>
        <w:t xml:space="preserve"> </w:t>
      </w:r>
      <w:r w:rsidR="000C427A" w:rsidRPr="002B0994">
        <w:rPr>
          <w:rFonts w:ascii="Times New Roman" w:eastAsia="等线" w:hAnsi="Times New Roman" w:cs="Times New Roman"/>
          <w:bCs/>
          <w:sz w:val="24"/>
        </w:rPr>
        <w:t>and commercial IrO</w:t>
      </w:r>
      <w:r w:rsidR="000C427A" w:rsidRPr="002B0994">
        <w:rPr>
          <w:rFonts w:ascii="Times New Roman" w:eastAsia="等线" w:hAnsi="Times New Roman" w:cs="Times New Roman"/>
          <w:bCs/>
          <w:sz w:val="24"/>
          <w:vertAlign w:val="subscript"/>
        </w:rPr>
        <w:t>2</w:t>
      </w:r>
      <w:bookmarkEnd w:id="27"/>
      <w:r w:rsidR="000C427A" w:rsidRPr="00064EB1">
        <w:rPr>
          <w:rFonts w:ascii="Times New Roman" w:hAnsi="Times New Roman" w:cs="Times New Roman"/>
          <w:sz w:val="24"/>
        </w:rPr>
        <w:t>. (</w:t>
      </w:r>
      <w:r w:rsidR="000C427A">
        <w:rPr>
          <w:rFonts w:ascii="Times New Roman" w:hAnsi="Times New Roman" w:cs="Times New Roman" w:hint="eastAsia"/>
          <w:sz w:val="24"/>
        </w:rPr>
        <w:t>c</w:t>
      </w:r>
      <w:r w:rsidR="000C427A" w:rsidRPr="00064EB1">
        <w:rPr>
          <w:rFonts w:ascii="Times New Roman" w:hAnsi="Times New Roman" w:cs="Times New Roman"/>
          <w:sz w:val="24"/>
        </w:rPr>
        <w:t xml:space="preserve">) </w:t>
      </w:r>
      <w:proofErr w:type="spellStart"/>
      <w:r w:rsidR="000C427A" w:rsidRPr="00064EB1">
        <w:rPr>
          <w:rFonts w:ascii="Times New Roman" w:hAnsi="Times New Roman" w:cs="Times New Roman"/>
          <w:sz w:val="24"/>
        </w:rPr>
        <w:t>C</w:t>
      </w:r>
      <w:r w:rsidR="000C427A" w:rsidRPr="00064EB1">
        <w:rPr>
          <w:rFonts w:ascii="Times New Roman" w:hAnsi="Times New Roman" w:cs="Times New Roman"/>
          <w:sz w:val="24"/>
          <w:vertAlign w:val="subscript"/>
        </w:rPr>
        <w:t>dl</w:t>
      </w:r>
      <w:proofErr w:type="spellEnd"/>
      <w:r w:rsidR="000C427A" w:rsidRPr="00064EB1">
        <w:rPr>
          <w:rFonts w:ascii="Times New Roman" w:hAnsi="Times New Roman" w:cs="Times New Roman"/>
          <w:sz w:val="24"/>
        </w:rPr>
        <w:t xml:space="preserve"> curves by plotting current density versus scan rate.</w:t>
      </w:r>
      <w:r w:rsidR="000C427A" w:rsidRPr="000C427A">
        <w:rPr>
          <w:rFonts w:ascii="Times New Roman" w:eastAsia="等线" w:hAnsi="Times New Roman" w:cs="Times New Roman"/>
          <w:bCs/>
          <w:sz w:val="24"/>
        </w:rPr>
        <w:t xml:space="preserve"> </w:t>
      </w:r>
      <w:r w:rsidR="000C427A" w:rsidRPr="002B0994">
        <w:rPr>
          <w:rFonts w:ascii="Times New Roman" w:eastAsia="等线" w:hAnsi="Times New Roman" w:cs="Times New Roman"/>
          <w:bCs/>
          <w:sz w:val="24"/>
        </w:rPr>
        <w:t>(</w:t>
      </w:r>
      <w:r w:rsidR="000C427A">
        <w:rPr>
          <w:rFonts w:ascii="Times New Roman" w:eastAsia="等线" w:hAnsi="Times New Roman" w:cs="Times New Roman" w:hint="eastAsia"/>
          <w:bCs/>
          <w:sz w:val="24"/>
        </w:rPr>
        <w:t>d</w:t>
      </w:r>
      <w:r w:rsidR="000C427A" w:rsidRPr="002B0994">
        <w:rPr>
          <w:rFonts w:ascii="Times New Roman" w:eastAsia="等线" w:hAnsi="Times New Roman" w:cs="Times New Roman"/>
          <w:bCs/>
          <w:sz w:val="24"/>
        </w:rPr>
        <w:t xml:space="preserve">) The polarization curves for OER of </w:t>
      </w:r>
      <w:bookmarkStart w:id="28" w:name="OLE_LINK24"/>
      <w:r w:rsidR="000C01F2">
        <w:rPr>
          <w:rFonts w:ascii="Times New Roman" w:eastAsia="等线" w:hAnsi="Times New Roman" w:cs="Times New Roman" w:hint="eastAsia"/>
          <w:bCs/>
          <w:sz w:val="24"/>
        </w:rPr>
        <w:t>DAC-IrO</w:t>
      </w:r>
      <w:r w:rsidR="000C427A">
        <w:rPr>
          <w:rFonts w:ascii="Times New Roman" w:eastAsia="等线" w:hAnsi="Times New Roman" w:cs="Times New Roman" w:hint="eastAsia"/>
          <w:bCs/>
          <w:sz w:val="24"/>
          <w:vertAlign w:val="subscript"/>
        </w:rPr>
        <w:t>2</w:t>
      </w:r>
      <w:r w:rsidR="000C427A">
        <w:rPr>
          <w:rFonts w:ascii="Times New Roman" w:eastAsia="等线" w:hAnsi="Times New Roman" w:cs="Times New Roman" w:hint="eastAsia"/>
          <w:bCs/>
          <w:sz w:val="24"/>
        </w:rPr>
        <w:t xml:space="preserve"> </w:t>
      </w:r>
      <w:r w:rsidR="000C427A" w:rsidRPr="002B0994">
        <w:rPr>
          <w:rFonts w:ascii="Times New Roman" w:eastAsia="等线" w:hAnsi="Times New Roman" w:cs="Times New Roman"/>
          <w:bCs/>
          <w:sz w:val="24"/>
        </w:rPr>
        <w:t>and commercial IrO</w:t>
      </w:r>
      <w:r w:rsidR="000C427A" w:rsidRPr="002B0994">
        <w:rPr>
          <w:rFonts w:ascii="Times New Roman" w:eastAsia="等线" w:hAnsi="Times New Roman" w:cs="Times New Roman"/>
          <w:bCs/>
          <w:sz w:val="24"/>
          <w:vertAlign w:val="subscript"/>
        </w:rPr>
        <w:t>2</w:t>
      </w:r>
      <w:bookmarkEnd w:id="28"/>
      <w:r w:rsidR="000C427A" w:rsidRPr="002B0994">
        <w:rPr>
          <w:rFonts w:ascii="Times New Roman" w:eastAsia="等线" w:hAnsi="Times New Roman" w:cs="Times New Roman"/>
          <w:bCs/>
          <w:sz w:val="24"/>
        </w:rPr>
        <w:t xml:space="preserve"> in H</w:t>
      </w:r>
      <w:r w:rsidR="000C427A" w:rsidRPr="002B0994">
        <w:rPr>
          <w:rFonts w:ascii="Times New Roman" w:eastAsia="等线" w:hAnsi="Times New Roman" w:cs="Times New Roman"/>
          <w:bCs/>
          <w:sz w:val="24"/>
          <w:vertAlign w:val="subscript"/>
        </w:rPr>
        <w:t>2</w:t>
      </w:r>
      <w:r w:rsidR="000C427A" w:rsidRPr="002B0994">
        <w:rPr>
          <w:rFonts w:ascii="Times New Roman" w:eastAsia="等线" w:hAnsi="Times New Roman" w:cs="Times New Roman"/>
          <w:bCs/>
          <w:sz w:val="24"/>
        </w:rPr>
        <w:t>SO</w:t>
      </w:r>
      <w:r w:rsidR="000C427A" w:rsidRPr="002B0994">
        <w:rPr>
          <w:rFonts w:ascii="Times New Roman" w:eastAsia="等线" w:hAnsi="Times New Roman" w:cs="Times New Roman"/>
          <w:bCs/>
          <w:sz w:val="24"/>
          <w:vertAlign w:val="subscript"/>
        </w:rPr>
        <w:t>4</w:t>
      </w:r>
      <w:r w:rsidR="000C427A" w:rsidRPr="002B0994">
        <w:rPr>
          <w:rFonts w:ascii="Times New Roman" w:eastAsia="等线" w:hAnsi="Times New Roman" w:cs="Times New Roman"/>
          <w:bCs/>
          <w:sz w:val="24"/>
        </w:rPr>
        <w:t xml:space="preserve"> electrolyte with different </w:t>
      </w:r>
      <w:proofErr w:type="spellStart"/>
      <w:r w:rsidR="000C427A" w:rsidRPr="002B0994">
        <w:rPr>
          <w:rFonts w:ascii="Times New Roman" w:eastAsia="等线" w:hAnsi="Times New Roman" w:cs="Times New Roman"/>
          <w:bCs/>
          <w:sz w:val="24"/>
        </w:rPr>
        <w:t>pH.</w:t>
      </w:r>
      <w:proofErr w:type="spellEnd"/>
      <w:r w:rsidR="000C427A" w:rsidRPr="00064EB1">
        <w:rPr>
          <w:rFonts w:ascii="Times New Roman" w:hAnsi="Times New Roman" w:cs="Times New Roman"/>
          <w:sz w:val="24"/>
        </w:rPr>
        <w:t xml:space="preserve"> (</w:t>
      </w:r>
      <w:r w:rsidR="000C427A">
        <w:rPr>
          <w:rFonts w:ascii="Times New Roman" w:hAnsi="Times New Roman" w:cs="Times New Roman" w:hint="eastAsia"/>
          <w:sz w:val="24"/>
        </w:rPr>
        <w:t>e</w:t>
      </w:r>
      <w:r w:rsidR="000C427A" w:rsidRPr="00064EB1">
        <w:rPr>
          <w:rFonts w:ascii="Times New Roman" w:hAnsi="Times New Roman" w:cs="Times New Roman"/>
          <w:sz w:val="24"/>
        </w:rPr>
        <w:t xml:space="preserve">) </w:t>
      </w:r>
      <w:r w:rsidR="003768CE" w:rsidRPr="003768CE">
        <w:rPr>
          <w:rFonts w:ascii="Times New Roman" w:hAnsi="Times New Roman" w:cs="Times New Roman"/>
          <w:sz w:val="24"/>
        </w:rPr>
        <w:t>EIS was recorded at a geometric current density of</w:t>
      </w:r>
      <w:r w:rsidR="000C427A" w:rsidRPr="00064EB1">
        <w:rPr>
          <w:rFonts w:ascii="Times New Roman" w:hAnsi="Times New Roman" w:cs="Times New Roman"/>
          <w:sz w:val="24"/>
        </w:rPr>
        <w:t xml:space="preserve"> 10 mA cm</w:t>
      </w:r>
      <w:r w:rsidR="000C427A" w:rsidRPr="00064EB1">
        <w:rPr>
          <w:rFonts w:ascii="Times New Roman" w:hAnsi="Times New Roman" w:cs="Times New Roman"/>
          <w:sz w:val="24"/>
          <w:vertAlign w:val="superscript"/>
        </w:rPr>
        <w:t>−2</w:t>
      </w:r>
      <w:r w:rsidR="000C427A" w:rsidRPr="00064EB1">
        <w:rPr>
          <w:rFonts w:ascii="Times New Roman" w:hAnsi="Times New Roman" w:cs="Times New Roman"/>
          <w:sz w:val="24"/>
        </w:rPr>
        <w:t>.</w:t>
      </w:r>
      <w:r w:rsidR="000C427A" w:rsidRPr="002B0994">
        <w:rPr>
          <w:rFonts w:ascii="Times New Roman" w:eastAsia="等线" w:hAnsi="Times New Roman" w:cs="Times New Roman"/>
          <w:bCs/>
          <w:sz w:val="24"/>
        </w:rPr>
        <w:t xml:space="preserve"> </w:t>
      </w:r>
      <w:r w:rsidRPr="002B0994">
        <w:rPr>
          <w:rFonts w:ascii="Times New Roman" w:eastAsia="等线" w:hAnsi="Times New Roman" w:cs="Times New Roman"/>
          <w:bCs/>
          <w:sz w:val="24"/>
        </w:rPr>
        <w:t>(</w:t>
      </w:r>
      <w:r w:rsidRPr="002B0994">
        <w:rPr>
          <w:rFonts w:ascii="Times New Roman" w:eastAsia="等线" w:hAnsi="Times New Roman" w:cs="Times New Roman" w:hint="eastAsia"/>
          <w:bCs/>
          <w:sz w:val="24"/>
        </w:rPr>
        <w:t>f</w:t>
      </w:r>
      <w:r w:rsidRPr="002B0994">
        <w:rPr>
          <w:rFonts w:ascii="Times New Roman" w:eastAsia="等线" w:hAnsi="Times New Roman" w:cs="Times New Roman"/>
          <w:bCs/>
          <w:sz w:val="24"/>
        </w:rPr>
        <w:t xml:space="preserve">) pH dependence of </w:t>
      </w:r>
      <w:r w:rsidR="000C01F2">
        <w:rPr>
          <w:rFonts w:ascii="Times New Roman" w:eastAsia="等线" w:hAnsi="Times New Roman" w:cs="Times New Roman" w:hint="eastAsia"/>
          <w:bCs/>
          <w:sz w:val="24"/>
        </w:rPr>
        <w:t>DAC-IrO</w:t>
      </w:r>
      <w:r w:rsidR="000C427A">
        <w:rPr>
          <w:rFonts w:ascii="Times New Roman" w:eastAsia="等线" w:hAnsi="Times New Roman" w:cs="Times New Roman" w:hint="eastAsia"/>
          <w:bCs/>
          <w:sz w:val="24"/>
          <w:vertAlign w:val="subscript"/>
        </w:rPr>
        <w:t>2</w:t>
      </w:r>
      <w:r w:rsidR="000C427A">
        <w:rPr>
          <w:rFonts w:ascii="Times New Roman" w:eastAsia="等线" w:hAnsi="Times New Roman" w:cs="Times New Roman" w:hint="eastAsia"/>
          <w:bCs/>
          <w:sz w:val="24"/>
        </w:rPr>
        <w:t xml:space="preserve"> </w:t>
      </w:r>
      <w:r w:rsidR="000C427A" w:rsidRPr="002B0994">
        <w:rPr>
          <w:rFonts w:ascii="Times New Roman" w:eastAsia="等线" w:hAnsi="Times New Roman" w:cs="Times New Roman"/>
          <w:bCs/>
          <w:sz w:val="24"/>
        </w:rPr>
        <w:t>and commercial IrO</w:t>
      </w:r>
      <w:r w:rsidR="000C427A" w:rsidRPr="002B0994">
        <w:rPr>
          <w:rFonts w:ascii="Times New Roman" w:eastAsia="等线" w:hAnsi="Times New Roman" w:cs="Times New Roman"/>
          <w:bCs/>
          <w:sz w:val="24"/>
          <w:vertAlign w:val="subscript"/>
        </w:rPr>
        <w:t>2</w:t>
      </w:r>
      <w:r w:rsidRPr="002B0994">
        <w:rPr>
          <w:rFonts w:ascii="Times New Roman" w:eastAsia="等线" w:hAnsi="Times New Roman" w:cs="Times New Roman"/>
          <w:bCs/>
          <w:sz w:val="24"/>
        </w:rPr>
        <w:t xml:space="preserve"> on the OER potential on the SHE scales. (</w:t>
      </w:r>
      <w:r w:rsidRPr="002B0994">
        <w:rPr>
          <w:rFonts w:ascii="Times New Roman" w:eastAsia="等线" w:hAnsi="Times New Roman" w:cs="Times New Roman" w:hint="eastAsia"/>
          <w:bCs/>
          <w:sz w:val="24"/>
        </w:rPr>
        <w:t>g</w:t>
      </w:r>
      <w:r w:rsidRPr="002B0994">
        <w:rPr>
          <w:rFonts w:ascii="Times New Roman" w:eastAsia="等线" w:hAnsi="Times New Roman" w:cs="Times New Roman"/>
          <w:bCs/>
          <w:sz w:val="24"/>
        </w:rPr>
        <w:t xml:space="preserve">) Chronopotentiometry curves for </w:t>
      </w:r>
      <w:bookmarkStart w:id="29" w:name="OLE_LINK26"/>
      <w:r w:rsidR="000C01F2">
        <w:rPr>
          <w:rFonts w:ascii="Times New Roman" w:eastAsia="等线" w:hAnsi="Times New Roman" w:cs="Times New Roman"/>
          <w:bCs/>
          <w:sz w:val="24"/>
        </w:rPr>
        <w:t>DAC-IrO</w:t>
      </w:r>
      <w:r w:rsidR="000C427A" w:rsidRPr="000C427A">
        <w:rPr>
          <w:rFonts w:ascii="Times New Roman" w:eastAsia="等线" w:hAnsi="Times New Roman" w:cs="Times New Roman"/>
          <w:bCs/>
          <w:sz w:val="24"/>
          <w:vertAlign w:val="subscript"/>
        </w:rPr>
        <w:t>2</w:t>
      </w:r>
      <w:r w:rsidR="000C427A" w:rsidRPr="000C427A">
        <w:rPr>
          <w:rFonts w:ascii="Times New Roman" w:eastAsia="等线" w:hAnsi="Times New Roman" w:cs="Times New Roman"/>
          <w:bCs/>
          <w:sz w:val="24"/>
        </w:rPr>
        <w:t xml:space="preserve"> and commercial IrO</w:t>
      </w:r>
      <w:r w:rsidR="000C427A" w:rsidRPr="000C427A">
        <w:rPr>
          <w:rFonts w:ascii="Times New Roman" w:eastAsia="等线" w:hAnsi="Times New Roman" w:cs="Times New Roman"/>
          <w:bCs/>
          <w:sz w:val="24"/>
          <w:vertAlign w:val="subscript"/>
        </w:rPr>
        <w:t>2</w:t>
      </w:r>
      <w:bookmarkEnd w:id="29"/>
      <w:r w:rsidRPr="002B0994">
        <w:rPr>
          <w:rFonts w:ascii="Times New Roman" w:eastAsia="等线" w:hAnsi="Times New Roman" w:cs="Times New Roman"/>
          <w:bCs/>
          <w:sz w:val="24"/>
        </w:rPr>
        <w:t xml:space="preserve"> in 0.5 M H</w:t>
      </w:r>
      <w:r w:rsidRPr="002B0994">
        <w:rPr>
          <w:rFonts w:ascii="Times New Roman" w:eastAsia="等线" w:hAnsi="Times New Roman" w:cs="Times New Roman"/>
          <w:bCs/>
          <w:sz w:val="24"/>
          <w:vertAlign w:val="subscript"/>
        </w:rPr>
        <w:t>2</w:t>
      </w:r>
      <w:r w:rsidRPr="002B0994">
        <w:rPr>
          <w:rFonts w:ascii="Times New Roman" w:eastAsia="等线" w:hAnsi="Times New Roman" w:cs="Times New Roman"/>
          <w:bCs/>
          <w:sz w:val="24"/>
        </w:rPr>
        <w:t>SO</w:t>
      </w:r>
      <w:r w:rsidRPr="002B0994">
        <w:rPr>
          <w:rFonts w:ascii="Times New Roman" w:eastAsia="等线" w:hAnsi="Times New Roman" w:cs="Times New Roman"/>
          <w:bCs/>
          <w:sz w:val="24"/>
          <w:vertAlign w:val="subscript"/>
        </w:rPr>
        <w:t>4</w:t>
      </w:r>
      <w:r w:rsidRPr="002B0994">
        <w:rPr>
          <w:rFonts w:ascii="Times New Roman" w:eastAsia="等线" w:hAnsi="Times New Roman" w:cs="Times New Roman"/>
          <w:bCs/>
          <w:sz w:val="24"/>
        </w:rPr>
        <w:t xml:space="preserve"> in 50 mA cm</w:t>
      </w:r>
      <w:r w:rsidRPr="002B0994">
        <w:rPr>
          <w:rFonts w:ascii="Times New Roman" w:eastAsia="等线" w:hAnsi="Times New Roman" w:cs="Times New Roman"/>
          <w:bCs/>
          <w:sz w:val="24"/>
          <w:vertAlign w:val="superscript"/>
        </w:rPr>
        <w:t>-2</w:t>
      </w:r>
      <w:r w:rsidRPr="002B0994">
        <w:rPr>
          <w:rFonts w:ascii="Times New Roman" w:eastAsia="等线" w:hAnsi="Times New Roman" w:cs="Times New Roman"/>
          <w:bCs/>
          <w:sz w:val="24"/>
        </w:rPr>
        <w:t>.</w:t>
      </w:r>
      <w:bookmarkEnd w:id="25"/>
      <w:r w:rsidRPr="002B0994">
        <w:rPr>
          <w:rFonts w:ascii="Times New Roman" w:eastAsia="等线" w:hAnsi="Times New Roman" w:cs="Times New Roman"/>
          <w:bCs/>
          <w:sz w:val="24"/>
        </w:rPr>
        <w:t xml:space="preserve"> </w:t>
      </w:r>
      <w:bookmarkEnd w:id="26"/>
    </w:p>
    <w:p w14:paraId="0F34D79D" w14:textId="77777777" w:rsidR="004E68F2" w:rsidRDefault="004E68F2" w:rsidP="000C427A">
      <w:pPr>
        <w:widowControl/>
        <w:spacing w:line="360" w:lineRule="auto"/>
        <w:rPr>
          <w:rFonts w:ascii="Times New Roman" w:eastAsia="等线" w:hAnsi="Times New Roman" w:cs="Times New Roman"/>
          <w:bCs/>
          <w:sz w:val="24"/>
        </w:rPr>
      </w:pPr>
    </w:p>
    <w:p w14:paraId="4B81A8C1" w14:textId="4E13903F" w:rsidR="0074746C" w:rsidRDefault="00CE5E91" w:rsidP="003768CE">
      <w:pPr>
        <w:widowControl/>
        <w:spacing w:line="480" w:lineRule="auto"/>
        <w:ind w:firstLineChars="200" w:firstLine="480"/>
        <w:rPr>
          <w:rFonts w:ascii="Times New Roman" w:eastAsia="等线" w:hAnsi="Times New Roman" w:cs="Times New Roman"/>
          <w:bCs/>
          <w:sz w:val="24"/>
        </w:rPr>
      </w:pPr>
      <w:r w:rsidRPr="00CE5E91">
        <w:rPr>
          <w:rFonts w:ascii="Times New Roman" w:eastAsia="等线" w:hAnsi="Times New Roman" w:cs="Times New Roman"/>
          <w:bCs/>
          <w:sz w:val="24"/>
        </w:rPr>
        <w:t xml:space="preserve">The electrochemical performance of the </w:t>
      </w:r>
      <w:r w:rsidR="000C01F2">
        <w:rPr>
          <w:rFonts w:ascii="Times New Roman" w:eastAsia="等线" w:hAnsi="Times New Roman" w:cs="Times New Roman"/>
          <w:bCs/>
          <w:sz w:val="24"/>
        </w:rPr>
        <w:t>DAC-IrO</w:t>
      </w:r>
      <w:bookmarkStart w:id="30" w:name="OLE_LINK30"/>
      <w:r w:rsidRPr="00CE5E91">
        <w:rPr>
          <w:rFonts w:ascii="Times New Roman" w:eastAsia="等线" w:hAnsi="Times New Roman" w:cs="Times New Roman" w:hint="eastAsia"/>
          <w:bCs/>
          <w:sz w:val="24"/>
          <w:vertAlign w:val="subscript"/>
        </w:rPr>
        <w:t>2</w:t>
      </w:r>
      <w:bookmarkEnd w:id="30"/>
      <w:r w:rsidRPr="00CE5E91">
        <w:rPr>
          <w:rFonts w:ascii="Times New Roman" w:eastAsia="等线" w:hAnsi="Times New Roman" w:cs="Times New Roman"/>
          <w:bCs/>
          <w:sz w:val="24"/>
        </w:rPr>
        <w:t xml:space="preserve"> catalyst was evaluated in 0.5 M H</w:t>
      </w:r>
      <w:r w:rsidRPr="00CE5E91">
        <w:rPr>
          <w:rFonts w:ascii="Times New Roman" w:eastAsia="等线" w:hAnsi="Times New Roman" w:cs="Times New Roman"/>
          <w:bCs/>
          <w:sz w:val="24"/>
          <w:vertAlign w:val="subscript"/>
        </w:rPr>
        <w:t>2</w:t>
      </w:r>
      <w:r w:rsidRPr="00CE5E91">
        <w:rPr>
          <w:rFonts w:ascii="Times New Roman" w:eastAsia="等线" w:hAnsi="Times New Roman" w:cs="Times New Roman"/>
          <w:bCs/>
          <w:sz w:val="24"/>
        </w:rPr>
        <w:t>SO</w:t>
      </w:r>
      <w:r>
        <w:rPr>
          <w:rFonts w:ascii="Times New Roman" w:eastAsia="等线" w:hAnsi="Times New Roman" w:cs="Times New Roman" w:hint="eastAsia"/>
          <w:bCs/>
          <w:sz w:val="24"/>
          <w:vertAlign w:val="subscript"/>
        </w:rPr>
        <w:t>4</w:t>
      </w:r>
      <w:r w:rsidRPr="00CE5E91">
        <w:rPr>
          <w:rFonts w:ascii="Times New Roman" w:eastAsia="等线" w:hAnsi="Times New Roman" w:cs="Times New Roman"/>
          <w:bCs/>
          <w:sz w:val="24"/>
        </w:rPr>
        <w:t xml:space="preserve"> using a conventional three-electrode system. </w:t>
      </w:r>
      <w:r w:rsidR="000C01F2">
        <w:rPr>
          <w:rFonts w:ascii="Times New Roman" w:eastAsia="等线" w:hAnsi="Times New Roman" w:cs="Times New Roman"/>
          <w:bCs/>
          <w:sz w:val="24"/>
        </w:rPr>
        <w:t>DAC-IrO</w:t>
      </w:r>
      <w:r w:rsidRPr="00CE5E91">
        <w:rPr>
          <w:rFonts w:ascii="Times New Roman" w:eastAsia="等线" w:hAnsi="Times New Roman" w:cs="Times New Roman" w:hint="eastAsia"/>
          <w:bCs/>
          <w:sz w:val="24"/>
          <w:vertAlign w:val="subscript"/>
        </w:rPr>
        <w:t>2</w:t>
      </w:r>
      <w:r w:rsidRPr="00CE5E91">
        <w:rPr>
          <w:rFonts w:ascii="Times New Roman" w:eastAsia="等线" w:hAnsi="Times New Roman" w:cs="Times New Roman"/>
          <w:bCs/>
          <w:sz w:val="24"/>
        </w:rPr>
        <w:t xml:space="preserve"> exhibits an overpotential of 289 mV at 10 mA cm</w:t>
      </w:r>
      <w:r w:rsidR="004E68F2" w:rsidRPr="004E68F2">
        <w:rPr>
          <w:rFonts w:ascii="Times New Roman" w:eastAsia="等线" w:hAnsi="Times New Roman" w:cs="Times New Roman"/>
          <w:bCs/>
          <w:sz w:val="24"/>
          <w:vertAlign w:val="superscript"/>
        </w:rPr>
        <w:t>-</w:t>
      </w:r>
      <w:r w:rsidR="004E68F2">
        <w:rPr>
          <w:rFonts w:ascii="Times New Roman" w:eastAsia="等线" w:hAnsi="Times New Roman" w:cs="Times New Roman" w:hint="eastAsia"/>
          <w:bCs/>
          <w:sz w:val="24"/>
          <w:vertAlign w:val="superscript"/>
        </w:rPr>
        <w:t>2</w:t>
      </w:r>
      <w:r w:rsidRPr="00CE5E91">
        <w:rPr>
          <w:rFonts w:ascii="Times New Roman" w:eastAsia="等线" w:hAnsi="Times New Roman" w:cs="Times New Roman"/>
          <w:bCs/>
          <w:sz w:val="24"/>
        </w:rPr>
        <w:t>, superior to that of commercial IrO</w:t>
      </w:r>
      <w:r w:rsidRPr="00CE5E91">
        <w:rPr>
          <w:rFonts w:ascii="Times New Roman" w:eastAsia="等线" w:hAnsi="Times New Roman" w:cs="Times New Roman" w:hint="eastAsia"/>
          <w:bCs/>
          <w:sz w:val="24"/>
          <w:vertAlign w:val="subscript"/>
        </w:rPr>
        <w:t>2</w:t>
      </w:r>
      <w:r w:rsidRPr="00CE5E91">
        <w:rPr>
          <w:rFonts w:ascii="Times New Roman" w:eastAsia="等线" w:hAnsi="Times New Roman" w:cs="Times New Roman"/>
          <w:bCs/>
          <w:sz w:val="24"/>
        </w:rPr>
        <w:t xml:space="preserve"> (340 mV) (Fig. </w:t>
      </w:r>
      <w:r w:rsidR="00C54B74">
        <w:rPr>
          <w:rFonts w:ascii="Times New Roman" w:eastAsia="等线" w:hAnsi="Times New Roman" w:cs="Times New Roman"/>
          <w:bCs/>
          <w:sz w:val="24"/>
        </w:rPr>
        <w:t>S1</w:t>
      </w:r>
      <w:r w:rsidR="009F485F">
        <w:rPr>
          <w:rFonts w:ascii="Times New Roman" w:eastAsia="等线" w:hAnsi="Times New Roman" w:cs="Times New Roman" w:hint="eastAsia"/>
          <w:bCs/>
          <w:sz w:val="24"/>
        </w:rPr>
        <w:t>5</w:t>
      </w:r>
      <w:r w:rsidRPr="00CE5E91">
        <w:rPr>
          <w:rFonts w:ascii="Times New Roman" w:eastAsia="等线" w:hAnsi="Times New Roman" w:cs="Times New Roman"/>
          <w:bCs/>
          <w:sz w:val="24"/>
        </w:rPr>
        <w:t xml:space="preserve">a). To further elucidate the catalytic mechanism, the oxygen evolution reaction (OER) activities of both </w:t>
      </w:r>
      <w:r w:rsidR="000C01F2">
        <w:rPr>
          <w:rFonts w:ascii="Times New Roman" w:eastAsia="等线" w:hAnsi="Times New Roman" w:cs="Times New Roman"/>
          <w:bCs/>
          <w:sz w:val="24"/>
        </w:rPr>
        <w:t>DAC-IrO</w:t>
      </w:r>
      <w:r w:rsidRPr="00CE5E91">
        <w:rPr>
          <w:rFonts w:ascii="Times New Roman" w:eastAsia="等线" w:hAnsi="Times New Roman" w:cs="Times New Roman" w:hint="eastAsia"/>
          <w:bCs/>
          <w:sz w:val="24"/>
          <w:vertAlign w:val="subscript"/>
        </w:rPr>
        <w:t>2</w:t>
      </w:r>
      <w:r>
        <w:rPr>
          <w:rFonts w:ascii="Times New Roman" w:eastAsia="等线" w:hAnsi="Times New Roman" w:cs="Times New Roman" w:hint="eastAsia"/>
          <w:bCs/>
          <w:sz w:val="24"/>
          <w:vertAlign w:val="subscript"/>
        </w:rPr>
        <w:t xml:space="preserve"> </w:t>
      </w:r>
      <w:r w:rsidRPr="00CE5E91">
        <w:rPr>
          <w:rFonts w:ascii="Times New Roman" w:eastAsia="等线" w:hAnsi="Times New Roman" w:cs="Times New Roman"/>
          <w:bCs/>
          <w:sz w:val="24"/>
        </w:rPr>
        <w:t>and commercial IrO</w:t>
      </w:r>
      <w:r w:rsidRPr="00CE5E91">
        <w:rPr>
          <w:rFonts w:ascii="Times New Roman" w:eastAsia="等线" w:hAnsi="Times New Roman" w:cs="Times New Roman"/>
          <w:bCs/>
          <w:sz w:val="24"/>
          <w:vertAlign w:val="subscript"/>
        </w:rPr>
        <w:t>2</w:t>
      </w:r>
      <w:r w:rsidRPr="00CE5E91">
        <w:rPr>
          <w:rFonts w:ascii="Times New Roman" w:eastAsia="等线" w:hAnsi="Times New Roman" w:cs="Times New Roman"/>
          <w:bCs/>
          <w:sz w:val="24"/>
        </w:rPr>
        <w:t xml:space="preserve"> were examined in H</w:t>
      </w:r>
      <w:r w:rsidRPr="00CE5E91">
        <w:rPr>
          <w:rFonts w:ascii="Times New Roman" w:eastAsia="等线" w:hAnsi="Times New Roman" w:cs="Times New Roman"/>
          <w:bCs/>
          <w:sz w:val="24"/>
          <w:vertAlign w:val="subscript"/>
        </w:rPr>
        <w:t>2</w:t>
      </w:r>
      <w:r w:rsidRPr="00CE5E91">
        <w:rPr>
          <w:rFonts w:ascii="Times New Roman" w:eastAsia="等线" w:hAnsi="Times New Roman" w:cs="Times New Roman"/>
          <w:bCs/>
          <w:sz w:val="24"/>
        </w:rPr>
        <w:t>SO</w:t>
      </w:r>
      <w:r>
        <w:rPr>
          <w:rFonts w:ascii="Times New Roman" w:eastAsia="等线" w:hAnsi="Times New Roman" w:cs="Times New Roman" w:hint="eastAsia"/>
          <w:bCs/>
          <w:sz w:val="24"/>
          <w:vertAlign w:val="subscript"/>
        </w:rPr>
        <w:t>4</w:t>
      </w:r>
      <w:r w:rsidRPr="00CE5E91">
        <w:rPr>
          <w:rFonts w:ascii="Times New Roman" w:eastAsia="等线" w:hAnsi="Times New Roman" w:cs="Times New Roman"/>
          <w:bCs/>
          <w:sz w:val="24"/>
        </w:rPr>
        <w:t xml:space="preserve"> electrolytes with varying pH levels (Fig. </w:t>
      </w:r>
      <w:r w:rsidR="00C54B74">
        <w:rPr>
          <w:rFonts w:ascii="Times New Roman" w:eastAsia="等线" w:hAnsi="Times New Roman" w:cs="Times New Roman"/>
          <w:bCs/>
          <w:sz w:val="24"/>
        </w:rPr>
        <w:t>S1</w:t>
      </w:r>
      <w:r w:rsidR="009F485F">
        <w:rPr>
          <w:rFonts w:ascii="Times New Roman" w:eastAsia="等线" w:hAnsi="Times New Roman" w:cs="Times New Roman" w:hint="eastAsia"/>
          <w:bCs/>
          <w:sz w:val="24"/>
        </w:rPr>
        <w:t>5</w:t>
      </w:r>
      <w:r w:rsidRPr="00CE5E91">
        <w:rPr>
          <w:rFonts w:ascii="Times New Roman" w:eastAsia="等线" w:hAnsi="Times New Roman" w:cs="Times New Roman"/>
          <w:bCs/>
          <w:sz w:val="24"/>
        </w:rPr>
        <w:t xml:space="preserve">d). When referenced to the standard hydrogen electrode (SHE), the activity shows a distinct pH dependence within the range of 0 to 1.5. The potential-pH dependence for </w:t>
      </w:r>
      <w:r w:rsidR="000C01F2">
        <w:rPr>
          <w:rFonts w:ascii="Times New Roman" w:eastAsia="等线" w:hAnsi="Times New Roman" w:cs="Times New Roman"/>
          <w:bCs/>
          <w:sz w:val="24"/>
        </w:rPr>
        <w:t>DAC-IrO</w:t>
      </w:r>
      <w:r w:rsidR="004E68F2" w:rsidRPr="004E68F2">
        <w:rPr>
          <w:rFonts w:ascii="Times New Roman" w:eastAsia="等线" w:hAnsi="Times New Roman" w:cs="Times New Roman"/>
          <w:bCs/>
          <w:sz w:val="24"/>
          <w:vertAlign w:val="subscript"/>
        </w:rPr>
        <w:t>2</w:t>
      </w:r>
      <w:r w:rsidRPr="00CE5E91">
        <w:rPr>
          <w:rFonts w:ascii="Times New Roman" w:eastAsia="等线" w:hAnsi="Times New Roman" w:cs="Times New Roman"/>
          <w:bCs/>
          <w:sz w:val="24"/>
        </w:rPr>
        <w:t xml:space="preserve"> is 5</w:t>
      </w:r>
      <w:r w:rsidR="00792615">
        <w:rPr>
          <w:rFonts w:ascii="Times New Roman" w:eastAsia="等线" w:hAnsi="Times New Roman" w:cs="Times New Roman" w:hint="eastAsia"/>
          <w:bCs/>
          <w:sz w:val="24"/>
        </w:rPr>
        <w:t>9</w:t>
      </w:r>
      <w:r w:rsidRPr="00CE5E91">
        <w:rPr>
          <w:rFonts w:ascii="Times New Roman" w:eastAsia="等线" w:hAnsi="Times New Roman" w:cs="Times New Roman"/>
          <w:bCs/>
          <w:sz w:val="24"/>
        </w:rPr>
        <w:t>.</w:t>
      </w:r>
      <w:r w:rsidR="00792615">
        <w:rPr>
          <w:rFonts w:ascii="Times New Roman" w:eastAsia="等线" w:hAnsi="Times New Roman" w:cs="Times New Roman" w:hint="eastAsia"/>
          <w:bCs/>
          <w:sz w:val="24"/>
        </w:rPr>
        <w:t>0</w:t>
      </w:r>
      <w:r w:rsidRPr="00CE5E91">
        <w:rPr>
          <w:rFonts w:ascii="Times New Roman" w:eastAsia="等线" w:hAnsi="Times New Roman" w:cs="Times New Roman"/>
          <w:bCs/>
          <w:sz w:val="24"/>
        </w:rPr>
        <w:t xml:space="preserve"> mV </w:t>
      </w:r>
      <w:bookmarkStart w:id="31" w:name="OLE_LINK42"/>
      <w:r w:rsidR="003768CE">
        <w:rPr>
          <w:rFonts w:ascii="Times New Roman" w:eastAsia="等线" w:hAnsi="Times New Roman" w:cs="Times New Roman" w:hint="eastAsia"/>
          <w:bCs/>
          <w:sz w:val="24"/>
        </w:rPr>
        <w:t>pH</w:t>
      </w:r>
      <w:bookmarkEnd w:id="31"/>
      <w:r w:rsidR="004E68F2" w:rsidRPr="004E68F2">
        <w:rPr>
          <w:rFonts w:ascii="Times New Roman" w:eastAsia="等线" w:hAnsi="Times New Roman" w:cs="Times New Roman"/>
          <w:bCs/>
          <w:sz w:val="24"/>
          <w:vertAlign w:val="superscript"/>
        </w:rPr>
        <w:t>-1</w:t>
      </w:r>
      <w:r w:rsidRPr="00CE5E91">
        <w:rPr>
          <w:rFonts w:ascii="Times New Roman" w:eastAsia="等线" w:hAnsi="Times New Roman" w:cs="Times New Roman"/>
          <w:bCs/>
          <w:sz w:val="24"/>
        </w:rPr>
        <w:t xml:space="preserve">, which is close to the value observed for </w:t>
      </w:r>
      <w:bookmarkStart w:id="32" w:name="OLE_LINK35"/>
      <w:r w:rsidRPr="00CE5E91">
        <w:rPr>
          <w:rFonts w:ascii="Times New Roman" w:eastAsia="等线" w:hAnsi="Times New Roman" w:cs="Times New Roman"/>
          <w:bCs/>
          <w:sz w:val="24"/>
        </w:rPr>
        <w:t>commercial IrO</w:t>
      </w:r>
      <w:bookmarkStart w:id="33" w:name="OLE_LINK32"/>
      <w:r w:rsidR="004E68F2" w:rsidRPr="004E68F2">
        <w:rPr>
          <w:rFonts w:ascii="Times New Roman" w:eastAsia="等线" w:hAnsi="Times New Roman" w:cs="Times New Roman"/>
          <w:bCs/>
          <w:sz w:val="24"/>
          <w:vertAlign w:val="subscript"/>
        </w:rPr>
        <w:t>2</w:t>
      </w:r>
      <w:bookmarkEnd w:id="32"/>
      <w:bookmarkEnd w:id="33"/>
      <w:r w:rsidRPr="00CE5E91">
        <w:rPr>
          <w:rFonts w:ascii="Times New Roman" w:eastAsia="等线" w:hAnsi="Times New Roman" w:cs="Times New Roman"/>
          <w:bCs/>
          <w:sz w:val="24"/>
        </w:rPr>
        <w:t xml:space="preserve"> (~61.</w:t>
      </w:r>
      <w:r w:rsidR="00792615">
        <w:rPr>
          <w:rFonts w:ascii="Times New Roman" w:eastAsia="等线" w:hAnsi="Times New Roman" w:cs="Times New Roman" w:hint="eastAsia"/>
          <w:bCs/>
          <w:sz w:val="24"/>
        </w:rPr>
        <w:t>8</w:t>
      </w:r>
      <w:r w:rsidRPr="00CE5E91">
        <w:rPr>
          <w:rFonts w:ascii="Times New Roman" w:eastAsia="等线" w:hAnsi="Times New Roman" w:cs="Times New Roman"/>
          <w:bCs/>
          <w:sz w:val="24"/>
        </w:rPr>
        <w:t xml:space="preserve"> mV </w:t>
      </w:r>
      <w:r w:rsidR="003768CE">
        <w:rPr>
          <w:rFonts w:ascii="Times New Roman" w:eastAsia="等线" w:hAnsi="Times New Roman" w:cs="Times New Roman" w:hint="eastAsia"/>
          <w:bCs/>
          <w:sz w:val="24"/>
        </w:rPr>
        <w:t>pH</w:t>
      </w:r>
      <w:r w:rsidR="003768CE" w:rsidRPr="004E68F2">
        <w:rPr>
          <w:rFonts w:ascii="Times New Roman" w:eastAsia="等线" w:hAnsi="Times New Roman" w:cs="Times New Roman" w:hint="eastAsia"/>
          <w:bCs/>
          <w:sz w:val="24"/>
          <w:vertAlign w:val="superscript"/>
        </w:rPr>
        <w:t xml:space="preserve"> </w:t>
      </w:r>
      <w:r w:rsidR="004E68F2" w:rsidRPr="004E68F2">
        <w:rPr>
          <w:rFonts w:ascii="Times New Roman" w:eastAsia="等线" w:hAnsi="Times New Roman" w:cs="Times New Roman" w:hint="eastAsia"/>
          <w:bCs/>
          <w:sz w:val="24"/>
          <w:vertAlign w:val="superscript"/>
        </w:rPr>
        <w:t>-</w:t>
      </w:r>
      <w:r w:rsidR="004E68F2">
        <w:rPr>
          <w:rFonts w:ascii="Times New Roman" w:eastAsia="等线" w:hAnsi="Times New Roman" w:cs="Times New Roman" w:hint="eastAsia"/>
          <w:bCs/>
          <w:sz w:val="24"/>
          <w:vertAlign w:val="superscript"/>
        </w:rPr>
        <w:t>1</w:t>
      </w:r>
      <w:r w:rsidRPr="00CE5E91">
        <w:rPr>
          <w:rFonts w:ascii="Times New Roman" w:eastAsia="等线" w:hAnsi="Times New Roman" w:cs="Times New Roman"/>
          <w:bCs/>
          <w:sz w:val="24"/>
        </w:rPr>
        <w:t xml:space="preserve">). This </w:t>
      </w:r>
      <w:r w:rsidRPr="00CE5E91">
        <w:rPr>
          <w:rFonts w:ascii="Times New Roman" w:eastAsia="等线" w:hAnsi="Times New Roman" w:cs="Times New Roman"/>
          <w:bCs/>
          <w:sz w:val="24"/>
        </w:rPr>
        <w:lastRenderedPageBreak/>
        <w:t xml:space="preserve">near-Nernstian slope of approximately 60 mV </w:t>
      </w:r>
      <w:bookmarkStart w:id="34" w:name="OLE_LINK33"/>
      <w:r w:rsidR="003768CE" w:rsidRPr="003768CE">
        <w:rPr>
          <w:rFonts w:ascii="Times New Roman" w:eastAsia="等线" w:hAnsi="Times New Roman" w:cs="Times New Roman"/>
          <w:bCs/>
          <w:sz w:val="24"/>
        </w:rPr>
        <w:t>pH</w:t>
      </w:r>
      <w:r w:rsidR="003768CE" w:rsidRPr="003768CE">
        <w:rPr>
          <w:rFonts w:ascii="Times New Roman" w:eastAsia="等线" w:hAnsi="Times New Roman" w:cs="Times New Roman"/>
          <w:bCs/>
          <w:sz w:val="24"/>
          <w:vertAlign w:val="superscript"/>
        </w:rPr>
        <w:t xml:space="preserve"> </w:t>
      </w:r>
      <w:r w:rsidR="004E68F2" w:rsidRPr="004E68F2">
        <w:rPr>
          <w:rFonts w:ascii="Times New Roman" w:eastAsia="等线" w:hAnsi="Times New Roman" w:cs="Times New Roman" w:hint="eastAsia"/>
          <w:bCs/>
          <w:sz w:val="24"/>
          <w:vertAlign w:val="superscript"/>
        </w:rPr>
        <w:t>-</w:t>
      </w:r>
      <w:r w:rsidR="004E68F2">
        <w:rPr>
          <w:rFonts w:ascii="Times New Roman" w:eastAsia="等线" w:hAnsi="Times New Roman" w:cs="Times New Roman" w:hint="eastAsia"/>
          <w:bCs/>
          <w:sz w:val="24"/>
          <w:vertAlign w:val="superscript"/>
        </w:rPr>
        <w:t>1</w:t>
      </w:r>
      <w:bookmarkEnd w:id="34"/>
      <w:r w:rsidRPr="00CE5E91">
        <w:rPr>
          <w:rFonts w:ascii="Times New Roman" w:eastAsia="等线" w:hAnsi="Times New Roman" w:cs="Times New Roman"/>
          <w:bCs/>
          <w:sz w:val="24"/>
        </w:rPr>
        <w:t xml:space="preserve"> suggests a proton-coupled electron transfer (PCET) process</w:t>
      </w:r>
      <w:r w:rsidR="004E68F2">
        <w:rPr>
          <w:rFonts w:ascii="Times New Roman" w:hAnsi="Times New Roman" w:cs="Times New Roman"/>
          <w:bCs/>
          <w:sz w:val="24"/>
        </w:rPr>
        <w:fldChar w:fldCharType="begin">
          <w:fldData xml:space="preserve">PEVuZE5vdGU+PENpdGU+PEF1dGhvcj5XYW5nPC9BdXRob3I+PFllYXI+MjAyMzwvWWVhcj48UmVj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</w:fldData>
        </w:fldChar>
      </w:r>
      <w:r w:rsidR="00DE2BB8">
        <w:rPr>
          <w:rFonts w:ascii="Times New Roman" w:hAnsi="Times New Roman" w:cs="Times New Roman"/>
          <w:bCs/>
          <w:sz w:val="24"/>
        </w:rPr>
        <w:instrText xml:space="preserve"> ADDIN EN.CITE </w:instrText>
      </w:r>
      <w:r w:rsidR="00DE2BB8">
        <w:rPr>
          <w:rFonts w:ascii="Times New Roman" w:hAnsi="Times New Roman" w:cs="Times New Roman"/>
          <w:bCs/>
          <w:sz w:val="24"/>
        </w:rPr>
        <w:fldChar w:fldCharType="begin">
          <w:fldData xml:space="preserve">PEVuZE5vdGU+PENpdGU+PEF1dGhvcj5XYW5nPC9BdXRob3I+PFllYXI+MjAyMzwvWWVhcj48UmVj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</w:fldData>
        </w:fldChar>
      </w:r>
      <w:r w:rsidR="00DE2BB8">
        <w:rPr>
          <w:rFonts w:ascii="Times New Roman" w:hAnsi="Times New Roman" w:cs="Times New Roman"/>
          <w:bCs/>
          <w:sz w:val="24"/>
        </w:rPr>
        <w:instrText xml:space="preserve"> ADDIN EN.CITE.DATA </w:instrText>
      </w:r>
      <w:r w:rsidR="00DE2BB8">
        <w:rPr>
          <w:rFonts w:ascii="Times New Roman" w:hAnsi="Times New Roman" w:cs="Times New Roman"/>
          <w:bCs/>
          <w:sz w:val="24"/>
        </w:rPr>
      </w:r>
      <w:r w:rsidR="00DE2BB8">
        <w:rPr>
          <w:rFonts w:ascii="Times New Roman" w:hAnsi="Times New Roman" w:cs="Times New Roman"/>
          <w:bCs/>
          <w:sz w:val="24"/>
        </w:rPr>
        <w:fldChar w:fldCharType="end"/>
      </w:r>
      <w:r w:rsidR="004E68F2">
        <w:rPr>
          <w:rFonts w:ascii="Times New Roman" w:hAnsi="Times New Roman" w:cs="Times New Roman"/>
          <w:bCs/>
          <w:sz w:val="24"/>
        </w:rPr>
      </w:r>
      <w:r w:rsidR="004E68F2">
        <w:rPr>
          <w:rFonts w:ascii="Times New Roman" w:hAnsi="Times New Roman" w:cs="Times New Roman"/>
          <w:bCs/>
          <w:sz w:val="24"/>
        </w:rPr>
        <w:fldChar w:fldCharType="separate"/>
      </w:r>
      <w:r w:rsidR="00DE2BB8" w:rsidRPr="00DE2BB8">
        <w:rPr>
          <w:rFonts w:ascii="Times New Roman" w:hAnsi="Times New Roman" w:cs="Times New Roman"/>
          <w:bCs/>
          <w:noProof/>
          <w:sz w:val="24"/>
          <w:vertAlign w:val="superscript"/>
        </w:rPr>
        <w:t>8</w:t>
      </w:r>
      <w:r w:rsidR="004E68F2">
        <w:rPr>
          <w:rFonts w:ascii="Times New Roman" w:hAnsi="Times New Roman" w:cs="Times New Roman"/>
          <w:bCs/>
          <w:sz w:val="24"/>
        </w:rPr>
        <w:fldChar w:fldCharType="end"/>
      </w:r>
      <w:r w:rsidRPr="00CE5E91">
        <w:rPr>
          <w:rFonts w:ascii="Times New Roman" w:eastAsia="等线" w:hAnsi="Times New Roman" w:cs="Times New Roman"/>
          <w:bCs/>
          <w:sz w:val="24"/>
        </w:rPr>
        <w:t>. Moreover, the OER mechanism on Ir sites is consistent with the conventional adsorbate evolution mechanism (AEM)</w:t>
      </w:r>
      <w:r w:rsidR="004E68F2" w:rsidRPr="004E68F2">
        <w:rPr>
          <w:rFonts w:ascii="Times New Roman" w:hAnsi="Times New Roman" w:cs="Times New Roman"/>
          <w:bCs/>
          <w:kern w:val="0"/>
          <w:sz w:val="24"/>
        </w:rPr>
        <w:t xml:space="preserve"> </w:t>
      </w:r>
      <w:r w:rsidR="004E68F2" w:rsidRPr="004E68F2">
        <w:rPr>
          <w:rFonts w:ascii="Times New Roman" w:eastAsia="等线" w:hAnsi="Times New Roman" w:cs="Times New Roman"/>
          <w:bCs/>
          <w:sz w:val="24"/>
        </w:rPr>
        <w:fldChar w:fldCharType="begin">
          <w:fldData xml:space="preserve">PEVuZE5vdGU+PENpdGU+PEF1dGhvcj5XYW5nPC9BdXRob3I+PFllYXI+MjAyMzwvWWVhcj48UmVj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</w:fldData>
        </w:fldChar>
      </w:r>
      <w:r w:rsidR="00DE2BB8">
        <w:rPr>
          <w:rFonts w:ascii="Times New Roman" w:eastAsia="等线" w:hAnsi="Times New Roman" w:cs="Times New Roman"/>
          <w:bCs/>
          <w:sz w:val="24"/>
        </w:rPr>
        <w:instrText xml:space="preserve"> ADDIN EN.CITE </w:instrText>
      </w:r>
      <w:r w:rsidR="00DE2BB8">
        <w:rPr>
          <w:rFonts w:ascii="Times New Roman" w:eastAsia="等线" w:hAnsi="Times New Roman" w:cs="Times New Roman"/>
          <w:bCs/>
          <w:sz w:val="24"/>
        </w:rPr>
        <w:fldChar w:fldCharType="begin">
          <w:fldData xml:space="preserve">PEVuZE5vdGU+PENpdGU+PEF1dGhvcj5XYW5nPC9BdXRob3I+PFllYXI+MjAyMzwvWWVhcj48UmVj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</w:fldData>
        </w:fldChar>
      </w:r>
      <w:r w:rsidR="00DE2BB8">
        <w:rPr>
          <w:rFonts w:ascii="Times New Roman" w:eastAsia="等线" w:hAnsi="Times New Roman" w:cs="Times New Roman"/>
          <w:bCs/>
          <w:sz w:val="24"/>
        </w:rPr>
        <w:instrText xml:space="preserve"> ADDIN EN.CITE.DATA </w:instrText>
      </w:r>
      <w:r w:rsidR="00DE2BB8">
        <w:rPr>
          <w:rFonts w:ascii="Times New Roman" w:eastAsia="等线" w:hAnsi="Times New Roman" w:cs="Times New Roman"/>
          <w:bCs/>
          <w:sz w:val="24"/>
        </w:rPr>
      </w:r>
      <w:r w:rsidR="00DE2BB8">
        <w:rPr>
          <w:rFonts w:ascii="Times New Roman" w:eastAsia="等线" w:hAnsi="Times New Roman" w:cs="Times New Roman"/>
          <w:bCs/>
          <w:sz w:val="24"/>
        </w:rPr>
        <w:fldChar w:fldCharType="end"/>
      </w:r>
      <w:r w:rsidR="004E68F2" w:rsidRPr="004E68F2">
        <w:rPr>
          <w:rFonts w:ascii="Times New Roman" w:eastAsia="等线" w:hAnsi="Times New Roman" w:cs="Times New Roman"/>
          <w:bCs/>
          <w:sz w:val="24"/>
        </w:rPr>
      </w:r>
      <w:r w:rsidR="004E68F2" w:rsidRPr="004E68F2">
        <w:rPr>
          <w:rFonts w:ascii="Times New Roman" w:eastAsia="等线" w:hAnsi="Times New Roman" w:cs="Times New Roman"/>
          <w:bCs/>
          <w:sz w:val="24"/>
        </w:rPr>
        <w:fldChar w:fldCharType="separate"/>
      </w:r>
      <w:r w:rsidR="00DE2BB8" w:rsidRPr="00DE2BB8">
        <w:rPr>
          <w:rFonts w:ascii="Times New Roman" w:eastAsia="等线" w:hAnsi="Times New Roman" w:cs="Times New Roman"/>
          <w:bCs/>
          <w:noProof/>
          <w:sz w:val="24"/>
          <w:vertAlign w:val="superscript"/>
        </w:rPr>
        <w:t>8</w:t>
      </w:r>
      <w:r w:rsidR="004E68F2" w:rsidRPr="004E68F2">
        <w:rPr>
          <w:rFonts w:ascii="Times New Roman" w:eastAsia="等线" w:hAnsi="Times New Roman" w:cs="Times New Roman"/>
          <w:bCs/>
          <w:sz w:val="24"/>
        </w:rPr>
        <w:fldChar w:fldCharType="end"/>
      </w:r>
      <w:r w:rsidRPr="00CE5E91">
        <w:rPr>
          <w:rFonts w:ascii="Times New Roman" w:eastAsia="等线" w:hAnsi="Times New Roman" w:cs="Times New Roman"/>
          <w:bCs/>
          <w:sz w:val="24"/>
        </w:rPr>
        <w:t xml:space="preserve"> (Fig. </w:t>
      </w:r>
      <w:r w:rsidR="00C54B74">
        <w:rPr>
          <w:rFonts w:ascii="Times New Roman" w:eastAsia="等线" w:hAnsi="Times New Roman" w:cs="Times New Roman"/>
          <w:bCs/>
          <w:sz w:val="24"/>
        </w:rPr>
        <w:t>S1</w:t>
      </w:r>
      <w:r w:rsidR="009F485F">
        <w:rPr>
          <w:rFonts w:ascii="Times New Roman" w:eastAsia="等线" w:hAnsi="Times New Roman" w:cs="Times New Roman" w:hint="eastAsia"/>
          <w:bCs/>
          <w:sz w:val="24"/>
        </w:rPr>
        <w:t>5</w:t>
      </w:r>
      <w:r w:rsidRPr="00CE5E91">
        <w:rPr>
          <w:rFonts w:ascii="Times New Roman" w:eastAsia="等线" w:hAnsi="Times New Roman" w:cs="Times New Roman"/>
          <w:bCs/>
          <w:sz w:val="24"/>
        </w:rPr>
        <w:t xml:space="preserve">f). The durability of </w:t>
      </w:r>
      <w:bookmarkStart w:id="35" w:name="OLE_LINK34"/>
      <w:r w:rsidR="000C01F2">
        <w:rPr>
          <w:rFonts w:ascii="Times New Roman" w:eastAsia="等线" w:hAnsi="Times New Roman" w:cs="Times New Roman"/>
          <w:bCs/>
          <w:sz w:val="24"/>
        </w:rPr>
        <w:t>DAC-IrO</w:t>
      </w:r>
      <w:r w:rsidR="004E68F2" w:rsidRPr="004E68F2">
        <w:rPr>
          <w:rFonts w:ascii="Times New Roman" w:eastAsia="等线" w:hAnsi="Times New Roman" w:cs="Times New Roman"/>
          <w:bCs/>
          <w:sz w:val="24"/>
          <w:vertAlign w:val="subscript"/>
        </w:rPr>
        <w:t>2</w:t>
      </w:r>
      <w:bookmarkEnd w:id="35"/>
      <w:r w:rsidRPr="00CE5E91">
        <w:rPr>
          <w:rFonts w:ascii="Times New Roman" w:eastAsia="等线" w:hAnsi="Times New Roman" w:cs="Times New Roman"/>
          <w:bCs/>
          <w:sz w:val="24"/>
        </w:rPr>
        <w:t xml:space="preserve"> was assessed under constant-current operation at 50 mA cm</w:t>
      </w:r>
      <w:r w:rsidR="004E68F2" w:rsidRPr="004E68F2">
        <w:rPr>
          <w:rFonts w:ascii="Times New Roman" w:eastAsia="等线" w:hAnsi="Times New Roman" w:cs="Times New Roman" w:hint="eastAsia"/>
          <w:bCs/>
          <w:sz w:val="24"/>
          <w:vertAlign w:val="superscript"/>
        </w:rPr>
        <w:t>-</w:t>
      </w:r>
      <w:r w:rsidR="004E68F2" w:rsidRPr="004E68F2">
        <w:rPr>
          <w:rFonts w:ascii="Times New Roman" w:eastAsia="等线" w:hAnsi="Times New Roman" w:cs="Times New Roman"/>
          <w:bCs/>
          <w:sz w:val="24"/>
          <w:vertAlign w:val="superscript"/>
        </w:rPr>
        <w:t>2</w:t>
      </w:r>
      <w:r w:rsidRPr="00CE5E91">
        <w:rPr>
          <w:rFonts w:ascii="Times New Roman" w:eastAsia="等线" w:hAnsi="Times New Roman" w:cs="Times New Roman"/>
          <w:bCs/>
          <w:sz w:val="24"/>
        </w:rPr>
        <w:t xml:space="preserve">, demonstrating exceptional stability for over 1700 hours (Fig. </w:t>
      </w:r>
      <w:r w:rsidR="00C54B74">
        <w:rPr>
          <w:rFonts w:ascii="Times New Roman" w:eastAsia="等线" w:hAnsi="Times New Roman" w:cs="Times New Roman"/>
          <w:bCs/>
          <w:sz w:val="24"/>
        </w:rPr>
        <w:t>S1</w:t>
      </w:r>
      <w:r w:rsidR="009F485F">
        <w:rPr>
          <w:rFonts w:ascii="Times New Roman" w:eastAsia="等线" w:hAnsi="Times New Roman" w:cs="Times New Roman" w:hint="eastAsia"/>
          <w:bCs/>
          <w:sz w:val="24"/>
        </w:rPr>
        <w:t>5</w:t>
      </w:r>
      <w:r w:rsidRPr="00CE5E91">
        <w:rPr>
          <w:rFonts w:ascii="Times New Roman" w:eastAsia="等线" w:hAnsi="Times New Roman" w:cs="Times New Roman"/>
          <w:bCs/>
          <w:sz w:val="24"/>
        </w:rPr>
        <w:t>g).</w:t>
      </w:r>
    </w:p>
    <w:p w14:paraId="2DD6D78F" w14:textId="45D8C2B1" w:rsidR="004E68F2" w:rsidRPr="004E68F2" w:rsidRDefault="004E68F2" w:rsidP="004E68F2">
      <w:pPr>
        <w:widowControl/>
        <w:spacing w:line="480" w:lineRule="auto"/>
        <w:ind w:firstLineChars="200" w:firstLine="480"/>
        <w:rPr>
          <w:rFonts w:ascii="Times New Roman" w:hAnsi="Times New Roman" w:cs="Times New Roman"/>
          <w:bCs/>
          <w:sz w:val="24"/>
        </w:rPr>
      </w:pPr>
      <w:r w:rsidRPr="004E68F2">
        <w:rPr>
          <w:rFonts w:ascii="Times New Roman" w:hAnsi="Times New Roman" w:cs="Times New Roman"/>
          <w:bCs/>
          <w:sz w:val="24"/>
        </w:rPr>
        <w:t xml:space="preserve">The Tafel slope of </w:t>
      </w:r>
      <w:bookmarkStart w:id="36" w:name="OLE_LINK37"/>
      <w:r w:rsidR="000C01F2">
        <w:rPr>
          <w:rFonts w:ascii="Times New Roman" w:eastAsia="等线" w:hAnsi="Times New Roman" w:cs="Times New Roman"/>
          <w:bCs/>
          <w:sz w:val="24"/>
        </w:rPr>
        <w:t>DAC-IrO</w:t>
      </w:r>
      <w:r w:rsidRPr="004E68F2">
        <w:rPr>
          <w:rFonts w:ascii="Times New Roman" w:eastAsia="等线" w:hAnsi="Times New Roman" w:cs="Times New Roman"/>
          <w:bCs/>
          <w:sz w:val="24"/>
          <w:vertAlign w:val="subscript"/>
        </w:rPr>
        <w:t>2</w:t>
      </w:r>
      <w:bookmarkEnd w:id="36"/>
      <w:r w:rsidRPr="004E68F2">
        <w:rPr>
          <w:rFonts w:ascii="Times New Roman" w:hAnsi="Times New Roman" w:cs="Times New Roman"/>
          <w:bCs/>
          <w:sz w:val="24"/>
        </w:rPr>
        <w:t xml:space="preserve"> was determined to be 5</w:t>
      </w:r>
      <w:r>
        <w:rPr>
          <w:rFonts w:ascii="Times New Roman" w:hAnsi="Times New Roman" w:cs="Times New Roman" w:hint="eastAsia"/>
          <w:bCs/>
          <w:sz w:val="24"/>
        </w:rPr>
        <w:t>2</w:t>
      </w:r>
      <w:r w:rsidRPr="004E68F2">
        <w:rPr>
          <w:rFonts w:ascii="Times New Roman" w:hAnsi="Times New Roman" w:cs="Times New Roman"/>
          <w:bCs/>
          <w:sz w:val="24"/>
        </w:rPr>
        <w:t>.</w:t>
      </w:r>
      <w:r>
        <w:rPr>
          <w:rFonts w:ascii="Times New Roman" w:hAnsi="Times New Roman" w:cs="Times New Roman" w:hint="eastAsia"/>
          <w:bCs/>
          <w:sz w:val="24"/>
        </w:rPr>
        <w:t>4</w:t>
      </w:r>
      <w:r w:rsidRPr="004E68F2">
        <w:rPr>
          <w:rFonts w:ascii="Times New Roman" w:hAnsi="Times New Roman" w:cs="Times New Roman"/>
          <w:bCs/>
          <w:sz w:val="24"/>
        </w:rPr>
        <w:t xml:space="preserve"> mV dec</w:t>
      </w:r>
      <w:bookmarkStart w:id="37" w:name="OLE_LINK36"/>
      <w:r w:rsidR="00792615" w:rsidRPr="004E68F2">
        <w:rPr>
          <w:rFonts w:ascii="Times New Roman" w:eastAsia="等线" w:hAnsi="Times New Roman" w:cs="Times New Roman" w:hint="eastAsia"/>
          <w:bCs/>
          <w:sz w:val="24"/>
          <w:vertAlign w:val="superscript"/>
        </w:rPr>
        <w:t>-</w:t>
      </w:r>
      <w:r w:rsidR="00792615">
        <w:rPr>
          <w:rFonts w:ascii="Times New Roman" w:eastAsia="等线" w:hAnsi="Times New Roman" w:cs="Times New Roman" w:hint="eastAsia"/>
          <w:bCs/>
          <w:sz w:val="24"/>
          <w:vertAlign w:val="superscript"/>
        </w:rPr>
        <w:t>1</w:t>
      </w:r>
      <w:bookmarkEnd w:id="37"/>
      <w:r w:rsidRPr="004E68F2">
        <w:rPr>
          <w:rFonts w:ascii="Times New Roman" w:hAnsi="Times New Roman" w:cs="Times New Roman"/>
          <w:bCs/>
          <w:sz w:val="24"/>
        </w:rPr>
        <w:t xml:space="preserve">, which is lower than those of </w:t>
      </w:r>
      <w:r w:rsidRPr="00CE5E91">
        <w:rPr>
          <w:rFonts w:ascii="Times New Roman" w:eastAsia="等线" w:hAnsi="Times New Roman" w:cs="Times New Roman"/>
          <w:bCs/>
          <w:sz w:val="24"/>
        </w:rPr>
        <w:t>commercial IrO</w:t>
      </w:r>
      <w:r w:rsidRPr="004E68F2">
        <w:rPr>
          <w:rFonts w:ascii="Times New Roman" w:eastAsia="等线" w:hAnsi="Times New Roman" w:cs="Times New Roman"/>
          <w:bCs/>
          <w:sz w:val="24"/>
          <w:vertAlign w:val="subscript"/>
        </w:rPr>
        <w:t>2</w:t>
      </w:r>
      <w:r w:rsidRPr="004E68F2">
        <w:rPr>
          <w:rFonts w:ascii="Times New Roman" w:hAnsi="Times New Roman" w:cs="Times New Roman"/>
          <w:bCs/>
          <w:sz w:val="24"/>
        </w:rPr>
        <w:t xml:space="preserve"> (</w:t>
      </w:r>
      <w:r>
        <w:rPr>
          <w:rFonts w:ascii="Times New Roman" w:hAnsi="Times New Roman" w:cs="Times New Roman" w:hint="eastAsia"/>
          <w:bCs/>
          <w:sz w:val="24"/>
        </w:rPr>
        <w:t>61.1</w:t>
      </w:r>
      <w:r w:rsidRPr="004E68F2">
        <w:rPr>
          <w:rFonts w:ascii="Times New Roman" w:hAnsi="Times New Roman" w:cs="Times New Roman"/>
          <w:bCs/>
          <w:sz w:val="24"/>
        </w:rPr>
        <w:t xml:space="preserve"> mV dec</w:t>
      </w:r>
      <w:r w:rsidR="00792615" w:rsidRPr="004E68F2">
        <w:rPr>
          <w:rFonts w:ascii="Times New Roman" w:eastAsia="等线" w:hAnsi="Times New Roman" w:cs="Times New Roman" w:hint="eastAsia"/>
          <w:bCs/>
          <w:sz w:val="24"/>
          <w:vertAlign w:val="superscript"/>
        </w:rPr>
        <w:t>-</w:t>
      </w:r>
      <w:r w:rsidR="00792615">
        <w:rPr>
          <w:rFonts w:ascii="Times New Roman" w:eastAsia="等线" w:hAnsi="Times New Roman" w:cs="Times New Roman" w:hint="eastAsia"/>
          <w:bCs/>
          <w:sz w:val="24"/>
          <w:vertAlign w:val="superscript"/>
        </w:rPr>
        <w:t>1</w:t>
      </w:r>
      <w:r w:rsidRPr="004E68F2">
        <w:rPr>
          <w:rFonts w:ascii="Times New Roman" w:hAnsi="Times New Roman" w:cs="Times New Roman"/>
          <w:bCs/>
          <w:sz w:val="24"/>
        </w:rPr>
        <w:t xml:space="preserve">) (Fig. </w:t>
      </w:r>
      <w:r w:rsidR="00C54B74">
        <w:rPr>
          <w:rFonts w:ascii="Times New Roman" w:hAnsi="Times New Roman" w:cs="Times New Roman"/>
          <w:bCs/>
          <w:sz w:val="24"/>
        </w:rPr>
        <w:t>S1</w:t>
      </w:r>
      <w:r w:rsidR="009F485F">
        <w:rPr>
          <w:rFonts w:ascii="Times New Roman" w:hAnsi="Times New Roman" w:cs="Times New Roman" w:hint="eastAsia"/>
          <w:bCs/>
          <w:sz w:val="24"/>
        </w:rPr>
        <w:t>5</w:t>
      </w:r>
      <w:r w:rsidR="00792615">
        <w:rPr>
          <w:rFonts w:ascii="Times New Roman" w:hAnsi="Times New Roman" w:cs="Times New Roman" w:hint="eastAsia"/>
          <w:bCs/>
          <w:sz w:val="24"/>
        </w:rPr>
        <w:t>b</w:t>
      </w:r>
      <w:r w:rsidRPr="004E68F2">
        <w:rPr>
          <w:rFonts w:ascii="Times New Roman" w:hAnsi="Times New Roman" w:cs="Times New Roman"/>
          <w:bCs/>
          <w:sz w:val="24"/>
        </w:rPr>
        <w:t>), indicating enhanced interfacial charge-transfer kinetics and optimized adsorption behavior of reaction intermediates during the oxygen evolution process. The electrochemical active surface area (ECSA) was estimated from double-layer capacitance (</w:t>
      </w:r>
      <w:proofErr w:type="spellStart"/>
      <w:r w:rsidRPr="004E68F2">
        <w:rPr>
          <w:rFonts w:ascii="Times New Roman" w:hAnsi="Times New Roman" w:cs="Times New Roman"/>
          <w:bCs/>
          <w:sz w:val="24"/>
        </w:rPr>
        <w:t>C</w:t>
      </w:r>
      <w:r w:rsidRPr="004E68F2">
        <w:rPr>
          <w:rFonts w:ascii="Times New Roman" w:hAnsi="Times New Roman" w:cs="Times New Roman"/>
          <w:bCs/>
          <w:sz w:val="24"/>
          <w:vertAlign w:val="subscript"/>
        </w:rPr>
        <w:t>dl</w:t>
      </w:r>
      <w:proofErr w:type="spellEnd"/>
      <w:r w:rsidRPr="004E68F2">
        <w:rPr>
          <w:rFonts w:ascii="Times New Roman" w:hAnsi="Times New Roman" w:cs="Times New Roman"/>
          <w:bCs/>
          <w:sz w:val="24"/>
        </w:rPr>
        <w:t>) measurements based on cyclic voltammetry (CV) (Fig. S</w:t>
      </w:r>
      <w:r w:rsidR="009F485F">
        <w:rPr>
          <w:rFonts w:ascii="Times New Roman" w:hAnsi="Times New Roman" w:cs="Times New Roman" w:hint="eastAsia"/>
          <w:bCs/>
          <w:sz w:val="24"/>
        </w:rPr>
        <w:t>4</w:t>
      </w:r>
      <w:r w:rsidRPr="004E68F2">
        <w:rPr>
          <w:rFonts w:ascii="Times New Roman" w:hAnsi="Times New Roman" w:cs="Times New Roman"/>
          <w:bCs/>
          <w:sz w:val="24"/>
        </w:rPr>
        <w:t xml:space="preserve">). The </w:t>
      </w:r>
      <w:proofErr w:type="spellStart"/>
      <w:r w:rsidRPr="004E68F2">
        <w:rPr>
          <w:rFonts w:ascii="Times New Roman" w:hAnsi="Times New Roman" w:cs="Times New Roman"/>
          <w:bCs/>
          <w:sz w:val="24"/>
        </w:rPr>
        <w:t>C</w:t>
      </w:r>
      <w:r w:rsidRPr="004E68F2">
        <w:rPr>
          <w:rFonts w:ascii="Times New Roman" w:hAnsi="Times New Roman" w:cs="Times New Roman"/>
          <w:bCs/>
          <w:sz w:val="24"/>
          <w:vertAlign w:val="subscript"/>
        </w:rPr>
        <w:t>dl</w:t>
      </w:r>
      <w:proofErr w:type="spellEnd"/>
      <w:r w:rsidRPr="004E68F2">
        <w:rPr>
          <w:rFonts w:ascii="Times New Roman" w:hAnsi="Times New Roman" w:cs="Times New Roman"/>
          <w:bCs/>
          <w:sz w:val="24"/>
        </w:rPr>
        <w:t xml:space="preserve"> value of </w:t>
      </w:r>
      <w:bookmarkStart w:id="38" w:name="OLE_LINK39"/>
      <w:r w:rsidR="000C01F2">
        <w:rPr>
          <w:rFonts w:ascii="Times New Roman" w:eastAsia="等线" w:hAnsi="Times New Roman" w:cs="Times New Roman"/>
          <w:bCs/>
          <w:sz w:val="24"/>
        </w:rPr>
        <w:t>DAC-IrO</w:t>
      </w:r>
      <w:r w:rsidR="00792615" w:rsidRPr="004E68F2">
        <w:rPr>
          <w:rFonts w:ascii="Times New Roman" w:eastAsia="等线" w:hAnsi="Times New Roman" w:cs="Times New Roman"/>
          <w:bCs/>
          <w:sz w:val="24"/>
          <w:vertAlign w:val="subscript"/>
        </w:rPr>
        <w:t>2</w:t>
      </w:r>
      <w:bookmarkEnd w:id="38"/>
      <w:r w:rsidRPr="004E68F2">
        <w:rPr>
          <w:rFonts w:ascii="Times New Roman" w:hAnsi="Times New Roman" w:cs="Times New Roman"/>
          <w:bCs/>
          <w:sz w:val="24"/>
        </w:rPr>
        <w:t xml:space="preserve"> (</w:t>
      </w:r>
      <w:r w:rsidR="00792615">
        <w:rPr>
          <w:rFonts w:ascii="Times New Roman" w:hAnsi="Times New Roman" w:cs="Times New Roman" w:hint="eastAsia"/>
          <w:bCs/>
          <w:sz w:val="24"/>
        </w:rPr>
        <w:t>78.8</w:t>
      </w:r>
      <w:r w:rsidRPr="004E68F2">
        <w:rPr>
          <w:rFonts w:ascii="Times New Roman" w:hAnsi="Times New Roman" w:cs="Times New Roman"/>
          <w:bCs/>
          <w:sz w:val="24"/>
        </w:rPr>
        <w:t xml:space="preserve"> mF cm</w:t>
      </w:r>
      <w:bookmarkStart w:id="39" w:name="OLE_LINK38"/>
      <w:r w:rsidR="00792615" w:rsidRPr="00792615">
        <w:rPr>
          <w:rFonts w:ascii="Times New Roman" w:hAnsi="Times New Roman" w:cs="Times New Roman" w:hint="eastAsia"/>
          <w:bCs/>
          <w:sz w:val="24"/>
          <w:vertAlign w:val="superscript"/>
        </w:rPr>
        <w:t>-2</w:t>
      </w:r>
      <w:bookmarkEnd w:id="39"/>
      <w:r w:rsidRPr="004E68F2">
        <w:rPr>
          <w:rFonts w:ascii="Times New Roman" w:hAnsi="Times New Roman" w:cs="Times New Roman"/>
          <w:bCs/>
          <w:sz w:val="24"/>
        </w:rPr>
        <w:t>) and commercial IrO</w:t>
      </w:r>
      <w:bookmarkStart w:id="40" w:name="OLE_LINK40"/>
      <w:r w:rsidR="00792615" w:rsidRPr="004E68F2">
        <w:rPr>
          <w:rFonts w:ascii="Times New Roman" w:eastAsia="等线" w:hAnsi="Times New Roman" w:cs="Times New Roman"/>
          <w:bCs/>
          <w:sz w:val="24"/>
          <w:vertAlign w:val="subscript"/>
        </w:rPr>
        <w:t>2</w:t>
      </w:r>
      <w:bookmarkEnd w:id="40"/>
      <w:r w:rsidRPr="004E68F2">
        <w:rPr>
          <w:rFonts w:ascii="Times New Roman" w:hAnsi="Times New Roman" w:cs="Times New Roman"/>
          <w:bCs/>
          <w:sz w:val="24"/>
        </w:rPr>
        <w:t xml:space="preserve"> (</w:t>
      </w:r>
      <w:r w:rsidR="00792615">
        <w:rPr>
          <w:rFonts w:ascii="Times New Roman" w:hAnsi="Times New Roman" w:cs="Times New Roman" w:hint="eastAsia"/>
          <w:bCs/>
          <w:sz w:val="24"/>
        </w:rPr>
        <w:t>1.4</w:t>
      </w:r>
      <w:r w:rsidRPr="004E68F2">
        <w:rPr>
          <w:rFonts w:ascii="Times New Roman" w:hAnsi="Times New Roman" w:cs="Times New Roman"/>
          <w:bCs/>
          <w:sz w:val="24"/>
        </w:rPr>
        <w:t xml:space="preserve"> mF cm</w:t>
      </w:r>
      <w:r w:rsidR="00792615" w:rsidRPr="00792615">
        <w:rPr>
          <w:rFonts w:ascii="Times New Roman" w:hAnsi="Times New Roman" w:cs="Times New Roman" w:hint="eastAsia"/>
          <w:bCs/>
          <w:sz w:val="24"/>
          <w:vertAlign w:val="superscript"/>
        </w:rPr>
        <w:t>-2</w:t>
      </w:r>
      <w:r w:rsidRPr="004E68F2">
        <w:rPr>
          <w:rFonts w:ascii="Times New Roman" w:hAnsi="Times New Roman" w:cs="Times New Roman"/>
          <w:bCs/>
          <w:sz w:val="24"/>
        </w:rPr>
        <w:t xml:space="preserve">) (Fig. </w:t>
      </w:r>
      <w:r w:rsidR="00C54B74">
        <w:rPr>
          <w:rFonts w:ascii="Times New Roman" w:hAnsi="Times New Roman" w:cs="Times New Roman"/>
          <w:bCs/>
          <w:sz w:val="24"/>
        </w:rPr>
        <w:t>S1</w:t>
      </w:r>
      <w:r w:rsidR="009F485F">
        <w:rPr>
          <w:rFonts w:ascii="Times New Roman" w:hAnsi="Times New Roman" w:cs="Times New Roman" w:hint="eastAsia"/>
          <w:bCs/>
          <w:sz w:val="24"/>
        </w:rPr>
        <w:t>5</w:t>
      </w:r>
      <w:r w:rsidR="00792615">
        <w:rPr>
          <w:rFonts w:ascii="Times New Roman" w:hAnsi="Times New Roman" w:cs="Times New Roman" w:hint="eastAsia"/>
          <w:bCs/>
          <w:sz w:val="24"/>
        </w:rPr>
        <w:t>c</w:t>
      </w:r>
      <w:r w:rsidRPr="004E68F2">
        <w:rPr>
          <w:rFonts w:ascii="Times New Roman" w:hAnsi="Times New Roman" w:cs="Times New Roman"/>
          <w:bCs/>
          <w:sz w:val="24"/>
        </w:rPr>
        <w:t>), suggesting a larger ECSA and consequently more accessible active sites, which contribute to its superior acidic OER performance.</w:t>
      </w:r>
    </w:p>
    <w:p w14:paraId="261856BA" w14:textId="6E1B7C76" w:rsidR="004E68F2" w:rsidRPr="004E68F2" w:rsidRDefault="004E68F2" w:rsidP="004E68F2">
      <w:pPr>
        <w:widowControl/>
        <w:spacing w:line="480" w:lineRule="auto"/>
        <w:ind w:firstLineChars="200" w:firstLine="480"/>
        <w:rPr>
          <w:rFonts w:ascii="Times New Roman" w:hAnsi="Times New Roman" w:cs="Times New Roman"/>
          <w:bCs/>
          <w:sz w:val="24"/>
        </w:rPr>
      </w:pPr>
      <w:r w:rsidRPr="004E68F2">
        <w:rPr>
          <w:rFonts w:ascii="Times New Roman" w:hAnsi="Times New Roman" w:cs="Times New Roman"/>
          <w:bCs/>
          <w:sz w:val="24"/>
        </w:rPr>
        <w:t>To further probe the reaction kinetics and interfacial charge-transfer properties, electrochemical impedance spectroscopy (EIS) was conducted. The Nyquist plots were fitted with an equivalent circuit model to extract the charge transfer resistance (</w:t>
      </w:r>
      <w:proofErr w:type="spellStart"/>
      <w:r w:rsidRPr="004E68F2">
        <w:rPr>
          <w:rFonts w:ascii="Times New Roman" w:hAnsi="Times New Roman" w:cs="Times New Roman"/>
          <w:bCs/>
          <w:sz w:val="24"/>
        </w:rPr>
        <w:t>R</w:t>
      </w:r>
      <w:r w:rsidRPr="004E68F2">
        <w:rPr>
          <w:rFonts w:ascii="Times New Roman" w:hAnsi="Times New Roman" w:cs="Times New Roman"/>
          <w:bCs/>
          <w:sz w:val="24"/>
          <w:vertAlign w:val="subscript"/>
        </w:rPr>
        <w:t>ct</w:t>
      </w:r>
      <w:proofErr w:type="spellEnd"/>
      <w:r w:rsidRPr="004E68F2">
        <w:rPr>
          <w:rFonts w:ascii="Times New Roman" w:hAnsi="Times New Roman" w:cs="Times New Roman"/>
          <w:bCs/>
          <w:sz w:val="24"/>
        </w:rPr>
        <w:t xml:space="preserve">). The </w:t>
      </w:r>
      <w:proofErr w:type="spellStart"/>
      <w:r w:rsidRPr="004E68F2">
        <w:rPr>
          <w:rFonts w:ascii="Times New Roman" w:hAnsi="Times New Roman" w:cs="Times New Roman"/>
          <w:bCs/>
          <w:sz w:val="24"/>
        </w:rPr>
        <w:t>R</w:t>
      </w:r>
      <w:r w:rsidRPr="004E68F2">
        <w:rPr>
          <w:rFonts w:ascii="Times New Roman" w:hAnsi="Times New Roman" w:cs="Times New Roman"/>
          <w:bCs/>
          <w:sz w:val="24"/>
          <w:vertAlign w:val="subscript"/>
        </w:rPr>
        <w:t>ct</w:t>
      </w:r>
      <w:proofErr w:type="spellEnd"/>
      <w:r w:rsidRPr="004E68F2">
        <w:rPr>
          <w:rFonts w:ascii="Times New Roman" w:hAnsi="Times New Roman" w:cs="Times New Roman"/>
          <w:bCs/>
          <w:sz w:val="24"/>
        </w:rPr>
        <w:t xml:space="preserve"> value of </w:t>
      </w:r>
      <w:bookmarkStart w:id="41" w:name="OLE_LINK41"/>
      <w:r w:rsidR="000C01F2">
        <w:rPr>
          <w:rFonts w:ascii="Times New Roman" w:eastAsia="等线" w:hAnsi="Times New Roman" w:cs="Times New Roman"/>
          <w:bCs/>
          <w:sz w:val="24"/>
        </w:rPr>
        <w:t>DAC-IrO</w:t>
      </w:r>
      <w:r w:rsidR="00792615" w:rsidRPr="004E68F2">
        <w:rPr>
          <w:rFonts w:ascii="Times New Roman" w:eastAsia="等线" w:hAnsi="Times New Roman" w:cs="Times New Roman"/>
          <w:bCs/>
          <w:sz w:val="24"/>
          <w:vertAlign w:val="subscript"/>
        </w:rPr>
        <w:t>2</w:t>
      </w:r>
      <w:bookmarkEnd w:id="41"/>
      <w:r w:rsidRPr="004E68F2">
        <w:rPr>
          <w:rFonts w:ascii="Times New Roman" w:hAnsi="Times New Roman" w:cs="Times New Roman"/>
          <w:bCs/>
          <w:sz w:val="24"/>
        </w:rPr>
        <w:t xml:space="preserve"> (</w:t>
      </w:r>
      <w:r w:rsidR="00AB264F">
        <w:rPr>
          <w:rFonts w:ascii="Times New Roman" w:hAnsi="Times New Roman" w:cs="Times New Roman" w:hint="eastAsia"/>
          <w:bCs/>
          <w:sz w:val="24"/>
        </w:rPr>
        <w:t>2.9</w:t>
      </w:r>
      <w:r w:rsidRPr="004E68F2">
        <w:rPr>
          <w:rFonts w:ascii="Times New Roman" w:hAnsi="Times New Roman" w:cs="Times New Roman"/>
          <w:bCs/>
          <w:sz w:val="24"/>
        </w:rPr>
        <w:t xml:space="preserve"> Ω) is markedly lower than commercial IrO</w:t>
      </w:r>
      <w:r w:rsidR="00792615" w:rsidRPr="004E68F2">
        <w:rPr>
          <w:rFonts w:ascii="Times New Roman" w:eastAsia="等线" w:hAnsi="Times New Roman" w:cs="Times New Roman"/>
          <w:bCs/>
          <w:sz w:val="24"/>
          <w:vertAlign w:val="subscript"/>
        </w:rPr>
        <w:t>2</w:t>
      </w:r>
      <w:r w:rsidRPr="004E68F2">
        <w:rPr>
          <w:rFonts w:ascii="Times New Roman" w:hAnsi="Times New Roman" w:cs="Times New Roman"/>
          <w:bCs/>
          <w:sz w:val="24"/>
        </w:rPr>
        <w:t xml:space="preserve"> (135.3 Ω) (Table S2; Fig. </w:t>
      </w:r>
      <w:r w:rsidR="00C54B74">
        <w:rPr>
          <w:rFonts w:ascii="Times New Roman" w:hAnsi="Times New Roman" w:cs="Times New Roman"/>
          <w:bCs/>
          <w:sz w:val="24"/>
        </w:rPr>
        <w:t>S1</w:t>
      </w:r>
      <w:r w:rsidR="009F485F">
        <w:rPr>
          <w:rFonts w:ascii="Times New Roman" w:hAnsi="Times New Roman" w:cs="Times New Roman" w:hint="eastAsia"/>
          <w:bCs/>
          <w:sz w:val="24"/>
        </w:rPr>
        <w:t>5</w:t>
      </w:r>
      <w:r w:rsidR="00792615">
        <w:rPr>
          <w:rFonts w:ascii="Times New Roman" w:hAnsi="Times New Roman" w:cs="Times New Roman" w:hint="eastAsia"/>
          <w:bCs/>
          <w:sz w:val="24"/>
        </w:rPr>
        <w:t>e</w:t>
      </w:r>
      <w:r w:rsidRPr="004E68F2">
        <w:rPr>
          <w:rFonts w:ascii="Times New Roman" w:hAnsi="Times New Roman" w:cs="Times New Roman"/>
          <w:bCs/>
          <w:sz w:val="24"/>
        </w:rPr>
        <w:t xml:space="preserve">), demonstrating significantly accelerated electron transfer kinetics in the </w:t>
      </w:r>
      <w:r w:rsidR="000C01F2">
        <w:rPr>
          <w:rFonts w:ascii="Times New Roman" w:eastAsia="等线" w:hAnsi="Times New Roman" w:cs="Times New Roman"/>
          <w:bCs/>
          <w:sz w:val="24"/>
        </w:rPr>
        <w:t>DAC-IrO</w:t>
      </w:r>
      <w:r w:rsidR="00792615" w:rsidRPr="004E68F2">
        <w:rPr>
          <w:rFonts w:ascii="Times New Roman" w:eastAsia="等线" w:hAnsi="Times New Roman" w:cs="Times New Roman"/>
          <w:bCs/>
          <w:sz w:val="24"/>
          <w:vertAlign w:val="subscript"/>
        </w:rPr>
        <w:t>2</w:t>
      </w:r>
      <w:r w:rsidRPr="004E68F2">
        <w:rPr>
          <w:rFonts w:ascii="Times New Roman" w:hAnsi="Times New Roman" w:cs="Times New Roman"/>
          <w:bCs/>
          <w:sz w:val="24"/>
        </w:rPr>
        <w:t xml:space="preserve"> catalyst.</w:t>
      </w:r>
    </w:p>
    <w:p w14:paraId="06B8B815" w14:textId="44FFEA17" w:rsidR="0074746C" w:rsidRPr="004E68F2" w:rsidRDefault="0074746C" w:rsidP="00D93CE6">
      <w:pPr>
        <w:widowControl/>
        <w:spacing w:line="480" w:lineRule="auto"/>
        <w:ind w:firstLineChars="200" w:firstLine="480"/>
        <w:rPr>
          <w:rFonts w:ascii="Times New Roman" w:hAnsi="Times New Roman" w:cs="Times New Roman"/>
          <w:sz w:val="24"/>
        </w:rPr>
      </w:pPr>
    </w:p>
    <w:p w14:paraId="46DF2806" w14:textId="6FAE366A" w:rsidR="002B0994" w:rsidRDefault="002B0994" w:rsidP="002B0994">
      <w:pPr>
        <w:widowControl/>
        <w:spacing w:line="360" w:lineRule="auto"/>
        <w:jc w:val="left"/>
        <w:rPr>
          <w:rFonts w:ascii="Times New Roman" w:hAnsi="Times New Roman" w:cs="Times New Roman"/>
          <w:sz w:val="24"/>
        </w:rPr>
      </w:pPr>
      <w:r>
        <w:rPr>
          <w:rFonts w:ascii="Times New Roman" w:hAnsi="Times New Roman" w:cs="Times New Roman"/>
          <w:sz w:val="24"/>
        </w:rPr>
        <w:br w:type="page"/>
      </w:r>
    </w:p>
    <w:p w14:paraId="516AADB3" w14:textId="4C6ACE42" w:rsidR="00B16BC0" w:rsidRPr="00DA31F9" w:rsidRDefault="004E68F2" w:rsidP="00C14686">
      <w:pPr>
        <w:widowControl/>
        <w:spacing w:line="480" w:lineRule="auto"/>
        <w:jc w:val="center"/>
        <w:rPr>
          <w:rFonts w:ascii="Times New Roman" w:hAnsi="Times New Roman" w:cs="Times New Roman"/>
          <w:sz w:val="24"/>
        </w:rPr>
      </w:pPr>
      <w:r>
        <w:rPr>
          <w:rFonts w:ascii="Times New Roman" w:hAnsi="Times New Roman" w:cs="Times New Roman"/>
          <w:noProof/>
          <w:sz w:val="24"/>
        </w:rPr>
        <w:lastRenderedPageBreak/>
        <w:drawing>
          <wp:inline distT="0" distB="0" distL="0" distR="0" wp14:anchorId="387790BF" wp14:editId="2880F375">
            <wp:extent cx="3369458" cy="2673953"/>
            <wp:effectExtent l="0" t="0" r="0" b="0"/>
            <wp:docPr id="182589042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890425" name="图片 1825890425"/>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369458" cy="2673953"/>
                    </a:xfrm>
                    <a:prstGeom prst="rect">
                      <a:avLst/>
                    </a:prstGeom>
                  </pic:spPr>
                </pic:pic>
              </a:graphicData>
            </a:graphic>
          </wp:inline>
        </w:drawing>
      </w:r>
    </w:p>
    <w:p w14:paraId="4A357CE9" w14:textId="3532A535" w:rsidR="00000F76" w:rsidRDefault="00B16BC0" w:rsidP="00000F76">
      <w:pPr>
        <w:widowControl/>
        <w:spacing w:line="480" w:lineRule="auto"/>
        <w:jc w:val="center"/>
        <w:rPr>
          <w:rFonts w:ascii="Times New Roman" w:hAnsi="Times New Roman" w:cs="Times New Roman"/>
          <w:sz w:val="24"/>
        </w:rPr>
      </w:pPr>
      <w:r w:rsidRPr="00DA31F9">
        <w:rPr>
          <w:rFonts w:ascii="Times New Roman" w:hAnsi="Times New Roman" w:cs="Times New Roman"/>
          <w:b/>
          <w:bCs/>
          <w:sz w:val="24"/>
        </w:rPr>
        <w:t>Fig. S</w:t>
      </w:r>
      <w:r w:rsidR="00AC1467">
        <w:rPr>
          <w:rFonts w:ascii="Times New Roman" w:hAnsi="Times New Roman" w:cs="Times New Roman" w:hint="eastAsia"/>
          <w:b/>
          <w:bCs/>
          <w:sz w:val="24"/>
        </w:rPr>
        <w:t>1</w:t>
      </w:r>
      <w:r w:rsidR="00F10474">
        <w:rPr>
          <w:rFonts w:ascii="Times New Roman" w:hAnsi="Times New Roman" w:cs="Times New Roman" w:hint="eastAsia"/>
          <w:b/>
          <w:bCs/>
          <w:sz w:val="24"/>
        </w:rPr>
        <w:t>6</w:t>
      </w:r>
      <w:r w:rsidRPr="00DA31F9">
        <w:rPr>
          <w:rFonts w:ascii="Times New Roman" w:hAnsi="Times New Roman" w:cs="Times New Roman"/>
          <w:sz w:val="24"/>
        </w:rPr>
        <w:t xml:space="preserve"> </w:t>
      </w:r>
      <w:r w:rsidR="004E68F2" w:rsidRPr="002B0994">
        <w:rPr>
          <w:rFonts w:ascii="Times New Roman" w:eastAsia="等线" w:hAnsi="Times New Roman" w:cs="Times New Roman"/>
          <w:bCs/>
          <w:sz w:val="24"/>
        </w:rPr>
        <w:t xml:space="preserve">Chronopotentiometry curves for </w:t>
      </w:r>
      <w:r w:rsidR="000C01F2">
        <w:rPr>
          <w:rFonts w:ascii="Times New Roman" w:eastAsia="等线" w:hAnsi="Times New Roman" w:cs="Times New Roman"/>
          <w:bCs/>
          <w:sz w:val="24"/>
        </w:rPr>
        <w:t>DAC-IrO</w:t>
      </w:r>
      <w:r w:rsidR="004E68F2" w:rsidRPr="000C427A">
        <w:rPr>
          <w:rFonts w:ascii="Times New Roman" w:eastAsia="等线" w:hAnsi="Times New Roman" w:cs="Times New Roman"/>
          <w:bCs/>
          <w:sz w:val="24"/>
          <w:vertAlign w:val="subscript"/>
        </w:rPr>
        <w:t>2</w:t>
      </w:r>
      <w:r w:rsidR="004E68F2" w:rsidRPr="000C427A">
        <w:rPr>
          <w:rFonts w:ascii="Times New Roman" w:eastAsia="等线" w:hAnsi="Times New Roman" w:cs="Times New Roman"/>
          <w:bCs/>
          <w:sz w:val="24"/>
        </w:rPr>
        <w:t xml:space="preserve"> </w:t>
      </w:r>
      <w:r w:rsidR="004E68F2" w:rsidRPr="002B0994">
        <w:rPr>
          <w:rFonts w:ascii="Times New Roman" w:eastAsia="等线" w:hAnsi="Times New Roman" w:cs="Times New Roman"/>
          <w:bCs/>
          <w:sz w:val="24"/>
        </w:rPr>
        <w:t>in 0.5 M H</w:t>
      </w:r>
      <w:r w:rsidR="004E68F2" w:rsidRPr="002B0994">
        <w:rPr>
          <w:rFonts w:ascii="Times New Roman" w:eastAsia="等线" w:hAnsi="Times New Roman" w:cs="Times New Roman"/>
          <w:bCs/>
          <w:sz w:val="24"/>
          <w:vertAlign w:val="subscript"/>
        </w:rPr>
        <w:t>2</w:t>
      </w:r>
      <w:r w:rsidR="004E68F2" w:rsidRPr="002B0994">
        <w:rPr>
          <w:rFonts w:ascii="Times New Roman" w:eastAsia="等线" w:hAnsi="Times New Roman" w:cs="Times New Roman"/>
          <w:bCs/>
          <w:sz w:val="24"/>
        </w:rPr>
        <w:t>SO</w:t>
      </w:r>
      <w:r w:rsidR="004E68F2" w:rsidRPr="002B0994">
        <w:rPr>
          <w:rFonts w:ascii="Times New Roman" w:eastAsia="等线" w:hAnsi="Times New Roman" w:cs="Times New Roman"/>
          <w:bCs/>
          <w:sz w:val="24"/>
          <w:vertAlign w:val="subscript"/>
        </w:rPr>
        <w:t>4</w:t>
      </w:r>
      <w:r w:rsidR="004E68F2" w:rsidRPr="002B0994">
        <w:rPr>
          <w:rFonts w:ascii="Times New Roman" w:eastAsia="等线" w:hAnsi="Times New Roman" w:cs="Times New Roman"/>
          <w:bCs/>
          <w:sz w:val="24"/>
        </w:rPr>
        <w:t xml:space="preserve"> in </w:t>
      </w:r>
      <w:r w:rsidR="004E68F2">
        <w:rPr>
          <w:rFonts w:ascii="Times New Roman" w:eastAsia="等线" w:hAnsi="Times New Roman" w:cs="Times New Roman" w:hint="eastAsia"/>
          <w:bCs/>
          <w:sz w:val="24"/>
        </w:rPr>
        <w:t>10</w:t>
      </w:r>
      <w:r w:rsidR="004E68F2" w:rsidRPr="002B0994">
        <w:rPr>
          <w:rFonts w:ascii="Times New Roman" w:eastAsia="等线" w:hAnsi="Times New Roman" w:cs="Times New Roman"/>
          <w:bCs/>
          <w:sz w:val="24"/>
        </w:rPr>
        <w:t>0 mA cm</w:t>
      </w:r>
      <w:r w:rsidR="004E68F2" w:rsidRPr="002B0994">
        <w:rPr>
          <w:rFonts w:ascii="Times New Roman" w:eastAsia="等线" w:hAnsi="Times New Roman" w:cs="Times New Roman"/>
          <w:bCs/>
          <w:sz w:val="24"/>
          <w:vertAlign w:val="superscript"/>
        </w:rPr>
        <w:t>-2</w:t>
      </w:r>
      <w:r w:rsidR="004E68F2" w:rsidRPr="002B0994">
        <w:rPr>
          <w:rFonts w:ascii="Times New Roman" w:eastAsia="等线" w:hAnsi="Times New Roman" w:cs="Times New Roman"/>
          <w:bCs/>
          <w:sz w:val="24"/>
        </w:rPr>
        <w:t>.</w:t>
      </w:r>
    </w:p>
    <w:p w14:paraId="79FEBF44" w14:textId="3A93F615" w:rsidR="00540874" w:rsidRDefault="00540874" w:rsidP="00000F76">
      <w:pPr>
        <w:widowControl/>
        <w:jc w:val="center"/>
        <w:rPr>
          <w:rFonts w:ascii="Times New Roman" w:hAnsi="Times New Roman" w:cs="Times New Roman"/>
          <w:sz w:val="24"/>
        </w:rPr>
      </w:pPr>
      <w:r w:rsidRPr="00000F76">
        <w:rPr>
          <w:rFonts w:ascii="Times New Roman" w:hAnsi="Times New Roman" w:cs="Times New Roman"/>
          <w:sz w:val="24"/>
        </w:rPr>
        <w:br w:type="page"/>
      </w:r>
      <w:r w:rsidR="00487CFE">
        <w:rPr>
          <w:rFonts w:ascii="Times New Roman" w:hAnsi="Times New Roman" w:cs="Times New Roman"/>
          <w:noProof/>
          <w:sz w:val="24"/>
        </w:rPr>
        <w:lastRenderedPageBreak/>
        <w:drawing>
          <wp:inline distT="0" distB="0" distL="0" distR="0" wp14:anchorId="59546110" wp14:editId="60F04E76">
            <wp:extent cx="3646030" cy="2797521"/>
            <wp:effectExtent l="0" t="0" r="0" b="0"/>
            <wp:docPr id="106273898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738988" name="图片 1062738988"/>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655515" cy="2804799"/>
                    </a:xfrm>
                    <a:prstGeom prst="rect">
                      <a:avLst/>
                    </a:prstGeom>
                  </pic:spPr>
                </pic:pic>
              </a:graphicData>
            </a:graphic>
          </wp:inline>
        </w:drawing>
      </w:r>
    </w:p>
    <w:p w14:paraId="42F30395" w14:textId="49F8E60A" w:rsidR="00540874" w:rsidRDefault="00540874" w:rsidP="00540874">
      <w:pPr>
        <w:widowControl/>
        <w:jc w:val="center"/>
        <w:rPr>
          <w:rFonts w:ascii="Times New Roman" w:hAnsi="Times New Roman" w:cs="Times New Roman"/>
          <w:sz w:val="24"/>
        </w:rPr>
      </w:pPr>
      <w:r w:rsidRPr="00DA31F9">
        <w:rPr>
          <w:rFonts w:ascii="Times New Roman" w:hAnsi="Times New Roman" w:cs="Times New Roman"/>
          <w:b/>
          <w:bCs/>
          <w:sz w:val="24"/>
        </w:rPr>
        <w:t>Fig. S</w:t>
      </w:r>
      <w:r>
        <w:rPr>
          <w:rFonts w:ascii="Times New Roman" w:hAnsi="Times New Roman" w:cs="Times New Roman" w:hint="eastAsia"/>
          <w:b/>
          <w:bCs/>
          <w:sz w:val="24"/>
        </w:rPr>
        <w:t>1</w:t>
      </w:r>
      <w:r w:rsidR="00F10474">
        <w:rPr>
          <w:rFonts w:ascii="Times New Roman" w:hAnsi="Times New Roman" w:cs="Times New Roman" w:hint="eastAsia"/>
          <w:b/>
          <w:bCs/>
          <w:sz w:val="24"/>
        </w:rPr>
        <w:t>7</w:t>
      </w:r>
      <w:r w:rsidRPr="00540874">
        <w:rPr>
          <w:rFonts w:hint="eastAsia"/>
        </w:rPr>
        <w:t xml:space="preserve"> </w:t>
      </w:r>
      <w:r w:rsidR="00487CFE" w:rsidRPr="002B0994">
        <w:rPr>
          <w:rFonts w:ascii="Times New Roman" w:eastAsia="等线" w:hAnsi="Times New Roman" w:cs="Times New Roman"/>
          <w:bCs/>
          <w:sz w:val="24"/>
        </w:rPr>
        <w:t>The polarization curves</w:t>
      </w:r>
      <w:r w:rsidR="00487CFE" w:rsidRPr="00487CFE">
        <w:rPr>
          <w:rFonts w:ascii="Times New Roman" w:hAnsi="Times New Roman" w:cs="Times New Roman" w:hint="eastAsia"/>
          <w:sz w:val="24"/>
        </w:rPr>
        <w:t xml:space="preserve"> </w:t>
      </w:r>
      <w:bookmarkStart w:id="42" w:name="OLE_LINK45"/>
      <w:r w:rsidR="00487CFE" w:rsidRPr="00487CFE">
        <w:rPr>
          <w:rFonts w:ascii="Times New Roman" w:hAnsi="Times New Roman" w:cs="Times New Roman" w:hint="eastAsia"/>
          <w:sz w:val="24"/>
        </w:rPr>
        <w:t>of products obtained at different IrCl</w:t>
      </w:r>
      <w:r w:rsidR="00487CFE" w:rsidRPr="00487CFE">
        <w:rPr>
          <w:rFonts w:ascii="Times New Roman" w:hAnsi="Times New Roman" w:cs="Times New Roman" w:hint="eastAsia"/>
          <w:sz w:val="24"/>
          <w:vertAlign w:val="subscript"/>
        </w:rPr>
        <w:t>3</w:t>
      </w:r>
      <w:r w:rsidR="00487CFE" w:rsidRPr="00487CFE">
        <w:rPr>
          <w:rFonts w:ascii="Times New Roman" w:hAnsi="Times New Roman" w:cs="Times New Roman" w:hint="eastAsia"/>
          <w:sz w:val="24"/>
        </w:rPr>
        <w:t xml:space="preserve"> to PAHs feed ratios</w:t>
      </w:r>
      <w:bookmarkEnd w:id="42"/>
    </w:p>
    <w:p w14:paraId="165F107C" w14:textId="77777777" w:rsidR="0074746C" w:rsidRDefault="0074746C" w:rsidP="00540874">
      <w:pPr>
        <w:widowControl/>
        <w:jc w:val="center"/>
        <w:rPr>
          <w:rFonts w:ascii="Times New Roman" w:hAnsi="Times New Roman" w:cs="Times New Roman"/>
          <w:sz w:val="24"/>
        </w:rPr>
      </w:pPr>
    </w:p>
    <w:p w14:paraId="3E5E6C00" w14:textId="4AB47EA1" w:rsidR="002B0994" w:rsidRPr="00540874" w:rsidRDefault="002B0994" w:rsidP="00512CA8">
      <w:pPr>
        <w:widowControl/>
        <w:spacing w:line="480" w:lineRule="auto"/>
        <w:ind w:firstLineChars="200" w:firstLine="480"/>
        <w:rPr>
          <w:rFonts w:ascii="Times New Roman" w:hAnsi="Times New Roman" w:cs="Times New Roman"/>
          <w:sz w:val="24"/>
        </w:rPr>
      </w:pPr>
      <w:r w:rsidRPr="002B0994">
        <w:rPr>
          <w:rFonts w:ascii="Times New Roman" w:hAnsi="Times New Roman" w:cs="Times New Roman"/>
          <w:bCs/>
          <w:sz w:val="24"/>
        </w:rPr>
        <w:t>The catalyst’s morphology can be regulated by adjusting the</w:t>
      </w:r>
      <w:r w:rsidRPr="002B0994">
        <w:rPr>
          <w:rFonts w:ascii="Times New Roman" w:hAnsi="Times New Roman" w:cs="Times New Roman" w:hint="eastAsia"/>
          <w:bCs/>
          <w:sz w:val="24"/>
        </w:rPr>
        <w:t xml:space="preserve"> </w:t>
      </w:r>
      <w:r w:rsidR="00487CFE" w:rsidRPr="00487CFE">
        <w:rPr>
          <w:rFonts w:ascii="Times New Roman" w:hAnsi="Times New Roman" w:cs="Times New Roman" w:hint="eastAsia"/>
          <w:sz w:val="24"/>
        </w:rPr>
        <w:t>IrCl</w:t>
      </w:r>
      <w:r w:rsidR="00487CFE" w:rsidRPr="00487CFE">
        <w:rPr>
          <w:rFonts w:ascii="Times New Roman" w:hAnsi="Times New Roman" w:cs="Times New Roman" w:hint="eastAsia"/>
          <w:sz w:val="24"/>
          <w:vertAlign w:val="subscript"/>
        </w:rPr>
        <w:t>3</w:t>
      </w:r>
      <w:r w:rsidR="00487CFE" w:rsidRPr="00487CFE">
        <w:rPr>
          <w:rFonts w:ascii="Times New Roman" w:hAnsi="Times New Roman" w:cs="Times New Roman" w:hint="eastAsia"/>
          <w:sz w:val="24"/>
        </w:rPr>
        <w:t xml:space="preserve"> to PAHs feed ratios</w:t>
      </w:r>
      <w:r w:rsidRPr="002B0994">
        <w:rPr>
          <w:rFonts w:ascii="Times New Roman" w:hAnsi="Times New Roman" w:cs="Times New Roman"/>
          <w:bCs/>
          <w:sz w:val="24"/>
        </w:rPr>
        <w:t xml:space="preserve">, and </w:t>
      </w:r>
      <w:bookmarkStart w:id="43" w:name="OLE_LINK43"/>
      <w:r w:rsidR="000C01F2">
        <w:rPr>
          <w:rFonts w:ascii="Times New Roman" w:eastAsia="等线" w:hAnsi="Times New Roman" w:cs="Times New Roman"/>
          <w:bCs/>
          <w:sz w:val="24"/>
        </w:rPr>
        <w:t>DAC-IrO</w:t>
      </w:r>
      <w:r w:rsidR="00487CFE" w:rsidRPr="000C427A">
        <w:rPr>
          <w:rFonts w:ascii="Times New Roman" w:eastAsia="等线" w:hAnsi="Times New Roman" w:cs="Times New Roman"/>
          <w:bCs/>
          <w:sz w:val="24"/>
          <w:vertAlign w:val="subscript"/>
        </w:rPr>
        <w:t>2</w:t>
      </w:r>
      <w:bookmarkEnd w:id="43"/>
      <w:r w:rsidR="00512CA8">
        <w:rPr>
          <w:rFonts w:ascii="Times New Roman" w:eastAsia="等线" w:hAnsi="Times New Roman" w:cs="Times New Roman" w:hint="eastAsia"/>
          <w:bCs/>
          <w:sz w:val="24"/>
        </w:rPr>
        <w:t xml:space="preserve"> </w:t>
      </w:r>
      <w:r w:rsidRPr="002B0994">
        <w:rPr>
          <w:rFonts w:ascii="Times New Roman" w:hAnsi="Times New Roman" w:cs="Times New Roman"/>
          <w:bCs/>
          <w:sz w:val="24"/>
        </w:rPr>
        <w:t xml:space="preserve">synthesized at </w:t>
      </w:r>
      <w:r w:rsidR="00512CA8">
        <w:rPr>
          <w:rFonts w:ascii="Times New Roman" w:eastAsia="等线" w:hAnsi="Times New Roman" w:cs="Times New Roman" w:hint="eastAsia"/>
          <w:bCs/>
          <w:sz w:val="24"/>
        </w:rPr>
        <w:t>IrCl</w:t>
      </w:r>
      <w:r w:rsidR="00512CA8" w:rsidRPr="00512CA8">
        <w:rPr>
          <w:rFonts w:ascii="Times New Roman" w:eastAsia="等线" w:hAnsi="Times New Roman" w:cs="Times New Roman" w:hint="eastAsia"/>
          <w:bCs/>
          <w:sz w:val="24"/>
          <w:vertAlign w:val="subscript"/>
        </w:rPr>
        <w:t>3</w:t>
      </w:r>
      <w:r w:rsidR="00512CA8">
        <w:rPr>
          <w:rFonts w:ascii="Times New Roman" w:eastAsia="等线" w:hAnsi="Times New Roman" w:cs="Times New Roman" w:hint="eastAsia"/>
          <w:bCs/>
          <w:sz w:val="24"/>
        </w:rPr>
        <w:t>: PAHs=2:1</w:t>
      </w:r>
      <w:r w:rsidRPr="002B0994">
        <w:rPr>
          <w:rFonts w:ascii="Times New Roman" w:hAnsi="Times New Roman" w:cs="Times New Roman"/>
          <w:bCs/>
          <w:sz w:val="24"/>
        </w:rPr>
        <w:t xml:space="preserve"> exhibits a </w:t>
      </w:r>
      <w:r w:rsidR="00512CA8">
        <w:rPr>
          <w:rFonts w:ascii="Times New Roman" w:hAnsi="Times New Roman" w:cs="Times New Roman" w:hint="eastAsia"/>
          <w:bCs/>
          <w:sz w:val="24"/>
        </w:rPr>
        <w:t>C</w:t>
      </w:r>
      <w:r w:rsidR="00512CA8" w:rsidRPr="00512CA8">
        <w:rPr>
          <w:rFonts w:ascii="Times New Roman" w:hAnsi="Times New Roman" w:cs="Times New Roman" w:hint="eastAsia"/>
          <w:bCs/>
          <w:sz w:val="24"/>
        </w:rPr>
        <w:t>otton-like structure</w:t>
      </w:r>
      <w:r w:rsidRPr="002B0994">
        <w:rPr>
          <w:rFonts w:ascii="Times New Roman" w:hAnsi="Times New Roman" w:cs="Times New Roman"/>
          <w:bCs/>
          <w:sz w:val="24"/>
        </w:rPr>
        <w:t xml:space="preserve"> showing optimal performance.</w:t>
      </w:r>
    </w:p>
    <w:p w14:paraId="39B4C701" w14:textId="6EFB237C" w:rsidR="00AC1467" w:rsidRDefault="00AC1467" w:rsidP="00512CA8">
      <w:pPr>
        <w:widowControl/>
        <w:jc w:val="left"/>
        <w:rPr>
          <w:rFonts w:ascii="Times New Roman" w:hAnsi="Times New Roman" w:cs="Times New Roman"/>
          <w:sz w:val="24"/>
        </w:rPr>
      </w:pPr>
      <w:r>
        <w:rPr>
          <w:rFonts w:ascii="Times New Roman" w:hAnsi="Times New Roman" w:cs="Times New Roman"/>
          <w:sz w:val="24"/>
        </w:rPr>
        <w:br w:type="page"/>
      </w:r>
    </w:p>
    <w:p w14:paraId="5C5637B7" w14:textId="14102255" w:rsidR="001F72CD" w:rsidRDefault="00512CA8" w:rsidP="00DA31F9">
      <w:pPr>
        <w:widowControl/>
        <w:spacing w:line="480" w:lineRule="auto"/>
        <w:jc w:val="center"/>
        <w:rPr>
          <w:rFonts w:ascii="Times New Roman" w:hAnsi="Times New Roman" w:cs="Times New Roman"/>
          <w:bCs/>
          <w:szCs w:val="28"/>
        </w:rPr>
      </w:pPr>
      <w:r>
        <w:rPr>
          <w:rFonts w:ascii="Times New Roman" w:hAnsi="Times New Roman" w:cs="Times New Roman"/>
          <w:bCs/>
          <w:noProof/>
          <w:szCs w:val="28"/>
        </w:rPr>
        <w:lastRenderedPageBreak/>
        <w:drawing>
          <wp:inline distT="0" distB="0" distL="0" distR="0" wp14:anchorId="4A01D00D" wp14:editId="6C1081E5">
            <wp:extent cx="4040610" cy="3146124"/>
            <wp:effectExtent l="0" t="0" r="0" b="0"/>
            <wp:docPr id="1725279089"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279089" name="图片 1725279089"/>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045568" cy="3149984"/>
                    </a:xfrm>
                    <a:prstGeom prst="rect">
                      <a:avLst/>
                    </a:prstGeom>
                  </pic:spPr>
                </pic:pic>
              </a:graphicData>
            </a:graphic>
          </wp:inline>
        </w:drawing>
      </w:r>
    </w:p>
    <w:p w14:paraId="2F6B1F2F" w14:textId="3CED8718" w:rsidR="006C001F" w:rsidRDefault="006C001F" w:rsidP="009F485F">
      <w:pPr>
        <w:widowControl/>
        <w:spacing w:line="480" w:lineRule="auto"/>
        <w:jc w:val="center"/>
        <w:rPr>
          <w:rFonts w:ascii="Times New Roman" w:hAnsi="Times New Roman" w:cs="Times New Roman"/>
          <w:sz w:val="24"/>
        </w:rPr>
      </w:pPr>
      <w:r w:rsidRPr="00DA31F9">
        <w:rPr>
          <w:rFonts w:ascii="Times New Roman" w:hAnsi="Times New Roman" w:cs="Times New Roman"/>
          <w:b/>
          <w:bCs/>
          <w:sz w:val="24"/>
        </w:rPr>
        <w:t>Fig. S</w:t>
      </w:r>
      <w:r w:rsidR="00512CA8">
        <w:rPr>
          <w:rFonts w:ascii="Times New Roman" w:hAnsi="Times New Roman" w:cs="Times New Roman" w:hint="eastAsia"/>
          <w:b/>
          <w:bCs/>
          <w:sz w:val="24"/>
        </w:rPr>
        <w:t>1</w:t>
      </w:r>
      <w:r w:rsidR="00F10474">
        <w:rPr>
          <w:rFonts w:ascii="Times New Roman" w:hAnsi="Times New Roman" w:cs="Times New Roman" w:hint="eastAsia"/>
          <w:b/>
          <w:bCs/>
          <w:sz w:val="24"/>
        </w:rPr>
        <w:t>8</w:t>
      </w:r>
      <w:r w:rsidRPr="00DA31F9">
        <w:rPr>
          <w:rFonts w:ascii="Times New Roman" w:hAnsi="Times New Roman" w:cs="Times New Roman"/>
          <w:sz w:val="24"/>
        </w:rPr>
        <w:t xml:space="preserve"> </w:t>
      </w:r>
      <w:r w:rsidR="009F485F" w:rsidRPr="009F485F">
        <w:rPr>
          <w:rFonts w:ascii="Times New Roman" w:hAnsi="Times New Roman" w:cs="Times New Roman"/>
          <w:sz w:val="24"/>
        </w:rPr>
        <w:t>Photograph of the PEMWE test setup.</w:t>
      </w:r>
    </w:p>
    <w:p w14:paraId="1E7D262C" w14:textId="77777777" w:rsidR="006C001F" w:rsidRPr="006C001F" w:rsidRDefault="006C001F" w:rsidP="00DA31F9">
      <w:pPr>
        <w:widowControl/>
        <w:spacing w:line="480" w:lineRule="auto"/>
        <w:jc w:val="center"/>
        <w:rPr>
          <w:rFonts w:ascii="Times New Roman" w:hAnsi="Times New Roman" w:cs="Times New Roman"/>
          <w:bCs/>
          <w:szCs w:val="28"/>
        </w:rPr>
      </w:pPr>
    </w:p>
    <w:p w14:paraId="7AEF8F68" w14:textId="77777777" w:rsidR="001F72CD" w:rsidRPr="00DA31F9" w:rsidRDefault="001F72CD" w:rsidP="00DA31F9">
      <w:pPr>
        <w:widowControl/>
        <w:spacing w:line="480" w:lineRule="auto"/>
        <w:jc w:val="left"/>
        <w:rPr>
          <w:rFonts w:ascii="Times New Roman" w:hAnsi="Times New Roman" w:cs="Times New Roman"/>
          <w:sz w:val="24"/>
        </w:rPr>
      </w:pPr>
      <w:r w:rsidRPr="00DA31F9">
        <w:rPr>
          <w:rFonts w:ascii="Times New Roman" w:hAnsi="Times New Roman" w:cs="Times New Roman"/>
          <w:sz w:val="24"/>
        </w:rPr>
        <w:br w:type="page"/>
      </w:r>
    </w:p>
    <w:p w14:paraId="18DB71EE" w14:textId="600C2109" w:rsidR="001F72CD" w:rsidRPr="00DA31F9" w:rsidRDefault="000C01F2" w:rsidP="00DA31F9">
      <w:pPr>
        <w:widowControl/>
        <w:snapToGrid w:val="0"/>
        <w:spacing w:line="480" w:lineRule="auto"/>
        <w:jc w:val="center"/>
        <w:rPr>
          <w:rFonts w:ascii="Times New Roman" w:eastAsia="宋体" w:hAnsi="Times New Roman" w:cs="Times New Roman"/>
          <w:b/>
          <w:bCs/>
          <w:color w:val="000000"/>
          <w:kern w:val="0"/>
          <w:sz w:val="24"/>
          <w:szCs w:val="21"/>
          <w:highlight w:val="yellow"/>
        </w:rPr>
      </w:pPr>
      <w:r>
        <w:rPr>
          <w:rFonts w:ascii="Times New Roman" w:eastAsia="宋体" w:hAnsi="Times New Roman" w:cs="Times New Roman"/>
          <w:b/>
          <w:bCs/>
          <w:noProof/>
          <w:color w:val="000000"/>
          <w:kern w:val="0"/>
          <w:sz w:val="24"/>
          <w:szCs w:val="21"/>
        </w:rPr>
        <w:lastRenderedPageBreak/>
        <w:drawing>
          <wp:inline distT="0" distB="0" distL="0" distR="0" wp14:anchorId="4C5C4D2E" wp14:editId="61E9B6E8">
            <wp:extent cx="6645910" cy="2811780"/>
            <wp:effectExtent l="0" t="0" r="0" b="0"/>
            <wp:docPr id="114589584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895845" name="图片 1145895845"/>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645910" cy="2811780"/>
                    </a:xfrm>
                    <a:prstGeom prst="rect">
                      <a:avLst/>
                    </a:prstGeom>
                  </pic:spPr>
                </pic:pic>
              </a:graphicData>
            </a:graphic>
          </wp:inline>
        </w:drawing>
      </w:r>
    </w:p>
    <w:p w14:paraId="129DFBC4" w14:textId="330A67C0" w:rsidR="002411D2" w:rsidRDefault="001F72CD" w:rsidP="00512CA8">
      <w:pPr>
        <w:widowControl/>
        <w:snapToGrid w:val="0"/>
        <w:spacing w:line="480" w:lineRule="auto"/>
        <w:rPr>
          <w:rFonts w:ascii="Times New Roman" w:eastAsia="宋体" w:hAnsi="Times New Roman" w:cs="Times New Roman"/>
          <w:color w:val="000000"/>
          <w:kern w:val="0"/>
          <w:sz w:val="24"/>
          <w:szCs w:val="21"/>
        </w:rPr>
      </w:pPr>
      <w:bookmarkStart w:id="44" w:name="OLE_LINK2"/>
      <w:r w:rsidRPr="00DA31F9">
        <w:rPr>
          <w:rFonts w:ascii="Times New Roman" w:eastAsia="宋体" w:hAnsi="Times New Roman" w:cs="Times New Roman"/>
          <w:b/>
          <w:bCs/>
          <w:color w:val="000000"/>
          <w:kern w:val="0"/>
          <w:sz w:val="24"/>
          <w:szCs w:val="21"/>
        </w:rPr>
        <w:t>Fig. S</w:t>
      </w:r>
      <w:r w:rsidR="00512CA8">
        <w:rPr>
          <w:rFonts w:ascii="Times New Roman" w:eastAsia="宋体" w:hAnsi="Times New Roman" w:cs="Times New Roman" w:hint="eastAsia"/>
          <w:b/>
          <w:bCs/>
          <w:color w:val="000000"/>
          <w:kern w:val="0"/>
          <w:sz w:val="24"/>
          <w:szCs w:val="21"/>
        </w:rPr>
        <w:t>1</w:t>
      </w:r>
      <w:r w:rsidR="00F10474">
        <w:rPr>
          <w:rFonts w:ascii="Times New Roman" w:eastAsia="宋体" w:hAnsi="Times New Roman" w:cs="Times New Roman" w:hint="eastAsia"/>
          <w:b/>
          <w:bCs/>
          <w:color w:val="000000"/>
          <w:kern w:val="0"/>
          <w:sz w:val="24"/>
          <w:szCs w:val="21"/>
        </w:rPr>
        <w:t>9</w:t>
      </w:r>
      <w:r w:rsidRPr="00DA31F9">
        <w:rPr>
          <w:rFonts w:ascii="Times New Roman" w:eastAsia="宋体" w:hAnsi="Times New Roman" w:cs="Times New Roman"/>
          <w:b/>
          <w:bCs/>
          <w:color w:val="000000"/>
          <w:kern w:val="0"/>
          <w:sz w:val="24"/>
          <w:szCs w:val="21"/>
        </w:rPr>
        <w:t xml:space="preserve"> </w:t>
      </w:r>
      <w:r w:rsidRPr="00DA31F9">
        <w:rPr>
          <w:rFonts w:ascii="Times New Roman" w:eastAsia="宋体" w:hAnsi="Times New Roman" w:cs="Times New Roman"/>
          <w:color w:val="000000"/>
          <w:kern w:val="0"/>
          <w:sz w:val="24"/>
          <w:szCs w:val="21"/>
        </w:rPr>
        <w:t xml:space="preserve">(a) Polarization curves of PEMWE using different </w:t>
      </w:r>
      <w:r w:rsidR="00E32FED" w:rsidRPr="00DA31F9">
        <w:rPr>
          <w:rFonts w:ascii="Times New Roman" w:eastAsia="宋体" w:hAnsi="Times New Roman" w:cs="Times New Roman"/>
          <w:color w:val="000000"/>
          <w:kern w:val="0"/>
          <w:sz w:val="24"/>
          <w:szCs w:val="21"/>
        </w:rPr>
        <w:t xml:space="preserve">ionomer </w:t>
      </w:r>
      <w:r w:rsidRPr="00DA31F9">
        <w:rPr>
          <w:rFonts w:ascii="Times New Roman" w:eastAsia="宋体" w:hAnsi="Times New Roman" w:cs="Times New Roman"/>
          <w:color w:val="000000"/>
          <w:kern w:val="0"/>
          <w:sz w:val="24"/>
          <w:szCs w:val="21"/>
        </w:rPr>
        <w:t>content (</w:t>
      </w:r>
      <w:r w:rsidR="00512CA8">
        <w:rPr>
          <w:rFonts w:ascii="Times New Roman" w:eastAsia="宋体" w:hAnsi="Times New Roman" w:cs="Times New Roman" w:hint="eastAsia"/>
          <w:color w:val="000000"/>
          <w:kern w:val="0"/>
          <w:sz w:val="24"/>
          <w:szCs w:val="21"/>
        </w:rPr>
        <w:t>11</w:t>
      </w:r>
      <w:r w:rsidR="00145869">
        <w:rPr>
          <w:rFonts w:ascii="Times New Roman" w:eastAsia="宋体" w:hAnsi="Times New Roman" w:cs="Times New Roman" w:hint="eastAsia"/>
          <w:color w:val="000000"/>
          <w:kern w:val="0"/>
          <w:sz w:val="24"/>
          <w:szCs w:val="21"/>
        </w:rPr>
        <w:t xml:space="preserve">.0 </w:t>
      </w:r>
      <w:proofErr w:type="spellStart"/>
      <w:r w:rsidRPr="00DA31F9">
        <w:rPr>
          <w:rFonts w:ascii="Times New Roman" w:eastAsia="宋体" w:hAnsi="Times New Roman" w:cs="Times New Roman"/>
          <w:color w:val="000000"/>
          <w:kern w:val="0"/>
          <w:sz w:val="24"/>
          <w:szCs w:val="21"/>
        </w:rPr>
        <w:t>wt</w:t>
      </w:r>
      <w:proofErr w:type="spellEnd"/>
      <w:r w:rsidRPr="00DA31F9">
        <w:rPr>
          <w:rFonts w:ascii="Times New Roman" w:eastAsia="宋体" w:hAnsi="Times New Roman" w:cs="Times New Roman"/>
          <w:color w:val="000000"/>
          <w:kern w:val="0"/>
          <w:sz w:val="24"/>
          <w:szCs w:val="21"/>
        </w:rPr>
        <w:t>%-15</w:t>
      </w:r>
      <w:r w:rsidR="00145869">
        <w:rPr>
          <w:rFonts w:ascii="Times New Roman" w:eastAsia="宋体" w:hAnsi="Times New Roman" w:cs="Times New Roman" w:hint="eastAsia"/>
          <w:color w:val="000000"/>
          <w:kern w:val="0"/>
          <w:sz w:val="24"/>
          <w:szCs w:val="21"/>
        </w:rPr>
        <w:t>.0</w:t>
      </w:r>
      <w:r w:rsidR="00570FFF">
        <w:rPr>
          <w:rFonts w:ascii="Times New Roman" w:eastAsia="宋体" w:hAnsi="Times New Roman" w:cs="Times New Roman" w:hint="eastAsia"/>
          <w:color w:val="000000"/>
          <w:kern w:val="0"/>
          <w:sz w:val="24"/>
          <w:szCs w:val="21"/>
        </w:rPr>
        <w:t xml:space="preserve"> </w:t>
      </w:r>
      <w:proofErr w:type="spellStart"/>
      <w:r w:rsidRPr="00DA31F9">
        <w:rPr>
          <w:rFonts w:ascii="Times New Roman" w:eastAsia="宋体" w:hAnsi="Times New Roman" w:cs="Times New Roman"/>
          <w:color w:val="000000"/>
          <w:kern w:val="0"/>
          <w:sz w:val="24"/>
          <w:szCs w:val="21"/>
        </w:rPr>
        <w:t>wt</w:t>
      </w:r>
      <w:proofErr w:type="spellEnd"/>
      <w:r w:rsidRPr="00DA31F9">
        <w:rPr>
          <w:rFonts w:ascii="Times New Roman" w:eastAsia="宋体" w:hAnsi="Times New Roman" w:cs="Times New Roman"/>
          <w:color w:val="000000"/>
          <w:kern w:val="0"/>
          <w:sz w:val="24"/>
          <w:szCs w:val="21"/>
        </w:rPr>
        <w:t xml:space="preserve">%) at the anode. (b) Polarization curves of PEMWE using different </w:t>
      </w:r>
      <w:r w:rsidR="00BD1FF6" w:rsidRPr="00DA31F9">
        <w:rPr>
          <w:rFonts w:ascii="Times New Roman" w:eastAsia="宋体" w:hAnsi="Times New Roman" w:cs="Times New Roman"/>
          <w:color w:val="000000"/>
          <w:kern w:val="0"/>
          <w:sz w:val="24"/>
          <w:szCs w:val="21"/>
        </w:rPr>
        <w:t>catalyst loadings</w:t>
      </w:r>
      <w:r w:rsidRPr="00DA31F9">
        <w:rPr>
          <w:rFonts w:ascii="Times New Roman" w:eastAsia="宋体" w:hAnsi="Times New Roman" w:cs="Times New Roman"/>
          <w:color w:val="000000"/>
          <w:kern w:val="0"/>
          <w:sz w:val="24"/>
          <w:szCs w:val="21"/>
        </w:rPr>
        <w:t xml:space="preserve"> (</w:t>
      </w:r>
      <w:r w:rsidR="00767240" w:rsidRPr="00DA31F9">
        <w:rPr>
          <w:rFonts w:ascii="Times New Roman" w:eastAsia="宋体" w:hAnsi="Times New Roman" w:cs="Times New Roman"/>
          <w:color w:val="000000"/>
          <w:kern w:val="0"/>
          <w:sz w:val="24"/>
          <w:szCs w:val="21"/>
        </w:rPr>
        <w:t>0</w:t>
      </w:r>
      <w:r w:rsidR="00512CA8">
        <w:rPr>
          <w:rFonts w:ascii="Times New Roman" w:eastAsia="宋体" w:hAnsi="Times New Roman" w:cs="Times New Roman" w:hint="eastAsia"/>
          <w:color w:val="000000"/>
          <w:kern w:val="0"/>
          <w:sz w:val="24"/>
          <w:szCs w:val="21"/>
        </w:rPr>
        <w:t>.</w:t>
      </w:r>
      <w:r w:rsidR="00F00384">
        <w:rPr>
          <w:rFonts w:ascii="Times New Roman" w:eastAsia="宋体" w:hAnsi="Times New Roman" w:cs="Times New Roman" w:hint="eastAsia"/>
          <w:color w:val="000000"/>
          <w:kern w:val="0"/>
          <w:sz w:val="24"/>
          <w:szCs w:val="21"/>
        </w:rPr>
        <w:t>2</w:t>
      </w:r>
      <w:r w:rsidR="00512CA8">
        <w:rPr>
          <w:rFonts w:ascii="Times New Roman" w:eastAsia="宋体" w:hAnsi="Times New Roman" w:cs="Times New Roman" w:hint="eastAsia"/>
          <w:color w:val="000000"/>
          <w:kern w:val="0"/>
          <w:sz w:val="24"/>
          <w:szCs w:val="21"/>
        </w:rPr>
        <w:t>0</w:t>
      </w:r>
      <w:r w:rsidRPr="00DA31F9">
        <w:rPr>
          <w:rFonts w:ascii="Times New Roman" w:eastAsia="宋体" w:hAnsi="Times New Roman" w:cs="Times New Roman"/>
          <w:color w:val="000000"/>
          <w:kern w:val="0"/>
          <w:sz w:val="24"/>
          <w:szCs w:val="21"/>
        </w:rPr>
        <w:t>-</w:t>
      </w:r>
      <w:r w:rsidR="00F00384">
        <w:rPr>
          <w:rFonts w:ascii="Times New Roman" w:eastAsia="宋体" w:hAnsi="Times New Roman" w:cs="Times New Roman" w:hint="eastAsia"/>
          <w:color w:val="000000"/>
          <w:kern w:val="0"/>
          <w:sz w:val="24"/>
          <w:szCs w:val="21"/>
        </w:rPr>
        <w:t>0.</w:t>
      </w:r>
      <w:r w:rsidR="00512CA8">
        <w:rPr>
          <w:rFonts w:ascii="Times New Roman" w:eastAsia="宋体" w:hAnsi="Times New Roman" w:cs="Times New Roman" w:hint="eastAsia"/>
          <w:color w:val="000000"/>
          <w:kern w:val="0"/>
          <w:sz w:val="24"/>
          <w:szCs w:val="21"/>
        </w:rPr>
        <w:t>30</w:t>
      </w:r>
      <w:r w:rsidRPr="00DA31F9">
        <w:rPr>
          <w:rFonts w:ascii="Times New Roman" w:eastAsia="宋体" w:hAnsi="Times New Roman" w:cs="Times New Roman"/>
          <w:color w:val="000000"/>
          <w:kern w:val="0"/>
          <w:sz w:val="24"/>
          <w:szCs w:val="21"/>
        </w:rPr>
        <w:t xml:space="preserve"> </w:t>
      </w:r>
      <w:proofErr w:type="spellStart"/>
      <w:r w:rsidRPr="00DA31F9">
        <w:rPr>
          <w:rFonts w:ascii="Times New Roman" w:eastAsia="宋体" w:hAnsi="Times New Roman" w:cs="Times New Roman"/>
          <w:color w:val="000000"/>
          <w:kern w:val="0"/>
          <w:sz w:val="24"/>
          <w:szCs w:val="21"/>
        </w:rPr>
        <w:t>mg</w:t>
      </w:r>
      <w:r w:rsidR="00F00384" w:rsidRPr="00F00384">
        <w:rPr>
          <w:rFonts w:ascii="Times New Roman" w:eastAsia="宋体" w:hAnsi="Times New Roman" w:cs="Times New Roman" w:hint="eastAsia"/>
          <w:color w:val="000000"/>
          <w:kern w:val="0"/>
          <w:sz w:val="24"/>
          <w:szCs w:val="21"/>
          <w:vertAlign w:val="subscript"/>
        </w:rPr>
        <w:t>Ir</w:t>
      </w:r>
      <w:proofErr w:type="spellEnd"/>
      <w:r w:rsidRPr="00DA31F9">
        <w:rPr>
          <w:rFonts w:ascii="Times New Roman" w:eastAsia="宋体" w:hAnsi="Times New Roman" w:cs="Times New Roman"/>
          <w:color w:val="000000"/>
          <w:kern w:val="0"/>
          <w:sz w:val="24"/>
          <w:szCs w:val="21"/>
        </w:rPr>
        <w:t xml:space="preserve"> cm</w:t>
      </w:r>
      <w:r w:rsidRPr="00DA31F9">
        <w:rPr>
          <w:rFonts w:ascii="Times New Roman" w:eastAsia="宋体" w:hAnsi="Times New Roman" w:cs="Times New Roman"/>
          <w:color w:val="000000"/>
          <w:kern w:val="0"/>
          <w:sz w:val="24"/>
          <w:szCs w:val="21"/>
          <w:vertAlign w:val="superscript"/>
        </w:rPr>
        <w:t>-2</w:t>
      </w:r>
      <w:r w:rsidRPr="00DA31F9">
        <w:rPr>
          <w:rFonts w:ascii="Times New Roman" w:eastAsia="宋体" w:hAnsi="Times New Roman" w:cs="Times New Roman"/>
          <w:color w:val="000000"/>
          <w:kern w:val="0"/>
          <w:sz w:val="24"/>
          <w:szCs w:val="21"/>
        </w:rPr>
        <w:t xml:space="preserve">) of </w:t>
      </w:r>
      <w:r w:rsidR="000C01F2">
        <w:rPr>
          <w:rFonts w:ascii="Times New Roman" w:eastAsia="等线" w:hAnsi="Times New Roman" w:cs="Times New Roman"/>
          <w:bCs/>
          <w:sz w:val="24"/>
        </w:rPr>
        <w:t>DAC-IrO</w:t>
      </w:r>
      <w:r w:rsidR="00512CA8" w:rsidRPr="000C427A">
        <w:rPr>
          <w:rFonts w:ascii="Times New Roman" w:eastAsia="等线" w:hAnsi="Times New Roman" w:cs="Times New Roman"/>
          <w:bCs/>
          <w:sz w:val="24"/>
          <w:vertAlign w:val="subscript"/>
        </w:rPr>
        <w:t>2</w:t>
      </w:r>
      <w:r w:rsidRPr="00DA31F9">
        <w:rPr>
          <w:rFonts w:ascii="Times New Roman" w:eastAsia="宋体" w:hAnsi="Times New Roman" w:cs="Times New Roman"/>
          <w:color w:val="000000"/>
          <w:kern w:val="0"/>
          <w:sz w:val="24"/>
          <w:szCs w:val="21"/>
        </w:rPr>
        <w:t xml:space="preserve"> at the anode.</w:t>
      </w:r>
    </w:p>
    <w:bookmarkEnd w:id="44"/>
    <w:p w14:paraId="3E437892" w14:textId="77777777" w:rsidR="002411D2" w:rsidRDefault="002411D2">
      <w:pPr>
        <w:widowControl/>
        <w:jc w:val="left"/>
        <w:rPr>
          <w:rFonts w:ascii="Times New Roman" w:eastAsia="宋体" w:hAnsi="Times New Roman" w:cs="Times New Roman"/>
          <w:color w:val="000000"/>
          <w:kern w:val="0"/>
          <w:sz w:val="24"/>
          <w:szCs w:val="21"/>
        </w:rPr>
      </w:pPr>
      <w:r>
        <w:rPr>
          <w:rFonts w:ascii="Times New Roman" w:eastAsia="宋体" w:hAnsi="Times New Roman" w:cs="Times New Roman"/>
          <w:color w:val="000000"/>
          <w:kern w:val="0"/>
          <w:sz w:val="24"/>
          <w:szCs w:val="21"/>
        </w:rPr>
        <w:br w:type="page"/>
      </w:r>
    </w:p>
    <w:p w14:paraId="41A33665" w14:textId="4D57F652" w:rsidR="00A44C31" w:rsidRDefault="00B26376" w:rsidP="00145869">
      <w:pPr>
        <w:widowControl/>
        <w:snapToGrid w:val="0"/>
        <w:spacing w:line="480" w:lineRule="auto"/>
        <w:jc w:val="center"/>
        <w:rPr>
          <w:rFonts w:ascii="Times New Roman" w:eastAsia="宋体" w:hAnsi="Times New Roman" w:cs="Times New Roman"/>
          <w:noProof/>
          <w:color w:val="000000"/>
          <w:kern w:val="0"/>
          <w:sz w:val="24"/>
          <w:szCs w:val="21"/>
        </w:rPr>
      </w:pPr>
      <w:r>
        <w:rPr>
          <w:rFonts w:ascii="Times New Roman" w:eastAsia="宋体" w:hAnsi="Times New Roman" w:cs="Times New Roman"/>
          <w:noProof/>
          <w:color w:val="000000"/>
          <w:kern w:val="0"/>
          <w:sz w:val="24"/>
          <w:szCs w:val="21"/>
        </w:rPr>
        <w:lastRenderedPageBreak/>
        <w:drawing>
          <wp:inline distT="0" distB="0" distL="0" distR="0" wp14:anchorId="4291841A" wp14:editId="2DB00BAE">
            <wp:extent cx="6645910" cy="1968500"/>
            <wp:effectExtent l="0" t="0" r="0" b="0"/>
            <wp:docPr id="152787989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879895" name="图片 1527879895"/>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645910" cy="1968500"/>
                    </a:xfrm>
                    <a:prstGeom prst="rect">
                      <a:avLst/>
                    </a:prstGeom>
                  </pic:spPr>
                </pic:pic>
              </a:graphicData>
            </a:graphic>
          </wp:inline>
        </w:drawing>
      </w:r>
    </w:p>
    <w:p w14:paraId="3A6B5C5B" w14:textId="7FFD9FF5" w:rsidR="002411D2" w:rsidRDefault="002411D2" w:rsidP="002411D2">
      <w:pPr>
        <w:widowControl/>
        <w:snapToGrid w:val="0"/>
        <w:spacing w:line="480" w:lineRule="auto"/>
        <w:jc w:val="left"/>
        <w:rPr>
          <w:rFonts w:ascii="Times New Roman" w:eastAsia="宋体" w:hAnsi="Times New Roman" w:cs="Times New Roman"/>
          <w:color w:val="000000"/>
          <w:kern w:val="0"/>
          <w:sz w:val="24"/>
          <w:szCs w:val="21"/>
        </w:rPr>
      </w:pPr>
      <w:r w:rsidRPr="00DA31F9">
        <w:rPr>
          <w:rFonts w:ascii="Times New Roman" w:eastAsia="宋体" w:hAnsi="Times New Roman" w:cs="Times New Roman"/>
          <w:b/>
          <w:bCs/>
          <w:color w:val="000000"/>
          <w:kern w:val="0"/>
          <w:sz w:val="24"/>
          <w:szCs w:val="21"/>
        </w:rPr>
        <w:t>Fig. S</w:t>
      </w:r>
      <w:r w:rsidR="00F10474">
        <w:rPr>
          <w:rFonts w:ascii="Times New Roman" w:eastAsia="宋体" w:hAnsi="Times New Roman" w:cs="Times New Roman" w:hint="eastAsia"/>
          <w:b/>
          <w:bCs/>
          <w:color w:val="000000"/>
          <w:kern w:val="0"/>
          <w:sz w:val="24"/>
          <w:szCs w:val="21"/>
        </w:rPr>
        <w:t>20</w:t>
      </w:r>
      <w:r w:rsidRPr="00DA31F9">
        <w:rPr>
          <w:rFonts w:ascii="Times New Roman" w:eastAsia="宋体" w:hAnsi="Times New Roman" w:cs="Times New Roman"/>
          <w:b/>
          <w:bCs/>
          <w:color w:val="000000"/>
          <w:kern w:val="0"/>
          <w:sz w:val="24"/>
          <w:szCs w:val="21"/>
        </w:rPr>
        <w:t xml:space="preserve"> </w:t>
      </w:r>
      <w:r w:rsidRPr="00DA31F9">
        <w:rPr>
          <w:rFonts w:ascii="Times New Roman" w:eastAsia="宋体" w:hAnsi="Times New Roman" w:cs="Times New Roman"/>
          <w:color w:val="000000"/>
          <w:kern w:val="0"/>
          <w:sz w:val="24"/>
          <w:szCs w:val="21"/>
        </w:rPr>
        <w:t xml:space="preserve">(a) </w:t>
      </w:r>
      <w:bookmarkStart w:id="45" w:name="OLE_LINK3"/>
      <w:r w:rsidRPr="00DA31F9">
        <w:rPr>
          <w:rFonts w:ascii="Times New Roman" w:eastAsia="宋体" w:hAnsi="Times New Roman" w:cs="Times New Roman"/>
          <w:color w:val="000000"/>
          <w:kern w:val="0"/>
          <w:sz w:val="24"/>
          <w:szCs w:val="21"/>
        </w:rPr>
        <w:t xml:space="preserve">Polarization curves of PEMWE using </w:t>
      </w:r>
      <w:bookmarkStart w:id="46" w:name="OLE_LINK13"/>
      <w:proofErr w:type="spellStart"/>
      <w:r>
        <w:rPr>
          <w:rFonts w:ascii="Times New Roman" w:eastAsia="宋体" w:hAnsi="Times New Roman" w:cs="Times New Roman" w:hint="eastAsia"/>
          <w:color w:val="000000"/>
          <w:kern w:val="0"/>
          <w:sz w:val="24"/>
          <w:szCs w:val="21"/>
        </w:rPr>
        <w:t>Nafion</w:t>
      </w:r>
      <w:proofErr w:type="spellEnd"/>
      <w:r>
        <w:rPr>
          <w:rFonts w:ascii="Times New Roman" w:eastAsia="宋体" w:hAnsi="Times New Roman" w:cs="Times New Roman" w:hint="eastAsia"/>
          <w:color w:val="000000"/>
          <w:kern w:val="0"/>
          <w:sz w:val="24"/>
          <w:szCs w:val="21"/>
        </w:rPr>
        <w:t xml:space="preserve"> </w:t>
      </w:r>
      <w:r w:rsidR="00512CA8">
        <w:rPr>
          <w:rFonts w:ascii="Times New Roman" w:eastAsia="宋体" w:hAnsi="Times New Roman" w:cs="Times New Roman" w:hint="eastAsia"/>
          <w:color w:val="000000"/>
          <w:kern w:val="0"/>
          <w:sz w:val="24"/>
          <w:szCs w:val="21"/>
        </w:rPr>
        <w:t>115</w:t>
      </w:r>
      <w:r>
        <w:rPr>
          <w:rFonts w:ascii="Times New Roman" w:eastAsia="宋体" w:hAnsi="Times New Roman" w:cs="Times New Roman" w:hint="eastAsia"/>
          <w:color w:val="000000"/>
          <w:kern w:val="0"/>
          <w:sz w:val="24"/>
          <w:szCs w:val="21"/>
        </w:rPr>
        <w:t xml:space="preserve"> </w:t>
      </w:r>
      <w:r w:rsidRPr="002411D2">
        <w:rPr>
          <w:rFonts w:ascii="Times New Roman" w:eastAsia="宋体" w:hAnsi="Times New Roman" w:cs="Times New Roman" w:hint="eastAsia"/>
          <w:color w:val="000000"/>
          <w:kern w:val="0"/>
          <w:sz w:val="24"/>
          <w:szCs w:val="21"/>
        </w:rPr>
        <w:t>membranous</w:t>
      </w:r>
      <w:bookmarkEnd w:id="46"/>
      <w:r w:rsidRPr="00DA31F9">
        <w:rPr>
          <w:rFonts w:ascii="Times New Roman" w:eastAsia="宋体" w:hAnsi="Times New Roman" w:cs="Times New Roman"/>
          <w:color w:val="000000"/>
          <w:kern w:val="0"/>
          <w:sz w:val="24"/>
          <w:szCs w:val="21"/>
        </w:rPr>
        <w:t>.</w:t>
      </w:r>
      <w:bookmarkEnd w:id="45"/>
      <w:r w:rsidRPr="00DA31F9">
        <w:rPr>
          <w:rFonts w:ascii="Times New Roman" w:eastAsia="宋体" w:hAnsi="Times New Roman" w:cs="Times New Roman"/>
          <w:color w:val="000000"/>
          <w:kern w:val="0"/>
          <w:sz w:val="24"/>
          <w:szCs w:val="21"/>
        </w:rPr>
        <w:t xml:space="preserve"> </w:t>
      </w:r>
      <w:r w:rsidR="00994A37" w:rsidRPr="00A44C31">
        <w:rPr>
          <w:rFonts w:ascii="Times New Roman" w:eastAsia="宋体" w:hAnsi="Times New Roman" w:cs="Times New Roman" w:hint="eastAsia"/>
          <w:color w:val="000000"/>
          <w:kern w:val="0"/>
          <w:sz w:val="24"/>
          <w:szCs w:val="21"/>
        </w:rPr>
        <w:t xml:space="preserve">EIS curves of PEMWEs using </w:t>
      </w:r>
      <w:r w:rsidR="00994A37" w:rsidRPr="00DA31F9">
        <w:rPr>
          <w:rFonts w:ascii="Times New Roman" w:eastAsia="宋体" w:hAnsi="Times New Roman" w:cs="Times New Roman"/>
          <w:color w:val="000000"/>
          <w:kern w:val="0"/>
          <w:sz w:val="24"/>
          <w:szCs w:val="21"/>
        </w:rPr>
        <w:t>(</w:t>
      </w:r>
      <w:r w:rsidR="00994A37">
        <w:rPr>
          <w:rFonts w:ascii="Times New Roman" w:eastAsia="宋体" w:hAnsi="Times New Roman" w:cs="Times New Roman" w:hint="eastAsia"/>
          <w:color w:val="000000"/>
          <w:kern w:val="0"/>
          <w:sz w:val="24"/>
          <w:szCs w:val="21"/>
        </w:rPr>
        <w:t>b</w:t>
      </w:r>
      <w:r w:rsidR="00994A37" w:rsidRPr="00DA31F9">
        <w:rPr>
          <w:rFonts w:ascii="Times New Roman" w:eastAsia="宋体" w:hAnsi="Times New Roman" w:cs="Times New Roman"/>
          <w:color w:val="000000"/>
          <w:kern w:val="0"/>
          <w:sz w:val="24"/>
          <w:szCs w:val="21"/>
        </w:rPr>
        <w:t>)</w:t>
      </w:r>
      <w:r w:rsidR="00994A37">
        <w:rPr>
          <w:rFonts w:ascii="Times New Roman" w:eastAsia="宋体" w:hAnsi="Times New Roman" w:cs="Times New Roman" w:hint="eastAsia"/>
          <w:color w:val="000000"/>
          <w:kern w:val="0"/>
          <w:sz w:val="24"/>
          <w:szCs w:val="21"/>
        </w:rPr>
        <w:t xml:space="preserve"> </w:t>
      </w:r>
      <w:r w:rsidR="000C01F2">
        <w:rPr>
          <w:rFonts w:ascii="Times New Roman" w:eastAsia="宋体" w:hAnsi="Times New Roman" w:cs="Times New Roman" w:hint="eastAsia"/>
          <w:color w:val="000000"/>
          <w:kern w:val="0"/>
          <w:sz w:val="24"/>
          <w:szCs w:val="21"/>
        </w:rPr>
        <w:t>DAC-IrO</w:t>
      </w:r>
      <w:r w:rsidR="00994A37" w:rsidRPr="00A44C31">
        <w:rPr>
          <w:rFonts w:ascii="Times New Roman" w:eastAsia="宋体" w:hAnsi="Times New Roman" w:cs="Times New Roman" w:hint="eastAsia"/>
          <w:color w:val="000000"/>
          <w:kern w:val="0"/>
          <w:sz w:val="24"/>
          <w:szCs w:val="21"/>
          <w:vertAlign w:val="subscript"/>
        </w:rPr>
        <w:t>2</w:t>
      </w:r>
      <w:r w:rsidR="00994A37" w:rsidRPr="00A44C31">
        <w:rPr>
          <w:rFonts w:ascii="Times New Roman" w:eastAsia="宋体" w:hAnsi="Times New Roman" w:cs="Times New Roman" w:hint="eastAsia"/>
          <w:color w:val="000000"/>
          <w:kern w:val="0"/>
          <w:sz w:val="24"/>
          <w:szCs w:val="21"/>
        </w:rPr>
        <w:t xml:space="preserve"> and </w:t>
      </w:r>
      <w:bookmarkStart w:id="47" w:name="OLE_LINK44"/>
      <w:r w:rsidR="00994A37" w:rsidRPr="00DA31F9">
        <w:rPr>
          <w:rFonts w:ascii="Times New Roman" w:eastAsia="宋体" w:hAnsi="Times New Roman" w:cs="Times New Roman"/>
          <w:color w:val="000000"/>
          <w:kern w:val="0"/>
          <w:sz w:val="24"/>
          <w:szCs w:val="21"/>
        </w:rPr>
        <w:t>(</w:t>
      </w:r>
      <w:r w:rsidR="00994A37">
        <w:rPr>
          <w:rFonts w:ascii="Times New Roman" w:eastAsia="宋体" w:hAnsi="Times New Roman" w:cs="Times New Roman" w:hint="eastAsia"/>
          <w:color w:val="000000"/>
          <w:kern w:val="0"/>
          <w:sz w:val="24"/>
          <w:szCs w:val="21"/>
        </w:rPr>
        <w:t>c</w:t>
      </w:r>
      <w:r w:rsidR="00994A37" w:rsidRPr="00DA31F9">
        <w:rPr>
          <w:rFonts w:ascii="Times New Roman" w:eastAsia="宋体" w:hAnsi="Times New Roman" w:cs="Times New Roman"/>
          <w:color w:val="000000"/>
          <w:kern w:val="0"/>
          <w:sz w:val="24"/>
          <w:szCs w:val="21"/>
        </w:rPr>
        <w:t>)</w:t>
      </w:r>
      <w:r w:rsidR="00994A37">
        <w:rPr>
          <w:rFonts w:ascii="Times New Roman" w:eastAsia="宋体" w:hAnsi="Times New Roman" w:cs="Times New Roman" w:hint="eastAsia"/>
          <w:color w:val="000000"/>
          <w:kern w:val="0"/>
          <w:sz w:val="24"/>
          <w:szCs w:val="21"/>
        </w:rPr>
        <w:t xml:space="preserve"> </w:t>
      </w:r>
      <w:r w:rsidR="00994A37" w:rsidRPr="00A44C31">
        <w:rPr>
          <w:rFonts w:ascii="Times New Roman" w:eastAsia="宋体" w:hAnsi="Times New Roman" w:cs="Times New Roman" w:hint="eastAsia"/>
          <w:color w:val="000000"/>
          <w:kern w:val="0"/>
          <w:sz w:val="24"/>
          <w:szCs w:val="21"/>
        </w:rPr>
        <w:t>Com</w:t>
      </w:r>
      <w:r w:rsidR="00994A37">
        <w:rPr>
          <w:rFonts w:ascii="Times New Roman" w:eastAsia="宋体" w:hAnsi="Times New Roman" w:cs="Times New Roman" w:hint="eastAsia"/>
          <w:color w:val="000000"/>
          <w:kern w:val="0"/>
          <w:sz w:val="24"/>
          <w:szCs w:val="21"/>
        </w:rPr>
        <w:t>-</w:t>
      </w:r>
      <w:r w:rsidR="00994A37" w:rsidRPr="00A44C31">
        <w:rPr>
          <w:rFonts w:ascii="Times New Roman" w:eastAsia="宋体" w:hAnsi="Times New Roman" w:cs="Times New Roman" w:hint="eastAsia"/>
          <w:color w:val="000000"/>
          <w:kern w:val="0"/>
          <w:sz w:val="24"/>
          <w:szCs w:val="21"/>
        </w:rPr>
        <w:t>IrO</w:t>
      </w:r>
      <w:r w:rsidR="00994A37" w:rsidRPr="00A44C31">
        <w:rPr>
          <w:rFonts w:ascii="Times New Roman" w:eastAsia="宋体" w:hAnsi="Times New Roman" w:cs="Times New Roman" w:hint="eastAsia"/>
          <w:color w:val="000000"/>
          <w:kern w:val="0"/>
          <w:sz w:val="24"/>
          <w:szCs w:val="21"/>
          <w:vertAlign w:val="subscript"/>
        </w:rPr>
        <w:t>2</w:t>
      </w:r>
      <w:bookmarkEnd w:id="47"/>
      <w:r w:rsidRPr="00DA31F9">
        <w:rPr>
          <w:rFonts w:ascii="Times New Roman" w:eastAsia="宋体" w:hAnsi="Times New Roman" w:cs="Times New Roman"/>
          <w:color w:val="000000"/>
          <w:kern w:val="0"/>
          <w:sz w:val="24"/>
          <w:szCs w:val="21"/>
        </w:rPr>
        <w:t>.</w:t>
      </w:r>
    </w:p>
    <w:p w14:paraId="5A6F0299" w14:textId="77777777" w:rsidR="002411D2" w:rsidRPr="00994A37" w:rsidRDefault="002411D2" w:rsidP="00DA31F9">
      <w:pPr>
        <w:widowControl/>
        <w:snapToGrid w:val="0"/>
        <w:spacing w:line="480" w:lineRule="auto"/>
        <w:jc w:val="left"/>
        <w:rPr>
          <w:rFonts w:ascii="Times New Roman" w:eastAsia="宋体" w:hAnsi="Times New Roman" w:cs="Times New Roman"/>
          <w:noProof/>
          <w:color w:val="000000"/>
          <w:kern w:val="0"/>
          <w:sz w:val="24"/>
          <w:szCs w:val="21"/>
        </w:rPr>
      </w:pPr>
    </w:p>
    <w:p w14:paraId="6DEDC29E" w14:textId="77777777" w:rsidR="00A44C31" w:rsidRDefault="00A44C31">
      <w:pPr>
        <w:widowControl/>
        <w:jc w:val="left"/>
        <w:rPr>
          <w:rFonts w:ascii="Times New Roman" w:eastAsia="宋体" w:hAnsi="Times New Roman" w:cs="Times New Roman"/>
          <w:noProof/>
          <w:color w:val="000000"/>
          <w:kern w:val="0"/>
          <w:sz w:val="24"/>
          <w:szCs w:val="21"/>
        </w:rPr>
      </w:pPr>
      <w:r>
        <w:rPr>
          <w:rFonts w:ascii="Times New Roman" w:eastAsia="宋体" w:hAnsi="Times New Roman" w:cs="Times New Roman"/>
          <w:noProof/>
          <w:color w:val="000000"/>
          <w:kern w:val="0"/>
          <w:sz w:val="24"/>
          <w:szCs w:val="21"/>
        </w:rPr>
        <w:br w:type="page"/>
      </w:r>
    </w:p>
    <w:p w14:paraId="32B6F396" w14:textId="22ABE5CF" w:rsidR="001F72CD" w:rsidRDefault="00994A37" w:rsidP="00A44C31">
      <w:pPr>
        <w:widowControl/>
        <w:snapToGrid w:val="0"/>
        <w:spacing w:line="480" w:lineRule="auto"/>
        <w:jc w:val="center"/>
        <w:rPr>
          <w:rFonts w:ascii="Times New Roman" w:eastAsia="宋体" w:hAnsi="Times New Roman" w:cs="Times New Roman"/>
          <w:color w:val="000000"/>
          <w:kern w:val="0"/>
          <w:sz w:val="24"/>
          <w:szCs w:val="21"/>
        </w:rPr>
      </w:pPr>
      <w:r>
        <w:rPr>
          <w:rFonts w:ascii="Times New Roman" w:eastAsia="宋体" w:hAnsi="Times New Roman" w:cs="Times New Roman"/>
          <w:noProof/>
          <w:color w:val="000000"/>
          <w:kern w:val="0"/>
          <w:sz w:val="24"/>
          <w:szCs w:val="21"/>
        </w:rPr>
        <w:lastRenderedPageBreak/>
        <w:drawing>
          <wp:inline distT="0" distB="0" distL="0" distR="0" wp14:anchorId="379BEA33" wp14:editId="5B71327B">
            <wp:extent cx="3938258" cy="3022236"/>
            <wp:effectExtent l="0" t="0" r="0" b="0"/>
            <wp:docPr id="39933252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332521" name="图片 39933252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942606" cy="3025572"/>
                    </a:xfrm>
                    <a:prstGeom prst="rect">
                      <a:avLst/>
                    </a:prstGeom>
                  </pic:spPr>
                </pic:pic>
              </a:graphicData>
            </a:graphic>
          </wp:inline>
        </w:drawing>
      </w:r>
    </w:p>
    <w:p w14:paraId="7A0F6E46" w14:textId="3AE7342C" w:rsidR="00A44C31" w:rsidRDefault="00A44C31" w:rsidP="00A44C31">
      <w:pPr>
        <w:widowControl/>
        <w:snapToGrid w:val="0"/>
        <w:spacing w:line="480" w:lineRule="auto"/>
        <w:jc w:val="center"/>
        <w:rPr>
          <w:rFonts w:ascii="Times New Roman" w:eastAsia="宋体" w:hAnsi="Times New Roman" w:cs="Times New Roman"/>
          <w:noProof/>
          <w:color w:val="000000"/>
          <w:kern w:val="0"/>
          <w:sz w:val="24"/>
          <w:szCs w:val="21"/>
        </w:rPr>
      </w:pPr>
      <w:r w:rsidRPr="00DA31F9">
        <w:rPr>
          <w:rFonts w:ascii="Times New Roman" w:eastAsia="宋体" w:hAnsi="Times New Roman" w:cs="Times New Roman"/>
          <w:b/>
          <w:bCs/>
          <w:color w:val="000000"/>
          <w:kern w:val="0"/>
          <w:sz w:val="24"/>
          <w:szCs w:val="21"/>
        </w:rPr>
        <w:t>Fig. S</w:t>
      </w:r>
      <w:r w:rsidR="00B26376">
        <w:rPr>
          <w:rFonts w:ascii="Times New Roman" w:eastAsia="宋体" w:hAnsi="Times New Roman" w:cs="Times New Roman" w:hint="eastAsia"/>
          <w:b/>
          <w:bCs/>
          <w:color w:val="000000"/>
          <w:kern w:val="0"/>
          <w:sz w:val="24"/>
          <w:szCs w:val="21"/>
        </w:rPr>
        <w:t>2</w:t>
      </w:r>
      <w:r w:rsidR="00F10474">
        <w:rPr>
          <w:rFonts w:ascii="Times New Roman" w:eastAsia="宋体" w:hAnsi="Times New Roman" w:cs="Times New Roman" w:hint="eastAsia"/>
          <w:b/>
          <w:bCs/>
          <w:color w:val="000000"/>
          <w:kern w:val="0"/>
          <w:sz w:val="24"/>
          <w:szCs w:val="21"/>
        </w:rPr>
        <w:t>1</w:t>
      </w:r>
      <w:r>
        <w:rPr>
          <w:rFonts w:ascii="Times New Roman" w:eastAsia="宋体" w:hAnsi="Times New Roman" w:cs="Times New Roman" w:hint="eastAsia"/>
          <w:b/>
          <w:bCs/>
          <w:color w:val="000000"/>
          <w:kern w:val="0"/>
          <w:sz w:val="24"/>
          <w:szCs w:val="21"/>
        </w:rPr>
        <w:t xml:space="preserve"> </w:t>
      </w:r>
      <w:bookmarkStart w:id="48" w:name="OLE_LINK46"/>
      <w:r w:rsidR="00994A37" w:rsidRPr="00DA31F9">
        <w:rPr>
          <w:rFonts w:ascii="Times New Roman" w:eastAsia="宋体" w:hAnsi="Times New Roman" w:cs="Times New Roman"/>
          <w:color w:val="000000"/>
          <w:kern w:val="0"/>
          <w:sz w:val="24"/>
          <w:szCs w:val="21"/>
        </w:rPr>
        <w:t>Polarization curves of PEMWE</w:t>
      </w:r>
      <w:bookmarkEnd w:id="48"/>
      <w:r w:rsidR="00994A37" w:rsidRPr="00DA31F9">
        <w:rPr>
          <w:rFonts w:ascii="Times New Roman" w:eastAsia="宋体" w:hAnsi="Times New Roman" w:cs="Times New Roman"/>
          <w:color w:val="000000"/>
          <w:kern w:val="0"/>
          <w:sz w:val="24"/>
          <w:szCs w:val="21"/>
        </w:rPr>
        <w:t xml:space="preserve"> </w:t>
      </w:r>
      <w:r w:rsidR="00994A37" w:rsidRPr="00487CFE">
        <w:rPr>
          <w:rFonts w:ascii="Times New Roman" w:hAnsi="Times New Roman" w:cs="Times New Roman" w:hint="eastAsia"/>
          <w:sz w:val="24"/>
        </w:rPr>
        <w:t>of products obtained at different IrCl</w:t>
      </w:r>
      <w:r w:rsidR="00994A37" w:rsidRPr="00487CFE">
        <w:rPr>
          <w:rFonts w:ascii="Times New Roman" w:hAnsi="Times New Roman" w:cs="Times New Roman" w:hint="eastAsia"/>
          <w:sz w:val="24"/>
          <w:vertAlign w:val="subscript"/>
        </w:rPr>
        <w:t>3</w:t>
      </w:r>
      <w:r w:rsidR="00994A37" w:rsidRPr="00487CFE">
        <w:rPr>
          <w:rFonts w:ascii="Times New Roman" w:hAnsi="Times New Roman" w:cs="Times New Roman" w:hint="eastAsia"/>
          <w:sz w:val="24"/>
        </w:rPr>
        <w:t xml:space="preserve"> to PAHs feed ratios</w:t>
      </w:r>
      <w:r w:rsidR="00994A37">
        <w:rPr>
          <w:rFonts w:ascii="Times New Roman" w:hAnsi="Times New Roman" w:cs="Times New Roman" w:hint="eastAsia"/>
          <w:sz w:val="24"/>
        </w:rPr>
        <w:t>.</w:t>
      </w:r>
    </w:p>
    <w:p w14:paraId="0D88FB20" w14:textId="3DC91E04" w:rsidR="00E20F17" w:rsidRDefault="00E20F17" w:rsidP="00994A37">
      <w:pPr>
        <w:widowControl/>
        <w:rPr>
          <w:rFonts w:ascii="Times New Roman" w:eastAsia="宋体" w:hAnsi="Times New Roman" w:cs="Times New Roman"/>
          <w:noProof/>
          <w:color w:val="000000"/>
          <w:kern w:val="0"/>
          <w:sz w:val="24"/>
          <w:szCs w:val="21"/>
        </w:rPr>
      </w:pPr>
    </w:p>
    <w:p w14:paraId="3DF8B3F7" w14:textId="77777777" w:rsidR="00E20F17" w:rsidRPr="00E20F17" w:rsidRDefault="00E20F17">
      <w:pPr>
        <w:widowControl/>
        <w:jc w:val="left"/>
        <w:rPr>
          <w:rFonts w:ascii="Times New Roman" w:eastAsia="宋体" w:hAnsi="Times New Roman" w:cs="Times New Roman"/>
          <w:noProof/>
          <w:color w:val="000000"/>
          <w:kern w:val="0"/>
          <w:sz w:val="24"/>
          <w:szCs w:val="21"/>
        </w:rPr>
      </w:pPr>
    </w:p>
    <w:p w14:paraId="30E68FB4" w14:textId="77777777" w:rsidR="00E20F17" w:rsidRDefault="00E20F17">
      <w:pPr>
        <w:widowControl/>
        <w:jc w:val="left"/>
        <w:rPr>
          <w:rFonts w:ascii="Times New Roman" w:eastAsia="宋体" w:hAnsi="Times New Roman" w:cs="Times New Roman"/>
          <w:noProof/>
          <w:color w:val="000000"/>
          <w:kern w:val="0"/>
          <w:sz w:val="24"/>
          <w:szCs w:val="21"/>
        </w:rPr>
      </w:pPr>
    </w:p>
    <w:p w14:paraId="35C8C0F0" w14:textId="719E7C0B" w:rsidR="00E20F17" w:rsidRDefault="00E20F17">
      <w:pPr>
        <w:widowControl/>
        <w:jc w:val="left"/>
        <w:rPr>
          <w:rFonts w:ascii="Times New Roman" w:eastAsia="宋体" w:hAnsi="Times New Roman" w:cs="Times New Roman"/>
          <w:noProof/>
          <w:color w:val="000000"/>
          <w:kern w:val="0"/>
          <w:sz w:val="24"/>
          <w:szCs w:val="21"/>
        </w:rPr>
      </w:pPr>
      <w:r>
        <w:rPr>
          <w:rFonts w:ascii="Times New Roman" w:eastAsia="宋体" w:hAnsi="Times New Roman" w:cs="Times New Roman"/>
          <w:noProof/>
          <w:color w:val="000000"/>
          <w:kern w:val="0"/>
          <w:sz w:val="24"/>
          <w:szCs w:val="21"/>
        </w:rPr>
        <w:br w:type="page"/>
      </w:r>
    </w:p>
    <w:p w14:paraId="1A12CE9A" w14:textId="311E94C9" w:rsidR="00A44C31" w:rsidRPr="00994A37" w:rsidRDefault="009F485F" w:rsidP="00B63D8D">
      <w:pPr>
        <w:widowControl/>
        <w:snapToGrid w:val="0"/>
        <w:spacing w:line="480" w:lineRule="auto"/>
        <w:jc w:val="center"/>
        <w:rPr>
          <w:rFonts w:ascii="Times New Roman" w:eastAsia="宋体" w:hAnsi="Times New Roman" w:cs="Times New Roman"/>
          <w:color w:val="000000"/>
          <w:kern w:val="0"/>
          <w:sz w:val="24"/>
          <w:szCs w:val="21"/>
        </w:rPr>
      </w:pPr>
      <w:r>
        <w:rPr>
          <w:rFonts w:ascii="Times New Roman" w:eastAsia="宋体" w:hAnsi="Times New Roman" w:cs="Times New Roman"/>
          <w:noProof/>
          <w:color w:val="000000"/>
          <w:kern w:val="0"/>
          <w:sz w:val="24"/>
          <w:szCs w:val="21"/>
        </w:rPr>
        <w:lastRenderedPageBreak/>
        <w:drawing>
          <wp:inline distT="0" distB="0" distL="0" distR="0" wp14:anchorId="7D3E9F1C" wp14:editId="7AE0F34B">
            <wp:extent cx="5392241" cy="4128695"/>
            <wp:effectExtent l="0" t="0" r="0" b="0"/>
            <wp:docPr id="153188303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883031" name="图片 153188303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392241" cy="4128695"/>
                    </a:xfrm>
                    <a:prstGeom prst="rect">
                      <a:avLst/>
                    </a:prstGeom>
                  </pic:spPr>
                </pic:pic>
              </a:graphicData>
            </a:graphic>
          </wp:inline>
        </w:drawing>
      </w:r>
    </w:p>
    <w:p w14:paraId="7A6A7F52" w14:textId="0EA10BD7" w:rsidR="00A44C31" w:rsidRDefault="00A44C31" w:rsidP="00994A37">
      <w:pPr>
        <w:widowControl/>
        <w:snapToGrid w:val="0"/>
        <w:spacing w:line="480" w:lineRule="auto"/>
        <w:jc w:val="center"/>
        <w:rPr>
          <w:rFonts w:ascii="Times New Roman" w:eastAsia="宋体" w:hAnsi="Times New Roman" w:cs="Times New Roman"/>
          <w:color w:val="000000"/>
          <w:kern w:val="0"/>
          <w:sz w:val="24"/>
          <w:szCs w:val="21"/>
        </w:rPr>
      </w:pPr>
      <w:r w:rsidRPr="00DA31F9">
        <w:rPr>
          <w:rFonts w:ascii="Times New Roman" w:eastAsia="宋体" w:hAnsi="Times New Roman" w:cs="Times New Roman"/>
          <w:b/>
          <w:bCs/>
          <w:color w:val="000000"/>
          <w:kern w:val="0"/>
          <w:sz w:val="24"/>
          <w:szCs w:val="21"/>
        </w:rPr>
        <w:t>Fig. S</w:t>
      </w:r>
      <w:r w:rsidR="00EE1476">
        <w:rPr>
          <w:rFonts w:ascii="Times New Roman" w:eastAsia="宋体" w:hAnsi="Times New Roman" w:cs="Times New Roman" w:hint="eastAsia"/>
          <w:b/>
          <w:bCs/>
          <w:color w:val="000000"/>
          <w:kern w:val="0"/>
          <w:sz w:val="24"/>
          <w:szCs w:val="21"/>
        </w:rPr>
        <w:t>2</w:t>
      </w:r>
      <w:r w:rsidR="00F10474">
        <w:rPr>
          <w:rFonts w:ascii="Times New Roman" w:eastAsia="宋体" w:hAnsi="Times New Roman" w:cs="Times New Roman" w:hint="eastAsia"/>
          <w:b/>
          <w:bCs/>
          <w:color w:val="000000"/>
          <w:kern w:val="0"/>
          <w:sz w:val="24"/>
          <w:szCs w:val="21"/>
        </w:rPr>
        <w:t>2</w:t>
      </w:r>
      <w:r>
        <w:rPr>
          <w:rFonts w:ascii="Times New Roman" w:eastAsia="宋体" w:hAnsi="Times New Roman" w:cs="Times New Roman" w:hint="eastAsia"/>
          <w:b/>
          <w:bCs/>
          <w:color w:val="000000"/>
          <w:kern w:val="0"/>
          <w:sz w:val="24"/>
          <w:szCs w:val="21"/>
        </w:rPr>
        <w:t xml:space="preserve"> </w:t>
      </w:r>
      <w:r w:rsidR="00994A37" w:rsidRPr="00DA31F9">
        <w:rPr>
          <w:rFonts w:ascii="Times New Roman" w:eastAsia="宋体" w:hAnsi="Times New Roman" w:cs="Times New Roman"/>
          <w:color w:val="000000"/>
          <w:kern w:val="0"/>
          <w:sz w:val="24"/>
          <w:szCs w:val="21"/>
        </w:rPr>
        <w:t>Polarization curves of PEMWE</w:t>
      </w:r>
      <w:r w:rsidR="00994A37" w:rsidRPr="00994A37">
        <w:rPr>
          <w:rFonts w:ascii="Times New Roman" w:eastAsia="宋体" w:hAnsi="Times New Roman" w:cs="Times New Roman" w:hint="eastAsia"/>
          <w:b/>
          <w:bCs/>
          <w:color w:val="000000"/>
          <w:kern w:val="0"/>
          <w:sz w:val="24"/>
          <w:szCs w:val="21"/>
        </w:rPr>
        <w:t xml:space="preserve"> </w:t>
      </w:r>
      <w:r w:rsidR="00994A37" w:rsidRPr="00994A37">
        <w:rPr>
          <w:rFonts w:ascii="Times New Roman" w:eastAsia="宋体" w:hAnsi="Times New Roman" w:cs="Times New Roman" w:hint="eastAsia"/>
          <w:color w:val="000000"/>
          <w:kern w:val="0"/>
          <w:sz w:val="24"/>
          <w:szCs w:val="21"/>
        </w:rPr>
        <w:t>normalized to Ir loadings</w:t>
      </w:r>
      <w:r w:rsidR="00994A37">
        <w:rPr>
          <w:rFonts w:ascii="Times New Roman" w:eastAsia="宋体" w:hAnsi="Times New Roman" w:cs="Times New Roman" w:hint="eastAsia"/>
          <w:color w:val="000000"/>
          <w:kern w:val="0"/>
          <w:sz w:val="24"/>
          <w:szCs w:val="21"/>
        </w:rPr>
        <w:t>.</w:t>
      </w:r>
    </w:p>
    <w:p w14:paraId="1C61905F" w14:textId="00954F91" w:rsidR="00774D70" w:rsidRDefault="00774D70" w:rsidP="00EE1476">
      <w:pPr>
        <w:widowControl/>
        <w:spacing w:line="480" w:lineRule="auto"/>
        <w:jc w:val="left"/>
        <w:rPr>
          <w:rFonts w:ascii="Times New Roman" w:eastAsia="宋体" w:hAnsi="Times New Roman" w:cs="Times New Roman"/>
          <w:noProof/>
          <w:color w:val="000000"/>
          <w:kern w:val="0"/>
          <w:sz w:val="24"/>
          <w:szCs w:val="21"/>
        </w:rPr>
      </w:pPr>
      <w:r>
        <w:rPr>
          <w:rFonts w:ascii="Times New Roman" w:eastAsia="宋体" w:hAnsi="Times New Roman" w:cs="Times New Roman"/>
          <w:noProof/>
          <w:color w:val="000000"/>
          <w:kern w:val="0"/>
          <w:sz w:val="24"/>
          <w:szCs w:val="21"/>
        </w:rPr>
        <w:br w:type="page"/>
      </w:r>
    </w:p>
    <w:p w14:paraId="713A96D7" w14:textId="206FCA93" w:rsidR="0015217E" w:rsidRDefault="0015217E" w:rsidP="00EE1476">
      <w:pPr>
        <w:widowControl/>
        <w:spacing w:line="480" w:lineRule="auto"/>
        <w:jc w:val="left"/>
        <w:rPr>
          <w:rFonts w:ascii="Times New Roman" w:hAnsi="Times New Roman" w:cs="Times New Roman"/>
          <w:sz w:val="24"/>
        </w:rPr>
      </w:pPr>
      <w:r>
        <w:rPr>
          <w:rFonts w:ascii="Times New Roman" w:hAnsi="Times New Roman" w:cs="Times New Roman"/>
          <w:noProof/>
          <w:sz w:val="24"/>
        </w:rPr>
        <w:lastRenderedPageBreak/>
        <w:drawing>
          <wp:inline distT="0" distB="0" distL="0" distR="0" wp14:anchorId="7BBB209F" wp14:editId="7BB8C816">
            <wp:extent cx="6461823" cy="2754310"/>
            <wp:effectExtent l="0" t="0" r="0" b="0"/>
            <wp:docPr id="189374788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747881" name="图片 189374788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6461823" cy="2754310"/>
                    </a:xfrm>
                    <a:prstGeom prst="rect">
                      <a:avLst/>
                    </a:prstGeom>
                  </pic:spPr>
                </pic:pic>
              </a:graphicData>
            </a:graphic>
          </wp:inline>
        </w:drawing>
      </w:r>
    </w:p>
    <w:p w14:paraId="5CBF79D6" w14:textId="49CCB6C5" w:rsidR="0015217E" w:rsidRPr="0015217E" w:rsidRDefault="0015217E" w:rsidP="0015217E">
      <w:pPr>
        <w:widowControl/>
        <w:spacing w:line="480" w:lineRule="auto"/>
        <w:jc w:val="center"/>
        <w:rPr>
          <w:rFonts w:ascii="Times New Roman" w:hAnsi="Times New Roman" w:cs="Times New Roman"/>
          <w:sz w:val="24"/>
        </w:rPr>
      </w:pPr>
      <w:r w:rsidRPr="00D81BE2">
        <w:rPr>
          <w:rFonts w:ascii="Times New Roman" w:hAnsi="Times New Roman" w:cs="Times New Roman" w:hint="eastAsia"/>
          <w:b/>
          <w:bCs/>
          <w:sz w:val="24"/>
        </w:rPr>
        <w:t>F</w:t>
      </w:r>
      <w:r w:rsidRPr="00D81BE2">
        <w:rPr>
          <w:rFonts w:ascii="Times New Roman" w:hAnsi="Times New Roman" w:cs="Times New Roman"/>
          <w:b/>
          <w:bCs/>
          <w:sz w:val="24"/>
        </w:rPr>
        <w:t>ig</w:t>
      </w:r>
      <w:r w:rsidRPr="00D81BE2">
        <w:rPr>
          <w:rFonts w:ascii="Times New Roman" w:hAnsi="Times New Roman" w:cs="Times New Roman" w:hint="eastAsia"/>
          <w:b/>
          <w:bCs/>
          <w:sz w:val="24"/>
        </w:rPr>
        <w:t>.</w:t>
      </w:r>
      <w:r w:rsidRPr="00D81BE2">
        <w:rPr>
          <w:rFonts w:ascii="Times New Roman" w:hAnsi="Times New Roman" w:cs="Times New Roman"/>
          <w:b/>
          <w:bCs/>
          <w:sz w:val="24"/>
        </w:rPr>
        <w:t xml:space="preserve"> S</w:t>
      </w:r>
      <w:r>
        <w:rPr>
          <w:rFonts w:ascii="Times New Roman" w:hAnsi="Times New Roman" w:cs="Times New Roman" w:hint="eastAsia"/>
          <w:b/>
          <w:bCs/>
          <w:sz w:val="24"/>
        </w:rPr>
        <w:t>2</w:t>
      </w:r>
      <w:r w:rsidR="00F10474">
        <w:rPr>
          <w:rFonts w:ascii="Times New Roman" w:hAnsi="Times New Roman" w:cs="Times New Roman" w:hint="eastAsia"/>
          <w:b/>
          <w:bCs/>
          <w:sz w:val="24"/>
        </w:rPr>
        <w:t>3</w:t>
      </w:r>
      <w:r>
        <w:rPr>
          <w:rFonts w:ascii="Times New Roman" w:hAnsi="Times New Roman" w:cs="Times New Roman" w:hint="eastAsia"/>
          <w:b/>
          <w:bCs/>
          <w:sz w:val="24"/>
        </w:rPr>
        <w:t xml:space="preserve"> </w:t>
      </w:r>
      <w:r w:rsidRPr="0015217E">
        <w:rPr>
          <w:rFonts w:ascii="Times New Roman" w:hAnsi="Times New Roman" w:cs="Times New Roman"/>
          <w:sz w:val="24"/>
        </w:rPr>
        <w:t xml:space="preserve">Nyquist plots of </w:t>
      </w:r>
      <w:r>
        <w:rPr>
          <w:rFonts w:ascii="Times New Roman" w:hAnsi="Times New Roman" w:cs="Times New Roman" w:hint="eastAsia"/>
          <w:sz w:val="24"/>
        </w:rPr>
        <w:t>(a) IrO</w:t>
      </w:r>
      <w:r w:rsidRPr="0015217E">
        <w:rPr>
          <w:rFonts w:ascii="Times New Roman" w:hAnsi="Times New Roman" w:cs="Times New Roman" w:hint="eastAsia"/>
          <w:sz w:val="24"/>
          <w:vertAlign w:val="subscript"/>
        </w:rPr>
        <w:t>2</w:t>
      </w:r>
      <w:r>
        <w:rPr>
          <w:rFonts w:ascii="Times New Roman" w:hAnsi="Times New Roman" w:cs="Times New Roman" w:hint="eastAsia"/>
          <w:sz w:val="24"/>
        </w:rPr>
        <w:t xml:space="preserve"> and </w:t>
      </w:r>
      <w:r w:rsidRPr="0015217E">
        <w:rPr>
          <w:rFonts w:ascii="Times New Roman" w:hAnsi="Times New Roman" w:cs="Times New Roman"/>
          <w:sz w:val="24"/>
        </w:rPr>
        <w:t>(</w:t>
      </w:r>
      <w:r>
        <w:rPr>
          <w:rFonts w:ascii="Times New Roman" w:hAnsi="Times New Roman" w:cs="Times New Roman" w:hint="eastAsia"/>
          <w:sz w:val="24"/>
        </w:rPr>
        <w:t>b</w:t>
      </w:r>
      <w:r w:rsidRPr="0015217E">
        <w:rPr>
          <w:rFonts w:ascii="Times New Roman" w:hAnsi="Times New Roman" w:cs="Times New Roman"/>
          <w:sz w:val="24"/>
        </w:rPr>
        <w:t>) DAC-IrO</w:t>
      </w:r>
      <w:r w:rsidRPr="0015217E">
        <w:rPr>
          <w:rFonts w:ascii="Times New Roman" w:hAnsi="Times New Roman" w:cs="Times New Roman"/>
          <w:sz w:val="24"/>
          <w:vertAlign w:val="subscript"/>
        </w:rPr>
        <w:t>2</w:t>
      </w:r>
      <w:r>
        <w:rPr>
          <w:rFonts w:ascii="Times New Roman" w:hAnsi="Times New Roman" w:cs="Times New Roman" w:hint="eastAsia"/>
          <w:sz w:val="24"/>
        </w:rPr>
        <w:t xml:space="preserve"> in </w:t>
      </w:r>
      <w:proofErr w:type="spellStart"/>
      <w:r>
        <w:rPr>
          <w:rFonts w:ascii="Times New Roman" w:eastAsia="宋体" w:hAnsi="Times New Roman" w:cs="Times New Roman" w:hint="eastAsia"/>
          <w:color w:val="000000"/>
          <w:kern w:val="0"/>
          <w:sz w:val="24"/>
          <w:szCs w:val="21"/>
        </w:rPr>
        <w:t>Nafion</w:t>
      </w:r>
      <w:proofErr w:type="spellEnd"/>
      <w:r>
        <w:rPr>
          <w:rFonts w:ascii="Times New Roman" w:eastAsia="宋体" w:hAnsi="Times New Roman" w:cs="Times New Roman" w:hint="eastAsia"/>
          <w:color w:val="000000"/>
          <w:kern w:val="0"/>
          <w:sz w:val="24"/>
          <w:szCs w:val="21"/>
        </w:rPr>
        <w:t xml:space="preserve"> 212 </w:t>
      </w:r>
      <w:r w:rsidR="009F485F" w:rsidRPr="009F485F">
        <w:rPr>
          <w:rFonts w:ascii="Times New Roman" w:eastAsia="宋体" w:hAnsi="Times New Roman" w:cs="Times New Roman"/>
          <w:color w:val="000000"/>
          <w:kern w:val="0"/>
          <w:sz w:val="24"/>
          <w:szCs w:val="21"/>
        </w:rPr>
        <w:t>membrane</w:t>
      </w:r>
    </w:p>
    <w:p w14:paraId="49889C4B" w14:textId="77777777" w:rsidR="0015217E" w:rsidRDefault="0015217E">
      <w:pPr>
        <w:widowControl/>
        <w:jc w:val="left"/>
        <w:rPr>
          <w:rFonts w:ascii="Times New Roman" w:hAnsi="Times New Roman" w:cs="Times New Roman"/>
          <w:sz w:val="24"/>
          <w:vertAlign w:val="subscript"/>
        </w:rPr>
      </w:pPr>
      <w:r>
        <w:rPr>
          <w:rFonts w:ascii="Times New Roman" w:hAnsi="Times New Roman" w:cs="Times New Roman"/>
          <w:sz w:val="24"/>
          <w:vertAlign w:val="subscript"/>
        </w:rPr>
        <w:br w:type="page"/>
      </w:r>
    </w:p>
    <w:p w14:paraId="183DA167" w14:textId="77777777" w:rsidR="0015217E" w:rsidRPr="0015217E" w:rsidRDefault="0015217E" w:rsidP="0015217E">
      <w:pPr>
        <w:widowControl/>
        <w:spacing w:line="480" w:lineRule="auto"/>
        <w:jc w:val="center"/>
        <w:rPr>
          <w:rFonts w:ascii="Times New Roman" w:hAnsi="Times New Roman" w:cs="Times New Roman"/>
          <w:sz w:val="24"/>
        </w:rPr>
      </w:pPr>
    </w:p>
    <w:p w14:paraId="6C785BCD" w14:textId="07704E08" w:rsidR="00EB2673" w:rsidRDefault="00C54B74" w:rsidP="00DA31F9">
      <w:pPr>
        <w:widowControl/>
        <w:spacing w:line="480" w:lineRule="auto"/>
        <w:jc w:val="center"/>
        <w:rPr>
          <w:rFonts w:ascii="Times New Roman" w:eastAsia="宋体" w:hAnsi="Times New Roman" w:cs="Times New Roman"/>
          <w:color w:val="000000"/>
          <w:kern w:val="0"/>
          <w:sz w:val="24"/>
          <w:szCs w:val="21"/>
        </w:rPr>
      </w:pPr>
      <w:r>
        <w:rPr>
          <w:rFonts w:ascii="Times New Roman" w:eastAsia="宋体" w:hAnsi="Times New Roman" w:cs="Times New Roman"/>
          <w:noProof/>
          <w:color w:val="000000"/>
          <w:kern w:val="0"/>
          <w:sz w:val="24"/>
          <w:szCs w:val="21"/>
        </w:rPr>
        <w:drawing>
          <wp:inline distT="0" distB="0" distL="0" distR="0" wp14:anchorId="174EF85D" wp14:editId="7E77D1EB">
            <wp:extent cx="5315051" cy="1891703"/>
            <wp:effectExtent l="0" t="0" r="0" b="0"/>
            <wp:docPr id="254554590"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554590" name="图片 254554590"/>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323143" cy="1894583"/>
                    </a:xfrm>
                    <a:prstGeom prst="rect">
                      <a:avLst/>
                    </a:prstGeom>
                  </pic:spPr>
                </pic:pic>
              </a:graphicData>
            </a:graphic>
          </wp:inline>
        </w:drawing>
      </w:r>
    </w:p>
    <w:p w14:paraId="4AC4D49F" w14:textId="4B4DC986" w:rsidR="00886AC8" w:rsidRDefault="00774D70" w:rsidP="00DA31F9">
      <w:pPr>
        <w:widowControl/>
        <w:spacing w:line="480" w:lineRule="auto"/>
        <w:jc w:val="center"/>
        <w:rPr>
          <w:rFonts w:ascii="Times New Roman" w:hAnsi="Times New Roman" w:cs="Times New Roman"/>
          <w:sz w:val="24"/>
        </w:rPr>
      </w:pPr>
      <w:r w:rsidRPr="00D81BE2">
        <w:rPr>
          <w:rFonts w:ascii="Times New Roman" w:hAnsi="Times New Roman" w:cs="Times New Roman" w:hint="eastAsia"/>
          <w:b/>
          <w:bCs/>
          <w:sz w:val="24"/>
        </w:rPr>
        <w:t>F</w:t>
      </w:r>
      <w:r w:rsidRPr="00D81BE2">
        <w:rPr>
          <w:rFonts w:ascii="Times New Roman" w:hAnsi="Times New Roman" w:cs="Times New Roman"/>
          <w:b/>
          <w:bCs/>
          <w:sz w:val="24"/>
        </w:rPr>
        <w:t>ig</w:t>
      </w:r>
      <w:r w:rsidRPr="00D81BE2">
        <w:rPr>
          <w:rFonts w:ascii="Times New Roman" w:hAnsi="Times New Roman" w:cs="Times New Roman" w:hint="eastAsia"/>
          <w:b/>
          <w:bCs/>
          <w:sz w:val="24"/>
        </w:rPr>
        <w:t>.</w:t>
      </w:r>
      <w:r w:rsidRPr="00D81BE2">
        <w:rPr>
          <w:rFonts w:ascii="Times New Roman" w:hAnsi="Times New Roman" w:cs="Times New Roman"/>
          <w:b/>
          <w:bCs/>
          <w:sz w:val="24"/>
        </w:rPr>
        <w:t xml:space="preserve"> S</w:t>
      </w:r>
      <w:r w:rsidR="00C54B74">
        <w:rPr>
          <w:rFonts w:ascii="Times New Roman" w:hAnsi="Times New Roman" w:cs="Times New Roman" w:hint="eastAsia"/>
          <w:b/>
          <w:bCs/>
          <w:sz w:val="24"/>
        </w:rPr>
        <w:t>2</w:t>
      </w:r>
      <w:r w:rsidR="00F10474">
        <w:rPr>
          <w:rFonts w:ascii="Times New Roman" w:hAnsi="Times New Roman" w:cs="Times New Roman" w:hint="eastAsia"/>
          <w:b/>
          <w:bCs/>
          <w:sz w:val="24"/>
        </w:rPr>
        <w:t>4</w:t>
      </w:r>
      <w:r>
        <w:rPr>
          <w:rFonts w:hint="eastAsia"/>
        </w:rPr>
        <w:t xml:space="preserve"> </w:t>
      </w:r>
      <w:r w:rsidRPr="002B375A">
        <w:rPr>
          <w:rFonts w:ascii="Times New Roman" w:hAnsi="Times New Roman" w:cs="Times New Roman" w:hint="eastAsia"/>
          <w:sz w:val="24"/>
        </w:rPr>
        <w:t>S</w:t>
      </w:r>
      <w:r w:rsidRPr="008500FD">
        <w:rPr>
          <w:rFonts w:ascii="Times New Roman" w:hAnsi="Times New Roman" w:cs="Times New Roman"/>
          <w:sz w:val="24"/>
        </w:rPr>
        <w:t>EM images of (a)</w:t>
      </w:r>
      <w:r w:rsidRPr="007375DD">
        <w:rPr>
          <w:rFonts w:ascii="Times New Roman" w:hAnsi="Times New Roman" w:cs="Times New Roman"/>
          <w:b/>
          <w:bCs/>
          <w:sz w:val="24"/>
        </w:rPr>
        <w:t xml:space="preserve"> </w:t>
      </w:r>
      <w:r w:rsidRPr="008500FD">
        <w:rPr>
          <w:rFonts w:ascii="Times New Roman" w:hAnsi="Times New Roman" w:cs="Times New Roman"/>
          <w:sz w:val="24"/>
        </w:rPr>
        <w:t>N11</w:t>
      </w:r>
      <w:r>
        <w:rPr>
          <w:rFonts w:ascii="Times New Roman" w:hAnsi="Times New Roman" w:cs="Times New Roman" w:hint="eastAsia"/>
          <w:sz w:val="24"/>
        </w:rPr>
        <w:t>5</w:t>
      </w:r>
      <w:r w:rsidRPr="008500FD">
        <w:rPr>
          <w:rFonts w:ascii="Times New Roman" w:hAnsi="Times New Roman" w:cs="Times New Roman"/>
          <w:sz w:val="24"/>
        </w:rPr>
        <w:t xml:space="preserve"> membrane</w:t>
      </w:r>
      <w:r w:rsidRPr="007375DD">
        <w:rPr>
          <w:rFonts w:ascii="Times New Roman" w:hAnsi="Times New Roman" w:cs="Times New Roman"/>
          <w:b/>
          <w:bCs/>
          <w:sz w:val="24"/>
        </w:rPr>
        <w:t xml:space="preserve"> </w:t>
      </w:r>
      <w:r w:rsidRPr="007375DD">
        <w:rPr>
          <w:rFonts w:ascii="Times New Roman" w:hAnsi="Times New Roman" w:cs="Times New Roman"/>
          <w:sz w:val="24"/>
        </w:rPr>
        <w:t xml:space="preserve">catalyst layer before stability testing </w:t>
      </w:r>
      <w:r w:rsidRPr="008500FD">
        <w:rPr>
          <w:rFonts w:ascii="Times New Roman" w:hAnsi="Times New Roman" w:cs="Times New Roman"/>
          <w:sz w:val="24"/>
        </w:rPr>
        <w:t>and (b) N11</w:t>
      </w:r>
      <w:r w:rsidR="002407CB">
        <w:rPr>
          <w:rFonts w:ascii="Times New Roman" w:hAnsi="Times New Roman" w:cs="Times New Roman" w:hint="eastAsia"/>
          <w:sz w:val="24"/>
        </w:rPr>
        <w:t>5</w:t>
      </w:r>
      <w:r w:rsidRPr="008500FD">
        <w:rPr>
          <w:rFonts w:ascii="Times New Roman" w:hAnsi="Times New Roman" w:cs="Times New Roman"/>
          <w:sz w:val="24"/>
        </w:rPr>
        <w:t xml:space="preserve"> membrane</w:t>
      </w:r>
      <w:r w:rsidRPr="007375DD">
        <w:rPr>
          <w:rFonts w:ascii="Times New Roman" w:hAnsi="Times New Roman" w:cs="Times New Roman"/>
          <w:b/>
          <w:bCs/>
          <w:sz w:val="24"/>
        </w:rPr>
        <w:t xml:space="preserve"> </w:t>
      </w:r>
      <w:r w:rsidRPr="007375DD">
        <w:rPr>
          <w:rFonts w:ascii="Times New Roman" w:hAnsi="Times New Roman" w:cs="Times New Roman"/>
          <w:sz w:val="24"/>
        </w:rPr>
        <w:t xml:space="preserve">catalyst layer </w:t>
      </w:r>
      <w:r>
        <w:rPr>
          <w:rFonts w:ascii="Times New Roman" w:hAnsi="Times New Roman" w:cs="Times New Roman" w:hint="eastAsia"/>
          <w:sz w:val="24"/>
        </w:rPr>
        <w:t>after</w:t>
      </w:r>
      <w:r w:rsidRPr="007375DD">
        <w:rPr>
          <w:rFonts w:ascii="Times New Roman" w:hAnsi="Times New Roman" w:cs="Times New Roman"/>
          <w:sz w:val="24"/>
        </w:rPr>
        <w:t xml:space="preserve"> stability testing</w:t>
      </w:r>
      <w:r w:rsidR="001C1D14">
        <w:rPr>
          <w:rFonts w:ascii="Times New Roman" w:hAnsi="Times New Roman" w:cs="Times New Roman" w:hint="eastAsia"/>
          <w:sz w:val="24"/>
        </w:rPr>
        <w:t>.</w:t>
      </w:r>
    </w:p>
    <w:p w14:paraId="18840605" w14:textId="2C366B0C" w:rsidR="00886AC8" w:rsidRPr="00C54B74" w:rsidRDefault="00886AC8" w:rsidP="00C54B74">
      <w:pPr>
        <w:widowControl/>
        <w:jc w:val="left"/>
        <w:rPr>
          <w:rFonts w:ascii="Times New Roman" w:hAnsi="Times New Roman" w:cs="Times New Roman"/>
          <w:sz w:val="24"/>
        </w:rPr>
      </w:pPr>
      <w:r>
        <w:rPr>
          <w:rFonts w:ascii="Times New Roman" w:eastAsia="宋体" w:hAnsi="Times New Roman" w:cs="Times New Roman"/>
          <w:noProof/>
          <w:color w:val="000000"/>
          <w:kern w:val="0"/>
          <w:sz w:val="24"/>
          <w:szCs w:val="21"/>
        </w:rPr>
        <w:br w:type="page"/>
      </w:r>
    </w:p>
    <w:p w14:paraId="6E63582D" w14:textId="196158D6" w:rsidR="00774D70" w:rsidRDefault="00B26376" w:rsidP="00DA31F9">
      <w:pPr>
        <w:widowControl/>
        <w:spacing w:line="480" w:lineRule="auto"/>
        <w:jc w:val="center"/>
        <w:rPr>
          <w:rFonts w:ascii="Times New Roman" w:eastAsia="宋体" w:hAnsi="Times New Roman" w:cs="Times New Roman"/>
          <w:color w:val="000000"/>
          <w:kern w:val="0"/>
          <w:sz w:val="24"/>
          <w:szCs w:val="21"/>
        </w:rPr>
      </w:pPr>
      <w:r>
        <w:rPr>
          <w:rFonts w:ascii="Times New Roman" w:eastAsia="宋体" w:hAnsi="Times New Roman" w:cs="Times New Roman"/>
          <w:noProof/>
          <w:color w:val="000000"/>
          <w:kern w:val="0"/>
          <w:sz w:val="24"/>
          <w:szCs w:val="21"/>
        </w:rPr>
        <w:lastRenderedPageBreak/>
        <w:drawing>
          <wp:inline distT="0" distB="0" distL="0" distR="0" wp14:anchorId="4699C66F" wp14:editId="7F753655">
            <wp:extent cx="6645910" cy="2606675"/>
            <wp:effectExtent l="0" t="0" r="2540" b="3175"/>
            <wp:docPr id="134960916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609166" name="图片 1349609166"/>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645910" cy="2606675"/>
                    </a:xfrm>
                    <a:prstGeom prst="rect">
                      <a:avLst/>
                    </a:prstGeom>
                  </pic:spPr>
                </pic:pic>
              </a:graphicData>
            </a:graphic>
          </wp:inline>
        </w:drawing>
      </w:r>
    </w:p>
    <w:p w14:paraId="20B90532" w14:textId="393F337A" w:rsidR="00853A9B" w:rsidRDefault="002407CB" w:rsidP="009F485F">
      <w:pPr>
        <w:widowControl/>
        <w:spacing w:line="480" w:lineRule="auto"/>
        <w:jc w:val="center"/>
        <w:rPr>
          <w:rFonts w:ascii="Times New Roman" w:hAnsi="Times New Roman" w:cs="Times New Roman"/>
          <w:sz w:val="24"/>
        </w:rPr>
      </w:pPr>
      <w:bookmarkStart w:id="49" w:name="OLE_LINK14"/>
      <w:r w:rsidRPr="00D81BE2">
        <w:rPr>
          <w:rFonts w:ascii="Times New Roman" w:hAnsi="Times New Roman" w:cs="Times New Roman" w:hint="eastAsia"/>
          <w:b/>
          <w:bCs/>
          <w:sz w:val="24"/>
        </w:rPr>
        <w:t>F</w:t>
      </w:r>
      <w:r w:rsidRPr="00D81BE2">
        <w:rPr>
          <w:rFonts w:ascii="Times New Roman" w:hAnsi="Times New Roman" w:cs="Times New Roman"/>
          <w:b/>
          <w:bCs/>
          <w:sz w:val="24"/>
        </w:rPr>
        <w:t>ig</w:t>
      </w:r>
      <w:r w:rsidRPr="00D81BE2">
        <w:rPr>
          <w:rFonts w:ascii="Times New Roman" w:hAnsi="Times New Roman" w:cs="Times New Roman" w:hint="eastAsia"/>
          <w:b/>
          <w:bCs/>
          <w:sz w:val="24"/>
        </w:rPr>
        <w:t>.</w:t>
      </w:r>
      <w:r w:rsidRPr="00D81BE2">
        <w:rPr>
          <w:rFonts w:ascii="Times New Roman" w:hAnsi="Times New Roman" w:cs="Times New Roman"/>
          <w:b/>
          <w:bCs/>
          <w:sz w:val="24"/>
        </w:rPr>
        <w:t xml:space="preserve"> S</w:t>
      </w:r>
      <w:r w:rsidR="00C54B74">
        <w:rPr>
          <w:rFonts w:ascii="Times New Roman" w:hAnsi="Times New Roman" w:cs="Times New Roman" w:hint="eastAsia"/>
          <w:b/>
          <w:bCs/>
          <w:sz w:val="24"/>
        </w:rPr>
        <w:t>2</w:t>
      </w:r>
      <w:r w:rsidR="00F10474">
        <w:rPr>
          <w:rFonts w:ascii="Times New Roman" w:hAnsi="Times New Roman" w:cs="Times New Roman" w:hint="eastAsia"/>
          <w:b/>
          <w:bCs/>
          <w:sz w:val="24"/>
        </w:rPr>
        <w:t>5</w:t>
      </w:r>
      <w:r>
        <w:rPr>
          <w:rFonts w:hint="eastAsia"/>
        </w:rPr>
        <w:t xml:space="preserve"> </w:t>
      </w:r>
      <w:r w:rsidRPr="002B375A">
        <w:rPr>
          <w:rFonts w:ascii="Times New Roman" w:hAnsi="Times New Roman" w:cs="Times New Roman" w:hint="eastAsia"/>
          <w:sz w:val="24"/>
        </w:rPr>
        <w:t xml:space="preserve">Cross-sectional SEM images of CCM before and after </w:t>
      </w:r>
      <w:r w:rsidR="009F485F" w:rsidRPr="009F485F">
        <w:rPr>
          <w:rFonts w:ascii="Times New Roman" w:hAnsi="Times New Roman" w:cs="Times New Roman"/>
          <w:sz w:val="24"/>
        </w:rPr>
        <w:t>3400 h PEMWE operation</w:t>
      </w:r>
      <w:r w:rsidR="00570FFF">
        <w:rPr>
          <w:rFonts w:ascii="Times New Roman" w:hAnsi="Times New Roman" w:cs="Times New Roman" w:hint="eastAsia"/>
          <w:sz w:val="24"/>
        </w:rPr>
        <w:t>.</w:t>
      </w:r>
    </w:p>
    <w:bookmarkEnd w:id="49"/>
    <w:p w14:paraId="557C3B3C" w14:textId="77777777" w:rsidR="00853A9B" w:rsidRDefault="00853A9B">
      <w:pPr>
        <w:widowControl/>
        <w:jc w:val="left"/>
        <w:rPr>
          <w:rFonts w:ascii="Times New Roman" w:hAnsi="Times New Roman" w:cs="Times New Roman"/>
          <w:sz w:val="24"/>
        </w:rPr>
      </w:pPr>
      <w:r>
        <w:rPr>
          <w:rFonts w:ascii="Times New Roman" w:hAnsi="Times New Roman" w:cs="Times New Roman"/>
          <w:sz w:val="24"/>
        </w:rPr>
        <w:br w:type="page"/>
      </w:r>
    </w:p>
    <w:p w14:paraId="2D6356C2" w14:textId="0D8A50B2" w:rsidR="002407CB" w:rsidRDefault="00853A9B" w:rsidP="00DA31F9">
      <w:pPr>
        <w:widowControl/>
        <w:spacing w:line="480" w:lineRule="auto"/>
        <w:jc w:val="center"/>
        <w:rPr>
          <w:rFonts w:ascii="Times New Roman" w:eastAsia="宋体" w:hAnsi="Times New Roman" w:cs="Times New Roman"/>
          <w:color w:val="000000"/>
          <w:kern w:val="0"/>
          <w:sz w:val="24"/>
          <w:szCs w:val="21"/>
        </w:rPr>
      </w:pPr>
      <w:r>
        <w:rPr>
          <w:rFonts w:ascii="Times New Roman" w:eastAsia="宋体" w:hAnsi="Times New Roman" w:cs="Times New Roman"/>
          <w:noProof/>
          <w:color w:val="000000"/>
          <w:kern w:val="0"/>
          <w:sz w:val="24"/>
          <w:szCs w:val="21"/>
        </w:rPr>
        <w:lastRenderedPageBreak/>
        <w:drawing>
          <wp:inline distT="0" distB="0" distL="0" distR="0" wp14:anchorId="0E468606" wp14:editId="72828372">
            <wp:extent cx="6645910" cy="1936750"/>
            <wp:effectExtent l="0" t="0" r="0" b="0"/>
            <wp:docPr id="20327237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723712" name="图片 2032723712"/>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645910" cy="1936750"/>
                    </a:xfrm>
                    <a:prstGeom prst="rect">
                      <a:avLst/>
                    </a:prstGeom>
                  </pic:spPr>
                </pic:pic>
              </a:graphicData>
            </a:graphic>
          </wp:inline>
        </w:drawing>
      </w:r>
    </w:p>
    <w:p w14:paraId="796FC807" w14:textId="77B0DE3E" w:rsidR="00853A9B" w:rsidRDefault="00853A9B" w:rsidP="00853A9B">
      <w:pPr>
        <w:widowControl/>
        <w:spacing w:line="480" w:lineRule="auto"/>
        <w:jc w:val="center"/>
        <w:rPr>
          <w:rFonts w:ascii="Times New Roman" w:hAnsi="Times New Roman" w:cs="Times New Roman"/>
          <w:sz w:val="24"/>
        </w:rPr>
      </w:pPr>
      <w:bookmarkStart w:id="50" w:name="_Hlk212295244"/>
      <w:r w:rsidRPr="00D81BE2">
        <w:rPr>
          <w:rFonts w:ascii="Times New Roman" w:hAnsi="Times New Roman" w:cs="Times New Roman" w:hint="eastAsia"/>
          <w:b/>
          <w:bCs/>
          <w:sz w:val="24"/>
        </w:rPr>
        <w:t>F</w:t>
      </w:r>
      <w:r w:rsidRPr="00D81BE2">
        <w:rPr>
          <w:rFonts w:ascii="Times New Roman" w:hAnsi="Times New Roman" w:cs="Times New Roman"/>
          <w:b/>
          <w:bCs/>
          <w:sz w:val="24"/>
        </w:rPr>
        <w:t>ig</w:t>
      </w:r>
      <w:r w:rsidRPr="00D81BE2">
        <w:rPr>
          <w:rFonts w:ascii="Times New Roman" w:hAnsi="Times New Roman" w:cs="Times New Roman" w:hint="eastAsia"/>
          <w:b/>
          <w:bCs/>
          <w:sz w:val="24"/>
        </w:rPr>
        <w:t>.</w:t>
      </w:r>
      <w:r w:rsidRPr="00D81BE2">
        <w:rPr>
          <w:rFonts w:ascii="Times New Roman" w:hAnsi="Times New Roman" w:cs="Times New Roman"/>
          <w:b/>
          <w:bCs/>
          <w:sz w:val="24"/>
        </w:rPr>
        <w:t xml:space="preserve"> S</w:t>
      </w:r>
      <w:r>
        <w:rPr>
          <w:rFonts w:ascii="Times New Roman" w:hAnsi="Times New Roman" w:cs="Times New Roman" w:hint="eastAsia"/>
          <w:b/>
          <w:bCs/>
          <w:sz w:val="24"/>
        </w:rPr>
        <w:t>2</w:t>
      </w:r>
      <w:bookmarkEnd w:id="50"/>
      <w:r w:rsidR="00F10474">
        <w:rPr>
          <w:rFonts w:ascii="Times New Roman" w:hAnsi="Times New Roman" w:cs="Times New Roman" w:hint="eastAsia"/>
          <w:b/>
          <w:bCs/>
          <w:sz w:val="24"/>
        </w:rPr>
        <w:t>6</w:t>
      </w:r>
      <w:r>
        <w:rPr>
          <w:rFonts w:hint="eastAsia"/>
        </w:rPr>
        <w:t xml:space="preserve"> </w:t>
      </w:r>
      <w:bookmarkStart w:id="51" w:name="OLE_LINK15"/>
      <w:r w:rsidRPr="00853A9B">
        <w:rPr>
          <w:rFonts w:ascii="Times New Roman" w:hAnsi="Times New Roman" w:cs="Times New Roman" w:hint="eastAsia"/>
          <w:sz w:val="24"/>
        </w:rPr>
        <w:t>(a)</w:t>
      </w:r>
      <w:bookmarkEnd w:id="51"/>
      <w:r w:rsidRPr="00853A9B">
        <w:rPr>
          <w:rFonts w:ascii="Times New Roman" w:hAnsi="Times New Roman" w:cs="Times New Roman" w:hint="eastAsia"/>
          <w:sz w:val="24"/>
        </w:rPr>
        <w:t>Voltage analysis at each current density for different AST cycles of Com-IrO</w:t>
      </w:r>
      <w:r w:rsidRPr="00853A9B">
        <w:rPr>
          <w:rFonts w:ascii="Times New Roman" w:hAnsi="Times New Roman" w:cs="Times New Roman" w:hint="eastAsia"/>
          <w:sz w:val="24"/>
          <w:vertAlign w:val="subscript"/>
        </w:rPr>
        <w:t>2</w:t>
      </w:r>
      <w:r w:rsidRPr="00853A9B">
        <w:rPr>
          <w:rFonts w:ascii="Times New Roman" w:hAnsi="Times New Roman" w:cs="Times New Roman" w:hint="eastAsia"/>
          <w:sz w:val="24"/>
        </w:rPr>
        <w:t>. (</w:t>
      </w:r>
      <w:r>
        <w:rPr>
          <w:rFonts w:ascii="Times New Roman" w:hAnsi="Times New Roman" w:cs="Times New Roman" w:hint="eastAsia"/>
          <w:sz w:val="24"/>
        </w:rPr>
        <w:t>b</w:t>
      </w:r>
      <w:r w:rsidRPr="00853A9B">
        <w:rPr>
          <w:rFonts w:ascii="Times New Roman" w:hAnsi="Times New Roman" w:cs="Times New Roman" w:hint="eastAsia"/>
          <w:sz w:val="24"/>
        </w:rPr>
        <w:t>) Polarization curves of Com- IrO</w:t>
      </w:r>
      <w:r w:rsidRPr="00853A9B">
        <w:rPr>
          <w:rFonts w:ascii="Times New Roman" w:hAnsi="Times New Roman" w:cs="Times New Roman" w:hint="eastAsia"/>
          <w:sz w:val="24"/>
          <w:vertAlign w:val="subscript"/>
        </w:rPr>
        <w:t>2</w:t>
      </w:r>
      <w:r w:rsidRPr="00853A9B">
        <w:rPr>
          <w:rFonts w:ascii="Times New Roman" w:hAnsi="Times New Roman" w:cs="Times New Roman" w:hint="eastAsia"/>
          <w:sz w:val="24"/>
        </w:rPr>
        <w:t>. (</w:t>
      </w:r>
      <w:r>
        <w:rPr>
          <w:rFonts w:ascii="Times New Roman" w:hAnsi="Times New Roman" w:cs="Times New Roman" w:hint="eastAsia"/>
          <w:sz w:val="24"/>
        </w:rPr>
        <w:t>c</w:t>
      </w:r>
      <w:r w:rsidRPr="00853A9B">
        <w:rPr>
          <w:rFonts w:ascii="Times New Roman" w:hAnsi="Times New Roman" w:cs="Times New Roman" w:hint="eastAsia"/>
          <w:sz w:val="24"/>
        </w:rPr>
        <w:t>) Nyquist plots of Com-IrO</w:t>
      </w:r>
      <w:r w:rsidRPr="00853A9B">
        <w:rPr>
          <w:rFonts w:ascii="Times New Roman" w:hAnsi="Times New Roman" w:cs="Times New Roman" w:hint="eastAsia"/>
          <w:sz w:val="24"/>
          <w:vertAlign w:val="subscript"/>
        </w:rPr>
        <w:t>2</w:t>
      </w:r>
      <w:r w:rsidRPr="00853A9B">
        <w:rPr>
          <w:rFonts w:ascii="Times New Roman" w:hAnsi="Times New Roman" w:cs="Times New Roman" w:hint="eastAsia"/>
          <w:sz w:val="24"/>
        </w:rPr>
        <w:t>.</w:t>
      </w:r>
    </w:p>
    <w:p w14:paraId="3633B9E8" w14:textId="77777777" w:rsidR="00853A9B" w:rsidRPr="00853A9B" w:rsidRDefault="00853A9B" w:rsidP="00DA31F9">
      <w:pPr>
        <w:widowControl/>
        <w:spacing w:line="480" w:lineRule="auto"/>
        <w:jc w:val="center"/>
        <w:rPr>
          <w:rFonts w:ascii="Times New Roman" w:eastAsia="宋体" w:hAnsi="Times New Roman" w:cs="Times New Roman"/>
          <w:color w:val="000000"/>
          <w:kern w:val="0"/>
          <w:sz w:val="24"/>
          <w:szCs w:val="21"/>
        </w:rPr>
      </w:pPr>
    </w:p>
    <w:p w14:paraId="59883A8A" w14:textId="52803B72" w:rsidR="00817310" w:rsidRDefault="00092507" w:rsidP="00C54B74">
      <w:pPr>
        <w:widowControl/>
        <w:spacing w:line="480" w:lineRule="auto"/>
        <w:jc w:val="center"/>
        <w:rPr>
          <w:rFonts w:ascii="Times New Roman" w:hAnsi="Times New Roman" w:cs="Times New Roman"/>
          <w:sz w:val="24"/>
        </w:rPr>
      </w:pPr>
      <w:r w:rsidRPr="00DA31F9">
        <w:rPr>
          <w:rFonts w:ascii="Times New Roman" w:hAnsi="Times New Roman" w:cs="Times New Roman"/>
          <w:sz w:val="24"/>
        </w:rPr>
        <w:br w:type="page"/>
      </w:r>
    </w:p>
    <w:p w14:paraId="28230531" w14:textId="723E6CB6" w:rsidR="00817310" w:rsidRDefault="00F3566A" w:rsidP="00C54B74">
      <w:pPr>
        <w:widowControl/>
        <w:jc w:val="left"/>
        <w:rPr>
          <w:rFonts w:ascii="Times New Roman" w:hAnsi="Times New Roman" w:cs="Times New Roman"/>
          <w:sz w:val="24"/>
        </w:rPr>
      </w:pPr>
      <w:r>
        <w:rPr>
          <w:rFonts w:ascii="Times New Roman" w:hAnsi="Times New Roman" w:cs="Times New Roman" w:hint="eastAsia"/>
          <w:sz w:val="24"/>
        </w:rPr>
        <w:lastRenderedPageBreak/>
        <w:t xml:space="preserve">     </w:t>
      </w:r>
    </w:p>
    <w:p w14:paraId="7BA72B2A" w14:textId="3460EB90" w:rsidR="00B16BC0" w:rsidRDefault="00B16BC0" w:rsidP="00627E64">
      <w:pPr>
        <w:tabs>
          <w:tab w:val="left" w:pos="1365"/>
        </w:tabs>
        <w:spacing w:line="480" w:lineRule="auto"/>
        <w:rPr>
          <w:rFonts w:ascii="Times New Roman" w:hAnsi="Times New Roman" w:cs="Times New Roman"/>
          <w:sz w:val="24"/>
        </w:rPr>
      </w:pPr>
      <w:r w:rsidRPr="00DA31F9">
        <w:rPr>
          <w:rFonts w:ascii="Times New Roman" w:hAnsi="Times New Roman" w:cs="Times New Roman"/>
          <w:b/>
          <w:bCs/>
          <w:sz w:val="24"/>
        </w:rPr>
        <w:t xml:space="preserve">Table. S1 </w:t>
      </w:r>
      <w:r w:rsidRPr="00DA31F9">
        <w:rPr>
          <w:rFonts w:ascii="Times New Roman" w:hAnsi="Times New Roman" w:cs="Times New Roman"/>
          <w:sz w:val="24"/>
        </w:rPr>
        <w:t xml:space="preserve">ICP of </w:t>
      </w:r>
      <w:r w:rsidR="000C01F2">
        <w:rPr>
          <w:rFonts w:ascii="Times New Roman" w:hAnsi="Times New Roman" w:cs="Times New Roman" w:hint="eastAsia"/>
          <w:sz w:val="24"/>
        </w:rPr>
        <w:t>DAC-IrO</w:t>
      </w:r>
      <w:r w:rsidR="00F3566A" w:rsidRPr="00F3566A">
        <w:rPr>
          <w:rFonts w:ascii="Times New Roman" w:hAnsi="Times New Roman" w:cs="Times New Roman" w:hint="eastAsia"/>
          <w:sz w:val="24"/>
          <w:vertAlign w:val="subscript"/>
        </w:rPr>
        <w:t>2</w:t>
      </w:r>
      <w:r w:rsidR="001C1D14">
        <w:rPr>
          <w:rFonts w:ascii="Times New Roman" w:hAnsi="Times New Roman" w:cs="Times New Roman" w:hint="eastAsia"/>
          <w:sz w:val="24"/>
        </w:rPr>
        <w:t>.</w:t>
      </w:r>
    </w:p>
    <w:tbl>
      <w:tblPr>
        <w:tblStyle w:val="aa"/>
        <w:tblW w:w="10490"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1276"/>
        <w:gridCol w:w="1134"/>
        <w:gridCol w:w="1984"/>
        <w:gridCol w:w="1276"/>
        <w:gridCol w:w="1701"/>
        <w:gridCol w:w="1701"/>
      </w:tblGrid>
      <w:tr w:rsidR="00E748F3" w:rsidRPr="00DA31F9" w14:paraId="46257CA8" w14:textId="77777777" w:rsidTr="00B26376">
        <w:tc>
          <w:tcPr>
            <w:tcW w:w="1418" w:type="dxa"/>
            <w:tcBorders>
              <w:top w:val="single" w:sz="12" w:space="0" w:color="auto"/>
              <w:bottom w:val="single" w:sz="12" w:space="0" w:color="auto"/>
            </w:tcBorders>
          </w:tcPr>
          <w:p w14:paraId="086C7CE7" w14:textId="5F00B2E7" w:rsidR="00E748F3" w:rsidRPr="005908A2" w:rsidRDefault="00E748F3" w:rsidP="00DA31F9">
            <w:pPr>
              <w:tabs>
                <w:tab w:val="left" w:pos="1365"/>
              </w:tabs>
              <w:spacing w:line="480" w:lineRule="auto"/>
              <w:jc w:val="center"/>
              <w:rPr>
                <w:rFonts w:ascii="Times New Roman" w:hAnsi="Times New Roman" w:cs="Times New Roman"/>
                <w:b/>
                <w:bCs/>
                <w:sz w:val="24"/>
              </w:rPr>
            </w:pPr>
            <w:r w:rsidRPr="005908A2">
              <w:rPr>
                <w:rFonts w:ascii="Times New Roman" w:hAnsi="Times New Roman" w:cs="Times New Roman"/>
                <w:b/>
                <w:bCs/>
                <w:sz w:val="24"/>
              </w:rPr>
              <w:t>Sample</w:t>
            </w:r>
          </w:p>
        </w:tc>
        <w:tc>
          <w:tcPr>
            <w:tcW w:w="1276" w:type="dxa"/>
            <w:tcBorders>
              <w:bottom w:val="single" w:sz="12" w:space="0" w:color="auto"/>
            </w:tcBorders>
          </w:tcPr>
          <w:p w14:paraId="26D273C9" w14:textId="7E275DB0" w:rsidR="00E748F3" w:rsidRPr="005908A2" w:rsidRDefault="00E748F3" w:rsidP="00DA31F9">
            <w:pPr>
              <w:tabs>
                <w:tab w:val="left" w:pos="1365"/>
              </w:tabs>
              <w:spacing w:line="480" w:lineRule="auto"/>
              <w:jc w:val="center"/>
              <w:rPr>
                <w:rFonts w:ascii="Times New Roman" w:hAnsi="Times New Roman" w:cs="Times New Roman"/>
                <w:b/>
                <w:bCs/>
                <w:sz w:val="24"/>
              </w:rPr>
            </w:pPr>
            <w:r w:rsidRPr="005908A2">
              <w:rPr>
                <w:rFonts w:ascii="Times New Roman" w:hAnsi="Times New Roman" w:cs="Times New Roman" w:hint="eastAsia"/>
                <w:b/>
                <w:bCs/>
                <w:sz w:val="24"/>
              </w:rPr>
              <w:t>Sample mass m</w:t>
            </w:r>
            <w:r w:rsidRPr="005908A2">
              <w:rPr>
                <w:rFonts w:ascii="Times New Roman" w:hAnsi="Times New Roman" w:cs="Times New Roman" w:hint="eastAsia"/>
                <w:b/>
                <w:bCs/>
                <w:sz w:val="24"/>
                <w:vertAlign w:val="subscript"/>
              </w:rPr>
              <w:t>0</w:t>
            </w:r>
            <w:r w:rsidRPr="005908A2">
              <w:rPr>
                <w:rFonts w:ascii="Times New Roman" w:hAnsi="Times New Roman" w:cs="Times New Roman" w:hint="eastAsia"/>
                <w:b/>
                <w:bCs/>
                <w:sz w:val="24"/>
              </w:rPr>
              <w:t xml:space="preserve"> (g)</w:t>
            </w:r>
          </w:p>
        </w:tc>
        <w:tc>
          <w:tcPr>
            <w:tcW w:w="1134" w:type="dxa"/>
            <w:tcBorders>
              <w:bottom w:val="single" w:sz="12" w:space="0" w:color="auto"/>
            </w:tcBorders>
          </w:tcPr>
          <w:p w14:paraId="0923E208" w14:textId="5AEC901C" w:rsidR="00E748F3" w:rsidRPr="005908A2" w:rsidRDefault="00E748F3" w:rsidP="00DA31F9">
            <w:pPr>
              <w:tabs>
                <w:tab w:val="left" w:pos="1365"/>
              </w:tabs>
              <w:spacing w:line="480" w:lineRule="auto"/>
              <w:jc w:val="center"/>
              <w:rPr>
                <w:rFonts w:ascii="Times New Roman" w:hAnsi="Times New Roman" w:cs="Times New Roman"/>
                <w:b/>
                <w:bCs/>
                <w:sz w:val="24"/>
              </w:rPr>
            </w:pPr>
            <w:r w:rsidRPr="005908A2">
              <w:rPr>
                <w:rFonts w:ascii="Times New Roman" w:hAnsi="Times New Roman" w:cs="Times New Roman" w:hint="eastAsia"/>
                <w:b/>
                <w:bCs/>
                <w:sz w:val="24"/>
              </w:rPr>
              <w:t>Volume V</w:t>
            </w:r>
            <w:r w:rsidRPr="005908A2">
              <w:rPr>
                <w:rFonts w:ascii="Times New Roman" w:hAnsi="Times New Roman" w:cs="Times New Roman" w:hint="eastAsia"/>
                <w:b/>
                <w:bCs/>
                <w:sz w:val="24"/>
                <w:vertAlign w:val="subscript"/>
              </w:rPr>
              <w:t>0</w:t>
            </w:r>
            <w:r w:rsidRPr="005908A2">
              <w:rPr>
                <w:rFonts w:ascii="Times New Roman" w:hAnsi="Times New Roman" w:cs="Times New Roman" w:hint="eastAsia"/>
                <w:b/>
                <w:bCs/>
                <w:sz w:val="24"/>
              </w:rPr>
              <w:t xml:space="preserve"> (mL)</w:t>
            </w:r>
          </w:p>
        </w:tc>
        <w:tc>
          <w:tcPr>
            <w:tcW w:w="1984" w:type="dxa"/>
            <w:tcBorders>
              <w:bottom w:val="single" w:sz="12" w:space="0" w:color="auto"/>
            </w:tcBorders>
          </w:tcPr>
          <w:p w14:paraId="562BFE85" w14:textId="2F6FCDC3" w:rsidR="00E748F3" w:rsidRPr="005908A2" w:rsidRDefault="00E748F3" w:rsidP="00DA31F9">
            <w:pPr>
              <w:tabs>
                <w:tab w:val="left" w:pos="1365"/>
              </w:tabs>
              <w:spacing w:line="480" w:lineRule="auto"/>
              <w:jc w:val="center"/>
              <w:rPr>
                <w:rFonts w:ascii="Times New Roman" w:hAnsi="Times New Roman" w:cs="Times New Roman"/>
                <w:b/>
                <w:bCs/>
                <w:sz w:val="24"/>
              </w:rPr>
            </w:pPr>
            <w:r w:rsidRPr="005908A2">
              <w:rPr>
                <w:rFonts w:ascii="Times New Roman" w:hAnsi="Times New Roman" w:cs="Times New Roman" w:hint="eastAsia"/>
                <w:b/>
                <w:bCs/>
                <w:sz w:val="24"/>
              </w:rPr>
              <w:t xml:space="preserve">Elemental concentration of test solution </w:t>
            </w:r>
            <w:r w:rsidRPr="005908A2">
              <w:rPr>
                <w:rFonts w:ascii="Times New Roman" w:hAnsi="Times New Roman" w:cs="Times New Roman" w:hint="eastAsia"/>
                <w:b/>
                <w:bCs/>
                <w:i/>
                <w:iCs/>
                <w:sz w:val="24"/>
              </w:rPr>
              <w:t>C</w:t>
            </w:r>
            <w:r w:rsidRPr="005908A2">
              <w:rPr>
                <w:rFonts w:ascii="Times New Roman" w:hAnsi="Times New Roman" w:cs="Times New Roman" w:hint="eastAsia"/>
                <w:b/>
                <w:bCs/>
                <w:sz w:val="24"/>
                <w:vertAlign w:val="subscript"/>
              </w:rPr>
              <w:t>o</w:t>
            </w:r>
            <w:r w:rsidRPr="005908A2">
              <w:rPr>
                <w:rFonts w:ascii="Times New Roman" w:hAnsi="Times New Roman" w:cs="Times New Roman" w:hint="eastAsia"/>
                <w:b/>
                <w:bCs/>
                <w:sz w:val="24"/>
              </w:rPr>
              <w:t xml:space="preserve"> (mg/L)</w:t>
            </w:r>
          </w:p>
        </w:tc>
        <w:tc>
          <w:tcPr>
            <w:tcW w:w="1276" w:type="dxa"/>
            <w:tcBorders>
              <w:bottom w:val="single" w:sz="12" w:space="0" w:color="auto"/>
            </w:tcBorders>
          </w:tcPr>
          <w:p w14:paraId="7C251CFF" w14:textId="528E30E7" w:rsidR="00E748F3" w:rsidRPr="005908A2" w:rsidRDefault="00E748F3" w:rsidP="00DA31F9">
            <w:pPr>
              <w:tabs>
                <w:tab w:val="left" w:pos="1365"/>
              </w:tabs>
              <w:spacing w:line="480" w:lineRule="auto"/>
              <w:jc w:val="center"/>
              <w:rPr>
                <w:rFonts w:ascii="Times New Roman" w:hAnsi="Times New Roman" w:cs="Times New Roman"/>
                <w:b/>
                <w:bCs/>
                <w:sz w:val="24"/>
              </w:rPr>
            </w:pPr>
            <w:r w:rsidRPr="005908A2">
              <w:rPr>
                <w:rFonts w:ascii="Times New Roman" w:hAnsi="Times New Roman" w:cs="Times New Roman" w:hint="eastAsia"/>
                <w:b/>
                <w:bCs/>
                <w:sz w:val="24"/>
              </w:rPr>
              <w:t>Dilution f</w:t>
            </w:r>
          </w:p>
        </w:tc>
        <w:tc>
          <w:tcPr>
            <w:tcW w:w="1701" w:type="dxa"/>
            <w:tcBorders>
              <w:bottom w:val="single" w:sz="12" w:space="0" w:color="auto"/>
            </w:tcBorders>
          </w:tcPr>
          <w:p w14:paraId="69FE3BBC" w14:textId="2F1A575F" w:rsidR="00E748F3" w:rsidRPr="005908A2" w:rsidRDefault="00E748F3" w:rsidP="00DA31F9">
            <w:pPr>
              <w:tabs>
                <w:tab w:val="left" w:pos="1365"/>
              </w:tabs>
              <w:spacing w:line="480" w:lineRule="auto"/>
              <w:jc w:val="center"/>
              <w:rPr>
                <w:rFonts w:ascii="Times New Roman" w:hAnsi="Times New Roman" w:cs="Times New Roman"/>
                <w:b/>
                <w:bCs/>
                <w:sz w:val="24"/>
              </w:rPr>
            </w:pPr>
            <w:r w:rsidRPr="005908A2">
              <w:rPr>
                <w:rFonts w:ascii="Times New Roman" w:hAnsi="Times New Roman" w:cs="Times New Roman" w:hint="eastAsia"/>
                <w:b/>
                <w:bCs/>
                <w:sz w:val="24"/>
              </w:rPr>
              <w:t xml:space="preserve">Sample element content </w:t>
            </w:r>
            <w:proofErr w:type="spellStart"/>
            <w:r w:rsidRPr="005908A2">
              <w:rPr>
                <w:rFonts w:ascii="Times New Roman" w:hAnsi="Times New Roman" w:cs="Times New Roman" w:hint="eastAsia"/>
                <w:b/>
                <w:bCs/>
                <w:i/>
                <w:iCs/>
                <w:sz w:val="24"/>
              </w:rPr>
              <w:t>C</w:t>
            </w:r>
            <w:r w:rsidRPr="005908A2">
              <w:rPr>
                <w:rFonts w:ascii="Times New Roman" w:hAnsi="Times New Roman" w:cs="Times New Roman" w:hint="eastAsia"/>
                <w:b/>
                <w:bCs/>
                <w:sz w:val="24"/>
                <w:vertAlign w:val="subscript"/>
              </w:rPr>
              <w:t>x</w:t>
            </w:r>
            <w:proofErr w:type="spellEnd"/>
            <w:r w:rsidRPr="005908A2">
              <w:rPr>
                <w:rFonts w:ascii="Times New Roman" w:hAnsi="Times New Roman" w:cs="Times New Roman" w:hint="eastAsia"/>
                <w:b/>
                <w:bCs/>
                <w:sz w:val="24"/>
              </w:rPr>
              <w:t xml:space="preserve"> (mg/kg)</w:t>
            </w:r>
          </w:p>
        </w:tc>
        <w:tc>
          <w:tcPr>
            <w:tcW w:w="1701" w:type="dxa"/>
            <w:tcBorders>
              <w:bottom w:val="single" w:sz="12" w:space="0" w:color="auto"/>
            </w:tcBorders>
          </w:tcPr>
          <w:p w14:paraId="60EA24B0" w14:textId="234EA730" w:rsidR="00E748F3" w:rsidRPr="005908A2" w:rsidRDefault="00E748F3" w:rsidP="00DA31F9">
            <w:pPr>
              <w:tabs>
                <w:tab w:val="left" w:pos="1365"/>
              </w:tabs>
              <w:spacing w:line="480" w:lineRule="auto"/>
              <w:jc w:val="center"/>
              <w:rPr>
                <w:rFonts w:ascii="Times New Roman" w:hAnsi="Times New Roman" w:cs="Times New Roman"/>
                <w:b/>
                <w:bCs/>
                <w:sz w:val="24"/>
              </w:rPr>
            </w:pPr>
            <w:r w:rsidRPr="005908A2">
              <w:rPr>
                <w:rFonts w:ascii="Times New Roman" w:hAnsi="Times New Roman" w:cs="Times New Roman" w:hint="eastAsia"/>
                <w:b/>
                <w:bCs/>
                <w:sz w:val="24"/>
              </w:rPr>
              <w:t xml:space="preserve">Sample element content </w:t>
            </w:r>
            <w:r w:rsidRPr="005908A2">
              <w:rPr>
                <w:rFonts w:ascii="Times New Roman" w:hAnsi="Times New Roman" w:cs="Times New Roman" w:hint="eastAsia"/>
                <w:b/>
                <w:bCs/>
                <w:i/>
                <w:iCs/>
                <w:sz w:val="24"/>
              </w:rPr>
              <w:t>W</w:t>
            </w:r>
            <w:r w:rsidRPr="005908A2">
              <w:rPr>
                <w:rFonts w:ascii="Times New Roman" w:hAnsi="Times New Roman" w:cs="Times New Roman" w:hint="eastAsia"/>
                <w:b/>
                <w:bCs/>
                <w:sz w:val="24"/>
              </w:rPr>
              <w:t xml:space="preserve"> (%)</w:t>
            </w:r>
          </w:p>
        </w:tc>
      </w:tr>
      <w:tr w:rsidR="00E748F3" w:rsidRPr="00DA31F9" w14:paraId="7FE470C6" w14:textId="77777777" w:rsidTr="00B26376">
        <w:tc>
          <w:tcPr>
            <w:tcW w:w="1418" w:type="dxa"/>
            <w:tcBorders>
              <w:top w:val="single" w:sz="12" w:space="0" w:color="auto"/>
              <w:left w:val="nil"/>
              <w:bottom w:val="nil"/>
              <w:right w:val="nil"/>
            </w:tcBorders>
          </w:tcPr>
          <w:p w14:paraId="272C1E43" w14:textId="42BAF843" w:rsidR="00E748F3" w:rsidRPr="005908A2" w:rsidRDefault="00E748F3" w:rsidP="00DA31F9">
            <w:pPr>
              <w:tabs>
                <w:tab w:val="left" w:pos="1365"/>
              </w:tabs>
              <w:spacing w:line="480" w:lineRule="auto"/>
              <w:jc w:val="center"/>
              <w:rPr>
                <w:rFonts w:ascii="Times New Roman" w:hAnsi="Times New Roman" w:cs="Times New Roman"/>
                <w:b/>
                <w:bCs/>
                <w:sz w:val="24"/>
              </w:rPr>
            </w:pPr>
            <w:r w:rsidRPr="005908A2">
              <w:rPr>
                <w:rFonts w:ascii="Times New Roman" w:hAnsi="Times New Roman" w:cs="Times New Roman" w:hint="eastAsia"/>
                <w:b/>
                <w:bCs/>
                <w:sz w:val="24"/>
              </w:rPr>
              <w:t>IrO</w:t>
            </w:r>
            <w:r w:rsidRPr="005908A2">
              <w:rPr>
                <w:rFonts w:ascii="Times New Roman" w:hAnsi="Times New Roman" w:cs="Times New Roman" w:hint="eastAsia"/>
                <w:b/>
                <w:bCs/>
                <w:sz w:val="24"/>
                <w:vertAlign w:val="subscript"/>
              </w:rPr>
              <w:t>2</w:t>
            </w:r>
          </w:p>
        </w:tc>
        <w:tc>
          <w:tcPr>
            <w:tcW w:w="1276" w:type="dxa"/>
            <w:tcBorders>
              <w:left w:val="nil"/>
            </w:tcBorders>
          </w:tcPr>
          <w:p w14:paraId="0124D374" w14:textId="22B7D3F4" w:rsidR="00E748F3" w:rsidRDefault="00E748F3" w:rsidP="00DA31F9">
            <w:pPr>
              <w:tabs>
                <w:tab w:val="left" w:pos="1365"/>
              </w:tabs>
              <w:spacing w:line="480" w:lineRule="auto"/>
              <w:jc w:val="center"/>
              <w:rPr>
                <w:rFonts w:ascii="Times New Roman" w:hAnsi="Times New Roman" w:cs="Times New Roman"/>
                <w:sz w:val="24"/>
              </w:rPr>
            </w:pPr>
            <w:r>
              <w:rPr>
                <w:rFonts w:ascii="Times New Roman" w:hAnsi="Times New Roman" w:cs="Times New Roman" w:hint="eastAsia"/>
                <w:sz w:val="24"/>
              </w:rPr>
              <w:t>0.0206</w:t>
            </w:r>
          </w:p>
        </w:tc>
        <w:tc>
          <w:tcPr>
            <w:tcW w:w="1134" w:type="dxa"/>
          </w:tcPr>
          <w:p w14:paraId="47278EB9" w14:textId="449B64A4" w:rsidR="00E748F3" w:rsidRDefault="00E748F3" w:rsidP="00DA31F9">
            <w:pPr>
              <w:tabs>
                <w:tab w:val="left" w:pos="1365"/>
              </w:tabs>
              <w:spacing w:line="480" w:lineRule="auto"/>
              <w:jc w:val="center"/>
              <w:rPr>
                <w:rFonts w:ascii="Times New Roman" w:hAnsi="Times New Roman" w:cs="Times New Roman"/>
                <w:sz w:val="24"/>
              </w:rPr>
            </w:pPr>
            <w:r>
              <w:rPr>
                <w:rFonts w:ascii="Times New Roman" w:hAnsi="Times New Roman" w:cs="Times New Roman" w:hint="eastAsia"/>
                <w:sz w:val="24"/>
              </w:rPr>
              <w:t>25</w:t>
            </w:r>
          </w:p>
        </w:tc>
        <w:tc>
          <w:tcPr>
            <w:tcW w:w="1984" w:type="dxa"/>
          </w:tcPr>
          <w:p w14:paraId="77B37219" w14:textId="38CD02D2" w:rsidR="00E748F3" w:rsidRDefault="00E748F3" w:rsidP="00DA31F9">
            <w:pPr>
              <w:tabs>
                <w:tab w:val="left" w:pos="1365"/>
              </w:tabs>
              <w:spacing w:line="480" w:lineRule="auto"/>
              <w:jc w:val="center"/>
              <w:rPr>
                <w:rFonts w:ascii="Times New Roman" w:hAnsi="Times New Roman" w:cs="Times New Roman"/>
                <w:sz w:val="24"/>
              </w:rPr>
            </w:pPr>
            <w:r>
              <w:rPr>
                <w:rFonts w:ascii="Times New Roman" w:hAnsi="Times New Roman" w:cs="Times New Roman" w:hint="eastAsia"/>
                <w:sz w:val="24"/>
              </w:rPr>
              <w:t>3.930</w:t>
            </w:r>
          </w:p>
        </w:tc>
        <w:tc>
          <w:tcPr>
            <w:tcW w:w="1276" w:type="dxa"/>
          </w:tcPr>
          <w:p w14:paraId="5AC87632" w14:textId="598F5FE3" w:rsidR="00E748F3" w:rsidRDefault="00E748F3" w:rsidP="00DA31F9">
            <w:pPr>
              <w:tabs>
                <w:tab w:val="left" w:pos="1365"/>
              </w:tabs>
              <w:spacing w:line="480" w:lineRule="auto"/>
              <w:jc w:val="center"/>
              <w:rPr>
                <w:rFonts w:ascii="Times New Roman" w:hAnsi="Times New Roman" w:cs="Times New Roman"/>
                <w:sz w:val="24"/>
              </w:rPr>
            </w:pPr>
            <w:r>
              <w:rPr>
                <w:rFonts w:ascii="Times New Roman" w:hAnsi="Times New Roman" w:cs="Times New Roman" w:hint="eastAsia"/>
                <w:sz w:val="24"/>
              </w:rPr>
              <w:t>100</w:t>
            </w:r>
          </w:p>
        </w:tc>
        <w:tc>
          <w:tcPr>
            <w:tcW w:w="1701" w:type="dxa"/>
          </w:tcPr>
          <w:p w14:paraId="047AB2AB" w14:textId="4145651B" w:rsidR="00E748F3" w:rsidRDefault="00E748F3" w:rsidP="00DA31F9">
            <w:pPr>
              <w:tabs>
                <w:tab w:val="left" w:pos="1365"/>
              </w:tabs>
              <w:spacing w:line="480" w:lineRule="auto"/>
              <w:jc w:val="center"/>
              <w:rPr>
                <w:rFonts w:ascii="Times New Roman" w:hAnsi="Times New Roman" w:cs="Times New Roman"/>
                <w:sz w:val="24"/>
              </w:rPr>
            </w:pPr>
            <w:r>
              <w:rPr>
                <w:rFonts w:ascii="Times New Roman" w:hAnsi="Times New Roman" w:cs="Times New Roman" w:hint="eastAsia"/>
                <w:sz w:val="24"/>
              </w:rPr>
              <w:t>476263.424</w:t>
            </w:r>
          </w:p>
        </w:tc>
        <w:tc>
          <w:tcPr>
            <w:tcW w:w="1701" w:type="dxa"/>
            <w:tcBorders>
              <w:right w:val="nil"/>
            </w:tcBorders>
          </w:tcPr>
          <w:p w14:paraId="1F1BF0FF" w14:textId="46C781D3" w:rsidR="00E748F3" w:rsidRDefault="00E748F3" w:rsidP="00DA31F9">
            <w:pPr>
              <w:tabs>
                <w:tab w:val="left" w:pos="1365"/>
              </w:tabs>
              <w:spacing w:line="480" w:lineRule="auto"/>
              <w:jc w:val="center"/>
              <w:rPr>
                <w:rFonts w:ascii="Times New Roman" w:hAnsi="Times New Roman" w:cs="Times New Roman"/>
                <w:sz w:val="24"/>
              </w:rPr>
            </w:pPr>
            <w:r>
              <w:rPr>
                <w:rFonts w:ascii="Times New Roman" w:hAnsi="Times New Roman" w:cs="Times New Roman" w:hint="eastAsia"/>
                <w:sz w:val="24"/>
              </w:rPr>
              <w:t>47.63%</w:t>
            </w:r>
          </w:p>
        </w:tc>
      </w:tr>
      <w:tr w:rsidR="00E748F3" w:rsidRPr="00DA31F9" w14:paraId="52EEB869" w14:textId="77777777" w:rsidTr="00B26376">
        <w:tc>
          <w:tcPr>
            <w:tcW w:w="1418" w:type="dxa"/>
            <w:tcBorders>
              <w:top w:val="nil"/>
            </w:tcBorders>
          </w:tcPr>
          <w:p w14:paraId="7568F7DC" w14:textId="1612BC3F" w:rsidR="00E748F3" w:rsidRPr="005908A2" w:rsidRDefault="000C01F2" w:rsidP="00DA31F9">
            <w:pPr>
              <w:tabs>
                <w:tab w:val="left" w:pos="1365"/>
              </w:tabs>
              <w:spacing w:line="480" w:lineRule="auto"/>
              <w:jc w:val="center"/>
              <w:rPr>
                <w:rFonts w:ascii="Times New Roman" w:hAnsi="Times New Roman" w:cs="Times New Roman"/>
                <w:b/>
                <w:bCs/>
                <w:sz w:val="24"/>
              </w:rPr>
            </w:pPr>
            <w:r>
              <w:rPr>
                <w:rFonts w:ascii="Times New Roman" w:hAnsi="Times New Roman" w:cs="Times New Roman" w:hint="eastAsia"/>
                <w:b/>
                <w:bCs/>
                <w:sz w:val="24"/>
              </w:rPr>
              <w:t>DAC-IrO</w:t>
            </w:r>
            <w:r w:rsidR="00E748F3" w:rsidRPr="005908A2">
              <w:rPr>
                <w:rFonts w:ascii="Times New Roman" w:hAnsi="Times New Roman" w:cs="Times New Roman" w:hint="eastAsia"/>
                <w:b/>
                <w:bCs/>
                <w:sz w:val="24"/>
                <w:vertAlign w:val="subscript"/>
              </w:rPr>
              <w:t>2</w:t>
            </w:r>
          </w:p>
        </w:tc>
        <w:tc>
          <w:tcPr>
            <w:tcW w:w="1276" w:type="dxa"/>
          </w:tcPr>
          <w:p w14:paraId="56F999CC" w14:textId="65DA6D26" w:rsidR="00E748F3" w:rsidRDefault="00E748F3" w:rsidP="00DA31F9">
            <w:pPr>
              <w:tabs>
                <w:tab w:val="left" w:pos="1365"/>
              </w:tabs>
              <w:spacing w:line="480" w:lineRule="auto"/>
              <w:jc w:val="center"/>
              <w:rPr>
                <w:rFonts w:ascii="Times New Roman" w:hAnsi="Times New Roman" w:cs="Times New Roman"/>
                <w:sz w:val="24"/>
              </w:rPr>
            </w:pPr>
            <w:r>
              <w:rPr>
                <w:rFonts w:ascii="Times New Roman" w:hAnsi="Times New Roman" w:cs="Times New Roman" w:hint="eastAsia"/>
                <w:sz w:val="24"/>
              </w:rPr>
              <w:t>0.0193</w:t>
            </w:r>
          </w:p>
        </w:tc>
        <w:tc>
          <w:tcPr>
            <w:tcW w:w="1134" w:type="dxa"/>
          </w:tcPr>
          <w:p w14:paraId="408E1016" w14:textId="38BEB749" w:rsidR="00E748F3" w:rsidRDefault="00E748F3" w:rsidP="00DA31F9">
            <w:pPr>
              <w:tabs>
                <w:tab w:val="left" w:pos="1365"/>
              </w:tabs>
              <w:spacing w:line="480" w:lineRule="auto"/>
              <w:jc w:val="center"/>
              <w:rPr>
                <w:rFonts w:ascii="Times New Roman" w:hAnsi="Times New Roman" w:cs="Times New Roman"/>
                <w:sz w:val="24"/>
              </w:rPr>
            </w:pPr>
            <w:r>
              <w:rPr>
                <w:rFonts w:ascii="Times New Roman" w:hAnsi="Times New Roman" w:cs="Times New Roman" w:hint="eastAsia"/>
                <w:sz w:val="24"/>
              </w:rPr>
              <w:t>25</w:t>
            </w:r>
          </w:p>
        </w:tc>
        <w:tc>
          <w:tcPr>
            <w:tcW w:w="1984" w:type="dxa"/>
          </w:tcPr>
          <w:p w14:paraId="250BE1D4" w14:textId="42DE4BFE" w:rsidR="00E748F3" w:rsidRDefault="00E748F3" w:rsidP="00DA31F9">
            <w:pPr>
              <w:tabs>
                <w:tab w:val="left" w:pos="1365"/>
              </w:tabs>
              <w:spacing w:line="480" w:lineRule="auto"/>
              <w:jc w:val="center"/>
              <w:rPr>
                <w:rFonts w:ascii="Times New Roman" w:hAnsi="Times New Roman" w:cs="Times New Roman"/>
                <w:sz w:val="24"/>
              </w:rPr>
            </w:pPr>
            <w:r>
              <w:rPr>
                <w:rFonts w:ascii="Times New Roman" w:hAnsi="Times New Roman" w:cs="Times New Roman" w:hint="eastAsia"/>
                <w:sz w:val="24"/>
              </w:rPr>
              <w:t>2.568</w:t>
            </w:r>
          </w:p>
        </w:tc>
        <w:tc>
          <w:tcPr>
            <w:tcW w:w="1276" w:type="dxa"/>
          </w:tcPr>
          <w:p w14:paraId="53E34094" w14:textId="1C7460F4" w:rsidR="00E748F3" w:rsidRDefault="00E748F3" w:rsidP="00DA31F9">
            <w:pPr>
              <w:tabs>
                <w:tab w:val="left" w:pos="1365"/>
              </w:tabs>
              <w:spacing w:line="480" w:lineRule="auto"/>
              <w:jc w:val="center"/>
              <w:rPr>
                <w:rFonts w:ascii="Times New Roman" w:hAnsi="Times New Roman" w:cs="Times New Roman"/>
                <w:sz w:val="24"/>
              </w:rPr>
            </w:pPr>
            <w:r>
              <w:rPr>
                <w:rFonts w:ascii="Times New Roman" w:hAnsi="Times New Roman" w:cs="Times New Roman" w:hint="eastAsia"/>
                <w:sz w:val="24"/>
              </w:rPr>
              <w:t>100</w:t>
            </w:r>
          </w:p>
        </w:tc>
        <w:tc>
          <w:tcPr>
            <w:tcW w:w="1701" w:type="dxa"/>
          </w:tcPr>
          <w:p w14:paraId="5031614E" w14:textId="1DF7B73A" w:rsidR="00E748F3" w:rsidRDefault="00E748F3" w:rsidP="00DA31F9">
            <w:pPr>
              <w:tabs>
                <w:tab w:val="left" w:pos="1365"/>
              </w:tabs>
              <w:spacing w:line="480" w:lineRule="auto"/>
              <w:jc w:val="center"/>
              <w:rPr>
                <w:rFonts w:ascii="Times New Roman" w:hAnsi="Times New Roman" w:cs="Times New Roman"/>
                <w:sz w:val="24"/>
              </w:rPr>
            </w:pPr>
            <w:r>
              <w:rPr>
                <w:rFonts w:ascii="Times New Roman" w:hAnsi="Times New Roman" w:cs="Times New Roman" w:hint="eastAsia"/>
                <w:sz w:val="24"/>
              </w:rPr>
              <w:t>333372.455</w:t>
            </w:r>
          </w:p>
        </w:tc>
        <w:tc>
          <w:tcPr>
            <w:tcW w:w="1701" w:type="dxa"/>
          </w:tcPr>
          <w:p w14:paraId="62601512" w14:textId="6A87DCEC" w:rsidR="00E748F3" w:rsidRDefault="00E748F3" w:rsidP="00DA31F9">
            <w:pPr>
              <w:tabs>
                <w:tab w:val="left" w:pos="1365"/>
              </w:tabs>
              <w:spacing w:line="480" w:lineRule="auto"/>
              <w:jc w:val="center"/>
              <w:rPr>
                <w:rFonts w:ascii="Times New Roman" w:hAnsi="Times New Roman" w:cs="Times New Roman"/>
                <w:sz w:val="24"/>
              </w:rPr>
            </w:pPr>
            <w:r>
              <w:rPr>
                <w:rFonts w:ascii="Times New Roman" w:hAnsi="Times New Roman" w:cs="Times New Roman" w:hint="eastAsia"/>
                <w:sz w:val="24"/>
              </w:rPr>
              <w:t>33.34%</w:t>
            </w:r>
          </w:p>
        </w:tc>
      </w:tr>
    </w:tbl>
    <w:p w14:paraId="4E4047E3" w14:textId="2BEDAFB4" w:rsidR="008B1F86" w:rsidRDefault="00B16BC0" w:rsidP="000B27A4">
      <w:pPr>
        <w:widowControl/>
        <w:jc w:val="left"/>
        <w:rPr>
          <w:rFonts w:ascii="Times New Roman" w:hAnsi="Times New Roman" w:cs="Times New Roman"/>
          <w:sz w:val="24"/>
        </w:rPr>
      </w:pPr>
      <w:r w:rsidRPr="00DA31F9">
        <w:rPr>
          <w:rFonts w:ascii="Times New Roman" w:hAnsi="Times New Roman" w:cs="Times New Roman"/>
          <w:sz w:val="24"/>
        </w:rPr>
        <w:br w:type="page"/>
      </w:r>
      <w:r w:rsidR="00E748F3" w:rsidRPr="00E748F3">
        <w:rPr>
          <w:rFonts w:ascii="Times New Roman" w:hAnsi="Times New Roman" w:cs="Times New Roman"/>
          <w:b/>
          <w:bCs/>
          <w:sz w:val="24"/>
        </w:rPr>
        <w:lastRenderedPageBreak/>
        <w:t>Table S</w:t>
      </w:r>
      <w:r w:rsidR="00EE1476">
        <w:rPr>
          <w:rFonts w:ascii="Times New Roman" w:hAnsi="Times New Roman" w:cs="Times New Roman" w:hint="eastAsia"/>
          <w:b/>
          <w:bCs/>
          <w:sz w:val="24"/>
        </w:rPr>
        <w:t>2</w:t>
      </w:r>
      <w:r w:rsidR="00E748F3" w:rsidRPr="00E748F3">
        <w:rPr>
          <w:rFonts w:ascii="Times New Roman" w:hAnsi="Times New Roman" w:cs="Times New Roman"/>
          <w:b/>
          <w:bCs/>
          <w:sz w:val="24"/>
        </w:rPr>
        <w:t>.</w:t>
      </w:r>
      <w:r w:rsidR="00E748F3" w:rsidRPr="00E748F3">
        <w:rPr>
          <w:rFonts w:ascii="Times New Roman" w:hAnsi="Times New Roman" w:cs="Times New Roman"/>
          <w:sz w:val="24"/>
        </w:rPr>
        <w:t xml:space="preserve"> EXAFS data fitting results of the </w:t>
      </w:r>
      <w:r w:rsidR="005908A2">
        <w:rPr>
          <w:rFonts w:ascii="Times New Roman" w:hAnsi="Times New Roman" w:cs="Times New Roman" w:hint="eastAsia"/>
          <w:sz w:val="24"/>
        </w:rPr>
        <w:t>IrO</w:t>
      </w:r>
      <w:r w:rsidR="00E748F3" w:rsidRPr="00E748F3">
        <w:rPr>
          <w:rFonts w:ascii="Times New Roman" w:hAnsi="Times New Roman" w:cs="Times New Roman"/>
          <w:sz w:val="24"/>
          <w:vertAlign w:val="subscript"/>
        </w:rPr>
        <w:t>2</w:t>
      </w:r>
      <w:r w:rsidR="00E748F3" w:rsidRPr="00E748F3">
        <w:rPr>
          <w:rFonts w:ascii="Times New Roman" w:hAnsi="Times New Roman" w:cs="Times New Roman"/>
          <w:sz w:val="24"/>
        </w:rPr>
        <w:t xml:space="preserve"> and the </w:t>
      </w:r>
      <w:r w:rsidR="000C01F2">
        <w:rPr>
          <w:rFonts w:ascii="Times New Roman" w:hAnsi="Times New Roman" w:cs="Times New Roman" w:hint="eastAsia"/>
          <w:sz w:val="24"/>
        </w:rPr>
        <w:t>DAC-IrO</w:t>
      </w:r>
      <w:r w:rsidR="00E748F3" w:rsidRPr="00E748F3">
        <w:rPr>
          <w:rFonts w:ascii="Times New Roman" w:hAnsi="Times New Roman" w:cs="Times New Roman"/>
          <w:sz w:val="24"/>
          <w:vertAlign w:val="subscript"/>
        </w:rPr>
        <w:t>2</w:t>
      </w:r>
      <w:r w:rsidR="00E748F3" w:rsidRPr="00E748F3">
        <w:rPr>
          <w:rFonts w:ascii="Times New Roman" w:hAnsi="Times New Roman" w:cs="Times New Roman"/>
          <w:sz w:val="24"/>
        </w:rPr>
        <w:t xml:space="preserve"> catalysts.</w:t>
      </w:r>
    </w:p>
    <w:p w14:paraId="6D523178" w14:textId="0263F2A7" w:rsidR="00E748F3" w:rsidRPr="00E748F3" w:rsidRDefault="00E748F3" w:rsidP="00E748F3">
      <w:pPr>
        <w:widowControl/>
        <w:jc w:val="left"/>
        <w:rPr>
          <w:rFonts w:ascii="Times New Roman" w:hAnsi="Times New Roman" w:cs="Times New Roman"/>
          <w:sz w:val="24"/>
        </w:rPr>
      </w:pPr>
    </w:p>
    <w:tbl>
      <w:tblPr>
        <w:tblStyle w:val="aa"/>
        <w:tblW w:w="10490"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1276"/>
        <w:gridCol w:w="1276"/>
        <w:gridCol w:w="1559"/>
        <w:gridCol w:w="1559"/>
        <w:gridCol w:w="1418"/>
        <w:gridCol w:w="1701"/>
      </w:tblGrid>
      <w:tr w:rsidR="005908A2" w:rsidRPr="00DA31F9" w14:paraId="77F0E62F" w14:textId="77777777" w:rsidTr="00B26376">
        <w:tc>
          <w:tcPr>
            <w:tcW w:w="1701" w:type="dxa"/>
            <w:tcBorders>
              <w:top w:val="single" w:sz="12" w:space="0" w:color="auto"/>
              <w:bottom w:val="single" w:sz="12" w:space="0" w:color="auto"/>
            </w:tcBorders>
          </w:tcPr>
          <w:p w14:paraId="217322B8" w14:textId="15B3219C" w:rsidR="005908A2" w:rsidRPr="00DA31F9" w:rsidRDefault="005908A2" w:rsidP="00D15FAB">
            <w:pPr>
              <w:tabs>
                <w:tab w:val="left" w:pos="1365"/>
              </w:tabs>
              <w:spacing w:line="480" w:lineRule="auto"/>
              <w:jc w:val="center"/>
              <w:rPr>
                <w:rFonts w:ascii="Times New Roman" w:hAnsi="Times New Roman" w:cs="Times New Roman"/>
                <w:sz w:val="24"/>
              </w:rPr>
            </w:pPr>
            <w:r w:rsidRPr="00E748F3">
              <w:rPr>
                <w:rFonts w:ascii="Times New Roman" w:hAnsi="Times New Roman" w:cs="Times New Roman"/>
                <w:b/>
                <w:bCs/>
                <w:sz w:val="24"/>
                <w:szCs w:val="22"/>
              </w:rPr>
              <w:t>System</w:t>
            </w:r>
          </w:p>
        </w:tc>
        <w:tc>
          <w:tcPr>
            <w:tcW w:w="1276" w:type="dxa"/>
            <w:tcBorders>
              <w:bottom w:val="single" w:sz="12" w:space="0" w:color="auto"/>
            </w:tcBorders>
          </w:tcPr>
          <w:p w14:paraId="5907AAF5" w14:textId="29468242" w:rsidR="005908A2" w:rsidRPr="005908A2" w:rsidRDefault="005908A2" w:rsidP="00D15FAB">
            <w:pPr>
              <w:tabs>
                <w:tab w:val="left" w:pos="1365"/>
              </w:tabs>
              <w:spacing w:line="480" w:lineRule="auto"/>
              <w:jc w:val="center"/>
              <w:rPr>
                <w:rFonts w:ascii="Times New Roman" w:hAnsi="Times New Roman" w:cs="Times New Roman"/>
                <w:b/>
                <w:bCs/>
                <w:sz w:val="24"/>
              </w:rPr>
            </w:pPr>
            <w:r w:rsidRPr="005908A2">
              <w:rPr>
                <w:rFonts w:ascii="Times New Roman" w:hAnsi="Times New Roman" w:cs="Times New Roman" w:hint="eastAsia"/>
                <w:b/>
                <w:bCs/>
                <w:sz w:val="24"/>
              </w:rPr>
              <w:t>bond</w:t>
            </w:r>
          </w:p>
        </w:tc>
        <w:tc>
          <w:tcPr>
            <w:tcW w:w="1276" w:type="dxa"/>
            <w:tcBorders>
              <w:bottom w:val="single" w:sz="12" w:space="0" w:color="auto"/>
            </w:tcBorders>
          </w:tcPr>
          <w:p w14:paraId="16366919" w14:textId="5D6FDD51" w:rsidR="005908A2" w:rsidRPr="005908A2" w:rsidRDefault="005908A2" w:rsidP="00D15FAB">
            <w:pPr>
              <w:tabs>
                <w:tab w:val="left" w:pos="1365"/>
              </w:tabs>
              <w:spacing w:line="480" w:lineRule="auto"/>
              <w:jc w:val="center"/>
              <w:rPr>
                <w:rFonts w:ascii="Times New Roman" w:hAnsi="Times New Roman" w:cs="Times New Roman"/>
                <w:b/>
                <w:bCs/>
                <w:sz w:val="24"/>
              </w:rPr>
            </w:pPr>
            <w:r w:rsidRPr="005908A2">
              <w:rPr>
                <w:rFonts w:ascii="Times New Roman" w:hAnsi="Times New Roman" w:cs="Times New Roman" w:hint="eastAsia"/>
                <w:b/>
                <w:bCs/>
                <w:sz w:val="24"/>
              </w:rPr>
              <w:t>CN</w:t>
            </w:r>
          </w:p>
        </w:tc>
        <w:tc>
          <w:tcPr>
            <w:tcW w:w="1559" w:type="dxa"/>
            <w:tcBorders>
              <w:bottom w:val="single" w:sz="12" w:space="0" w:color="auto"/>
            </w:tcBorders>
          </w:tcPr>
          <w:p w14:paraId="406AB3BB" w14:textId="06A84EFA" w:rsidR="005908A2" w:rsidRPr="00DA31F9" w:rsidRDefault="005908A2" w:rsidP="00D15FAB">
            <w:pPr>
              <w:tabs>
                <w:tab w:val="left" w:pos="1365"/>
              </w:tabs>
              <w:spacing w:line="480" w:lineRule="auto"/>
              <w:jc w:val="center"/>
              <w:rPr>
                <w:rFonts w:ascii="Times New Roman" w:hAnsi="Times New Roman" w:cs="Times New Roman"/>
                <w:sz w:val="24"/>
              </w:rPr>
            </w:pPr>
            <w:r w:rsidRPr="00E748F3">
              <w:rPr>
                <w:rFonts w:ascii="Times New Roman" w:hAnsi="Times New Roman" w:cs="Times New Roman"/>
                <w:b/>
                <w:bCs/>
                <w:sz w:val="24"/>
                <w:szCs w:val="22"/>
              </w:rPr>
              <w:t>R (Å)</w:t>
            </w:r>
          </w:p>
        </w:tc>
        <w:tc>
          <w:tcPr>
            <w:tcW w:w="1559" w:type="dxa"/>
            <w:tcBorders>
              <w:bottom w:val="single" w:sz="12" w:space="0" w:color="auto"/>
            </w:tcBorders>
          </w:tcPr>
          <w:p w14:paraId="587DE9FE" w14:textId="02E51600" w:rsidR="005908A2" w:rsidRPr="00DA31F9" w:rsidRDefault="005908A2" w:rsidP="00D15FAB">
            <w:pPr>
              <w:tabs>
                <w:tab w:val="left" w:pos="1365"/>
              </w:tabs>
              <w:spacing w:line="480" w:lineRule="auto"/>
              <w:jc w:val="center"/>
              <w:rPr>
                <w:rFonts w:ascii="Times New Roman" w:hAnsi="Times New Roman" w:cs="Times New Roman"/>
                <w:sz w:val="24"/>
              </w:rPr>
            </w:pPr>
            <w:r w:rsidRPr="00E748F3">
              <w:rPr>
                <w:rFonts w:ascii="Times New Roman" w:hAnsi="Times New Roman" w:cs="Times New Roman"/>
                <w:b/>
                <w:bCs/>
                <w:sz w:val="24"/>
                <w:szCs w:val="22"/>
              </w:rPr>
              <w:t>σ</w:t>
            </w:r>
            <w:r w:rsidRPr="00E748F3">
              <w:rPr>
                <w:rFonts w:ascii="Times New Roman" w:hAnsi="Times New Roman" w:cs="Times New Roman"/>
                <w:b/>
                <w:bCs/>
                <w:sz w:val="24"/>
                <w:szCs w:val="22"/>
                <w:vertAlign w:val="superscript"/>
              </w:rPr>
              <w:t xml:space="preserve">2 </w:t>
            </w:r>
            <w:r w:rsidRPr="00E748F3">
              <w:rPr>
                <w:rFonts w:ascii="Times New Roman" w:hAnsi="Times New Roman" w:cs="Times New Roman"/>
                <w:b/>
                <w:bCs/>
                <w:sz w:val="24"/>
                <w:szCs w:val="22"/>
              </w:rPr>
              <w:t>(Å</w:t>
            </w:r>
            <w:r w:rsidRPr="00E748F3">
              <w:rPr>
                <w:rFonts w:ascii="Times New Roman" w:hAnsi="Times New Roman" w:cs="Times New Roman"/>
                <w:b/>
                <w:bCs/>
                <w:sz w:val="24"/>
                <w:szCs w:val="22"/>
                <w:vertAlign w:val="superscript"/>
              </w:rPr>
              <w:t>2</w:t>
            </w:r>
            <w:r w:rsidRPr="00E748F3">
              <w:rPr>
                <w:rFonts w:ascii="Times New Roman" w:hAnsi="Times New Roman" w:cs="Times New Roman"/>
                <w:b/>
                <w:bCs/>
                <w:sz w:val="24"/>
                <w:szCs w:val="22"/>
              </w:rPr>
              <w:t>)*10</w:t>
            </w:r>
            <w:r w:rsidRPr="00E748F3">
              <w:rPr>
                <w:rFonts w:ascii="Times New Roman" w:hAnsi="Times New Roman" w:cs="Times New Roman"/>
                <w:b/>
                <w:bCs/>
                <w:sz w:val="24"/>
                <w:szCs w:val="22"/>
                <w:vertAlign w:val="superscript"/>
              </w:rPr>
              <w:t>-3</w:t>
            </w:r>
          </w:p>
        </w:tc>
        <w:tc>
          <w:tcPr>
            <w:tcW w:w="1418" w:type="dxa"/>
            <w:tcBorders>
              <w:bottom w:val="single" w:sz="12" w:space="0" w:color="auto"/>
            </w:tcBorders>
          </w:tcPr>
          <w:p w14:paraId="7186A60A" w14:textId="02067BBA" w:rsidR="005908A2" w:rsidRPr="00DA31F9" w:rsidRDefault="005908A2" w:rsidP="00D15FAB">
            <w:pPr>
              <w:tabs>
                <w:tab w:val="left" w:pos="1365"/>
              </w:tabs>
              <w:spacing w:line="480" w:lineRule="auto"/>
              <w:jc w:val="center"/>
              <w:rPr>
                <w:rFonts w:ascii="Times New Roman" w:hAnsi="Times New Roman" w:cs="Times New Roman"/>
                <w:sz w:val="24"/>
              </w:rPr>
            </w:pPr>
            <w:r w:rsidRPr="00E748F3">
              <w:rPr>
                <w:rFonts w:ascii="Times New Roman" w:hAnsi="Times New Roman" w:cs="Times New Roman"/>
                <w:b/>
                <w:bCs/>
                <w:sz w:val="24"/>
                <w:szCs w:val="22"/>
              </w:rPr>
              <w:t>Δ</w:t>
            </w:r>
            <w:r w:rsidRPr="00E748F3">
              <w:rPr>
                <w:rFonts w:ascii="Times New Roman" w:hAnsi="Times New Roman" w:cs="Times New Roman"/>
                <w:b/>
                <w:bCs/>
                <w:i/>
                <w:sz w:val="24"/>
                <w:szCs w:val="22"/>
              </w:rPr>
              <w:t>E</w:t>
            </w:r>
            <w:r w:rsidRPr="00E748F3">
              <w:rPr>
                <w:rFonts w:ascii="Times New Roman" w:hAnsi="Times New Roman" w:cs="Times New Roman"/>
                <w:b/>
                <w:bCs/>
                <w:sz w:val="24"/>
                <w:szCs w:val="22"/>
                <w:vertAlign w:val="subscript"/>
              </w:rPr>
              <w:t>0</w:t>
            </w:r>
            <w:r w:rsidRPr="00E748F3">
              <w:rPr>
                <w:rFonts w:ascii="Times New Roman" w:hAnsi="Times New Roman" w:cs="Times New Roman"/>
                <w:b/>
                <w:bCs/>
                <w:sz w:val="24"/>
                <w:szCs w:val="22"/>
              </w:rPr>
              <w:t xml:space="preserve"> (eV)</w:t>
            </w:r>
          </w:p>
        </w:tc>
        <w:tc>
          <w:tcPr>
            <w:tcW w:w="1701" w:type="dxa"/>
            <w:tcBorders>
              <w:bottom w:val="single" w:sz="12" w:space="0" w:color="auto"/>
            </w:tcBorders>
          </w:tcPr>
          <w:p w14:paraId="559CB5A2" w14:textId="062A4B56" w:rsidR="005908A2" w:rsidRPr="00DA31F9" w:rsidRDefault="005908A2" w:rsidP="00D15FAB">
            <w:pPr>
              <w:tabs>
                <w:tab w:val="left" w:pos="1365"/>
              </w:tabs>
              <w:spacing w:line="480" w:lineRule="auto"/>
              <w:jc w:val="center"/>
              <w:rPr>
                <w:rFonts w:ascii="Times New Roman" w:hAnsi="Times New Roman" w:cs="Times New Roman"/>
                <w:sz w:val="24"/>
              </w:rPr>
            </w:pPr>
            <w:r w:rsidRPr="00E748F3">
              <w:rPr>
                <w:rFonts w:ascii="Times New Roman" w:hAnsi="Times New Roman" w:cs="Times New Roman"/>
                <w:b/>
                <w:bCs/>
                <w:sz w:val="24"/>
                <w:szCs w:val="22"/>
              </w:rPr>
              <w:t>R factor (%)</w:t>
            </w:r>
          </w:p>
        </w:tc>
      </w:tr>
      <w:tr w:rsidR="005908A2" w:rsidRPr="00DA31F9" w14:paraId="7B6D4C3A" w14:textId="77777777" w:rsidTr="00B26376">
        <w:tc>
          <w:tcPr>
            <w:tcW w:w="1701" w:type="dxa"/>
            <w:tcBorders>
              <w:top w:val="single" w:sz="12" w:space="0" w:color="auto"/>
              <w:left w:val="nil"/>
              <w:bottom w:val="nil"/>
              <w:right w:val="nil"/>
            </w:tcBorders>
          </w:tcPr>
          <w:p w14:paraId="6FBB8D36" w14:textId="5977FFBD" w:rsidR="005908A2" w:rsidRPr="005908A2" w:rsidRDefault="005908A2" w:rsidP="00D15FAB">
            <w:pPr>
              <w:tabs>
                <w:tab w:val="left" w:pos="1365"/>
              </w:tabs>
              <w:spacing w:line="480" w:lineRule="auto"/>
              <w:jc w:val="center"/>
              <w:rPr>
                <w:rFonts w:ascii="Times New Roman" w:hAnsi="Times New Roman" w:cs="Times New Roman"/>
                <w:b/>
                <w:bCs/>
                <w:sz w:val="24"/>
              </w:rPr>
            </w:pPr>
            <w:r w:rsidRPr="005908A2">
              <w:rPr>
                <w:rFonts w:ascii="Times New Roman" w:hAnsi="Times New Roman" w:cs="Times New Roman" w:hint="eastAsia"/>
                <w:b/>
                <w:bCs/>
                <w:sz w:val="24"/>
              </w:rPr>
              <w:t>Ir Foil</w:t>
            </w:r>
          </w:p>
        </w:tc>
        <w:tc>
          <w:tcPr>
            <w:tcW w:w="1276" w:type="dxa"/>
            <w:tcBorders>
              <w:left w:val="nil"/>
            </w:tcBorders>
          </w:tcPr>
          <w:p w14:paraId="09253F71" w14:textId="06221E5F" w:rsidR="005908A2" w:rsidRDefault="005908A2" w:rsidP="00D15FAB">
            <w:pPr>
              <w:tabs>
                <w:tab w:val="left" w:pos="1365"/>
              </w:tabs>
              <w:spacing w:line="480" w:lineRule="auto"/>
              <w:jc w:val="center"/>
              <w:rPr>
                <w:rFonts w:ascii="Times New Roman" w:hAnsi="Times New Roman" w:cs="Times New Roman"/>
                <w:sz w:val="24"/>
              </w:rPr>
            </w:pPr>
            <w:r w:rsidRPr="00E748F3">
              <w:rPr>
                <w:rFonts w:ascii="Times New Roman" w:hAnsi="Times New Roman" w:cs="Times New Roman"/>
                <w:sz w:val="24"/>
                <w:szCs w:val="22"/>
              </w:rPr>
              <w:t>Ir-Ir</w:t>
            </w:r>
          </w:p>
        </w:tc>
        <w:tc>
          <w:tcPr>
            <w:tcW w:w="1276" w:type="dxa"/>
          </w:tcPr>
          <w:p w14:paraId="74FF7809" w14:textId="0549E804" w:rsidR="005908A2" w:rsidRDefault="005908A2" w:rsidP="005908A2">
            <w:pPr>
              <w:tabs>
                <w:tab w:val="left" w:pos="1365"/>
              </w:tabs>
              <w:spacing w:line="480" w:lineRule="auto"/>
              <w:jc w:val="center"/>
              <w:rPr>
                <w:rFonts w:ascii="Times New Roman" w:hAnsi="Times New Roman" w:cs="Times New Roman"/>
                <w:sz w:val="24"/>
              </w:rPr>
            </w:pPr>
            <w:r w:rsidRPr="005908A2">
              <w:rPr>
                <w:rFonts w:ascii="Times New Roman" w:hAnsi="Times New Roman" w:cs="Times New Roman"/>
                <w:sz w:val="24"/>
              </w:rPr>
              <w:t>12*</w:t>
            </w:r>
          </w:p>
        </w:tc>
        <w:tc>
          <w:tcPr>
            <w:tcW w:w="1559" w:type="dxa"/>
          </w:tcPr>
          <w:p w14:paraId="07ACF4FF" w14:textId="2FBDA1B1" w:rsidR="005908A2" w:rsidRDefault="000B27A4" w:rsidP="000B27A4">
            <w:pPr>
              <w:tabs>
                <w:tab w:val="left" w:pos="1365"/>
              </w:tabs>
              <w:spacing w:line="480" w:lineRule="auto"/>
              <w:jc w:val="center"/>
              <w:rPr>
                <w:rFonts w:ascii="Times New Roman" w:hAnsi="Times New Roman" w:cs="Times New Roman"/>
                <w:sz w:val="24"/>
              </w:rPr>
            </w:pPr>
            <w:r w:rsidRPr="000B27A4">
              <w:rPr>
                <w:rFonts w:ascii="Times New Roman" w:hAnsi="Times New Roman" w:cs="Times New Roman"/>
                <w:sz w:val="24"/>
              </w:rPr>
              <w:t>2.71</w:t>
            </w:r>
            <w:r w:rsidRPr="000B27A4">
              <w:rPr>
                <w:rFonts w:ascii="Times New Roman" w:hAnsi="Times New Roman" w:cs="Times New Roman" w:hint="eastAsia"/>
                <w:sz w:val="24"/>
              </w:rPr>
              <w:t>±</w:t>
            </w:r>
            <w:r w:rsidRPr="000B27A4">
              <w:rPr>
                <w:rFonts w:ascii="Times New Roman" w:hAnsi="Times New Roman" w:cs="Times New Roman"/>
                <w:sz w:val="24"/>
              </w:rPr>
              <w:t>0.01</w:t>
            </w:r>
          </w:p>
        </w:tc>
        <w:tc>
          <w:tcPr>
            <w:tcW w:w="1559" w:type="dxa"/>
          </w:tcPr>
          <w:p w14:paraId="113F9AB4" w14:textId="48E568B2" w:rsidR="005908A2" w:rsidRDefault="000B27A4" w:rsidP="000B27A4">
            <w:pPr>
              <w:tabs>
                <w:tab w:val="left" w:pos="1365"/>
              </w:tabs>
              <w:spacing w:line="480" w:lineRule="auto"/>
              <w:jc w:val="center"/>
              <w:rPr>
                <w:rFonts w:ascii="Times New Roman" w:hAnsi="Times New Roman" w:cs="Times New Roman"/>
                <w:sz w:val="24"/>
              </w:rPr>
            </w:pPr>
            <w:r w:rsidRPr="000B27A4">
              <w:rPr>
                <w:rFonts w:ascii="Times New Roman" w:hAnsi="Times New Roman" w:cs="Times New Roman"/>
                <w:sz w:val="24"/>
              </w:rPr>
              <w:t>2.2</w:t>
            </w:r>
            <w:r w:rsidRPr="000B27A4">
              <w:rPr>
                <w:rFonts w:ascii="Times New Roman" w:hAnsi="Times New Roman" w:cs="Times New Roman" w:hint="eastAsia"/>
                <w:sz w:val="24"/>
              </w:rPr>
              <w:t>±</w:t>
            </w:r>
            <w:r w:rsidRPr="000B27A4">
              <w:rPr>
                <w:rFonts w:ascii="Times New Roman" w:hAnsi="Times New Roman" w:cs="Times New Roman" w:hint="eastAsia"/>
                <w:sz w:val="24"/>
              </w:rPr>
              <w:t>0.7</w:t>
            </w:r>
          </w:p>
        </w:tc>
        <w:tc>
          <w:tcPr>
            <w:tcW w:w="1418" w:type="dxa"/>
          </w:tcPr>
          <w:p w14:paraId="501EAA7B" w14:textId="0922667F" w:rsidR="005908A2" w:rsidRDefault="000B27A4" w:rsidP="000B27A4">
            <w:pPr>
              <w:tabs>
                <w:tab w:val="left" w:pos="1365"/>
              </w:tabs>
              <w:spacing w:line="480" w:lineRule="auto"/>
              <w:jc w:val="center"/>
              <w:rPr>
                <w:rFonts w:ascii="Times New Roman" w:hAnsi="Times New Roman" w:cs="Times New Roman"/>
                <w:sz w:val="24"/>
              </w:rPr>
            </w:pPr>
            <w:r w:rsidRPr="000B27A4">
              <w:rPr>
                <w:rFonts w:ascii="Times New Roman" w:hAnsi="Times New Roman" w:cs="Times New Roman"/>
                <w:sz w:val="24"/>
              </w:rPr>
              <w:t>9.0±0.8</w:t>
            </w:r>
          </w:p>
        </w:tc>
        <w:tc>
          <w:tcPr>
            <w:tcW w:w="1701" w:type="dxa"/>
            <w:tcBorders>
              <w:right w:val="nil"/>
            </w:tcBorders>
          </w:tcPr>
          <w:p w14:paraId="437F0846" w14:textId="0806DC90" w:rsidR="005908A2" w:rsidRDefault="000B27A4" w:rsidP="00D15FAB">
            <w:pPr>
              <w:tabs>
                <w:tab w:val="left" w:pos="1365"/>
              </w:tabs>
              <w:spacing w:line="480" w:lineRule="auto"/>
              <w:jc w:val="center"/>
              <w:rPr>
                <w:rFonts w:ascii="Times New Roman" w:hAnsi="Times New Roman" w:cs="Times New Roman"/>
                <w:sz w:val="24"/>
              </w:rPr>
            </w:pPr>
            <w:r>
              <w:rPr>
                <w:rFonts w:ascii="Times New Roman" w:hAnsi="Times New Roman" w:cs="Times New Roman" w:hint="eastAsia"/>
                <w:sz w:val="24"/>
              </w:rPr>
              <w:t>0.4</w:t>
            </w:r>
          </w:p>
        </w:tc>
      </w:tr>
      <w:tr w:rsidR="005908A2" w:rsidRPr="00DA31F9" w14:paraId="6AD94497" w14:textId="77777777" w:rsidTr="00B26376">
        <w:tc>
          <w:tcPr>
            <w:tcW w:w="1701" w:type="dxa"/>
            <w:tcBorders>
              <w:top w:val="nil"/>
              <w:left w:val="nil"/>
              <w:bottom w:val="nil"/>
              <w:right w:val="nil"/>
            </w:tcBorders>
          </w:tcPr>
          <w:p w14:paraId="5AF8B1CA" w14:textId="2EAAD183" w:rsidR="005908A2" w:rsidRPr="005908A2" w:rsidRDefault="005908A2" w:rsidP="005908A2">
            <w:pPr>
              <w:tabs>
                <w:tab w:val="left" w:pos="1365"/>
              </w:tabs>
              <w:spacing w:line="480" w:lineRule="auto"/>
              <w:jc w:val="center"/>
              <w:rPr>
                <w:rFonts w:ascii="Times New Roman" w:hAnsi="Times New Roman" w:cs="Times New Roman"/>
                <w:b/>
                <w:bCs/>
                <w:sz w:val="24"/>
              </w:rPr>
            </w:pPr>
            <w:r w:rsidRPr="005908A2">
              <w:rPr>
                <w:rFonts w:ascii="Times New Roman" w:hAnsi="Times New Roman" w:cs="Times New Roman" w:hint="eastAsia"/>
                <w:b/>
                <w:bCs/>
                <w:sz w:val="24"/>
              </w:rPr>
              <w:t>IrO</w:t>
            </w:r>
            <w:r w:rsidRPr="005908A2">
              <w:rPr>
                <w:rFonts w:ascii="Times New Roman" w:hAnsi="Times New Roman" w:cs="Times New Roman" w:hint="eastAsia"/>
                <w:b/>
                <w:bCs/>
                <w:sz w:val="24"/>
                <w:vertAlign w:val="subscript"/>
              </w:rPr>
              <w:t>2</w:t>
            </w:r>
          </w:p>
        </w:tc>
        <w:tc>
          <w:tcPr>
            <w:tcW w:w="1276" w:type="dxa"/>
            <w:tcBorders>
              <w:left w:val="nil"/>
            </w:tcBorders>
          </w:tcPr>
          <w:p w14:paraId="11C97152" w14:textId="08817062" w:rsidR="005908A2" w:rsidRDefault="005908A2" w:rsidP="005908A2">
            <w:pPr>
              <w:tabs>
                <w:tab w:val="left" w:pos="1365"/>
              </w:tabs>
              <w:spacing w:line="480" w:lineRule="auto"/>
              <w:jc w:val="center"/>
              <w:rPr>
                <w:rFonts w:ascii="Times New Roman" w:hAnsi="Times New Roman" w:cs="Times New Roman"/>
                <w:sz w:val="24"/>
              </w:rPr>
            </w:pPr>
            <w:r w:rsidRPr="00E748F3">
              <w:rPr>
                <w:rFonts w:ascii="Times New Roman" w:hAnsi="Times New Roman" w:cs="Times New Roman"/>
                <w:sz w:val="24"/>
                <w:szCs w:val="22"/>
              </w:rPr>
              <w:t>Ir-O</w:t>
            </w:r>
          </w:p>
        </w:tc>
        <w:tc>
          <w:tcPr>
            <w:tcW w:w="1276" w:type="dxa"/>
          </w:tcPr>
          <w:p w14:paraId="780D0F95" w14:textId="0DE3F873" w:rsidR="005908A2" w:rsidRDefault="005908A2" w:rsidP="005908A2">
            <w:pPr>
              <w:tabs>
                <w:tab w:val="left" w:pos="1365"/>
              </w:tabs>
              <w:spacing w:line="480" w:lineRule="auto"/>
              <w:jc w:val="center"/>
              <w:rPr>
                <w:rFonts w:ascii="Times New Roman" w:hAnsi="Times New Roman" w:cs="Times New Roman"/>
                <w:sz w:val="24"/>
              </w:rPr>
            </w:pPr>
            <w:r w:rsidRPr="005908A2">
              <w:rPr>
                <w:rFonts w:ascii="Times New Roman" w:hAnsi="Times New Roman" w:cs="Times New Roman"/>
                <w:sz w:val="24"/>
              </w:rPr>
              <w:t>5.7±0.6</w:t>
            </w:r>
          </w:p>
        </w:tc>
        <w:tc>
          <w:tcPr>
            <w:tcW w:w="1559" w:type="dxa"/>
          </w:tcPr>
          <w:p w14:paraId="281BBB32" w14:textId="50696C62" w:rsidR="005908A2" w:rsidRDefault="000B27A4" w:rsidP="000B27A4">
            <w:pPr>
              <w:tabs>
                <w:tab w:val="left" w:pos="1365"/>
              </w:tabs>
              <w:spacing w:line="480" w:lineRule="auto"/>
              <w:jc w:val="center"/>
              <w:rPr>
                <w:rFonts w:ascii="Times New Roman" w:hAnsi="Times New Roman" w:cs="Times New Roman"/>
                <w:sz w:val="24"/>
              </w:rPr>
            </w:pPr>
            <w:r w:rsidRPr="000B27A4">
              <w:rPr>
                <w:rFonts w:ascii="Times New Roman" w:hAnsi="Times New Roman" w:cs="Times New Roman"/>
                <w:sz w:val="24"/>
              </w:rPr>
              <w:t>1.98</w:t>
            </w:r>
            <w:r w:rsidRPr="000B27A4">
              <w:rPr>
                <w:rFonts w:ascii="Times New Roman" w:hAnsi="Times New Roman" w:cs="Times New Roman" w:hint="eastAsia"/>
                <w:sz w:val="24"/>
              </w:rPr>
              <w:t>±</w:t>
            </w:r>
            <w:r w:rsidRPr="000B27A4">
              <w:rPr>
                <w:rFonts w:ascii="Times New Roman" w:hAnsi="Times New Roman" w:cs="Times New Roman"/>
                <w:sz w:val="24"/>
              </w:rPr>
              <w:t>0.01</w:t>
            </w:r>
          </w:p>
        </w:tc>
        <w:tc>
          <w:tcPr>
            <w:tcW w:w="1559" w:type="dxa"/>
          </w:tcPr>
          <w:p w14:paraId="4AE92E93" w14:textId="39057295" w:rsidR="005908A2" w:rsidRDefault="000B27A4" w:rsidP="000B27A4">
            <w:pPr>
              <w:tabs>
                <w:tab w:val="left" w:pos="1365"/>
              </w:tabs>
              <w:spacing w:line="480" w:lineRule="auto"/>
              <w:jc w:val="center"/>
              <w:rPr>
                <w:rFonts w:ascii="Times New Roman" w:hAnsi="Times New Roman" w:cs="Times New Roman"/>
                <w:sz w:val="24"/>
              </w:rPr>
            </w:pPr>
            <w:r w:rsidRPr="000B27A4">
              <w:rPr>
                <w:rFonts w:ascii="Times New Roman" w:hAnsi="Times New Roman" w:cs="Times New Roman"/>
                <w:sz w:val="24"/>
              </w:rPr>
              <w:t>3.1</w:t>
            </w:r>
            <w:r w:rsidRPr="000B27A4">
              <w:rPr>
                <w:rFonts w:ascii="Times New Roman" w:hAnsi="Times New Roman" w:cs="Times New Roman" w:hint="eastAsia"/>
                <w:sz w:val="24"/>
              </w:rPr>
              <w:t>±</w:t>
            </w:r>
            <w:r w:rsidRPr="000B27A4">
              <w:rPr>
                <w:rFonts w:ascii="Times New Roman" w:hAnsi="Times New Roman" w:cs="Times New Roman" w:hint="eastAsia"/>
                <w:sz w:val="24"/>
              </w:rPr>
              <w:t>1.4</w:t>
            </w:r>
          </w:p>
        </w:tc>
        <w:tc>
          <w:tcPr>
            <w:tcW w:w="1418" w:type="dxa"/>
          </w:tcPr>
          <w:p w14:paraId="6EACAD31" w14:textId="201101C0" w:rsidR="005908A2" w:rsidRDefault="000B27A4" w:rsidP="000B27A4">
            <w:pPr>
              <w:tabs>
                <w:tab w:val="left" w:pos="1365"/>
              </w:tabs>
              <w:spacing w:line="480" w:lineRule="auto"/>
              <w:jc w:val="center"/>
              <w:rPr>
                <w:rFonts w:ascii="Times New Roman" w:hAnsi="Times New Roman" w:cs="Times New Roman"/>
                <w:sz w:val="24"/>
              </w:rPr>
            </w:pPr>
            <w:r w:rsidRPr="000B27A4">
              <w:rPr>
                <w:rFonts w:ascii="Times New Roman" w:hAnsi="Times New Roman" w:cs="Times New Roman"/>
                <w:sz w:val="24"/>
              </w:rPr>
              <w:t>5.7±0.6</w:t>
            </w:r>
          </w:p>
        </w:tc>
        <w:tc>
          <w:tcPr>
            <w:tcW w:w="1701" w:type="dxa"/>
            <w:tcBorders>
              <w:right w:val="nil"/>
            </w:tcBorders>
          </w:tcPr>
          <w:p w14:paraId="717D314D" w14:textId="2E62A22F" w:rsidR="005908A2" w:rsidRDefault="000B27A4" w:rsidP="005908A2">
            <w:pPr>
              <w:tabs>
                <w:tab w:val="left" w:pos="1365"/>
              </w:tabs>
              <w:spacing w:line="480" w:lineRule="auto"/>
              <w:jc w:val="center"/>
              <w:rPr>
                <w:rFonts w:ascii="Times New Roman" w:hAnsi="Times New Roman" w:cs="Times New Roman"/>
                <w:sz w:val="24"/>
              </w:rPr>
            </w:pPr>
            <w:r>
              <w:rPr>
                <w:rFonts w:ascii="Times New Roman" w:hAnsi="Times New Roman" w:cs="Times New Roman" w:hint="eastAsia"/>
                <w:sz w:val="24"/>
              </w:rPr>
              <w:t>0.5</w:t>
            </w:r>
          </w:p>
        </w:tc>
      </w:tr>
      <w:tr w:rsidR="005908A2" w:rsidRPr="00DA31F9" w14:paraId="143C80BD" w14:textId="77777777" w:rsidTr="00B26376">
        <w:tc>
          <w:tcPr>
            <w:tcW w:w="1701" w:type="dxa"/>
            <w:tcBorders>
              <w:top w:val="nil"/>
            </w:tcBorders>
          </w:tcPr>
          <w:p w14:paraId="2B12555E" w14:textId="6A68DA56" w:rsidR="005908A2" w:rsidRPr="005908A2" w:rsidRDefault="000C01F2" w:rsidP="005908A2">
            <w:pPr>
              <w:tabs>
                <w:tab w:val="left" w:pos="1365"/>
              </w:tabs>
              <w:spacing w:line="480" w:lineRule="auto"/>
              <w:jc w:val="center"/>
              <w:rPr>
                <w:rFonts w:ascii="Times New Roman" w:hAnsi="Times New Roman" w:cs="Times New Roman"/>
                <w:b/>
                <w:bCs/>
                <w:sz w:val="24"/>
              </w:rPr>
            </w:pPr>
            <w:r>
              <w:rPr>
                <w:rFonts w:ascii="Times New Roman" w:hAnsi="Times New Roman" w:cs="Times New Roman" w:hint="eastAsia"/>
                <w:b/>
                <w:bCs/>
                <w:sz w:val="24"/>
              </w:rPr>
              <w:t>DAC-IrO</w:t>
            </w:r>
            <w:r w:rsidR="005908A2" w:rsidRPr="005908A2">
              <w:rPr>
                <w:rFonts w:ascii="Times New Roman" w:hAnsi="Times New Roman" w:cs="Times New Roman" w:hint="eastAsia"/>
                <w:b/>
                <w:bCs/>
                <w:sz w:val="24"/>
                <w:vertAlign w:val="subscript"/>
              </w:rPr>
              <w:t>2</w:t>
            </w:r>
          </w:p>
        </w:tc>
        <w:tc>
          <w:tcPr>
            <w:tcW w:w="1276" w:type="dxa"/>
          </w:tcPr>
          <w:p w14:paraId="7961BA35" w14:textId="55686CA6" w:rsidR="005908A2" w:rsidRDefault="005908A2" w:rsidP="005908A2">
            <w:pPr>
              <w:tabs>
                <w:tab w:val="left" w:pos="1365"/>
              </w:tabs>
              <w:spacing w:line="480" w:lineRule="auto"/>
              <w:jc w:val="center"/>
              <w:rPr>
                <w:rFonts w:ascii="Times New Roman" w:hAnsi="Times New Roman" w:cs="Times New Roman"/>
                <w:sz w:val="24"/>
              </w:rPr>
            </w:pPr>
            <w:r w:rsidRPr="005908A2">
              <w:rPr>
                <w:rFonts w:ascii="Times New Roman" w:hAnsi="Times New Roman" w:cs="Times New Roman"/>
                <w:sz w:val="24"/>
              </w:rPr>
              <w:t>Ir-O</w:t>
            </w:r>
          </w:p>
        </w:tc>
        <w:tc>
          <w:tcPr>
            <w:tcW w:w="1276" w:type="dxa"/>
          </w:tcPr>
          <w:p w14:paraId="353172E6" w14:textId="476FD2C0" w:rsidR="005908A2" w:rsidRDefault="005908A2" w:rsidP="005908A2">
            <w:pPr>
              <w:tabs>
                <w:tab w:val="left" w:pos="1365"/>
              </w:tabs>
              <w:spacing w:line="480" w:lineRule="auto"/>
              <w:jc w:val="center"/>
              <w:rPr>
                <w:rFonts w:ascii="Times New Roman" w:hAnsi="Times New Roman" w:cs="Times New Roman"/>
                <w:sz w:val="24"/>
              </w:rPr>
            </w:pPr>
            <w:r w:rsidRPr="005908A2">
              <w:rPr>
                <w:rFonts w:ascii="Times New Roman" w:hAnsi="Times New Roman" w:cs="Times New Roman"/>
                <w:sz w:val="24"/>
              </w:rPr>
              <w:t>6.0±0.8</w:t>
            </w:r>
          </w:p>
        </w:tc>
        <w:tc>
          <w:tcPr>
            <w:tcW w:w="1559" w:type="dxa"/>
          </w:tcPr>
          <w:p w14:paraId="4511ADE8" w14:textId="4455A69C" w:rsidR="005908A2" w:rsidRDefault="000B27A4" w:rsidP="000B27A4">
            <w:pPr>
              <w:tabs>
                <w:tab w:val="left" w:pos="1365"/>
              </w:tabs>
              <w:spacing w:line="480" w:lineRule="auto"/>
              <w:jc w:val="center"/>
              <w:rPr>
                <w:rFonts w:ascii="Times New Roman" w:hAnsi="Times New Roman" w:cs="Times New Roman"/>
                <w:sz w:val="24"/>
              </w:rPr>
            </w:pPr>
            <w:r w:rsidRPr="000B27A4">
              <w:rPr>
                <w:rFonts w:ascii="Times New Roman" w:hAnsi="Times New Roman" w:cs="Times New Roman"/>
                <w:sz w:val="24"/>
              </w:rPr>
              <w:t>2.00</w:t>
            </w:r>
            <w:r w:rsidRPr="000B27A4">
              <w:rPr>
                <w:rFonts w:ascii="Times New Roman" w:hAnsi="Times New Roman" w:cs="Times New Roman" w:hint="eastAsia"/>
                <w:sz w:val="24"/>
              </w:rPr>
              <w:t>±</w:t>
            </w:r>
            <w:r w:rsidRPr="000B27A4">
              <w:rPr>
                <w:rFonts w:ascii="Times New Roman" w:hAnsi="Times New Roman" w:cs="Times New Roman"/>
                <w:sz w:val="24"/>
              </w:rPr>
              <w:t>0.01</w:t>
            </w:r>
          </w:p>
        </w:tc>
        <w:tc>
          <w:tcPr>
            <w:tcW w:w="1559" w:type="dxa"/>
          </w:tcPr>
          <w:p w14:paraId="52497AA4" w14:textId="13F6B591" w:rsidR="005908A2" w:rsidRDefault="000B27A4" w:rsidP="000B27A4">
            <w:pPr>
              <w:tabs>
                <w:tab w:val="left" w:pos="1365"/>
              </w:tabs>
              <w:spacing w:line="480" w:lineRule="auto"/>
              <w:jc w:val="center"/>
              <w:rPr>
                <w:rFonts w:ascii="Times New Roman" w:hAnsi="Times New Roman" w:cs="Times New Roman"/>
                <w:sz w:val="24"/>
              </w:rPr>
            </w:pPr>
            <w:r w:rsidRPr="000B27A4">
              <w:rPr>
                <w:rFonts w:ascii="Times New Roman" w:hAnsi="Times New Roman" w:cs="Times New Roman"/>
                <w:sz w:val="24"/>
              </w:rPr>
              <w:t>2.6</w:t>
            </w:r>
            <w:r w:rsidRPr="000B27A4">
              <w:rPr>
                <w:rFonts w:ascii="Times New Roman" w:hAnsi="Times New Roman" w:cs="Times New Roman" w:hint="eastAsia"/>
                <w:sz w:val="24"/>
              </w:rPr>
              <w:t>±</w:t>
            </w:r>
            <w:r w:rsidRPr="000B27A4">
              <w:rPr>
                <w:rFonts w:ascii="Times New Roman" w:hAnsi="Times New Roman" w:cs="Times New Roman" w:hint="eastAsia"/>
                <w:sz w:val="24"/>
              </w:rPr>
              <w:t>1.9</w:t>
            </w:r>
          </w:p>
        </w:tc>
        <w:tc>
          <w:tcPr>
            <w:tcW w:w="1418" w:type="dxa"/>
          </w:tcPr>
          <w:p w14:paraId="67F2CBDA" w14:textId="741A25EA" w:rsidR="005908A2" w:rsidRDefault="000B27A4" w:rsidP="000B27A4">
            <w:pPr>
              <w:tabs>
                <w:tab w:val="left" w:pos="1365"/>
              </w:tabs>
              <w:spacing w:line="480" w:lineRule="auto"/>
              <w:jc w:val="center"/>
              <w:rPr>
                <w:rFonts w:ascii="Times New Roman" w:hAnsi="Times New Roman" w:cs="Times New Roman"/>
                <w:sz w:val="24"/>
              </w:rPr>
            </w:pPr>
            <w:r w:rsidRPr="000B27A4">
              <w:rPr>
                <w:rFonts w:ascii="Times New Roman" w:hAnsi="Times New Roman" w:cs="Times New Roman"/>
                <w:sz w:val="24"/>
              </w:rPr>
              <w:t>11.3±1.5</w:t>
            </w:r>
          </w:p>
        </w:tc>
        <w:tc>
          <w:tcPr>
            <w:tcW w:w="1701" w:type="dxa"/>
          </w:tcPr>
          <w:p w14:paraId="68836813" w14:textId="34715637" w:rsidR="005908A2" w:rsidRDefault="000B27A4" w:rsidP="005908A2">
            <w:pPr>
              <w:tabs>
                <w:tab w:val="left" w:pos="1365"/>
              </w:tabs>
              <w:spacing w:line="480" w:lineRule="auto"/>
              <w:jc w:val="center"/>
              <w:rPr>
                <w:rFonts w:ascii="Times New Roman" w:hAnsi="Times New Roman" w:cs="Times New Roman"/>
                <w:sz w:val="24"/>
              </w:rPr>
            </w:pPr>
            <w:r>
              <w:rPr>
                <w:rFonts w:ascii="Times New Roman" w:hAnsi="Times New Roman" w:cs="Times New Roman" w:hint="eastAsia"/>
                <w:sz w:val="24"/>
              </w:rPr>
              <w:t>0.9</w:t>
            </w:r>
          </w:p>
        </w:tc>
      </w:tr>
    </w:tbl>
    <w:p w14:paraId="0B2A2F7A" w14:textId="49917099" w:rsidR="00E748F3" w:rsidRDefault="000B27A4" w:rsidP="000B27A4">
      <w:pPr>
        <w:widowControl/>
        <w:spacing w:line="480" w:lineRule="auto"/>
        <w:jc w:val="left"/>
        <w:rPr>
          <w:rFonts w:ascii="Times New Roman" w:hAnsi="Times New Roman" w:cs="Times New Roman"/>
          <w:sz w:val="24"/>
        </w:rPr>
      </w:pPr>
      <w:r w:rsidRPr="00E748F3">
        <w:rPr>
          <w:rFonts w:ascii="Times New Roman" w:hAnsi="Times New Roman" w:cs="Times New Roman"/>
          <w:sz w:val="24"/>
        </w:rPr>
        <w:t>CN, coordinate number; R, distance between absorber and backscatter atoms; σ</w:t>
      </w:r>
      <w:r w:rsidRPr="00E748F3">
        <w:rPr>
          <w:rFonts w:ascii="Times New Roman" w:hAnsi="Times New Roman" w:cs="Times New Roman"/>
          <w:sz w:val="24"/>
          <w:vertAlign w:val="superscript"/>
        </w:rPr>
        <w:t>2</w:t>
      </w:r>
      <w:r w:rsidRPr="00E748F3">
        <w:rPr>
          <w:rFonts w:ascii="Times New Roman" w:hAnsi="Times New Roman" w:cs="Times New Roman"/>
          <w:sz w:val="24"/>
        </w:rPr>
        <w:t>, Debye-Waller factor; Δ</w:t>
      </w:r>
      <w:r w:rsidRPr="00E748F3">
        <w:rPr>
          <w:rFonts w:ascii="Times New Roman" w:hAnsi="Times New Roman" w:cs="Times New Roman"/>
          <w:i/>
          <w:sz w:val="24"/>
        </w:rPr>
        <w:t>E</w:t>
      </w:r>
      <w:r w:rsidRPr="00E748F3">
        <w:rPr>
          <w:rFonts w:ascii="Times New Roman" w:hAnsi="Times New Roman" w:cs="Times New Roman"/>
          <w:sz w:val="24"/>
          <w:vertAlign w:val="subscript"/>
        </w:rPr>
        <w:t>0</w:t>
      </w:r>
      <w:r w:rsidRPr="00E748F3">
        <w:rPr>
          <w:rFonts w:ascii="Times New Roman" w:hAnsi="Times New Roman" w:cs="Times New Roman"/>
          <w:sz w:val="24"/>
        </w:rPr>
        <w:t>, inner potential correction to account for the difference in the inner potential between the sample and the reference compound; R-Factor = a measure of the quality of the EXAFS fit.</w:t>
      </w:r>
      <w:r w:rsidR="00E748F3">
        <w:rPr>
          <w:rFonts w:ascii="Times New Roman" w:hAnsi="Times New Roman" w:cs="Times New Roman"/>
          <w:sz w:val="24"/>
        </w:rPr>
        <w:br w:type="page"/>
      </w:r>
    </w:p>
    <w:p w14:paraId="37D3899A" w14:textId="77777777" w:rsidR="00E748F3" w:rsidRDefault="00E748F3">
      <w:pPr>
        <w:widowControl/>
        <w:jc w:val="left"/>
        <w:rPr>
          <w:rFonts w:ascii="Times New Roman" w:hAnsi="Times New Roman" w:cs="Times New Roman"/>
          <w:sz w:val="24"/>
        </w:rPr>
      </w:pPr>
    </w:p>
    <w:p w14:paraId="5D16A352" w14:textId="28AF0C0C" w:rsidR="00EE1476" w:rsidRDefault="00EE1476" w:rsidP="00EE1476">
      <w:pPr>
        <w:tabs>
          <w:tab w:val="left" w:pos="1365"/>
        </w:tabs>
        <w:spacing w:line="480" w:lineRule="auto"/>
        <w:rPr>
          <w:rFonts w:ascii="Times New Roman" w:hAnsi="Times New Roman" w:cs="Times New Roman"/>
          <w:sz w:val="24"/>
          <w:szCs w:val="24"/>
        </w:rPr>
      </w:pPr>
      <w:r w:rsidRPr="00DA31F9">
        <w:rPr>
          <w:rFonts w:ascii="Times New Roman" w:hAnsi="Times New Roman" w:cs="Times New Roman"/>
          <w:b/>
          <w:bCs/>
          <w:sz w:val="24"/>
          <w:szCs w:val="24"/>
        </w:rPr>
        <w:t>Table. S</w:t>
      </w:r>
      <w:r>
        <w:rPr>
          <w:rFonts w:ascii="Times New Roman" w:hAnsi="Times New Roman" w:cs="Times New Roman" w:hint="eastAsia"/>
          <w:b/>
          <w:bCs/>
          <w:sz w:val="24"/>
          <w:szCs w:val="24"/>
        </w:rPr>
        <w:t>3</w:t>
      </w:r>
      <w:r w:rsidRPr="00DA31F9">
        <w:rPr>
          <w:rFonts w:ascii="Times New Roman" w:hAnsi="Times New Roman" w:cs="Times New Roman"/>
          <w:b/>
          <w:bCs/>
          <w:sz w:val="24"/>
          <w:szCs w:val="24"/>
        </w:rPr>
        <w:t xml:space="preserve"> </w:t>
      </w:r>
      <w:r w:rsidRPr="00DA31F9">
        <w:rPr>
          <w:rFonts w:ascii="Times New Roman" w:hAnsi="Times New Roman" w:cs="Times New Roman"/>
          <w:sz w:val="24"/>
          <w:szCs w:val="24"/>
        </w:rPr>
        <w:t>EIS simulating parameters of equivalent circuit element for OER.</w:t>
      </w:r>
    </w:p>
    <w:p w14:paraId="3B2D6176" w14:textId="77777777" w:rsidR="00B16BC0" w:rsidRPr="00EE1476" w:rsidRDefault="00B16BC0" w:rsidP="00DA31F9">
      <w:pPr>
        <w:widowControl/>
        <w:spacing w:line="480" w:lineRule="auto"/>
        <w:jc w:val="left"/>
        <w:rPr>
          <w:rFonts w:ascii="Times New Roman" w:hAnsi="Times New Roman" w:cs="Times New Roman"/>
          <w:sz w:val="24"/>
        </w:rPr>
      </w:pPr>
    </w:p>
    <w:p w14:paraId="0045A494" w14:textId="77777777" w:rsidR="00627E64" w:rsidRDefault="00627E64" w:rsidP="00627E64">
      <w:pPr>
        <w:tabs>
          <w:tab w:val="left" w:pos="1365"/>
        </w:tabs>
        <w:spacing w:line="480" w:lineRule="auto"/>
        <w:rPr>
          <w:rFonts w:ascii="Times New Roman" w:hAnsi="Times New Roman" w:cs="Times New Roman"/>
          <w:sz w:val="24"/>
          <w:szCs w:val="24"/>
        </w:rPr>
      </w:pPr>
    </w:p>
    <w:tbl>
      <w:tblPr>
        <w:tblStyle w:val="aa"/>
        <w:tblpPr w:leftFromText="180" w:rightFromText="180" w:vertAnchor="page" w:horzAnchor="margin" w:tblpY="1612"/>
        <w:tblW w:w="5000" w:type="pct"/>
        <w:tblBorders>
          <w:top w:val="single" w:sz="12" w:space="0" w:color="auto"/>
          <w:left w:val="none" w:sz="0" w:space="0" w:color="auto"/>
          <w:bottom w:val="single" w:sz="12" w:space="0" w:color="auto"/>
          <w:right w:val="none" w:sz="0" w:space="0" w:color="auto"/>
          <w:insideH w:val="single" w:sz="12" w:space="0" w:color="auto"/>
          <w:insideV w:val="none" w:sz="0" w:space="0" w:color="auto"/>
        </w:tblBorders>
        <w:tblLook w:val="04A0" w:firstRow="1" w:lastRow="0" w:firstColumn="1" w:lastColumn="0" w:noHBand="0" w:noVBand="1"/>
      </w:tblPr>
      <w:tblGrid>
        <w:gridCol w:w="2892"/>
        <w:gridCol w:w="2012"/>
        <w:gridCol w:w="2202"/>
        <w:gridCol w:w="3360"/>
      </w:tblGrid>
      <w:tr w:rsidR="00627E64" w:rsidRPr="00DA31F9" w14:paraId="4633C74A" w14:textId="77777777" w:rsidTr="00717F08">
        <w:tc>
          <w:tcPr>
            <w:tcW w:w="1382" w:type="pct"/>
            <w:tcBorders>
              <w:bottom w:val="single" w:sz="12" w:space="0" w:color="auto"/>
            </w:tcBorders>
          </w:tcPr>
          <w:p w14:paraId="4603E546" w14:textId="728C13E5" w:rsidR="00627E64" w:rsidRPr="00EE1476" w:rsidRDefault="001C1D14" w:rsidP="00627E64">
            <w:pPr>
              <w:widowControl/>
              <w:spacing w:line="480" w:lineRule="auto"/>
              <w:ind w:firstLine="30"/>
              <w:jc w:val="center"/>
              <w:rPr>
                <w:rFonts w:ascii="Times New Roman" w:hAnsi="Times New Roman" w:cs="Times New Roman"/>
                <w:b/>
                <w:bCs/>
                <w:sz w:val="24"/>
              </w:rPr>
            </w:pPr>
            <w:r w:rsidRPr="00EE1476">
              <w:rPr>
                <w:rFonts w:ascii="Times New Roman" w:hAnsi="Times New Roman" w:cs="Times New Roman" w:hint="eastAsia"/>
                <w:b/>
                <w:bCs/>
                <w:sz w:val="24"/>
              </w:rPr>
              <w:t>Samples</w:t>
            </w:r>
          </w:p>
        </w:tc>
        <w:tc>
          <w:tcPr>
            <w:tcW w:w="961" w:type="pct"/>
            <w:tcBorders>
              <w:bottom w:val="single" w:sz="12" w:space="0" w:color="auto"/>
            </w:tcBorders>
            <w:vAlign w:val="center"/>
          </w:tcPr>
          <w:p w14:paraId="1E7F8C18" w14:textId="4BDA289C" w:rsidR="00627E64" w:rsidRPr="00EE1476" w:rsidRDefault="00627E64" w:rsidP="00627E64">
            <w:pPr>
              <w:widowControl/>
              <w:spacing w:line="480" w:lineRule="auto"/>
              <w:ind w:firstLine="30"/>
              <w:jc w:val="center"/>
              <w:rPr>
                <w:rFonts w:ascii="Times New Roman" w:hAnsi="Times New Roman" w:cs="Times New Roman"/>
                <w:b/>
                <w:bCs/>
                <w:sz w:val="24"/>
              </w:rPr>
            </w:pPr>
            <w:r w:rsidRPr="00EE1476">
              <w:rPr>
                <w:rFonts w:ascii="Times New Roman" w:hAnsi="Times New Roman" w:cs="Times New Roman"/>
                <w:b/>
                <w:bCs/>
                <w:sz w:val="24"/>
              </w:rPr>
              <w:t>Rs(Ω)</w:t>
            </w:r>
          </w:p>
        </w:tc>
        <w:tc>
          <w:tcPr>
            <w:tcW w:w="1052" w:type="pct"/>
            <w:tcBorders>
              <w:bottom w:val="single" w:sz="12" w:space="0" w:color="auto"/>
            </w:tcBorders>
            <w:vAlign w:val="center"/>
          </w:tcPr>
          <w:p w14:paraId="1E2E2A25" w14:textId="50DBC90D" w:rsidR="00627E64" w:rsidRPr="00EE1476" w:rsidRDefault="00627E64" w:rsidP="00627E64">
            <w:pPr>
              <w:widowControl/>
              <w:spacing w:line="480" w:lineRule="auto"/>
              <w:ind w:firstLine="30"/>
              <w:jc w:val="center"/>
              <w:rPr>
                <w:rFonts w:ascii="Times New Roman" w:hAnsi="Times New Roman" w:cs="Times New Roman"/>
                <w:b/>
                <w:bCs/>
                <w:sz w:val="24"/>
              </w:rPr>
            </w:pPr>
            <w:proofErr w:type="spellStart"/>
            <w:r w:rsidRPr="00EE1476">
              <w:rPr>
                <w:rFonts w:ascii="Times New Roman" w:hAnsi="Times New Roman" w:cs="Times New Roman"/>
                <w:b/>
                <w:bCs/>
                <w:sz w:val="24"/>
              </w:rPr>
              <w:t>Rct</w:t>
            </w:r>
            <w:proofErr w:type="spellEnd"/>
            <w:r w:rsidRPr="00EE1476">
              <w:rPr>
                <w:rFonts w:ascii="Times New Roman" w:hAnsi="Times New Roman" w:cs="Times New Roman"/>
                <w:b/>
                <w:bCs/>
                <w:sz w:val="24"/>
              </w:rPr>
              <w:t>(Ω)</w:t>
            </w:r>
          </w:p>
        </w:tc>
        <w:tc>
          <w:tcPr>
            <w:tcW w:w="1605" w:type="pct"/>
            <w:tcBorders>
              <w:bottom w:val="single" w:sz="12" w:space="0" w:color="auto"/>
            </w:tcBorders>
            <w:vAlign w:val="center"/>
          </w:tcPr>
          <w:p w14:paraId="6C139479" w14:textId="583C18EF" w:rsidR="00627E64" w:rsidRPr="00EE1476" w:rsidRDefault="00627E64" w:rsidP="00627E64">
            <w:pPr>
              <w:widowControl/>
              <w:spacing w:line="480" w:lineRule="auto"/>
              <w:ind w:firstLine="30"/>
              <w:jc w:val="center"/>
              <w:rPr>
                <w:rFonts w:ascii="Times New Roman" w:hAnsi="Times New Roman" w:cs="Times New Roman"/>
                <w:b/>
                <w:bCs/>
                <w:sz w:val="24"/>
              </w:rPr>
            </w:pPr>
            <w:r w:rsidRPr="00EE1476">
              <w:rPr>
                <w:rFonts w:ascii="Times New Roman" w:hAnsi="Times New Roman" w:cs="Times New Roman"/>
                <w:b/>
                <w:bCs/>
                <w:sz w:val="24"/>
              </w:rPr>
              <w:t>Chi squared</w:t>
            </w:r>
          </w:p>
        </w:tc>
      </w:tr>
      <w:tr w:rsidR="00627E64" w:rsidRPr="00DA31F9" w14:paraId="53594EE1" w14:textId="77777777" w:rsidTr="00717F08">
        <w:trPr>
          <w:trHeight w:val="728"/>
        </w:trPr>
        <w:tc>
          <w:tcPr>
            <w:tcW w:w="1382" w:type="pct"/>
            <w:tcBorders>
              <w:bottom w:val="nil"/>
            </w:tcBorders>
          </w:tcPr>
          <w:p w14:paraId="4B7139EC" w14:textId="5E15253B" w:rsidR="00627E64" w:rsidRPr="00EE1476" w:rsidRDefault="00FA7566" w:rsidP="00627E64">
            <w:pPr>
              <w:widowControl/>
              <w:spacing w:line="480" w:lineRule="auto"/>
              <w:ind w:firstLine="30"/>
              <w:jc w:val="center"/>
              <w:rPr>
                <w:rFonts w:ascii="Times New Roman" w:hAnsi="Times New Roman" w:cs="Times New Roman"/>
                <w:b/>
                <w:bCs/>
                <w:sz w:val="24"/>
              </w:rPr>
            </w:pPr>
            <w:r w:rsidRPr="00EE1476">
              <w:rPr>
                <w:rFonts w:ascii="Times New Roman" w:hAnsi="Times New Roman" w:cs="Times New Roman"/>
                <w:b/>
                <w:bCs/>
                <w:sz w:val="24"/>
              </w:rPr>
              <w:t>Com-IrO</w:t>
            </w:r>
            <w:r w:rsidRPr="00EE1476">
              <w:rPr>
                <w:rFonts w:ascii="Times New Roman" w:hAnsi="Times New Roman" w:cs="Times New Roman"/>
                <w:b/>
                <w:bCs/>
                <w:sz w:val="24"/>
                <w:vertAlign w:val="subscript"/>
              </w:rPr>
              <w:t>2</w:t>
            </w:r>
          </w:p>
        </w:tc>
        <w:tc>
          <w:tcPr>
            <w:tcW w:w="961" w:type="pct"/>
            <w:tcBorders>
              <w:bottom w:val="nil"/>
            </w:tcBorders>
          </w:tcPr>
          <w:p w14:paraId="51C7FCFB" w14:textId="49E650EA" w:rsidR="00627E64" w:rsidRPr="00DA31F9" w:rsidRDefault="00FA7566" w:rsidP="00FA7566">
            <w:pPr>
              <w:widowControl/>
              <w:spacing w:line="480" w:lineRule="auto"/>
              <w:ind w:firstLine="30"/>
              <w:jc w:val="center"/>
              <w:rPr>
                <w:rFonts w:ascii="Times New Roman" w:hAnsi="Times New Roman" w:cs="Times New Roman"/>
                <w:sz w:val="24"/>
              </w:rPr>
            </w:pPr>
            <w:r w:rsidRPr="00DA31F9">
              <w:rPr>
                <w:rFonts w:ascii="Times New Roman" w:hAnsi="Times New Roman" w:cs="Times New Roman"/>
                <w:sz w:val="24"/>
              </w:rPr>
              <w:t>4.72</w:t>
            </w:r>
          </w:p>
        </w:tc>
        <w:tc>
          <w:tcPr>
            <w:tcW w:w="1052" w:type="pct"/>
            <w:tcBorders>
              <w:bottom w:val="nil"/>
            </w:tcBorders>
          </w:tcPr>
          <w:p w14:paraId="004118C2" w14:textId="3A678FE3" w:rsidR="00627E64" w:rsidRPr="00DA31F9" w:rsidRDefault="00FA7566" w:rsidP="00627E64">
            <w:pPr>
              <w:widowControl/>
              <w:spacing w:line="480" w:lineRule="auto"/>
              <w:ind w:firstLine="30"/>
              <w:jc w:val="center"/>
              <w:rPr>
                <w:rFonts w:ascii="Times New Roman" w:hAnsi="Times New Roman" w:cs="Times New Roman"/>
                <w:sz w:val="24"/>
              </w:rPr>
            </w:pPr>
            <w:r w:rsidRPr="00DA31F9">
              <w:rPr>
                <w:rFonts w:ascii="Times New Roman" w:hAnsi="Times New Roman" w:cs="Times New Roman"/>
                <w:sz w:val="24"/>
              </w:rPr>
              <w:t>135.3</w:t>
            </w:r>
          </w:p>
        </w:tc>
        <w:tc>
          <w:tcPr>
            <w:tcW w:w="1605" w:type="pct"/>
            <w:tcBorders>
              <w:bottom w:val="nil"/>
            </w:tcBorders>
          </w:tcPr>
          <w:p w14:paraId="5C5F6958" w14:textId="130B816D" w:rsidR="00627E64" w:rsidRPr="00DA31F9" w:rsidRDefault="00FA7566" w:rsidP="00627E64">
            <w:pPr>
              <w:widowControl/>
              <w:spacing w:line="480" w:lineRule="auto"/>
              <w:ind w:firstLine="30"/>
              <w:jc w:val="center"/>
              <w:rPr>
                <w:rFonts w:ascii="Times New Roman" w:hAnsi="Times New Roman" w:cs="Times New Roman"/>
                <w:sz w:val="24"/>
              </w:rPr>
            </w:pPr>
            <w:r w:rsidRPr="00DA31F9">
              <w:rPr>
                <w:rFonts w:ascii="Times New Roman" w:hAnsi="Times New Roman" w:cs="Times New Roman"/>
                <w:sz w:val="24"/>
              </w:rPr>
              <w:t>9.68×10</w:t>
            </w:r>
            <w:r w:rsidRPr="00DA31F9">
              <w:rPr>
                <w:rFonts w:ascii="Times New Roman" w:hAnsi="Times New Roman" w:cs="Times New Roman"/>
                <w:sz w:val="24"/>
                <w:vertAlign w:val="superscript"/>
              </w:rPr>
              <w:t>-4</w:t>
            </w:r>
          </w:p>
        </w:tc>
      </w:tr>
      <w:tr w:rsidR="00717F08" w:rsidRPr="00DA31F9" w14:paraId="6897B171" w14:textId="77777777" w:rsidTr="00717F08">
        <w:trPr>
          <w:trHeight w:val="1248"/>
        </w:trPr>
        <w:tc>
          <w:tcPr>
            <w:tcW w:w="1382" w:type="pct"/>
            <w:tcBorders>
              <w:top w:val="nil"/>
            </w:tcBorders>
            <w:vAlign w:val="center"/>
          </w:tcPr>
          <w:p w14:paraId="2433E3E8" w14:textId="649C7DAE" w:rsidR="00717F08" w:rsidRPr="00EE1476" w:rsidRDefault="000C01F2" w:rsidP="00717F08">
            <w:pPr>
              <w:widowControl/>
              <w:spacing w:line="480" w:lineRule="auto"/>
              <w:jc w:val="center"/>
              <w:rPr>
                <w:rFonts w:ascii="Times New Roman" w:hAnsi="Times New Roman" w:cs="Times New Roman"/>
                <w:b/>
                <w:bCs/>
                <w:sz w:val="24"/>
                <w:vertAlign w:val="subscript"/>
              </w:rPr>
            </w:pPr>
            <w:r>
              <w:rPr>
                <w:rFonts w:ascii="Times New Roman" w:hAnsi="Times New Roman" w:cs="Times New Roman" w:hint="eastAsia"/>
                <w:b/>
                <w:bCs/>
                <w:sz w:val="24"/>
              </w:rPr>
              <w:t>DAC-IrO</w:t>
            </w:r>
            <w:r w:rsidR="00717F08" w:rsidRPr="00EE1476">
              <w:rPr>
                <w:rFonts w:ascii="Times New Roman" w:hAnsi="Times New Roman" w:cs="Times New Roman"/>
                <w:b/>
                <w:bCs/>
                <w:sz w:val="24"/>
                <w:vertAlign w:val="subscript"/>
              </w:rPr>
              <w:t>2</w:t>
            </w:r>
          </w:p>
        </w:tc>
        <w:tc>
          <w:tcPr>
            <w:tcW w:w="961" w:type="pct"/>
            <w:tcBorders>
              <w:top w:val="nil"/>
            </w:tcBorders>
            <w:vAlign w:val="center"/>
          </w:tcPr>
          <w:p w14:paraId="75BB10C5" w14:textId="169A068A" w:rsidR="00717F08" w:rsidRPr="00DA31F9" w:rsidRDefault="00717F08" w:rsidP="00627E64">
            <w:pPr>
              <w:widowControl/>
              <w:spacing w:line="480" w:lineRule="auto"/>
              <w:ind w:firstLine="30"/>
              <w:jc w:val="center"/>
              <w:rPr>
                <w:rFonts w:ascii="Times New Roman" w:hAnsi="Times New Roman" w:cs="Times New Roman"/>
                <w:sz w:val="24"/>
              </w:rPr>
            </w:pPr>
            <w:r w:rsidRPr="00DA31F9">
              <w:rPr>
                <w:rFonts w:ascii="Times New Roman" w:hAnsi="Times New Roman" w:cs="Times New Roman"/>
                <w:sz w:val="24"/>
              </w:rPr>
              <w:t>4.9</w:t>
            </w:r>
            <w:r w:rsidR="00AB264F">
              <w:rPr>
                <w:rFonts w:ascii="Times New Roman" w:hAnsi="Times New Roman" w:cs="Times New Roman" w:hint="eastAsia"/>
                <w:sz w:val="24"/>
              </w:rPr>
              <w:t>7</w:t>
            </w:r>
          </w:p>
        </w:tc>
        <w:tc>
          <w:tcPr>
            <w:tcW w:w="1052" w:type="pct"/>
            <w:tcBorders>
              <w:top w:val="nil"/>
            </w:tcBorders>
            <w:vAlign w:val="center"/>
          </w:tcPr>
          <w:p w14:paraId="247F5F70" w14:textId="19ADD188" w:rsidR="00717F08" w:rsidRPr="00DA31F9" w:rsidRDefault="00AB264F" w:rsidP="00627E64">
            <w:pPr>
              <w:widowControl/>
              <w:spacing w:line="480" w:lineRule="auto"/>
              <w:ind w:firstLine="30"/>
              <w:jc w:val="center"/>
              <w:rPr>
                <w:rFonts w:ascii="Times New Roman" w:hAnsi="Times New Roman" w:cs="Times New Roman"/>
                <w:sz w:val="24"/>
              </w:rPr>
            </w:pPr>
            <w:r>
              <w:rPr>
                <w:rFonts w:ascii="Times New Roman" w:hAnsi="Times New Roman" w:cs="Times New Roman" w:hint="eastAsia"/>
                <w:sz w:val="24"/>
              </w:rPr>
              <w:t>2.9</w:t>
            </w:r>
          </w:p>
        </w:tc>
        <w:tc>
          <w:tcPr>
            <w:tcW w:w="1605" w:type="pct"/>
            <w:tcBorders>
              <w:top w:val="nil"/>
            </w:tcBorders>
            <w:vAlign w:val="center"/>
          </w:tcPr>
          <w:p w14:paraId="457D078E" w14:textId="0C71CCD4" w:rsidR="00717F08" w:rsidRPr="00DA31F9" w:rsidRDefault="00717F08" w:rsidP="00627E64">
            <w:pPr>
              <w:widowControl/>
              <w:spacing w:line="480" w:lineRule="auto"/>
              <w:ind w:firstLine="30"/>
              <w:jc w:val="center"/>
              <w:rPr>
                <w:rFonts w:ascii="Times New Roman" w:hAnsi="Times New Roman" w:cs="Times New Roman"/>
                <w:sz w:val="24"/>
              </w:rPr>
            </w:pPr>
            <w:r w:rsidRPr="00DA31F9">
              <w:rPr>
                <w:rFonts w:ascii="Times New Roman" w:hAnsi="Times New Roman" w:cs="Times New Roman"/>
                <w:sz w:val="24"/>
              </w:rPr>
              <w:t>3.51×10</w:t>
            </w:r>
            <w:r w:rsidRPr="00DA31F9">
              <w:rPr>
                <w:rFonts w:ascii="Times New Roman" w:hAnsi="Times New Roman" w:cs="Times New Roman"/>
                <w:sz w:val="24"/>
                <w:vertAlign w:val="superscript"/>
              </w:rPr>
              <w:t>-4</w:t>
            </w:r>
          </w:p>
        </w:tc>
      </w:tr>
    </w:tbl>
    <w:p w14:paraId="29754927" w14:textId="77777777" w:rsidR="00B16BC0" w:rsidRPr="00DA31F9" w:rsidRDefault="00B16BC0" w:rsidP="00DA31F9">
      <w:pPr>
        <w:widowControl/>
        <w:spacing w:line="480" w:lineRule="auto"/>
        <w:jc w:val="left"/>
        <w:rPr>
          <w:rFonts w:ascii="Times New Roman" w:hAnsi="Times New Roman" w:cs="Times New Roman"/>
          <w:sz w:val="23"/>
          <w:szCs w:val="23"/>
        </w:rPr>
      </w:pPr>
      <w:r w:rsidRPr="00DA31F9">
        <w:rPr>
          <w:rFonts w:ascii="Times New Roman" w:hAnsi="Times New Roman" w:cs="Times New Roman"/>
          <w:sz w:val="23"/>
          <w:szCs w:val="23"/>
        </w:rPr>
        <w:br w:type="page"/>
      </w:r>
    </w:p>
    <w:p w14:paraId="5AC47BFD" w14:textId="0EDD64F8" w:rsidR="009D0874" w:rsidRPr="00DA31F9" w:rsidRDefault="00DA25E4" w:rsidP="00627E64">
      <w:pPr>
        <w:widowControl/>
        <w:spacing w:line="480" w:lineRule="auto"/>
        <w:rPr>
          <w:rFonts w:ascii="Times New Roman" w:hAnsi="Times New Roman" w:cs="Times New Roman"/>
          <w:sz w:val="24"/>
          <w:szCs w:val="24"/>
        </w:rPr>
      </w:pPr>
      <w:r w:rsidRPr="00DA31F9">
        <w:rPr>
          <w:rFonts w:ascii="Times New Roman" w:hAnsi="Times New Roman" w:cs="Times New Roman"/>
          <w:b/>
          <w:bCs/>
          <w:sz w:val="24"/>
          <w:szCs w:val="24"/>
        </w:rPr>
        <w:lastRenderedPageBreak/>
        <w:t>Table. S</w:t>
      </w:r>
      <w:r w:rsidR="00EE1476">
        <w:rPr>
          <w:rFonts w:ascii="Times New Roman" w:hAnsi="Times New Roman" w:cs="Times New Roman" w:hint="eastAsia"/>
          <w:b/>
          <w:bCs/>
          <w:sz w:val="24"/>
          <w:szCs w:val="24"/>
        </w:rPr>
        <w:t>4</w:t>
      </w:r>
      <w:r w:rsidRPr="00DA31F9">
        <w:rPr>
          <w:rFonts w:ascii="Times New Roman" w:hAnsi="Times New Roman" w:cs="Times New Roman"/>
          <w:b/>
          <w:bCs/>
          <w:sz w:val="24"/>
          <w:szCs w:val="24"/>
        </w:rPr>
        <w:t xml:space="preserve"> </w:t>
      </w:r>
      <w:r w:rsidRPr="00DA31F9">
        <w:rPr>
          <w:rFonts w:ascii="Times New Roman" w:hAnsi="Times New Roman" w:cs="Times New Roman"/>
          <w:sz w:val="24"/>
          <w:szCs w:val="24"/>
        </w:rPr>
        <w:t>The comparison of ohmic resistance, activation resistance, and diffusion resistance for PEMWEs using IrO</w:t>
      </w:r>
      <w:r w:rsidRPr="00DA31F9">
        <w:rPr>
          <w:rFonts w:ascii="Times New Roman" w:hAnsi="Times New Roman" w:cs="Times New Roman"/>
          <w:sz w:val="24"/>
          <w:szCs w:val="24"/>
          <w:vertAlign w:val="subscript"/>
        </w:rPr>
        <w:t>2</w:t>
      </w:r>
      <w:r w:rsidRPr="00DA31F9">
        <w:rPr>
          <w:rFonts w:ascii="Times New Roman" w:hAnsi="Times New Roman" w:cs="Times New Roman"/>
          <w:sz w:val="24"/>
          <w:szCs w:val="24"/>
        </w:rPr>
        <w:t xml:space="preserve"> and </w:t>
      </w:r>
      <w:r w:rsidR="000C01F2">
        <w:rPr>
          <w:rFonts w:ascii="Times New Roman" w:hAnsi="Times New Roman" w:cs="Times New Roman" w:hint="eastAsia"/>
          <w:sz w:val="24"/>
        </w:rPr>
        <w:t>DAC-IrO</w:t>
      </w:r>
      <w:r w:rsidR="00EE1476">
        <w:rPr>
          <w:rFonts w:ascii="Times New Roman" w:hAnsi="Times New Roman" w:cs="Times New Roman" w:hint="eastAsia"/>
          <w:sz w:val="24"/>
          <w:vertAlign w:val="subscript"/>
        </w:rPr>
        <w:t>2</w:t>
      </w:r>
      <w:r w:rsidRPr="00DA31F9">
        <w:rPr>
          <w:rFonts w:ascii="Times New Roman" w:hAnsi="Times New Roman" w:cs="Times New Roman"/>
          <w:sz w:val="24"/>
          <w:szCs w:val="24"/>
        </w:rPr>
        <w:t xml:space="preserve"> anodes.</w:t>
      </w:r>
    </w:p>
    <w:tbl>
      <w:tblPr>
        <w:tblStyle w:val="aa"/>
        <w:tblpPr w:leftFromText="180" w:rightFromText="180" w:vertAnchor="page" w:horzAnchor="margin" w:tblpY="2184"/>
        <w:tblW w:w="0" w:type="auto"/>
        <w:tblBorders>
          <w:top w:val="single" w:sz="12" w:space="0" w:color="auto"/>
          <w:left w:val="none" w:sz="0" w:space="0" w:color="auto"/>
          <w:bottom w:val="single" w:sz="12" w:space="0" w:color="auto"/>
          <w:right w:val="none" w:sz="0" w:space="0" w:color="auto"/>
          <w:insideH w:val="single" w:sz="12" w:space="0" w:color="auto"/>
          <w:insideV w:val="none" w:sz="0" w:space="0" w:color="auto"/>
        </w:tblBorders>
        <w:tblLook w:val="04A0" w:firstRow="1" w:lastRow="0" w:firstColumn="1" w:lastColumn="0" w:noHBand="0" w:noVBand="1"/>
      </w:tblPr>
      <w:tblGrid>
        <w:gridCol w:w="2614"/>
        <w:gridCol w:w="2614"/>
        <w:gridCol w:w="2614"/>
        <w:gridCol w:w="2614"/>
      </w:tblGrid>
      <w:tr w:rsidR="00627E64" w:rsidRPr="00DA31F9" w14:paraId="2F4C5895" w14:textId="77777777" w:rsidTr="00627E64">
        <w:tc>
          <w:tcPr>
            <w:tcW w:w="2614" w:type="dxa"/>
            <w:tcBorders>
              <w:bottom w:val="single" w:sz="12" w:space="0" w:color="auto"/>
            </w:tcBorders>
          </w:tcPr>
          <w:p w14:paraId="073A2EBD" w14:textId="4AB0146E" w:rsidR="00627E64" w:rsidRPr="00DA31F9" w:rsidRDefault="001C1D14" w:rsidP="00627E64">
            <w:pPr>
              <w:widowControl/>
              <w:spacing w:line="480" w:lineRule="auto"/>
              <w:ind w:firstLine="30"/>
              <w:jc w:val="center"/>
              <w:rPr>
                <w:rFonts w:ascii="Times New Roman" w:hAnsi="Times New Roman" w:cs="Times New Roman"/>
                <w:sz w:val="24"/>
              </w:rPr>
            </w:pPr>
            <w:r>
              <w:rPr>
                <w:rFonts w:ascii="Times New Roman" w:hAnsi="Times New Roman" w:cs="Times New Roman" w:hint="eastAsia"/>
                <w:sz w:val="24"/>
              </w:rPr>
              <w:t>Samples</w:t>
            </w:r>
          </w:p>
        </w:tc>
        <w:tc>
          <w:tcPr>
            <w:tcW w:w="2614" w:type="dxa"/>
            <w:tcBorders>
              <w:bottom w:val="single" w:sz="12" w:space="0" w:color="auto"/>
            </w:tcBorders>
          </w:tcPr>
          <w:p w14:paraId="5E1FB94A" w14:textId="77777777" w:rsidR="00627E64" w:rsidRPr="00DA31F9" w:rsidRDefault="00627E64" w:rsidP="00627E64">
            <w:pPr>
              <w:widowControl/>
              <w:spacing w:line="480" w:lineRule="auto"/>
              <w:ind w:firstLine="30"/>
              <w:jc w:val="center"/>
              <w:rPr>
                <w:rFonts w:ascii="Times New Roman" w:hAnsi="Times New Roman" w:cs="Times New Roman"/>
                <w:sz w:val="24"/>
              </w:rPr>
            </w:pPr>
            <w:r w:rsidRPr="00DA31F9">
              <w:rPr>
                <w:rFonts w:ascii="Times New Roman" w:hAnsi="Times New Roman" w:cs="Times New Roman"/>
                <w:sz w:val="24"/>
              </w:rPr>
              <w:t>R</w:t>
            </w:r>
            <w:r w:rsidRPr="00DA31F9">
              <w:rPr>
                <w:rFonts w:ascii="Times New Roman" w:hAnsi="Times New Roman" w:cs="Times New Roman"/>
                <w:sz w:val="24"/>
                <w:vertAlign w:val="subscript"/>
              </w:rPr>
              <w:t>cell</w:t>
            </w:r>
            <w:r w:rsidRPr="00DA31F9">
              <w:rPr>
                <w:rFonts w:ascii="Times New Roman" w:hAnsi="Times New Roman" w:cs="Times New Roman"/>
                <w:sz w:val="24"/>
              </w:rPr>
              <w:t xml:space="preserve"> (</w:t>
            </w:r>
            <w:proofErr w:type="spellStart"/>
            <w:r w:rsidRPr="00DA31F9">
              <w:rPr>
                <w:rFonts w:ascii="Times New Roman" w:hAnsi="Times New Roman" w:cs="Times New Roman"/>
                <w:sz w:val="24"/>
              </w:rPr>
              <w:t>mΩ</w:t>
            </w:r>
            <w:proofErr w:type="spellEnd"/>
            <w:r w:rsidRPr="00DA31F9">
              <w:rPr>
                <w:rFonts w:ascii="Times New Roman" w:hAnsi="Times New Roman" w:cs="Times New Roman"/>
                <w:sz w:val="24"/>
              </w:rPr>
              <w:t xml:space="preserve"> cm</w:t>
            </w:r>
            <w:r w:rsidRPr="00DA31F9">
              <w:rPr>
                <w:rFonts w:ascii="Times New Roman" w:hAnsi="Times New Roman" w:cs="Times New Roman"/>
                <w:sz w:val="24"/>
                <w:vertAlign w:val="superscript"/>
              </w:rPr>
              <w:t>-2</w:t>
            </w:r>
            <w:r w:rsidRPr="00DA31F9">
              <w:rPr>
                <w:rFonts w:ascii="Times New Roman" w:hAnsi="Times New Roman" w:cs="Times New Roman"/>
                <w:sz w:val="24"/>
              </w:rPr>
              <w:t>)</w:t>
            </w:r>
          </w:p>
        </w:tc>
        <w:tc>
          <w:tcPr>
            <w:tcW w:w="2614" w:type="dxa"/>
            <w:tcBorders>
              <w:bottom w:val="single" w:sz="12" w:space="0" w:color="auto"/>
            </w:tcBorders>
          </w:tcPr>
          <w:p w14:paraId="0214214E" w14:textId="77777777" w:rsidR="00627E64" w:rsidRPr="00DA31F9" w:rsidRDefault="00627E64" w:rsidP="00627E64">
            <w:pPr>
              <w:widowControl/>
              <w:spacing w:line="480" w:lineRule="auto"/>
              <w:ind w:firstLine="30"/>
              <w:jc w:val="center"/>
              <w:rPr>
                <w:rFonts w:ascii="Times New Roman" w:hAnsi="Times New Roman" w:cs="Times New Roman"/>
                <w:sz w:val="24"/>
              </w:rPr>
            </w:pPr>
            <w:r w:rsidRPr="00DA31F9">
              <w:rPr>
                <w:rFonts w:ascii="Times New Roman" w:hAnsi="Times New Roman" w:cs="Times New Roman"/>
                <w:sz w:val="24"/>
              </w:rPr>
              <w:t>R</w:t>
            </w:r>
            <w:r w:rsidRPr="00DA31F9">
              <w:rPr>
                <w:rFonts w:ascii="Times New Roman" w:hAnsi="Times New Roman" w:cs="Times New Roman"/>
                <w:sz w:val="24"/>
                <w:vertAlign w:val="subscript"/>
              </w:rPr>
              <w:t>ac</w:t>
            </w:r>
            <w:r w:rsidRPr="00DA31F9">
              <w:rPr>
                <w:rFonts w:ascii="Times New Roman" w:hAnsi="Times New Roman" w:cs="Times New Roman"/>
                <w:sz w:val="24"/>
              </w:rPr>
              <w:t xml:space="preserve"> (</w:t>
            </w:r>
            <w:proofErr w:type="spellStart"/>
            <w:r w:rsidRPr="00DA31F9">
              <w:rPr>
                <w:rFonts w:ascii="Times New Roman" w:hAnsi="Times New Roman" w:cs="Times New Roman"/>
                <w:sz w:val="24"/>
              </w:rPr>
              <w:t>mΩ</w:t>
            </w:r>
            <w:proofErr w:type="spellEnd"/>
            <w:r w:rsidRPr="00DA31F9">
              <w:rPr>
                <w:rFonts w:ascii="Times New Roman" w:hAnsi="Times New Roman" w:cs="Times New Roman"/>
                <w:sz w:val="24"/>
              </w:rPr>
              <w:t xml:space="preserve"> cm</w:t>
            </w:r>
            <w:r w:rsidRPr="00DA31F9">
              <w:rPr>
                <w:rFonts w:ascii="Times New Roman" w:hAnsi="Times New Roman" w:cs="Times New Roman"/>
                <w:sz w:val="24"/>
                <w:vertAlign w:val="superscript"/>
              </w:rPr>
              <w:t>-2</w:t>
            </w:r>
            <w:r w:rsidRPr="00DA31F9">
              <w:rPr>
                <w:rFonts w:ascii="Times New Roman" w:hAnsi="Times New Roman" w:cs="Times New Roman"/>
                <w:sz w:val="24"/>
              </w:rPr>
              <w:t>)</w:t>
            </w:r>
          </w:p>
        </w:tc>
        <w:tc>
          <w:tcPr>
            <w:tcW w:w="2614" w:type="dxa"/>
            <w:tcBorders>
              <w:bottom w:val="single" w:sz="12" w:space="0" w:color="auto"/>
            </w:tcBorders>
          </w:tcPr>
          <w:p w14:paraId="594E6382" w14:textId="77777777" w:rsidR="00627E64" w:rsidRPr="00DA31F9" w:rsidRDefault="00627E64" w:rsidP="00627E64">
            <w:pPr>
              <w:widowControl/>
              <w:spacing w:line="480" w:lineRule="auto"/>
              <w:ind w:firstLine="30"/>
              <w:jc w:val="center"/>
              <w:rPr>
                <w:rFonts w:ascii="Times New Roman" w:hAnsi="Times New Roman" w:cs="Times New Roman"/>
                <w:sz w:val="24"/>
              </w:rPr>
            </w:pPr>
            <w:r w:rsidRPr="00DA31F9">
              <w:rPr>
                <w:rFonts w:ascii="Times New Roman" w:hAnsi="Times New Roman" w:cs="Times New Roman"/>
                <w:sz w:val="24"/>
              </w:rPr>
              <w:t>R</w:t>
            </w:r>
            <w:r w:rsidRPr="00DA31F9">
              <w:rPr>
                <w:rFonts w:ascii="Times New Roman" w:hAnsi="Times New Roman" w:cs="Times New Roman"/>
                <w:sz w:val="24"/>
                <w:vertAlign w:val="subscript"/>
              </w:rPr>
              <w:t>d</w:t>
            </w:r>
            <w:r w:rsidRPr="00DA31F9">
              <w:rPr>
                <w:rFonts w:ascii="Times New Roman" w:hAnsi="Times New Roman" w:cs="Times New Roman"/>
                <w:sz w:val="24"/>
              </w:rPr>
              <w:t xml:space="preserve"> (</w:t>
            </w:r>
            <w:proofErr w:type="spellStart"/>
            <w:r w:rsidRPr="00DA31F9">
              <w:rPr>
                <w:rFonts w:ascii="Times New Roman" w:hAnsi="Times New Roman" w:cs="Times New Roman"/>
                <w:sz w:val="24"/>
              </w:rPr>
              <w:t>mΩ</w:t>
            </w:r>
            <w:proofErr w:type="spellEnd"/>
            <w:r w:rsidRPr="00DA31F9">
              <w:rPr>
                <w:rFonts w:ascii="Times New Roman" w:hAnsi="Times New Roman" w:cs="Times New Roman"/>
                <w:sz w:val="24"/>
              </w:rPr>
              <w:t xml:space="preserve"> cm</w:t>
            </w:r>
            <w:r w:rsidRPr="00DA31F9">
              <w:rPr>
                <w:rFonts w:ascii="Times New Roman" w:hAnsi="Times New Roman" w:cs="Times New Roman"/>
                <w:sz w:val="24"/>
                <w:vertAlign w:val="superscript"/>
              </w:rPr>
              <w:t>-2</w:t>
            </w:r>
            <w:bookmarkStart w:id="52" w:name="OLE_LINK4"/>
            <w:r w:rsidRPr="00DA31F9">
              <w:rPr>
                <w:rFonts w:ascii="Times New Roman" w:hAnsi="Times New Roman" w:cs="Times New Roman"/>
                <w:sz w:val="24"/>
              </w:rPr>
              <w:t>)</w:t>
            </w:r>
            <w:bookmarkEnd w:id="52"/>
          </w:p>
        </w:tc>
      </w:tr>
      <w:tr w:rsidR="00627E64" w:rsidRPr="00DA31F9" w14:paraId="6100C866" w14:textId="77777777" w:rsidTr="00627E64">
        <w:tc>
          <w:tcPr>
            <w:tcW w:w="2614" w:type="dxa"/>
            <w:tcBorders>
              <w:bottom w:val="nil"/>
            </w:tcBorders>
          </w:tcPr>
          <w:p w14:paraId="1EEF1B41" w14:textId="77777777" w:rsidR="00627E64" w:rsidRPr="00DA31F9" w:rsidRDefault="00627E64" w:rsidP="00627E64">
            <w:pPr>
              <w:widowControl/>
              <w:spacing w:line="480" w:lineRule="auto"/>
              <w:ind w:firstLine="30"/>
              <w:jc w:val="center"/>
              <w:rPr>
                <w:rFonts w:ascii="Times New Roman" w:hAnsi="Times New Roman" w:cs="Times New Roman"/>
                <w:sz w:val="24"/>
              </w:rPr>
            </w:pPr>
            <w:r w:rsidRPr="00DA31F9">
              <w:rPr>
                <w:rFonts w:ascii="Times New Roman" w:hAnsi="Times New Roman" w:cs="Times New Roman"/>
                <w:sz w:val="24"/>
              </w:rPr>
              <w:t>IrO</w:t>
            </w:r>
            <w:r w:rsidRPr="00DA31F9">
              <w:rPr>
                <w:rFonts w:ascii="Times New Roman" w:hAnsi="Times New Roman" w:cs="Times New Roman"/>
                <w:sz w:val="24"/>
                <w:vertAlign w:val="subscript"/>
              </w:rPr>
              <w:t>2</w:t>
            </w:r>
          </w:p>
        </w:tc>
        <w:tc>
          <w:tcPr>
            <w:tcW w:w="2614" w:type="dxa"/>
            <w:tcBorders>
              <w:bottom w:val="nil"/>
            </w:tcBorders>
          </w:tcPr>
          <w:p w14:paraId="55F55F42" w14:textId="15324B44" w:rsidR="00627E64" w:rsidRPr="00DA31F9" w:rsidRDefault="006C1FA1" w:rsidP="00627E64">
            <w:pPr>
              <w:widowControl/>
              <w:spacing w:line="480" w:lineRule="auto"/>
              <w:ind w:firstLine="30"/>
              <w:jc w:val="center"/>
              <w:rPr>
                <w:rFonts w:ascii="Times New Roman" w:hAnsi="Times New Roman" w:cs="Times New Roman"/>
                <w:sz w:val="24"/>
              </w:rPr>
            </w:pPr>
            <w:r>
              <w:rPr>
                <w:rFonts w:ascii="Times New Roman" w:hAnsi="Times New Roman" w:cs="Times New Roman" w:hint="eastAsia"/>
                <w:sz w:val="24"/>
              </w:rPr>
              <w:t>100.12</w:t>
            </w:r>
          </w:p>
        </w:tc>
        <w:tc>
          <w:tcPr>
            <w:tcW w:w="2614" w:type="dxa"/>
            <w:tcBorders>
              <w:bottom w:val="nil"/>
            </w:tcBorders>
          </w:tcPr>
          <w:p w14:paraId="41544E3A" w14:textId="52D10CD8" w:rsidR="00627E64" w:rsidRPr="00DA31F9" w:rsidRDefault="00914E20" w:rsidP="00627E64">
            <w:pPr>
              <w:widowControl/>
              <w:spacing w:line="480" w:lineRule="auto"/>
              <w:ind w:firstLine="30"/>
              <w:jc w:val="center"/>
              <w:rPr>
                <w:rFonts w:ascii="Times New Roman" w:hAnsi="Times New Roman" w:cs="Times New Roman"/>
                <w:sz w:val="24"/>
              </w:rPr>
            </w:pPr>
            <w:r>
              <w:rPr>
                <w:rFonts w:ascii="Times New Roman" w:hAnsi="Times New Roman" w:cs="Times New Roman" w:hint="eastAsia"/>
                <w:sz w:val="24"/>
              </w:rPr>
              <w:t>58.12</w:t>
            </w:r>
          </w:p>
        </w:tc>
        <w:tc>
          <w:tcPr>
            <w:tcW w:w="2614" w:type="dxa"/>
            <w:tcBorders>
              <w:bottom w:val="nil"/>
            </w:tcBorders>
          </w:tcPr>
          <w:p w14:paraId="5A49EC72" w14:textId="30E370D3" w:rsidR="00627E64" w:rsidRPr="00DA31F9" w:rsidRDefault="00914E20" w:rsidP="00627E64">
            <w:pPr>
              <w:widowControl/>
              <w:spacing w:line="480" w:lineRule="auto"/>
              <w:ind w:firstLine="30"/>
              <w:jc w:val="center"/>
              <w:rPr>
                <w:rFonts w:ascii="Times New Roman" w:hAnsi="Times New Roman" w:cs="Times New Roman"/>
                <w:sz w:val="24"/>
              </w:rPr>
            </w:pPr>
            <w:r>
              <w:rPr>
                <w:rFonts w:ascii="Times New Roman" w:hAnsi="Times New Roman" w:cs="Times New Roman" w:hint="eastAsia"/>
                <w:sz w:val="24"/>
              </w:rPr>
              <w:t>0.25</w:t>
            </w:r>
          </w:p>
        </w:tc>
      </w:tr>
      <w:tr w:rsidR="00627E64" w:rsidRPr="00DA31F9" w14:paraId="6FDCBAB7" w14:textId="77777777" w:rsidTr="00627E64">
        <w:tc>
          <w:tcPr>
            <w:tcW w:w="2614" w:type="dxa"/>
            <w:tcBorders>
              <w:top w:val="nil"/>
            </w:tcBorders>
          </w:tcPr>
          <w:p w14:paraId="7614DBF9" w14:textId="1D7EE22C" w:rsidR="00627E64" w:rsidRPr="00DA31F9" w:rsidRDefault="000C01F2" w:rsidP="00627E64">
            <w:pPr>
              <w:widowControl/>
              <w:spacing w:line="480" w:lineRule="auto"/>
              <w:ind w:firstLine="30"/>
              <w:jc w:val="center"/>
              <w:rPr>
                <w:rFonts w:ascii="Times New Roman" w:hAnsi="Times New Roman" w:cs="Times New Roman"/>
                <w:sz w:val="24"/>
              </w:rPr>
            </w:pPr>
            <w:bookmarkStart w:id="53" w:name="OLE_LINK62"/>
            <w:r>
              <w:rPr>
                <w:rFonts w:ascii="Times New Roman" w:hAnsi="Times New Roman" w:cs="Times New Roman" w:hint="eastAsia"/>
                <w:sz w:val="24"/>
              </w:rPr>
              <w:t>DAC-IrO</w:t>
            </w:r>
            <w:r w:rsidR="006C1FA1">
              <w:rPr>
                <w:rFonts w:ascii="Times New Roman" w:hAnsi="Times New Roman" w:cs="Times New Roman" w:hint="eastAsia"/>
                <w:sz w:val="24"/>
                <w:vertAlign w:val="subscript"/>
              </w:rPr>
              <w:t>2</w:t>
            </w:r>
            <w:bookmarkEnd w:id="53"/>
          </w:p>
        </w:tc>
        <w:tc>
          <w:tcPr>
            <w:tcW w:w="2614" w:type="dxa"/>
            <w:tcBorders>
              <w:top w:val="nil"/>
            </w:tcBorders>
          </w:tcPr>
          <w:p w14:paraId="1947E761" w14:textId="29D5180F" w:rsidR="00627E64" w:rsidRPr="00DA31F9" w:rsidRDefault="006C1FA1" w:rsidP="00627E64">
            <w:pPr>
              <w:widowControl/>
              <w:spacing w:line="480" w:lineRule="auto"/>
              <w:ind w:firstLine="30"/>
              <w:jc w:val="center"/>
              <w:rPr>
                <w:rFonts w:ascii="Times New Roman" w:hAnsi="Times New Roman" w:cs="Times New Roman"/>
                <w:sz w:val="24"/>
              </w:rPr>
            </w:pPr>
            <w:r>
              <w:rPr>
                <w:rFonts w:ascii="Times New Roman" w:hAnsi="Times New Roman" w:cs="Times New Roman" w:hint="eastAsia"/>
                <w:sz w:val="24"/>
              </w:rPr>
              <w:t>89.19</w:t>
            </w:r>
          </w:p>
        </w:tc>
        <w:tc>
          <w:tcPr>
            <w:tcW w:w="2614" w:type="dxa"/>
            <w:tcBorders>
              <w:top w:val="nil"/>
            </w:tcBorders>
          </w:tcPr>
          <w:p w14:paraId="76843AE5" w14:textId="3E03BE10" w:rsidR="00627E64" w:rsidRPr="00DA31F9" w:rsidRDefault="00914E20" w:rsidP="00627E64">
            <w:pPr>
              <w:widowControl/>
              <w:spacing w:line="480" w:lineRule="auto"/>
              <w:ind w:firstLine="30"/>
              <w:jc w:val="center"/>
              <w:rPr>
                <w:rFonts w:ascii="Times New Roman" w:hAnsi="Times New Roman" w:cs="Times New Roman"/>
                <w:sz w:val="24"/>
              </w:rPr>
            </w:pPr>
            <w:r>
              <w:rPr>
                <w:rFonts w:ascii="Times New Roman" w:hAnsi="Times New Roman" w:cs="Times New Roman" w:hint="eastAsia"/>
                <w:sz w:val="24"/>
              </w:rPr>
              <w:t>15.23</w:t>
            </w:r>
          </w:p>
        </w:tc>
        <w:tc>
          <w:tcPr>
            <w:tcW w:w="2614" w:type="dxa"/>
            <w:tcBorders>
              <w:top w:val="nil"/>
            </w:tcBorders>
          </w:tcPr>
          <w:p w14:paraId="49D4480B" w14:textId="4C71555A" w:rsidR="00627E64" w:rsidRPr="00DA31F9" w:rsidRDefault="00914E20" w:rsidP="00627E64">
            <w:pPr>
              <w:widowControl/>
              <w:spacing w:line="480" w:lineRule="auto"/>
              <w:ind w:firstLine="30"/>
              <w:jc w:val="center"/>
              <w:rPr>
                <w:rFonts w:ascii="Times New Roman" w:hAnsi="Times New Roman" w:cs="Times New Roman"/>
                <w:sz w:val="24"/>
              </w:rPr>
            </w:pPr>
            <w:r>
              <w:rPr>
                <w:rFonts w:ascii="Times New Roman" w:hAnsi="Times New Roman" w:cs="Times New Roman" w:hint="eastAsia"/>
                <w:sz w:val="24"/>
              </w:rPr>
              <w:t>0.02</w:t>
            </w:r>
          </w:p>
        </w:tc>
      </w:tr>
    </w:tbl>
    <w:p w14:paraId="1F3DEECD" w14:textId="08A16CC2" w:rsidR="000A0837" w:rsidRPr="00DA31F9" w:rsidRDefault="009D0874" w:rsidP="00DA31F9">
      <w:pPr>
        <w:widowControl/>
        <w:spacing w:line="480" w:lineRule="auto"/>
        <w:jc w:val="left"/>
        <w:rPr>
          <w:rFonts w:ascii="Times New Roman" w:hAnsi="Times New Roman" w:cs="Times New Roman"/>
          <w:sz w:val="24"/>
          <w:szCs w:val="24"/>
        </w:rPr>
      </w:pPr>
      <w:r w:rsidRPr="00DA31F9">
        <w:rPr>
          <w:rFonts w:ascii="Times New Roman" w:hAnsi="Times New Roman" w:cs="Times New Roman"/>
          <w:sz w:val="24"/>
          <w:szCs w:val="24"/>
        </w:rPr>
        <w:br w:type="page"/>
      </w:r>
    </w:p>
    <w:p w14:paraId="43A0D02C" w14:textId="53724191" w:rsidR="000A0837" w:rsidRPr="00DA31F9" w:rsidRDefault="000A0837" w:rsidP="00DB4542">
      <w:pPr>
        <w:widowControl/>
        <w:spacing w:line="480" w:lineRule="auto"/>
        <w:rPr>
          <w:rFonts w:ascii="Times New Roman" w:hAnsi="Times New Roman" w:cs="Times New Roman"/>
          <w:sz w:val="24"/>
          <w:szCs w:val="24"/>
        </w:rPr>
      </w:pPr>
      <w:bookmarkStart w:id="54" w:name="_Hlk139395521"/>
      <w:bookmarkStart w:id="55" w:name="_Hlk172342143"/>
      <w:r w:rsidRPr="00DA31F9">
        <w:rPr>
          <w:rFonts w:ascii="Times New Roman" w:hAnsi="Times New Roman" w:cs="Times New Roman"/>
          <w:b/>
          <w:bCs/>
          <w:sz w:val="24"/>
          <w:szCs w:val="24"/>
        </w:rPr>
        <w:lastRenderedPageBreak/>
        <w:t>Table. S</w:t>
      </w:r>
      <w:r w:rsidR="00EE1476">
        <w:rPr>
          <w:rFonts w:ascii="Times New Roman" w:hAnsi="Times New Roman" w:cs="Times New Roman" w:hint="eastAsia"/>
          <w:b/>
          <w:bCs/>
          <w:sz w:val="24"/>
          <w:szCs w:val="24"/>
        </w:rPr>
        <w:t>5</w:t>
      </w:r>
      <w:r w:rsidRPr="00DA31F9">
        <w:rPr>
          <w:rFonts w:ascii="Times New Roman" w:hAnsi="Times New Roman" w:cs="Times New Roman"/>
          <w:sz w:val="24"/>
          <w:szCs w:val="24"/>
        </w:rPr>
        <w:t xml:space="preserve"> The OER performances of different electrocatalysts in 0.5 M H</w:t>
      </w:r>
      <w:r w:rsidRPr="00DA31F9">
        <w:rPr>
          <w:rFonts w:ascii="Times New Roman" w:hAnsi="Times New Roman" w:cs="Times New Roman"/>
          <w:sz w:val="24"/>
          <w:szCs w:val="24"/>
          <w:vertAlign w:val="subscript"/>
        </w:rPr>
        <w:t>2</w:t>
      </w:r>
      <w:r w:rsidRPr="00DA31F9">
        <w:rPr>
          <w:rFonts w:ascii="Times New Roman" w:hAnsi="Times New Roman" w:cs="Times New Roman"/>
          <w:sz w:val="24"/>
          <w:szCs w:val="24"/>
        </w:rPr>
        <w:t>SO</w:t>
      </w:r>
      <w:r w:rsidRPr="00DA31F9">
        <w:rPr>
          <w:rFonts w:ascii="Times New Roman" w:hAnsi="Times New Roman" w:cs="Times New Roman"/>
          <w:sz w:val="24"/>
          <w:szCs w:val="24"/>
          <w:vertAlign w:val="subscript"/>
        </w:rPr>
        <w:t>4</w:t>
      </w:r>
      <w:r w:rsidRPr="00DA31F9">
        <w:rPr>
          <w:rFonts w:ascii="Times New Roman" w:hAnsi="Times New Roman" w:cs="Times New Roman"/>
          <w:sz w:val="24"/>
          <w:szCs w:val="24"/>
        </w:rPr>
        <w:t xml:space="preserve"> electrolyte.</w:t>
      </w:r>
    </w:p>
    <w:tbl>
      <w:tblPr>
        <w:tblStyle w:val="aa"/>
        <w:tblW w:w="10713"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8"/>
        <w:gridCol w:w="2809"/>
        <w:gridCol w:w="2895"/>
        <w:gridCol w:w="2461"/>
      </w:tblGrid>
      <w:tr w:rsidR="000A0837" w:rsidRPr="00DA31F9" w14:paraId="53025F7B" w14:textId="77777777" w:rsidTr="008F1309">
        <w:trPr>
          <w:trHeight w:val="1187"/>
          <w:jc w:val="center"/>
        </w:trPr>
        <w:tc>
          <w:tcPr>
            <w:tcW w:w="2548" w:type="dxa"/>
            <w:tcBorders>
              <w:top w:val="single" w:sz="4" w:space="0" w:color="auto"/>
              <w:bottom w:val="single" w:sz="4" w:space="0" w:color="auto"/>
            </w:tcBorders>
            <w:vAlign w:val="center"/>
          </w:tcPr>
          <w:p w14:paraId="0B5EF17E" w14:textId="77777777" w:rsidR="000A0837" w:rsidRPr="00DA31F9" w:rsidRDefault="000A0837" w:rsidP="00CF5CC8">
            <w:pPr>
              <w:widowControl/>
              <w:spacing w:line="480" w:lineRule="auto"/>
              <w:jc w:val="center"/>
              <w:rPr>
                <w:rFonts w:ascii="Times New Roman" w:hAnsi="Times New Roman" w:cs="Times New Roman"/>
                <w:sz w:val="24"/>
                <w:szCs w:val="24"/>
              </w:rPr>
            </w:pPr>
            <w:bookmarkStart w:id="56" w:name="_Hlk84409867"/>
            <w:r w:rsidRPr="00DA31F9">
              <w:rPr>
                <w:rFonts w:ascii="Times New Roman" w:hAnsi="Times New Roman" w:cs="Times New Roman"/>
                <w:sz w:val="24"/>
                <w:szCs w:val="24"/>
              </w:rPr>
              <w:t>Electrocatalysts</w:t>
            </w:r>
          </w:p>
        </w:tc>
        <w:tc>
          <w:tcPr>
            <w:tcW w:w="2809" w:type="dxa"/>
            <w:tcBorders>
              <w:top w:val="single" w:sz="4" w:space="0" w:color="auto"/>
              <w:bottom w:val="single" w:sz="4" w:space="0" w:color="auto"/>
            </w:tcBorders>
            <w:vAlign w:val="center"/>
          </w:tcPr>
          <w:p w14:paraId="54632984" w14:textId="77777777" w:rsidR="000A0837" w:rsidRPr="00DA31F9" w:rsidRDefault="000A0837" w:rsidP="00CF5CC8">
            <w:pPr>
              <w:widowControl/>
              <w:spacing w:line="480" w:lineRule="auto"/>
              <w:jc w:val="center"/>
              <w:rPr>
                <w:rFonts w:ascii="Times New Roman" w:hAnsi="Times New Roman" w:cs="Times New Roman"/>
                <w:sz w:val="24"/>
                <w:szCs w:val="24"/>
              </w:rPr>
            </w:pPr>
            <w:r w:rsidRPr="00DA31F9">
              <w:rPr>
                <w:rFonts w:ascii="Times New Roman" w:hAnsi="Times New Roman" w:cs="Times New Roman"/>
                <w:sz w:val="24"/>
                <w:szCs w:val="24"/>
              </w:rPr>
              <w:t>Overpotential</w:t>
            </w:r>
          </w:p>
          <w:p w14:paraId="7B3C9660" w14:textId="77777777" w:rsidR="000A0837" w:rsidRPr="00DA31F9" w:rsidRDefault="000A0837" w:rsidP="00CF5CC8">
            <w:pPr>
              <w:widowControl/>
              <w:spacing w:line="480" w:lineRule="auto"/>
              <w:jc w:val="center"/>
              <w:rPr>
                <w:rFonts w:ascii="Times New Roman" w:hAnsi="Times New Roman" w:cs="Times New Roman"/>
                <w:sz w:val="24"/>
                <w:szCs w:val="24"/>
              </w:rPr>
            </w:pPr>
            <w:r w:rsidRPr="00DA31F9">
              <w:rPr>
                <w:rFonts w:ascii="Times New Roman" w:hAnsi="Times New Roman" w:cs="Times New Roman"/>
                <w:sz w:val="24"/>
                <w:szCs w:val="24"/>
              </w:rPr>
              <w:t>(mV@10 mA cm</w:t>
            </w:r>
            <w:r w:rsidRPr="00DA31F9">
              <w:rPr>
                <w:rFonts w:ascii="Times New Roman" w:hAnsi="Times New Roman" w:cs="Times New Roman"/>
                <w:sz w:val="24"/>
                <w:szCs w:val="24"/>
                <w:vertAlign w:val="superscript"/>
              </w:rPr>
              <w:t>-2</w:t>
            </w:r>
            <w:r w:rsidRPr="00DA31F9">
              <w:rPr>
                <w:rFonts w:ascii="Times New Roman" w:hAnsi="Times New Roman" w:cs="Times New Roman"/>
                <w:sz w:val="24"/>
                <w:szCs w:val="24"/>
              </w:rPr>
              <w:t>)</w:t>
            </w:r>
          </w:p>
        </w:tc>
        <w:tc>
          <w:tcPr>
            <w:tcW w:w="2895" w:type="dxa"/>
            <w:tcBorders>
              <w:top w:val="single" w:sz="4" w:space="0" w:color="auto"/>
              <w:bottom w:val="single" w:sz="4" w:space="0" w:color="auto"/>
            </w:tcBorders>
            <w:vAlign w:val="center"/>
          </w:tcPr>
          <w:p w14:paraId="5E61D084" w14:textId="77777777" w:rsidR="000A0837" w:rsidRPr="00DA31F9" w:rsidRDefault="000A0837" w:rsidP="00CF5CC8">
            <w:pPr>
              <w:widowControl/>
              <w:spacing w:line="480" w:lineRule="auto"/>
              <w:jc w:val="center"/>
              <w:rPr>
                <w:rFonts w:ascii="Times New Roman" w:hAnsi="Times New Roman" w:cs="Times New Roman"/>
                <w:sz w:val="24"/>
                <w:szCs w:val="24"/>
              </w:rPr>
            </w:pPr>
            <w:r w:rsidRPr="00DA31F9">
              <w:rPr>
                <w:rFonts w:ascii="Times New Roman" w:hAnsi="Times New Roman" w:cs="Times New Roman"/>
                <w:sz w:val="24"/>
                <w:szCs w:val="24"/>
              </w:rPr>
              <w:t>Stability</w:t>
            </w:r>
          </w:p>
        </w:tc>
        <w:tc>
          <w:tcPr>
            <w:tcW w:w="2461" w:type="dxa"/>
            <w:tcBorders>
              <w:top w:val="single" w:sz="4" w:space="0" w:color="auto"/>
              <w:bottom w:val="single" w:sz="4" w:space="0" w:color="auto"/>
            </w:tcBorders>
            <w:vAlign w:val="center"/>
          </w:tcPr>
          <w:p w14:paraId="69894AAB" w14:textId="77777777" w:rsidR="000A0837" w:rsidRPr="00DA31F9" w:rsidRDefault="000A0837" w:rsidP="00CF5CC8">
            <w:pPr>
              <w:widowControl/>
              <w:spacing w:line="480" w:lineRule="auto"/>
              <w:jc w:val="center"/>
              <w:rPr>
                <w:rFonts w:ascii="Times New Roman" w:hAnsi="Times New Roman" w:cs="Times New Roman"/>
                <w:sz w:val="24"/>
                <w:szCs w:val="24"/>
              </w:rPr>
            </w:pPr>
            <w:r w:rsidRPr="00DA31F9">
              <w:rPr>
                <w:rFonts w:ascii="Times New Roman" w:hAnsi="Times New Roman" w:cs="Times New Roman"/>
                <w:sz w:val="24"/>
                <w:szCs w:val="24"/>
              </w:rPr>
              <w:t>Reference</w:t>
            </w:r>
          </w:p>
        </w:tc>
      </w:tr>
      <w:tr w:rsidR="000A0837" w:rsidRPr="00DA31F9" w14:paraId="340E085A" w14:textId="77777777" w:rsidTr="008F1309">
        <w:trPr>
          <w:trHeight w:val="586"/>
          <w:jc w:val="center"/>
        </w:trPr>
        <w:tc>
          <w:tcPr>
            <w:tcW w:w="2548" w:type="dxa"/>
            <w:tcBorders>
              <w:top w:val="single" w:sz="4" w:space="0" w:color="auto"/>
            </w:tcBorders>
            <w:vAlign w:val="center"/>
          </w:tcPr>
          <w:p w14:paraId="1D15D7F7" w14:textId="4B5BEA6C" w:rsidR="000A0837" w:rsidRPr="00DA31F9" w:rsidRDefault="000C01F2" w:rsidP="00CF5CC8">
            <w:pPr>
              <w:widowControl/>
              <w:spacing w:line="480" w:lineRule="auto"/>
              <w:jc w:val="center"/>
              <w:rPr>
                <w:rFonts w:ascii="Times New Roman" w:hAnsi="Times New Roman" w:cs="Times New Roman"/>
                <w:b/>
                <w:bCs/>
                <w:sz w:val="24"/>
                <w:szCs w:val="24"/>
              </w:rPr>
            </w:pPr>
            <w:r>
              <w:rPr>
                <w:rFonts w:ascii="Times New Roman" w:hAnsi="Times New Roman" w:cs="Times New Roman" w:hint="eastAsia"/>
                <w:b/>
                <w:bCs/>
                <w:sz w:val="24"/>
                <w:szCs w:val="24"/>
              </w:rPr>
              <w:t>DAC-IrO</w:t>
            </w:r>
            <w:r w:rsidR="009F74D4">
              <w:rPr>
                <w:rFonts w:ascii="Times New Roman" w:hAnsi="Times New Roman" w:cs="Times New Roman" w:hint="eastAsia"/>
                <w:b/>
                <w:bCs/>
                <w:sz w:val="24"/>
                <w:szCs w:val="24"/>
                <w:vertAlign w:val="subscript"/>
              </w:rPr>
              <w:t>2</w:t>
            </w:r>
          </w:p>
        </w:tc>
        <w:tc>
          <w:tcPr>
            <w:tcW w:w="2809" w:type="dxa"/>
            <w:tcBorders>
              <w:top w:val="single" w:sz="4" w:space="0" w:color="auto"/>
            </w:tcBorders>
            <w:vAlign w:val="center"/>
          </w:tcPr>
          <w:p w14:paraId="6A0ACFE2" w14:textId="43913BD9" w:rsidR="000A0837" w:rsidRPr="00DA31F9" w:rsidRDefault="009F74D4" w:rsidP="00CF5CC8">
            <w:pPr>
              <w:widowControl/>
              <w:spacing w:line="480" w:lineRule="auto"/>
              <w:jc w:val="center"/>
              <w:rPr>
                <w:rFonts w:ascii="Times New Roman" w:hAnsi="Times New Roman" w:cs="Times New Roman"/>
                <w:b/>
                <w:bCs/>
                <w:sz w:val="24"/>
                <w:szCs w:val="24"/>
              </w:rPr>
            </w:pPr>
            <w:r>
              <w:rPr>
                <w:rFonts w:ascii="Times New Roman" w:hAnsi="Times New Roman" w:cs="Times New Roman" w:hint="eastAsia"/>
                <w:b/>
                <w:bCs/>
                <w:sz w:val="24"/>
                <w:szCs w:val="24"/>
              </w:rPr>
              <w:t>289</w:t>
            </w:r>
          </w:p>
        </w:tc>
        <w:tc>
          <w:tcPr>
            <w:tcW w:w="2895" w:type="dxa"/>
            <w:tcBorders>
              <w:top w:val="single" w:sz="4" w:space="0" w:color="auto"/>
            </w:tcBorders>
            <w:vAlign w:val="center"/>
          </w:tcPr>
          <w:p w14:paraId="3BD5F0EF" w14:textId="3E2635D3" w:rsidR="000A0837" w:rsidRPr="00DA31F9" w:rsidRDefault="000A0837" w:rsidP="00CF5CC8">
            <w:pPr>
              <w:widowControl/>
              <w:spacing w:line="480" w:lineRule="auto"/>
              <w:jc w:val="center"/>
              <w:rPr>
                <w:rFonts w:ascii="Times New Roman" w:hAnsi="Times New Roman" w:cs="Times New Roman"/>
                <w:b/>
                <w:bCs/>
                <w:sz w:val="24"/>
                <w:szCs w:val="24"/>
              </w:rPr>
            </w:pPr>
            <w:r w:rsidRPr="00DA31F9">
              <w:rPr>
                <w:rFonts w:ascii="Times New Roman" w:hAnsi="Times New Roman" w:cs="Times New Roman"/>
                <w:b/>
                <w:bCs/>
                <w:sz w:val="24"/>
                <w:szCs w:val="24"/>
              </w:rPr>
              <w:t>1</w:t>
            </w:r>
            <w:r w:rsidR="009F74D4">
              <w:rPr>
                <w:rFonts w:ascii="Times New Roman" w:hAnsi="Times New Roman" w:cs="Times New Roman" w:hint="eastAsia"/>
                <w:b/>
                <w:bCs/>
                <w:sz w:val="24"/>
                <w:szCs w:val="24"/>
              </w:rPr>
              <w:t>7</w:t>
            </w:r>
            <w:r w:rsidRPr="00DA31F9">
              <w:rPr>
                <w:rFonts w:ascii="Times New Roman" w:hAnsi="Times New Roman" w:cs="Times New Roman"/>
                <w:b/>
                <w:bCs/>
                <w:sz w:val="24"/>
                <w:szCs w:val="24"/>
              </w:rPr>
              <w:t>0</w:t>
            </w:r>
            <w:r w:rsidR="009F74D4">
              <w:rPr>
                <w:rFonts w:ascii="Times New Roman" w:hAnsi="Times New Roman" w:cs="Times New Roman" w:hint="eastAsia"/>
                <w:b/>
                <w:bCs/>
                <w:sz w:val="24"/>
                <w:szCs w:val="24"/>
              </w:rPr>
              <w:t>0</w:t>
            </w:r>
            <w:r w:rsidRPr="00DA31F9">
              <w:rPr>
                <w:rFonts w:ascii="Times New Roman" w:hAnsi="Times New Roman" w:cs="Times New Roman"/>
                <w:b/>
                <w:bCs/>
                <w:sz w:val="24"/>
                <w:szCs w:val="24"/>
              </w:rPr>
              <w:t xml:space="preserve"> h@50 mA cm</w:t>
            </w:r>
            <w:r w:rsidRPr="00DA31F9">
              <w:rPr>
                <w:rFonts w:ascii="Times New Roman" w:hAnsi="Times New Roman" w:cs="Times New Roman"/>
                <w:b/>
                <w:bCs/>
                <w:sz w:val="24"/>
                <w:szCs w:val="24"/>
                <w:vertAlign w:val="superscript"/>
              </w:rPr>
              <w:t>-2</w:t>
            </w:r>
          </w:p>
        </w:tc>
        <w:tc>
          <w:tcPr>
            <w:tcW w:w="2461" w:type="dxa"/>
            <w:tcBorders>
              <w:top w:val="single" w:sz="4" w:space="0" w:color="auto"/>
            </w:tcBorders>
            <w:vAlign w:val="center"/>
          </w:tcPr>
          <w:p w14:paraId="1988E6E1" w14:textId="77777777" w:rsidR="000A0837" w:rsidRPr="00DA31F9" w:rsidRDefault="000A0837" w:rsidP="00CF5CC8">
            <w:pPr>
              <w:widowControl/>
              <w:spacing w:line="480" w:lineRule="auto"/>
              <w:jc w:val="center"/>
              <w:rPr>
                <w:rFonts w:ascii="Times New Roman" w:hAnsi="Times New Roman" w:cs="Times New Roman"/>
                <w:b/>
                <w:bCs/>
                <w:sz w:val="24"/>
                <w:szCs w:val="24"/>
              </w:rPr>
            </w:pPr>
            <w:r w:rsidRPr="00DA31F9">
              <w:rPr>
                <w:rFonts w:ascii="Times New Roman" w:hAnsi="Times New Roman" w:cs="Times New Roman"/>
                <w:b/>
                <w:bCs/>
                <w:sz w:val="24"/>
                <w:szCs w:val="24"/>
              </w:rPr>
              <w:t>This work</w:t>
            </w:r>
          </w:p>
        </w:tc>
      </w:tr>
      <w:tr w:rsidR="000A0837" w:rsidRPr="00DA31F9" w14:paraId="4C62DC06" w14:textId="77777777" w:rsidTr="008F1309">
        <w:trPr>
          <w:trHeight w:val="1187"/>
          <w:jc w:val="center"/>
        </w:trPr>
        <w:tc>
          <w:tcPr>
            <w:tcW w:w="2548" w:type="dxa"/>
            <w:vAlign w:val="center"/>
          </w:tcPr>
          <w:p w14:paraId="19632A88" w14:textId="5180AC0F" w:rsidR="000A0837" w:rsidRPr="00DA31F9" w:rsidRDefault="00BE0F68" w:rsidP="00CF5CC8">
            <w:pPr>
              <w:widowControl/>
              <w:spacing w:line="480" w:lineRule="auto"/>
              <w:jc w:val="center"/>
              <w:rPr>
                <w:rFonts w:ascii="Times New Roman" w:hAnsi="Times New Roman" w:cs="Times New Roman"/>
                <w:color w:val="000000"/>
                <w:sz w:val="24"/>
                <w:szCs w:val="24"/>
                <w14:ligatures w14:val="standardContextual"/>
              </w:rPr>
            </w:pPr>
            <w:proofErr w:type="spellStart"/>
            <w:r>
              <w:rPr>
                <w:rFonts w:ascii="Times New Roman" w:hAnsi="Times New Roman" w:cs="Times New Roman" w:hint="eastAsia"/>
                <w:color w:val="000000"/>
                <w:sz w:val="24"/>
                <w:szCs w:val="24"/>
                <w14:ligatures w14:val="standardContextual"/>
              </w:rPr>
              <w:t>IrRu</w:t>
            </w:r>
            <w:proofErr w:type="spellEnd"/>
            <w:r>
              <w:rPr>
                <w:rFonts w:ascii="Times New Roman" w:hAnsi="Times New Roman" w:cs="Times New Roman" w:hint="eastAsia"/>
                <w:color w:val="000000"/>
                <w:sz w:val="24"/>
                <w:szCs w:val="24"/>
                <w14:ligatures w14:val="standardContextual"/>
              </w:rPr>
              <w:t xml:space="preserve"> NWs</w:t>
            </w:r>
          </w:p>
        </w:tc>
        <w:tc>
          <w:tcPr>
            <w:tcW w:w="2809" w:type="dxa"/>
            <w:vAlign w:val="center"/>
          </w:tcPr>
          <w:p w14:paraId="0C6361FA" w14:textId="562800E7" w:rsidR="000A0837" w:rsidRPr="00DA31F9" w:rsidRDefault="000A0837" w:rsidP="00CF5CC8">
            <w:pPr>
              <w:widowControl/>
              <w:spacing w:line="480" w:lineRule="auto"/>
              <w:jc w:val="center"/>
              <w:rPr>
                <w:rFonts w:ascii="Times New Roman" w:hAnsi="Times New Roman" w:cs="Times New Roman"/>
                <w:sz w:val="24"/>
                <w:szCs w:val="24"/>
              </w:rPr>
            </w:pPr>
            <w:r w:rsidRPr="00DA31F9">
              <w:rPr>
                <w:rFonts w:ascii="Times New Roman" w:hAnsi="Times New Roman" w:cs="Times New Roman"/>
                <w:sz w:val="24"/>
                <w:szCs w:val="24"/>
              </w:rPr>
              <w:t>2</w:t>
            </w:r>
            <w:r w:rsidR="00BE0F68">
              <w:rPr>
                <w:rFonts w:ascii="Times New Roman" w:hAnsi="Times New Roman" w:cs="Times New Roman" w:hint="eastAsia"/>
                <w:sz w:val="24"/>
                <w:szCs w:val="24"/>
              </w:rPr>
              <w:t>43</w:t>
            </w:r>
          </w:p>
        </w:tc>
        <w:tc>
          <w:tcPr>
            <w:tcW w:w="2895" w:type="dxa"/>
            <w:vAlign w:val="center"/>
          </w:tcPr>
          <w:p w14:paraId="5BB25AA2" w14:textId="15648EB6" w:rsidR="000A0837" w:rsidRPr="00DA31F9" w:rsidRDefault="00BE0F68" w:rsidP="00CF5CC8">
            <w:pPr>
              <w:widowControl/>
              <w:spacing w:line="480" w:lineRule="auto"/>
              <w:jc w:val="center"/>
              <w:rPr>
                <w:rFonts w:ascii="Times New Roman" w:hAnsi="Times New Roman" w:cs="Times New Roman"/>
                <w:sz w:val="24"/>
                <w:szCs w:val="24"/>
              </w:rPr>
            </w:pPr>
            <w:r>
              <w:rPr>
                <w:rFonts w:ascii="Times New Roman" w:hAnsi="Times New Roman" w:cs="Times New Roman" w:hint="eastAsia"/>
                <w:sz w:val="24"/>
                <w:szCs w:val="24"/>
              </w:rPr>
              <w:t>20</w:t>
            </w:r>
            <w:r w:rsidR="00E86F5C" w:rsidRPr="00DA31F9">
              <w:rPr>
                <w:rFonts w:ascii="Times New Roman" w:hAnsi="Times New Roman" w:cs="Times New Roman"/>
                <w:sz w:val="24"/>
                <w:szCs w:val="24"/>
              </w:rPr>
              <w:t>0</w:t>
            </w:r>
            <w:r w:rsidR="000A0837" w:rsidRPr="00DA31F9">
              <w:rPr>
                <w:rFonts w:ascii="Times New Roman" w:hAnsi="Times New Roman" w:cs="Times New Roman"/>
                <w:sz w:val="24"/>
                <w:szCs w:val="24"/>
              </w:rPr>
              <w:t xml:space="preserve"> h@</w:t>
            </w:r>
            <w:r>
              <w:rPr>
                <w:rFonts w:ascii="Times New Roman" w:hAnsi="Times New Roman" w:cs="Times New Roman" w:hint="eastAsia"/>
                <w:sz w:val="24"/>
                <w:szCs w:val="24"/>
              </w:rPr>
              <w:t>5</w:t>
            </w:r>
            <w:r w:rsidR="000A0837" w:rsidRPr="00DA31F9">
              <w:rPr>
                <w:rFonts w:ascii="Times New Roman" w:hAnsi="Times New Roman" w:cs="Times New Roman"/>
                <w:sz w:val="24"/>
                <w:szCs w:val="24"/>
              </w:rPr>
              <w:t>0 mA cm</w:t>
            </w:r>
            <w:r w:rsidR="000A0837" w:rsidRPr="00DA31F9">
              <w:rPr>
                <w:rFonts w:ascii="Times New Roman" w:hAnsi="Times New Roman" w:cs="Times New Roman"/>
                <w:sz w:val="24"/>
                <w:szCs w:val="24"/>
                <w:vertAlign w:val="superscript"/>
              </w:rPr>
              <w:t>-2</w:t>
            </w:r>
          </w:p>
        </w:tc>
        <w:tc>
          <w:tcPr>
            <w:tcW w:w="2461" w:type="dxa"/>
            <w:vAlign w:val="center"/>
          </w:tcPr>
          <w:p w14:paraId="644BD623" w14:textId="25C68245" w:rsidR="000A0837" w:rsidRPr="00327CA5" w:rsidRDefault="00BE0F68" w:rsidP="00CF5CC8">
            <w:pPr>
              <w:widowControl/>
              <w:spacing w:line="480" w:lineRule="auto"/>
              <w:jc w:val="center"/>
              <w:rPr>
                <w:rFonts w:ascii="Times New Roman" w:hAnsi="Times New Roman" w:cs="Times New Roman"/>
                <w:sz w:val="24"/>
                <w:szCs w:val="24"/>
              </w:rPr>
            </w:pPr>
            <w:r w:rsidRPr="00327CA5">
              <w:rPr>
                <w:rFonts w:ascii="Times New Roman" w:hAnsi="Times New Roman" w:cs="Times New Roman"/>
                <w:sz w:val="24"/>
                <w:szCs w:val="24"/>
              </w:rPr>
              <w:fldChar w:fldCharType="begin"/>
            </w:r>
            <w:r w:rsidR="00DE2BB8">
              <w:rPr>
                <w:rFonts w:ascii="Times New Roman" w:hAnsi="Times New Roman" w:cs="Times New Roman"/>
                <w:sz w:val="24"/>
                <w:szCs w:val="24"/>
              </w:rPr>
              <w:instrText xml:space="preserve"> ADDIN EN.CITE &lt;EndNote&gt;&lt;Cite&gt;&lt;Author&gt;Pang&lt;/Author&gt;&lt;Year&gt;2024&lt;/Year&gt;&lt;RecNum&gt;221&lt;/RecNum&gt;&lt;DisplayText&gt;&lt;style face="superscript"&gt;9&lt;/style&gt;&lt;/DisplayText&gt;&lt;record&gt;&lt;rec-number&gt;221&lt;/rec-number&gt;&lt;foreign-keys&gt;&lt;key app="EN" db-id="ptffapsryxw5dcev0pqpatx90z2a5afa5tsa" timestamp="1737129764"&gt;221&lt;/key&gt;&lt;/foreign-keys&gt;&lt;ref-type name="Journal Article"&gt;17&lt;/ref-type&gt;&lt;contributors&gt;&lt;authors&gt;&lt;author&gt;Pang, Bingqian&lt;/author&gt;&lt;author&gt;Feng, Suyang&lt;/author&gt;&lt;author&gt;Xu, Yueshan&lt;/author&gt;&lt;author&gt;Chen, Hui&lt;/author&gt;&lt;author&gt;Li, Jing&lt;/aut</w:instrText>
            </w:r>
            <w:r w:rsidR="00DE2BB8">
              <w:rPr>
                <w:rFonts w:ascii="Times New Roman" w:hAnsi="Times New Roman" w:cs="Times New Roman" w:hint="eastAsia"/>
                <w:sz w:val="24"/>
                <w:szCs w:val="24"/>
              </w:rPr>
              <w:instrText>hor&gt;&lt;author&gt;Yuan, Yuliang&lt;/author&gt;&lt;author&gt;Zou, Xiaoxin&lt;/author&gt;&lt;author&gt;Tian, Xinlong&lt;/author&gt;&lt;author&gt;Kang, Zhenye&lt;/author&gt;&lt;/authors&gt;&lt;/contributors&gt;&lt;titles&gt;&lt;title&gt;Ru Doped Ir Nanowires for High</w:instrText>
            </w:r>
            <w:r w:rsidR="00DE2BB8">
              <w:rPr>
                <w:rFonts w:ascii="Times New Roman" w:hAnsi="Times New Roman" w:cs="Times New Roman" w:hint="eastAsia"/>
                <w:sz w:val="24"/>
                <w:szCs w:val="24"/>
              </w:rPr>
              <w:instrText>‐</w:instrText>
            </w:r>
            <w:r w:rsidR="00DE2BB8">
              <w:rPr>
                <w:rFonts w:ascii="Times New Roman" w:hAnsi="Times New Roman" w:cs="Times New Roman" w:hint="eastAsia"/>
                <w:sz w:val="24"/>
                <w:szCs w:val="24"/>
              </w:rPr>
              <w:instrText>Efficient and Durable Proton Exchange Membrane Water Electroly</w:instrText>
            </w:r>
            <w:r w:rsidR="00DE2BB8">
              <w:rPr>
                <w:rFonts w:ascii="Times New Roman" w:hAnsi="Times New Roman" w:cs="Times New Roman"/>
                <w:sz w:val="24"/>
                <w:szCs w:val="24"/>
              </w:rPr>
              <w:instrText>zers&lt;/title&gt;&lt;secondary-title&gt;Advanced Functional Materials&lt;/secondary-title&gt;&lt;/titles&gt;&lt;periodical&gt;&lt;full-title&gt;Advanced Functional Materials&lt;/full-title&gt;&lt;/periodical&gt;&lt;pages&gt;2411062&lt;/pages&gt;&lt;volume&gt;34&lt;/volume&gt;&lt;number&gt;52&lt;/number&gt;&lt;dates&gt;&lt;year&gt;2024&lt;/year&gt;&lt;/dates&gt;&lt;isbn&gt;1616-301X&lt;/isbn&gt;&lt;urls&gt;&lt;/urls&gt;&lt;/record&gt;&lt;/Cite&gt;&lt;/EndNote&gt;</w:instrText>
            </w:r>
            <w:r w:rsidRPr="00327CA5">
              <w:rPr>
                <w:rFonts w:ascii="Times New Roman" w:hAnsi="Times New Roman" w:cs="Times New Roman"/>
                <w:sz w:val="24"/>
                <w:szCs w:val="24"/>
              </w:rPr>
              <w:fldChar w:fldCharType="separate"/>
            </w:r>
            <w:r w:rsidR="00DE2BB8" w:rsidRPr="00DE2BB8">
              <w:rPr>
                <w:rFonts w:ascii="Times New Roman" w:hAnsi="Times New Roman" w:cs="Times New Roman"/>
                <w:noProof/>
                <w:sz w:val="24"/>
                <w:szCs w:val="24"/>
                <w:vertAlign w:val="superscript"/>
              </w:rPr>
              <w:t>9</w:t>
            </w:r>
            <w:r w:rsidRPr="00327CA5">
              <w:rPr>
                <w:rFonts w:ascii="Times New Roman" w:hAnsi="Times New Roman" w:cs="Times New Roman"/>
                <w:sz w:val="24"/>
                <w:szCs w:val="24"/>
              </w:rPr>
              <w:fldChar w:fldCharType="end"/>
            </w:r>
          </w:p>
        </w:tc>
      </w:tr>
      <w:tr w:rsidR="000A0837" w:rsidRPr="00DA31F9" w14:paraId="3219F2A3" w14:textId="77777777" w:rsidTr="008F1309">
        <w:trPr>
          <w:trHeight w:val="1202"/>
          <w:jc w:val="center"/>
        </w:trPr>
        <w:tc>
          <w:tcPr>
            <w:tcW w:w="2548" w:type="dxa"/>
            <w:vAlign w:val="center"/>
          </w:tcPr>
          <w:p w14:paraId="079FADD2" w14:textId="7AFE2BB1" w:rsidR="000A0837" w:rsidRPr="00DA31F9" w:rsidRDefault="00064257" w:rsidP="00CF5CC8">
            <w:pPr>
              <w:widowControl/>
              <w:spacing w:line="480" w:lineRule="auto"/>
              <w:jc w:val="center"/>
              <w:rPr>
                <w:rFonts w:ascii="Times New Roman" w:eastAsia="MinionPro-Regular" w:hAnsi="Times New Roman" w:cs="Times New Roman"/>
                <w:sz w:val="24"/>
                <w:szCs w:val="24"/>
              </w:rPr>
            </w:pPr>
            <w:r w:rsidRPr="00DA31F9">
              <w:rPr>
                <w:rFonts w:ascii="Times New Roman" w:hAnsi="Times New Roman" w:cs="Times New Roman"/>
                <w:color w:val="000000"/>
                <w:sz w:val="24"/>
                <w:szCs w:val="24"/>
                <w14:ligatures w14:val="standardContextual"/>
              </w:rPr>
              <w:t>Ir-MnCo</w:t>
            </w:r>
            <w:r w:rsidRPr="00DA31F9">
              <w:rPr>
                <w:rFonts w:ascii="Times New Roman" w:hAnsi="Times New Roman" w:cs="Times New Roman"/>
                <w:color w:val="000000"/>
                <w:sz w:val="24"/>
                <w:szCs w:val="24"/>
                <w:vertAlign w:val="subscript"/>
                <w14:ligatures w14:val="standardContextual"/>
              </w:rPr>
              <w:t>2</w:t>
            </w:r>
            <w:r w:rsidRPr="00DA31F9">
              <w:rPr>
                <w:rFonts w:ascii="Times New Roman" w:hAnsi="Times New Roman" w:cs="Times New Roman"/>
                <w:color w:val="000000"/>
                <w:sz w:val="24"/>
                <w:szCs w:val="24"/>
                <w14:ligatures w14:val="standardContextual"/>
              </w:rPr>
              <w:t>O</w:t>
            </w:r>
            <w:r w:rsidRPr="00DA31F9">
              <w:rPr>
                <w:rFonts w:ascii="Times New Roman" w:hAnsi="Times New Roman" w:cs="Times New Roman"/>
                <w:color w:val="000000"/>
                <w:sz w:val="24"/>
                <w:szCs w:val="24"/>
                <w:vertAlign w:val="subscript"/>
                <w14:ligatures w14:val="standardContextual"/>
              </w:rPr>
              <w:t>4.5</w:t>
            </w:r>
          </w:p>
        </w:tc>
        <w:tc>
          <w:tcPr>
            <w:tcW w:w="2809" w:type="dxa"/>
            <w:vAlign w:val="center"/>
          </w:tcPr>
          <w:p w14:paraId="13DC0A63" w14:textId="52BA55FB" w:rsidR="000A0837" w:rsidRPr="00DA31F9" w:rsidRDefault="00064257" w:rsidP="00CF5CC8">
            <w:pPr>
              <w:widowControl/>
              <w:spacing w:line="480" w:lineRule="auto"/>
              <w:jc w:val="center"/>
              <w:rPr>
                <w:rFonts w:ascii="Times New Roman" w:hAnsi="Times New Roman" w:cs="Times New Roman"/>
                <w:sz w:val="24"/>
                <w:szCs w:val="24"/>
              </w:rPr>
            </w:pPr>
            <w:r w:rsidRPr="00DA31F9">
              <w:rPr>
                <w:rFonts w:ascii="Times New Roman" w:hAnsi="Times New Roman" w:cs="Times New Roman"/>
                <w:sz w:val="24"/>
                <w:szCs w:val="24"/>
              </w:rPr>
              <w:t>238</w:t>
            </w:r>
          </w:p>
        </w:tc>
        <w:tc>
          <w:tcPr>
            <w:tcW w:w="2895" w:type="dxa"/>
            <w:vAlign w:val="center"/>
          </w:tcPr>
          <w:p w14:paraId="7B873B2C" w14:textId="485B41BF" w:rsidR="000A0837" w:rsidRPr="00DA31F9" w:rsidRDefault="00064257" w:rsidP="00CF5CC8">
            <w:pPr>
              <w:widowControl/>
              <w:spacing w:line="480" w:lineRule="auto"/>
              <w:jc w:val="center"/>
              <w:rPr>
                <w:rFonts w:ascii="Times New Roman" w:hAnsi="Times New Roman" w:cs="Times New Roman"/>
                <w:sz w:val="24"/>
                <w:szCs w:val="24"/>
              </w:rPr>
            </w:pPr>
            <w:r w:rsidRPr="00DA31F9">
              <w:rPr>
                <w:rFonts w:ascii="Times New Roman" w:hAnsi="Times New Roman" w:cs="Times New Roman"/>
                <w:sz w:val="24"/>
                <w:szCs w:val="24"/>
              </w:rPr>
              <w:t>700</w:t>
            </w:r>
            <w:r w:rsidR="000A0837" w:rsidRPr="00DA31F9">
              <w:rPr>
                <w:rFonts w:ascii="Times New Roman" w:hAnsi="Times New Roman" w:cs="Times New Roman"/>
                <w:sz w:val="24"/>
                <w:szCs w:val="24"/>
              </w:rPr>
              <w:t xml:space="preserve"> h@</w:t>
            </w:r>
            <w:r w:rsidRPr="00DA31F9">
              <w:rPr>
                <w:rFonts w:ascii="Times New Roman" w:hAnsi="Times New Roman" w:cs="Times New Roman"/>
                <w:sz w:val="24"/>
                <w:szCs w:val="24"/>
              </w:rPr>
              <w:t>2</w:t>
            </w:r>
            <w:r w:rsidR="000A0837" w:rsidRPr="00DA31F9">
              <w:rPr>
                <w:rFonts w:ascii="Times New Roman" w:hAnsi="Times New Roman" w:cs="Times New Roman"/>
                <w:sz w:val="24"/>
                <w:szCs w:val="24"/>
              </w:rPr>
              <w:t>0 mA cm</w:t>
            </w:r>
            <w:r w:rsidR="000A0837" w:rsidRPr="00DA31F9">
              <w:rPr>
                <w:rFonts w:ascii="Times New Roman" w:hAnsi="Times New Roman" w:cs="Times New Roman"/>
                <w:sz w:val="24"/>
                <w:szCs w:val="24"/>
                <w:vertAlign w:val="superscript"/>
              </w:rPr>
              <w:t>-2</w:t>
            </w:r>
          </w:p>
        </w:tc>
        <w:tc>
          <w:tcPr>
            <w:tcW w:w="2461" w:type="dxa"/>
            <w:vAlign w:val="center"/>
          </w:tcPr>
          <w:p w14:paraId="0DF60491" w14:textId="7CA046BE" w:rsidR="000A0837" w:rsidRPr="00327CA5" w:rsidRDefault="00BE0F68" w:rsidP="00CF5CC8">
            <w:pPr>
              <w:autoSpaceDE w:val="0"/>
              <w:autoSpaceDN w:val="0"/>
              <w:adjustRightInd w:val="0"/>
              <w:spacing w:line="480" w:lineRule="auto"/>
              <w:jc w:val="center"/>
              <w:rPr>
                <w:rFonts w:ascii="Times New Roman" w:hAnsi="Times New Roman" w:cs="Times New Roman"/>
                <w:sz w:val="24"/>
                <w:szCs w:val="24"/>
              </w:rPr>
            </w:pPr>
            <w:r w:rsidRPr="00327CA5">
              <w:rPr>
                <w:rFonts w:ascii="Times New Roman" w:hAnsi="Times New Roman" w:cs="Times New Roman"/>
                <w:sz w:val="24"/>
                <w:szCs w:val="24"/>
              </w:rPr>
              <w:fldChar w:fldCharType="begin"/>
            </w:r>
            <w:r w:rsidR="00DE2BB8">
              <w:rPr>
                <w:rFonts w:ascii="Times New Roman" w:hAnsi="Times New Roman" w:cs="Times New Roman"/>
                <w:sz w:val="24"/>
                <w:szCs w:val="24"/>
              </w:rPr>
              <w:instrText xml:space="preserve"> ADDIN EN.CITE &lt;EndNote&gt;&lt;Cite&gt;&lt;Author&gt;Hua&lt;/Author&gt;&lt;Year&gt;2024&lt;/Year&gt;&lt;RecNum&gt;222&lt;/RecNum&gt;&lt;DisplayText&gt;&lt;style face="superscript"&gt;10&lt;/style&gt;&lt;/DisplayText&gt;&lt;record&gt;&lt;rec-number&gt;222&lt;/rec-number&gt;&lt;foreign-keys&gt;&lt;key app="EN" db-id="ptffapsryxw5dcev0pqpatx90z2a5afa5tsa" timestamp="1737129831"&gt;222&lt;/key&gt;&lt;/foreign-keys&gt;&lt;ref-type name="Journal Article"&gt;17&lt;/ref-type&gt;&lt;contributors&gt;&lt;authors&gt;&lt;author&gt;Hua, Kang&lt;/author&gt;&lt;author&gt;Li, Xiaoke&lt;/author&gt;&lt;author&gt;Rui, Zhiyan&lt;/author&gt;&lt;author&gt;Duan, Xiao&lt;/author&gt;&lt;author&gt;Wu, Yongkang&lt;/author&gt;&lt;author&gt;Yang, Deren&lt;/author&gt;&lt;author&gt;Li, Jia&lt;/author&gt;&lt;author&gt;Liu, Jianguo&lt;/author&gt;&lt;/authors&gt;&lt;/contributors&gt;&lt;titles&gt;&lt;title&gt;Integrating atomically dispersed ir sites in MnCo2O4. 5 for highly stable acidic oxygen evolution reaction&lt;/title&gt;&lt;secondary-title&gt;ACS Catalysis&lt;/secondary-title&gt;&lt;/titles&gt;&lt;periodical&gt;&lt;full-title&gt;ACS Catalysis&lt;/full-title&gt;&lt;/periodical&gt;&lt;pages&gt;3712-3724&lt;/pages&gt;&lt;volume&gt;14&lt;/volume&gt;&lt;number&gt;5&lt;/number&gt;&lt;dates&gt;&lt;year&gt;2024&lt;/year&gt;&lt;/dates&gt;&lt;isbn&gt;2155-5435&lt;/isbn&gt;&lt;urls&gt;&lt;/urls&gt;&lt;/record&gt;&lt;/Cite&gt;&lt;/EndNote&gt;</w:instrText>
            </w:r>
            <w:r w:rsidRPr="00327CA5">
              <w:rPr>
                <w:rFonts w:ascii="Times New Roman" w:hAnsi="Times New Roman" w:cs="Times New Roman"/>
                <w:sz w:val="24"/>
                <w:szCs w:val="24"/>
              </w:rPr>
              <w:fldChar w:fldCharType="separate"/>
            </w:r>
            <w:r w:rsidR="00DE2BB8" w:rsidRPr="00DE2BB8">
              <w:rPr>
                <w:rFonts w:ascii="Times New Roman" w:hAnsi="Times New Roman" w:cs="Times New Roman"/>
                <w:noProof/>
                <w:sz w:val="24"/>
                <w:szCs w:val="24"/>
                <w:vertAlign w:val="superscript"/>
              </w:rPr>
              <w:t>10</w:t>
            </w:r>
            <w:r w:rsidRPr="00327CA5">
              <w:rPr>
                <w:rFonts w:ascii="Times New Roman" w:hAnsi="Times New Roman" w:cs="Times New Roman"/>
                <w:sz w:val="24"/>
                <w:szCs w:val="24"/>
              </w:rPr>
              <w:fldChar w:fldCharType="end"/>
            </w:r>
          </w:p>
        </w:tc>
      </w:tr>
      <w:tr w:rsidR="000A0837" w:rsidRPr="00DA31F9" w14:paraId="16CA7688" w14:textId="77777777" w:rsidTr="008F1309">
        <w:trPr>
          <w:trHeight w:val="1187"/>
          <w:jc w:val="center"/>
        </w:trPr>
        <w:tc>
          <w:tcPr>
            <w:tcW w:w="2548" w:type="dxa"/>
            <w:vAlign w:val="center"/>
          </w:tcPr>
          <w:p w14:paraId="287E2764" w14:textId="5277B50F" w:rsidR="000A0837" w:rsidRPr="00DA31F9" w:rsidRDefault="009207CD" w:rsidP="00CF5CC8">
            <w:pPr>
              <w:widowControl/>
              <w:spacing w:line="480" w:lineRule="auto"/>
              <w:jc w:val="center"/>
              <w:rPr>
                <w:rFonts w:ascii="Times New Roman" w:hAnsi="Times New Roman" w:cs="Times New Roman"/>
                <w:sz w:val="24"/>
                <w:szCs w:val="24"/>
              </w:rPr>
            </w:pPr>
            <w:r w:rsidRPr="00DA31F9">
              <w:rPr>
                <w:rFonts w:ascii="Times New Roman" w:hAnsi="Times New Roman" w:cs="Times New Roman"/>
                <w:color w:val="000000"/>
                <w:sz w:val="24"/>
                <w:szCs w:val="24"/>
                <w14:ligatures w14:val="standardContextual"/>
              </w:rPr>
              <w:t>Nb</w:t>
            </w:r>
            <w:r w:rsidRPr="00DA31F9">
              <w:rPr>
                <w:rFonts w:ascii="Times New Roman" w:hAnsi="Times New Roman" w:cs="Times New Roman"/>
                <w:color w:val="000000"/>
                <w:sz w:val="24"/>
                <w:szCs w:val="24"/>
                <w:vertAlign w:val="subscript"/>
                <w14:ligatures w14:val="standardContextual"/>
              </w:rPr>
              <w:t>0.1</w:t>
            </w:r>
            <w:r w:rsidRPr="00DA31F9">
              <w:rPr>
                <w:rFonts w:ascii="Times New Roman" w:hAnsi="Times New Roman" w:cs="Times New Roman"/>
                <w:color w:val="000000"/>
                <w:sz w:val="24"/>
                <w:szCs w:val="24"/>
                <w14:ligatures w14:val="standardContextual"/>
              </w:rPr>
              <w:t>Ru</w:t>
            </w:r>
            <w:r w:rsidRPr="00DA31F9">
              <w:rPr>
                <w:rFonts w:ascii="Times New Roman" w:hAnsi="Times New Roman" w:cs="Times New Roman"/>
                <w:color w:val="000000"/>
                <w:sz w:val="24"/>
                <w:szCs w:val="24"/>
                <w:vertAlign w:val="subscript"/>
                <w14:ligatures w14:val="standardContextual"/>
              </w:rPr>
              <w:t>0.9</w:t>
            </w:r>
            <w:r w:rsidRPr="00DA31F9">
              <w:rPr>
                <w:rFonts w:ascii="Times New Roman" w:hAnsi="Times New Roman" w:cs="Times New Roman"/>
                <w:color w:val="000000"/>
                <w:sz w:val="24"/>
                <w:szCs w:val="24"/>
                <w14:ligatures w14:val="standardContextual"/>
              </w:rPr>
              <w:t>O</w:t>
            </w:r>
            <w:r w:rsidRPr="00DA31F9">
              <w:rPr>
                <w:rFonts w:ascii="Times New Roman" w:hAnsi="Times New Roman" w:cs="Times New Roman"/>
                <w:color w:val="000000"/>
                <w:sz w:val="24"/>
                <w:szCs w:val="24"/>
                <w:vertAlign w:val="subscript"/>
                <w14:ligatures w14:val="standardContextual"/>
              </w:rPr>
              <w:t>2</w:t>
            </w:r>
          </w:p>
        </w:tc>
        <w:tc>
          <w:tcPr>
            <w:tcW w:w="2809" w:type="dxa"/>
            <w:vAlign w:val="center"/>
          </w:tcPr>
          <w:p w14:paraId="0AB9E872" w14:textId="4CA08971" w:rsidR="000A0837" w:rsidRPr="00DA31F9" w:rsidRDefault="009207CD" w:rsidP="00CF5CC8">
            <w:pPr>
              <w:widowControl/>
              <w:spacing w:line="480" w:lineRule="auto"/>
              <w:jc w:val="center"/>
              <w:rPr>
                <w:rFonts w:ascii="Times New Roman" w:hAnsi="Times New Roman" w:cs="Times New Roman"/>
                <w:sz w:val="24"/>
                <w:szCs w:val="24"/>
              </w:rPr>
            </w:pPr>
            <w:r w:rsidRPr="00DA31F9">
              <w:rPr>
                <w:rFonts w:ascii="Times New Roman" w:hAnsi="Times New Roman" w:cs="Times New Roman"/>
                <w:sz w:val="24"/>
                <w:szCs w:val="24"/>
              </w:rPr>
              <w:t>204</w:t>
            </w:r>
          </w:p>
        </w:tc>
        <w:tc>
          <w:tcPr>
            <w:tcW w:w="2895" w:type="dxa"/>
            <w:vAlign w:val="center"/>
          </w:tcPr>
          <w:p w14:paraId="19170AF9" w14:textId="5C4FA5F4" w:rsidR="000A0837" w:rsidRPr="00DA31F9" w:rsidRDefault="009207CD" w:rsidP="00CF5CC8">
            <w:pPr>
              <w:widowControl/>
              <w:spacing w:line="480" w:lineRule="auto"/>
              <w:jc w:val="center"/>
              <w:rPr>
                <w:rFonts w:ascii="Times New Roman" w:hAnsi="Times New Roman" w:cs="Times New Roman"/>
                <w:sz w:val="24"/>
                <w:szCs w:val="24"/>
              </w:rPr>
            </w:pPr>
            <w:r w:rsidRPr="00DA31F9">
              <w:rPr>
                <w:rFonts w:ascii="Times New Roman" w:hAnsi="Times New Roman" w:cs="Times New Roman"/>
                <w:sz w:val="24"/>
                <w:szCs w:val="24"/>
              </w:rPr>
              <w:t>10</w:t>
            </w:r>
            <w:r w:rsidR="00222F3E" w:rsidRPr="00DA31F9">
              <w:rPr>
                <w:rFonts w:ascii="Times New Roman" w:hAnsi="Times New Roman" w:cs="Times New Roman"/>
                <w:sz w:val="24"/>
                <w:szCs w:val="24"/>
              </w:rPr>
              <w:t>0</w:t>
            </w:r>
            <w:r w:rsidR="000A0837" w:rsidRPr="00DA31F9">
              <w:rPr>
                <w:rFonts w:ascii="Times New Roman" w:hAnsi="Times New Roman" w:cs="Times New Roman"/>
                <w:sz w:val="24"/>
                <w:szCs w:val="24"/>
              </w:rPr>
              <w:t xml:space="preserve"> h@10 mA cm</w:t>
            </w:r>
            <w:r w:rsidR="000A0837" w:rsidRPr="00DA31F9">
              <w:rPr>
                <w:rFonts w:ascii="Times New Roman" w:hAnsi="Times New Roman" w:cs="Times New Roman"/>
                <w:sz w:val="24"/>
                <w:szCs w:val="24"/>
                <w:vertAlign w:val="superscript"/>
              </w:rPr>
              <w:t>-2</w:t>
            </w:r>
          </w:p>
        </w:tc>
        <w:tc>
          <w:tcPr>
            <w:tcW w:w="2461" w:type="dxa"/>
            <w:vAlign w:val="center"/>
          </w:tcPr>
          <w:p w14:paraId="240CB6B8" w14:textId="34F752E6" w:rsidR="000A0837" w:rsidRPr="00327CA5" w:rsidRDefault="00BE0F68" w:rsidP="00CF5CC8">
            <w:pPr>
              <w:widowControl/>
              <w:spacing w:line="480" w:lineRule="auto"/>
              <w:jc w:val="center"/>
              <w:rPr>
                <w:rFonts w:ascii="Times New Roman" w:hAnsi="Times New Roman" w:cs="Times New Roman"/>
                <w:sz w:val="24"/>
                <w:szCs w:val="24"/>
              </w:rPr>
            </w:pPr>
            <w:r w:rsidRPr="00327CA5">
              <w:rPr>
                <w:rFonts w:ascii="Times New Roman" w:hAnsi="Times New Roman" w:cs="Times New Roman"/>
                <w:sz w:val="24"/>
                <w:szCs w:val="24"/>
              </w:rPr>
              <w:fldChar w:fldCharType="begin"/>
            </w:r>
            <w:r w:rsidR="00DE2BB8">
              <w:rPr>
                <w:rFonts w:ascii="Times New Roman" w:hAnsi="Times New Roman" w:cs="Times New Roman"/>
                <w:sz w:val="24"/>
                <w:szCs w:val="24"/>
              </w:rPr>
              <w:instrText xml:space="preserve"> ADDIN EN.CITE &lt;EndNote&gt;&lt;Cite&gt;&lt;Author&gt;Liu&lt;/Author&gt;&lt;Year&gt;2023&lt;/Year&gt;&lt;RecNum&gt;223&lt;/RecNum&gt;&lt;DisplayText&gt;&lt;style face="superscript"&gt;11&lt;/style&gt;&lt;/DisplayText&gt;&lt;record&gt;&lt;rec-number&gt;223&lt;/rec-number&gt;&lt;foreign-keys&gt;&lt;key app="EN" db-id="ptffapsryxw5dcev0pqpatx90z2a5afa5tsa" timestamp="1737129871"&gt;223&lt;/key&gt;&lt;/foreign-keys&gt;&lt;ref-type name="Journal Article"&gt;17&lt;/ref-type&gt;&lt;contributors&gt;&lt;authors&gt;&lt;author&gt;Liu, Hai&lt;/author&gt;&lt;author&gt;Zhang, Zhuang&lt;/author&gt;&lt;author&gt;Fang, Jinjie&lt;/author&gt;&lt;author&gt;Li, Mengxuan&lt;/author&gt;&lt;author&gt;Sendeku, Marshet Getaye&lt;/author&gt;&lt;author&gt;Wang, Xian&lt;/author&gt;&lt;author&gt;Wu, Haoyang&lt;/author&gt;&lt;author&gt;Li, Yaping&lt;/author&gt;&lt;author&gt;Ge, Junjie&lt;/author&gt;&lt;author&gt;Zhuang, Zhongbin&lt;/author&gt;&lt;/authors&gt;&lt;/contributors&gt;&lt;titles&gt;&lt;title&gt;Eliminating over-oxidation of ruthenium oxides by niobium for highly stable electrocatalytic oxygen evolution in acidic media&lt;/title&gt;&lt;secondary-title&gt;Joule&lt;/secondary-title&gt;&lt;/titles&gt;&lt;periodical&gt;&lt;full-title&gt;Joule&lt;/full-title&gt;&lt;/periodical&gt;&lt;pages&gt;558-573&lt;/pages&gt;&lt;volume&gt;7&lt;/volume&gt;&lt;number&gt;3&lt;/number&gt;&lt;dates&gt;&lt;year&gt;2023&lt;/year&gt;&lt;/dates&gt;&lt;isbn&gt;2542-4785&lt;/isbn&gt;&lt;urls&gt;&lt;/urls&gt;&lt;/record&gt;&lt;/Cite&gt;&lt;/EndNote&gt;</w:instrText>
            </w:r>
            <w:r w:rsidRPr="00327CA5">
              <w:rPr>
                <w:rFonts w:ascii="Times New Roman" w:hAnsi="Times New Roman" w:cs="Times New Roman"/>
                <w:sz w:val="24"/>
                <w:szCs w:val="24"/>
              </w:rPr>
              <w:fldChar w:fldCharType="separate"/>
            </w:r>
            <w:r w:rsidR="00DE2BB8" w:rsidRPr="00DE2BB8">
              <w:rPr>
                <w:rFonts w:ascii="Times New Roman" w:hAnsi="Times New Roman" w:cs="Times New Roman"/>
                <w:noProof/>
                <w:sz w:val="24"/>
                <w:szCs w:val="24"/>
                <w:vertAlign w:val="superscript"/>
              </w:rPr>
              <w:t>11</w:t>
            </w:r>
            <w:r w:rsidRPr="00327CA5">
              <w:rPr>
                <w:rFonts w:ascii="Times New Roman" w:hAnsi="Times New Roman" w:cs="Times New Roman"/>
                <w:sz w:val="24"/>
                <w:szCs w:val="24"/>
              </w:rPr>
              <w:fldChar w:fldCharType="end"/>
            </w:r>
          </w:p>
        </w:tc>
      </w:tr>
      <w:tr w:rsidR="000A0837" w:rsidRPr="00DA31F9" w14:paraId="53348F2F" w14:textId="77777777" w:rsidTr="008F1309">
        <w:trPr>
          <w:trHeight w:val="1789"/>
          <w:jc w:val="center"/>
        </w:trPr>
        <w:tc>
          <w:tcPr>
            <w:tcW w:w="2548" w:type="dxa"/>
            <w:vAlign w:val="center"/>
          </w:tcPr>
          <w:p w14:paraId="7031F008" w14:textId="77777777" w:rsidR="000A0837" w:rsidRPr="00DA31F9" w:rsidRDefault="000A0837" w:rsidP="00CF5CC8">
            <w:pPr>
              <w:pStyle w:val="Default"/>
              <w:spacing w:line="480" w:lineRule="auto"/>
              <w:jc w:val="center"/>
            </w:pPr>
            <w:r w:rsidRPr="00DA31F9">
              <w:t>Ir-NiCo</w:t>
            </w:r>
            <w:r w:rsidRPr="00DA31F9">
              <w:rPr>
                <w:vertAlign w:val="subscript"/>
              </w:rPr>
              <w:t>2</w:t>
            </w:r>
            <w:r w:rsidRPr="00DA31F9">
              <w:t>O</w:t>
            </w:r>
            <w:r w:rsidRPr="00DA31F9">
              <w:rPr>
                <w:vertAlign w:val="subscript"/>
              </w:rPr>
              <w:t>4</w:t>
            </w:r>
            <w:r w:rsidRPr="00DA31F9">
              <w:t>NSs</w:t>
            </w:r>
          </w:p>
        </w:tc>
        <w:tc>
          <w:tcPr>
            <w:tcW w:w="2809" w:type="dxa"/>
            <w:vAlign w:val="center"/>
          </w:tcPr>
          <w:p w14:paraId="46D25EB0" w14:textId="77777777" w:rsidR="000A0837" w:rsidRPr="00DA31F9" w:rsidRDefault="000A0837" w:rsidP="00CF5CC8">
            <w:pPr>
              <w:widowControl/>
              <w:spacing w:line="480" w:lineRule="auto"/>
              <w:jc w:val="center"/>
              <w:rPr>
                <w:rFonts w:ascii="Times New Roman" w:hAnsi="Times New Roman" w:cs="Times New Roman"/>
                <w:sz w:val="24"/>
                <w:szCs w:val="24"/>
              </w:rPr>
            </w:pPr>
            <w:r w:rsidRPr="00DA31F9">
              <w:rPr>
                <w:rFonts w:ascii="Times New Roman" w:hAnsi="Times New Roman" w:cs="Times New Roman"/>
                <w:sz w:val="24"/>
                <w:szCs w:val="24"/>
              </w:rPr>
              <w:t>240*</w:t>
            </w:r>
          </w:p>
        </w:tc>
        <w:tc>
          <w:tcPr>
            <w:tcW w:w="2895" w:type="dxa"/>
            <w:vAlign w:val="center"/>
          </w:tcPr>
          <w:p w14:paraId="0F87627A" w14:textId="77777777" w:rsidR="000A0837" w:rsidRPr="00DA31F9" w:rsidRDefault="000A0837" w:rsidP="00CF5CC8">
            <w:pPr>
              <w:widowControl/>
              <w:spacing w:line="480" w:lineRule="auto"/>
              <w:jc w:val="center"/>
              <w:rPr>
                <w:rFonts w:ascii="Times New Roman" w:hAnsi="Times New Roman" w:cs="Times New Roman"/>
                <w:sz w:val="24"/>
                <w:szCs w:val="24"/>
              </w:rPr>
            </w:pPr>
            <w:r w:rsidRPr="00DA31F9">
              <w:rPr>
                <w:rFonts w:ascii="Times New Roman" w:hAnsi="Times New Roman" w:cs="Times New Roman"/>
                <w:sz w:val="24"/>
                <w:szCs w:val="24"/>
              </w:rPr>
              <w:t>70 h@10 mA cm</w:t>
            </w:r>
            <w:r w:rsidRPr="00DA31F9">
              <w:rPr>
                <w:rFonts w:ascii="Times New Roman" w:hAnsi="Times New Roman" w:cs="Times New Roman"/>
                <w:sz w:val="24"/>
                <w:szCs w:val="24"/>
                <w:vertAlign w:val="superscript"/>
              </w:rPr>
              <w:t>-2</w:t>
            </w:r>
          </w:p>
        </w:tc>
        <w:tc>
          <w:tcPr>
            <w:tcW w:w="2461" w:type="dxa"/>
            <w:vAlign w:val="center"/>
          </w:tcPr>
          <w:p w14:paraId="57D9A24F" w14:textId="52B792C4" w:rsidR="000A0837" w:rsidRPr="00327CA5" w:rsidRDefault="00BE0F68" w:rsidP="00CF5CC8">
            <w:pPr>
              <w:widowControl/>
              <w:spacing w:line="480" w:lineRule="auto"/>
              <w:jc w:val="center"/>
              <w:rPr>
                <w:rFonts w:ascii="Times New Roman" w:hAnsi="Times New Roman" w:cs="Times New Roman"/>
                <w:sz w:val="24"/>
                <w:szCs w:val="24"/>
              </w:rPr>
            </w:pPr>
            <w:r w:rsidRPr="00327CA5">
              <w:rPr>
                <w:rFonts w:ascii="Times New Roman" w:hAnsi="Times New Roman" w:cs="Times New Roman"/>
                <w:sz w:val="24"/>
                <w:szCs w:val="24"/>
              </w:rPr>
              <w:fldChar w:fldCharType="begin"/>
            </w:r>
            <w:r w:rsidR="00DE2BB8">
              <w:rPr>
                <w:rFonts w:ascii="Times New Roman" w:hAnsi="Times New Roman" w:cs="Times New Roman"/>
                <w:sz w:val="24"/>
                <w:szCs w:val="24"/>
              </w:rPr>
              <w:instrText xml:space="preserve"> ADDIN EN.CITE &lt;EndNote&gt;&lt;Cite&gt;&lt;Author&gt;Yin&lt;/Author&gt;&lt;Year&gt;2020&lt;/Year&gt;&lt;RecNum&gt;224&lt;/RecNum&gt;&lt;DisplayText&gt;&lt;style face="superscript"&gt;12&lt;/style&gt;&lt;/DisplayText&gt;&lt;record&gt;&lt;rec-number&gt;224&lt;/rec-number&gt;&lt;foreign-keys&gt;&lt;key app="EN" db-id="ptffapsryxw5dcev0pqpatx90z2a5afa5tsa" timestamp="1737129919"&gt;224&lt;/key&gt;&lt;/foreign-keys&gt;&lt;ref-type name="Journal Article"&gt;17&lt;/ref-type&gt;&lt;contributors&gt;&lt;authors&gt;&lt;author&gt;Yin, Jie&lt;/author&gt;&lt;author&gt;Jin, Jing&lt;/author&gt;&lt;author&gt;Lu, Min&lt;/author&gt;&lt;author&gt;Huang, Bolong&lt;/author&gt;&lt;author&gt;Zhang, Hong&lt;/author&gt;&lt;author&gt;Peng, Yong&lt;/author&gt;&lt;author&gt;Xi, Pinxian&lt;/author&gt;&lt;author&gt;Yan, Chun-Hua&lt;/author&gt;&lt;/authors&gt;&lt;/contributors&gt;&lt;titles&gt;&lt;title&gt;Iridium single atoms coupling with oxygen vacancies boosts oxygen evolution reaction in acid media&lt;/title&gt;&lt;secondary-title&gt;Journal of the American Chemical Society&lt;/secondary-title&gt;&lt;/titles&gt;&lt;periodical&gt;&lt;full-title&gt;Journal of the American Chemical Society&lt;/full-title&gt;&lt;/periodical&gt;&lt;pages&gt;18378-18386&lt;/pages&gt;&lt;volume&gt;142&lt;/volume&gt;&lt;number&gt;43&lt;/number&gt;&lt;dates&gt;&lt;year&gt;2020&lt;/year&gt;&lt;/dates&gt;&lt;isbn&gt;0002-7863&lt;/isbn&gt;&lt;urls&gt;&lt;/urls&gt;&lt;/record&gt;&lt;/Cite&gt;&lt;/EndNote&gt;</w:instrText>
            </w:r>
            <w:r w:rsidRPr="00327CA5">
              <w:rPr>
                <w:rFonts w:ascii="Times New Roman" w:hAnsi="Times New Roman" w:cs="Times New Roman"/>
                <w:sz w:val="24"/>
                <w:szCs w:val="24"/>
              </w:rPr>
              <w:fldChar w:fldCharType="separate"/>
            </w:r>
            <w:r w:rsidR="00DE2BB8" w:rsidRPr="00DE2BB8">
              <w:rPr>
                <w:rFonts w:ascii="Times New Roman" w:hAnsi="Times New Roman" w:cs="Times New Roman"/>
                <w:noProof/>
                <w:sz w:val="24"/>
                <w:szCs w:val="24"/>
                <w:vertAlign w:val="superscript"/>
              </w:rPr>
              <w:t>12</w:t>
            </w:r>
            <w:r w:rsidRPr="00327CA5">
              <w:rPr>
                <w:rFonts w:ascii="Times New Roman" w:hAnsi="Times New Roman" w:cs="Times New Roman"/>
                <w:sz w:val="24"/>
                <w:szCs w:val="24"/>
              </w:rPr>
              <w:fldChar w:fldCharType="end"/>
            </w:r>
          </w:p>
        </w:tc>
      </w:tr>
      <w:tr w:rsidR="000A0837" w:rsidRPr="00DA31F9" w14:paraId="374DC30A" w14:textId="77777777" w:rsidTr="008F1309">
        <w:trPr>
          <w:trHeight w:val="1187"/>
          <w:jc w:val="center"/>
        </w:trPr>
        <w:tc>
          <w:tcPr>
            <w:tcW w:w="2548" w:type="dxa"/>
            <w:vAlign w:val="center"/>
          </w:tcPr>
          <w:p w14:paraId="2265D9CA" w14:textId="3479378A" w:rsidR="000A0837" w:rsidRPr="00DA31F9" w:rsidRDefault="00EA3EDE" w:rsidP="00CF5CC8">
            <w:pPr>
              <w:pStyle w:val="Default"/>
              <w:spacing w:line="480" w:lineRule="auto"/>
              <w:jc w:val="center"/>
            </w:pPr>
            <w:r w:rsidRPr="00DA31F9">
              <w:t>Ir/Nb</w:t>
            </w:r>
            <w:r w:rsidRPr="00DA31F9">
              <w:rPr>
                <w:vertAlign w:val="subscript"/>
              </w:rPr>
              <w:t>2</w:t>
            </w:r>
            <w:r w:rsidRPr="00DA31F9">
              <w:t>O</w:t>
            </w:r>
            <w:r w:rsidRPr="00DA31F9">
              <w:rPr>
                <w:vertAlign w:val="subscript"/>
              </w:rPr>
              <w:t>5-x</w:t>
            </w:r>
            <w:r w:rsidRPr="00DA31F9">
              <w:t xml:space="preserve"> </w:t>
            </w:r>
          </w:p>
        </w:tc>
        <w:tc>
          <w:tcPr>
            <w:tcW w:w="2809" w:type="dxa"/>
            <w:vAlign w:val="center"/>
          </w:tcPr>
          <w:p w14:paraId="3860DA73" w14:textId="17997AE8" w:rsidR="000A0837" w:rsidRPr="00DA31F9" w:rsidRDefault="000A0837" w:rsidP="00CF5CC8">
            <w:pPr>
              <w:widowControl/>
              <w:spacing w:line="480" w:lineRule="auto"/>
              <w:jc w:val="center"/>
              <w:rPr>
                <w:rFonts w:ascii="Times New Roman" w:hAnsi="Times New Roman" w:cs="Times New Roman"/>
                <w:sz w:val="24"/>
                <w:szCs w:val="24"/>
              </w:rPr>
            </w:pPr>
            <w:r w:rsidRPr="00DA31F9">
              <w:rPr>
                <w:rFonts w:ascii="Times New Roman" w:hAnsi="Times New Roman" w:cs="Times New Roman"/>
                <w:sz w:val="24"/>
                <w:szCs w:val="24"/>
              </w:rPr>
              <w:t>2</w:t>
            </w:r>
            <w:r w:rsidR="00EA3EDE" w:rsidRPr="00DA31F9">
              <w:rPr>
                <w:rFonts w:ascii="Times New Roman" w:hAnsi="Times New Roman" w:cs="Times New Roman"/>
                <w:sz w:val="24"/>
                <w:szCs w:val="24"/>
              </w:rPr>
              <w:t>85</w:t>
            </w:r>
          </w:p>
        </w:tc>
        <w:tc>
          <w:tcPr>
            <w:tcW w:w="2895" w:type="dxa"/>
            <w:vAlign w:val="center"/>
          </w:tcPr>
          <w:p w14:paraId="76A92CDD" w14:textId="7B5E41A3" w:rsidR="000A0837" w:rsidRPr="00DA31F9" w:rsidRDefault="00EA3EDE" w:rsidP="00CF5CC8">
            <w:pPr>
              <w:widowControl/>
              <w:spacing w:line="480" w:lineRule="auto"/>
              <w:jc w:val="center"/>
              <w:rPr>
                <w:rFonts w:ascii="Times New Roman" w:hAnsi="Times New Roman" w:cs="Times New Roman"/>
                <w:sz w:val="24"/>
                <w:szCs w:val="24"/>
              </w:rPr>
            </w:pPr>
            <w:r w:rsidRPr="00DA31F9">
              <w:rPr>
                <w:rFonts w:ascii="Times New Roman" w:hAnsi="Times New Roman" w:cs="Times New Roman"/>
                <w:sz w:val="24"/>
                <w:szCs w:val="24"/>
              </w:rPr>
              <w:t>10</w:t>
            </w:r>
            <w:r w:rsidR="000A0837" w:rsidRPr="00DA31F9">
              <w:rPr>
                <w:rFonts w:ascii="Times New Roman" w:hAnsi="Times New Roman" w:cs="Times New Roman"/>
                <w:sz w:val="24"/>
                <w:szCs w:val="24"/>
              </w:rPr>
              <w:t>0 h@10 mA cm</w:t>
            </w:r>
            <w:r w:rsidR="000A0837" w:rsidRPr="00DA31F9">
              <w:rPr>
                <w:rFonts w:ascii="Times New Roman" w:hAnsi="Times New Roman" w:cs="Times New Roman"/>
                <w:sz w:val="24"/>
                <w:szCs w:val="24"/>
                <w:vertAlign w:val="superscript"/>
              </w:rPr>
              <w:t>-2</w:t>
            </w:r>
          </w:p>
        </w:tc>
        <w:tc>
          <w:tcPr>
            <w:tcW w:w="2461" w:type="dxa"/>
            <w:vAlign w:val="center"/>
          </w:tcPr>
          <w:p w14:paraId="532B183D" w14:textId="78F02600" w:rsidR="000A0837" w:rsidRPr="00327CA5" w:rsidRDefault="00BE0F68" w:rsidP="00CF5CC8">
            <w:pPr>
              <w:widowControl/>
              <w:spacing w:line="480" w:lineRule="auto"/>
              <w:jc w:val="center"/>
              <w:rPr>
                <w:rFonts w:ascii="Times New Roman" w:eastAsia="MinionPro-Regular" w:hAnsi="Times New Roman" w:cs="Times New Roman"/>
                <w:sz w:val="24"/>
                <w:szCs w:val="24"/>
              </w:rPr>
            </w:pPr>
            <w:r w:rsidRPr="00327CA5">
              <w:rPr>
                <w:rFonts w:ascii="Times New Roman" w:eastAsia="MinionPro-Regular" w:hAnsi="Times New Roman" w:cs="Times New Roman"/>
                <w:sz w:val="24"/>
                <w:szCs w:val="24"/>
              </w:rPr>
              <w:fldChar w:fldCharType="begin"/>
            </w:r>
            <w:r w:rsidR="00DE2BB8">
              <w:rPr>
                <w:rFonts w:ascii="Times New Roman" w:eastAsia="MinionPro-Regular" w:hAnsi="Times New Roman" w:cs="Times New Roman"/>
                <w:sz w:val="24"/>
                <w:szCs w:val="24"/>
              </w:rPr>
              <w:instrText xml:space="preserve"> ADDIN EN.CITE &lt;EndNote&gt;&lt;Cite&gt;&lt;Author&gt;Shi&lt;/Author&gt;&lt;Year&gt;2022&lt;/Year&gt;&lt;RecNum&gt;225&lt;/RecNum&gt;&lt;DisplayText&gt;&lt;style face="superscript"&gt;13&lt;/style&gt;&lt;/DisplayText&gt;&lt;record&gt;&lt;rec-number&gt;225&lt;/rec-number&gt;&lt;foreign-keys&gt;&lt;key app="EN" db-id="ptffapsryxw5dcev0pqpatx90z2a5afa5tsa" timestamp="1737130070"&gt;225&lt;/key&gt;&lt;/foreign-keys&gt;&lt;ref-type name="Journal Article"&gt;17&lt;/ref-type&gt;&lt;contributors&gt;&lt;authors&gt;&lt;author&gt;Shi, Zhaoping&lt;/author&gt;&lt;author&gt;Li, Ji&lt;/author&gt;&lt;author&gt;Jiang, Jiadong&lt;/author&gt;&lt;author&gt;Wang, Yibo&lt;/author&gt;&lt;author&gt;Wang, Xian&lt;/author&gt;&lt;author&gt;Li, Yang&lt;/author&gt;&lt;author&gt;Yang, Liting&lt;/author&gt;&lt;author&gt;Chu, Yuyi&lt;/author&gt;&lt;author&gt;Bai, Jingsen&lt;/author&gt;&lt;author&gt;Yang, Jiahao&lt;/author&gt;&lt;/authors&gt;&lt;/contributors&gt;&lt;titles&gt;&lt;title&gt;Enhanced acidic water oxidation by dynamic migration of oxygen species at the Ir/Nb2O5− x catalyst/support interfaces&lt;/title&gt;&lt;secondary-title&gt;Angewandte Chemie International Edition&lt;/secondary-title&gt;&lt;/titles&gt;&lt;periodical&gt;&lt;full-title&gt;Angewandte Chemie International Edition&lt;/full-title&gt;&lt;/periodical&gt;&lt;pages&gt;e202212341&lt;/pages&gt;&lt;volume&gt;61&lt;/volume&gt;&lt;number&gt;52&lt;/number&gt;&lt;dates&gt;&lt;year&gt;2022&lt;/year&gt;&lt;/dates&gt;&lt;isbn&gt;1433-7851&lt;/isbn&gt;&lt;urls&gt;&lt;/urls&gt;&lt;/record&gt;&lt;/Cite&gt;&lt;/EndNote&gt;</w:instrText>
            </w:r>
            <w:r w:rsidRPr="00327CA5">
              <w:rPr>
                <w:rFonts w:ascii="Times New Roman" w:eastAsia="MinionPro-Regular" w:hAnsi="Times New Roman" w:cs="Times New Roman"/>
                <w:sz w:val="24"/>
                <w:szCs w:val="24"/>
              </w:rPr>
              <w:fldChar w:fldCharType="separate"/>
            </w:r>
            <w:r w:rsidR="00DE2BB8" w:rsidRPr="00DE2BB8">
              <w:rPr>
                <w:rFonts w:ascii="Times New Roman" w:eastAsia="MinionPro-Regular" w:hAnsi="Times New Roman" w:cs="Times New Roman"/>
                <w:noProof/>
                <w:sz w:val="24"/>
                <w:szCs w:val="24"/>
                <w:vertAlign w:val="superscript"/>
              </w:rPr>
              <w:t>13</w:t>
            </w:r>
            <w:r w:rsidRPr="00327CA5">
              <w:rPr>
                <w:rFonts w:ascii="Times New Roman" w:eastAsia="MinionPro-Regular" w:hAnsi="Times New Roman" w:cs="Times New Roman"/>
                <w:sz w:val="24"/>
                <w:szCs w:val="24"/>
              </w:rPr>
              <w:fldChar w:fldCharType="end"/>
            </w:r>
          </w:p>
        </w:tc>
      </w:tr>
      <w:tr w:rsidR="008F1309" w:rsidRPr="00DA31F9" w14:paraId="0B76ECBB" w14:textId="77777777" w:rsidTr="008F1309">
        <w:trPr>
          <w:trHeight w:val="1789"/>
          <w:jc w:val="center"/>
        </w:trPr>
        <w:tc>
          <w:tcPr>
            <w:tcW w:w="2548" w:type="dxa"/>
            <w:vAlign w:val="center"/>
          </w:tcPr>
          <w:p w14:paraId="3D40192B" w14:textId="5168DF02" w:rsidR="008F1309" w:rsidRPr="00DA31F9" w:rsidRDefault="008F1309" w:rsidP="00CF5CC8">
            <w:pPr>
              <w:pStyle w:val="Default"/>
              <w:spacing w:line="480" w:lineRule="auto"/>
              <w:jc w:val="center"/>
            </w:pPr>
            <w:proofErr w:type="spellStart"/>
            <w:r w:rsidRPr="00DA31F9">
              <w:t>AuIr@CNT</w:t>
            </w:r>
            <w:proofErr w:type="spellEnd"/>
          </w:p>
        </w:tc>
        <w:tc>
          <w:tcPr>
            <w:tcW w:w="2809" w:type="dxa"/>
            <w:vAlign w:val="center"/>
          </w:tcPr>
          <w:p w14:paraId="5F126BD9" w14:textId="1CFD208A" w:rsidR="008F1309" w:rsidRPr="00DA31F9" w:rsidRDefault="008F1309" w:rsidP="00CF5CC8">
            <w:pPr>
              <w:widowControl/>
              <w:spacing w:line="480" w:lineRule="auto"/>
              <w:jc w:val="center"/>
              <w:rPr>
                <w:rFonts w:ascii="Times New Roman" w:hAnsi="Times New Roman" w:cs="Times New Roman"/>
                <w:sz w:val="24"/>
                <w:szCs w:val="24"/>
              </w:rPr>
            </w:pPr>
            <w:r w:rsidRPr="00DA31F9">
              <w:rPr>
                <w:rFonts w:ascii="Times New Roman" w:hAnsi="Times New Roman" w:cs="Times New Roman"/>
                <w:sz w:val="24"/>
                <w:szCs w:val="24"/>
              </w:rPr>
              <w:t>257</w:t>
            </w:r>
          </w:p>
        </w:tc>
        <w:tc>
          <w:tcPr>
            <w:tcW w:w="2895" w:type="dxa"/>
            <w:vAlign w:val="center"/>
          </w:tcPr>
          <w:p w14:paraId="60C04CE1" w14:textId="6E2B0DCA" w:rsidR="008F1309" w:rsidRPr="00DA31F9" w:rsidRDefault="008F1309" w:rsidP="00CF5CC8">
            <w:pPr>
              <w:widowControl/>
              <w:spacing w:line="480" w:lineRule="auto"/>
              <w:jc w:val="center"/>
              <w:rPr>
                <w:rFonts w:ascii="Times New Roman" w:hAnsi="Times New Roman" w:cs="Times New Roman"/>
                <w:sz w:val="24"/>
                <w:szCs w:val="24"/>
              </w:rPr>
            </w:pPr>
            <w:r w:rsidRPr="00DA31F9">
              <w:rPr>
                <w:rFonts w:ascii="Times New Roman" w:hAnsi="Times New Roman" w:cs="Times New Roman"/>
                <w:sz w:val="24"/>
                <w:szCs w:val="24"/>
              </w:rPr>
              <w:t>50 h@10 mA cm</w:t>
            </w:r>
            <w:r w:rsidRPr="00DA31F9">
              <w:rPr>
                <w:rFonts w:ascii="Times New Roman" w:hAnsi="Times New Roman" w:cs="Times New Roman"/>
                <w:sz w:val="24"/>
                <w:szCs w:val="24"/>
                <w:vertAlign w:val="superscript"/>
              </w:rPr>
              <w:t>-2</w:t>
            </w:r>
          </w:p>
        </w:tc>
        <w:tc>
          <w:tcPr>
            <w:tcW w:w="2461" w:type="dxa"/>
            <w:vAlign w:val="center"/>
          </w:tcPr>
          <w:p w14:paraId="4C5246E7" w14:textId="73E1EEFB" w:rsidR="008F1309" w:rsidRPr="00327CA5" w:rsidRDefault="00BE0F68" w:rsidP="00CF5CC8">
            <w:pPr>
              <w:widowControl/>
              <w:spacing w:line="480" w:lineRule="auto"/>
              <w:jc w:val="center"/>
              <w:rPr>
                <w:rFonts w:ascii="Times New Roman" w:hAnsi="Times New Roman" w:cs="Times New Roman"/>
                <w:sz w:val="24"/>
                <w:szCs w:val="24"/>
              </w:rPr>
            </w:pPr>
            <w:r w:rsidRPr="00327CA5">
              <w:rPr>
                <w:rFonts w:ascii="Times New Roman" w:eastAsia="MinionPro-Regular" w:hAnsi="Times New Roman" w:cs="Times New Roman"/>
                <w:sz w:val="24"/>
                <w:szCs w:val="24"/>
              </w:rPr>
              <w:fldChar w:fldCharType="begin"/>
            </w:r>
            <w:r w:rsidR="00DE2BB8">
              <w:rPr>
                <w:rFonts w:ascii="Times New Roman" w:eastAsia="MinionPro-Regular" w:hAnsi="Times New Roman" w:cs="Times New Roman"/>
                <w:sz w:val="24"/>
                <w:szCs w:val="24"/>
              </w:rPr>
              <w:instrText xml:space="preserve"> ADDIN EN.CITE &lt;EndNote&gt;&lt;Cite&gt;&lt;Author&gt;Hu&lt;/Author&gt;&lt;Year&gt;2020&lt;/Year&gt;&lt;RecNum&gt;226&lt;/RecNum&gt;&lt;DisplayText&gt;&lt;style face="superscript"&gt;14&lt;/style&gt;&lt;/DisplayText&gt;&lt;record&gt;&lt;rec-number&gt;226&lt;/rec-number&gt;&lt;foreign-keys&gt;&lt;key app="EN" db-id="ptffapsryxw5dcev0pqpatx90z2a5afa5tsa" timestamp="1737130121"&gt;226&lt;/key&gt;&lt;/foreign-keys&gt;&lt;ref-type name="Journal Article"&gt;17&lt;/ref-type&gt;&lt;contributors&gt;&lt;authors&gt;&lt;author&gt;Hu, Hao&lt;/author&gt;&lt;author&gt;Kazim, Farhad MD&lt;/author&gt;&lt;author&gt;Ye, Zihao&lt;/author&gt;&lt;author&gt;Xie, Yuhua&lt;/author&gt;&lt;author&gt;Zhang, Quan&lt;/author&gt;&lt;author&gt;Qu, Konggang&lt;/author&gt;&lt;author&gt;Xu, Jingxiang&lt;/author&gt;&lt;author&gt;Cai, Weiwei&lt;/author&gt;&lt;author&gt;Xiao, Shenglin&lt;/author&gt;&lt;author&gt;Yang, Zehui&lt;/author&gt;&lt;/authors&gt;&lt;/contributors&gt;&lt;titles&gt;&lt;title&gt;Electronically delocalized Ir enables efficient and stable acidic water splitting&lt;/title&gt;&lt;secondary-title&gt;Journal of Materials Chemistry A&lt;/secondary-title&gt;&lt;/titles&gt;&lt;periodical&gt;&lt;full-title&gt;Journal of Materials Chemistry A&lt;/full-title&gt;&lt;/periodical&gt;&lt;pages&gt;20168-20174&lt;/pages&gt;&lt;volume&gt;8&lt;/volume&gt;&lt;number&gt;38&lt;/number&gt;&lt;dates&gt;&lt;year&gt;2020&lt;/year&gt;&lt;/dates&gt;&lt;urls&gt;&lt;/urls&gt;&lt;/record&gt;&lt;/Cite&gt;&lt;/EndNote&gt;</w:instrText>
            </w:r>
            <w:r w:rsidRPr="00327CA5">
              <w:rPr>
                <w:rFonts w:ascii="Times New Roman" w:eastAsia="MinionPro-Regular" w:hAnsi="Times New Roman" w:cs="Times New Roman"/>
                <w:sz w:val="24"/>
                <w:szCs w:val="24"/>
              </w:rPr>
              <w:fldChar w:fldCharType="separate"/>
            </w:r>
            <w:r w:rsidR="00DE2BB8" w:rsidRPr="00DE2BB8">
              <w:rPr>
                <w:rFonts w:ascii="Times New Roman" w:eastAsia="MinionPro-Regular" w:hAnsi="Times New Roman" w:cs="Times New Roman"/>
                <w:noProof/>
                <w:sz w:val="24"/>
                <w:szCs w:val="24"/>
                <w:vertAlign w:val="superscript"/>
              </w:rPr>
              <w:t>14</w:t>
            </w:r>
            <w:r w:rsidRPr="00327CA5">
              <w:rPr>
                <w:rFonts w:ascii="Times New Roman" w:eastAsia="MinionPro-Regular" w:hAnsi="Times New Roman" w:cs="Times New Roman"/>
                <w:sz w:val="24"/>
                <w:szCs w:val="24"/>
              </w:rPr>
              <w:fldChar w:fldCharType="end"/>
            </w:r>
          </w:p>
        </w:tc>
      </w:tr>
      <w:tr w:rsidR="008F1309" w:rsidRPr="00DA31F9" w14:paraId="60B843AF" w14:textId="77777777" w:rsidTr="008F1309">
        <w:trPr>
          <w:trHeight w:val="1187"/>
          <w:jc w:val="center"/>
        </w:trPr>
        <w:tc>
          <w:tcPr>
            <w:tcW w:w="2548" w:type="dxa"/>
            <w:tcBorders>
              <w:bottom w:val="nil"/>
            </w:tcBorders>
            <w:vAlign w:val="center"/>
          </w:tcPr>
          <w:p w14:paraId="6C64691E" w14:textId="64C38F31" w:rsidR="008F1309" w:rsidRPr="00DA31F9" w:rsidRDefault="008F1309" w:rsidP="00CF5CC8">
            <w:pPr>
              <w:pStyle w:val="Default"/>
              <w:spacing w:line="480" w:lineRule="auto"/>
              <w:jc w:val="center"/>
            </w:pPr>
            <w:r w:rsidRPr="00DA31F9">
              <w:t>IrO</w:t>
            </w:r>
            <w:r w:rsidRPr="00DA31F9">
              <w:rPr>
                <w:vertAlign w:val="subscript"/>
              </w:rPr>
              <w:t>x</w:t>
            </w:r>
            <w:r w:rsidRPr="00DA31F9">
              <w:t>-TiO</w:t>
            </w:r>
            <w:r w:rsidRPr="00DA31F9">
              <w:rPr>
                <w:vertAlign w:val="subscript"/>
              </w:rPr>
              <w:t>2</w:t>
            </w:r>
            <w:r w:rsidRPr="00DA31F9">
              <w:t>-Ti</w:t>
            </w:r>
          </w:p>
        </w:tc>
        <w:tc>
          <w:tcPr>
            <w:tcW w:w="2809" w:type="dxa"/>
            <w:tcBorders>
              <w:bottom w:val="nil"/>
            </w:tcBorders>
            <w:vAlign w:val="center"/>
          </w:tcPr>
          <w:p w14:paraId="6321A406" w14:textId="245A65A7" w:rsidR="008F1309" w:rsidRPr="00DA31F9" w:rsidRDefault="008F1309" w:rsidP="00CF5CC8">
            <w:pPr>
              <w:widowControl/>
              <w:spacing w:line="480" w:lineRule="auto"/>
              <w:jc w:val="center"/>
              <w:rPr>
                <w:rFonts w:ascii="Times New Roman" w:hAnsi="Times New Roman" w:cs="Times New Roman"/>
                <w:sz w:val="24"/>
                <w:szCs w:val="24"/>
              </w:rPr>
            </w:pPr>
            <w:r w:rsidRPr="00DA31F9">
              <w:rPr>
                <w:rFonts w:ascii="Times New Roman" w:hAnsi="Times New Roman" w:cs="Times New Roman"/>
                <w:sz w:val="24"/>
                <w:szCs w:val="24"/>
              </w:rPr>
              <w:t>200</w:t>
            </w:r>
          </w:p>
        </w:tc>
        <w:tc>
          <w:tcPr>
            <w:tcW w:w="2895" w:type="dxa"/>
            <w:tcBorders>
              <w:bottom w:val="nil"/>
            </w:tcBorders>
            <w:vAlign w:val="center"/>
          </w:tcPr>
          <w:p w14:paraId="1C9E6B66" w14:textId="34A813B5" w:rsidR="008F1309" w:rsidRPr="00DA31F9" w:rsidRDefault="008F1309" w:rsidP="00CF5CC8">
            <w:pPr>
              <w:widowControl/>
              <w:spacing w:line="480" w:lineRule="auto"/>
              <w:jc w:val="center"/>
              <w:rPr>
                <w:rFonts w:ascii="Times New Roman" w:hAnsi="Times New Roman" w:cs="Times New Roman"/>
                <w:sz w:val="24"/>
                <w:szCs w:val="24"/>
              </w:rPr>
            </w:pPr>
            <w:r w:rsidRPr="00DA31F9">
              <w:rPr>
                <w:rFonts w:ascii="Times New Roman" w:hAnsi="Times New Roman" w:cs="Times New Roman"/>
                <w:sz w:val="24"/>
                <w:szCs w:val="24"/>
              </w:rPr>
              <w:t>110 h@10 mA cm</w:t>
            </w:r>
            <w:r w:rsidRPr="00DA31F9">
              <w:rPr>
                <w:rFonts w:ascii="Times New Roman" w:hAnsi="Times New Roman" w:cs="Times New Roman"/>
                <w:sz w:val="24"/>
                <w:szCs w:val="24"/>
                <w:vertAlign w:val="superscript"/>
              </w:rPr>
              <w:t>-2</w:t>
            </w:r>
          </w:p>
        </w:tc>
        <w:tc>
          <w:tcPr>
            <w:tcW w:w="2461" w:type="dxa"/>
            <w:tcBorders>
              <w:bottom w:val="nil"/>
            </w:tcBorders>
            <w:vAlign w:val="center"/>
          </w:tcPr>
          <w:p w14:paraId="048AED24" w14:textId="6C6CE0E7" w:rsidR="008F1309" w:rsidRPr="00327CA5" w:rsidRDefault="00BE0F68" w:rsidP="00CF5CC8">
            <w:pPr>
              <w:widowControl/>
              <w:spacing w:line="480" w:lineRule="auto"/>
              <w:jc w:val="center"/>
              <w:rPr>
                <w:rFonts w:ascii="Times New Roman" w:eastAsia="MinionPro-Regular" w:hAnsi="Times New Roman" w:cs="Times New Roman"/>
                <w:sz w:val="24"/>
                <w:szCs w:val="24"/>
              </w:rPr>
            </w:pPr>
            <w:r w:rsidRPr="00327CA5">
              <w:rPr>
                <w:rFonts w:ascii="Times New Roman" w:eastAsia="MinionPro-Regular" w:hAnsi="Times New Roman" w:cs="Times New Roman"/>
                <w:sz w:val="24"/>
                <w:szCs w:val="24"/>
              </w:rPr>
              <w:fldChar w:fldCharType="begin"/>
            </w:r>
            <w:r w:rsidR="00DE2BB8">
              <w:rPr>
                <w:rFonts w:ascii="Times New Roman" w:eastAsia="MinionPro-Regular" w:hAnsi="Times New Roman" w:cs="Times New Roman"/>
                <w:sz w:val="24"/>
                <w:szCs w:val="24"/>
              </w:rPr>
              <w:instrText xml:space="preserve"> ADDIN EN.CITE &lt;EndNote&gt;&lt;Cite&gt;&lt;Author&gt;Cheng&lt;/Author&gt;&lt;Year&gt;2019&lt;/Year&gt;&lt;RecNum&gt;227&lt;/RecNum&gt;&lt;DisplayText&gt;&lt;style face="superscript"&gt;15&lt;/style&gt;&lt;/DisplayText&gt;&lt;record&gt;&lt;rec-number&gt;227&lt;/rec-number&gt;&lt;foreign-keys&gt;&lt;key app="EN" db-id="ptffapsryxw5dcev0pqpatx90z2a5afa5tsa" timestamp="1737130207"&gt;227&lt;/key&gt;&lt;/foreign-keys&gt;&lt;ref-type name="Journal Article"&gt;17&lt;/ref-type&gt;&lt;contributors&gt;&lt;authors&gt;&lt;author&gt;Cheng, Junfang&lt;/author&gt;&lt;author&gt;Yang, Jun&lt;/author&gt;&lt;author&gt;Kitano, Sho&lt;/author&gt;&lt;author&gt;Juhasz, Gergely&lt;/author&gt;&lt;author&gt;Higashi, Manabu&lt;/author&gt;&lt;author&gt;Sadakiyo, Masaaki&lt;/author&gt;&lt;author&gt;Kato, Kenichi&lt;/author&gt;&lt;author&gt;Yoshioka, Satoru&lt;/author&gt;&lt;author&gt;Sugiyama, Takeharu&lt;/author&gt;&lt;author&gt;Yamauchi, Miho&lt;/author&gt;&lt;/authors&gt;&lt;/contributors&gt;&lt;titles&gt;&lt;title&gt;Impact of Ir-valence control and surface nanostructure on oxygen evolution reaction over a highly efficient Ir–TiO2 nanorod catalyst&lt;/title&gt;&lt;secondary-title&gt;ACS catalysis&lt;/secondary-title&gt;&lt;/titles&gt;&lt;periodical&gt;&lt;full-title&gt;ACS Catalysis&lt;/full-title&gt;&lt;/periodical&gt;&lt;pages&gt;6974-6986&lt;/pages&gt;&lt;volume&gt;9&lt;/volume&gt;&lt;number&gt;8&lt;/number&gt;&lt;dates&gt;&lt;year&gt;2019&lt;/year&gt;&lt;/dates&gt;&lt;isbn&gt;2155-5435&lt;/isbn&gt;&lt;urls&gt;&lt;/urls&gt;&lt;/record&gt;&lt;/Cite&gt;&lt;/EndNote&gt;</w:instrText>
            </w:r>
            <w:r w:rsidRPr="00327CA5">
              <w:rPr>
                <w:rFonts w:ascii="Times New Roman" w:eastAsia="MinionPro-Regular" w:hAnsi="Times New Roman" w:cs="Times New Roman"/>
                <w:sz w:val="24"/>
                <w:szCs w:val="24"/>
              </w:rPr>
              <w:fldChar w:fldCharType="separate"/>
            </w:r>
            <w:r w:rsidR="00DE2BB8" w:rsidRPr="00DE2BB8">
              <w:rPr>
                <w:rFonts w:ascii="Times New Roman" w:eastAsia="MinionPro-Regular" w:hAnsi="Times New Roman" w:cs="Times New Roman"/>
                <w:noProof/>
                <w:sz w:val="24"/>
                <w:szCs w:val="24"/>
                <w:vertAlign w:val="superscript"/>
              </w:rPr>
              <w:t>15</w:t>
            </w:r>
            <w:r w:rsidRPr="00327CA5">
              <w:rPr>
                <w:rFonts w:ascii="Times New Roman" w:eastAsia="MinionPro-Regular" w:hAnsi="Times New Roman" w:cs="Times New Roman"/>
                <w:sz w:val="24"/>
                <w:szCs w:val="24"/>
              </w:rPr>
              <w:fldChar w:fldCharType="end"/>
            </w:r>
          </w:p>
        </w:tc>
      </w:tr>
      <w:tr w:rsidR="008F1309" w:rsidRPr="00DA31F9" w14:paraId="59755CD3" w14:textId="77777777" w:rsidTr="008F1309">
        <w:trPr>
          <w:trHeight w:val="1187"/>
          <w:jc w:val="center"/>
        </w:trPr>
        <w:tc>
          <w:tcPr>
            <w:tcW w:w="2548" w:type="dxa"/>
            <w:tcBorders>
              <w:top w:val="nil"/>
              <w:bottom w:val="single" w:sz="4" w:space="0" w:color="auto"/>
            </w:tcBorders>
            <w:vAlign w:val="center"/>
          </w:tcPr>
          <w:p w14:paraId="180986F7" w14:textId="77FD4F2D" w:rsidR="008F1309" w:rsidRPr="00DA31F9" w:rsidRDefault="008F1309" w:rsidP="00CF5CC8">
            <w:pPr>
              <w:pStyle w:val="Default"/>
              <w:spacing w:line="480" w:lineRule="auto"/>
              <w:jc w:val="center"/>
            </w:pPr>
            <w:proofErr w:type="spellStart"/>
            <w:r w:rsidRPr="00DA31F9">
              <w:t>IrRu@Te</w:t>
            </w:r>
            <w:proofErr w:type="spellEnd"/>
          </w:p>
        </w:tc>
        <w:tc>
          <w:tcPr>
            <w:tcW w:w="2809" w:type="dxa"/>
            <w:tcBorders>
              <w:top w:val="nil"/>
              <w:bottom w:val="single" w:sz="4" w:space="0" w:color="auto"/>
            </w:tcBorders>
            <w:vAlign w:val="center"/>
          </w:tcPr>
          <w:p w14:paraId="408B64E8" w14:textId="0978C2D1" w:rsidR="008F1309" w:rsidRPr="00DA31F9" w:rsidRDefault="008F1309" w:rsidP="00CF5CC8">
            <w:pPr>
              <w:widowControl/>
              <w:spacing w:line="480" w:lineRule="auto"/>
              <w:jc w:val="center"/>
              <w:rPr>
                <w:rFonts w:ascii="Times New Roman" w:hAnsi="Times New Roman" w:cs="Times New Roman"/>
                <w:sz w:val="24"/>
                <w:szCs w:val="24"/>
              </w:rPr>
            </w:pPr>
            <w:r w:rsidRPr="00DA31F9">
              <w:rPr>
                <w:rFonts w:ascii="Times New Roman" w:hAnsi="Times New Roman" w:cs="Times New Roman"/>
                <w:sz w:val="24"/>
                <w:szCs w:val="24"/>
              </w:rPr>
              <w:t>220</w:t>
            </w:r>
          </w:p>
        </w:tc>
        <w:tc>
          <w:tcPr>
            <w:tcW w:w="2895" w:type="dxa"/>
            <w:tcBorders>
              <w:top w:val="nil"/>
              <w:bottom w:val="single" w:sz="4" w:space="0" w:color="auto"/>
            </w:tcBorders>
            <w:vAlign w:val="center"/>
          </w:tcPr>
          <w:p w14:paraId="3EAAF472" w14:textId="5AF320C8" w:rsidR="008F1309" w:rsidRPr="00DA31F9" w:rsidRDefault="008F1309" w:rsidP="00CF5CC8">
            <w:pPr>
              <w:widowControl/>
              <w:spacing w:line="480" w:lineRule="auto"/>
              <w:jc w:val="center"/>
              <w:rPr>
                <w:rFonts w:ascii="Times New Roman" w:hAnsi="Times New Roman" w:cs="Times New Roman"/>
                <w:sz w:val="24"/>
                <w:szCs w:val="24"/>
              </w:rPr>
            </w:pPr>
            <w:r w:rsidRPr="00DA31F9">
              <w:rPr>
                <w:rFonts w:ascii="Times New Roman" w:hAnsi="Times New Roman" w:cs="Times New Roman"/>
                <w:sz w:val="24"/>
                <w:szCs w:val="24"/>
              </w:rPr>
              <w:t>20 h@10 mA cm</w:t>
            </w:r>
            <w:r w:rsidRPr="00DA31F9">
              <w:rPr>
                <w:rFonts w:ascii="Times New Roman" w:hAnsi="Times New Roman" w:cs="Times New Roman"/>
                <w:sz w:val="24"/>
                <w:szCs w:val="24"/>
                <w:vertAlign w:val="superscript"/>
              </w:rPr>
              <w:t>-2</w:t>
            </w:r>
          </w:p>
        </w:tc>
        <w:tc>
          <w:tcPr>
            <w:tcW w:w="2461" w:type="dxa"/>
            <w:tcBorders>
              <w:top w:val="nil"/>
              <w:bottom w:val="single" w:sz="4" w:space="0" w:color="auto"/>
            </w:tcBorders>
            <w:vAlign w:val="center"/>
          </w:tcPr>
          <w:p w14:paraId="3F707CED" w14:textId="6EC9239C" w:rsidR="008F1309" w:rsidRPr="00327CA5" w:rsidRDefault="00327CA5" w:rsidP="00CF5CC8">
            <w:pPr>
              <w:widowControl/>
              <w:spacing w:line="480" w:lineRule="auto"/>
              <w:jc w:val="center"/>
              <w:rPr>
                <w:rFonts w:ascii="Times New Roman" w:eastAsia="MinionPro-Regular" w:hAnsi="Times New Roman" w:cs="Times New Roman"/>
                <w:sz w:val="24"/>
                <w:szCs w:val="24"/>
              </w:rPr>
            </w:pPr>
            <w:r w:rsidRPr="00327CA5">
              <w:rPr>
                <w:rFonts w:ascii="Times New Roman" w:eastAsia="MinionPro-Regular" w:hAnsi="Times New Roman" w:cs="Times New Roman"/>
                <w:sz w:val="24"/>
                <w:szCs w:val="24"/>
              </w:rPr>
              <w:fldChar w:fldCharType="begin"/>
            </w:r>
            <w:r w:rsidR="00DE2BB8">
              <w:rPr>
                <w:rFonts w:ascii="Times New Roman" w:eastAsia="MinionPro-Regular" w:hAnsi="Times New Roman" w:cs="Times New Roman"/>
                <w:sz w:val="24"/>
                <w:szCs w:val="24"/>
              </w:rPr>
              <w:instrText xml:space="preserve"> ADDIN EN.CITE &lt;EndNote&gt;&lt;Cite&gt;&lt;Author&gt;Yu&lt;/Author&gt;&lt;Year&gt;2022&lt;/Year&gt;&lt;RecNum&gt;228&lt;/RecNum&gt;&lt;DisplayText&gt;&lt;style face="superscript"&gt;16&lt;/style&gt;&lt;/DisplayText&gt;&lt;record&gt;&lt;rec-number&gt;228&lt;/rec-number&gt;&lt;foreign-keys&gt;&lt;key app="EN" db-id="ptffapsryxw5dcev0pqpatx90z2a5afa5tsa" timestamp="1737130270"&gt;228&lt;/key&gt;&lt;/foreign-keys&gt;&lt;ref-type name="Journal Article"&gt;17&lt;/ref-type&gt;&lt;contributors&gt;&lt;authors&gt;&lt;author&gt;Yu, Zhipeng&lt;/author&gt;&lt;author&gt;Si, Chaowei&lt;/author&gt;&lt;author&gt;LaGrow, Alec P&lt;/author&gt;&lt;author&gt;Tai, Zhixin&lt;/author&gt;&lt;author&gt;Caliebe, Wolfgang A&lt;/author&gt;&lt;author&gt;Tayal, Akhil&lt;/author&gt;&lt;author&gt;Sampaio, Maria J&lt;/author&gt;&lt;author&gt;Sousa, Juliana PS&lt;/author&gt;&lt;author&gt;Amorim, Isilda&lt;/author&gt;&lt;author&gt;Araujo, Ana&lt;/author&gt;&lt;/authors&gt;&lt;/contributors&gt;&lt;titles&gt;&lt;title&gt;Iridium–iron diatomic active sites for efficient bifunctional oxygen electrocatalysis&lt;/title&gt;&lt;secondary-title&gt;ACS Catalysis&lt;/secondary-title&gt;&lt;/titles&gt;&lt;periodical&gt;&lt;full-title&gt;ACS Catalysis&lt;/full-title&gt;&lt;/periodical&gt;&lt;pages&gt;9397-9409&lt;/pages&gt;&lt;volume&gt;12&lt;/volume&gt;&lt;number&gt;15&lt;/number&gt;&lt;dates&gt;&lt;year&gt;2022&lt;/year&gt;&lt;/dates&gt;&lt;isbn&gt;2155-5435&lt;/isbn&gt;&lt;urls&gt;&lt;/urls&gt;&lt;/record&gt;&lt;/Cite&gt;&lt;/EndNote&gt;</w:instrText>
            </w:r>
            <w:r w:rsidRPr="00327CA5">
              <w:rPr>
                <w:rFonts w:ascii="Times New Roman" w:eastAsia="MinionPro-Regular" w:hAnsi="Times New Roman" w:cs="Times New Roman"/>
                <w:sz w:val="24"/>
                <w:szCs w:val="24"/>
              </w:rPr>
              <w:fldChar w:fldCharType="separate"/>
            </w:r>
            <w:r w:rsidR="00DE2BB8" w:rsidRPr="00DE2BB8">
              <w:rPr>
                <w:rFonts w:ascii="Times New Roman" w:eastAsia="MinionPro-Regular" w:hAnsi="Times New Roman" w:cs="Times New Roman"/>
                <w:noProof/>
                <w:sz w:val="24"/>
                <w:szCs w:val="24"/>
                <w:vertAlign w:val="superscript"/>
              </w:rPr>
              <w:t>16</w:t>
            </w:r>
            <w:r w:rsidRPr="00327CA5">
              <w:rPr>
                <w:rFonts w:ascii="Times New Roman" w:eastAsia="MinionPro-Regular" w:hAnsi="Times New Roman" w:cs="Times New Roman"/>
                <w:sz w:val="24"/>
                <w:szCs w:val="24"/>
              </w:rPr>
              <w:fldChar w:fldCharType="end"/>
            </w:r>
          </w:p>
        </w:tc>
      </w:tr>
    </w:tbl>
    <w:bookmarkEnd w:id="56"/>
    <w:p w14:paraId="629F9EC7" w14:textId="78966CE3" w:rsidR="002411D2" w:rsidRDefault="000A0837" w:rsidP="00FF77E6">
      <w:pPr>
        <w:widowControl/>
        <w:spacing w:line="480" w:lineRule="auto"/>
        <w:rPr>
          <w:rFonts w:ascii="Times New Roman" w:hAnsi="Times New Roman" w:cs="Times New Roman"/>
          <w:sz w:val="24"/>
          <w:szCs w:val="24"/>
        </w:rPr>
      </w:pPr>
      <w:r w:rsidRPr="00DA31F9">
        <w:rPr>
          <w:rFonts w:ascii="Times New Roman" w:hAnsi="Times New Roman" w:cs="Times New Roman"/>
          <w:sz w:val="24"/>
          <w:szCs w:val="24"/>
        </w:rPr>
        <w:t>* Value calculated from curves shown in the respective reference</w:t>
      </w:r>
      <w:bookmarkEnd w:id="54"/>
      <w:r w:rsidR="001C1D14">
        <w:rPr>
          <w:rFonts w:ascii="Times New Roman" w:hAnsi="Times New Roman" w:cs="Times New Roman" w:hint="eastAsia"/>
          <w:sz w:val="24"/>
          <w:szCs w:val="24"/>
        </w:rPr>
        <w:t>.</w:t>
      </w:r>
      <w:r w:rsidR="008F1309" w:rsidRPr="00DA31F9">
        <w:rPr>
          <w:rFonts w:ascii="Times New Roman" w:hAnsi="Times New Roman" w:cs="Times New Roman"/>
          <w:sz w:val="24"/>
          <w:szCs w:val="24"/>
        </w:rPr>
        <w:br w:type="page"/>
      </w:r>
      <w:r w:rsidR="002411D2" w:rsidRPr="00DA31F9">
        <w:rPr>
          <w:rFonts w:ascii="Times New Roman" w:hAnsi="Times New Roman" w:cs="Times New Roman"/>
          <w:b/>
          <w:bCs/>
          <w:sz w:val="24"/>
          <w:szCs w:val="24"/>
        </w:rPr>
        <w:lastRenderedPageBreak/>
        <w:t>Table. S</w:t>
      </w:r>
      <w:r w:rsidR="00EE1476">
        <w:rPr>
          <w:rFonts w:ascii="Times New Roman" w:hAnsi="Times New Roman" w:cs="Times New Roman" w:hint="eastAsia"/>
          <w:b/>
          <w:bCs/>
          <w:sz w:val="24"/>
          <w:szCs w:val="24"/>
        </w:rPr>
        <w:t>6</w:t>
      </w:r>
      <w:r w:rsidR="002411D2" w:rsidRPr="00DA31F9">
        <w:rPr>
          <w:rFonts w:ascii="Times New Roman" w:hAnsi="Times New Roman" w:cs="Times New Roman"/>
          <w:sz w:val="24"/>
          <w:szCs w:val="24"/>
        </w:rPr>
        <w:t xml:space="preserve"> </w:t>
      </w:r>
      <w:r w:rsidR="00FF77E6" w:rsidRPr="00FF77E6">
        <w:rPr>
          <w:rFonts w:ascii="Times New Roman" w:hAnsi="Times New Roman" w:cs="Times New Roman" w:hint="eastAsia"/>
          <w:sz w:val="24"/>
          <w:szCs w:val="24"/>
        </w:rPr>
        <w:t>Reported performances of PEMWE anode catalysts and corresponding parameters.</w:t>
      </w:r>
    </w:p>
    <w:tbl>
      <w:tblPr>
        <w:tblStyle w:val="aa"/>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0"/>
        <w:gridCol w:w="1876"/>
        <w:gridCol w:w="2051"/>
        <w:gridCol w:w="2332"/>
        <w:gridCol w:w="1677"/>
      </w:tblGrid>
      <w:tr w:rsidR="00AA71E2" w:rsidRPr="00DA31F9" w14:paraId="4E69F429" w14:textId="77777777" w:rsidTr="00FC382E">
        <w:trPr>
          <w:trHeight w:val="1187"/>
          <w:jc w:val="center"/>
        </w:trPr>
        <w:tc>
          <w:tcPr>
            <w:tcW w:w="1209" w:type="pct"/>
            <w:tcBorders>
              <w:top w:val="single" w:sz="4" w:space="0" w:color="auto"/>
              <w:bottom w:val="single" w:sz="4" w:space="0" w:color="auto"/>
            </w:tcBorders>
            <w:vAlign w:val="center"/>
          </w:tcPr>
          <w:p w14:paraId="0ABB2CCC" w14:textId="42216029" w:rsidR="00FF77E6" w:rsidRPr="00DA31F9" w:rsidRDefault="00CC4A05" w:rsidP="00D260CD">
            <w:pPr>
              <w:widowControl/>
              <w:spacing w:line="480" w:lineRule="auto"/>
              <w:jc w:val="center"/>
              <w:rPr>
                <w:rFonts w:ascii="Times New Roman" w:hAnsi="Times New Roman" w:cs="Times New Roman"/>
                <w:sz w:val="24"/>
                <w:szCs w:val="24"/>
              </w:rPr>
            </w:pPr>
            <w:r w:rsidRPr="00CC4A05">
              <w:rPr>
                <w:rFonts w:ascii="Times New Roman" w:hAnsi="Times New Roman" w:cs="Times New Roman" w:hint="eastAsia"/>
                <w:sz w:val="24"/>
                <w:szCs w:val="24"/>
              </w:rPr>
              <w:t>Catalysis</w:t>
            </w:r>
          </w:p>
        </w:tc>
        <w:tc>
          <w:tcPr>
            <w:tcW w:w="896" w:type="pct"/>
            <w:tcBorders>
              <w:top w:val="single" w:sz="4" w:space="0" w:color="auto"/>
              <w:bottom w:val="single" w:sz="4" w:space="0" w:color="auto"/>
            </w:tcBorders>
            <w:vAlign w:val="center"/>
          </w:tcPr>
          <w:p w14:paraId="593FA9FF" w14:textId="584D3DC7" w:rsidR="00FF77E6" w:rsidRPr="00DA31F9" w:rsidRDefault="00CC4A05" w:rsidP="00D260CD">
            <w:pPr>
              <w:widowControl/>
              <w:spacing w:line="480" w:lineRule="auto"/>
              <w:jc w:val="center"/>
              <w:rPr>
                <w:rFonts w:ascii="Times New Roman" w:hAnsi="Times New Roman" w:cs="Times New Roman"/>
                <w:sz w:val="24"/>
                <w:szCs w:val="24"/>
              </w:rPr>
            </w:pPr>
            <w:r w:rsidRPr="00CC4A05">
              <w:rPr>
                <w:rFonts w:ascii="Times New Roman" w:hAnsi="Times New Roman" w:cs="Times New Roman"/>
                <w:sz w:val="24"/>
                <w:szCs w:val="24"/>
              </w:rPr>
              <w:t>Membrane</w:t>
            </w:r>
          </w:p>
        </w:tc>
        <w:tc>
          <w:tcPr>
            <w:tcW w:w="980" w:type="pct"/>
            <w:tcBorders>
              <w:top w:val="single" w:sz="4" w:space="0" w:color="auto"/>
              <w:bottom w:val="single" w:sz="4" w:space="0" w:color="auto"/>
            </w:tcBorders>
          </w:tcPr>
          <w:p w14:paraId="134F1544" w14:textId="3738EE6A" w:rsidR="00FF77E6" w:rsidRPr="00DA31F9" w:rsidRDefault="00CC4A05" w:rsidP="00D260CD">
            <w:pPr>
              <w:widowControl/>
              <w:spacing w:line="480" w:lineRule="auto"/>
              <w:jc w:val="center"/>
              <w:rPr>
                <w:rFonts w:ascii="Times New Roman" w:hAnsi="Times New Roman" w:cs="Times New Roman"/>
                <w:sz w:val="24"/>
                <w:szCs w:val="24"/>
              </w:rPr>
            </w:pPr>
            <w:r w:rsidRPr="00CC4A05">
              <w:rPr>
                <w:rFonts w:ascii="Times New Roman" w:hAnsi="Times New Roman" w:cs="Times New Roman" w:hint="eastAsia"/>
                <w:sz w:val="24"/>
                <w:szCs w:val="24"/>
              </w:rPr>
              <w:t>Activity (A</w:t>
            </w:r>
            <w:r>
              <w:rPr>
                <w:rFonts w:ascii="Times New Roman" w:hAnsi="Times New Roman" w:cs="Times New Roman" w:hint="eastAsia"/>
                <w:sz w:val="24"/>
                <w:szCs w:val="24"/>
              </w:rPr>
              <w:t xml:space="preserve"> </w:t>
            </w:r>
            <w:r w:rsidRPr="00CC4A05">
              <w:rPr>
                <w:rFonts w:ascii="Times New Roman" w:hAnsi="Times New Roman" w:cs="Times New Roman" w:hint="eastAsia"/>
                <w:sz w:val="24"/>
                <w:szCs w:val="24"/>
              </w:rPr>
              <w:t>cm</w:t>
            </w:r>
            <w:r w:rsidRPr="00CC4A05">
              <w:rPr>
                <w:rFonts w:ascii="Times New Roman" w:hAnsi="Times New Roman" w:cs="Times New Roman" w:hint="eastAsia"/>
                <w:sz w:val="24"/>
                <w:szCs w:val="24"/>
                <w:vertAlign w:val="superscript"/>
              </w:rPr>
              <w:t>-2</w:t>
            </w:r>
            <w:r w:rsidRPr="00CC4A05">
              <w:rPr>
                <w:rFonts w:ascii="Times New Roman" w:hAnsi="Times New Roman" w:cs="Times New Roman" w:hint="eastAsia"/>
                <w:sz w:val="24"/>
                <w:szCs w:val="24"/>
              </w:rPr>
              <w:t>@</w:t>
            </w:r>
            <w:r w:rsidR="005C3F69">
              <w:rPr>
                <w:rFonts w:ascii="Times New Roman" w:hAnsi="Times New Roman" w:cs="Times New Roman" w:hint="eastAsia"/>
                <w:sz w:val="24"/>
                <w:szCs w:val="24"/>
              </w:rPr>
              <w:t>1.8</w:t>
            </w:r>
            <w:r w:rsidRPr="00CC4A05">
              <w:rPr>
                <w:rFonts w:ascii="Times New Roman" w:hAnsi="Times New Roman" w:cs="Times New Roman" w:hint="eastAsia"/>
                <w:sz w:val="24"/>
                <w:szCs w:val="24"/>
              </w:rPr>
              <w:t xml:space="preserve"> V)</w:t>
            </w:r>
          </w:p>
        </w:tc>
        <w:tc>
          <w:tcPr>
            <w:tcW w:w="1114" w:type="pct"/>
            <w:tcBorders>
              <w:top w:val="single" w:sz="4" w:space="0" w:color="auto"/>
              <w:bottom w:val="single" w:sz="4" w:space="0" w:color="auto"/>
            </w:tcBorders>
            <w:vAlign w:val="center"/>
          </w:tcPr>
          <w:p w14:paraId="7A69794B" w14:textId="556809DC" w:rsidR="00FF77E6" w:rsidRPr="00DA31F9" w:rsidRDefault="00FF77E6" w:rsidP="00D260CD">
            <w:pPr>
              <w:widowControl/>
              <w:spacing w:line="480" w:lineRule="auto"/>
              <w:jc w:val="center"/>
              <w:rPr>
                <w:rFonts w:ascii="Times New Roman" w:hAnsi="Times New Roman" w:cs="Times New Roman"/>
                <w:sz w:val="24"/>
                <w:szCs w:val="24"/>
              </w:rPr>
            </w:pPr>
            <w:r w:rsidRPr="00DA31F9">
              <w:rPr>
                <w:rFonts w:ascii="Times New Roman" w:hAnsi="Times New Roman" w:cs="Times New Roman"/>
                <w:sz w:val="24"/>
                <w:szCs w:val="24"/>
              </w:rPr>
              <w:t>Stability</w:t>
            </w:r>
          </w:p>
        </w:tc>
        <w:tc>
          <w:tcPr>
            <w:tcW w:w="801" w:type="pct"/>
            <w:tcBorders>
              <w:top w:val="single" w:sz="4" w:space="0" w:color="auto"/>
              <w:bottom w:val="single" w:sz="4" w:space="0" w:color="auto"/>
            </w:tcBorders>
            <w:vAlign w:val="center"/>
          </w:tcPr>
          <w:p w14:paraId="3B5F3466" w14:textId="77777777" w:rsidR="00FF77E6" w:rsidRPr="00DA31F9" w:rsidRDefault="00FF77E6" w:rsidP="00D260CD">
            <w:pPr>
              <w:widowControl/>
              <w:spacing w:line="480" w:lineRule="auto"/>
              <w:jc w:val="center"/>
              <w:rPr>
                <w:rFonts w:ascii="Times New Roman" w:hAnsi="Times New Roman" w:cs="Times New Roman"/>
                <w:sz w:val="24"/>
                <w:szCs w:val="24"/>
              </w:rPr>
            </w:pPr>
            <w:r w:rsidRPr="00DA31F9">
              <w:rPr>
                <w:rFonts w:ascii="Times New Roman" w:hAnsi="Times New Roman" w:cs="Times New Roman"/>
                <w:sz w:val="24"/>
                <w:szCs w:val="24"/>
              </w:rPr>
              <w:t>Reference</w:t>
            </w:r>
          </w:p>
        </w:tc>
      </w:tr>
      <w:tr w:rsidR="00AA71E2" w:rsidRPr="00DA31F9" w14:paraId="735D2C65" w14:textId="77777777" w:rsidTr="00FC382E">
        <w:trPr>
          <w:trHeight w:val="586"/>
          <w:jc w:val="center"/>
        </w:trPr>
        <w:tc>
          <w:tcPr>
            <w:tcW w:w="1209" w:type="pct"/>
            <w:tcBorders>
              <w:top w:val="single" w:sz="4" w:space="0" w:color="auto"/>
            </w:tcBorders>
            <w:vAlign w:val="center"/>
          </w:tcPr>
          <w:p w14:paraId="51C8B132" w14:textId="6434632A" w:rsidR="00FF77E6" w:rsidRPr="00DA31F9" w:rsidRDefault="000C01F2" w:rsidP="00D260CD">
            <w:pPr>
              <w:widowControl/>
              <w:spacing w:line="480" w:lineRule="auto"/>
              <w:jc w:val="center"/>
              <w:rPr>
                <w:rFonts w:ascii="Times New Roman" w:hAnsi="Times New Roman" w:cs="Times New Roman"/>
                <w:b/>
                <w:bCs/>
                <w:sz w:val="24"/>
                <w:szCs w:val="24"/>
              </w:rPr>
            </w:pPr>
            <w:r>
              <w:rPr>
                <w:rFonts w:ascii="Times New Roman" w:hAnsi="Times New Roman" w:cs="Times New Roman" w:hint="eastAsia"/>
                <w:b/>
                <w:bCs/>
                <w:sz w:val="24"/>
                <w:szCs w:val="24"/>
              </w:rPr>
              <w:t>DAC-IrO</w:t>
            </w:r>
            <w:r w:rsidR="009F74D4">
              <w:rPr>
                <w:rFonts w:ascii="Times New Roman" w:hAnsi="Times New Roman" w:cs="Times New Roman" w:hint="eastAsia"/>
                <w:b/>
                <w:bCs/>
                <w:sz w:val="24"/>
                <w:szCs w:val="24"/>
                <w:vertAlign w:val="subscript"/>
              </w:rPr>
              <w:t>2</w:t>
            </w:r>
          </w:p>
        </w:tc>
        <w:tc>
          <w:tcPr>
            <w:tcW w:w="896" w:type="pct"/>
            <w:tcBorders>
              <w:top w:val="single" w:sz="4" w:space="0" w:color="auto"/>
            </w:tcBorders>
            <w:vAlign w:val="center"/>
          </w:tcPr>
          <w:p w14:paraId="1B429F03" w14:textId="50469A78" w:rsidR="00FF77E6" w:rsidRPr="00DA31F9" w:rsidRDefault="00CC4A05" w:rsidP="00D260CD">
            <w:pPr>
              <w:widowControl/>
              <w:spacing w:line="480" w:lineRule="auto"/>
              <w:jc w:val="center"/>
              <w:rPr>
                <w:rFonts w:ascii="Times New Roman" w:hAnsi="Times New Roman" w:cs="Times New Roman"/>
                <w:b/>
                <w:bCs/>
                <w:sz w:val="24"/>
                <w:szCs w:val="24"/>
              </w:rPr>
            </w:pPr>
            <w:r>
              <w:rPr>
                <w:rFonts w:ascii="Times New Roman" w:hAnsi="Times New Roman" w:cs="Times New Roman" w:hint="eastAsia"/>
                <w:b/>
                <w:bCs/>
                <w:sz w:val="24"/>
                <w:szCs w:val="24"/>
              </w:rPr>
              <w:t>212</w:t>
            </w:r>
          </w:p>
        </w:tc>
        <w:tc>
          <w:tcPr>
            <w:tcW w:w="980" w:type="pct"/>
            <w:tcBorders>
              <w:top w:val="single" w:sz="4" w:space="0" w:color="auto"/>
            </w:tcBorders>
            <w:vAlign w:val="center"/>
          </w:tcPr>
          <w:p w14:paraId="0FB81D2B" w14:textId="0E2F8FFE" w:rsidR="00CC4A05" w:rsidRPr="00DA31F9" w:rsidRDefault="005C3F69" w:rsidP="00D260CD">
            <w:pPr>
              <w:widowControl/>
              <w:spacing w:line="480" w:lineRule="auto"/>
              <w:jc w:val="center"/>
              <w:rPr>
                <w:rFonts w:ascii="Times New Roman" w:hAnsi="Times New Roman" w:cs="Times New Roman"/>
                <w:b/>
                <w:bCs/>
                <w:sz w:val="24"/>
                <w:szCs w:val="24"/>
              </w:rPr>
            </w:pPr>
            <w:bookmarkStart w:id="57" w:name="OLE_LINK5"/>
            <w:r>
              <w:rPr>
                <w:rFonts w:ascii="Times New Roman" w:hAnsi="Times New Roman" w:cs="Times New Roman" w:hint="eastAsia"/>
                <w:b/>
                <w:bCs/>
                <w:sz w:val="24"/>
                <w:szCs w:val="24"/>
              </w:rPr>
              <w:t>4.</w:t>
            </w:r>
            <w:r w:rsidR="009F74D4">
              <w:rPr>
                <w:rFonts w:ascii="Times New Roman" w:hAnsi="Times New Roman" w:cs="Times New Roman" w:hint="eastAsia"/>
                <w:b/>
                <w:bCs/>
                <w:sz w:val="24"/>
                <w:szCs w:val="24"/>
              </w:rPr>
              <w:t>0</w:t>
            </w:r>
            <w:r w:rsidR="00CC4A05">
              <w:rPr>
                <w:rFonts w:ascii="Times New Roman" w:hAnsi="Times New Roman" w:cs="Times New Roman" w:hint="eastAsia"/>
                <w:b/>
                <w:bCs/>
                <w:sz w:val="24"/>
                <w:szCs w:val="24"/>
              </w:rPr>
              <w:t xml:space="preserve"> A cm</w:t>
            </w:r>
            <w:r w:rsidR="00CC4A05" w:rsidRPr="00CC4A05">
              <w:rPr>
                <w:rFonts w:ascii="Times New Roman" w:hAnsi="Times New Roman" w:cs="Times New Roman" w:hint="eastAsia"/>
                <w:b/>
                <w:bCs/>
                <w:sz w:val="24"/>
                <w:szCs w:val="24"/>
                <w:vertAlign w:val="superscript"/>
              </w:rPr>
              <w:t>-2</w:t>
            </w:r>
            <w:bookmarkEnd w:id="57"/>
          </w:p>
        </w:tc>
        <w:tc>
          <w:tcPr>
            <w:tcW w:w="1114" w:type="pct"/>
            <w:tcBorders>
              <w:top w:val="single" w:sz="4" w:space="0" w:color="auto"/>
            </w:tcBorders>
            <w:vAlign w:val="center"/>
          </w:tcPr>
          <w:p w14:paraId="65DAF361" w14:textId="4F3661DE" w:rsidR="00FF77E6" w:rsidRPr="00DA31F9" w:rsidRDefault="009F74D4" w:rsidP="00D260CD">
            <w:pPr>
              <w:widowControl/>
              <w:spacing w:line="480" w:lineRule="auto"/>
              <w:jc w:val="center"/>
              <w:rPr>
                <w:rFonts w:ascii="Times New Roman" w:hAnsi="Times New Roman" w:cs="Times New Roman"/>
                <w:b/>
                <w:bCs/>
                <w:sz w:val="24"/>
                <w:szCs w:val="24"/>
              </w:rPr>
            </w:pPr>
            <w:r>
              <w:rPr>
                <w:rFonts w:ascii="Times New Roman" w:hAnsi="Times New Roman" w:cs="Times New Roman" w:hint="eastAsia"/>
                <w:b/>
                <w:bCs/>
                <w:sz w:val="24"/>
                <w:szCs w:val="24"/>
              </w:rPr>
              <w:t>34</w:t>
            </w:r>
            <w:r w:rsidR="00CC4A05">
              <w:rPr>
                <w:rFonts w:ascii="Times New Roman" w:hAnsi="Times New Roman" w:cs="Times New Roman" w:hint="eastAsia"/>
                <w:b/>
                <w:bCs/>
                <w:sz w:val="24"/>
                <w:szCs w:val="24"/>
              </w:rPr>
              <w:t>00</w:t>
            </w:r>
            <w:r w:rsidR="001C1D14">
              <w:rPr>
                <w:rFonts w:ascii="Times New Roman" w:hAnsi="Times New Roman" w:cs="Times New Roman" w:hint="eastAsia"/>
                <w:b/>
                <w:bCs/>
                <w:sz w:val="24"/>
                <w:szCs w:val="24"/>
              </w:rPr>
              <w:t xml:space="preserve"> </w:t>
            </w:r>
            <w:r w:rsidR="00FF77E6" w:rsidRPr="00DA31F9">
              <w:rPr>
                <w:rFonts w:ascii="Times New Roman" w:hAnsi="Times New Roman" w:cs="Times New Roman"/>
                <w:b/>
                <w:bCs/>
                <w:sz w:val="24"/>
                <w:szCs w:val="24"/>
              </w:rPr>
              <w:t>h</w:t>
            </w:r>
            <w:r w:rsidR="001C1D14">
              <w:rPr>
                <w:rFonts w:ascii="Times New Roman" w:hAnsi="Times New Roman" w:cs="Times New Roman" w:hint="eastAsia"/>
                <w:b/>
                <w:bCs/>
                <w:sz w:val="24"/>
                <w:szCs w:val="24"/>
              </w:rPr>
              <w:t xml:space="preserve"> </w:t>
            </w:r>
            <w:r w:rsidR="00FF77E6" w:rsidRPr="00DA31F9">
              <w:rPr>
                <w:rFonts w:ascii="Times New Roman" w:hAnsi="Times New Roman" w:cs="Times New Roman"/>
                <w:b/>
                <w:bCs/>
                <w:sz w:val="24"/>
                <w:szCs w:val="24"/>
              </w:rPr>
              <w:t>@</w:t>
            </w:r>
            <w:r w:rsidR="001C1D14">
              <w:rPr>
                <w:rFonts w:ascii="Times New Roman" w:hAnsi="Times New Roman" w:cs="Times New Roman" w:hint="eastAsia"/>
                <w:b/>
                <w:bCs/>
                <w:sz w:val="24"/>
                <w:szCs w:val="24"/>
              </w:rPr>
              <w:t xml:space="preserve"> </w:t>
            </w:r>
            <w:r>
              <w:rPr>
                <w:rFonts w:ascii="Times New Roman" w:hAnsi="Times New Roman" w:cs="Times New Roman" w:hint="eastAsia"/>
                <w:b/>
                <w:bCs/>
                <w:sz w:val="24"/>
                <w:szCs w:val="24"/>
              </w:rPr>
              <w:t>3</w:t>
            </w:r>
            <w:r w:rsidR="001C1D14">
              <w:rPr>
                <w:rFonts w:ascii="Times New Roman" w:hAnsi="Times New Roman" w:cs="Times New Roman" w:hint="eastAsia"/>
                <w:b/>
                <w:bCs/>
                <w:sz w:val="24"/>
                <w:szCs w:val="24"/>
              </w:rPr>
              <w:t xml:space="preserve"> </w:t>
            </w:r>
            <w:r w:rsidR="00FF77E6" w:rsidRPr="00DA31F9">
              <w:rPr>
                <w:rFonts w:ascii="Times New Roman" w:hAnsi="Times New Roman" w:cs="Times New Roman"/>
                <w:b/>
                <w:bCs/>
                <w:sz w:val="24"/>
                <w:szCs w:val="24"/>
              </w:rPr>
              <w:t>A cm</w:t>
            </w:r>
            <w:r w:rsidR="00FF77E6" w:rsidRPr="00CC4A05">
              <w:rPr>
                <w:rFonts w:ascii="Times New Roman" w:hAnsi="Times New Roman" w:cs="Times New Roman"/>
                <w:b/>
                <w:bCs/>
                <w:sz w:val="24"/>
                <w:szCs w:val="24"/>
                <w:vertAlign w:val="superscript"/>
              </w:rPr>
              <w:t>-2</w:t>
            </w:r>
          </w:p>
        </w:tc>
        <w:tc>
          <w:tcPr>
            <w:tcW w:w="801" w:type="pct"/>
            <w:tcBorders>
              <w:top w:val="single" w:sz="4" w:space="0" w:color="auto"/>
            </w:tcBorders>
            <w:vAlign w:val="center"/>
          </w:tcPr>
          <w:p w14:paraId="1BB7C069" w14:textId="77777777" w:rsidR="00FF77E6" w:rsidRPr="00DA31F9" w:rsidRDefault="00FF77E6" w:rsidP="00D260CD">
            <w:pPr>
              <w:widowControl/>
              <w:spacing w:line="480" w:lineRule="auto"/>
              <w:jc w:val="center"/>
              <w:rPr>
                <w:rFonts w:ascii="Times New Roman" w:hAnsi="Times New Roman" w:cs="Times New Roman"/>
                <w:b/>
                <w:bCs/>
                <w:sz w:val="24"/>
                <w:szCs w:val="24"/>
              </w:rPr>
            </w:pPr>
            <w:r w:rsidRPr="00DA31F9">
              <w:rPr>
                <w:rFonts w:ascii="Times New Roman" w:hAnsi="Times New Roman" w:cs="Times New Roman"/>
                <w:b/>
                <w:bCs/>
                <w:sz w:val="24"/>
                <w:szCs w:val="24"/>
              </w:rPr>
              <w:t>This work</w:t>
            </w:r>
          </w:p>
        </w:tc>
      </w:tr>
      <w:tr w:rsidR="00AA71E2" w:rsidRPr="00021475" w14:paraId="30CAE26E" w14:textId="77777777" w:rsidTr="00FC382E">
        <w:trPr>
          <w:trHeight w:val="1187"/>
          <w:jc w:val="center"/>
        </w:trPr>
        <w:tc>
          <w:tcPr>
            <w:tcW w:w="1209" w:type="pct"/>
            <w:vAlign w:val="center"/>
          </w:tcPr>
          <w:p w14:paraId="587D1DFE" w14:textId="23AAC1AE" w:rsidR="00AA71E2" w:rsidRPr="00021475" w:rsidRDefault="006326ED" w:rsidP="00D260CD">
            <w:pPr>
              <w:widowControl/>
              <w:spacing w:line="480" w:lineRule="auto"/>
              <w:jc w:val="center"/>
              <w:rPr>
                <w:rFonts w:ascii="Times New Roman" w:hAnsi="Times New Roman" w:cs="Times New Roman"/>
                <w:sz w:val="24"/>
                <w:szCs w:val="24"/>
              </w:rPr>
            </w:pPr>
            <w:r w:rsidRPr="00021475">
              <w:rPr>
                <w:rFonts w:ascii="Times New Roman" w:hAnsi="Times New Roman" w:cs="Times New Roman" w:hint="eastAsia"/>
                <w:sz w:val="24"/>
                <w:szCs w:val="24"/>
              </w:rPr>
              <w:t>(</w:t>
            </w:r>
            <w:proofErr w:type="spellStart"/>
            <w:r w:rsidR="00AA71E2" w:rsidRPr="00021475">
              <w:rPr>
                <w:rFonts w:ascii="Times New Roman" w:hAnsi="Times New Roman" w:cs="Times New Roman"/>
                <w:sz w:val="24"/>
                <w:szCs w:val="24"/>
              </w:rPr>
              <w:t>IrRu</w:t>
            </w:r>
            <w:proofErr w:type="spellEnd"/>
            <w:r w:rsidRPr="00021475">
              <w:rPr>
                <w:rFonts w:ascii="Times New Roman" w:hAnsi="Times New Roman" w:cs="Times New Roman" w:hint="eastAsia"/>
                <w:sz w:val="24"/>
                <w:szCs w:val="24"/>
              </w:rPr>
              <w:t>)</w:t>
            </w:r>
            <w:r w:rsidR="00AA71E2" w:rsidRPr="00021475">
              <w:rPr>
                <w:rFonts w:ascii="Times New Roman" w:hAnsi="Times New Roman" w:cs="Times New Roman"/>
                <w:sz w:val="24"/>
                <w:szCs w:val="24"/>
              </w:rPr>
              <w:t>O</w:t>
            </w:r>
            <w:r w:rsidRPr="00021475">
              <w:rPr>
                <w:rFonts w:ascii="Times New Roman" w:hAnsi="Times New Roman" w:cs="Times New Roman" w:hint="eastAsia"/>
                <w:sz w:val="24"/>
                <w:szCs w:val="24"/>
                <w:vertAlign w:val="subscript"/>
              </w:rPr>
              <w:t>2</w:t>
            </w:r>
            <w:r w:rsidRPr="00021475">
              <w:rPr>
                <w:rFonts w:ascii="Times New Roman" w:hAnsi="Times New Roman" w:cs="Times New Roman" w:hint="eastAsia"/>
                <w:sz w:val="24"/>
                <w:szCs w:val="24"/>
              </w:rPr>
              <w:t>/C</w:t>
            </w:r>
          </w:p>
        </w:tc>
        <w:tc>
          <w:tcPr>
            <w:tcW w:w="896" w:type="pct"/>
            <w:vAlign w:val="center"/>
          </w:tcPr>
          <w:p w14:paraId="52F48A7D" w14:textId="229ED53A" w:rsidR="00AA71E2" w:rsidRPr="00021475" w:rsidRDefault="00AA71E2" w:rsidP="00D260CD">
            <w:pPr>
              <w:widowControl/>
              <w:spacing w:line="480" w:lineRule="auto"/>
              <w:jc w:val="center"/>
              <w:rPr>
                <w:rFonts w:ascii="Times New Roman" w:hAnsi="Times New Roman" w:cs="Times New Roman"/>
                <w:sz w:val="24"/>
                <w:szCs w:val="24"/>
              </w:rPr>
            </w:pPr>
            <w:r w:rsidRPr="00021475">
              <w:rPr>
                <w:rFonts w:ascii="Times New Roman" w:hAnsi="Times New Roman" w:cs="Times New Roman" w:hint="eastAsia"/>
                <w:sz w:val="24"/>
                <w:szCs w:val="24"/>
              </w:rPr>
              <w:t>212</w:t>
            </w:r>
          </w:p>
        </w:tc>
        <w:tc>
          <w:tcPr>
            <w:tcW w:w="980" w:type="pct"/>
            <w:vAlign w:val="center"/>
          </w:tcPr>
          <w:p w14:paraId="335D8585" w14:textId="1B341785" w:rsidR="00AA71E2" w:rsidRPr="00021475" w:rsidRDefault="007A1880" w:rsidP="00D260CD">
            <w:pPr>
              <w:widowControl/>
              <w:spacing w:line="480" w:lineRule="auto"/>
              <w:jc w:val="center"/>
              <w:rPr>
                <w:rFonts w:ascii="Times New Roman" w:hAnsi="Times New Roman" w:cs="Times New Roman"/>
                <w:sz w:val="24"/>
                <w:szCs w:val="24"/>
              </w:rPr>
            </w:pPr>
            <w:r w:rsidRPr="00021475">
              <w:rPr>
                <w:rFonts w:ascii="Times New Roman" w:hAnsi="Times New Roman" w:cs="Times New Roman" w:hint="eastAsia"/>
                <w:sz w:val="24"/>
                <w:szCs w:val="24"/>
              </w:rPr>
              <w:t>3</w:t>
            </w:r>
            <w:r w:rsidR="006326ED" w:rsidRPr="00021475">
              <w:rPr>
                <w:rFonts w:ascii="Times New Roman" w:hAnsi="Times New Roman" w:cs="Times New Roman" w:hint="eastAsia"/>
                <w:sz w:val="24"/>
                <w:szCs w:val="24"/>
              </w:rPr>
              <w:t>.</w:t>
            </w:r>
            <w:r w:rsidRPr="00021475">
              <w:rPr>
                <w:rFonts w:ascii="Times New Roman" w:hAnsi="Times New Roman" w:cs="Times New Roman" w:hint="eastAsia"/>
                <w:sz w:val="24"/>
                <w:szCs w:val="24"/>
              </w:rPr>
              <w:t>5</w:t>
            </w:r>
            <w:r w:rsidR="00AA71E2" w:rsidRPr="00021475">
              <w:rPr>
                <w:rFonts w:ascii="Times New Roman" w:hAnsi="Times New Roman" w:cs="Times New Roman" w:hint="eastAsia"/>
                <w:sz w:val="24"/>
                <w:szCs w:val="24"/>
              </w:rPr>
              <w:t xml:space="preserve"> A cm</w:t>
            </w:r>
            <w:r w:rsidR="00AA71E2" w:rsidRPr="00021475">
              <w:rPr>
                <w:rFonts w:ascii="Times New Roman" w:hAnsi="Times New Roman" w:cs="Times New Roman" w:hint="eastAsia"/>
                <w:sz w:val="24"/>
                <w:szCs w:val="24"/>
                <w:vertAlign w:val="superscript"/>
              </w:rPr>
              <w:t>-2</w:t>
            </w:r>
          </w:p>
        </w:tc>
        <w:tc>
          <w:tcPr>
            <w:tcW w:w="1114" w:type="pct"/>
            <w:vAlign w:val="center"/>
          </w:tcPr>
          <w:p w14:paraId="0A71C8DC" w14:textId="38D26B68" w:rsidR="00AA71E2" w:rsidRPr="00021475" w:rsidRDefault="006326ED" w:rsidP="00D260CD">
            <w:pPr>
              <w:widowControl/>
              <w:spacing w:line="480" w:lineRule="auto"/>
              <w:jc w:val="center"/>
              <w:rPr>
                <w:rFonts w:ascii="Times New Roman" w:hAnsi="Times New Roman" w:cs="Times New Roman"/>
                <w:sz w:val="24"/>
                <w:szCs w:val="24"/>
              </w:rPr>
            </w:pPr>
            <w:r w:rsidRPr="00021475">
              <w:rPr>
                <w:rFonts w:ascii="Times New Roman" w:hAnsi="Times New Roman" w:cs="Times New Roman" w:hint="eastAsia"/>
                <w:sz w:val="24"/>
                <w:szCs w:val="24"/>
              </w:rPr>
              <w:t>25</w:t>
            </w:r>
            <w:r w:rsidR="00AA71E2" w:rsidRPr="00021475">
              <w:rPr>
                <w:rFonts w:ascii="Times New Roman" w:hAnsi="Times New Roman" w:cs="Times New Roman" w:hint="eastAsia"/>
                <w:sz w:val="24"/>
                <w:szCs w:val="24"/>
              </w:rPr>
              <w:t>0</w:t>
            </w:r>
            <w:r w:rsidR="00FC382E">
              <w:rPr>
                <w:rFonts w:ascii="Times New Roman" w:hAnsi="Times New Roman" w:cs="Times New Roman" w:hint="eastAsia"/>
                <w:sz w:val="24"/>
                <w:szCs w:val="24"/>
              </w:rPr>
              <w:t xml:space="preserve"> </w:t>
            </w:r>
            <w:r w:rsidR="00AA71E2" w:rsidRPr="00021475">
              <w:rPr>
                <w:rFonts w:ascii="Times New Roman" w:hAnsi="Times New Roman" w:cs="Times New Roman"/>
                <w:sz w:val="24"/>
                <w:szCs w:val="24"/>
              </w:rPr>
              <w:t>h</w:t>
            </w:r>
            <w:r w:rsidR="00FC382E">
              <w:rPr>
                <w:rFonts w:ascii="Times New Roman" w:hAnsi="Times New Roman" w:cs="Times New Roman" w:hint="eastAsia"/>
                <w:sz w:val="24"/>
                <w:szCs w:val="24"/>
              </w:rPr>
              <w:t xml:space="preserve"> </w:t>
            </w:r>
            <w:r w:rsidR="00AA71E2" w:rsidRPr="00021475">
              <w:rPr>
                <w:rFonts w:ascii="Times New Roman" w:hAnsi="Times New Roman" w:cs="Times New Roman"/>
                <w:sz w:val="24"/>
                <w:szCs w:val="24"/>
              </w:rPr>
              <w:t>@</w:t>
            </w:r>
            <w:r w:rsidR="00FC382E">
              <w:rPr>
                <w:rFonts w:ascii="Times New Roman" w:hAnsi="Times New Roman" w:cs="Times New Roman" w:hint="eastAsia"/>
                <w:sz w:val="24"/>
                <w:szCs w:val="24"/>
              </w:rPr>
              <w:t xml:space="preserve"> </w:t>
            </w:r>
            <w:r w:rsidR="00AA71E2" w:rsidRPr="00021475">
              <w:rPr>
                <w:rFonts w:ascii="Times New Roman" w:hAnsi="Times New Roman" w:cs="Times New Roman" w:hint="eastAsia"/>
                <w:sz w:val="24"/>
                <w:szCs w:val="24"/>
              </w:rPr>
              <w:t>1</w:t>
            </w:r>
            <w:r w:rsidR="00FC382E">
              <w:rPr>
                <w:rFonts w:ascii="Times New Roman" w:hAnsi="Times New Roman" w:cs="Times New Roman" w:hint="eastAsia"/>
                <w:sz w:val="24"/>
                <w:szCs w:val="24"/>
              </w:rPr>
              <w:t xml:space="preserve"> </w:t>
            </w:r>
            <w:r w:rsidR="00AA71E2" w:rsidRPr="00021475">
              <w:rPr>
                <w:rFonts w:ascii="Times New Roman" w:hAnsi="Times New Roman" w:cs="Times New Roman"/>
                <w:sz w:val="24"/>
                <w:szCs w:val="24"/>
              </w:rPr>
              <w:t>A</w:t>
            </w:r>
            <w:r w:rsidR="00AA71E2" w:rsidRPr="00021475">
              <w:rPr>
                <w:rFonts w:ascii="Times New Roman" w:hAnsi="Times New Roman" w:cs="Times New Roman" w:hint="eastAsia"/>
                <w:sz w:val="24"/>
                <w:szCs w:val="24"/>
              </w:rPr>
              <w:t xml:space="preserve"> </w:t>
            </w:r>
            <w:r w:rsidR="00AA71E2" w:rsidRPr="00021475">
              <w:rPr>
                <w:rFonts w:ascii="Times New Roman" w:hAnsi="Times New Roman" w:cs="Times New Roman"/>
                <w:sz w:val="24"/>
                <w:szCs w:val="24"/>
              </w:rPr>
              <w:t>cm</w:t>
            </w:r>
            <w:r w:rsidR="00AA71E2" w:rsidRPr="00021475">
              <w:rPr>
                <w:rFonts w:ascii="Times New Roman" w:hAnsi="Times New Roman" w:cs="Times New Roman"/>
                <w:sz w:val="24"/>
                <w:szCs w:val="24"/>
                <w:vertAlign w:val="superscript"/>
              </w:rPr>
              <w:t>-2</w:t>
            </w:r>
          </w:p>
        </w:tc>
        <w:tc>
          <w:tcPr>
            <w:tcW w:w="801" w:type="pct"/>
            <w:vAlign w:val="center"/>
          </w:tcPr>
          <w:p w14:paraId="4A336588" w14:textId="1235F8EC" w:rsidR="00AA71E2" w:rsidRPr="00327CA5" w:rsidRDefault="0095380B" w:rsidP="00D260CD">
            <w:pPr>
              <w:widowControl/>
              <w:spacing w:line="480" w:lineRule="auto"/>
              <w:jc w:val="center"/>
              <w:rPr>
                <w:rFonts w:ascii="Times New Roman" w:hAnsi="Times New Roman" w:cs="Times New Roman"/>
                <w:sz w:val="24"/>
                <w:szCs w:val="24"/>
              </w:rPr>
            </w:pPr>
            <w:r w:rsidRPr="00327CA5">
              <w:rPr>
                <w:rFonts w:ascii="Times New Roman" w:hAnsi="Times New Roman" w:cs="Times New Roman"/>
                <w:sz w:val="24"/>
                <w:szCs w:val="24"/>
              </w:rPr>
              <w:fldChar w:fldCharType="begin"/>
            </w:r>
            <w:r w:rsidR="00DE2BB8">
              <w:rPr>
                <w:rFonts w:ascii="Times New Roman" w:hAnsi="Times New Roman" w:cs="Times New Roman"/>
                <w:sz w:val="24"/>
                <w:szCs w:val="24"/>
              </w:rPr>
              <w:instrText xml:space="preserve"> ADDIN EN.CITE &lt;EndNote&gt;&lt;Cite&gt;&lt;Author&gt;Park&lt;/Author&gt;&lt;Year&gt;2025&lt;/Year&gt;&lt;RecNum&gt;214&lt;/RecNum&gt;&lt;DisplayText&gt;&lt;style face="superscript"&gt;17&lt;/style&gt;&lt;/DisplayText&gt;&lt;record&gt;&lt;rec-number&gt;214&lt;/rec-number&gt;&lt;foreign-keys&gt;&lt;key app="EN" db-id="ptffapsryxw5dcev0pqpatx90z2a5afa5tsa" timestamp="1737128469"&gt;214&lt;/key&gt;&lt;/foreign-keys&gt;&lt;ref-type name="Journal Article"&gt;17&lt;/ref-type&gt;&lt;contributors&gt;&lt;authors&gt;&lt;author&gt;Park, Yeji&lt;/author&gt;&lt;author&gt;Jang, Ho Yeon&lt;/author&gt;&lt;author&gt;Lee, Tae Kyung&lt;/author&gt;&lt;author&gt;Kim, Taekyung&lt;/author&gt;&lt;author&gt;Kim, Doyeop&lt;/author&gt;&lt;author&gt;Kim, Dongjin&lt;/author&gt;&lt;author&gt;Baik, Hionsuck&lt;/author&gt;&lt;author&gt;Choi, Jinwon&lt;/author&gt;&lt;author&gt;Kwon, Taehyun&lt;/author&gt;&lt;author&gt;Yoo, Sung Jong&lt;/author&gt;&lt;/authors&gt;&lt;/contributors&gt;&lt;titles&gt;&lt;title&gt;Atomic-level Ru-Ir mixing in rutile-type (RuIr) O2 for efficient and durable oxygen evolution catalysis&lt;/title&gt;&lt;secondary-title&gt;Nature Communications&lt;/secondary-title&gt;&lt;/titles&gt;&lt;periodical&gt;&lt;full-title&gt;Nature communications&lt;/full-title&gt;&lt;/periodical&gt;&lt;pages&gt;1-15&lt;/pages&gt;&lt;volume&gt;16&lt;/volume&gt;&lt;number&gt;1&lt;/number&gt;&lt;dates&gt;&lt;year&gt;2025&lt;/year&gt;&lt;/dates&gt;&lt;isbn&gt;2041-1723&lt;/isbn&gt;&lt;urls&gt;&lt;/urls&gt;&lt;/record&gt;&lt;/Cite&gt;&lt;/EndNote&gt;</w:instrText>
            </w:r>
            <w:r w:rsidRPr="00327CA5">
              <w:rPr>
                <w:rFonts w:ascii="Times New Roman" w:hAnsi="Times New Roman" w:cs="Times New Roman"/>
                <w:sz w:val="24"/>
                <w:szCs w:val="24"/>
              </w:rPr>
              <w:fldChar w:fldCharType="separate"/>
            </w:r>
            <w:r w:rsidR="00DE2BB8" w:rsidRPr="00DE2BB8">
              <w:rPr>
                <w:rFonts w:ascii="Times New Roman" w:hAnsi="Times New Roman" w:cs="Times New Roman"/>
                <w:noProof/>
                <w:sz w:val="24"/>
                <w:szCs w:val="24"/>
                <w:vertAlign w:val="superscript"/>
              </w:rPr>
              <w:t>17</w:t>
            </w:r>
            <w:r w:rsidRPr="00327CA5">
              <w:rPr>
                <w:rFonts w:ascii="Times New Roman" w:hAnsi="Times New Roman" w:cs="Times New Roman"/>
                <w:sz w:val="24"/>
                <w:szCs w:val="24"/>
              </w:rPr>
              <w:fldChar w:fldCharType="end"/>
            </w:r>
          </w:p>
        </w:tc>
      </w:tr>
      <w:tr w:rsidR="00AA71E2" w:rsidRPr="00021475" w14:paraId="70C1865D" w14:textId="77777777" w:rsidTr="00FC382E">
        <w:trPr>
          <w:trHeight w:val="1202"/>
          <w:jc w:val="center"/>
        </w:trPr>
        <w:tc>
          <w:tcPr>
            <w:tcW w:w="1209" w:type="pct"/>
            <w:vAlign w:val="center"/>
          </w:tcPr>
          <w:p w14:paraId="725D6F7F" w14:textId="4613B75A" w:rsidR="00AA71E2" w:rsidRPr="00021475" w:rsidRDefault="00AA71E2" w:rsidP="00D260CD">
            <w:pPr>
              <w:widowControl/>
              <w:spacing w:line="480" w:lineRule="auto"/>
              <w:jc w:val="center"/>
              <w:rPr>
                <w:rFonts w:ascii="Times New Roman" w:hAnsi="Times New Roman" w:cs="Times New Roman"/>
                <w:sz w:val="24"/>
                <w:szCs w:val="24"/>
              </w:rPr>
            </w:pPr>
            <w:proofErr w:type="spellStart"/>
            <w:r w:rsidRPr="00021475">
              <w:rPr>
                <w:rFonts w:ascii="Times New Roman" w:hAnsi="Times New Roman" w:cs="Times New Roman"/>
                <w:sz w:val="24"/>
                <w:szCs w:val="24"/>
              </w:rPr>
              <w:t>I</w:t>
            </w:r>
            <w:r w:rsidR="006326ED" w:rsidRPr="00021475">
              <w:rPr>
                <w:rFonts w:ascii="Times New Roman" w:hAnsi="Times New Roman" w:cs="Times New Roman" w:hint="eastAsia"/>
                <w:sz w:val="24"/>
                <w:szCs w:val="24"/>
              </w:rPr>
              <w:t>CM</w:t>
            </w:r>
            <w:r w:rsidR="006326ED" w:rsidRPr="00021475">
              <w:rPr>
                <w:rFonts w:ascii="Times New Roman" w:hAnsi="Times New Roman" w:cs="Times New Roman" w:hint="eastAsia"/>
                <w:sz w:val="24"/>
                <w:szCs w:val="24"/>
                <w:vertAlign w:val="subscript"/>
              </w:rPr>
              <w:t>activated</w:t>
            </w:r>
            <w:proofErr w:type="spellEnd"/>
          </w:p>
        </w:tc>
        <w:tc>
          <w:tcPr>
            <w:tcW w:w="896" w:type="pct"/>
            <w:vAlign w:val="center"/>
          </w:tcPr>
          <w:p w14:paraId="058B5DAA" w14:textId="7B4C9415" w:rsidR="00AA71E2" w:rsidRPr="00021475" w:rsidRDefault="00AA71E2" w:rsidP="00D260CD">
            <w:pPr>
              <w:widowControl/>
              <w:spacing w:line="480" w:lineRule="auto"/>
              <w:jc w:val="center"/>
              <w:rPr>
                <w:rFonts w:ascii="Times New Roman" w:hAnsi="Times New Roman" w:cs="Times New Roman"/>
                <w:sz w:val="24"/>
                <w:szCs w:val="24"/>
              </w:rPr>
            </w:pPr>
            <w:r w:rsidRPr="00021475">
              <w:rPr>
                <w:rFonts w:ascii="Times New Roman" w:hAnsi="Times New Roman" w:cs="Times New Roman" w:hint="eastAsia"/>
                <w:sz w:val="24"/>
                <w:szCs w:val="24"/>
              </w:rPr>
              <w:t>212</w:t>
            </w:r>
          </w:p>
        </w:tc>
        <w:tc>
          <w:tcPr>
            <w:tcW w:w="980" w:type="pct"/>
            <w:vAlign w:val="center"/>
          </w:tcPr>
          <w:p w14:paraId="6ABAAE32" w14:textId="39456C0C" w:rsidR="00AA71E2" w:rsidRPr="00021475" w:rsidRDefault="006326ED" w:rsidP="00D260CD">
            <w:pPr>
              <w:widowControl/>
              <w:spacing w:line="480" w:lineRule="auto"/>
              <w:jc w:val="center"/>
              <w:rPr>
                <w:rFonts w:ascii="Times New Roman" w:hAnsi="Times New Roman" w:cs="Times New Roman"/>
                <w:sz w:val="24"/>
                <w:szCs w:val="24"/>
              </w:rPr>
            </w:pPr>
            <w:r w:rsidRPr="00021475">
              <w:rPr>
                <w:rFonts w:ascii="Times New Roman" w:hAnsi="Times New Roman" w:cs="Times New Roman" w:hint="eastAsia"/>
                <w:sz w:val="24"/>
                <w:szCs w:val="24"/>
              </w:rPr>
              <w:t>2.0</w:t>
            </w:r>
            <w:r w:rsidR="00AA71E2" w:rsidRPr="00021475">
              <w:rPr>
                <w:rFonts w:ascii="Times New Roman" w:hAnsi="Times New Roman" w:cs="Times New Roman" w:hint="eastAsia"/>
                <w:sz w:val="24"/>
                <w:szCs w:val="24"/>
              </w:rPr>
              <w:t xml:space="preserve"> A cm</w:t>
            </w:r>
            <w:r w:rsidR="00AA71E2" w:rsidRPr="00021475">
              <w:rPr>
                <w:rFonts w:ascii="Times New Roman" w:hAnsi="Times New Roman" w:cs="Times New Roman" w:hint="eastAsia"/>
                <w:sz w:val="24"/>
                <w:szCs w:val="24"/>
                <w:vertAlign w:val="superscript"/>
              </w:rPr>
              <w:t>-2</w:t>
            </w:r>
          </w:p>
        </w:tc>
        <w:tc>
          <w:tcPr>
            <w:tcW w:w="1114" w:type="pct"/>
            <w:vAlign w:val="center"/>
          </w:tcPr>
          <w:p w14:paraId="4E95066B" w14:textId="7AFD128B" w:rsidR="00AA71E2" w:rsidRPr="00021475" w:rsidRDefault="006326ED" w:rsidP="00D260CD">
            <w:pPr>
              <w:widowControl/>
              <w:spacing w:line="480" w:lineRule="auto"/>
              <w:jc w:val="center"/>
              <w:rPr>
                <w:rFonts w:ascii="Times New Roman" w:hAnsi="Times New Roman" w:cs="Times New Roman"/>
                <w:sz w:val="24"/>
                <w:szCs w:val="24"/>
              </w:rPr>
            </w:pPr>
            <w:r w:rsidRPr="00021475">
              <w:rPr>
                <w:rFonts w:ascii="Times New Roman" w:hAnsi="Times New Roman" w:cs="Times New Roman" w:hint="eastAsia"/>
                <w:sz w:val="24"/>
                <w:szCs w:val="24"/>
              </w:rPr>
              <w:t>4</w:t>
            </w:r>
            <w:r w:rsidR="00AA71E2" w:rsidRPr="00021475">
              <w:rPr>
                <w:rFonts w:ascii="Times New Roman" w:hAnsi="Times New Roman" w:cs="Times New Roman" w:hint="eastAsia"/>
                <w:sz w:val="24"/>
                <w:szCs w:val="24"/>
              </w:rPr>
              <w:t>00</w:t>
            </w:r>
            <w:r w:rsidR="00FC382E">
              <w:rPr>
                <w:rFonts w:ascii="Times New Roman" w:hAnsi="Times New Roman" w:cs="Times New Roman" w:hint="eastAsia"/>
                <w:sz w:val="24"/>
                <w:szCs w:val="24"/>
              </w:rPr>
              <w:t xml:space="preserve"> </w:t>
            </w:r>
            <w:r w:rsidR="00AA71E2" w:rsidRPr="00021475">
              <w:rPr>
                <w:rFonts w:ascii="Times New Roman" w:hAnsi="Times New Roman" w:cs="Times New Roman"/>
                <w:sz w:val="24"/>
                <w:szCs w:val="24"/>
              </w:rPr>
              <w:t>h</w:t>
            </w:r>
            <w:r w:rsidR="00FC382E">
              <w:rPr>
                <w:rFonts w:ascii="Times New Roman" w:hAnsi="Times New Roman" w:cs="Times New Roman" w:hint="eastAsia"/>
                <w:sz w:val="24"/>
                <w:szCs w:val="24"/>
              </w:rPr>
              <w:t xml:space="preserve"> </w:t>
            </w:r>
            <w:r w:rsidR="00AA71E2" w:rsidRPr="00021475">
              <w:rPr>
                <w:rFonts w:ascii="Times New Roman" w:hAnsi="Times New Roman" w:cs="Times New Roman"/>
                <w:sz w:val="24"/>
                <w:szCs w:val="24"/>
              </w:rPr>
              <w:t>@</w:t>
            </w:r>
            <w:r w:rsidR="00FC382E">
              <w:rPr>
                <w:rFonts w:ascii="Times New Roman" w:hAnsi="Times New Roman" w:cs="Times New Roman" w:hint="eastAsia"/>
                <w:sz w:val="24"/>
                <w:szCs w:val="24"/>
              </w:rPr>
              <w:t xml:space="preserve"> </w:t>
            </w:r>
            <w:r w:rsidR="00AA71E2" w:rsidRPr="00021475">
              <w:rPr>
                <w:rFonts w:ascii="Times New Roman" w:hAnsi="Times New Roman" w:cs="Times New Roman" w:hint="eastAsia"/>
                <w:sz w:val="24"/>
                <w:szCs w:val="24"/>
              </w:rPr>
              <w:t>1</w:t>
            </w:r>
            <w:r w:rsidR="00FC382E">
              <w:rPr>
                <w:rFonts w:ascii="Times New Roman" w:hAnsi="Times New Roman" w:cs="Times New Roman" w:hint="eastAsia"/>
                <w:sz w:val="24"/>
                <w:szCs w:val="24"/>
              </w:rPr>
              <w:t xml:space="preserve"> </w:t>
            </w:r>
            <w:r w:rsidR="00AA71E2" w:rsidRPr="00021475">
              <w:rPr>
                <w:rFonts w:ascii="Times New Roman" w:hAnsi="Times New Roman" w:cs="Times New Roman"/>
                <w:sz w:val="24"/>
                <w:szCs w:val="24"/>
              </w:rPr>
              <w:t>A cm</w:t>
            </w:r>
            <w:r w:rsidR="00AA71E2" w:rsidRPr="00021475">
              <w:rPr>
                <w:rFonts w:ascii="Times New Roman" w:hAnsi="Times New Roman" w:cs="Times New Roman"/>
                <w:sz w:val="24"/>
                <w:szCs w:val="24"/>
                <w:vertAlign w:val="superscript"/>
              </w:rPr>
              <w:t>-2</w:t>
            </w:r>
          </w:p>
        </w:tc>
        <w:tc>
          <w:tcPr>
            <w:tcW w:w="801" w:type="pct"/>
            <w:vAlign w:val="center"/>
          </w:tcPr>
          <w:p w14:paraId="46241189" w14:textId="56EA02C1" w:rsidR="00AA71E2" w:rsidRPr="00327CA5" w:rsidRDefault="0095380B" w:rsidP="00D260CD">
            <w:pPr>
              <w:autoSpaceDE w:val="0"/>
              <w:autoSpaceDN w:val="0"/>
              <w:adjustRightInd w:val="0"/>
              <w:spacing w:line="480" w:lineRule="auto"/>
              <w:jc w:val="center"/>
              <w:rPr>
                <w:rFonts w:ascii="Times New Roman" w:hAnsi="Times New Roman" w:cs="Times New Roman"/>
                <w:sz w:val="24"/>
                <w:szCs w:val="24"/>
              </w:rPr>
            </w:pPr>
            <w:r w:rsidRPr="00327CA5">
              <w:rPr>
                <w:rFonts w:ascii="Times New Roman" w:hAnsi="Times New Roman" w:cs="Times New Roman"/>
                <w:sz w:val="24"/>
                <w:szCs w:val="24"/>
              </w:rPr>
              <w:fldChar w:fldCharType="begin"/>
            </w:r>
            <w:r w:rsidR="00DE2BB8">
              <w:rPr>
                <w:rFonts w:ascii="Times New Roman" w:hAnsi="Times New Roman" w:cs="Times New Roman"/>
                <w:sz w:val="24"/>
                <w:szCs w:val="24"/>
              </w:rPr>
              <w:instrText xml:space="preserve"> ADDIN EN.CITE &lt;EndNote&gt;&lt;Cite&gt;&lt;Author&gt;Ko&lt;/Author&gt;&lt;Year&gt;2025&lt;/Year&gt;&lt;RecNum&gt;215&lt;/RecNum&gt;&lt;DisplayText&gt;&lt;style face="superscript"&gt;18&lt;/style&gt;&lt;/DisplayText&gt;&lt;record&gt;&lt;rec-number&gt;215&lt;/rec-number&gt;&lt;foreign-keys&gt;&lt;key app="EN" db-id="ptffapsryxw5dcev0pqpatx90z2a5afa5tsa" timestamp="1737128538"&gt;215&lt;/key&gt;&lt;/foreign-keys&gt;&lt;ref-type name="Journal Article"&gt;17&lt;/ref-type&gt;&lt;contributors&gt;&lt;authors&gt;&lt;author&gt;Ko, Wonjae&lt;/author&gt;&lt;author&gt;Shim, Jaehyuk&lt;/author&gt;&lt;author&gt;Ahn, Hyunsoo&lt;/author&gt;&lt;author&gt;Kwon, Hee Jung&lt;/author&gt;&lt;author&gt;Lee, Kangjae&lt;/author&gt;&lt;author&gt;Jung, Yoon&lt;/author&gt;&lt;author&gt;Antink, Wytse Hooch&lt;/author&gt;&lt;author&gt;Lee, Chan Woo&lt;/author&gt;&lt;author&gt;Heo, Sungeun&lt;/author&gt;&lt;author&gt;Lee, Seongbeom&lt;/author&gt;&lt;/authors&gt;&lt;/contributors&gt;&lt;titles&gt;&lt;title&gt;Controlled Structural Activation of Iridium Single Atom Catalyst for High-Performance Proton Exchange Membrane Water Electrolysis&lt;/title&gt;&lt;secondary-title&gt;Journal of the American Chemical Society&lt;/secondary-title&gt;&lt;/titles&gt;&lt;periodical&gt;&lt;full-title&gt;Journal of the American Chemical Society&lt;/full-title&gt;&lt;/periodical&gt;&lt;dates&gt;&lt;year&gt;2025&lt;/year&gt;&lt;/dates&gt;&lt;isbn&gt;0002-7863&lt;/isbn&gt;&lt;urls&gt;&lt;/urls&gt;&lt;/record&gt;&lt;/Cite&gt;&lt;/EndNote&gt;</w:instrText>
            </w:r>
            <w:r w:rsidRPr="00327CA5">
              <w:rPr>
                <w:rFonts w:ascii="Times New Roman" w:hAnsi="Times New Roman" w:cs="Times New Roman"/>
                <w:sz w:val="24"/>
                <w:szCs w:val="24"/>
              </w:rPr>
              <w:fldChar w:fldCharType="separate"/>
            </w:r>
            <w:r w:rsidR="00DE2BB8" w:rsidRPr="00DE2BB8">
              <w:rPr>
                <w:rFonts w:ascii="Times New Roman" w:hAnsi="Times New Roman" w:cs="Times New Roman"/>
                <w:noProof/>
                <w:sz w:val="24"/>
                <w:szCs w:val="24"/>
                <w:vertAlign w:val="superscript"/>
              </w:rPr>
              <w:t>18</w:t>
            </w:r>
            <w:r w:rsidRPr="00327CA5">
              <w:rPr>
                <w:rFonts w:ascii="Times New Roman" w:hAnsi="Times New Roman" w:cs="Times New Roman"/>
                <w:sz w:val="24"/>
                <w:szCs w:val="24"/>
              </w:rPr>
              <w:fldChar w:fldCharType="end"/>
            </w:r>
          </w:p>
        </w:tc>
      </w:tr>
      <w:tr w:rsidR="00AA71E2" w:rsidRPr="00021475" w14:paraId="535ECBB8" w14:textId="77777777" w:rsidTr="00FC382E">
        <w:trPr>
          <w:trHeight w:val="1187"/>
          <w:jc w:val="center"/>
        </w:trPr>
        <w:tc>
          <w:tcPr>
            <w:tcW w:w="1209" w:type="pct"/>
            <w:vAlign w:val="center"/>
          </w:tcPr>
          <w:p w14:paraId="4B4C9692" w14:textId="25A64EBE" w:rsidR="00AA71E2" w:rsidRPr="00021475" w:rsidRDefault="006326ED" w:rsidP="00D260CD">
            <w:pPr>
              <w:widowControl/>
              <w:spacing w:line="480" w:lineRule="auto"/>
              <w:jc w:val="center"/>
              <w:rPr>
                <w:rFonts w:ascii="Times New Roman" w:hAnsi="Times New Roman" w:cs="Times New Roman"/>
                <w:sz w:val="24"/>
                <w:szCs w:val="24"/>
              </w:rPr>
            </w:pPr>
            <w:r w:rsidRPr="00021475">
              <w:rPr>
                <w:rFonts w:ascii="Times New Roman" w:hAnsi="Times New Roman" w:cs="Times New Roman" w:hint="eastAsia"/>
                <w:sz w:val="24"/>
                <w:szCs w:val="24"/>
              </w:rPr>
              <w:t>Nb</w:t>
            </w:r>
            <w:r w:rsidR="00AA71E2" w:rsidRPr="00021475">
              <w:rPr>
                <w:rFonts w:ascii="Times New Roman" w:hAnsi="Times New Roman" w:cs="Times New Roman"/>
                <w:sz w:val="24"/>
                <w:szCs w:val="24"/>
              </w:rPr>
              <w:t>O</w:t>
            </w:r>
            <w:r w:rsidRPr="00021475">
              <w:rPr>
                <w:rFonts w:ascii="Times New Roman" w:hAnsi="Times New Roman" w:cs="Times New Roman" w:hint="eastAsia"/>
                <w:sz w:val="24"/>
                <w:szCs w:val="24"/>
                <w:vertAlign w:val="subscript"/>
              </w:rPr>
              <w:t>0.05</w:t>
            </w:r>
            <w:r w:rsidRPr="00021475">
              <w:rPr>
                <w:rFonts w:ascii="Times New Roman" w:hAnsi="Times New Roman" w:cs="Times New Roman" w:hint="eastAsia"/>
                <w:sz w:val="24"/>
                <w:szCs w:val="24"/>
              </w:rPr>
              <w:t>Ir</w:t>
            </w:r>
            <w:r w:rsidRPr="00021475">
              <w:rPr>
                <w:rFonts w:ascii="Times New Roman" w:hAnsi="Times New Roman" w:cs="Times New Roman" w:hint="eastAsia"/>
                <w:sz w:val="24"/>
                <w:szCs w:val="24"/>
                <w:vertAlign w:val="subscript"/>
              </w:rPr>
              <w:t>0.95</w:t>
            </w:r>
            <w:r w:rsidRPr="00021475">
              <w:rPr>
                <w:rFonts w:ascii="Times New Roman" w:hAnsi="Times New Roman" w:cs="Times New Roman" w:hint="eastAsia"/>
                <w:sz w:val="24"/>
                <w:szCs w:val="24"/>
              </w:rPr>
              <w:t>O</w:t>
            </w:r>
            <w:r w:rsidRPr="00021475">
              <w:rPr>
                <w:rFonts w:ascii="Times New Roman" w:hAnsi="Times New Roman" w:cs="Times New Roman" w:hint="eastAsia"/>
                <w:sz w:val="24"/>
                <w:szCs w:val="24"/>
                <w:vertAlign w:val="subscript"/>
              </w:rPr>
              <w:t>2</w:t>
            </w:r>
          </w:p>
        </w:tc>
        <w:tc>
          <w:tcPr>
            <w:tcW w:w="896" w:type="pct"/>
            <w:vAlign w:val="center"/>
          </w:tcPr>
          <w:p w14:paraId="54393162" w14:textId="2258510C" w:rsidR="00AA71E2" w:rsidRPr="00021475" w:rsidRDefault="00AA71E2" w:rsidP="00D260CD">
            <w:pPr>
              <w:widowControl/>
              <w:spacing w:line="480" w:lineRule="auto"/>
              <w:jc w:val="center"/>
              <w:rPr>
                <w:rFonts w:ascii="Times New Roman" w:hAnsi="Times New Roman" w:cs="Times New Roman"/>
                <w:sz w:val="24"/>
                <w:szCs w:val="24"/>
              </w:rPr>
            </w:pPr>
            <w:r w:rsidRPr="00021475">
              <w:rPr>
                <w:rFonts w:ascii="Times New Roman" w:hAnsi="Times New Roman" w:cs="Times New Roman" w:hint="eastAsia"/>
                <w:sz w:val="24"/>
                <w:szCs w:val="24"/>
              </w:rPr>
              <w:t>21</w:t>
            </w:r>
            <w:r w:rsidR="006326ED" w:rsidRPr="00021475">
              <w:rPr>
                <w:rFonts w:ascii="Times New Roman" w:hAnsi="Times New Roman" w:cs="Times New Roman" w:hint="eastAsia"/>
                <w:sz w:val="24"/>
                <w:szCs w:val="24"/>
              </w:rPr>
              <w:t>1</w:t>
            </w:r>
          </w:p>
        </w:tc>
        <w:tc>
          <w:tcPr>
            <w:tcW w:w="980" w:type="pct"/>
            <w:vAlign w:val="center"/>
          </w:tcPr>
          <w:p w14:paraId="6D85A91A" w14:textId="0EB0FE28" w:rsidR="00AA71E2" w:rsidRPr="00021475" w:rsidRDefault="007A1880" w:rsidP="00D260CD">
            <w:pPr>
              <w:widowControl/>
              <w:spacing w:line="480" w:lineRule="auto"/>
              <w:jc w:val="center"/>
              <w:rPr>
                <w:rFonts w:ascii="Times New Roman" w:hAnsi="Times New Roman" w:cs="Times New Roman"/>
                <w:sz w:val="24"/>
                <w:szCs w:val="24"/>
              </w:rPr>
            </w:pPr>
            <w:r w:rsidRPr="00021475">
              <w:rPr>
                <w:rFonts w:ascii="Times New Roman" w:hAnsi="Times New Roman" w:cs="Times New Roman" w:hint="eastAsia"/>
                <w:sz w:val="24"/>
                <w:szCs w:val="24"/>
              </w:rPr>
              <w:t>1.5</w:t>
            </w:r>
            <w:r w:rsidR="00AA71E2" w:rsidRPr="00021475">
              <w:rPr>
                <w:rFonts w:ascii="Times New Roman" w:hAnsi="Times New Roman" w:cs="Times New Roman" w:hint="eastAsia"/>
                <w:sz w:val="24"/>
                <w:szCs w:val="24"/>
              </w:rPr>
              <w:t xml:space="preserve"> A cm</w:t>
            </w:r>
            <w:r w:rsidR="00AA71E2" w:rsidRPr="00021475">
              <w:rPr>
                <w:rFonts w:ascii="Times New Roman" w:hAnsi="Times New Roman" w:cs="Times New Roman" w:hint="eastAsia"/>
                <w:sz w:val="24"/>
                <w:szCs w:val="24"/>
                <w:vertAlign w:val="superscript"/>
              </w:rPr>
              <w:t>-2</w:t>
            </w:r>
          </w:p>
        </w:tc>
        <w:tc>
          <w:tcPr>
            <w:tcW w:w="1114" w:type="pct"/>
            <w:vAlign w:val="center"/>
          </w:tcPr>
          <w:p w14:paraId="31286E58" w14:textId="3DE7F421" w:rsidR="00AA71E2" w:rsidRPr="00021475" w:rsidRDefault="00AA71E2" w:rsidP="00FC382E">
            <w:pPr>
              <w:widowControl/>
              <w:spacing w:line="480" w:lineRule="auto"/>
              <w:ind w:firstLineChars="100" w:firstLine="240"/>
              <w:rPr>
                <w:rFonts w:ascii="Times New Roman" w:hAnsi="Times New Roman" w:cs="Times New Roman"/>
                <w:sz w:val="24"/>
                <w:szCs w:val="24"/>
              </w:rPr>
            </w:pPr>
            <w:r w:rsidRPr="00021475">
              <w:rPr>
                <w:rFonts w:ascii="Times New Roman" w:hAnsi="Times New Roman" w:cs="Times New Roman" w:hint="eastAsia"/>
                <w:sz w:val="24"/>
                <w:szCs w:val="24"/>
              </w:rPr>
              <w:t>1</w:t>
            </w:r>
            <w:r w:rsidR="007A1880" w:rsidRPr="00021475">
              <w:rPr>
                <w:rFonts w:ascii="Times New Roman" w:hAnsi="Times New Roman" w:cs="Times New Roman" w:hint="eastAsia"/>
                <w:sz w:val="24"/>
                <w:szCs w:val="24"/>
              </w:rPr>
              <w:t>2</w:t>
            </w:r>
            <w:r w:rsidRPr="00021475">
              <w:rPr>
                <w:rFonts w:ascii="Times New Roman" w:hAnsi="Times New Roman" w:cs="Times New Roman" w:hint="eastAsia"/>
                <w:sz w:val="24"/>
                <w:szCs w:val="24"/>
              </w:rPr>
              <w:t>00</w:t>
            </w:r>
            <w:r w:rsidR="00FC382E">
              <w:rPr>
                <w:rFonts w:ascii="Times New Roman" w:hAnsi="Times New Roman" w:cs="Times New Roman" w:hint="eastAsia"/>
                <w:sz w:val="24"/>
                <w:szCs w:val="24"/>
              </w:rPr>
              <w:t xml:space="preserve"> </w:t>
            </w:r>
            <w:r w:rsidRPr="00021475">
              <w:rPr>
                <w:rFonts w:ascii="Times New Roman" w:hAnsi="Times New Roman" w:cs="Times New Roman"/>
                <w:sz w:val="24"/>
                <w:szCs w:val="24"/>
              </w:rPr>
              <w:t>h</w:t>
            </w:r>
            <w:r w:rsidR="00FC382E">
              <w:rPr>
                <w:rFonts w:ascii="Times New Roman" w:hAnsi="Times New Roman" w:cs="Times New Roman" w:hint="eastAsia"/>
                <w:sz w:val="24"/>
                <w:szCs w:val="24"/>
              </w:rPr>
              <w:t xml:space="preserve"> </w:t>
            </w:r>
            <w:r w:rsidRPr="00021475">
              <w:rPr>
                <w:rFonts w:ascii="Times New Roman" w:hAnsi="Times New Roman" w:cs="Times New Roman"/>
                <w:sz w:val="24"/>
                <w:szCs w:val="24"/>
              </w:rPr>
              <w:t>@</w:t>
            </w:r>
            <w:r w:rsidR="00FC382E">
              <w:rPr>
                <w:rFonts w:ascii="Times New Roman" w:hAnsi="Times New Roman" w:cs="Times New Roman" w:hint="eastAsia"/>
                <w:sz w:val="24"/>
                <w:szCs w:val="24"/>
              </w:rPr>
              <w:t xml:space="preserve"> </w:t>
            </w:r>
            <w:r w:rsidRPr="00021475">
              <w:rPr>
                <w:rFonts w:ascii="Times New Roman" w:hAnsi="Times New Roman" w:cs="Times New Roman" w:hint="eastAsia"/>
                <w:sz w:val="24"/>
                <w:szCs w:val="24"/>
              </w:rPr>
              <w:t>1</w:t>
            </w:r>
            <w:r w:rsidR="007A1880" w:rsidRPr="00021475">
              <w:rPr>
                <w:rFonts w:ascii="Times New Roman" w:hAnsi="Times New Roman" w:cs="Times New Roman" w:hint="eastAsia"/>
                <w:sz w:val="24"/>
                <w:szCs w:val="24"/>
              </w:rPr>
              <w:t>.7V</w:t>
            </w:r>
          </w:p>
        </w:tc>
        <w:tc>
          <w:tcPr>
            <w:tcW w:w="801" w:type="pct"/>
            <w:vAlign w:val="center"/>
          </w:tcPr>
          <w:p w14:paraId="771DF577" w14:textId="0FC4246F" w:rsidR="00AA71E2" w:rsidRPr="00327CA5" w:rsidRDefault="0095380B" w:rsidP="00D260CD">
            <w:pPr>
              <w:widowControl/>
              <w:spacing w:line="480" w:lineRule="auto"/>
              <w:jc w:val="center"/>
              <w:rPr>
                <w:rFonts w:ascii="Times New Roman" w:hAnsi="Times New Roman" w:cs="Times New Roman"/>
                <w:sz w:val="24"/>
                <w:szCs w:val="24"/>
              </w:rPr>
            </w:pPr>
            <w:r w:rsidRPr="00327CA5">
              <w:rPr>
                <w:rFonts w:ascii="Times New Roman" w:hAnsi="Times New Roman" w:cs="Times New Roman"/>
                <w:sz w:val="24"/>
                <w:szCs w:val="24"/>
              </w:rPr>
              <w:fldChar w:fldCharType="begin"/>
            </w:r>
            <w:r w:rsidR="00DE2BB8">
              <w:rPr>
                <w:rFonts w:ascii="Times New Roman" w:hAnsi="Times New Roman" w:cs="Times New Roman"/>
                <w:sz w:val="24"/>
                <w:szCs w:val="24"/>
              </w:rPr>
              <w:instrText xml:space="preserve"> ADDIN EN.CITE &lt;EndNote&gt;&lt;Cite&gt;&lt;Author&gt;Ke&lt;/Author&gt;&lt;RecNum&gt;216&lt;/RecNum&gt;&lt;DisplayText&gt;&lt;style face="superscript"&gt;19&lt;/style&gt;&lt;/DisplayText&gt;&lt;record&gt;&lt;rec-number&gt;216&lt;/rec-number&gt;&lt;foreign-keys&gt;&lt;key app="EN" db-id="ptffapsryxw5dcev0pqpatx90z2a5afa5tsa" timestamp="1737128641"&gt;216&lt;/key&gt;&lt;/foreign-keys&gt;&lt;ref-type name="Journal Article"&gt;17&lt;/ref-type&gt;&lt;contributors&gt;&lt;authors&gt;&lt;author&gt;Ke, Jia&lt;/author&gt;&lt;author&gt;Zhu, Wenxiang&lt;/author&gt;&lt;author&gt;Ji, Yujin&lt;/author&gt;&lt;author&gt;Chen, Jinxin&lt;/author&gt;&lt;author&gt;Li, Chenchen&lt;/author&gt;&lt;author&gt;Wang, Yue&lt;/author&gt;&lt;author&gt;Wang, Qun&lt;/author&gt;&lt;author&gt;Huang, Wei-Hsiang&lt;/author&gt;&lt;author&gt;Hu, Zhiwei&lt;/author&gt;&lt;author&gt;Li, Youyong&lt;/author&gt;&lt;/authors&gt;&lt;/contributors&gt;&lt;titles&gt;&lt;title&gt;Optimizing Acidic Oxygen Evolution Reaction via Modulation Doping in Van der Waals Layered Iridium Oxide&lt;/title&gt;&lt;secondary-title&gt;Angewandte Chemie&lt;/secondary-title&gt;&lt;/titles&gt;&lt;periodical&gt;&lt;full-title&gt;Angewandte Chemie&lt;/full-title&gt;&lt;/periodical&gt;&lt;pages&gt;e202422740&lt;/pages&gt;&lt;dates&gt;&lt;/dates&gt;&lt;isbn&gt;0044-8249&lt;/isbn&gt;&lt;urls&gt;&lt;/urls&gt;&lt;/record&gt;&lt;/Cite&gt;&lt;/EndNote&gt;</w:instrText>
            </w:r>
            <w:r w:rsidRPr="00327CA5">
              <w:rPr>
                <w:rFonts w:ascii="Times New Roman" w:hAnsi="Times New Roman" w:cs="Times New Roman"/>
                <w:sz w:val="24"/>
                <w:szCs w:val="24"/>
              </w:rPr>
              <w:fldChar w:fldCharType="separate"/>
            </w:r>
            <w:r w:rsidR="00DE2BB8" w:rsidRPr="00DE2BB8">
              <w:rPr>
                <w:rFonts w:ascii="Times New Roman" w:hAnsi="Times New Roman" w:cs="Times New Roman"/>
                <w:noProof/>
                <w:sz w:val="24"/>
                <w:szCs w:val="24"/>
                <w:vertAlign w:val="superscript"/>
              </w:rPr>
              <w:t>19</w:t>
            </w:r>
            <w:r w:rsidRPr="00327CA5">
              <w:rPr>
                <w:rFonts w:ascii="Times New Roman" w:hAnsi="Times New Roman" w:cs="Times New Roman"/>
                <w:sz w:val="24"/>
                <w:szCs w:val="24"/>
              </w:rPr>
              <w:fldChar w:fldCharType="end"/>
            </w:r>
          </w:p>
        </w:tc>
      </w:tr>
      <w:tr w:rsidR="00AA71E2" w:rsidRPr="00021475" w14:paraId="0B8171EE" w14:textId="77777777" w:rsidTr="00FC382E">
        <w:trPr>
          <w:trHeight w:val="1789"/>
          <w:jc w:val="center"/>
        </w:trPr>
        <w:tc>
          <w:tcPr>
            <w:tcW w:w="1209" w:type="pct"/>
            <w:vAlign w:val="center"/>
          </w:tcPr>
          <w:p w14:paraId="76BA247D" w14:textId="49F16F7C" w:rsidR="00AA71E2" w:rsidRPr="00021475" w:rsidRDefault="00AA71E2" w:rsidP="00D260CD">
            <w:pPr>
              <w:widowControl/>
              <w:spacing w:line="480" w:lineRule="auto"/>
              <w:jc w:val="center"/>
              <w:rPr>
                <w:rFonts w:ascii="Times New Roman" w:hAnsi="Times New Roman" w:cs="Times New Roman"/>
                <w:sz w:val="24"/>
                <w:szCs w:val="24"/>
              </w:rPr>
            </w:pPr>
            <w:r w:rsidRPr="00021475">
              <w:rPr>
                <w:rFonts w:ascii="Times New Roman" w:hAnsi="Times New Roman" w:cs="Times New Roman"/>
                <w:sz w:val="24"/>
                <w:szCs w:val="24"/>
              </w:rPr>
              <w:t>Ir</w:t>
            </w:r>
            <w:r w:rsidR="007A1880" w:rsidRPr="00021475">
              <w:rPr>
                <w:rFonts w:ascii="Times New Roman" w:hAnsi="Times New Roman" w:cs="Times New Roman" w:hint="eastAsia"/>
                <w:sz w:val="24"/>
                <w:szCs w:val="24"/>
              </w:rPr>
              <w:t>/</w:t>
            </w:r>
            <w:proofErr w:type="spellStart"/>
            <w:r w:rsidR="007A1880" w:rsidRPr="00021475">
              <w:rPr>
                <w:rFonts w:ascii="Times New Roman" w:hAnsi="Times New Roman" w:cs="Times New Roman" w:hint="eastAsia"/>
                <w:sz w:val="24"/>
                <w:szCs w:val="24"/>
              </w:rPr>
              <w:t>Mn</w:t>
            </w:r>
            <w:r w:rsidRPr="00021475">
              <w:rPr>
                <w:rFonts w:ascii="Times New Roman" w:hAnsi="Times New Roman" w:cs="Times New Roman"/>
                <w:sz w:val="24"/>
                <w:szCs w:val="24"/>
              </w:rPr>
              <w:t>O</w:t>
            </w:r>
            <w:r w:rsidRPr="00021475">
              <w:rPr>
                <w:rFonts w:ascii="Times New Roman" w:hAnsi="Times New Roman" w:cs="Times New Roman"/>
                <w:sz w:val="24"/>
                <w:szCs w:val="24"/>
                <w:vertAlign w:val="subscript"/>
              </w:rPr>
              <w:t>x</w:t>
            </w:r>
            <w:proofErr w:type="spellEnd"/>
          </w:p>
        </w:tc>
        <w:tc>
          <w:tcPr>
            <w:tcW w:w="896" w:type="pct"/>
            <w:vAlign w:val="center"/>
          </w:tcPr>
          <w:p w14:paraId="5E16B6A9" w14:textId="73DCE8D3" w:rsidR="00AA71E2" w:rsidRPr="00021475" w:rsidRDefault="007A1880" w:rsidP="00D260CD">
            <w:pPr>
              <w:widowControl/>
              <w:spacing w:line="480" w:lineRule="auto"/>
              <w:jc w:val="center"/>
              <w:rPr>
                <w:rFonts w:ascii="Times New Roman" w:hAnsi="Times New Roman" w:cs="Times New Roman"/>
                <w:sz w:val="24"/>
                <w:szCs w:val="24"/>
              </w:rPr>
            </w:pPr>
            <w:r w:rsidRPr="00021475">
              <w:rPr>
                <w:rFonts w:ascii="Times New Roman" w:hAnsi="Times New Roman" w:cs="Times New Roman" w:hint="eastAsia"/>
                <w:sz w:val="24"/>
                <w:szCs w:val="24"/>
              </w:rPr>
              <w:t>117</w:t>
            </w:r>
          </w:p>
        </w:tc>
        <w:tc>
          <w:tcPr>
            <w:tcW w:w="980" w:type="pct"/>
            <w:vAlign w:val="center"/>
          </w:tcPr>
          <w:p w14:paraId="3373C5D8" w14:textId="75F67808" w:rsidR="00AA71E2" w:rsidRPr="00021475" w:rsidRDefault="007A1880" w:rsidP="00D260CD">
            <w:pPr>
              <w:widowControl/>
              <w:spacing w:line="480" w:lineRule="auto"/>
              <w:jc w:val="center"/>
              <w:rPr>
                <w:rFonts w:ascii="Times New Roman" w:hAnsi="Times New Roman" w:cs="Times New Roman"/>
                <w:sz w:val="24"/>
                <w:szCs w:val="24"/>
              </w:rPr>
            </w:pPr>
            <w:r w:rsidRPr="00021475">
              <w:rPr>
                <w:rFonts w:ascii="Times New Roman" w:hAnsi="Times New Roman" w:cs="Times New Roman" w:hint="eastAsia"/>
                <w:sz w:val="24"/>
                <w:szCs w:val="24"/>
              </w:rPr>
              <w:t>2</w:t>
            </w:r>
            <w:r w:rsidR="00AA71E2" w:rsidRPr="00021475">
              <w:rPr>
                <w:rFonts w:ascii="Times New Roman" w:hAnsi="Times New Roman" w:cs="Times New Roman" w:hint="eastAsia"/>
                <w:sz w:val="24"/>
                <w:szCs w:val="24"/>
              </w:rPr>
              <w:t xml:space="preserve"> A cm</w:t>
            </w:r>
            <w:r w:rsidR="00AA71E2" w:rsidRPr="00021475">
              <w:rPr>
                <w:rFonts w:ascii="Times New Roman" w:hAnsi="Times New Roman" w:cs="Times New Roman" w:hint="eastAsia"/>
                <w:sz w:val="24"/>
                <w:szCs w:val="24"/>
                <w:vertAlign w:val="superscript"/>
              </w:rPr>
              <w:t>-2</w:t>
            </w:r>
          </w:p>
        </w:tc>
        <w:tc>
          <w:tcPr>
            <w:tcW w:w="1114" w:type="pct"/>
            <w:vAlign w:val="center"/>
          </w:tcPr>
          <w:p w14:paraId="286A56ED" w14:textId="0DC7DC8E" w:rsidR="00AA71E2" w:rsidRPr="00021475" w:rsidRDefault="007A1880" w:rsidP="00D260CD">
            <w:pPr>
              <w:widowControl/>
              <w:spacing w:line="480" w:lineRule="auto"/>
              <w:jc w:val="center"/>
              <w:rPr>
                <w:rFonts w:ascii="Times New Roman" w:hAnsi="Times New Roman" w:cs="Times New Roman"/>
                <w:sz w:val="24"/>
                <w:szCs w:val="24"/>
              </w:rPr>
            </w:pPr>
            <w:r w:rsidRPr="00021475">
              <w:rPr>
                <w:rFonts w:ascii="Times New Roman" w:hAnsi="Times New Roman" w:cs="Times New Roman" w:hint="eastAsia"/>
                <w:sz w:val="24"/>
                <w:szCs w:val="24"/>
              </w:rPr>
              <w:t>3</w:t>
            </w:r>
            <w:r w:rsidR="00AA71E2" w:rsidRPr="00021475">
              <w:rPr>
                <w:rFonts w:ascii="Times New Roman" w:hAnsi="Times New Roman" w:cs="Times New Roman" w:hint="eastAsia"/>
                <w:sz w:val="24"/>
                <w:szCs w:val="24"/>
              </w:rPr>
              <w:t>00</w:t>
            </w:r>
            <w:r w:rsidR="00FC382E">
              <w:rPr>
                <w:rFonts w:ascii="Times New Roman" w:hAnsi="Times New Roman" w:cs="Times New Roman" w:hint="eastAsia"/>
                <w:sz w:val="24"/>
                <w:szCs w:val="24"/>
              </w:rPr>
              <w:t xml:space="preserve"> </w:t>
            </w:r>
            <w:r w:rsidR="00AA71E2" w:rsidRPr="00021475">
              <w:rPr>
                <w:rFonts w:ascii="Times New Roman" w:hAnsi="Times New Roman" w:cs="Times New Roman"/>
                <w:sz w:val="24"/>
                <w:szCs w:val="24"/>
              </w:rPr>
              <w:t>h</w:t>
            </w:r>
            <w:r w:rsidR="00FC382E">
              <w:rPr>
                <w:rFonts w:ascii="Times New Roman" w:hAnsi="Times New Roman" w:cs="Times New Roman" w:hint="eastAsia"/>
                <w:sz w:val="24"/>
                <w:szCs w:val="24"/>
              </w:rPr>
              <w:t xml:space="preserve"> </w:t>
            </w:r>
            <w:r w:rsidR="00AA71E2" w:rsidRPr="00021475">
              <w:rPr>
                <w:rFonts w:ascii="Times New Roman" w:hAnsi="Times New Roman" w:cs="Times New Roman"/>
                <w:sz w:val="24"/>
                <w:szCs w:val="24"/>
              </w:rPr>
              <w:t>@</w:t>
            </w:r>
            <w:r w:rsidR="00FC382E">
              <w:rPr>
                <w:rFonts w:ascii="Times New Roman" w:hAnsi="Times New Roman" w:cs="Times New Roman" w:hint="eastAsia"/>
                <w:sz w:val="24"/>
                <w:szCs w:val="24"/>
              </w:rPr>
              <w:t xml:space="preserve"> </w:t>
            </w:r>
            <w:r w:rsidR="00AA71E2" w:rsidRPr="00021475">
              <w:rPr>
                <w:rFonts w:ascii="Times New Roman" w:hAnsi="Times New Roman" w:cs="Times New Roman" w:hint="eastAsia"/>
                <w:sz w:val="24"/>
                <w:szCs w:val="24"/>
              </w:rPr>
              <w:t>1</w:t>
            </w:r>
            <w:r w:rsidR="00FC382E">
              <w:rPr>
                <w:rFonts w:ascii="Times New Roman" w:hAnsi="Times New Roman" w:cs="Times New Roman" w:hint="eastAsia"/>
                <w:sz w:val="24"/>
                <w:szCs w:val="24"/>
              </w:rPr>
              <w:t xml:space="preserve"> </w:t>
            </w:r>
            <w:r w:rsidR="00AA71E2" w:rsidRPr="00021475">
              <w:rPr>
                <w:rFonts w:ascii="Times New Roman" w:hAnsi="Times New Roman" w:cs="Times New Roman"/>
                <w:sz w:val="24"/>
                <w:szCs w:val="24"/>
              </w:rPr>
              <w:t>A cm</w:t>
            </w:r>
            <w:r w:rsidR="00AA71E2" w:rsidRPr="00021475">
              <w:rPr>
                <w:rFonts w:ascii="Times New Roman" w:hAnsi="Times New Roman" w:cs="Times New Roman"/>
                <w:sz w:val="24"/>
                <w:szCs w:val="24"/>
                <w:vertAlign w:val="superscript"/>
              </w:rPr>
              <w:t>-2</w:t>
            </w:r>
          </w:p>
        </w:tc>
        <w:tc>
          <w:tcPr>
            <w:tcW w:w="801" w:type="pct"/>
            <w:vAlign w:val="center"/>
          </w:tcPr>
          <w:p w14:paraId="12957A4C" w14:textId="6A466E4B" w:rsidR="00AA71E2" w:rsidRPr="00327CA5" w:rsidRDefault="0095380B" w:rsidP="00D260CD">
            <w:pPr>
              <w:widowControl/>
              <w:spacing w:line="480" w:lineRule="auto"/>
              <w:jc w:val="center"/>
              <w:rPr>
                <w:rFonts w:ascii="Times New Roman" w:hAnsi="Times New Roman" w:cs="Times New Roman"/>
                <w:sz w:val="24"/>
                <w:szCs w:val="24"/>
              </w:rPr>
            </w:pPr>
            <w:r w:rsidRPr="00327CA5">
              <w:rPr>
                <w:rFonts w:ascii="Times New Roman" w:hAnsi="Times New Roman" w:cs="Times New Roman"/>
                <w:sz w:val="24"/>
                <w:szCs w:val="24"/>
              </w:rPr>
              <w:fldChar w:fldCharType="begin"/>
            </w:r>
            <w:r w:rsidR="00DE2BB8">
              <w:rPr>
                <w:rFonts w:ascii="Times New Roman" w:hAnsi="Times New Roman" w:cs="Times New Roman"/>
                <w:sz w:val="24"/>
                <w:szCs w:val="24"/>
              </w:rPr>
              <w:instrText xml:space="preserve"> ADDIN EN.CITE &lt;EndNote&gt;&lt;Cite&gt;&lt;Author&gt;Wang&lt;/Author&gt;&lt;Year&gt;2025&lt;/Year&gt;&lt;RecNum&gt;217&lt;/RecNum&gt;&lt;DisplayText&gt;&lt;style face="superscript"&gt;20&lt;/style&gt;&lt;/DisplayText&gt;&lt;record&gt;&lt;rec-number&gt;217&lt;/rec-number&gt;&lt;foreign-keys&gt;&lt;key app="EN" db-id="ptffapsryxw5dcev0pqpatx90z2a5afa5tsa" timestamp="1737128750"&gt;217&lt;/key&gt;&lt;/foreign-keys&gt;&lt;ref-type name="Journal Article"&gt;17&lt;/ref-type&gt;&lt;contributors&gt;&lt;authors&gt;&lt;author&gt;Wang, Dawei&lt;/author&gt;&lt;author&gt;Lin, Fangxu&lt;/author&gt;&lt;author&gt;Luo, Heng&lt;/author&gt;&lt;author&gt;Zhou, Jinhui&lt;/author&gt;&lt;author&gt;Zhang, Wenshu&lt;/author&gt;&lt;author&gt;Li, Lu&lt;/author&gt;&lt;author&gt;Wei, Yi&lt;/author&gt;&lt;author&gt;Zhang, Qinghua&lt;/author&gt;&lt;author&gt;Gu, Lin&lt;/author&gt;&lt;author&gt;Wang, Yanfei&lt;/author&gt;&lt;/authors&gt;&lt;/contributors&gt;&lt;titles&gt;&lt;title&gt;Ir-O-Mn embedded in porous nanosheets enhances charge transfer in low-iridium PEM electrolyzers&lt;/title&gt;&lt;secondary-title&gt;Nature Communications&lt;/secondary-title&gt;&lt;/titles&gt;&lt;periodical&gt;&lt;full-title&gt;Nature communications&lt;/full-title&gt;&lt;/periodical&gt;&lt;pages&gt;181&lt;/pages&gt;&lt;volume&gt;16&lt;/volume&gt;&lt;number&gt;1&lt;/number&gt;&lt;dates&gt;&lt;year&gt;2025&lt;/year&gt;&lt;/dates&gt;&lt;isbn&gt;2041-1723&lt;/isbn&gt;&lt;urls&gt;&lt;/urls&gt;&lt;/record&gt;&lt;/Cite&gt;&lt;/EndNote&gt;</w:instrText>
            </w:r>
            <w:r w:rsidRPr="00327CA5">
              <w:rPr>
                <w:rFonts w:ascii="Times New Roman" w:hAnsi="Times New Roman" w:cs="Times New Roman"/>
                <w:sz w:val="24"/>
                <w:szCs w:val="24"/>
              </w:rPr>
              <w:fldChar w:fldCharType="separate"/>
            </w:r>
            <w:r w:rsidR="00DE2BB8" w:rsidRPr="00DE2BB8">
              <w:rPr>
                <w:rFonts w:ascii="Times New Roman" w:hAnsi="Times New Roman" w:cs="Times New Roman"/>
                <w:noProof/>
                <w:sz w:val="24"/>
                <w:szCs w:val="24"/>
                <w:vertAlign w:val="superscript"/>
              </w:rPr>
              <w:t>20</w:t>
            </w:r>
            <w:r w:rsidRPr="00327CA5">
              <w:rPr>
                <w:rFonts w:ascii="Times New Roman" w:hAnsi="Times New Roman" w:cs="Times New Roman"/>
                <w:sz w:val="24"/>
                <w:szCs w:val="24"/>
              </w:rPr>
              <w:fldChar w:fldCharType="end"/>
            </w:r>
          </w:p>
        </w:tc>
      </w:tr>
      <w:tr w:rsidR="00AA71E2" w:rsidRPr="00021475" w14:paraId="5DB3A739" w14:textId="77777777" w:rsidTr="00FC382E">
        <w:trPr>
          <w:trHeight w:val="1187"/>
          <w:jc w:val="center"/>
        </w:trPr>
        <w:tc>
          <w:tcPr>
            <w:tcW w:w="1209" w:type="pct"/>
            <w:vAlign w:val="center"/>
          </w:tcPr>
          <w:p w14:paraId="7FFC7366" w14:textId="5E8B69A7" w:rsidR="00AA71E2" w:rsidRPr="00021475" w:rsidRDefault="00AA71E2" w:rsidP="00D260CD">
            <w:pPr>
              <w:widowControl/>
              <w:spacing w:line="480" w:lineRule="auto"/>
              <w:jc w:val="center"/>
              <w:rPr>
                <w:rFonts w:ascii="Times New Roman" w:hAnsi="Times New Roman" w:cs="Times New Roman"/>
                <w:sz w:val="24"/>
                <w:szCs w:val="24"/>
              </w:rPr>
            </w:pPr>
            <w:r w:rsidRPr="00021475">
              <w:rPr>
                <w:rFonts w:ascii="Times New Roman" w:hAnsi="Times New Roman" w:cs="Times New Roman"/>
                <w:sz w:val="24"/>
                <w:szCs w:val="24"/>
              </w:rPr>
              <w:t>Ir</w:t>
            </w:r>
            <w:r w:rsidR="005C3F69" w:rsidRPr="00021475">
              <w:rPr>
                <w:rFonts w:ascii="Times New Roman" w:hAnsi="Times New Roman" w:cs="Times New Roman" w:hint="eastAsia"/>
                <w:sz w:val="24"/>
                <w:szCs w:val="24"/>
              </w:rPr>
              <w:t>-Mn IMC</w:t>
            </w:r>
          </w:p>
        </w:tc>
        <w:tc>
          <w:tcPr>
            <w:tcW w:w="896" w:type="pct"/>
            <w:vAlign w:val="center"/>
          </w:tcPr>
          <w:p w14:paraId="12E41C40" w14:textId="7678077E" w:rsidR="00AA71E2" w:rsidRPr="00021475" w:rsidRDefault="00AA71E2" w:rsidP="00D260CD">
            <w:pPr>
              <w:widowControl/>
              <w:spacing w:line="480" w:lineRule="auto"/>
              <w:jc w:val="center"/>
              <w:rPr>
                <w:rFonts w:ascii="Times New Roman" w:hAnsi="Times New Roman" w:cs="Times New Roman"/>
                <w:sz w:val="24"/>
                <w:szCs w:val="24"/>
              </w:rPr>
            </w:pPr>
            <w:r w:rsidRPr="00021475">
              <w:rPr>
                <w:rFonts w:ascii="Times New Roman" w:hAnsi="Times New Roman" w:cs="Times New Roman" w:hint="eastAsia"/>
                <w:sz w:val="24"/>
                <w:szCs w:val="24"/>
              </w:rPr>
              <w:t>212</w:t>
            </w:r>
          </w:p>
        </w:tc>
        <w:tc>
          <w:tcPr>
            <w:tcW w:w="980" w:type="pct"/>
            <w:tcBorders>
              <w:bottom w:val="nil"/>
            </w:tcBorders>
            <w:vAlign w:val="center"/>
          </w:tcPr>
          <w:p w14:paraId="0A9148D9" w14:textId="4FA59610" w:rsidR="00AA71E2" w:rsidRPr="00021475" w:rsidRDefault="005C3F69" w:rsidP="00D260CD">
            <w:pPr>
              <w:widowControl/>
              <w:spacing w:line="480" w:lineRule="auto"/>
              <w:jc w:val="center"/>
              <w:rPr>
                <w:rFonts w:ascii="Times New Roman" w:hAnsi="Times New Roman" w:cs="Times New Roman"/>
                <w:sz w:val="24"/>
                <w:szCs w:val="24"/>
              </w:rPr>
            </w:pPr>
            <w:r w:rsidRPr="00021475">
              <w:rPr>
                <w:rFonts w:ascii="Times New Roman" w:hAnsi="Times New Roman" w:cs="Times New Roman" w:hint="eastAsia"/>
                <w:sz w:val="24"/>
                <w:szCs w:val="24"/>
              </w:rPr>
              <w:t>2.7</w:t>
            </w:r>
            <w:r w:rsidR="00AA71E2" w:rsidRPr="00021475">
              <w:rPr>
                <w:rFonts w:ascii="Times New Roman" w:hAnsi="Times New Roman" w:cs="Times New Roman" w:hint="eastAsia"/>
                <w:sz w:val="24"/>
                <w:szCs w:val="24"/>
              </w:rPr>
              <w:t xml:space="preserve"> A cm</w:t>
            </w:r>
            <w:r w:rsidR="00AA71E2" w:rsidRPr="00021475">
              <w:rPr>
                <w:rFonts w:ascii="Times New Roman" w:hAnsi="Times New Roman" w:cs="Times New Roman" w:hint="eastAsia"/>
                <w:sz w:val="24"/>
                <w:szCs w:val="24"/>
                <w:vertAlign w:val="superscript"/>
              </w:rPr>
              <w:t>-2</w:t>
            </w:r>
          </w:p>
        </w:tc>
        <w:tc>
          <w:tcPr>
            <w:tcW w:w="1114" w:type="pct"/>
            <w:vAlign w:val="center"/>
          </w:tcPr>
          <w:p w14:paraId="541C7108" w14:textId="42112E70" w:rsidR="00AA71E2" w:rsidRPr="00021475" w:rsidRDefault="005C3F69" w:rsidP="00D260CD">
            <w:pPr>
              <w:widowControl/>
              <w:spacing w:line="480" w:lineRule="auto"/>
              <w:jc w:val="center"/>
              <w:rPr>
                <w:rFonts w:ascii="Times New Roman" w:hAnsi="Times New Roman" w:cs="Times New Roman"/>
                <w:sz w:val="24"/>
                <w:szCs w:val="24"/>
              </w:rPr>
            </w:pPr>
            <w:r w:rsidRPr="00021475">
              <w:rPr>
                <w:rFonts w:ascii="Times New Roman" w:hAnsi="Times New Roman" w:cs="Times New Roman" w:hint="eastAsia"/>
                <w:sz w:val="24"/>
                <w:szCs w:val="24"/>
              </w:rPr>
              <w:t>2</w:t>
            </w:r>
            <w:r w:rsidR="00AA71E2" w:rsidRPr="00021475">
              <w:rPr>
                <w:rFonts w:ascii="Times New Roman" w:hAnsi="Times New Roman" w:cs="Times New Roman" w:hint="eastAsia"/>
                <w:sz w:val="24"/>
                <w:szCs w:val="24"/>
              </w:rPr>
              <w:t>000</w:t>
            </w:r>
            <w:r w:rsidR="00FC382E">
              <w:rPr>
                <w:rFonts w:ascii="Times New Roman" w:hAnsi="Times New Roman" w:cs="Times New Roman" w:hint="eastAsia"/>
                <w:sz w:val="24"/>
                <w:szCs w:val="24"/>
              </w:rPr>
              <w:t xml:space="preserve"> </w:t>
            </w:r>
            <w:r w:rsidR="00AA71E2" w:rsidRPr="00021475">
              <w:rPr>
                <w:rFonts w:ascii="Times New Roman" w:hAnsi="Times New Roman" w:cs="Times New Roman"/>
                <w:sz w:val="24"/>
                <w:szCs w:val="24"/>
              </w:rPr>
              <w:t>h</w:t>
            </w:r>
            <w:r w:rsidR="00FC382E">
              <w:rPr>
                <w:rFonts w:ascii="Times New Roman" w:hAnsi="Times New Roman" w:cs="Times New Roman" w:hint="eastAsia"/>
                <w:sz w:val="24"/>
                <w:szCs w:val="24"/>
              </w:rPr>
              <w:t xml:space="preserve"> </w:t>
            </w:r>
            <w:r w:rsidR="00AA71E2" w:rsidRPr="00021475">
              <w:rPr>
                <w:rFonts w:ascii="Times New Roman" w:hAnsi="Times New Roman" w:cs="Times New Roman"/>
                <w:sz w:val="24"/>
                <w:szCs w:val="24"/>
              </w:rPr>
              <w:t>@</w:t>
            </w:r>
            <w:r w:rsidR="00FC382E">
              <w:rPr>
                <w:rFonts w:ascii="Times New Roman" w:hAnsi="Times New Roman" w:cs="Times New Roman" w:hint="eastAsia"/>
                <w:sz w:val="24"/>
                <w:szCs w:val="24"/>
              </w:rPr>
              <w:t xml:space="preserve"> </w:t>
            </w:r>
            <w:r w:rsidRPr="00021475">
              <w:rPr>
                <w:rFonts w:ascii="Times New Roman" w:hAnsi="Times New Roman" w:cs="Times New Roman" w:hint="eastAsia"/>
                <w:sz w:val="24"/>
                <w:szCs w:val="24"/>
              </w:rPr>
              <w:t>2</w:t>
            </w:r>
            <w:r w:rsidR="00FC382E">
              <w:rPr>
                <w:rFonts w:ascii="Times New Roman" w:hAnsi="Times New Roman" w:cs="Times New Roman" w:hint="eastAsia"/>
                <w:sz w:val="24"/>
                <w:szCs w:val="24"/>
              </w:rPr>
              <w:t xml:space="preserve"> </w:t>
            </w:r>
            <w:r w:rsidR="00AA71E2" w:rsidRPr="00021475">
              <w:rPr>
                <w:rFonts w:ascii="Times New Roman" w:hAnsi="Times New Roman" w:cs="Times New Roman"/>
                <w:sz w:val="24"/>
                <w:szCs w:val="24"/>
              </w:rPr>
              <w:t>A</w:t>
            </w:r>
            <w:r w:rsidRPr="00021475">
              <w:rPr>
                <w:rFonts w:ascii="Times New Roman" w:hAnsi="Times New Roman" w:cs="Times New Roman"/>
                <w:sz w:val="24"/>
                <w:szCs w:val="24"/>
              </w:rPr>
              <w:t xml:space="preserve"> </w:t>
            </w:r>
            <w:r w:rsidR="00AA71E2" w:rsidRPr="00021475">
              <w:rPr>
                <w:rFonts w:ascii="Times New Roman" w:hAnsi="Times New Roman" w:cs="Times New Roman"/>
                <w:sz w:val="24"/>
                <w:szCs w:val="24"/>
              </w:rPr>
              <w:t>cm</w:t>
            </w:r>
            <w:r w:rsidR="00AA71E2" w:rsidRPr="00021475">
              <w:rPr>
                <w:rFonts w:ascii="Times New Roman" w:hAnsi="Times New Roman" w:cs="Times New Roman"/>
                <w:sz w:val="24"/>
                <w:szCs w:val="24"/>
                <w:vertAlign w:val="superscript"/>
              </w:rPr>
              <w:t>-2</w:t>
            </w:r>
          </w:p>
        </w:tc>
        <w:tc>
          <w:tcPr>
            <w:tcW w:w="801" w:type="pct"/>
            <w:vAlign w:val="center"/>
          </w:tcPr>
          <w:p w14:paraId="62291912" w14:textId="6586CFF5" w:rsidR="00AA71E2" w:rsidRPr="00327CA5" w:rsidRDefault="0095380B" w:rsidP="00D260CD">
            <w:pPr>
              <w:widowControl/>
              <w:spacing w:line="480" w:lineRule="auto"/>
              <w:jc w:val="center"/>
              <w:rPr>
                <w:rFonts w:ascii="Times New Roman" w:hAnsi="Times New Roman" w:cs="Times New Roman"/>
                <w:sz w:val="24"/>
                <w:szCs w:val="24"/>
              </w:rPr>
            </w:pPr>
            <w:r w:rsidRPr="00327CA5">
              <w:rPr>
                <w:rFonts w:ascii="Times New Roman" w:hAnsi="Times New Roman" w:cs="Times New Roman"/>
                <w:sz w:val="24"/>
                <w:szCs w:val="24"/>
              </w:rPr>
              <w:fldChar w:fldCharType="begin"/>
            </w:r>
            <w:r w:rsidR="00DE2BB8">
              <w:rPr>
                <w:rFonts w:ascii="Times New Roman" w:hAnsi="Times New Roman" w:cs="Times New Roman"/>
                <w:sz w:val="24"/>
                <w:szCs w:val="24"/>
              </w:rPr>
              <w:instrText xml:space="preserve"> ADDIN EN.CITE &lt;EndNote&gt;&lt;Cite&gt;&lt;Author&gt;Wang&lt;/Author&gt;&lt;Year&gt;2025&lt;/Year&gt;&lt;RecNum&gt;218&lt;/RecNum&gt;&lt;DisplayText&gt;&lt;style face="superscript"&gt;21&lt;/style&gt;&lt;/DisplayText&gt;&lt;record&gt;&lt;rec-number&gt;218&lt;/rec-number&gt;&lt;foreign-keys&gt;&lt;key app="EN" db-id="ptffapsryxw5dcev0pqpatx90z2a5afa5tsa" timestamp="1737128823"&gt;218&lt;/key&gt;&lt;/foreign-keys&gt;&lt;ref-type name="Journal Article"&gt;17&lt;/ref-type&gt;&lt;contributors&gt;&lt;authors&gt;&lt;author&gt;Wang, Shuang&lt;/author&gt;&lt;author&gt;Shi, Yan&lt;/author&gt;&lt;author&gt;Shen, Tao&lt;/author&gt;&lt;author&gt;Wang, Guangzhe&lt;/author&gt;&lt;author&gt;Sun, Yue&lt;/autho</w:instrText>
            </w:r>
            <w:r w:rsidR="00DE2BB8">
              <w:rPr>
                <w:rFonts w:ascii="Times New Roman" w:hAnsi="Times New Roman" w:cs="Times New Roman" w:hint="eastAsia"/>
                <w:sz w:val="24"/>
                <w:szCs w:val="24"/>
              </w:rPr>
              <w:instrText>r&gt;&lt;author&gt;Wang, Gongwei&lt;/author&gt;&lt;author&gt;Xiao, Li&lt;/author&gt;&lt;author&gt;Yan, Changfeng&lt;/author&gt;&lt;author&gt;Wang, Chundong&lt;/author&gt;&lt;author&gt;Liu, Hongfang&lt;/author&gt;&lt;/authors&gt;&lt;/contributors&gt;&lt;titles&gt;&lt;title&gt;Strong Heteroatomic Bond</w:instrText>
            </w:r>
            <w:r w:rsidR="00DE2BB8">
              <w:rPr>
                <w:rFonts w:ascii="Times New Roman" w:hAnsi="Times New Roman" w:cs="Times New Roman" w:hint="eastAsia"/>
                <w:sz w:val="24"/>
                <w:szCs w:val="24"/>
              </w:rPr>
              <w:instrText>‐</w:instrText>
            </w:r>
            <w:r w:rsidR="00DE2BB8">
              <w:rPr>
                <w:rFonts w:ascii="Times New Roman" w:hAnsi="Times New Roman" w:cs="Times New Roman" w:hint="eastAsia"/>
                <w:sz w:val="24"/>
                <w:szCs w:val="24"/>
              </w:rPr>
              <w:instrText>Induced Confined Restructuring on Ir</w:instrText>
            </w:r>
            <w:r w:rsidR="00DE2BB8">
              <w:rPr>
                <w:rFonts w:ascii="Times New Roman" w:hAnsi="Times New Roman" w:cs="Times New Roman" w:hint="eastAsia"/>
                <w:sz w:val="24"/>
                <w:szCs w:val="24"/>
              </w:rPr>
              <w:instrText>‐</w:instrText>
            </w:r>
            <w:r w:rsidR="00DE2BB8">
              <w:rPr>
                <w:rFonts w:ascii="Times New Roman" w:hAnsi="Times New Roman" w:cs="Times New Roman" w:hint="eastAsia"/>
                <w:sz w:val="24"/>
                <w:szCs w:val="24"/>
              </w:rPr>
              <w:instrText>Mn I</w:instrText>
            </w:r>
            <w:r w:rsidR="00DE2BB8">
              <w:rPr>
                <w:rFonts w:ascii="Times New Roman" w:hAnsi="Times New Roman" w:cs="Times New Roman"/>
                <w:sz w:val="24"/>
                <w:szCs w:val="24"/>
              </w:rPr>
              <w:instrText>ntermetallics Enable Robust PEM Water Electrolyzers&lt;/title&gt;&lt;secondary-title&gt;Angewandte Chemie&lt;/secondary-title&gt;&lt;/titles&gt;&lt;periodical&gt;&lt;full-title&gt;Angewandte Chemie&lt;/full-title&gt;&lt;/periodical&gt;&lt;pages&gt;e202420470&lt;/pages&gt;&lt;dates&gt;&lt;year&gt;2025&lt;/year&gt;&lt;/dates&gt;&lt;isbn&gt;0044-8249&lt;/isbn&gt;&lt;urls&gt;&lt;/urls&gt;&lt;/record&gt;&lt;/Cite&gt;&lt;/EndNote&gt;</w:instrText>
            </w:r>
            <w:r w:rsidRPr="00327CA5">
              <w:rPr>
                <w:rFonts w:ascii="Times New Roman" w:hAnsi="Times New Roman" w:cs="Times New Roman"/>
                <w:sz w:val="24"/>
                <w:szCs w:val="24"/>
              </w:rPr>
              <w:fldChar w:fldCharType="separate"/>
            </w:r>
            <w:r w:rsidR="00DE2BB8" w:rsidRPr="00DE2BB8">
              <w:rPr>
                <w:rFonts w:ascii="Times New Roman" w:hAnsi="Times New Roman" w:cs="Times New Roman"/>
                <w:noProof/>
                <w:sz w:val="24"/>
                <w:szCs w:val="24"/>
                <w:vertAlign w:val="superscript"/>
              </w:rPr>
              <w:t>21</w:t>
            </w:r>
            <w:r w:rsidRPr="00327CA5">
              <w:rPr>
                <w:rFonts w:ascii="Times New Roman" w:hAnsi="Times New Roman" w:cs="Times New Roman"/>
                <w:sz w:val="24"/>
                <w:szCs w:val="24"/>
              </w:rPr>
              <w:fldChar w:fldCharType="end"/>
            </w:r>
          </w:p>
        </w:tc>
      </w:tr>
      <w:tr w:rsidR="00AA71E2" w:rsidRPr="00021475" w14:paraId="6747BA3F" w14:textId="77777777" w:rsidTr="00FC382E">
        <w:trPr>
          <w:trHeight w:val="1789"/>
          <w:jc w:val="center"/>
        </w:trPr>
        <w:tc>
          <w:tcPr>
            <w:tcW w:w="1209" w:type="pct"/>
            <w:vAlign w:val="center"/>
          </w:tcPr>
          <w:p w14:paraId="50230DD2" w14:textId="2DEB9BDA" w:rsidR="00AA71E2" w:rsidRPr="00021475" w:rsidRDefault="00AA71E2" w:rsidP="00D260CD">
            <w:pPr>
              <w:widowControl/>
              <w:spacing w:line="480" w:lineRule="auto"/>
              <w:jc w:val="center"/>
              <w:rPr>
                <w:rFonts w:ascii="Times New Roman" w:hAnsi="Times New Roman" w:cs="Times New Roman"/>
                <w:sz w:val="24"/>
                <w:szCs w:val="24"/>
              </w:rPr>
            </w:pPr>
            <w:r w:rsidRPr="00021475">
              <w:rPr>
                <w:rFonts w:ascii="Times New Roman" w:hAnsi="Times New Roman" w:cs="Times New Roman"/>
                <w:sz w:val="24"/>
                <w:szCs w:val="24"/>
              </w:rPr>
              <w:t>Ir</w:t>
            </w:r>
            <w:r w:rsidR="005C3F69" w:rsidRPr="00021475">
              <w:rPr>
                <w:rFonts w:ascii="Times New Roman" w:hAnsi="Times New Roman" w:cs="Times New Roman" w:hint="eastAsia"/>
                <w:sz w:val="24"/>
                <w:szCs w:val="24"/>
                <w:vertAlign w:val="subscript"/>
              </w:rPr>
              <w:t>75</w:t>
            </w:r>
            <w:r w:rsidRPr="00021475">
              <w:rPr>
                <w:rFonts w:ascii="Times New Roman" w:hAnsi="Times New Roman" w:cs="Times New Roman"/>
                <w:sz w:val="24"/>
                <w:szCs w:val="24"/>
              </w:rPr>
              <w:t>Ru</w:t>
            </w:r>
            <w:r w:rsidR="005C3F69" w:rsidRPr="00021475">
              <w:rPr>
                <w:rFonts w:ascii="Times New Roman" w:hAnsi="Times New Roman" w:cs="Times New Roman" w:hint="eastAsia"/>
                <w:sz w:val="24"/>
                <w:szCs w:val="24"/>
                <w:vertAlign w:val="subscript"/>
              </w:rPr>
              <w:t>25</w:t>
            </w:r>
          </w:p>
        </w:tc>
        <w:tc>
          <w:tcPr>
            <w:tcW w:w="896" w:type="pct"/>
            <w:vAlign w:val="center"/>
          </w:tcPr>
          <w:p w14:paraId="6BD62281" w14:textId="4C323B15" w:rsidR="00AA71E2" w:rsidRPr="00021475" w:rsidRDefault="00AA71E2" w:rsidP="00D260CD">
            <w:pPr>
              <w:widowControl/>
              <w:spacing w:line="480" w:lineRule="auto"/>
              <w:jc w:val="center"/>
              <w:rPr>
                <w:rFonts w:ascii="Times New Roman" w:hAnsi="Times New Roman" w:cs="Times New Roman"/>
                <w:sz w:val="24"/>
                <w:szCs w:val="24"/>
              </w:rPr>
            </w:pPr>
            <w:r w:rsidRPr="00021475">
              <w:rPr>
                <w:rFonts w:ascii="Times New Roman" w:hAnsi="Times New Roman" w:cs="Times New Roman" w:hint="eastAsia"/>
                <w:sz w:val="24"/>
                <w:szCs w:val="24"/>
              </w:rPr>
              <w:t>212</w:t>
            </w:r>
          </w:p>
        </w:tc>
        <w:tc>
          <w:tcPr>
            <w:tcW w:w="980" w:type="pct"/>
            <w:tcBorders>
              <w:top w:val="nil"/>
              <w:bottom w:val="nil"/>
            </w:tcBorders>
            <w:vAlign w:val="center"/>
          </w:tcPr>
          <w:p w14:paraId="7862B91C" w14:textId="675F3441" w:rsidR="00AA71E2" w:rsidRPr="00021475" w:rsidRDefault="005C3F69" w:rsidP="00D260CD">
            <w:pPr>
              <w:widowControl/>
              <w:spacing w:line="480" w:lineRule="auto"/>
              <w:jc w:val="center"/>
              <w:rPr>
                <w:rFonts w:ascii="Times New Roman" w:hAnsi="Times New Roman" w:cs="Times New Roman"/>
                <w:sz w:val="24"/>
                <w:szCs w:val="24"/>
              </w:rPr>
            </w:pPr>
            <w:bookmarkStart w:id="58" w:name="OLE_LINK6"/>
            <w:r w:rsidRPr="00021475">
              <w:rPr>
                <w:rFonts w:ascii="Times New Roman" w:hAnsi="Times New Roman" w:cs="Times New Roman" w:hint="eastAsia"/>
                <w:sz w:val="24"/>
                <w:szCs w:val="24"/>
              </w:rPr>
              <w:t>4.3</w:t>
            </w:r>
            <w:r w:rsidR="00AA71E2" w:rsidRPr="00021475">
              <w:rPr>
                <w:rFonts w:ascii="Times New Roman" w:hAnsi="Times New Roman" w:cs="Times New Roman" w:hint="eastAsia"/>
                <w:sz w:val="24"/>
                <w:szCs w:val="24"/>
              </w:rPr>
              <w:t xml:space="preserve"> A cm</w:t>
            </w:r>
            <w:r w:rsidR="00AA71E2" w:rsidRPr="00021475">
              <w:rPr>
                <w:rFonts w:ascii="Times New Roman" w:hAnsi="Times New Roman" w:cs="Times New Roman" w:hint="eastAsia"/>
                <w:sz w:val="24"/>
                <w:szCs w:val="24"/>
                <w:vertAlign w:val="superscript"/>
              </w:rPr>
              <w:t>-2</w:t>
            </w:r>
            <w:bookmarkEnd w:id="58"/>
          </w:p>
        </w:tc>
        <w:tc>
          <w:tcPr>
            <w:tcW w:w="1114" w:type="pct"/>
            <w:vAlign w:val="center"/>
          </w:tcPr>
          <w:p w14:paraId="10F69A50" w14:textId="0BA60E81" w:rsidR="00AA71E2" w:rsidRPr="00021475" w:rsidRDefault="005C3F69" w:rsidP="00D260CD">
            <w:pPr>
              <w:widowControl/>
              <w:spacing w:line="480" w:lineRule="auto"/>
              <w:jc w:val="center"/>
              <w:rPr>
                <w:rFonts w:ascii="Times New Roman" w:hAnsi="Times New Roman" w:cs="Times New Roman"/>
                <w:sz w:val="24"/>
                <w:szCs w:val="24"/>
              </w:rPr>
            </w:pPr>
            <w:r w:rsidRPr="00021475">
              <w:rPr>
                <w:rFonts w:ascii="Times New Roman" w:hAnsi="Times New Roman" w:cs="Times New Roman" w:hint="eastAsia"/>
                <w:sz w:val="24"/>
                <w:szCs w:val="24"/>
              </w:rPr>
              <w:t>5</w:t>
            </w:r>
            <w:r w:rsidR="00AA71E2" w:rsidRPr="00021475">
              <w:rPr>
                <w:rFonts w:ascii="Times New Roman" w:hAnsi="Times New Roman" w:cs="Times New Roman" w:hint="eastAsia"/>
                <w:sz w:val="24"/>
                <w:szCs w:val="24"/>
              </w:rPr>
              <w:t>00</w:t>
            </w:r>
            <w:r w:rsidR="00FC382E">
              <w:rPr>
                <w:rFonts w:ascii="Times New Roman" w:hAnsi="Times New Roman" w:cs="Times New Roman" w:hint="eastAsia"/>
                <w:sz w:val="24"/>
                <w:szCs w:val="24"/>
              </w:rPr>
              <w:t xml:space="preserve"> </w:t>
            </w:r>
            <w:r w:rsidR="00AA71E2" w:rsidRPr="00021475">
              <w:rPr>
                <w:rFonts w:ascii="Times New Roman" w:hAnsi="Times New Roman" w:cs="Times New Roman"/>
                <w:sz w:val="24"/>
                <w:szCs w:val="24"/>
              </w:rPr>
              <w:t>h</w:t>
            </w:r>
            <w:r w:rsidR="00FC382E">
              <w:rPr>
                <w:rFonts w:ascii="Times New Roman" w:hAnsi="Times New Roman" w:cs="Times New Roman" w:hint="eastAsia"/>
                <w:sz w:val="24"/>
                <w:szCs w:val="24"/>
              </w:rPr>
              <w:t xml:space="preserve"> </w:t>
            </w:r>
            <w:r w:rsidR="00AA71E2" w:rsidRPr="00021475">
              <w:rPr>
                <w:rFonts w:ascii="Times New Roman" w:hAnsi="Times New Roman" w:cs="Times New Roman"/>
                <w:sz w:val="24"/>
                <w:szCs w:val="24"/>
              </w:rPr>
              <w:t>@</w:t>
            </w:r>
            <w:r w:rsidR="00FC382E">
              <w:rPr>
                <w:rFonts w:ascii="Times New Roman" w:hAnsi="Times New Roman" w:cs="Times New Roman" w:hint="eastAsia"/>
                <w:sz w:val="24"/>
                <w:szCs w:val="24"/>
              </w:rPr>
              <w:t xml:space="preserve"> </w:t>
            </w:r>
            <w:r w:rsidR="00AA71E2" w:rsidRPr="00021475">
              <w:rPr>
                <w:rFonts w:ascii="Times New Roman" w:hAnsi="Times New Roman" w:cs="Times New Roman" w:hint="eastAsia"/>
                <w:sz w:val="24"/>
                <w:szCs w:val="24"/>
              </w:rPr>
              <w:t>1</w:t>
            </w:r>
            <w:r w:rsidR="00FC382E">
              <w:rPr>
                <w:rFonts w:ascii="Times New Roman" w:hAnsi="Times New Roman" w:cs="Times New Roman" w:hint="eastAsia"/>
                <w:sz w:val="24"/>
                <w:szCs w:val="24"/>
              </w:rPr>
              <w:t xml:space="preserve"> </w:t>
            </w:r>
            <w:r w:rsidR="00AA71E2" w:rsidRPr="00021475">
              <w:rPr>
                <w:rFonts w:ascii="Times New Roman" w:hAnsi="Times New Roman" w:cs="Times New Roman"/>
                <w:sz w:val="24"/>
                <w:szCs w:val="24"/>
              </w:rPr>
              <w:t>A cm</w:t>
            </w:r>
            <w:r w:rsidR="00AA71E2" w:rsidRPr="00021475">
              <w:rPr>
                <w:rFonts w:ascii="Times New Roman" w:hAnsi="Times New Roman" w:cs="Times New Roman"/>
                <w:sz w:val="24"/>
                <w:szCs w:val="24"/>
                <w:vertAlign w:val="superscript"/>
              </w:rPr>
              <w:t>-2</w:t>
            </w:r>
          </w:p>
        </w:tc>
        <w:tc>
          <w:tcPr>
            <w:tcW w:w="801" w:type="pct"/>
            <w:vAlign w:val="center"/>
          </w:tcPr>
          <w:p w14:paraId="5F8AB4D2" w14:textId="3ACF8117" w:rsidR="00AA71E2" w:rsidRPr="00327CA5" w:rsidRDefault="0095380B" w:rsidP="00D260CD">
            <w:pPr>
              <w:widowControl/>
              <w:spacing w:line="480" w:lineRule="auto"/>
              <w:jc w:val="center"/>
              <w:rPr>
                <w:rFonts w:ascii="Times New Roman" w:hAnsi="Times New Roman" w:cs="Times New Roman"/>
                <w:sz w:val="24"/>
                <w:szCs w:val="24"/>
              </w:rPr>
            </w:pPr>
            <w:r w:rsidRPr="00327CA5">
              <w:rPr>
                <w:rFonts w:ascii="Times New Roman" w:hAnsi="Times New Roman" w:cs="Times New Roman"/>
                <w:sz w:val="24"/>
                <w:szCs w:val="24"/>
              </w:rPr>
              <w:fldChar w:fldCharType="begin"/>
            </w:r>
            <w:r w:rsidR="00DE2BB8">
              <w:rPr>
                <w:rFonts w:ascii="Times New Roman" w:hAnsi="Times New Roman" w:cs="Times New Roman"/>
                <w:sz w:val="24"/>
                <w:szCs w:val="24"/>
              </w:rPr>
              <w:instrText xml:space="preserve"> ADDIN EN.CITE &lt;EndNote&gt;&lt;Cite&gt;&lt;Author&gt;Huynh&lt;/Author&gt;&lt;Year&gt;2024&lt;/Year&gt;&lt;RecNum&gt;219&lt;/RecNum&gt;&lt;DisplayText&gt;&lt;style face="superscript"&gt;22&lt;/style&gt;&lt;/DisplayText&gt;&lt;record&gt;&lt;rec-number&gt;219&lt;/rec-number&gt;&lt;foreign-keys&gt;&lt;key app="EN" db-id="ptffapsryxw5dcev0pqpatx90z2a5afa</w:instrText>
            </w:r>
            <w:r w:rsidR="00DE2BB8">
              <w:rPr>
                <w:rFonts w:ascii="Times New Roman" w:hAnsi="Times New Roman" w:cs="Times New Roman" w:hint="eastAsia"/>
                <w:sz w:val="24"/>
                <w:szCs w:val="24"/>
              </w:rPr>
              <w:instrText>5tsa" timestamp="1737128893"&gt;219&lt;/key&gt;&lt;/foreign-keys&gt;&lt;ref-type name="Journal Article"&gt;17&lt;/ref-type&gt;&lt;contributors&gt;&lt;authors&gt;&lt;author&gt;Huynh, TB Ngoc&lt;/author&gt;&lt;author&gt;Song, Jihyeok&lt;/author&gt;&lt;author&gt;Bae, Hyo Eun&lt;/author&gt;&lt;author&gt;Sung, Yung</w:instrText>
            </w:r>
            <w:r w:rsidR="00DE2BB8">
              <w:rPr>
                <w:rFonts w:ascii="Times New Roman" w:hAnsi="Times New Roman" w:cs="Times New Roman" w:hint="eastAsia"/>
                <w:sz w:val="24"/>
                <w:szCs w:val="24"/>
              </w:rPr>
              <w:instrText>‐</w:instrText>
            </w:r>
            <w:r w:rsidR="00DE2BB8">
              <w:rPr>
                <w:rFonts w:ascii="Times New Roman" w:hAnsi="Times New Roman" w:cs="Times New Roman" w:hint="eastAsia"/>
                <w:sz w:val="24"/>
                <w:szCs w:val="24"/>
              </w:rPr>
              <w:instrText>Eun&lt;/author&gt;&lt;author&gt;Kim, Myung Jun&lt;/author&gt;&lt;author&gt;Kwon, Oh Joong&lt;/author&gt;&lt;/authors&gt;&lt;/contributors&gt;&lt;titles&gt;&lt;title&gt;Enhancing Proton Exchange Membrane Water Electrolysis with a Checkered Carbon Matrix Containing Ir</w:instrText>
            </w:r>
            <w:r w:rsidR="00DE2BB8">
              <w:rPr>
                <w:rFonts w:ascii="Times New Roman" w:hAnsi="Times New Roman" w:cs="Times New Roman" w:hint="eastAsia"/>
                <w:sz w:val="24"/>
                <w:szCs w:val="24"/>
              </w:rPr>
              <w:instrText>‐</w:instrText>
            </w:r>
            <w:r w:rsidR="00DE2BB8">
              <w:rPr>
                <w:rFonts w:ascii="Times New Roman" w:hAnsi="Times New Roman" w:cs="Times New Roman" w:hint="eastAsia"/>
                <w:sz w:val="24"/>
                <w:szCs w:val="24"/>
              </w:rPr>
              <w:instrText>Ru Nanoparticles&lt;/title&gt;&lt;secondary-title&gt;Advanced Energy Materials</w:instrText>
            </w:r>
            <w:r w:rsidR="00DE2BB8">
              <w:rPr>
                <w:rFonts w:ascii="Times New Roman" w:hAnsi="Times New Roman" w:cs="Times New Roman"/>
                <w:sz w:val="24"/>
                <w:szCs w:val="24"/>
              </w:rPr>
              <w:instrText>&lt;/secondary-title&gt;&lt;/titles&gt;&lt;periodical&gt;&lt;full-title&gt;Advanced Energy Materials&lt;/full-title&gt;&lt;/periodical&gt;&lt;pages&gt;2402179&lt;/pages&gt;&lt;dates&gt;&lt;year&gt;2024&lt;/year&gt;&lt;/dates&gt;&lt;isbn&gt;1614-6832&lt;/isbn&gt;&lt;urls&gt;&lt;/urls&gt;&lt;/record&gt;&lt;/Cite&gt;&lt;/EndNote&gt;</w:instrText>
            </w:r>
            <w:r w:rsidRPr="00327CA5">
              <w:rPr>
                <w:rFonts w:ascii="Times New Roman" w:hAnsi="Times New Roman" w:cs="Times New Roman"/>
                <w:sz w:val="24"/>
                <w:szCs w:val="24"/>
              </w:rPr>
              <w:fldChar w:fldCharType="separate"/>
            </w:r>
            <w:r w:rsidR="00DE2BB8" w:rsidRPr="00DE2BB8">
              <w:rPr>
                <w:rFonts w:ascii="Times New Roman" w:hAnsi="Times New Roman" w:cs="Times New Roman"/>
                <w:noProof/>
                <w:sz w:val="24"/>
                <w:szCs w:val="24"/>
                <w:vertAlign w:val="superscript"/>
              </w:rPr>
              <w:t>22</w:t>
            </w:r>
            <w:r w:rsidRPr="00327CA5">
              <w:rPr>
                <w:rFonts w:ascii="Times New Roman" w:hAnsi="Times New Roman" w:cs="Times New Roman"/>
                <w:sz w:val="24"/>
                <w:szCs w:val="24"/>
              </w:rPr>
              <w:fldChar w:fldCharType="end"/>
            </w:r>
          </w:p>
        </w:tc>
      </w:tr>
      <w:tr w:rsidR="00AA71E2" w:rsidRPr="00021475" w14:paraId="5DE62D68" w14:textId="77777777" w:rsidTr="00FC382E">
        <w:trPr>
          <w:trHeight w:val="1187"/>
          <w:jc w:val="center"/>
        </w:trPr>
        <w:tc>
          <w:tcPr>
            <w:tcW w:w="1209" w:type="pct"/>
            <w:tcBorders>
              <w:bottom w:val="nil"/>
            </w:tcBorders>
            <w:vAlign w:val="center"/>
          </w:tcPr>
          <w:p w14:paraId="45C0FA8C" w14:textId="56A2904B" w:rsidR="00AA71E2" w:rsidRPr="00021475" w:rsidRDefault="005C3F69" w:rsidP="00D260CD">
            <w:pPr>
              <w:widowControl/>
              <w:spacing w:line="480" w:lineRule="auto"/>
              <w:jc w:val="center"/>
              <w:rPr>
                <w:rFonts w:ascii="Times New Roman" w:hAnsi="Times New Roman" w:cs="Times New Roman"/>
                <w:sz w:val="24"/>
                <w:szCs w:val="24"/>
              </w:rPr>
            </w:pPr>
            <w:proofErr w:type="spellStart"/>
            <w:r w:rsidRPr="00021475">
              <w:rPr>
                <w:rFonts w:ascii="Times New Roman" w:hAnsi="Times New Roman" w:cs="Times New Roman" w:hint="eastAsia"/>
                <w:i/>
                <w:iCs/>
                <w:sz w:val="24"/>
                <w:szCs w:val="24"/>
              </w:rPr>
              <w:t>i</w:t>
            </w:r>
            <w:proofErr w:type="spellEnd"/>
            <w:r w:rsidRPr="00021475">
              <w:rPr>
                <w:rFonts w:ascii="Times New Roman" w:hAnsi="Times New Roman" w:cs="Times New Roman" w:hint="eastAsia"/>
                <w:sz w:val="24"/>
                <w:szCs w:val="24"/>
              </w:rPr>
              <w:t>-Ir/TiO</w:t>
            </w:r>
            <w:r w:rsidRPr="00021475">
              <w:rPr>
                <w:rFonts w:ascii="Times New Roman" w:hAnsi="Times New Roman" w:cs="Times New Roman" w:hint="eastAsia"/>
                <w:sz w:val="24"/>
                <w:szCs w:val="24"/>
                <w:vertAlign w:val="subscript"/>
              </w:rPr>
              <w:t>2</w:t>
            </w:r>
          </w:p>
        </w:tc>
        <w:tc>
          <w:tcPr>
            <w:tcW w:w="896" w:type="pct"/>
            <w:tcBorders>
              <w:bottom w:val="nil"/>
            </w:tcBorders>
            <w:vAlign w:val="center"/>
          </w:tcPr>
          <w:p w14:paraId="1758A9C6" w14:textId="03A1C636" w:rsidR="00AA71E2" w:rsidRPr="00021475" w:rsidRDefault="00AA71E2" w:rsidP="00D260CD">
            <w:pPr>
              <w:widowControl/>
              <w:spacing w:line="480" w:lineRule="auto"/>
              <w:jc w:val="center"/>
              <w:rPr>
                <w:rFonts w:ascii="Times New Roman" w:hAnsi="Times New Roman" w:cs="Times New Roman"/>
                <w:sz w:val="24"/>
                <w:szCs w:val="24"/>
              </w:rPr>
            </w:pPr>
            <w:r w:rsidRPr="00021475">
              <w:rPr>
                <w:rFonts w:ascii="Times New Roman" w:hAnsi="Times New Roman" w:cs="Times New Roman" w:hint="eastAsia"/>
                <w:sz w:val="24"/>
                <w:szCs w:val="24"/>
              </w:rPr>
              <w:t>212</w:t>
            </w:r>
          </w:p>
        </w:tc>
        <w:tc>
          <w:tcPr>
            <w:tcW w:w="980" w:type="pct"/>
            <w:tcBorders>
              <w:top w:val="nil"/>
              <w:bottom w:val="nil"/>
            </w:tcBorders>
            <w:vAlign w:val="center"/>
          </w:tcPr>
          <w:p w14:paraId="68EAE412" w14:textId="113D8740" w:rsidR="00AA71E2" w:rsidRPr="00021475" w:rsidRDefault="005C3F69" w:rsidP="00D260CD">
            <w:pPr>
              <w:widowControl/>
              <w:spacing w:line="480" w:lineRule="auto"/>
              <w:jc w:val="center"/>
              <w:rPr>
                <w:rFonts w:ascii="Times New Roman" w:hAnsi="Times New Roman" w:cs="Times New Roman"/>
                <w:sz w:val="24"/>
                <w:szCs w:val="24"/>
              </w:rPr>
            </w:pPr>
            <w:r w:rsidRPr="00021475">
              <w:rPr>
                <w:rFonts w:ascii="Times New Roman" w:hAnsi="Times New Roman" w:cs="Times New Roman" w:hint="eastAsia"/>
                <w:sz w:val="24"/>
                <w:szCs w:val="24"/>
              </w:rPr>
              <w:t>4.0 A cm</w:t>
            </w:r>
            <w:r w:rsidRPr="00021475">
              <w:rPr>
                <w:rFonts w:ascii="Times New Roman" w:hAnsi="Times New Roman" w:cs="Times New Roman" w:hint="eastAsia"/>
                <w:sz w:val="24"/>
                <w:szCs w:val="24"/>
                <w:vertAlign w:val="superscript"/>
              </w:rPr>
              <w:t>-2</w:t>
            </w:r>
          </w:p>
        </w:tc>
        <w:tc>
          <w:tcPr>
            <w:tcW w:w="1114" w:type="pct"/>
            <w:tcBorders>
              <w:bottom w:val="nil"/>
            </w:tcBorders>
            <w:vAlign w:val="center"/>
          </w:tcPr>
          <w:p w14:paraId="3F75CD66" w14:textId="43A99CB3" w:rsidR="00AA71E2" w:rsidRPr="00021475" w:rsidRDefault="005C3F69" w:rsidP="00D260CD">
            <w:pPr>
              <w:widowControl/>
              <w:spacing w:line="480" w:lineRule="auto"/>
              <w:jc w:val="center"/>
              <w:rPr>
                <w:rFonts w:ascii="Times New Roman" w:hAnsi="Times New Roman" w:cs="Times New Roman"/>
                <w:sz w:val="24"/>
                <w:szCs w:val="24"/>
              </w:rPr>
            </w:pPr>
            <w:r w:rsidRPr="00021475">
              <w:rPr>
                <w:rFonts w:ascii="Times New Roman" w:hAnsi="Times New Roman" w:cs="Times New Roman" w:hint="eastAsia"/>
                <w:sz w:val="24"/>
                <w:szCs w:val="24"/>
              </w:rPr>
              <w:t>42</w:t>
            </w:r>
            <w:r w:rsidR="00AA71E2" w:rsidRPr="00021475">
              <w:rPr>
                <w:rFonts w:ascii="Times New Roman" w:hAnsi="Times New Roman" w:cs="Times New Roman" w:hint="eastAsia"/>
                <w:sz w:val="24"/>
                <w:szCs w:val="24"/>
              </w:rPr>
              <w:t>0</w:t>
            </w:r>
            <w:r w:rsidR="00FC382E">
              <w:rPr>
                <w:rFonts w:ascii="Times New Roman" w:hAnsi="Times New Roman" w:cs="Times New Roman" w:hint="eastAsia"/>
                <w:sz w:val="24"/>
                <w:szCs w:val="24"/>
              </w:rPr>
              <w:t xml:space="preserve"> </w:t>
            </w:r>
            <w:r w:rsidR="00AA71E2" w:rsidRPr="00021475">
              <w:rPr>
                <w:rFonts w:ascii="Times New Roman" w:hAnsi="Times New Roman" w:cs="Times New Roman"/>
                <w:sz w:val="24"/>
                <w:szCs w:val="24"/>
              </w:rPr>
              <w:t>h</w:t>
            </w:r>
            <w:r w:rsidR="00FC382E">
              <w:rPr>
                <w:rFonts w:ascii="Times New Roman" w:hAnsi="Times New Roman" w:cs="Times New Roman" w:hint="eastAsia"/>
                <w:sz w:val="24"/>
                <w:szCs w:val="24"/>
              </w:rPr>
              <w:t xml:space="preserve"> </w:t>
            </w:r>
            <w:r w:rsidR="00AA71E2" w:rsidRPr="00021475">
              <w:rPr>
                <w:rFonts w:ascii="Times New Roman" w:hAnsi="Times New Roman" w:cs="Times New Roman"/>
                <w:sz w:val="24"/>
                <w:szCs w:val="24"/>
              </w:rPr>
              <w:t>@</w:t>
            </w:r>
            <w:r w:rsidR="00FC382E">
              <w:rPr>
                <w:rFonts w:ascii="Times New Roman" w:hAnsi="Times New Roman" w:cs="Times New Roman" w:hint="eastAsia"/>
                <w:sz w:val="24"/>
                <w:szCs w:val="24"/>
              </w:rPr>
              <w:t xml:space="preserve"> </w:t>
            </w:r>
            <w:r w:rsidRPr="00021475">
              <w:rPr>
                <w:rFonts w:ascii="Times New Roman" w:hAnsi="Times New Roman" w:cs="Times New Roman" w:hint="eastAsia"/>
                <w:sz w:val="24"/>
                <w:szCs w:val="24"/>
              </w:rPr>
              <w:t>2</w:t>
            </w:r>
            <w:r w:rsidR="00FC382E">
              <w:rPr>
                <w:rFonts w:ascii="Times New Roman" w:hAnsi="Times New Roman" w:cs="Times New Roman" w:hint="eastAsia"/>
                <w:sz w:val="24"/>
                <w:szCs w:val="24"/>
              </w:rPr>
              <w:t xml:space="preserve"> </w:t>
            </w:r>
            <w:r w:rsidR="00AA71E2" w:rsidRPr="00021475">
              <w:rPr>
                <w:rFonts w:ascii="Times New Roman" w:hAnsi="Times New Roman" w:cs="Times New Roman"/>
                <w:sz w:val="24"/>
                <w:szCs w:val="24"/>
              </w:rPr>
              <w:t>A cm</w:t>
            </w:r>
            <w:r w:rsidR="00AA71E2" w:rsidRPr="00021475">
              <w:rPr>
                <w:rFonts w:ascii="Times New Roman" w:hAnsi="Times New Roman" w:cs="Times New Roman"/>
                <w:sz w:val="24"/>
                <w:szCs w:val="24"/>
                <w:vertAlign w:val="superscript"/>
              </w:rPr>
              <w:t>-2</w:t>
            </w:r>
          </w:p>
        </w:tc>
        <w:tc>
          <w:tcPr>
            <w:tcW w:w="801" w:type="pct"/>
            <w:tcBorders>
              <w:bottom w:val="nil"/>
            </w:tcBorders>
            <w:vAlign w:val="center"/>
          </w:tcPr>
          <w:p w14:paraId="25558BF0" w14:textId="7AE83984" w:rsidR="00AA71E2" w:rsidRPr="00327CA5" w:rsidRDefault="00F57CC9" w:rsidP="00D260CD">
            <w:pPr>
              <w:widowControl/>
              <w:spacing w:line="480" w:lineRule="auto"/>
              <w:jc w:val="center"/>
              <w:rPr>
                <w:rFonts w:ascii="Times New Roman" w:hAnsi="Times New Roman" w:cs="Times New Roman"/>
                <w:sz w:val="24"/>
                <w:szCs w:val="24"/>
              </w:rPr>
            </w:pPr>
            <w:r w:rsidRPr="00327CA5">
              <w:rPr>
                <w:rFonts w:ascii="Times New Roman" w:hAnsi="Times New Roman" w:cs="Times New Roman"/>
                <w:sz w:val="24"/>
                <w:szCs w:val="24"/>
              </w:rPr>
              <w:fldChar w:fldCharType="begin"/>
            </w:r>
            <w:r w:rsidR="00DE2BB8">
              <w:rPr>
                <w:rFonts w:ascii="Times New Roman" w:hAnsi="Times New Roman" w:cs="Times New Roman"/>
                <w:sz w:val="24"/>
                <w:szCs w:val="24"/>
              </w:rPr>
              <w:instrText xml:space="preserve"> ADDIN EN.CITE &lt;EndNote&gt;&lt;Cite&gt;&lt;Author&gt;Li&lt;/Author&gt;&lt;Year&gt;2024&lt;/Year&gt;&lt;RecNum&gt;220&lt;/RecNum&gt;&lt;DisplayText&gt;&lt;style face="superscript"&gt;23&lt;/style&gt;&lt;/DisplayText&gt;&lt;record&gt;&lt;rec-number&gt;220&lt;/rec-number&gt;&lt;foreign-keys&gt;&lt;key app="EN" db-id="ptffapsryxw5dcev0pqpatx90z2a5afa5tsa" timestamp="1737129229"&gt;220&lt;/key&gt;&lt;/foreign-keys&gt;&lt;ref-type name="Journal Article"&gt;17&lt;/ref-type&gt;&lt;contributors&gt;&lt;authors&gt;&lt;author&gt;Li, Yang&lt;/author&gt;&lt;author&gt;Zhao, Guoxiang&lt;/author&gt;&lt;author&gt;Zuo, Shouwei&lt;/author&gt;&lt;author&gt;Wen, Linrui&lt;/author&gt;&lt;author&gt;Liu, Qiao&lt;/author&gt;&lt;author&gt;Zou, Chen&lt;/author&gt;&lt;author&gt;Ren, Yuanfu&lt;/author&gt;&lt;author&gt;Kobayashi, Yoji&lt;/author&gt;&lt;author&gt;Tao, Huabing&lt;/author&gt;&lt;author&gt;Luan, Deyan&lt;/author&gt;&lt;/authors&gt;&lt;/contributors&gt;&lt;titles&gt;&lt;title&gt;Integrating Interactive Ir Atoms into Titanium Oxide Lattice for Proton Exchange Membrane Electrolysis&lt;/title&gt;&lt;secondary-title&gt;Advanced Materials&lt;/secondary-title&gt;&lt;/titles&gt;&lt;periodical&gt;&lt;full-title&gt;Advanced Materials&lt;/full-title&gt;&lt;/periodical&gt;&lt;pages&gt;2407386&lt;/pages&gt;&lt;dates&gt;&lt;year&gt;2024&lt;/year&gt;&lt;/dates&gt;&lt;isbn&gt;0935-9648&lt;/isbn&gt;&lt;urls&gt;&lt;/urls&gt;&lt;/record&gt;&lt;/Cite&gt;&lt;/EndNote&gt;</w:instrText>
            </w:r>
            <w:r w:rsidRPr="00327CA5">
              <w:rPr>
                <w:rFonts w:ascii="Times New Roman" w:hAnsi="Times New Roman" w:cs="Times New Roman"/>
                <w:sz w:val="24"/>
                <w:szCs w:val="24"/>
              </w:rPr>
              <w:fldChar w:fldCharType="separate"/>
            </w:r>
            <w:r w:rsidR="00DE2BB8" w:rsidRPr="00DE2BB8">
              <w:rPr>
                <w:rFonts w:ascii="Times New Roman" w:hAnsi="Times New Roman" w:cs="Times New Roman"/>
                <w:noProof/>
                <w:sz w:val="24"/>
                <w:szCs w:val="24"/>
                <w:vertAlign w:val="superscript"/>
              </w:rPr>
              <w:t>23</w:t>
            </w:r>
            <w:r w:rsidRPr="00327CA5">
              <w:rPr>
                <w:rFonts w:ascii="Times New Roman" w:hAnsi="Times New Roman" w:cs="Times New Roman"/>
                <w:sz w:val="24"/>
                <w:szCs w:val="24"/>
              </w:rPr>
              <w:fldChar w:fldCharType="end"/>
            </w:r>
          </w:p>
        </w:tc>
      </w:tr>
      <w:tr w:rsidR="00AA71E2" w:rsidRPr="00021475" w14:paraId="5D167538" w14:textId="77777777" w:rsidTr="00FC382E">
        <w:trPr>
          <w:trHeight w:val="1187"/>
          <w:jc w:val="center"/>
        </w:trPr>
        <w:tc>
          <w:tcPr>
            <w:tcW w:w="1209" w:type="pct"/>
            <w:tcBorders>
              <w:top w:val="nil"/>
              <w:bottom w:val="single" w:sz="4" w:space="0" w:color="auto"/>
            </w:tcBorders>
            <w:vAlign w:val="center"/>
          </w:tcPr>
          <w:p w14:paraId="6268E9F6" w14:textId="22366335" w:rsidR="00AA71E2" w:rsidRPr="00021475" w:rsidRDefault="00AA71E2" w:rsidP="00D260CD">
            <w:pPr>
              <w:widowControl/>
              <w:spacing w:line="480" w:lineRule="auto"/>
              <w:jc w:val="center"/>
              <w:rPr>
                <w:rFonts w:ascii="Times New Roman" w:hAnsi="Times New Roman" w:cs="Times New Roman"/>
                <w:sz w:val="24"/>
                <w:szCs w:val="24"/>
              </w:rPr>
            </w:pPr>
            <w:r w:rsidRPr="00021475">
              <w:rPr>
                <w:rFonts w:ascii="Times New Roman" w:hAnsi="Times New Roman" w:cs="Times New Roman"/>
                <w:sz w:val="24"/>
                <w:szCs w:val="24"/>
              </w:rPr>
              <w:t>Ir</w:t>
            </w:r>
            <w:r w:rsidR="00021475" w:rsidRPr="00021475">
              <w:rPr>
                <w:rFonts w:ascii="Times New Roman" w:hAnsi="Times New Roman" w:cs="Times New Roman" w:hint="eastAsia"/>
                <w:sz w:val="24"/>
                <w:szCs w:val="24"/>
              </w:rPr>
              <w:t>-3MA</w:t>
            </w:r>
          </w:p>
        </w:tc>
        <w:tc>
          <w:tcPr>
            <w:tcW w:w="896" w:type="pct"/>
            <w:tcBorders>
              <w:top w:val="nil"/>
              <w:bottom w:val="single" w:sz="4" w:space="0" w:color="auto"/>
            </w:tcBorders>
            <w:vAlign w:val="center"/>
          </w:tcPr>
          <w:p w14:paraId="6DE473E2" w14:textId="436DDBDF" w:rsidR="00AA71E2" w:rsidRPr="00021475" w:rsidRDefault="00021475" w:rsidP="00D260CD">
            <w:pPr>
              <w:widowControl/>
              <w:spacing w:line="480" w:lineRule="auto"/>
              <w:jc w:val="center"/>
              <w:rPr>
                <w:rFonts w:ascii="Times New Roman" w:hAnsi="Times New Roman" w:cs="Times New Roman"/>
                <w:sz w:val="24"/>
                <w:szCs w:val="24"/>
              </w:rPr>
            </w:pPr>
            <w:r w:rsidRPr="00021475">
              <w:rPr>
                <w:rFonts w:ascii="Times New Roman" w:hAnsi="Times New Roman" w:cs="Times New Roman" w:hint="eastAsia"/>
                <w:sz w:val="24"/>
                <w:szCs w:val="24"/>
              </w:rPr>
              <w:t>_</w:t>
            </w:r>
          </w:p>
        </w:tc>
        <w:tc>
          <w:tcPr>
            <w:tcW w:w="980" w:type="pct"/>
            <w:tcBorders>
              <w:top w:val="nil"/>
              <w:bottom w:val="single" w:sz="4" w:space="0" w:color="auto"/>
            </w:tcBorders>
            <w:vAlign w:val="center"/>
          </w:tcPr>
          <w:p w14:paraId="288BD568" w14:textId="196FC3D3" w:rsidR="00AA71E2" w:rsidRPr="00021475" w:rsidRDefault="00021475" w:rsidP="00D260CD">
            <w:pPr>
              <w:widowControl/>
              <w:spacing w:line="480" w:lineRule="auto"/>
              <w:jc w:val="center"/>
              <w:rPr>
                <w:rFonts w:ascii="Times New Roman" w:hAnsi="Times New Roman" w:cs="Times New Roman"/>
                <w:sz w:val="24"/>
                <w:szCs w:val="24"/>
              </w:rPr>
            </w:pPr>
            <w:r w:rsidRPr="00021475">
              <w:rPr>
                <w:rFonts w:ascii="Times New Roman" w:hAnsi="Times New Roman" w:cs="Times New Roman" w:hint="eastAsia"/>
                <w:sz w:val="24"/>
                <w:szCs w:val="24"/>
              </w:rPr>
              <w:t>2.5 A cm</w:t>
            </w:r>
            <w:r w:rsidRPr="00021475">
              <w:rPr>
                <w:rFonts w:ascii="Times New Roman" w:hAnsi="Times New Roman" w:cs="Times New Roman" w:hint="eastAsia"/>
                <w:sz w:val="24"/>
                <w:szCs w:val="24"/>
                <w:vertAlign w:val="superscript"/>
              </w:rPr>
              <w:t>-2</w:t>
            </w:r>
          </w:p>
        </w:tc>
        <w:tc>
          <w:tcPr>
            <w:tcW w:w="1114" w:type="pct"/>
            <w:tcBorders>
              <w:top w:val="nil"/>
              <w:bottom w:val="single" w:sz="4" w:space="0" w:color="auto"/>
            </w:tcBorders>
            <w:vAlign w:val="center"/>
          </w:tcPr>
          <w:p w14:paraId="703E860E" w14:textId="603DA57A" w:rsidR="00AA71E2" w:rsidRPr="00021475" w:rsidRDefault="00AA71E2" w:rsidP="00D260CD">
            <w:pPr>
              <w:widowControl/>
              <w:spacing w:line="480" w:lineRule="auto"/>
              <w:jc w:val="center"/>
              <w:rPr>
                <w:rFonts w:ascii="Times New Roman" w:hAnsi="Times New Roman" w:cs="Times New Roman"/>
                <w:sz w:val="24"/>
                <w:szCs w:val="24"/>
              </w:rPr>
            </w:pPr>
            <w:r w:rsidRPr="00021475">
              <w:rPr>
                <w:rFonts w:ascii="Times New Roman" w:hAnsi="Times New Roman" w:cs="Times New Roman" w:hint="eastAsia"/>
                <w:sz w:val="24"/>
                <w:szCs w:val="24"/>
              </w:rPr>
              <w:t>1</w:t>
            </w:r>
            <w:r w:rsidR="00021475" w:rsidRPr="00021475">
              <w:rPr>
                <w:rFonts w:ascii="Times New Roman" w:hAnsi="Times New Roman" w:cs="Times New Roman" w:hint="eastAsia"/>
                <w:sz w:val="24"/>
                <w:szCs w:val="24"/>
              </w:rPr>
              <w:t>2</w:t>
            </w:r>
            <w:r w:rsidRPr="00021475">
              <w:rPr>
                <w:rFonts w:ascii="Times New Roman" w:hAnsi="Times New Roman" w:cs="Times New Roman" w:hint="eastAsia"/>
                <w:sz w:val="24"/>
                <w:szCs w:val="24"/>
              </w:rPr>
              <w:t>00</w:t>
            </w:r>
            <w:r w:rsidR="00FC382E">
              <w:rPr>
                <w:rFonts w:ascii="Times New Roman" w:hAnsi="Times New Roman" w:cs="Times New Roman" w:hint="eastAsia"/>
                <w:sz w:val="24"/>
                <w:szCs w:val="24"/>
              </w:rPr>
              <w:t xml:space="preserve"> </w:t>
            </w:r>
            <w:r w:rsidRPr="00021475">
              <w:rPr>
                <w:rFonts w:ascii="Times New Roman" w:hAnsi="Times New Roman" w:cs="Times New Roman"/>
                <w:sz w:val="24"/>
                <w:szCs w:val="24"/>
              </w:rPr>
              <w:t>h</w:t>
            </w:r>
            <w:r w:rsidR="00FC382E">
              <w:rPr>
                <w:rFonts w:ascii="Times New Roman" w:hAnsi="Times New Roman" w:cs="Times New Roman" w:hint="eastAsia"/>
                <w:sz w:val="24"/>
                <w:szCs w:val="24"/>
              </w:rPr>
              <w:t xml:space="preserve"> </w:t>
            </w:r>
            <w:r w:rsidRPr="00021475">
              <w:rPr>
                <w:rFonts w:ascii="Times New Roman" w:hAnsi="Times New Roman" w:cs="Times New Roman"/>
                <w:sz w:val="24"/>
                <w:szCs w:val="24"/>
              </w:rPr>
              <w:t>@</w:t>
            </w:r>
            <w:r w:rsidR="00FC382E">
              <w:rPr>
                <w:rFonts w:ascii="Times New Roman" w:hAnsi="Times New Roman" w:cs="Times New Roman" w:hint="eastAsia"/>
                <w:sz w:val="24"/>
                <w:szCs w:val="24"/>
              </w:rPr>
              <w:t xml:space="preserve"> </w:t>
            </w:r>
            <w:r w:rsidR="00021475" w:rsidRPr="00021475">
              <w:rPr>
                <w:rFonts w:ascii="Times New Roman" w:hAnsi="Times New Roman" w:cs="Times New Roman" w:hint="eastAsia"/>
                <w:sz w:val="24"/>
                <w:szCs w:val="24"/>
              </w:rPr>
              <w:t>0.5</w:t>
            </w:r>
            <w:r w:rsidR="00FC382E">
              <w:rPr>
                <w:rFonts w:ascii="Times New Roman" w:hAnsi="Times New Roman" w:cs="Times New Roman" w:hint="eastAsia"/>
                <w:sz w:val="24"/>
                <w:szCs w:val="24"/>
              </w:rPr>
              <w:t xml:space="preserve"> </w:t>
            </w:r>
            <w:r w:rsidRPr="00021475">
              <w:rPr>
                <w:rFonts w:ascii="Times New Roman" w:hAnsi="Times New Roman" w:cs="Times New Roman"/>
                <w:sz w:val="24"/>
                <w:szCs w:val="24"/>
              </w:rPr>
              <w:t>A cm</w:t>
            </w:r>
            <w:r w:rsidRPr="00021475">
              <w:rPr>
                <w:rFonts w:ascii="Times New Roman" w:hAnsi="Times New Roman" w:cs="Times New Roman"/>
                <w:sz w:val="24"/>
                <w:szCs w:val="24"/>
                <w:vertAlign w:val="superscript"/>
              </w:rPr>
              <w:t>-2</w:t>
            </w:r>
          </w:p>
        </w:tc>
        <w:tc>
          <w:tcPr>
            <w:tcW w:w="801" w:type="pct"/>
            <w:tcBorders>
              <w:top w:val="nil"/>
              <w:bottom w:val="single" w:sz="4" w:space="0" w:color="auto"/>
            </w:tcBorders>
            <w:vAlign w:val="center"/>
          </w:tcPr>
          <w:p w14:paraId="71943086" w14:textId="5AFB82EA" w:rsidR="00AA71E2" w:rsidRPr="00327CA5" w:rsidRDefault="00021475" w:rsidP="00D260CD">
            <w:pPr>
              <w:widowControl/>
              <w:spacing w:line="480" w:lineRule="auto"/>
              <w:jc w:val="center"/>
              <w:rPr>
                <w:rFonts w:ascii="Times New Roman" w:hAnsi="Times New Roman" w:cs="Times New Roman"/>
                <w:sz w:val="24"/>
                <w:szCs w:val="24"/>
              </w:rPr>
            </w:pPr>
            <w:r w:rsidRPr="00327CA5">
              <w:rPr>
                <w:rFonts w:ascii="Times New Roman" w:hAnsi="Times New Roman" w:cs="Times New Roman"/>
                <w:sz w:val="24"/>
                <w:szCs w:val="24"/>
              </w:rPr>
              <w:fldChar w:fldCharType="begin"/>
            </w:r>
            <w:r w:rsidR="00DE2BB8">
              <w:rPr>
                <w:rFonts w:ascii="Times New Roman" w:hAnsi="Times New Roman" w:cs="Times New Roman"/>
                <w:sz w:val="24"/>
                <w:szCs w:val="24"/>
              </w:rPr>
              <w:instrText xml:space="preserve"> ADDIN EN.CITE &lt;EndNote&gt;&lt;Cite&gt;&lt;Author&gt;Liang&lt;/Author&gt;&lt;Year&gt;2024&lt;/Year&gt;&lt;RecNum&gt;213&lt;/RecNum&gt;&lt;DisplayText&gt;&lt;style face="superscript"&gt;24&lt;/style&gt;&lt;/DisplayText&gt;&lt;record&gt;&lt;rec-number&gt;213&lt;/rec-number&gt;&lt;foreign-keys&gt;&lt;key app="EN" db-id="ptffapsryxw5dcev0pqpatx90z2a5afa5tsa" timestamp="1737128336"&gt;213&lt;/key&gt;&lt;/foreign-keys&gt;&lt;ref-type name="Journal Article"&gt;17&lt;/ref-type&gt;&lt;contributors&gt;&lt;authors&gt;&lt;author&gt;Liang, Jiashun&lt;/author&gt;&lt;author&gt;Fu, Cehuang&lt;/author&gt;&lt;author&gt;Hwang, Sooyeon&lt;/author&gt;&lt;author&gt;Dun, Chaochao&lt;/author&gt;&lt;author&gt;Luo, Liuxuan&lt;/author&gt;&lt;author&gt;Shadike, Zulipiya&lt;/author&gt;&lt;author&gt;Shen, Shuiyun&lt;/author&gt;&lt;author&gt;Zhang, Junlaing&lt;/author&gt;&lt;author&gt;Xu, Hui&lt;/author&gt;&lt;author&gt;Wu, Gang&lt;/author&gt;&lt;/authors&gt;&lt;/contributors&gt;&lt;titles&gt;&lt;title&gt;Constructing Highly Porous Low Iridium Anode Catalysts Via Dealloying for Proton Exchange Membrane Water Electrolyzers&lt;/title&gt;&lt;secondary-title&gt;Advanced Materials&lt;/secondary-title&gt;&lt;/titles&gt;&lt;periodical&gt;&lt;full-title&gt;Advanced Materials&lt;/full-title&gt;&lt;/periodical&gt;&lt;pages&gt;2409386&lt;/pages&gt;&lt;dates&gt;&lt;year&gt;2024&lt;/year&gt;&lt;/dates&gt;&lt;isbn&gt;0935-9648&lt;/isbn&gt;&lt;urls&gt;&lt;/urls&gt;&lt;/record&gt;&lt;/Cite&gt;&lt;/EndNote&gt;</w:instrText>
            </w:r>
            <w:r w:rsidRPr="00327CA5">
              <w:rPr>
                <w:rFonts w:ascii="Times New Roman" w:hAnsi="Times New Roman" w:cs="Times New Roman"/>
                <w:sz w:val="24"/>
                <w:szCs w:val="24"/>
              </w:rPr>
              <w:fldChar w:fldCharType="separate"/>
            </w:r>
            <w:r w:rsidR="00DE2BB8" w:rsidRPr="00DE2BB8">
              <w:rPr>
                <w:rFonts w:ascii="Times New Roman" w:hAnsi="Times New Roman" w:cs="Times New Roman"/>
                <w:noProof/>
                <w:sz w:val="24"/>
                <w:szCs w:val="24"/>
                <w:vertAlign w:val="superscript"/>
              </w:rPr>
              <w:t>24</w:t>
            </w:r>
            <w:r w:rsidRPr="00327CA5">
              <w:rPr>
                <w:rFonts w:ascii="Times New Roman" w:hAnsi="Times New Roman" w:cs="Times New Roman"/>
                <w:sz w:val="24"/>
                <w:szCs w:val="24"/>
              </w:rPr>
              <w:fldChar w:fldCharType="end"/>
            </w:r>
          </w:p>
        </w:tc>
      </w:tr>
    </w:tbl>
    <w:p w14:paraId="74329C30" w14:textId="7F805E6E" w:rsidR="002411D2" w:rsidRPr="00DA31F9" w:rsidRDefault="002411D2" w:rsidP="002411D2">
      <w:pPr>
        <w:widowControl/>
        <w:spacing w:line="480" w:lineRule="auto"/>
        <w:rPr>
          <w:rFonts w:ascii="Times New Roman" w:hAnsi="Times New Roman" w:cs="Times New Roman"/>
          <w:sz w:val="24"/>
          <w:szCs w:val="24"/>
        </w:rPr>
      </w:pPr>
      <w:r w:rsidRPr="00DA31F9">
        <w:rPr>
          <w:rFonts w:ascii="Times New Roman" w:hAnsi="Times New Roman" w:cs="Times New Roman"/>
          <w:sz w:val="24"/>
          <w:szCs w:val="24"/>
        </w:rPr>
        <w:t>* Value calculated from curves shown in the respective reference</w:t>
      </w:r>
      <w:r w:rsidR="001C1D14">
        <w:rPr>
          <w:rFonts w:ascii="Times New Roman" w:hAnsi="Times New Roman" w:cs="Times New Roman" w:hint="eastAsia"/>
          <w:sz w:val="24"/>
          <w:szCs w:val="24"/>
        </w:rPr>
        <w:t>.</w:t>
      </w:r>
      <w:r w:rsidRPr="00DA31F9">
        <w:rPr>
          <w:rFonts w:ascii="Times New Roman" w:hAnsi="Times New Roman" w:cs="Times New Roman"/>
          <w:sz w:val="24"/>
          <w:szCs w:val="24"/>
        </w:rPr>
        <w:br w:type="page"/>
      </w:r>
    </w:p>
    <w:bookmarkEnd w:id="55"/>
    <w:p w14:paraId="4E7142F2" w14:textId="26232FD7" w:rsidR="00553FDE" w:rsidRPr="00C14686" w:rsidRDefault="004E087A" w:rsidP="00DA31F9">
      <w:pPr>
        <w:widowControl/>
        <w:spacing w:line="480" w:lineRule="auto"/>
        <w:jc w:val="left"/>
        <w:rPr>
          <w:rFonts w:ascii="Times New Roman" w:hAnsi="Times New Roman" w:cs="Times New Roman"/>
          <w:b/>
          <w:bCs/>
          <w:sz w:val="28"/>
          <w:szCs w:val="28"/>
        </w:rPr>
      </w:pPr>
      <w:r w:rsidRPr="00C14686">
        <w:rPr>
          <w:rFonts w:ascii="Times New Roman" w:hAnsi="Times New Roman" w:cs="Times New Roman"/>
          <w:b/>
          <w:bCs/>
          <w:noProof/>
          <w:sz w:val="24"/>
          <w:szCs w:val="28"/>
        </w:rPr>
        <w:lastRenderedPageBreak/>
        <w:t>References</w:t>
      </w:r>
    </w:p>
    <w:p w14:paraId="2624C55E" w14:textId="77777777" w:rsidR="00DE2BB8" w:rsidRPr="00DE2BB8" w:rsidRDefault="00553FDE" w:rsidP="00DE2BB8">
      <w:pPr>
        <w:pStyle w:val="EndNoteBibliography"/>
        <w:spacing w:line="360" w:lineRule="auto"/>
        <w:rPr>
          <w:rFonts w:asciiTheme="majorBidi" w:hAnsiTheme="majorBidi" w:cstheme="majorBidi"/>
        </w:rPr>
      </w:pPr>
      <w:r w:rsidRPr="001A756F">
        <w:rPr>
          <w:rFonts w:asciiTheme="majorBidi" w:hAnsiTheme="majorBidi" w:cstheme="majorBidi"/>
          <w:sz w:val="24"/>
          <w:szCs w:val="24"/>
        </w:rPr>
        <w:fldChar w:fldCharType="begin"/>
      </w:r>
      <w:r w:rsidRPr="001A756F">
        <w:rPr>
          <w:rFonts w:asciiTheme="majorBidi" w:hAnsiTheme="majorBidi" w:cstheme="majorBidi"/>
          <w:sz w:val="24"/>
          <w:szCs w:val="24"/>
        </w:rPr>
        <w:instrText xml:space="preserve"> ADDIN EN.REFLIST </w:instrText>
      </w:r>
      <w:r w:rsidRPr="001A756F">
        <w:rPr>
          <w:rFonts w:asciiTheme="majorBidi" w:hAnsiTheme="majorBidi" w:cstheme="majorBidi"/>
          <w:sz w:val="24"/>
          <w:szCs w:val="24"/>
        </w:rPr>
        <w:fldChar w:fldCharType="separate"/>
      </w:r>
      <w:r w:rsidR="00DE2BB8" w:rsidRPr="00DE2BB8">
        <w:rPr>
          <w:rFonts w:asciiTheme="majorBidi" w:hAnsiTheme="majorBidi" w:cstheme="majorBidi"/>
        </w:rPr>
        <w:t>(1) Wang, X.; Wang, J.; Yu, B.; Jiang, W.; Wei, J.; Chen, B.; Xu, R.; Yang, L. Facile synthesis MnCo</w:t>
      </w:r>
      <w:r w:rsidR="00DE2BB8" w:rsidRPr="00DE2BB8">
        <w:rPr>
          <w:rFonts w:asciiTheme="majorBidi" w:hAnsiTheme="majorBidi" w:cstheme="majorBidi"/>
          <w:vertAlign w:val="subscript"/>
        </w:rPr>
        <w:t>2</w:t>
      </w:r>
      <w:r w:rsidR="00DE2BB8" w:rsidRPr="00DE2BB8">
        <w:rPr>
          <w:rFonts w:asciiTheme="majorBidi" w:hAnsiTheme="majorBidi" w:cstheme="majorBidi"/>
        </w:rPr>
        <w:t>O</w:t>
      </w:r>
      <w:r w:rsidR="00DE2BB8" w:rsidRPr="00DE2BB8">
        <w:rPr>
          <w:rFonts w:asciiTheme="majorBidi" w:hAnsiTheme="majorBidi" w:cstheme="majorBidi"/>
          <w:vertAlign w:val="subscript"/>
        </w:rPr>
        <w:t>4. 5</w:t>
      </w:r>
      <w:r w:rsidR="00DE2BB8" w:rsidRPr="00DE2BB8">
        <w:rPr>
          <w:rFonts w:asciiTheme="majorBidi" w:hAnsiTheme="majorBidi" w:cstheme="majorBidi"/>
        </w:rPr>
        <w:t>@ C nanospheres modifying PbO</w:t>
      </w:r>
      <w:r w:rsidR="00DE2BB8" w:rsidRPr="00DE2BB8">
        <w:rPr>
          <w:rFonts w:asciiTheme="majorBidi" w:hAnsiTheme="majorBidi" w:cstheme="majorBidi"/>
          <w:vertAlign w:val="subscript"/>
        </w:rPr>
        <w:t>2</w:t>
      </w:r>
      <w:r w:rsidR="00DE2BB8" w:rsidRPr="00DE2BB8">
        <w:rPr>
          <w:rFonts w:asciiTheme="majorBidi" w:hAnsiTheme="majorBidi" w:cstheme="majorBidi"/>
        </w:rPr>
        <w:t xml:space="preserve"> energy-saving electrode for zinc electrowinning. </w:t>
      </w:r>
      <w:r w:rsidR="00DE2BB8" w:rsidRPr="00DE2BB8">
        <w:rPr>
          <w:rFonts w:asciiTheme="majorBidi" w:hAnsiTheme="majorBidi" w:cstheme="majorBidi"/>
          <w:i/>
        </w:rPr>
        <w:t xml:space="preserve">Journal of Hazardous Materials </w:t>
      </w:r>
      <w:r w:rsidR="00DE2BB8" w:rsidRPr="00DE2BB8">
        <w:rPr>
          <w:rFonts w:asciiTheme="majorBidi" w:hAnsiTheme="majorBidi" w:cstheme="majorBidi"/>
          <w:b/>
        </w:rPr>
        <w:t>2022</w:t>
      </w:r>
      <w:r w:rsidR="00DE2BB8" w:rsidRPr="00DE2BB8">
        <w:rPr>
          <w:rFonts w:asciiTheme="majorBidi" w:hAnsiTheme="majorBidi" w:cstheme="majorBidi"/>
        </w:rPr>
        <w:t xml:space="preserve">, </w:t>
      </w:r>
      <w:r w:rsidR="00DE2BB8" w:rsidRPr="00DE2BB8">
        <w:rPr>
          <w:rFonts w:asciiTheme="majorBidi" w:hAnsiTheme="majorBidi" w:cstheme="majorBidi"/>
          <w:i/>
        </w:rPr>
        <w:t>428</w:t>
      </w:r>
      <w:r w:rsidR="00DE2BB8" w:rsidRPr="00DE2BB8">
        <w:rPr>
          <w:rFonts w:asciiTheme="majorBidi" w:hAnsiTheme="majorBidi" w:cstheme="majorBidi"/>
        </w:rPr>
        <w:t>, 128212.</w:t>
      </w:r>
    </w:p>
    <w:p w14:paraId="30A7FF92" w14:textId="77777777" w:rsidR="00DE2BB8" w:rsidRPr="00DE2BB8" w:rsidRDefault="00DE2BB8" w:rsidP="00DE2BB8">
      <w:pPr>
        <w:pStyle w:val="EndNoteBibliography"/>
        <w:spacing w:line="360" w:lineRule="auto"/>
        <w:rPr>
          <w:rFonts w:asciiTheme="majorBidi" w:hAnsiTheme="majorBidi" w:cstheme="majorBidi"/>
        </w:rPr>
      </w:pPr>
      <w:r w:rsidRPr="00DE2BB8">
        <w:rPr>
          <w:rFonts w:asciiTheme="majorBidi" w:hAnsiTheme="majorBidi" w:cstheme="majorBidi"/>
        </w:rPr>
        <w:t xml:space="preserve">(2) Feng, S.; Wang, J.; Wang, W.; Wang, X.; Zhang, Y.; Chenchen; Ju, A.; Pan, J.; Xu, R. The Ni‐Mo‐S Catalyst@ Copper Foams with Excellent Stability and 1.5 V Drive Electrolytic Water. </w:t>
      </w:r>
      <w:r w:rsidRPr="00DE2BB8">
        <w:rPr>
          <w:rFonts w:asciiTheme="majorBidi" w:hAnsiTheme="majorBidi" w:cstheme="majorBidi"/>
          <w:i/>
        </w:rPr>
        <w:t xml:space="preserve">Advanced Materials Interfaces </w:t>
      </w:r>
      <w:r w:rsidRPr="00DE2BB8">
        <w:rPr>
          <w:rFonts w:asciiTheme="majorBidi" w:hAnsiTheme="majorBidi" w:cstheme="majorBidi"/>
          <w:b/>
        </w:rPr>
        <w:t>2021</w:t>
      </w:r>
      <w:r w:rsidRPr="00DE2BB8">
        <w:rPr>
          <w:rFonts w:asciiTheme="majorBidi" w:hAnsiTheme="majorBidi" w:cstheme="majorBidi"/>
        </w:rPr>
        <w:t xml:space="preserve">, </w:t>
      </w:r>
      <w:r w:rsidRPr="00DE2BB8">
        <w:rPr>
          <w:rFonts w:asciiTheme="majorBidi" w:hAnsiTheme="majorBidi" w:cstheme="majorBidi"/>
          <w:i/>
        </w:rPr>
        <w:t>8</w:t>
      </w:r>
      <w:r w:rsidRPr="00DE2BB8">
        <w:rPr>
          <w:rFonts w:asciiTheme="majorBidi" w:hAnsiTheme="majorBidi" w:cstheme="majorBidi"/>
        </w:rPr>
        <w:t xml:space="preserve"> (24), 2100500.</w:t>
      </w:r>
    </w:p>
    <w:p w14:paraId="1C98393A" w14:textId="77777777" w:rsidR="00DE2BB8" w:rsidRPr="00DE2BB8" w:rsidRDefault="00DE2BB8" w:rsidP="00DE2BB8">
      <w:pPr>
        <w:pStyle w:val="EndNoteBibliography"/>
        <w:spacing w:line="360" w:lineRule="auto"/>
        <w:rPr>
          <w:rFonts w:asciiTheme="majorBidi" w:hAnsiTheme="majorBidi" w:cstheme="majorBidi"/>
        </w:rPr>
      </w:pPr>
      <w:r w:rsidRPr="00DE2BB8">
        <w:rPr>
          <w:rFonts w:asciiTheme="majorBidi" w:hAnsiTheme="majorBidi" w:cstheme="majorBidi"/>
        </w:rPr>
        <w:t>(3) Wang, X.; Wang, J.; Jiang, W.; Chen, C.; Yu, B.; Xu, R. Facile synthesis MnCo</w:t>
      </w:r>
      <w:r w:rsidRPr="00DE2BB8">
        <w:rPr>
          <w:rFonts w:asciiTheme="majorBidi" w:hAnsiTheme="majorBidi" w:cstheme="majorBidi"/>
          <w:vertAlign w:val="subscript"/>
        </w:rPr>
        <w:t>2</w:t>
      </w:r>
      <w:r w:rsidRPr="00DE2BB8">
        <w:rPr>
          <w:rFonts w:asciiTheme="majorBidi" w:hAnsiTheme="majorBidi" w:cstheme="majorBidi"/>
        </w:rPr>
        <w:t>O</w:t>
      </w:r>
      <w:r w:rsidRPr="00DE2BB8">
        <w:rPr>
          <w:rFonts w:asciiTheme="majorBidi" w:hAnsiTheme="majorBidi" w:cstheme="majorBidi"/>
          <w:vertAlign w:val="subscript"/>
        </w:rPr>
        <w:t>4</w:t>
      </w:r>
      <w:r w:rsidRPr="00DE2BB8">
        <w:rPr>
          <w:rFonts w:asciiTheme="majorBidi" w:hAnsiTheme="majorBidi" w:cstheme="majorBidi"/>
        </w:rPr>
        <w:t xml:space="preserve"> modifying PbO</w:t>
      </w:r>
      <w:r w:rsidRPr="00DE2BB8">
        <w:rPr>
          <w:rFonts w:asciiTheme="majorBidi" w:hAnsiTheme="majorBidi" w:cstheme="majorBidi"/>
          <w:vertAlign w:val="subscript"/>
        </w:rPr>
        <w:t>2</w:t>
      </w:r>
      <w:r w:rsidRPr="00DE2BB8">
        <w:rPr>
          <w:rFonts w:asciiTheme="majorBidi" w:hAnsiTheme="majorBidi" w:cstheme="majorBidi"/>
        </w:rPr>
        <w:t xml:space="preserve"> composite electrode with enhanced OER electrocatalytic activity for zinc electrowinning. </w:t>
      </w:r>
      <w:r w:rsidRPr="00DE2BB8">
        <w:rPr>
          <w:rFonts w:asciiTheme="majorBidi" w:hAnsiTheme="majorBidi" w:cstheme="majorBidi"/>
          <w:i/>
        </w:rPr>
        <w:t xml:space="preserve">Separation and Purification Technology </w:t>
      </w:r>
      <w:r w:rsidRPr="00DE2BB8">
        <w:rPr>
          <w:rFonts w:asciiTheme="majorBidi" w:hAnsiTheme="majorBidi" w:cstheme="majorBidi"/>
          <w:b/>
        </w:rPr>
        <w:t>2021</w:t>
      </w:r>
      <w:r w:rsidRPr="00DE2BB8">
        <w:rPr>
          <w:rFonts w:asciiTheme="majorBidi" w:hAnsiTheme="majorBidi" w:cstheme="majorBidi"/>
        </w:rPr>
        <w:t xml:space="preserve">, </w:t>
      </w:r>
      <w:r w:rsidRPr="00DE2BB8">
        <w:rPr>
          <w:rFonts w:asciiTheme="majorBidi" w:hAnsiTheme="majorBidi" w:cstheme="majorBidi"/>
          <w:i/>
        </w:rPr>
        <w:t>272</w:t>
      </w:r>
      <w:r w:rsidRPr="00DE2BB8">
        <w:rPr>
          <w:rFonts w:asciiTheme="majorBidi" w:hAnsiTheme="majorBidi" w:cstheme="majorBidi"/>
        </w:rPr>
        <w:t>, 118916.</w:t>
      </w:r>
    </w:p>
    <w:p w14:paraId="35453B45" w14:textId="77777777" w:rsidR="00DE2BB8" w:rsidRPr="00DE2BB8" w:rsidRDefault="00DE2BB8" w:rsidP="00DE2BB8">
      <w:pPr>
        <w:pStyle w:val="EndNoteBibliography"/>
        <w:spacing w:line="360" w:lineRule="auto"/>
        <w:rPr>
          <w:rFonts w:asciiTheme="majorBidi" w:hAnsiTheme="majorBidi" w:cstheme="majorBidi"/>
        </w:rPr>
      </w:pPr>
      <w:r w:rsidRPr="00DE2BB8">
        <w:rPr>
          <w:rFonts w:asciiTheme="majorBidi" w:hAnsiTheme="majorBidi" w:cstheme="majorBidi"/>
        </w:rPr>
        <w:t xml:space="preserve">(4) Kresse, G.; Furthmüller, J. Efficiency of ab-initio total energy calculations for metals and semiconductors using a plane-wave basis set. </w:t>
      </w:r>
      <w:r w:rsidRPr="00DE2BB8">
        <w:rPr>
          <w:rFonts w:asciiTheme="majorBidi" w:hAnsiTheme="majorBidi" w:cstheme="majorBidi"/>
          <w:i/>
        </w:rPr>
        <w:t xml:space="preserve">Computational materials science </w:t>
      </w:r>
      <w:r w:rsidRPr="00DE2BB8">
        <w:rPr>
          <w:rFonts w:asciiTheme="majorBidi" w:hAnsiTheme="majorBidi" w:cstheme="majorBidi"/>
          <w:b/>
        </w:rPr>
        <w:t>1996</w:t>
      </w:r>
      <w:r w:rsidRPr="00DE2BB8">
        <w:rPr>
          <w:rFonts w:asciiTheme="majorBidi" w:hAnsiTheme="majorBidi" w:cstheme="majorBidi"/>
        </w:rPr>
        <w:t xml:space="preserve">, </w:t>
      </w:r>
      <w:r w:rsidRPr="00DE2BB8">
        <w:rPr>
          <w:rFonts w:asciiTheme="majorBidi" w:hAnsiTheme="majorBidi" w:cstheme="majorBidi"/>
          <w:i/>
        </w:rPr>
        <w:t>6</w:t>
      </w:r>
      <w:r w:rsidRPr="00DE2BB8">
        <w:rPr>
          <w:rFonts w:asciiTheme="majorBidi" w:hAnsiTheme="majorBidi" w:cstheme="majorBidi"/>
        </w:rPr>
        <w:t xml:space="preserve"> (1), 15–50.</w:t>
      </w:r>
    </w:p>
    <w:p w14:paraId="1CC53836" w14:textId="77777777" w:rsidR="00DE2BB8" w:rsidRPr="00DE2BB8" w:rsidRDefault="00DE2BB8" w:rsidP="00DE2BB8">
      <w:pPr>
        <w:pStyle w:val="EndNoteBibliography"/>
        <w:spacing w:line="360" w:lineRule="auto"/>
        <w:rPr>
          <w:rFonts w:asciiTheme="majorBidi" w:hAnsiTheme="majorBidi" w:cstheme="majorBidi"/>
        </w:rPr>
      </w:pPr>
      <w:r w:rsidRPr="00DE2BB8">
        <w:rPr>
          <w:rFonts w:asciiTheme="majorBidi" w:hAnsiTheme="majorBidi" w:cstheme="majorBidi"/>
        </w:rPr>
        <w:t xml:space="preserve">(5) Perdew, J. P.; Burke, K.; Ernzerhof, M. Generalized gradient approximation made simple. </w:t>
      </w:r>
      <w:r w:rsidRPr="00DE2BB8">
        <w:rPr>
          <w:rFonts w:asciiTheme="majorBidi" w:hAnsiTheme="majorBidi" w:cstheme="majorBidi"/>
          <w:i/>
        </w:rPr>
        <w:t xml:space="preserve">Physical review letters </w:t>
      </w:r>
      <w:r w:rsidRPr="00DE2BB8">
        <w:rPr>
          <w:rFonts w:asciiTheme="majorBidi" w:hAnsiTheme="majorBidi" w:cstheme="majorBidi"/>
          <w:b/>
        </w:rPr>
        <w:t>1996</w:t>
      </w:r>
      <w:r w:rsidRPr="00DE2BB8">
        <w:rPr>
          <w:rFonts w:asciiTheme="majorBidi" w:hAnsiTheme="majorBidi" w:cstheme="majorBidi"/>
        </w:rPr>
        <w:t xml:space="preserve">, </w:t>
      </w:r>
      <w:r w:rsidRPr="00DE2BB8">
        <w:rPr>
          <w:rFonts w:asciiTheme="majorBidi" w:hAnsiTheme="majorBidi" w:cstheme="majorBidi"/>
          <w:i/>
        </w:rPr>
        <w:t>77</w:t>
      </w:r>
      <w:r w:rsidRPr="00DE2BB8">
        <w:rPr>
          <w:rFonts w:asciiTheme="majorBidi" w:hAnsiTheme="majorBidi" w:cstheme="majorBidi"/>
        </w:rPr>
        <w:t xml:space="preserve"> (18), 3865.</w:t>
      </w:r>
    </w:p>
    <w:p w14:paraId="2BE13C9C" w14:textId="77777777" w:rsidR="00DE2BB8" w:rsidRPr="00DE2BB8" w:rsidRDefault="00DE2BB8" w:rsidP="00DE2BB8">
      <w:pPr>
        <w:pStyle w:val="EndNoteBibliography"/>
        <w:spacing w:line="360" w:lineRule="auto"/>
        <w:rPr>
          <w:rFonts w:asciiTheme="majorBidi" w:hAnsiTheme="majorBidi" w:cstheme="majorBidi"/>
        </w:rPr>
      </w:pPr>
      <w:r w:rsidRPr="00DE2BB8">
        <w:rPr>
          <w:rFonts w:asciiTheme="majorBidi" w:hAnsiTheme="majorBidi" w:cstheme="majorBidi"/>
        </w:rPr>
        <w:t xml:space="preserve">(6) Grimme, S.; Antony, J.; Ehrlich, S.; Krieg, </w:t>
      </w:r>
      <w:bookmarkStart w:id="59" w:name="OLE_LINK11"/>
      <w:r w:rsidRPr="00DE2BB8">
        <w:rPr>
          <w:rFonts w:asciiTheme="majorBidi" w:hAnsiTheme="majorBidi" w:cstheme="majorBidi"/>
        </w:rPr>
        <w:t>H. A consistent and accurate ab initio parametrization of density functional dispersion correction (DFT-D) for the 94 elements H-Pu</w:t>
      </w:r>
      <w:bookmarkEnd w:id="59"/>
      <w:r w:rsidRPr="00DE2BB8">
        <w:rPr>
          <w:rFonts w:asciiTheme="majorBidi" w:hAnsiTheme="majorBidi" w:cstheme="majorBidi"/>
        </w:rPr>
        <w:t xml:space="preserve">. </w:t>
      </w:r>
      <w:r w:rsidRPr="00DE2BB8">
        <w:rPr>
          <w:rFonts w:asciiTheme="majorBidi" w:hAnsiTheme="majorBidi" w:cstheme="majorBidi"/>
          <w:i/>
        </w:rPr>
        <w:t xml:space="preserve">The Journal of chemical physics </w:t>
      </w:r>
      <w:r w:rsidRPr="00DE2BB8">
        <w:rPr>
          <w:rFonts w:asciiTheme="majorBidi" w:hAnsiTheme="majorBidi" w:cstheme="majorBidi"/>
          <w:b/>
        </w:rPr>
        <w:t>2010</w:t>
      </w:r>
      <w:r w:rsidRPr="00DE2BB8">
        <w:rPr>
          <w:rFonts w:asciiTheme="majorBidi" w:hAnsiTheme="majorBidi" w:cstheme="majorBidi"/>
        </w:rPr>
        <w:t xml:space="preserve">, </w:t>
      </w:r>
      <w:r w:rsidRPr="00DE2BB8">
        <w:rPr>
          <w:rFonts w:asciiTheme="majorBidi" w:hAnsiTheme="majorBidi" w:cstheme="majorBidi"/>
          <w:i/>
        </w:rPr>
        <w:t>132</w:t>
      </w:r>
      <w:r w:rsidRPr="00DE2BB8">
        <w:rPr>
          <w:rFonts w:asciiTheme="majorBidi" w:hAnsiTheme="majorBidi" w:cstheme="majorBidi"/>
        </w:rPr>
        <w:t xml:space="preserve"> (15).</w:t>
      </w:r>
    </w:p>
    <w:p w14:paraId="575A8029" w14:textId="77777777" w:rsidR="00DE2BB8" w:rsidRPr="00DE2BB8" w:rsidRDefault="00DE2BB8" w:rsidP="00DE2BB8">
      <w:pPr>
        <w:pStyle w:val="EndNoteBibliography"/>
        <w:spacing w:line="360" w:lineRule="auto"/>
        <w:rPr>
          <w:rFonts w:asciiTheme="majorBidi" w:hAnsiTheme="majorBidi" w:cstheme="majorBidi"/>
        </w:rPr>
      </w:pPr>
      <w:r w:rsidRPr="00DE2BB8">
        <w:rPr>
          <w:rFonts w:asciiTheme="majorBidi" w:hAnsiTheme="majorBidi" w:cstheme="majorBidi"/>
        </w:rPr>
        <w:t xml:space="preserve">(7) Monkhorst, H. J.; Pack, J. D. Special points for Brillouin-zone integrations. </w:t>
      </w:r>
      <w:r w:rsidRPr="00DE2BB8">
        <w:rPr>
          <w:rFonts w:asciiTheme="majorBidi" w:hAnsiTheme="majorBidi" w:cstheme="majorBidi"/>
          <w:i/>
        </w:rPr>
        <w:t xml:space="preserve">Physical review B </w:t>
      </w:r>
      <w:r w:rsidRPr="00DE2BB8">
        <w:rPr>
          <w:rFonts w:asciiTheme="majorBidi" w:hAnsiTheme="majorBidi" w:cstheme="majorBidi"/>
          <w:b/>
        </w:rPr>
        <w:t>1976</w:t>
      </w:r>
      <w:r w:rsidRPr="00DE2BB8">
        <w:rPr>
          <w:rFonts w:asciiTheme="majorBidi" w:hAnsiTheme="majorBidi" w:cstheme="majorBidi"/>
        </w:rPr>
        <w:t xml:space="preserve">, </w:t>
      </w:r>
      <w:r w:rsidRPr="00DE2BB8">
        <w:rPr>
          <w:rFonts w:asciiTheme="majorBidi" w:hAnsiTheme="majorBidi" w:cstheme="majorBidi"/>
          <w:i/>
        </w:rPr>
        <w:t>13</w:t>
      </w:r>
      <w:r w:rsidRPr="00DE2BB8">
        <w:rPr>
          <w:rFonts w:asciiTheme="majorBidi" w:hAnsiTheme="majorBidi" w:cstheme="majorBidi"/>
        </w:rPr>
        <w:t xml:space="preserve"> (12), 5188.</w:t>
      </w:r>
    </w:p>
    <w:p w14:paraId="150E6F5F" w14:textId="77777777" w:rsidR="00DE2BB8" w:rsidRPr="00DE2BB8" w:rsidRDefault="00DE2BB8" w:rsidP="00DE2BB8">
      <w:pPr>
        <w:pStyle w:val="EndNoteBibliography"/>
        <w:spacing w:line="360" w:lineRule="auto"/>
        <w:rPr>
          <w:rFonts w:asciiTheme="majorBidi" w:hAnsiTheme="majorBidi" w:cstheme="majorBidi"/>
        </w:rPr>
      </w:pPr>
      <w:r w:rsidRPr="00DE2BB8">
        <w:rPr>
          <w:rFonts w:asciiTheme="majorBidi" w:hAnsiTheme="majorBidi" w:cstheme="majorBidi"/>
        </w:rPr>
        <w:t xml:space="preserve">(8) Wang, Y.; Zhang, M.; Kang, Z.; Shi, L.; Shen, Y.; Tian, B.; Zou, Y.; Chen, H.; Zou, X. Nano-metal diborides-supported anode catalyst with strongly coupled TaO(x)/IrO(2) catalytic layer for low-iridium-loading proton exchange membrane electrolyzer. </w:t>
      </w:r>
      <w:r w:rsidRPr="00DE2BB8">
        <w:rPr>
          <w:rFonts w:asciiTheme="majorBidi" w:hAnsiTheme="majorBidi" w:cstheme="majorBidi"/>
          <w:i/>
        </w:rPr>
        <w:t xml:space="preserve">Nat Commun </w:t>
      </w:r>
      <w:r w:rsidRPr="00DE2BB8">
        <w:rPr>
          <w:rFonts w:asciiTheme="majorBidi" w:hAnsiTheme="majorBidi" w:cstheme="majorBidi"/>
          <w:b/>
        </w:rPr>
        <w:t>2023</w:t>
      </w:r>
      <w:r w:rsidRPr="00DE2BB8">
        <w:rPr>
          <w:rFonts w:asciiTheme="majorBidi" w:hAnsiTheme="majorBidi" w:cstheme="majorBidi"/>
        </w:rPr>
        <w:t xml:space="preserve">, </w:t>
      </w:r>
      <w:r w:rsidRPr="00DE2BB8">
        <w:rPr>
          <w:rFonts w:asciiTheme="majorBidi" w:hAnsiTheme="majorBidi" w:cstheme="majorBidi"/>
          <w:i/>
        </w:rPr>
        <w:t>14</w:t>
      </w:r>
      <w:r w:rsidRPr="00DE2BB8">
        <w:rPr>
          <w:rFonts w:asciiTheme="majorBidi" w:hAnsiTheme="majorBidi" w:cstheme="majorBidi"/>
        </w:rPr>
        <w:t xml:space="preserve"> (1), 5119. DOI: 10.1038/s41467-023-40912-8.</w:t>
      </w:r>
    </w:p>
    <w:p w14:paraId="73B329D9" w14:textId="77777777" w:rsidR="00DE2BB8" w:rsidRPr="00DE2BB8" w:rsidRDefault="00DE2BB8" w:rsidP="00DE2BB8">
      <w:pPr>
        <w:pStyle w:val="EndNoteBibliography"/>
        <w:spacing w:line="360" w:lineRule="auto"/>
        <w:rPr>
          <w:rFonts w:asciiTheme="majorBidi" w:hAnsiTheme="majorBidi" w:cstheme="majorBidi"/>
        </w:rPr>
      </w:pPr>
      <w:r w:rsidRPr="00DE2BB8">
        <w:rPr>
          <w:rFonts w:asciiTheme="majorBidi" w:hAnsiTheme="majorBidi" w:cstheme="majorBidi"/>
        </w:rPr>
        <w:t xml:space="preserve">(9) Pang, B.; Feng, S.; Xu, Y.; Chen, H.; Li, J.; Yuan, Y.; Zou, X.; Tian, X.; Kang, Z. Ru Doped Ir Nanowires for High‐Efficient and Durable Proton Exchange Membrane Water Electrolyzers. </w:t>
      </w:r>
      <w:r w:rsidRPr="00DE2BB8">
        <w:rPr>
          <w:rFonts w:asciiTheme="majorBidi" w:hAnsiTheme="majorBidi" w:cstheme="majorBidi"/>
          <w:i/>
        </w:rPr>
        <w:t xml:space="preserve">Advanced Functional Materials </w:t>
      </w:r>
      <w:r w:rsidRPr="00DE2BB8">
        <w:rPr>
          <w:rFonts w:asciiTheme="majorBidi" w:hAnsiTheme="majorBidi" w:cstheme="majorBidi"/>
          <w:b/>
        </w:rPr>
        <w:t>2024</w:t>
      </w:r>
      <w:r w:rsidRPr="00DE2BB8">
        <w:rPr>
          <w:rFonts w:asciiTheme="majorBidi" w:hAnsiTheme="majorBidi" w:cstheme="majorBidi"/>
        </w:rPr>
        <w:t xml:space="preserve">, </w:t>
      </w:r>
      <w:r w:rsidRPr="00DE2BB8">
        <w:rPr>
          <w:rFonts w:asciiTheme="majorBidi" w:hAnsiTheme="majorBidi" w:cstheme="majorBidi"/>
          <w:i/>
        </w:rPr>
        <w:t>34</w:t>
      </w:r>
      <w:r w:rsidRPr="00DE2BB8">
        <w:rPr>
          <w:rFonts w:asciiTheme="majorBidi" w:hAnsiTheme="majorBidi" w:cstheme="majorBidi"/>
        </w:rPr>
        <w:t xml:space="preserve"> (52), 2411062.</w:t>
      </w:r>
    </w:p>
    <w:p w14:paraId="29066A2D" w14:textId="77777777" w:rsidR="00DE2BB8" w:rsidRPr="00DE2BB8" w:rsidRDefault="00DE2BB8" w:rsidP="00DE2BB8">
      <w:pPr>
        <w:pStyle w:val="EndNoteBibliography"/>
        <w:spacing w:line="360" w:lineRule="auto"/>
        <w:rPr>
          <w:rFonts w:asciiTheme="majorBidi" w:hAnsiTheme="majorBidi" w:cstheme="majorBidi"/>
        </w:rPr>
      </w:pPr>
      <w:r w:rsidRPr="00DE2BB8">
        <w:rPr>
          <w:rFonts w:asciiTheme="majorBidi" w:hAnsiTheme="majorBidi" w:cstheme="majorBidi"/>
        </w:rPr>
        <w:t>(10) Hua, K.; Li, X.; Rui, Z.; Duan, X.; Wu, Y.; Yang, D.; Li, J.; Liu, J. Integrating atomically dispersed ir sites in MnCo</w:t>
      </w:r>
      <w:r w:rsidRPr="00DE2BB8">
        <w:rPr>
          <w:rFonts w:asciiTheme="majorBidi" w:hAnsiTheme="majorBidi" w:cstheme="majorBidi"/>
          <w:vertAlign w:val="subscript"/>
        </w:rPr>
        <w:t>2</w:t>
      </w:r>
      <w:r w:rsidRPr="00DE2BB8">
        <w:rPr>
          <w:rFonts w:asciiTheme="majorBidi" w:hAnsiTheme="majorBidi" w:cstheme="majorBidi"/>
        </w:rPr>
        <w:t>O</w:t>
      </w:r>
      <w:r w:rsidRPr="00DE2BB8">
        <w:rPr>
          <w:rFonts w:asciiTheme="majorBidi" w:hAnsiTheme="majorBidi" w:cstheme="majorBidi"/>
          <w:vertAlign w:val="subscript"/>
        </w:rPr>
        <w:t>4. 5</w:t>
      </w:r>
      <w:r w:rsidRPr="00DE2BB8">
        <w:rPr>
          <w:rFonts w:asciiTheme="majorBidi" w:hAnsiTheme="majorBidi" w:cstheme="majorBidi"/>
        </w:rPr>
        <w:t xml:space="preserve"> for highly stable acidic oxygen evolution reaction. </w:t>
      </w:r>
      <w:r w:rsidRPr="00DE2BB8">
        <w:rPr>
          <w:rFonts w:asciiTheme="majorBidi" w:hAnsiTheme="majorBidi" w:cstheme="majorBidi"/>
          <w:i/>
        </w:rPr>
        <w:t xml:space="preserve">ACS Catalysis </w:t>
      </w:r>
      <w:r w:rsidRPr="00DE2BB8">
        <w:rPr>
          <w:rFonts w:asciiTheme="majorBidi" w:hAnsiTheme="majorBidi" w:cstheme="majorBidi"/>
          <w:b/>
        </w:rPr>
        <w:t>2024</w:t>
      </w:r>
      <w:r w:rsidRPr="00DE2BB8">
        <w:rPr>
          <w:rFonts w:asciiTheme="majorBidi" w:hAnsiTheme="majorBidi" w:cstheme="majorBidi"/>
        </w:rPr>
        <w:t xml:space="preserve">, </w:t>
      </w:r>
      <w:r w:rsidRPr="00DE2BB8">
        <w:rPr>
          <w:rFonts w:asciiTheme="majorBidi" w:hAnsiTheme="majorBidi" w:cstheme="majorBidi"/>
          <w:i/>
        </w:rPr>
        <w:t>14</w:t>
      </w:r>
      <w:r w:rsidRPr="00DE2BB8">
        <w:rPr>
          <w:rFonts w:asciiTheme="majorBidi" w:hAnsiTheme="majorBidi" w:cstheme="majorBidi"/>
        </w:rPr>
        <w:t xml:space="preserve"> (5), 3712–3724.</w:t>
      </w:r>
    </w:p>
    <w:p w14:paraId="677F5051" w14:textId="77777777" w:rsidR="00DE2BB8" w:rsidRPr="00DE2BB8" w:rsidRDefault="00DE2BB8" w:rsidP="00DE2BB8">
      <w:pPr>
        <w:pStyle w:val="EndNoteBibliography"/>
        <w:spacing w:line="360" w:lineRule="auto"/>
        <w:rPr>
          <w:rFonts w:asciiTheme="majorBidi" w:hAnsiTheme="majorBidi" w:cstheme="majorBidi"/>
        </w:rPr>
      </w:pPr>
      <w:r w:rsidRPr="00DE2BB8">
        <w:rPr>
          <w:rFonts w:asciiTheme="majorBidi" w:hAnsiTheme="majorBidi" w:cstheme="majorBidi"/>
        </w:rPr>
        <w:t xml:space="preserve">(11) Liu, H.; Zhang, Z.; Fang, J.; Li, M.; Sendeku, M. G.; Wang, X.; Wu, H.; Li, Y.; Ge, J.; Zhuang, Z. Eliminating over-oxidation of ruthenium oxides by niobium for highly stable electrocatalytic oxygen evolution in acidic media. </w:t>
      </w:r>
      <w:r w:rsidRPr="00DE2BB8">
        <w:rPr>
          <w:rFonts w:asciiTheme="majorBidi" w:hAnsiTheme="majorBidi" w:cstheme="majorBidi"/>
          <w:i/>
        </w:rPr>
        <w:t xml:space="preserve">Joule </w:t>
      </w:r>
      <w:r w:rsidRPr="00DE2BB8">
        <w:rPr>
          <w:rFonts w:asciiTheme="majorBidi" w:hAnsiTheme="majorBidi" w:cstheme="majorBidi"/>
          <w:b/>
        </w:rPr>
        <w:t>2023</w:t>
      </w:r>
      <w:r w:rsidRPr="00DE2BB8">
        <w:rPr>
          <w:rFonts w:asciiTheme="majorBidi" w:hAnsiTheme="majorBidi" w:cstheme="majorBidi"/>
        </w:rPr>
        <w:t xml:space="preserve">, </w:t>
      </w:r>
      <w:r w:rsidRPr="00DE2BB8">
        <w:rPr>
          <w:rFonts w:asciiTheme="majorBidi" w:hAnsiTheme="majorBidi" w:cstheme="majorBidi"/>
          <w:i/>
        </w:rPr>
        <w:t>7</w:t>
      </w:r>
      <w:r w:rsidRPr="00DE2BB8">
        <w:rPr>
          <w:rFonts w:asciiTheme="majorBidi" w:hAnsiTheme="majorBidi" w:cstheme="majorBidi"/>
        </w:rPr>
        <w:t xml:space="preserve"> (3), 558–573.</w:t>
      </w:r>
    </w:p>
    <w:p w14:paraId="46B0B802" w14:textId="77777777" w:rsidR="00DE2BB8" w:rsidRPr="00DE2BB8" w:rsidRDefault="00DE2BB8" w:rsidP="00DE2BB8">
      <w:pPr>
        <w:pStyle w:val="EndNoteBibliography"/>
        <w:spacing w:line="360" w:lineRule="auto"/>
        <w:rPr>
          <w:rFonts w:asciiTheme="majorBidi" w:hAnsiTheme="majorBidi" w:cstheme="majorBidi"/>
        </w:rPr>
      </w:pPr>
      <w:r w:rsidRPr="00DE2BB8">
        <w:rPr>
          <w:rFonts w:asciiTheme="majorBidi" w:hAnsiTheme="majorBidi" w:cstheme="majorBidi"/>
        </w:rPr>
        <w:t xml:space="preserve">(12) Yin, J.; Jin, J.; Lu, M.; Huang, B.; Zhang, H.; Peng, Y.; Xi, P.; Yan, C.-H. Iridium single atoms coupling with oxygen vacancies boosts oxygen evolution reaction in acid media. </w:t>
      </w:r>
      <w:r w:rsidRPr="00DE2BB8">
        <w:rPr>
          <w:rFonts w:asciiTheme="majorBidi" w:hAnsiTheme="majorBidi" w:cstheme="majorBidi"/>
          <w:i/>
        </w:rPr>
        <w:t xml:space="preserve">Journal of the American Chemical Society </w:t>
      </w:r>
      <w:r w:rsidRPr="00DE2BB8">
        <w:rPr>
          <w:rFonts w:asciiTheme="majorBidi" w:hAnsiTheme="majorBidi" w:cstheme="majorBidi"/>
          <w:b/>
        </w:rPr>
        <w:t>2020</w:t>
      </w:r>
      <w:r w:rsidRPr="00DE2BB8">
        <w:rPr>
          <w:rFonts w:asciiTheme="majorBidi" w:hAnsiTheme="majorBidi" w:cstheme="majorBidi"/>
        </w:rPr>
        <w:t xml:space="preserve">, </w:t>
      </w:r>
      <w:r w:rsidRPr="00DE2BB8">
        <w:rPr>
          <w:rFonts w:asciiTheme="majorBidi" w:hAnsiTheme="majorBidi" w:cstheme="majorBidi"/>
          <w:i/>
        </w:rPr>
        <w:t>142</w:t>
      </w:r>
      <w:r w:rsidRPr="00DE2BB8">
        <w:rPr>
          <w:rFonts w:asciiTheme="majorBidi" w:hAnsiTheme="majorBidi" w:cstheme="majorBidi"/>
        </w:rPr>
        <w:t xml:space="preserve"> (43), 18378–18386.</w:t>
      </w:r>
    </w:p>
    <w:p w14:paraId="26698C59" w14:textId="77777777" w:rsidR="00DE2BB8" w:rsidRPr="00DE2BB8" w:rsidRDefault="00DE2BB8" w:rsidP="00DE2BB8">
      <w:pPr>
        <w:pStyle w:val="EndNoteBibliography"/>
        <w:spacing w:line="360" w:lineRule="auto"/>
        <w:rPr>
          <w:rFonts w:asciiTheme="majorBidi" w:hAnsiTheme="majorBidi" w:cstheme="majorBidi"/>
        </w:rPr>
      </w:pPr>
      <w:r w:rsidRPr="00DE2BB8">
        <w:rPr>
          <w:rFonts w:asciiTheme="majorBidi" w:hAnsiTheme="majorBidi" w:cstheme="majorBidi"/>
        </w:rPr>
        <w:t>(13) Shi, Z.; Li, J.; Jiang, J.; Wang, Y.; Wang, X.; Li, Y.; Yang, L.; Chu, Y.; Bai, J.; Yang, J. Enhanced acidic water oxidation by dynamic migration of oxygen species at the Ir/Nb</w:t>
      </w:r>
      <w:r w:rsidRPr="00DE2BB8">
        <w:rPr>
          <w:rFonts w:asciiTheme="majorBidi" w:hAnsiTheme="majorBidi" w:cstheme="majorBidi"/>
          <w:vertAlign w:val="subscript"/>
        </w:rPr>
        <w:t>2</w:t>
      </w:r>
      <w:r w:rsidRPr="00DE2BB8">
        <w:rPr>
          <w:rFonts w:asciiTheme="majorBidi" w:hAnsiTheme="majorBidi" w:cstheme="majorBidi"/>
        </w:rPr>
        <w:t>O</w:t>
      </w:r>
      <w:r w:rsidRPr="00DE2BB8">
        <w:rPr>
          <w:rFonts w:asciiTheme="majorBidi" w:hAnsiTheme="majorBidi" w:cstheme="majorBidi"/>
          <w:vertAlign w:val="subscript"/>
        </w:rPr>
        <w:t>5− x</w:t>
      </w:r>
      <w:r w:rsidRPr="00DE2BB8">
        <w:rPr>
          <w:rFonts w:asciiTheme="majorBidi" w:hAnsiTheme="majorBidi" w:cstheme="majorBidi"/>
        </w:rPr>
        <w:t xml:space="preserve"> catalyst/support interfaces. </w:t>
      </w:r>
      <w:r w:rsidRPr="00DE2BB8">
        <w:rPr>
          <w:rFonts w:asciiTheme="majorBidi" w:hAnsiTheme="majorBidi" w:cstheme="majorBidi"/>
          <w:i/>
        </w:rPr>
        <w:t xml:space="preserve">Angewandte Chemie International Edition </w:t>
      </w:r>
      <w:r w:rsidRPr="00DE2BB8">
        <w:rPr>
          <w:rFonts w:asciiTheme="majorBidi" w:hAnsiTheme="majorBidi" w:cstheme="majorBidi"/>
          <w:b/>
        </w:rPr>
        <w:t>2022</w:t>
      </w:r>
      <w:r w:rsidRPr="00DE2BB8">
        <w:rPr>
          <w:rFonts w:asciiTheme="majorBidi" w:hAnsiTheme="majorBidi" w:cstheme="majorBidi"/>
        </w:rPr>
        <w:t xml:space="preserve">, </w:t>
      </w:r>
      <w:r w:rsidRPr="00DE2BB8">
        <w:rPr>
          <w:rFonts w:asciiTheme="majorBidi" w:hAnsiTheme="majorBidi" w:cstheme="majorBidi"/>
          <w:i/>
        </w:rPr>
        <w:t>61</w:t>
      </w:r>
      <w:r w:rsidRPr="00DE2BB8">
        <w:rPr>
          <w:rFonts w:asciiTheme="majorBidi" w:hAnsiTheme="majorBidi" w:cstheme="majorBidi"/>
        </w:rPr>
        <w:t xml:space="preserve"> (52), e202212341.</w:t>
      </w:r>
    </w:p>
    <w:p w14:paraId="6394D77D" w14:textId="77777777" w:rsidR="00DE2BB8" w:rsidRPr="00DE2BB8" w:rsidRDefault="00DE2BB8" w:rsidP="00DE2BB8">
      <w:pPr>
        <w:pStyle w:val="EndNoteBibliography"/>
        <w:spacing w:line="360" w:lineRule="auto"/>
        <w:rPr>
          <w:rFonts w:asciiTheme="majorBidi" w:hAnsiTheme="majorBidi" w:cstheme="majorBidi"/>
        </w:rPr>
      </w:pPr>
      <w:r w:rsidRPr="00DE2BB8">
        <w:rPr>
          <w:rFonts w:asciiTheme="majorBidi" w:hAnsiTheme="majorBidi" w:cstheme="majorBidi"/>
        </w:rPr>
        <w:t xml:space="preserve">(14) Hu, H.; Kazim, F. M.; Ye, Z.; Xie, Y.; Zhang, Q.; Qu, K.; Xu, J.; Cai, W.; Xiao, S.; Yang, Z. Electronically delocalized Ir enables efficient and stable acidic water splitting. </w:t>
      </w:r>
      <w:r w:rsidRPr="00DE2BB8">
        <w:rPr>
          <w:rFonts w:asciiTheme="majorBidi" w:hAnsiTheme="majorBidi" w:cstheme="majorBidi"/>
          <w:i/>
        </w:rPr>
        <w:t xml:space="preserve">Journal of Materials Chemistry A </w:t>
      </w:r>
      <w:r w:rsidRPr="00DE2BB8">
        <w:rPr>
          <w:rFonts w:asciiTheme="majorBidi" w:hAnsiTheme="majorBidi" w:cstheme="majorBidi"/>
          <w:b/>
        </w:rPr>
        <w:t>2020</w:t>
      </w:r>
      <w:r w:rsidRPr="00DE2BB8">
        <w:rPr>
          <w:rFonts w:asciiTheme="majorBidi" w:hAnsiTheme="majorBidi" w:cstheme="majorBidi"/>
        </w:rPr>
        <w:t xml:space="preserve">, </w:t>
      </w:r>
      <w:r w:rsidRPr="00DE2BB8">
        <w:rPr>
          <w:rFonts w:asciiTheme="majorBidi" w:hAnsiTheme="majorBidi" w:cstheme="majorBidi"/>
          <w:i/>
        </w:rPr>
        <w:t>8</w:t>
      </w:r>
      <w:r w:rsidRPr="00DE2BB8">
        <w:rPr>
          <w:rFonts w:asciiTheme="majorBidi" w:hAnsiTheme="majorBidi" w:cstheme="majorBidi"/>
        </w:rPr>
        <w:t xml:space="preserve"> (38), 20168–20174.</w:t>
      </w:r>
    </w:p>
    <w:p w14:paraId="1217AA79" w14:textId="77777777" w:rsidR="00DE2BB8" w:rsidRPr="00DE2BB8" w:rsidRDefault="00DE2BB8" w:rsidP="00DE2BB8">
      <w:pPr>
        <w:pStyle w:val="EndNoteBibliography"/>
        <w:spacing w:line="360" w:lineRule="auto"/>
        <w:rPr>
          <w:rFonts w:asciiTheme="majorBidi" w:hAnsiTheme="majorBidi" w:cstheme="majorBidi"/>
        </w:rPr>
      </w:pPr>
      <w:r w:rsidRPr="00DE2BB8">
        <w:rPr>
          <w:rFonts w:asciiTheme="majorBidi" w:hAnsiTheme="majorBidi" w:cstheme="majorBidi"/>
        </w:rPr>
        <w:t xml:space="preserve">(15) Cheng, J.; Yang, J.; Kitano, S.; Juhasz, G.; Higashi, M.; Sadakiyo, M.; Kato, K.; Yoshioka, S.; Sugiyama, T.; Yamauchi, M. </w:t>
      </w:r>
      <w:r w:rsidRPr="00DE2BB8">
        <w:rPr>
          <w:rFonts w:asciiTheme="majorBidi" w:hAnsiTheme="majorBidi" w:cstheme="majorBidi"/>
        </w:rPr>
        <w:lastRenderedPageBreak/>
        <w:t>Impact of Ir-valence control and surface nanostructure on oxygen evolution reaction over a highly efficient Ir–TiO</w:t>
      </w:r>
      <w:r w:rsidRPr="00DE2BB8">
        <w:rPr>
          <w:rFonts w:asciiTheme="majorBidi" w:hAnsiTheme="majorBidi" w:cstheme="majorBidi"/>
          <w:vertAlign w:val="subscript"/>
        </w:rPr>
        <w:t>2</w:t>
      </w:r>
      <w:r w:rsidRPr="00DE2BB8">
        <w:rPr>
          <w:rFonts w:asciiTheme="majorBidi" w:hAnsiTheme="majorBidi" w:cstheme="majorBidi"/>
        </w:rPr>
        <w:t xml:space="preserve"> nanorod catalyst. </w:t>
      </w:r>
      <w:r w:rsidRPr="00DE2BB8">
        <w:rPr>
          <w:rFonts w:asciiTheme="majorBidi" w:hAnsiTheme="majorBidi" w:cstheme="majorBidi"/>
          <w:i/>
        </w:rPr>
        <w:t xml:space="preserve">ACS catalysis </w:t>
      </w:r>
      <w:r w:rsidRPr="00DE2BB8">
        <w:rPr>
          <w:rFonts w:asciiTheme="majorBidi" w:hAnsiTheme="majorBidi" w:cstheme="majorBidi"/>
          <w:b/>
        </w:rPr>
        <w:t>2019</w:t>
      </w:r>
      <w:r w:rsidRPr="00DE2BB8">
        <w:rPr>
          <w:rFonts w:asciiTheme="majorBidi" w:hAnsiTheme="majorBidi" w:cstheme="majorBidi"/>
        </w:rPr>
        <w:t xml:space="preserve">, </w:t>
      </w:r>
      <w:r w:rsidRPr="00DE2BB8">
        <w:rPr>
          <w:rFonts w:asciiTheme="majorBidi" w:hAnsiTheme="majorBidi" w:cstheme="majorBidi"/>
          <w:i/>
        </w:rPr>
        <w:t>9</w:t>
      </w:r>
      <w:r w:rsidRPr="00DE2BB8">
        <w:rPr>
          <w:rFonts w:asciiTheme="majorBidi" w:hAnsiTheme="majorBidi" w:cstheme="majorBidi"/>
        </w:rPr>
        <w:t xml:space="preserve"> (8), 6974–6986.</w:t>
      </w:r>
    </w:p>
    <w:p w14:paraId="6A52B1B1" w14:textId="77777777" w:rsidR="00DE2BB8" w:rsidRPr="00DE2BB8" w:rsidRDefault="00DE2BB8" w:rsidP="00DE2BB8">
      <w:pPr>
        <w:pStyle w:val="EndNoteBibliography"/>
        <w:spacing w:line="360" w:lineRule="auto"/>
        <w:rPr>
          <w:rFonts w:asciiTheme="majorBidi" w:hAnsiTheme="majorBidi" w:cstheme="majorBidi"/>
        </w:rPr>
      </w:pPr>
      <w:r w:rsidRPr="00DE2BB8">
        <w:rPr>
          <w:rFonts w:asciiTheme="majorBidi" w:hAnsiTheme="majorBidi" w:cstheme="majorBidi"/>
        </w:rPr>
        <w:t xml:space="preserve">(16) Yu, Z.; Si, C.; LaGrow, A. P.; Tai, Z.; Caliebe, W. A.; Tayal, A.; Sampaio, M. J.; Sousa, J. P.; Amorim, I.; Araujo, A. Iridium–iron diatomic active sites for efficient bifunctional oxygen electrocatalysis. </w:t>
      </w:r>
      <w:r w:rsidRPr="00DE2BB8">
        <w:rPr>
          <w:rFonts w:asciiTheme="majorBidi" w:hAnsiTheme="majorBidi" w:cstheme="majorBidi"/>
          <w:i/>
        </w:rPr>
        <w:t xml:space="preserve">ACS Catalysis </w:t>
      </w:r>
      <w:r w:rsidRPr="00DE2BB8">
        <w:rPr>
          <w:rFonts w:asciiTheme="majorBidi" w:hAnsiTheme="majorBidi" w:cstheme="majorBidi"/>
          <w:b/>
        </w:rPr>
        <w:t>2022</w:t>
      </w:r>
      <w:r w:rsidRPr="00DE2BB8">
        <w:rPr>
          <w:rFonts w:asciiTheme="majorBidi" w:hAnsiTheme="majorBidi" w:cstheme="majorBidi"/>
        </w:rPr>
        <w:t xml:space="preserve">, </w:t>
      </w:r>
      <w:r w:rsidRPr="00DE2BB8">
        <w:rPr>
          <w:rFonts w:asciiTheme="majorBidi" w:hAnsiTheme="majorBidi" w:cstheme="majorBidi"/>
          <w:i/>
        </w:rPr>
        <w:t>12</w:t>
      </w:r>
      <w:r w:rsidRPr="00DE2BB8">
        <w:rPr>
          <w:rFonts w:asciiTheme="majorBidi" w:hAnsiTheme="majorBidi" w:cstheme="majorBidi"/>
        </w:rPr>
        <w:t xml:space="preserve"> (15), 9397–9409.</w:t>
      </w:r>
    </w:p>
    <w:p w14:paraId="5497FF76" w14:textId="77777777" w:rsidR="00DE2BB8" w:rsidRPr="00DE2BB8" w:rsidRDefault="00DE2BB8" w:rsidP="00DE2BB8">
      <w:pPr>
        <w:pStyle w:val="EndNoteBibliography"/>
        <w:spacing w:line="360" w:lineRule="auto"/>
        <w:rPr>
          <w:rFonts w:asciiTheme="majorBidi" w:hAnsiTheme="majorBidi" w:cstheme="majorBidi"/>
        </w:rPr>
      </w:pPr>
      <w:r w:rsidRPr="00DE2BB8">
        <w:rPr>
          <w:rFonts w:asciiTheme="majorBidi" w:hAnsiTheme="majorBidi" w:cstheme="majorBidi"/>
        </w:rPr>
        <w:t xml:space="preserve">(17) Park, Y.; Jang, H. Y.; Lee, T. K.; Kim, T.; Kim, D.; Kim, D.; Baik, H.; Choi, J.; Kwon, T.; Yoo, S. J. Atomic-level Ru-Ir mixing in rutile-type (RuIr) O2 for efficient and durable oxygen evolution catalysis. </w:t>
      </w:r>
      <w:r w:rsidRPr="00DE2BB8">
        <w:rPr>
          <w:rFonts w:asciiTheme="majorBidi" w:hAnsiTheme="majorBidi" w:cstheme="majorBidi"/>
          <w:i/>
        </w:rPr>
        <w:t xml:space="preserve">Nature Communications </w:t>
      </w:r>
      <w:r w:rsidRPr="00DE2BB8">
        <w:rPr>
          <w:rFonts w:asciiTheme="majorBidi" w:hAnsiTheme="majorBidi" w:cstheme="majorBidi"/>
          <w:b/>
        </w:rPr>
        <w:t>2025</w:t>
      </w:r>
      <w:r w:rsidRPr="00DE2BB8">
        <w:rPr>
          <w:rFonts w:asciiTheme="majorBidi" w:hAnsiTheme="majorBidi" w:cstheme="majorBidi"/>
        </w:rPr>
        <w:t xml:space="preserve">, </w:t>
      </w:r>
      <w:r w:rsidRPr="00DE2BB8">
        <w:rPr>
          <w:rFonts w:asciiTheme="majorBidi" w:hAnsiTheme="majorBidi" w:cstheme="majorBidi"/>
          <w:i/>
        </w:rPr>
        <w:t>16</w:t>
      </w:r>
      <w:r w:rsidRPr="00DE2BB8">
        <w:rPr>
          <w:rFonts w:asciiTheme="majorBidi" w:hAnsiTheme="majorBidi" w:cstheme="majorBidi"/>
        </w:rPr>
        <w:t xml:space="preserve"> (1), 1–15.</w:t>
      </w:r>
    </w:p>
    <w:p w14:paraId="5852BDC6" w14:textId="138F44F3" w:rsidR="00DE2BB8" w:rsidRPr="00DE2BB8" w:rsidRDefault="00DE2BB8" w:rsidP="00DE2BB8">
      <w:pPr>
        <w:pStyle w:val="EndNoteBibliography"/>
        <w:spacing w:line="360" w:lineRule="auto"/>
        <w:rPr>
          <w:rFonts w:asciiTheme="majorBidi" w:hAnsiTheme="majorBidi" w:cstheme="majorBidi"/>
        </w:rPr>
      </w:pPr>
      <w:r w:rsidRPr="00DE2BB8">
        <w:rPr>
          <w:rFonts w:asciiTheme="majorBidi" w:hAnsiTheme="majorBidi" w:cstheme="majorBidi"/>
        </w:rPr>
        <w:t xml:space="preserve">(18) Ko, W.; Shim, J.; Ahn, H.; Kwon, H. J.; Lee, K.; Jung, Y.; Antink, W. H.; Lee, C. W.; Heo, S.; Lee, S. </w:t>
      </w:r>
      <w:bookmarkStart w:id="60" w:name="OLE_LINK12"/>
      <w:r w:rsidRPr="00DE2BB8">
        <w:rPr>
          <w:rFonts w:asciiTheme="majorBidi" w:hAnsiTheme="majorBidi" w:cstheme="majorBidi"/>
        </w:rPr>
        <w:t>Controlled Structural Activation of Iridium Single Atom Catalyst for High-Performance Proton Exchange Membrane Water Electrolysis</w:t>
      </w:r>
      <w:bookmarkEnd w:id="60"/>
      <w:r w:rsidRPr="00DE2BB8">
        <w:rPr>
          <w:rFonts w:asciiTheme="majorBidi" w:hAnsiTheme="majorBidi" w:cstheme="majorBidi"/>
        </w:rPr>
        <w:t xml:space="preserve">. </w:t>
      </w:r>
      <w:r w:rsidRPr="00DE2BB8">
        <w:rPr>
          <w:rFonts w:asciiTheme="majorBidi" w:hAnsiTheme="majorBidi" w:cstheme="majorBidi"/>
          <w:i/>
        </w:rPr>
        <w:t xml:space="preserve">Journal of the American Chemical Society </w:t>
      </w:r>
      <w:r w:rsidRPr="00DE2BB8">
        <w:rPr>
          <w:rFonts w:asciiTheme="majorBidi" w:hAnsiTheme="majorBidi" w:cstheme="majorBidi"/>
          <w:b/>
        </w:rPr>
        <w:t>2025</w:t>
      </w:r>
      <w:r w:rsidRPr="00DE2BB8">
        <w:rPr>
          <w:rFonts w:asciiTheme="majorBidi" w:hAnsiTheme="majorBidi" w:cstheme="majorBidi" w:hint="eastAsia"/>
          <w:bCs/>
        </w:rPr>
        <w:t>,</w:t>
      </w:r>
      <w:r w:rsidRPr="00DE2BB8">
        <w:rPr>
          <w:rFonts w:ascii="Arial" w:eastAsiaTheme="minorEastAsia" w:hAnsi="Arial" w:cs="Arial"/>
          <w:bCs/>
          <w:i/>
          <w:iCs/>
          <w:noProof w:val="0"/>
          <w:color w:val="222222"/>
          <w:szCs w:val="20"/>
          <w:shd w:val="clear" w:color="auto" w:fill="FFFFFF"/>
        </w:rPr>
        <w:t xml:space="preserve"> </w:t>
      </w:r>
      <w:r w:rsidRPr="00DE2BB8">
        <w:rPr>
          <w:rFonts w:asciiTheme="majorBidi" w:hAnsiTheme="majorBidi" w:cstheme="majorBidi"/>
          <w:bCs/>
          <w:i/>
          <w:iCs/>
        </w:rPr>
        <w:t>147</w:t>
      </w:r>
      <w:r w:rsidRPr="00DE2BB8">
        <w:rPr>
          <w:rFonts w:asciiTheme="majorBidi" w:hAnsiTheme="majorBidi" w:cstheme="majorBidi"/>
          <w:bCs/>
        </w:rPr>
        <w:t>(3), 2369-2379</w:t>
      </w:r>
      <w:r w:rsidRPr="00DE2BB8">
        <w:rPr>
          <w:rFonts w:asciiTheme="majorBidi" w:hAnsiTheme="majorBidi" w:cstheme="majorBidi"/>
        </w:rPr>
        <w:t>.</w:t>
      </w:r>
    </w:p>
    <w:p w14:paraId="5F920B7E" w14:textId="77777777" w:rsidR="00DE2BB8" w:rsidRPr="00DE2BB8" w:rsidRDefault="00DE2BB8" w:rsidP="00DE2BB8">
      <w:pPr>
        <w:pStyle w:val="EndNoteBibliography"/>
        <w:spacing w:line="360" w:lineRule="auto"/>
        <w:rPr>
          <w:rFonts w:asciiTheme="majorBidi" w:hAnsiTheme="majorBidi" w:cstheme="majorBidi"/>
        </w:rPr>
      </w:pPr>
      <w:r w:rsidRPr="00DE2BB8">
        <w:rPr>
          <w:rFonts w:asciiTheme="majorBidi" w:hAnsiTheme="majorBidi" w:cstheme="majorBidi"/>
        </w:rPr>
        <w:t xml:space="preserve">(19) Ke, J.; Zhu, W.; Ji, Y.; Chen, J.; Li, C.; Wang, Y.; Wang, Q.; Huang, W.-H.; Hu, Z.; Li, Y. Optimizing Acidic Oxygen Evolution Reaction via Modulation Doping in Van der Waals Layered Iridium Oxide. </w:t>
      </w:r>
      <w:r w:rsidRPr="00DE2BB8">
        <w:rPr>
          <w:rFonts w:asciiTheme="majorBidi" w:hAnsiTheme="majorBidi" w:cstheme="majorBidi"/>
          <w:i/>
        </w:rPr>
        <w:t>Angewandte Chemie</w:t>
      </w:r>
      <w:r w:rsidRPr="00DE2BB8">
        <w:rPr>
          <w:rFonts w:asciiTheme="majorBidi" w:hAnsiTheme="majorBidi" w:cstheme="majorBidi"/>
        </w:rPr>
        <w:t>, e202422740.</w:t>
      </w:r>
    </w:p>
    <w:p w14:paraId="6DD66E3D" w14:textId="77777777" w:rsidR="00DE2BB8" w:rsidRPr="00DE2BB8" w:rsidRDefault="00DE2BB8" w:rsidP="00DE2BB8">
      <w:pPr>
        <w:pStyle w:val="EndNoteBibliography"/>
        <w:spacing w:line="360" w:lineRule="auto"/>
        <w:rPr>
          <w:rFonts w:asciiTheme="majorBidi" w:hAnsiTheme="majorBidi" w:cstheme="majorBidi"/>
        </w:rPr>
      </w:pPr>
      <w:r w:rsidRPr="00DE2BB8">
        <w:rPr>
          <w:rFonts w:asciiTheme="majorBidi" w:hAnsiTheme="majorBidi" w:cstheme="majorBidi"/>
        </w:rPr>
        <w:t xml:space="preserve">(20) Wang, D.; Lin, F.; Luo, H.; Zhou, J.; Zhang, W.; Li, L.; Wei, Y.; Zhang, Q.; Gu, L.; Wang, Y. Ir-O-Mn embedded in porous nanosheets enhances charge transfer in low-iridium PEM electrolyzers. </w:t>
      </w:r>
      <w:r w:rsidRPr="00DE2BB8">
        <w:rPr>
          <w:rFonts w:asciiTheme="majorBidi" w:hAnsiTheme="majorBidi" w:cstheme="majorBidi"/>
          <w:i/>
        </w:rPr>
        <w:t xml:space="preserve">Nature Communications </w:t>
      </w:r>
      <w:r w:rsidRPr="00DE2BB8">
        <w:rPr>
          <w:rFonts w:asciiTheme="majorBidi" w:hAnsiTheme="majorBidi" w:cstheme="majorBidi"/>
          <w:b/>
        </w:rPr>
        <w:t>2025</w:t>
      </w:r>
      <w:r w:rsidRPr="00DE2BB8">
        <w:rPr>
          <w:rFonts w:asciiTheme="majorBidi" w:hAnsiTheme="majorBidi" w:cstheme="majorBidi"/>
        </w:rPr>
        <w:t xml:space="preserve">, </w:t>
      </w:r>
      <w:r w:rsidRPr="00DE2BB8">
        <w:rPr>
          <w:rFonts w:asciiTheme="majorBidi" w:hAnsiTheme="majorBidi" w:cstheme="majorBidi"/>
          <w:i/>
        </w:rPr>
        <w:t>16</w:t>
      </w:r>
      <w:r w:rsidRPr="00DE2BB8">
        <w:rPr>
          <w:rFonts w:asciiTheme="majorBidi" w:hAnsiTheme="majorBidi" w:cstheme="majorBidi"/>
        </w:rPr>
        <w:t xml:space="preserve"> (1), 181.</w:t>
      </w:r>
    </w:p>
    <w:p w14:paraId="19E62C3B" w14:textId="77777777" w:rsidR="00DE2BB8" w:rsidRPr="00DE2BB8" w:rsidRDefault="00DE2BB8" w:rsidP="00DE2BB8">
      <w:pPr>
        <w:pStyle w:val="EndNoteBibliography"/>
        <w:spacing w:line="360" w:lineRule="auto"/>
        <w:rPr>
          <w:rFonts w:asciiTheme="majorBidi" w:hAnsiTheme="majorBidi" w:cstheme="majorBidi"/>
        </w:rPr>
      </w:pPr>
      <w:r w:rsidRPr="00DE2BB8">
        <w:rPr>
          <w:rFonts w:asciiTheme="majorBidi" w:hAnsiTheme="majorBidi" w:cstheme="majorBidi"/>
        </w:rPr>
        <w:t xml:space="preserve">(21) Wang, S.; Shi, Y.; Shen, T.; Wang, G.; Sun, Y.; Wang, G.; Xiao, L.; Yan, C.; Wang, C.; Liu, H. Strong Heteroatomic Bond‐Induced Confined Restructuring on Ir‐Mn Intermetallics Enable Robust PEM Water Electrolyzers. </w:t>
      </w:r>
      <w:r w:rsidRPr="00DE2BB8">
        <w:rPr>
          <w:rFonts w:asciiTheme="majorBidi" w:hAnsiTheme="majorBidi" w:cstheme="majorBidi"/>
          <w:i/>
        </w:rPr>
        <w:t xml:space="preserve">Angewandte Chemie </w:t>
      </w:r>
      <w:r w:rsidRPr="00DE2BB8">
        <w:rPr>
          <w:rFonts w:asciiTheme="majorBidi" w:hAnsiTheme="majorBidi" w:cstheme="majorBidi"/>
          <w:b/>
        </w:rPr>
        <w:t>2025</w:t>
      </w:r>
      <w:r w:rsidRPr="00DE2BB8">
        <w:rPr>
          <w:rFonts w:asciiTheme="majorBidi" w:hAnsiTheme="majorBidi" w:cstheme="majorBidi"/>
        </w:rPr>
        <w:t>, e202420470.</w:t>
      </w:r>
    </w:p>
    <w:p w14:paraId="3FC55BDB" w14:textId="77777777" w:rsidR="00DE2BB8" w:rsidRPr="00DE2BB8" w:rsidRDefault="00DE2BB8" w:rsidP="00DE2BB8">
      <w:pPr>
        <w:pStyle w:val="EndNoteBibliography"/>
        <w:spacing w:line="360" w:lineRule="auto"/>
        <w:rPr>
          <w:rFonts w:asciiTheme="majorBidi" w:hAnsiTheme="majorBidi" w:cstheme="majorBidi"/>
        </w:rPr>
      </w:pPr>
      <w:r w:rsidRPr="00DE2BB8">
        <w:rPr>
          <w:rFonts w:asciiTheme="majorBidi" w:hAnsiTheme="majorBidi" w:cstheme="majorBidi"/>
        </w:rPr>
        <w:t xml:space="preserve">(22) Huynh, T. N.; Song, J.; Bae, H. E.; Sung, Y. E.; Kim, M. J.; Kwon, O. J. Enhancing Proton Exchange Membrane Water Electrolysis with a Checkered Carbon Matrix Containing Ir‐Ru Nanoparticles. </w:t>
      </w:r>
      <w:r w:rsidRPr="00DE2BB8">
        <w:rPr>
          <w:rFonts w:asciiTheme="majorBidi" w:hAnsiTheme="majorBidi" w:cstheme="majorBidi"/>
          <w:i/>
        </w:rPr>
        <w:t xml:space="preserve">Advanced Energy Materials </w:t>
      </w:r>
      <w:r w:rsidRPr="00DE2BB8">
        <w:rPr>
          <w:rFonts w:asciiTheme="majorBidi" w:hAnsiTheme="majorBidi" w:cstheme="majorBidi"/>
          <w:b/>
        </w:rPr>
        <w:t>2024</w:t>
      </w:r>
      <w:r w:rsidRPr="00DE2BB8">
        <w:rPr>
          <w:rFonts w:asciiTheme="majorBidi" w:hAnsiTheme="majorBidi" w:cstheme="majorBidi"/>
        </w:rPr>
        <w:t>, 2402179.</w:t>
      </w:r>
    </w:p>
    <w:p w14:paraId="20CBD911" w14:textId="77777777" w:rsidR="00DE2BB8" w:rsidRPr="00DE2BB8" w:rsidRDefault="00DE2BB8" w:rsidP="00DE2BB8">
      <w:pPr>
        <w:pStyle w:val="EndNoteBibliography"/>
        <w:spacing w:line="360" w:lineRule="auto"/>
        <w:rPr>
          <w:rFonts w:asciiTheme="majorBidi" w:hAnsiTheme="majorBidi" w:cstheme="majorBidi"/>
        </w:rPr>
      </w:pPr>
      <w:r w:rsidRPr="00DE2BB8">
        <w:rPr>
          <w:rFonts w:asciiTheme="majorBidi" w:hAnsiTheme="majorBidi" w:cstheme="majorBidi"/>
        </w:rPr>
        <w:t xml:space="preserve">(23) Li, Y.; Zhao, G.; Zuo, S.; Wen, L.; Liu, Q.; Zou, C.; Ren, Y.; Kobayashi, Y.; Tao, H.; Luan, D. Integrating Interactive Ir Atoms into Titanium Oxide Lattice for Proton Exchange Membrane Electrolysis. </w:t>
      </w:r>
      <w:r w:rsidRPr="00DE2BB8">
        <w:rPr>
          <w:rFonts w:asciiTheme="majorBidi" w:hAnsiTheme="majorBidi" w:cstheme="majorBidi"/>
          <w:i/>
        </w:rPr>
        <w:t xml:space="preserve">Advanced Materials </w:t>
      </w:r>
      <w:r w:rsidRPr="00DE2BB8">
        <w:rPr>
          <w:rFonts w:asciiTheme="majorBidi" w:hAnsiTheme="majorBidi" w:cstheme="majorBidi"/>
          <w:b/>
        </w:rPr>
        <w:t>2024</w:t>
      </w:r>
      <w:r w:rsidRPr="00DE2BB8">
        <w:rPr>
          <w:rFonts w:asciiTheme="majorBidi" w:hAnsiTheme="majorBidi" w:cstheme="majorBidi"/>
        </w:rPr>
        <w:t>, 2407386.</w:t>
      </w:r>
    </w:p>
    <w:p w14:paraId="5584B681" w14:textId="77777777" w:rsidR="00DE2BB8" w:rsidRPr="00DE2BB8" w:rsidRDefault="00DE2BB8" w:rsidP="00DE2BB8">
      <w:pPr>
        <w:pStyle w:val="EndNoteBibliography"/>
        <w:spacing w:line="360" w:lineRule="auto"/>
        <w:rPr>
          <w:rFonts w:hint="eastAsia"/>
        </w:rPr>
      </w:pPr>
      <w:r w:rsidRPr="00DE2BB8">
        <w:rPr>
          <w:rFonts w:asciiTheme="majorBidi" w:hAnsiTheme="majorBidi" w:cstheme="majorBidi"/>
        </w:rPr>
        <w:t xml:space="preserve">(24) Liang, J.; Fu, C.; Hwang, S.; Dun, C.; Luo, L.; Shadike, Z.; Shen, S.; Zhang, J.; Xu, H.; Wu, G. Constructing Highly Porous Low Iridium Anode Catalysts Via Dealloying for Proton Exchange Membrane Water Electrolyzers. </w:t>
      </w:r>
      <w:r w:rsidRPr="00DE2BB8">
        <w:rPr>
          <w:rFonts w:asciiTheme="majorBidi" w:hAnsiTheme="majorBidi" w:cstheme="majorBidi"/>
          <w:i/>
        </w:rPr>
        <w:t xml:space="preserve">Advanced Materials </w:t>
      </w:r>
      <w:r w:rsidRPr="00DE2BB8">
        <w:rPr>
          <w:rFonts w:asciiTheme="majorBidi" w:hAnsiTheme="majorBidi" w:cstheme="majorBidi"/>
          <w:b/>
        </w:rPr>
        <w:t>2024</w:t>
      </w:r>
      <w:r w:rsidRPr="00DE2BB8">
        <w:rPr>
          <w:rFonts w:asciiTheme="majorBidi" w:hAnsiTheme="majorBidi" w:cstheme="majorBidi"/>
        </w:rPr>
        <w:t>, 2409386.</w:t>
      </w:r>
    </w:p>
    <w:p w14:paraId="372F7362" w14:textId="5BCFFF5F" w:rsidR="000B0B5F" w:rsidRPr="00F57CC9" w:rsidRDefault="00553FDE" w:rsidP="00DE2BB8">
      <w:pPr>
        <w:spacing w:line="360" w:lineRule="auto"/>
        <w:rPr>
          <w:rFonts w:asciiTheme="majorBidi" w:hAnsiTheme="majorBidi" w:cstheme="majorBidi"/>
          <w:sz w:val="24"/>
          <w:szCs w:val="24"/>
        </w:rPr>
      </w:pPr>
      <w:r w:rsidRPr="001A756F">
        <w:rPr>
          <w:rFonts w:asciiTheme="majorBidi" w:hAnsiTheme="majorBidi" w:cstheme="majorBidi"/>
          <w:sz w:val="24"/>
          <w:szCs w:val="24"/>
        </w:rPr>
        <w:fldChar w:fldCharType="end"/>
      </w:r>
    </w:p>
    <w:sectPr w:rsidR="000B0B5F" w:rsidRPr="00F57CC9" w:rsidSect="005F3567">
      <w:footerReference w:type="default" r:id="rId3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0E3D6" w14:textId="77777777" w:rsidR="00975836" w:rsidRDefault="00975836" w:rsidP="00FE365D">
      <w:pPr>
        <w:rPr>
          <w:rFonts w:hint="eastAsia"/>
        </w:rPr>
      </w:pPr>
      <w:r>
        <w:separator/>
      </w:r>
    </w:p>
  </w:endnote>
  <w:endnote w:type="continuationSeparator" w:id="0">
    <w:p w14:paraId="5287458C" w14:textId="77777777" w:rsidR="00975836" w:rsidRDefault="00975836" w:rsidP="00FE365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dvOT9b12cd41">
    <w:altName w:val="Cambria"/>
    <w:panose1 w:val="00000000000000000000"/>
    <w:charset w:val="00"/>
    <w:family w:val="roman"/>
    <w:notTrueType/>
    <w:pitch w:val="default"/>
  </w:font>
  <w:font w:name="AdvOT9b12cd41+20">
    <w:altName w:val="Cambria"/>
    <w:panose1 w:val="00000000000000000000"/>
    <w:charset w:val="00"/>
    <w:family w:val="roman"/>
    <w:notTrueType/>
    <w:pitch w:val="default"/>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MinionPro-Regular">
    <w:altName w:val="微软雅黑"/>
    <w:panose1 w:val="00000000000000000000"/>
    <w:charset w:val="86"/>
    <w:family w:val="auto"/>
    <w:notTrueType/>
    <w:pitch w:val="default"/>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7381474"/>
      <w:docPartObj>
        <w:docPartGallery w:val="Page Numbers (Bottom of Page)"/>
        <w:docPartUnique/>
      </w:docPartObj>
    </w:sdtPr>
    <w:sdtContent>
      <w:p w14:paraId="4553D697" w14:textId="3617F772" w:rsidR="00A17549" w:rsidRDefault="00A17549">
        <w:pPr>
          <w:pStyle w:val="a8"/>
          <w:jc w:val="center"/>
          <w:rPr>
            <w:rFonts w:hint="eastAsia"/>
          </w:rPr>
        </w:pPr>
        <w:r>
          <w:fldChar w:fldCharType="begin"/>
        </w:r>
        <w:r>
          <w:instrText>PAGE   \* MERGEFORMAT</w:instrText>
        </w:r>
        <w:r>
          <w:fldChar w:fldCharType="separate"/>
        </w:r>
        <w:r w:rsidR="00727B7A" w:rsidRPr="00727B7A">
          <w:rPr>
            <w:noProof/>
            <w:lang w:val="zh-CN"/>
          </w:rPr>
          <w:t>1</w:t>
        </w:r>
        <w:r>
          <w:fldChar w:fldCharType="end"/>
        </w:r>
      </w:p>
    </w:sdtContent>
  </w:sdt>
  <w:p w14:paraId="12A4AF92" w14:textId="77777777" w:rsidR="00A17549" w:rsidRDefault="00A17549">
    <w:pPr>
      <w:pStyle w:val="a8"/>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6223A" w14:textId="77777777" w:rsidR="00975836" w:rsidRDefault="00975836" w:rsidP="00FE365D">
      <w:pPr>
        <w:rPr>
          <w:rFonts w:hint="eastAsia"/>
        </w:rPr>
      </w:pPr>
      <w:r>
        <w:separator/>
      </w:r>
    </w:p>
  </w:footnote>
  <w:footnote w:type="continuationSeparator" w:id="0">
    <w:p w14:paraId="4CF3B59E" w14:textId="77777777" w:rsidR="00975836" w:rsidRDefault="00975836" w:rsidP="00FE365D">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218C0"/>
    <w:multiLevelType w:val="hybridMultilevel"/>
    <w:tmpl w:val="75E8B646"/>
    <w:lvl w:ilvl="0" w:tplc="343065AE">
      <w:start w:val="1"/>
      <w:numFmt w:val="decimal"/>
      <w:lvlText w:val="(%1)"/>
      <w:lvlJc w:val="left"/>
      <w:pPr>
        <w:tabs>
          <w:tab w:val="num" w:pos="720"/>
        </w:tabs>
        <w:ind w:left="720" w:hanging="360"/>
      </w:pPr>
    </w:lvl>
    <w:lvl w:ilvl="1" w:tplc="5C94F412" w:tentative="1">
      <w:start w:val="1"/>
      <w:numFmt w:val="decimal"/>
      <w:lvlText w:val="(%2)"/>
      <w:lvlJc w:val="left"/>
      <w:pPr>
        <w:tabs>
          <w:tab w:val="num" w:pos="1440"/>
        </w:tabs>
        <w:ind w:left="1440" w:hanging="360"/>
      </w:pPr>
    </w:lvl>
    <w:lvl w:ilvl="2" w:tplc="E15ADEA2" w:tentative="1">
      <w:start w:val="1"/>
      <w:numFmt w:val="decimal"/>
      <w:lvlText w:val="(%3)"/>
      <w:lvlJc w:val="left"/>
      <w:pPr>
        <w:tabs>
          <w:tab w:val="num" w:pos="2160"/>
        </w:tabs>
        <w:ind w:left="2160" w:hanging="360"/>
      </w:pPr>
    </w:lvl>
    <w:lvl w:ilvl="3" w:tplc="AB4AE6C4" w:tentative="1">
      <w:start w:val="1"/>
      <w:numFmt w:val="decimal"/>
      <w:lvlText w:val="(%4)"/>
      <w:lvlJc w:val="left"/>
      <w:pPr>
        <w:tabs>
          <w:tab w:val="num" w:pos="2880"/>
        </w:tabs>
        <w:ind w:left="2880" w:hanging="360"/>
      </w:pPr>
    </w:lvl>
    <w:lvl w:ilvl="4" w:tplc="AA122486" w:tentative="1">
      <w:start w:val="1"/>
      <w:numFmt w:val="decimal"/>
      <w:lvlText w:val="(%5)"/>
      <w:lvlJc w:val="left"/>
      <w:pPr>
        <w:tabs>
          <w:tab w:val="num" w:pos="3600"/>
        </w:tabs>
        <w:ind w:left="3600" w:hanging="360"/>
      </w:pPr>
    </w:lvl>
    <w:lvl w:ilvl="5" w:tplc="9E34D4EE" w:tentative="1">
      <w:start w:val="1"/>
      <w:numFmt w:val="decimal"/>
      <w:lvlText w:val="(%6)"/>
      <w:lvlJc w:val="left"/>
      <w:pPr>
        <w:tabs>
          <w:tab w:val="num" w:pos="4320"/>
        </w:tabs>
        <w:ind w:left="4320" w:hanging="360"/>
      </w:pPr>
    </w:lvl>
    <w:lvl w:ilvl="6" w:tplc="61F8DD4C" w:tentative="1">
      <w:start w:val="1"/>
      <w:numFmt w:val="decimal"/>
      <w:lvlText w:val="(%7)"/>
      <w:lvlJc w:val="left"/>
      <w:pPr>
        <w:tabs>
          <w:tab w:val="num" w:pos="5040"/>
        </w:tabs>
        <w:ind w:left="5040" w:hanging="360"/>
      </w:pPr>
    </w:lvl>
    <w:lvl w:ilvl="7" w:tplc="4BBCC496" w:tentative="1">
      <w:start w:val="1"/>
      <w:numFmt w:val="decimal"/>
      <w:lvlText w:val="(%8)"/>
      <w:lvlJc w:val="left"/>
      <w:pPr>
        <w:tabs>
          <w:tab w:val="num" w:pos="5760"/>
        </w:tabs>
        <w:ind w:left="5760" w:hanging="360"/>
      </w:pPr>
    </w:lvl>
    <w:lvl w:ilvl="8" w:tplc="28F6E3BA" w:tentative="1">
      <w:start w:val="1"/>
      <w:numFmt w:val="decimal"/>
      <w:lvlText w:val="(%9)"/>
      <w:lvlJc w:val="left"/>
      <w:pPr>
        <w:tabs>
          <w:tab w:val="num" w:pos="6480"/>
        </w:tabs>
        <w:ind w:left="6480" w:hanging="360"/>
      </w:pPr>
    </w:lvl>
  </w:abstractNum>
  <w:num w:numId="1" w16cid:durableId="9238061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G1NDI1MjE1MTe2NLVQ0lEKTi0uzszPAykwrAUACKNu/CwAAAA="/>
    <w:docVar w:name="EN.InstantFormat" w:val="&lt;ENInstantFormat&gt;&lt;Enabled&gt;1&lt;/Enabled&gt;&lt;ScanUnformatted&gt;1&lt;/ScanUnformatted&gt;&lt;ScanChanges&gt;1&lt;/ScanChanges&gt;&lt;Suspended&gt;0&lt;/Suspended&gt;&lt;/ENInstantFormat&gt;"/>
    <w:docVar w:name="EN.Layout" w:val="&lt;ENLayout&gt;&lt;Style&gt;ACS&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FE365D"/>
    <w:rsid w:val="00000F76"/>
    <w:rsid w:val="00003C9B"/>
    <w:rsid w:val="000052F4"/>
    <w:rsid w:val="0000571B"/>
    <w:rsid w:val="00010C76"/>
    <w:rsid w:val="0001750C"/>
    <w:rsid w:val="000177FA"/>
    <w:rsid w:val="0002010A"/>
    <w:rsid w:val="00021475"/>
    <w:rsid w:val="000228F5"/>
    <w:rsid w:val="00023DBB"/>
    <w:rsid w:val="00024060"/>
    <w:rsid w:val="000248AC"/>
    <w:rsid w:val="00025DE0"/>
    <w:rsid w:val="00030F6C"/>
    <w:rsid w:val="00032EDA"/>
    <w:rsid w:val="0003374C"/>
    <w:rsid w:val="00033BDB"/>
    <w:rsid w:val="0003588B"/>
    <w:rsid w:val="00036425"/>
    <w:rsid w:val="00037023"/>
    <w:rsid w:val="0003748E"/>
    <w:rsid w:val="00037D66"/>
    <w:rsid w:val="000427C9"/>
    <w:rsid w:val="000438D0"/>
    <w:rsid w:val="00045B1F"/>
    <w:rsid w:val="00045B40"/>
    <w:rsid w:val="00053044"/>
    <w:rsid w:val="000567B3"/>
    <w:rsid w:val="00062082"/>
    <w:rsid w:val="00062DB2"/>
    <w:rsid w:val="00064257"/>
    <w:rsid w:val="00064AA6"/>
    <w:rsid w:val="00064EB1"/>
    <w:rsid w:val="00064FE1"/>
    <w:rsid w:val="00065F99"/>
    <w:rsid w:val="0006752E"/>
    <w:rsid w:val="00074AAD"/>
    <w:rsid w:val="00076C04"/>
    <w:rsid w:val="00080DF4"/>
    <w:rsid w:val="000810FF"/>
    <w:rsid w:val="00081C60"/>
    <w:rsid w:val="000850D0"/>
    <w:rsid w:val="0009199A"/>
    <w:rsid w:val="00092507"/>
    <w:rsid w:val="00092714"/>
    <w:rsid w:val="000928B8"/>
    <w:rsid w:val="00093F69"/>
    <w:rsid w:val="000A0837"/>
    <w:rsid w:val="000A20DE"/>
    <w:rsid w:val="000A2C0B"/>
    <w:rsid w:val="000A2D63"/>
    <w:rsid w:val="000A7AD5"/>
    <w:rsid w:val="000B0B5F"/>
    <w:rsid w:val="000B1B6B"/>
    <w:rsid w:val="000B25D7"/>
    <w:rsid w:val="000B27A4"/>
    <w:rsid w:val="000B5035"/>
    <w:rsid w:val="000B6340"/>
    <w:rsid w:val="000B64B9"/>
    <w:rsid w:val="000B6C14"/>
    <w:rsid w:val="000C0063"/>
    <w:rsid w:val="000C01F2"/>
    <w:rsid w:val="000C2703"/>
    <w:rsid w:val="000C2848"/>
    <w:rsid w:val="000C2FD4"/>
    <w:rsid w:val="000C3D23"/>
    <w:rsid w:val="000C3DFB"/>
    <w:rsid w:val="000C427A"/>
    <w:rsid w:val="000C49EE"/>
    <w:rsid w:val="000D083E"/>
    <w:rsid w:val="000D088E"/>
    <w:rsid w:val="000D0BBD"/>
    <w:rsid w:val="000D1C3B"/>
    <w:rsid w:val="000D276C"/>
    <w:rsid w:val="000D3D7B"/>
    <w:rsid w:val="000D5C12"/>
    <w:rsid w:val="000E078F"/>
    <w:rsid w:val="000E281F"/>
    <w:rsid w:val="000E3713"/>
    <w:rsid w:val="000E3CCD"/>
    <w:rsid w:val="000E3DD7"/>
    <w:rsid w:val="000F08F9"/>
    <w:rsid w:val="000F19FC"/>
    <w:rsid w:val="000F2E4D"/>
    <w:rsid w:val="000F2FCB"/>
    <w:rsid w:val="000F700C"/>
    <w:rsid w:val="000F7ED3"/>
    <w:rsid w:val="00100E1C"/>
    <w:rsid w:val="00100EFB"/>
    <w:rsid w:val="001020CB"/>
    <w:rsid w:val="001025FA"/>
    <w:rsid w:val="00105FD2"/>
    <w:rsid w:val="00106DCD"/>
    <w:rsid w:val="00107202"/>
    <w:rsid w:val="001100FE"/>
    <w:rsid w:val="0011109C"/>
    <w:rsid w:val="001124A0"/>
    <w:rsid w:val="00114657"/>
    <w:rsid w:val="00114C3E"/>
    <w:rsid w:val="00122B79"/>
    <w:rsid w:val="00124487"/>
    <w:rsid w:val="0012562E"/>
    <w:rsid w:val="00126416"/>
    <w:rsid w:val="00126BD5"/>
    <w:rsid w:val="00127C83"/>
    <w:rsid w:val="00127CD2"/>
    <w:rsid w:val="00134C56"/>
    <w:rsid w:val="001404BA"/>
    <w:rsid w:val="001439FA"/>
    <w:rsid w:val="00145869"/>
    <w:rsid w:val="001475F7"/>
    <w:rsid w:val="00147E10"/>
    <w:rsid w:val="0015112F"/>
    <w:rsid w:val="001517BF"/>
    <w:rsid w:val="0015217E"/>
    <w:rsid w:val="001521C0"/>
    <w:rsid w:val="00156783"/>
    <w:rsid w:val="00160FFC"/>
    <w:rsid w:val="0016666C"/>
    <w:rsid w:val="00171531"/>
    <w:rsid w:val="0017161F"/>
    <w:rsid w:val="0017531C"/>
    <w:rsid w:val="0017563E"/>
    <w:rsid w:val="00177786"/>
    <w:rsid w:val="00181AF5"/>
    <w:rsid w:val="00182C5D"/>
    <w:rsid w:val="0018342E"/>
    <w:rsid w:val="00185E96"/>
    <w:rsid w:val="00186B9D"/>
    <w:rsid w:val="00187438"/>
    <w:rsid w:val="00190784"/>
    <w:rsid w:val="00190E9B"/>
    <w:rsid w:val="00191006"/>
    <w:rsid w:val="00191316"/>
    <w:rsid w:val="001A0B46"/>
    <w:rsid w:val="001A3CEC"/>
    <w:rsid w:val="001A756F"/>
    <w:rsid w:val="001B095E"/>
    <w:rsid w:val="001B1CA6"/>
    <w:rsid w:val="001B2468"/>
    <w:rsid w:val="001B2BED"/>
    <w:rsid w:val="001B5D6A"/>
    <w:rsid w:val="001B7BE4"/>
    <w:rsid w:val="001C1D14"/>
    <w:rsid w:val="001C31A1"/>
    <w:rsid w:val="001C4536"/>
    <w:rsid w:val="001C57F4"/>
    <w:rsid w:val="001C696B"/>
    <w:rsid w:val="001C6D64"/>
    <w:rsid w:val="001D062C"/>
    <w:rsid w:val="001D112C"/>
    <w:rsid w:val="001D296F"/>
    <w:rsid w:val="001D6472"/>
    <w:rsid w:val="001D7103"/>
    <w:rsid w:val="001E2540"/>
    <w:rsid w:val="001E3409"/>
    <w:rsid w:val="001E569D"/>
    <w:rsid w:val="001F0665"/>
    <w:rsid w:val="001F2AC1"/>
    <w:rsid w:val="001F5A2A"/>
    <w:rsid w:val="001F72CD"/>
    <w:rsid w:val="001F76D2"/>
    <w:rsid w:val="00200BA4"/>
    <w:rsid w:val="00201E7B"/>
    <w:rsid w:val="00204696"/>
    <w:rsid w:val="002057A4"/>
    <w:rsid w:val="00207251"/>
    <w:rsid w:val="00210C2E"/>
    <w:rsid w:val="00211A2E"/>
    <w:rsid w:val="00213381"/>
    <w:rsid w:val="0021427E"/>
    <w:rsid w:val="0021482F"/>
    <w:rsid w:val="0021530B"/>
    <w:rsid w:val="00216E11"/>
    <w:rsid w:val="00217518"/>
    <w:rsid w:val="00222F3E"/>
    <w:rsid w:val="0022598A"/>
    <w:rsid w:val="00227211"/>
    <w:rsid w:val="002279D2"/>
    <w:rsid w:val="0023015A"/>
    <w:rsid w:val="002347D6"/>
    <w:rsid w:val="002355CB"/>
    <w:rsid w:val="0023769C"/>
    <w:rsid w:val="002407CB"/>
    <w:rsid w:val="002411D2"/>
    <w:rsid w:val="0024332D"/>
    <w:rsid w:val="00244570"/>
    <w:rsid w:val="002457A2"/>
    <w:rsid w:val="0024744F"/>
    <w:rsid w:val="00247642"/>
    <w:rsid w:val="002501ED"/>
    <w:rsid w:val="00250534"/>
    <w:rsid w:val="002516E1"/>
    <w:rsid w:val="00252C21"/>
    <w:rsid w:val="002532DC"/>
    <w:rsid w:val="00255013"/>
    <w:rsid w:val="0025669F"/>
    <w:rsid w:val="0025697B"/>
    <w:rsid w:val="002576EC"/>
    <w:rsid w:val="00260581"/>
    <w:rsid w:val="00260B42"/>
    <w:rsid w:val="00261ABD"/>
    <w:rsid w:val="00271BB9"/>
    <w:rsid w:val="0027328B"/>
    <w:rsid w:val="002757B4"/>
    <w:rsid w:val="00276978"/>
    <w:rsid w:val="00276C3B"/>
    <w:rsid w:val="00280154"/>
    <w:rsid w:val="00287BDE"/>
    <w:rsid w:val="00290FDB"/>
    <w:rsid w:val="002917EC"/>
    <w:rsid w:val="00291DB2"/>
    <w:rsid w:val="00292558"/>
    <w:rsid w:val="002944C8"/>
    <w:rsid w:val="002957CD"/>
    <w:rsid w:val="00295B12"/>
    <w:rsid w:val="00296239"/>
    <w:rsid w:val="002967D8"/>
    <w:rsid w:val="00296EC5"/>
    <w:rsid w:val="002A1A26"/>
    <w:rsid w:val="002A2221"/>
    <w:rsid w:val="002A53BB"/>
    <w:rsid w:val="002A6240"/>
    <w:rsid w:val="002A6AF7"/>
    <w:rsid w:val="002B0884"/>
    <w:rsid w:val="002B0994"/>
    <w:rsid w:val="002B1538"/>
    <w:rsid w:val="002B1DC1"/>
    <w:rsid w:val="002B2997"/>
    <w:rsid w:val="002B375A"/>
    <w:rsid w:val="002B5FE4"/>
    <w:rsid w:val="002B654E"/>
    <w:rsid w:val="002B6B4A"/>
    <w:rsid w:val="002C0930"/>
    <w:rsid w:val="002C199D"/>
    <w:rsid w:val="002C2644"/>
    <w:rsid w:val="002C4AB5"/>
    <w:rsid w:val="002C5844"/>
    <w:rsid w:val="002C7225"/>
    <w:rsid w:val="002D01D8"/>
    <w:rsid w:val="002D12CC"/>
    <w:rsid w:val="002D1AE0"/>
    <w:rsid w:val="002D4651"/>
    <w:rsid w:val="002D62D3"/>
    <w:rsid w:val="002E07C1"/>
    <w:rsid w:val="002E2920"/>
    <w:rsid w:val="002E2E84"/>
    <w:rsid w:val="002E2FC3"/>
    <w:rsid w:val="002E312B"/>
    <w:rsid w:val="002E3E7F"/>
    <w:rsid w:val="002E40B4"/>
    <w:rsid w:val="002E57CB"/>
    <w:rsid w:val="002F0DF7"/>
    <w:rsid w:val="002F22E1"/>
    <w:rsid w:val="002F365B"/>
    <w:rsid w:val="003002BE"/>
    <w:rsid w:val="00303B72"/>
    <w:rsid w:val="003076F5"/>
    <w:rsid w:val="00307DF9"/>
    <w:rsid w:val="003113D3"/>
    <w:rsid w:val="0031148E"/>
    <w:rsid w:val="003115CD"/>
    <w:rsid w:val="00326837"/>
    <w:rsid w:val="00326EA8"/>
    <w:rsid w:val="00327380"/>
    <w:rsid w:val="00327CA5"/>
    <w:rsid w:val="00333A71"/>
    <w:rsid w:val="0033402B"/>
    <w:rsid w:val="0033417A"/>
    <w:rsid w:val="00340CC7"/>
    <w:rsid w:val="0034206E"/>
    <w:rsid w:val="003426F7"/>
    <w:rsid w:val="003427A5"/>
    <w:rsid w:val="0034314E"/>
    <w:rsid w:val="003466E9"/>
    <w:rsid w:val="00347CC9"/>
    <w:rsid w:val="00347E73"/>
    <w:rsid w:val="0035101A"/>
    <w:rsid w:val="00351875"/>
    <w:rsid w:val="00353647"/>
    <w:rsid w:val="00354CC8"/>
    <w:rsid w:val="00355C2E"/>
    <w:rsid w:val="003567F7"/>
    <w:rsid w:val="00361FEA"/>
    <w:rsid w:val="0036274B"/>
    <w:rsid w:val="00364A79"/>
    <w:rsid w:val="0036543C"/>
    <w:rsid w:val="0036797A"/>
    <w:rsid w:val="00370CD2"/>
    <w:rsid w:val="003729D5"/>
    <w:rsid w:val="00373620"/>
    <w:rsid w:val="0037666F"/>
    <w:rsid w:val="003768CE"/>
    <w:rsid w:val="0037785D"/>
    <w:rsid w:val="0038021F"/>
    <w:rsid w:val="00382349"/>
    <w:rsid w:val="00384038"/>
    <w:rsid w:val="00384460"/>
    <w:rsid w:val="0038759F"/>
    <w:rsid w:val="00387AEB"/>
    <w:rsid w:val="00390FAB"/>
    <w:rsid w:val="0039218A"/>
    <w:rsid w:val="00392A99"/>
    <w:rsid w:val="00397765"/>
    <w:rsid w:val="003A6A59"/>
    <w:rsid w:val="003A7E54"/>
    <w:rsid w:val="003B135A"/>
    <w:rsid w:val="003B1A22"/>
    <w:rsid w:val="003B3F4B"/>
    <w:rsid w:val="003B4EE4"/>
    <w:rsid w:val="003B7261"/>
    <w:rsid w:val="003B7DDB"/>
    <w:rsid w:val="003C0AA9"/>
    <w:rsid w:val="003C3905"/>
    <w:rsid w:val="003C4F28"/>
    <w:rsid w:val="003D0FAB"/>
    <w:rsid w:val="003D1B9A"/>
    <w:rsid w:val="003D1C5C"/>
    <w:rsid w:val="003D2768"/>
    <w:rsid w:val="003D293D"/>
    <w:rsid w:val="003D46EE"/>
    <w:rsid w:val="003D6E65"/>
    <w:rsid w:val="003D7FB5"/>
    <w:rsid w:val="003E47B4"/>
    <w:rsid w:val="003E4EB3"/>
    <w:rsid w:val="003E5DAC"/>
    <w:rsid w:val="003E608D"/>
    <w:rsid w:val="003E6A7D"/>
    <w:rsid w:val="003E7654"/>
    <w:rsid w:val="003F03CD"/>
    <w:rsid w:val="003F20F8"/>
    <w:rsid w:val="003F3450"/>
    <w:rsid w:val="003F63A7"/>
    <w:rsid w:val="003F663B"/>
    <w:rsid w:val="00400A39"/>
    <w:rsid w:val="00401AAF"/>
    <w:rsid w:val="0040364C"/>
    <w:rsid w:val="00406636"/>
    <w:rsid w:val="00407578"/>
    <w:rsid w:val="00410774"/>
    <w:rsid w:val="00411A03"/>
    <w:rsid w:val="00412523"/>
    <w:rsid w:val="00414053"/>
    <w:rsid w:val="00417B0A"/>
    <w:rsid w:val="00420E40"/>
    <w:rsid w:val="0042206B"/>
    <w:rsid w:val="00422BE5"/>
    <w:rsid w:val="0042423B"/>
    <w:rsid w:val="0042568A"/>
    <w:rsid w:val="00426593"/>
    <w:rsid w:val="00430401"/>
    <w:rsid w:val="00434BEF"/>
    <w:rsid w:val="004374D7"/>
    <w:rsid w:val="004459F2"/>
    <w:rsid w:val="00445A50"/>
    <w:rsid w:val="0045027E"/>
    <w:rsid w:val="00452D54"/>
    <w:rsid w:val="0045649B"/>
    <w:rsid w:val="004574BD"/>
    <w:rsid w:val="004608DC"/>
    <w:rsid w:val="00463E6C"/>
    <w:rsid w:val="00465B30"/>
    <w:rsid w:val="00466AA0"/>
    <w:rsid w:val="00472EFC"/>
    <w:rsid w:val="00473ABD"/>
    <w:rsid w:val="004757ED"/>
    <w:rsid w:val="00476090"/>
    <w:rsid w:val="004776E7"/>
    <w:rsid w:val="004804E3"/>
    <w:rsid w:val="0048436A"/>
    <w:rsid w:val="00484CD9"/>
    <w:rsid w:val="00487CFE"/>
    <w:rsid w:val="004903D7"/>
    <w:rsid w:val="00492DC9"/>
    <w:rsid w:val="004941CF"/>
    <w:rsid w:val="004A2030"/>
    <w:rsid w:val="004A299A"/>
    <w:rsid w:val="004A38C4"/>
    <w:rsid w:val="004A4C14"/>
    <w:rsid w:val="004A649D"/>
    <w:rsid w:val="004A710A"/>
    <w:rsid w:val="004A7713"/>
    <w:rsid w:val="004B1898"/>
    <w:rsid w:val="004B2367"/>
    <w:rsid w:val="004B5296"/>
    <w:rsid w:val="004B6021"/>
    <w:rsid w:val="004B638B"/>
    <w:rsid w:val="004B706E"/>
    <w:rsid w:val="004C1AD2"/>
    <w:rsid w:val="004C225C"/>
    <w:rsid w:val="004C3842"/>
    <w:rsid w:val="004C38EE"/>
    <w:rsid w:val="004C6D71"/>
    <w:rsid w:val="004D21EA"/>
    <w:rsid w:val="004E087A"/>
    <w:rsid w:val="004E08F4"/>
    <w:rsid w:val="004E1374"/>
    <w:rsid w:val="004E17C6"/>
    <w:rsid w:val="004E2435"/>
    <w:rsid w:val="004E3D6D"/>
    <w:rsid w:val="004E408D"/>
    <w:rsid w:val="004E68F2"/>
    <w:rsid w:val="004F2E8E"/>
    <w:rsid w:val="004F3DC2"/>
    <w:rsid w:val="004F46D0"/>
    <w:rsid w:val="004F59B8"/>
    <w:rsid w:val="004F67A5"/>
    <w:rsid w:val="004F7F46"/>
    <w:rsid w:val="00500052"/>
    <w:rsid w:val="005016AA"/>
    <w:rsid w:val="00504BD4"/>
    <w:rsid w:val="005056C9"/>
    <w:rsid w:val="0050788A"/>
    <w:rsid w:val="00510CB0"/>
    <w:rsid w:val="00511043"/>
    <w:rsid w:val="00512742"/>
    <w:rsid w:val="00512CA8"/>
    <w:rsid w:val="00512E40"/>
    <w:rsid w:val="00513224"/>
    <w:rsid w:val="00513F05"/>
    <w:rsid w:val="00514F4C"/>
    <w:rsid w:val="00515B48"/>
    <w:rsid w:val="00520F57"/>
    <w:rsid w:val="005236B6"/>
    <w:rsid w:val="0052445E"/>
    <w:rsid w:val="00527164"/>
    <w:rsid w:val="005324A8"/>
    <w:rsid w:val="00534718"/>
    <w:rsid w:val="00535B61"/>
    <w:rsid w:val="00537506"/>
    <w:rsid w:val="00540664"/>
    <w:rsid w:val="00540715"/>
    <w:rsid w:val="00540874"/>
    <w:rsid w:val="00541665"/>
    <w:rsid w:val="00545DB1"/>
    <w:rsid w:val="0054658F"/>
    <w:rsid w:val="0054750A"/>
    <w:rsid w:val="00547D26"/>
    <w:rsid w:val="005501D0"/>
    <w:rsid w:val="005502FC"/>
    <w:rsid w:val="00550B9B"/>
    <w:rsid w:val="00551CAF"/>
    <w:rsid w:val="005535E1"/>
    <w:rsid w:val="00553651"/>
    <w:rsid w:val="00553FDE"/>
    <w:rsid w:val="005557D3"/>
    <w:rsid w:val="00556A07"/>
    <w:rsid w:val="00560A49"/>
    <w:rsid w:val="00562C44"/>
    <w:rsid w:val="00563FA9"/>
    <w:rsid w:val="005640F5"/>
    <w:rsid w:val="00564898"/>
    <w:rsid w:val="0056671A"/>
    <w:rsid w:val="00566DC6"/>
    <w:rsid w:val="00566EF9"/>
    <w:rsid w:val="0057077C"/>
    <w:rsid w:val="00570A0D"/>
    <w:rsid w:val="00570FFF"/>
    <w:rsid w:val="00573362"/>
    <w:rsid w:val="00573CAF"/>
    <w:rsid w:val="00573F26"/>
    <w:rsid w:val="00574A10"/>
    <w:rsid w:val="00575D0D"/>
    <w:rsid w:val="00577A0E"/>
    <w:rsid w:val="00577B13"/>
    <w:rsid w:val="00581B54"/>
    <w:rsid w:val="00582B8E"/>
    <w:rsid w:val="00582C7D"/>
    <w:rsid w:val="005842A9"/>
    <w:rsid w:val="00587019"/>
    <w:rsid w:val="00590223"/>
    <w:rsid w:val="005908A2"/>
    <w:rsid w:val="005959E2"/>
    <w:rsid w:val="005A210B"/>
    <w:rsid w:val="005A32AA"/>
    <w:rsid w:val="005A3556"/>
    <w:rsid w:val="005A4E5D"/>
    <w:rsid w:val="005A57C1"/>
    <w:rsid w:val="005B0961"/>
    <w:rsid w:val="005B0CE8"/>
    <w:rsid w:val="005B1805"/>
    <w:rsid w:val="005B2B5F"/>
    <w:rsid w:val="005B375E"/>
    <w:rsid w:val="005B5CF2"/>
    <w:rsid w:val="005B5CF4"/>
    <w:rsid w:val="005B7526"/>
    <w:rsid w:val="005C127D"/>
    <w:rsid w:val="005C25E4"/>
    <w:rsid w:val="005C3F69"/>
    <w:rsid w:val="005C5150"/>
    <w:rsid w:val="005C677F"/>
    <w:rsid w:val="005C72D8"/>
    <w:rsid w:val="005D0E9E"/>
    <w:rsid w:val="005D3C73"/>
    <w:rsid w:val="005D55E9"/>
    <w:rsid w:val="005D6C04"/>
    <w:rsid w:val="005E18EE"/>
    <w:rsid w:val="005E3D77"/>
    <w:rsid w:val="005E4F1F"/>
    <w:rsid w:val="005E6D6E"/>
    <w:rsid w:val="005F16D7"/>
    <w:rsid w:val="005F26CD"/>
    <w:rsid w:val="005F3567"/>
    <w:rsid w:val="005F49BF"/>
    <w:rsid w:val="00600013"/>
    <w:rsid w:val="006004C3"/>
    <w:rsid w:val="006014F8"/>
    <w:rsid w:val="0060433E"/>
    <w:rsid w:val="00605B7B"/>
    <w:rsid w:val="0060659A"/>
    <w:rsid w:val="00606C8F"/>
    <w:rsid w:val="006102A3"/>
    <w:rsid w:val="006111E9"/>
    <w:rsid w:val="00613859"/>
    <w:rsid w:val="00614259"/>
    <w:rsid w:val="00615F16"/>
    <w:rsid w:val="00616B34"/>
    <w:rsid w:val="0062221B"/>
    <w:rsid w:val="0062490A"/>
    <w:rsid w:val="00626631"/>
    <w:rsid w:val="00626813"/>
    <w:rsid w:val="0062690B"/>
    <w:rsid w:val="00627E64"/>
    <w:rsid w:val="006326ED"/>
    <w:rsid w:val="006340BF"/>
    <w:rsid w:val="006345D9"/>
    <w:rsid w:val="00640838"/>
    <w:rsid w:val="0064231E"/>
    <w:rsid w:val="00643BA2"/>
    <w:rsid w:val="00643E5D"/>
    <w:rsid w:val="006452BA"/>
    <w:rsid w:val="00646963"/>
    <w:rsid w:val="00651AF4"/>
    <w:rsid w:val="00654A4C"/>
    <w:rsid w:val="00654A5F"/>
    <w:rsid w:val="00665B7C"/>
    <w:rsid w:val="006669AA"/>
    <w:rsid w:val="006670F5"/>
    <w:rsid w:val="006701C9"/>
    <w:rsid w:val="00673D93"/>
    <w:rsid w:val="00676A0C"/>
    <w:rsid w:val="00680226"/>
    <w:rsid w:val="00680F32"/>
    <w:rsid w:val="0068301B"/>
    <w:rsid w:val="00683283"/>
    <w:rsid w:val="006858A0"/>
    <w:rsid w:val="006863BB"/>
    <w:rsid w:val="00691043"/>
    <w:rsid w:val="00693B15"/>
    <w:rsid w:val="00695A77"/>
    <w:rsid w:val="006971B4"/>
    <w:rsid w:val="006A2629"/>
    <w:rsid w:val="006A33F9"/>
    <w:rsid w:val="006A355E"/>
    <w:rsid w:val="006A73D2"/>
    <w:rsid w:val="006A7716"/>
    <w:rsid w:val="006B021D"/>
    <w:rsid w:val="006B0FDD"/>
    <w:rsid w:val="006B1535"/>
    <w:rsid w:val="006B362E"/>
    <w:rsid w:val="006B3EFC"/>
    <w:rsid w:val="006B4DFA"/>
    <w:rsid w:val="006B5370"/>
    <w:rsid w:val="006B71B1"/>
    <w:rsid w:val="006B7A80"/>
    <w:rsid w:val="006C001F"/>
    <w:rsid w:val="006C1FA1"/>
    <w:rsid w:val="006C3BF5"/>
    <w:rsid w:val="006C45D1"/>
    <w:rsid w:val="006C72B4"/>
    <w:rsid w:val="006D01AB"/>
    <w:rsid w:val="006D1987"/>
    <w:rsid w:val="006D1B5B"/>
    <w:rsid w:val="006D2125"/>
    <w:rsid w:val="006D2E98"/>
    <w:rsid w:val="006D47A5"/>
    <w:rsid w:val="006D4DC4"/>
    <w:rsid w:val="006D5CCD"/>
    <w:rsid w:val="006D793F"/>
    <w:rsid w:val="006E2C3F"/>
    <w:rsid w:val="006E2F9E"/>
    <w:rsid w:val="006E6E2D"/>
    <w:rsid w:val="006F219C"/>
    <w:rsid w:val="006F4E16"/>
    <w:rsid w:val="006F58B9"/>
    <w:rsid w:val="006F63E1"/>
    <w:rsid w:val="006F6DB7"/>
    <w:rsid w:val="007020AD"/>
    <w:rsid w:val="0070372E"/>
    <w:rsid w:val="007062A9"/>
    <w:rsid w:val="00706686"/>
    <w:rsid w:val="007118C1"/>
    <w:rsid w:val="00711DBA"/>
    <w:rsid w:val="00714946"/>
    <w:rsid w:val="007157A9"/>
    <w:rsid w:val="007159AB"/>
    <w:rsid w:val="00717F08"/>
    <w:rsid w:val="007205C7"/>
    <w:rsid w:val="007211AB"/>
    <w:rsid w:val="007223F2"/>
    <w:rsid w:val="00725F4E"/>
    <w:rsid w:val="00727B7A"/>
    <w:rsid w:val="00727F55"/>
    <w:rsid w:val="00730E04"/>
    <w:rsid w:val="00732CC1"/>
    <w:rsid w:val="00734AFF"/>
    <w:rsid w:val="00735417"/>
    <w:rsid w:val="00736EBA"/>
    <w:rsid w:val="007375DD"/>
    <w:rsid w:val="0073784D"/>
    <w:rsid w:val="0074043E"/>
    <w:rsid w:val="00740D5F"/>
    <w:rsid w:val="00741EC4"/>
    <w:rsid w:val="0074263D"/>
    <w:rsid w:val="007439A5"/>
    <w:rsid w:val="007449EC"/>
    <w:rsid w:val="00745088"/>
    <w:rsid w:val="00745390"/>
    <w:rsid w:val="00746492"/>
    <w:rsid w:val="007464F2"/>
    <w:rsid w:val="0074746C"/>
    <w:rsid w:val="00750556"/>
    <w:rsid w:val="0075207D"/>
    <w:rsid w:val="00753D1B"/>
    <w:rsid w:val="00760600"/>
    <w:rsid w:val="00760945"/>
    <w:rsid w:val="00762280"/>
    <w:rsid w:val="00762AFC"/>
    <w:rsid w:val="0076415D"/>
    <w:rsid w:val="00766564"/>
    <w:rsid w:val="00766627"/>
    <w:rsid w:val="00767240"/>
    <w:rsid w:val="0077403E"/>
    <w:rsid w:val="00774D70"/>
    <w:rsid w:val="00777581"/>
    <w:rsid w:val="0077769A"/>
    <w:rsid w:val="00782A34"/>
    <w:rsid w:val="007832FA"/>
    <w:rsid w:val="00783E1D"/>
    <w:rsid w:val="00790602"/>
    <w:rsid w:val="00790FCA"/>
    <w:rsid w:val="0079131F"/>
    <w:rsid w:val="00792615"/>
    <w:rsid w:val="00793D85"/>
    <w:rsid w:val="007940B5"/>
    <w:rsid w:val="00794DE0"/>
    <w:rsid w:val="007A00F0"/>
    <w:rsid w:val="007A0551"/>
    <w:rsid w:val="007A1425"/>
    <w:rsid w:val="007A1880"/>
    <w:rsid w:val="007A4455"/>
    <w:rsid w:val="007A6019"/>
    <w:rsid w:val="007A7063"/>
    <w:rsid w:val="007B07C9"/>
    <w:rsid w:val="007B3779"/>
    <w:rsid w:val="007B3EB4"/>
    <w:rsid w:val="007B60BB"/>
    <w:rsid w:val="007B61C8"/>
    <w:rsid w:val="007B67D1"/>
    <w:rsid w:val="007C1875"/>
    <w:rsid w:val="007C2E6B"/>
    <w:rsid w:val="007C51ED"/>
    <w:rsid w:val="007C5D83"/>
    <w:rsid w:val="007D1C41"/>
    <w:rsid w:val="007D21DF"/>
    <w:rsid w:val="007D2336"/>
    <w:rsid w:val="007D51EC"/>
    <w:rsid w:val="007D53CE"/>
    <w:rsid w:val="007D6128"/>
    <w:rsid w:val="007D6D6C"/>
    <w:rsid w:val="007D7A28"/>
    <w:rsid w:val="007E3501"/>
    <w:rsid w:val="007E3777"/>
    <w:rsid w:val="007E4553"/>
    <w:rsid w:val="007E4750"/>
    <w:rsid w:val="007E7274"/>
    <w:rsid w:val="007F30DC"/>
    <w:rsid w:val="007F61A3"/>
    <w:rsid w:val="007F7AB0"/>
    <w:rsid w:val="0080265A"/>
    <w:rsid w:val="0080602E"/>
    <w:rsid w:val="008104E0"/>
    <w:rsid w:val="008129ED"/>
    <w:rsid w:val="00816475"/>
    <w:rsid w:val="00817310"/>
    <w:rsid w:val="00827A6D"/>
    <w:rsid w:val="008317F0"/>
    <w:rsid w:val="00832B86"/>
    <w:rsid w:val="00833CD6"/>
    <w:rsid w:val="0083401A"/>
    <w:rsid w:val="00834B6C"/>
    <w:rsid w:val="008363E7"/>
    <w:rsid w:val="00840EEC"/>
    <w:rsid w:val="00842875"/>
    <w:rsid w:val="00845A6D"/>
    <w:rsid w:val="00847F94"/>
    <w:rsid w:val="008500FD"/>
    <w:rsid w:val="0085182C"/>
    <w:rsid w:val="0085384B"/>
    <w:rsid w:val="00853A9B"/>
    <w:rsid w:val="008564F4"/>
    <w:rsid w:val="0086344F"/>
    <w:rsid w:val="00864161"/>
    <w:rsid w:val="00865513"/>
    <w:rsid w:val="0086647F"/>
    <w:rsid w:val="00866929"/>
    <w:rsid w:val="00866E38"/>
    <w:rsid w:val="00870905"/>
    <w:rsid w:val="00872134"/>
    <w:rsid w:val="00872C4B"/>
    <w:rsid w:val="0087308A"/>
    <w:rsid w:val="00873DD8"/>
    <w:rsid w:val="00873F00"/>
    <w:rsid w:val="00874B11"/>
    <w:rsid w:val="00875C26"/>
    <w:rsid w:val="00880564"/>
    <w:rsid w:val="00880677"/>
    <w:rsid w:val="00883596"/>
    <w:rsid w:val="00883C1A"/>
    <w:rsid w:val="008851E2"/>
    <w:rsid w:val="0088576C"/>
    <w:rsid w:val="008859AD"/>
    <w:rsid w:val="00886AC8"/>
    <w:rsid w:val="00887C16"/>
    <w:rsid w:val="00890D02"/>
    <w:rsid w:val="00890E48"/>
    <w:rsid w:val="008A18AE"/>
    <w:rsid w:val="008A4E4C"/>
    <w:rsid w:val="008A5C8D"/>
    <w:rsid w:val="008A6A27"/>
    <w:rsid w:val="008A6FDF"/>
    <w:rsid w:val="008A7553"/>
    <w:rsid w:val="008B0423"/>
    <w:rsid w:val="008B11C3"/>
    <w:rsid w:val="008B1F86"/>
    <w:rsid w:val="008B467C"/>
    <w:rsid w:val="008B4CB4"/>
    <w:rsid w:val="008B633E"/>
    <w:rsid w:val="008C1694"/>
    <w:rsid w:val="008C1C3C"/>
    <w:rsid w:val="008C7768"/>
    <w:rsid w:val="008D3079"/>
    <w:rsid w:val="008D511E"/>
    <w:rsid w:val="008D5B14"/>
    <w:rsid w:val="008D693E"/>
    <w:rsid w:val="008E09E5"/>
    <w:rsid w:val="008E3F89"/>
    <w:rsid w:val="008E4531"/>
    <w:rsid w:val="008E4A23"/>
    <w:rsid w:val="008E5840"/>
    <w:rsid w:val="008E7FC1"/>
    <w:rsid w:val="008F1309"/>
    <w:rsid w:val="008F201F"/>
    <w:rsid w:val="008F23C6"/>
    <w:rsid w:val="008F2FC1"/>
    <w:rsid w:val="008F6819"/>
    <w:rsid w:val="008F6BFB"/>
    <w:rsid w:val="009002E0"/>
    <w:rsid w:val="009003A1"/>
    <w:rsid w:val="009014AB"/>
    <w:rsid w:val="00901579"/>
    <w:rsid w:val="0090508F"/>
    <w:rsid w:val="00907840"/>
    <w:rsid w:val="009116DA"/>
    <w:rsid w:val="009123D6"/>
    <w:rsid w:val="00912647"/>
    <w:rsid w:val="00913746"/>
    <w:rsid w:val="009138E8"/>
    <w:rsid w:val="00914DA4"/>
    <w:rsid w:val="00914E20"/>
    <w:rsid w:val="00914FD6"/>
    <w:rsid w:val="00916388"/>
    <w:rsid w:val="009207CD"/>
    <w:rsid w:val="009221A6"/>
    <w:rsid w:val="00922E19"/>
    <w:rsid w:val="00922FE5"/>
    <w:rsid w:val="00923EA8"/>
    <w:rsid w:val="009339C7"/>
    <w:rsid w:val="0093414E"/>
    <w:rsid w:val="00934F58"/>
    <w:rsid w:val="009363C1"/>
    <w:rsid w:val="00937AB3"/>
    <w:rsid w:val="0094056C"/>
    <w:rsid w:val="00940DAC"/>
    <w:rsid w:val="00941A08"/>
    <w:rsid w:val="00941B30"/>
    <w:rsid w:val="00942380"/>
    <w:rsid w:val="009506D7"/>
    <w:rsid w:val="0095380B"/>
    <w:rsid w:val="009542DE"/>
    <w:rsid w:val="009544BE"/>
    <w:rsid w:val="0095578D"/>
    <w:rsid w:val="00956711"/>
    <w:rsid w:val="009571A7"/>
    <w:rsid w:val="0095776E"/>
    <w:rsid w:val="00957D26"/>
    <w:rsid w:val="00960184"/>
    <w:rsid w:val="00960E06"/>
    <w:rsid w:val="00961786"/>
    <w:rsid w:val="009626C9"/>
    <w:rsid w:val="00965856"/>
    <w:rsid w:val="00970CDB"/>
    <w:rsid w:val="00975836"/>
    <w:rsid w:val="00975D5F"/>
    <w:rsid w:val="00977243"/>
    <w:rsid w:val="009802E5"/>
    <w:rsid w:val="009826EA"/>
    <w:rsid w:val="00982885"/>
    <w:rsid w:val="009853E2"/>
    <w:rsid w:val="00985CB8"/>
    <w:rsid w:val="00991F9B"/>
    <w:rsid w:val="009937F8"/>
    <w:rsid w:val="00994623"/>
    <w:rsid w:val="00994A37"/>
    <w:rsid w:val="00995C1C"/>
    <w:rsid w:val="00997065"/>
    <w:rsid w:val="00997FC7"/>
    <w:rsid w:val="009A0596"/>
    <w:rsid w:val="009A120A"/>
    <w:rsid w:val="009A1993"/>
    <w:rsid w:val="009A3304"/>
    <w:rsid w:val="009A5CBC"/>
    <w:rsid w:val="009A65CD"/>
    <w:rsid w:val="009B069B"/>
    <w:rsid w:val="009B0CC3"/>
    <w:rsid w:val="009B14F1"/>
    <w:rsid w:val="009B1EAC"/>
    <w:rsid w:val="009B2175"/>
    <w:rsid w:val="009B6205"/>
    <w:rsid w:val="009C1522"/>
    <w:rsid w:val="009C1782"/>
    <w:rsid w:val="009C1CEE"/>
    <w:rsid w:val="009C2066"/>
    <w:rsid w:val="009C7055"/>
    <w:rsid w:val="009C7FFC"/>
    <w:rsid w:val="009D0391"/>
    <w:rsid w:val="009D03C4"/>
    <w:rsid w:val="009D055E"/>
    <w:rsid w:val="009D0874"/>
    <w:rsid w:val="009D42EE"/>
    <w:rsid w:val="009E03A0"/>
    <w:rsid w:val="009E1C39"/>
    <w:rsid w:val="009E45A5"/>
    <w:rsid w:val="009E47F8"/>
    <w:rsid w:val="009E6F4B"/>
    <w:rsid w:val="009F1CB3"/>
    <w:rsid w:val="009F2801"/>
    <w:rsid w:val="009F485F"/>
    <w:rsid w:val="009F74D4"/>
    <w:rsid w:val="00A02D5B"/>
    <w:rsid w:val="00A03679"/>
    <w:rsid w:val="00A04A05"/>
    <w:rsid w:val="00A04F2A"/>
    <w:rsid w:val="00A065C7"/>
    <w:rsid w:val="00A06E86"/>
    <w:rsid w:val="00A108C6"/>
    <w:rsid w:val="00A12114"/>
    <w:rsid w:val="00A12368"/>
    <w:rsid w:val="00A13674"/>
    <w:rsid w:val="00A17549"/>
    <w:rsid w:val="00A20030"/>
    <w:rsid w:val="00A212C4"/>
    <w:rsid w:val="00A21FAD"/>
    <w:rsid w:val="00A2421B"/>
    <w:rsid w:val="00A244D2"/>
    <w:rsid w:val="00A24F7C"/>
    <w:rsid w:val="00A25825"/>
    <w:rsid w:val="00A261E0"/>
    <w:rsid w:val="00A265A6"/>
    <w:rsid w:val="00A334ED"/>
    <w:rsid w:val="00A363E4"/>
    <w:rsid w:val="00A432D9"/>
    <w:rsid w:val="00A43B72"/>
    <w:rsid w:val="00A44C31"/>
    <w:rsid w:val="00A500E0"/>
    <w:rsid w:val="00A51388"/>
    <w:rsid w:val="00A52135"/>
    <w:rsid w:val="00A55036"/>
    <w:rsid w:val="00A56E08"/>
    <w:rsid w:val="00A66310"/>
    <w:rsid w:val="00A71300"/>
    <w:rsid w:val="00A713F7"/>
    <w:rsid w:val="00A72126"/>
    <w:rsid w:val="00A72850"/>
    <w:rsid w:val="00A72B01"/>
    <w:rsid w:val="00A72D33"/>
    <w:rsid w:val="00A7441A"/>
    <w:rsid w:val="00A75FB1"/>
    <w:rsid w:val="00A76AB6"/>
    <w:rsid w:val="00A77A8E"/>
    <w:rsid w:val="00A807DA"/>
    <w:rsid w:val="00A8186C"/>
    <w:rsid w:val="00A849A9"/>
    <w:rsid w:val="00A94385"/>
    <w:rsid w:val="00A94F77"/>
    <w:rsid w:val="00A97B8E"/>
    <w:rsid w:val="00AA0016"/>
    <w:rsid w:val="00AA4D1F"/>
    <w:rsid w:val="00AA551C"/>
    <w:rsid w:val="00AA6799"/>
    <w:rsid w:val="00AA68F6"/>
    <w:rsid w:val="00AA71E2"/>
    <w:rsid w:val="00AB00AF"/>
    <w:rsid w:val="00AB264F"/>
    <w:rsid w:val="00AB361E"/>
    <w:rsid w:val="00AB3B34"/>
    <w:rsid w:val="00AB6499"/>
    <w:rsid w:val="00AB6E29"/>
    <w:rsid w:val="00AC039C"/>
    <w:rsid w:val="00AC055D"/>
    <w:rsid w:val="00AC1467"/>
    <w:rsid w:val="00AC1725"/>
    <w:rsid w:val="00AC17D6"/>
    <w:rsid w:val="00AC6520"/>
    <w:rsid w:val="00AD1186"/>
    <w:rsid w:val="00AD20D5"/>
    <w:rsid w:val="00AD2135"/>
    <w:rsid w:val="00AD3241"/>
    <w:rsid w:val="00AD582F"/>
    <w:rsid w:val="00AE0AFD"/>
    <w:rsid w:val="00AE0BD1"/>
    <w:rsid w:val="00AE1E8C"/>
    <w:rsid w:val="00AE2060"/>
    <w:rsid w:val="00AE3B7D"/>
    <w:rsid w:val="00AE4F59"/>
    <w:rsid w:val="00AE573F"/>
    <w:rsid w:val="00AF04D2"/>
    <w:rsid w:val="00AF0A22"/>
    <w:rsid w:val="00AF4C65"/>
    <w:rsid w:val="00B01223"/>
    <w:rsid w:val="00B018F5"/>
    <w:rsid w:val="00B0584C"/>
    <w:rsid w:val="00B05EC2"/>
    <w:rsid w:val="00B11A9A"/>
    <w:rsid w:val="00B12EE7"/>
    <w:rsid w:val="00B14829"/>
    <w:rsid w:val="00B15685"/>
    <w:rsid w:val="00B16A8D"/>
    <w:rsid w:val="00B16BC0"/>
    <w:rsid w:val="00B16FF7"/>
    <w:rsid w:val="00B22805"/>
    <w:rsid w:val="00B22EA4"/>
    <w:rsid w:val="00B240E4"/>
    <w:rsid w:val="00B24C3B"/>
    <w:rsid w:val="00B25B23"/>
    <w:rsid w:val="00B26376"/>
    <w:rsid w:val="00B27C58"/>
    <w:rsid w:val="00B357C1"/>
    <w:rsid w:val="00B36861"/>
    <w:rsid w:val="00B42015"/>
    <w:rsid w:val="00B42A7E"/>
    <w:rsid w:val="00B434B1"/>
    <w:rsid w:val="00B46D51"/>
    <w:rsid w:val="00B50EC8"/>
    <w:rsid w:val="00B51015"/>
    <w:rsid w:val="00B51F53"/>
    <w:rsid w:val="00B534D5"/>
    <w:rsid w:val="00B536C3"/>
    <w:rsid w:val="00B56E7A"/>
    <w:rsid w:val="00B60BA9"/>
    <w:rsid w:val="00B62B35"/>
    <w:rsid w:val="00B63D8D"/>
    <w:rsid w:val="00B665FA"/>
    <w:rsid w:val="00B72795"/>
    <w:rsid w:val="00B73E33"/>
    <w:rsid w:val="00B7531E"/>
    <w:rsid w:val="00B82216"/>
    <w:rsid w:val="00B825A8"/>
    <w:rsid w:val="00B832A5"/>
    <w:rsid w:val="00B83E88"/>
    <w:rsid w:val="00B8527B"/>
    <w:rsid w:val="00B87849"/>
    <w:rsid w:val="00B87997"/>
    <w:rsid w:val="00B93132"/>
    <w:rsid w:val="00B953E2"/>
    <w:rsid w:val="00B959B1"/>
    <w:rsid w:val="00B95D33"/>
    <w:rsid w:val="00B95FBC"/>
    <w:rsid w:val="00B962A1"/>
    <w:rsid w:val="00B96625"/>
    <w:rsid w:val="00BA023D"/>
    <w:rsid w:val="00BA04A0"/>
    <w:rsid w:val="00BA2B8B"/>
    <w:rsid w:val="00BA5957"/>
    <w:rsid w:val="00BB0060"/>
    <w:rsid w:val="00BB062D"/>
    <w:rsid w:val="00BB2611"/>
    <w:rsid w:val="00BB3360"/>
    <w:rsid w:val="00BB5DD9"/>
    <w:rsid w:val="00BB6461"/>
    <w:rsid w:val="00BB7434"/>
    <w:rsid w:val="00BB781B"/>
    <w:rsid w:val="00BC181D"/>
    <w:rsid w:val="00BC2743"/>
    <w:rsid w:val="00BC38FE"/>
    <w:rsid w:val="00BC3E78"/>
    <w:rsid w:val="00BC48F4"/>
    <w:rsid w:val="00BC59B4"/>
    <w:rsid w:val="00BC70B9"/>
    <w:rsid w:val="00BC7492"/>
    <w:rsid w:val="00BD1FF6"/>
    <w:rsid w:val="00BD2580"/>
    <w:rsid w:val="00BD4CF3"/>
    <w:rsid w:val="00BD5EA0"/>
    <w:rsid w:val="00BE0F68"/>
    <w:rsid w:val="00BE24C9"/>
    <w:rsid w:val="00BE2A2D"/>
    <w:rsid w:val="00BE34C1"/>
    <w:rsid w:val="00BE42F9"/>
    <w:rsid w:val="00BE6EDE"/>
    <w:rsid w:val="00BF14ED"/>
    <w:rsid w:val="00BF20FA"/>
    <w:rsid w:val="00BF50EE"/>
    <w:rsid w:val="00BF6AA8"/>
    <w:rsid w:val="00BF74D9"/>
    <w:rsid w:val="00BF7F72"/>
    <w:rsid w:val="00C01A2A"/>
    <w:rsid w:val="00C026CA"/>
    <w:rsid w:val="00C04BDA"/>
    <w:rsid w:val="00C066F9"/>
    <w:rsid w:val="00C07685"/>
    <w:rsid w:val="00C10E43"/>
    <w:rsid w:val="00C1255C"/>
    <w:rsid w:val="00C13B81"/>
    <w:rsid w:val="00C14686"/>
    <w:rsid w:val="00C14B0E"/>
    <w:rsid w:val="00C20515"/>
    <w:rsid w:val="00C2350D"/>
    <w:rsid w:val="00C23D7D"/>
    <w:rsid w:val="00C2434E"/>
    <w:rsid w:val="00C246A5"/>
    <w:rsid w:val="00C249AE"/>
    <w:rsid w:val="00C264D7"/>
    <w:rsid w:val="00C272B8"/>
    <w:rsid w:val="00C32A84"/>
    <w:rsid w:val="00C34145"/>
    <w:rsid w:val="00C3445E"/>
    <w:rsid w:val="00C36860"/>
    <w:rsid w:val="00C400DC"/>
    <w:rsid w:val="00C44EF2"/>
    <w:rsid w:val="00C50F2D"/>
    <w:rsid w:val="00C51729"/>
    <w:rsid w:val="00C52A3D"/>
    <w:rsid w:val="00C52FB3"/>
    <w:rsid w:val="00C54313"/>
    <w:rsid w:val="00C54B74"/>
    <w:rsid w:val="00C616CA"/>
    <w:rsid w:val="00C6208F"/>
    <w:rsid w:val="00C66095"/>
    <w:rsid w:val="00C673B1"/>
    <w:rsid w:val="00C67FF1"/>
    <w:rsid w:val="00C720B3"/>
    <w:rsid w:val="00C737CA"/>
    <w:rsid w:val="00C737F1"/>
    <w:rsid w:val="00C73DC1"/>
    <w:rsid w:val="00C74772"/>
    <w:rsid w:val="00C76132"/>
    <w:rsid w:val="00C80C43"/>
    <w:rsid w:val="00C8423E"/>
    <w:rsid w:val="00C91ADD"/>
    <w:rsid w:val="00C934CB"/>
    <w:rsid w:val="00C93538"/>
    <w:rsid w:val="00C93722"/>
    <w:rsid w:val="00C94421"/>
    <w:rsid w:val="00C945DA"/>
    <w:rsid w:val="00C94C18"/>
    <w:rsid w:val="00C9698E"/>
    <w:rsid w:val="00CA06BC"/>
    <w:rsid w:val="00CA0721"/>
    <w:rsid w:val="00CA357F"/>
    <w:rsid w:val="00CA5A7B"/>
    <w:rsid w:val="00CA7D57"/>
    <w:rsid w:val="00CB056F"/>
    <w:rsid w:val="00CB0B9C"/>
    <w:rsid w:val="00CB2164"/>
    <w:rsid w:val="00CB2F86"/>
    <w:rsid w:val="00CB7A0C"/>
    <w:rsid w:val="00CC0A35"/>
    <w:rsid w:val="00CC3092"/>
    <w:rsid w:val="00CC37A6"/>
    <w:rsid w:val="00CC37FB"/>
    <w:rsid w:val="00CC3B00"/>
    <w:rsid w:val="00CC4A05"/>
    <w:rsid w:val="00CC562D"/>
    <w:rsid w:val="00CC5AB3"/>
    <w:rsid w:val="00CC5C01"/>
    <w:rsid w:val="00CC65A6"/>
    <w:rsid w:val="00CC68B3"/>
    <w:rsid w:val="00CD0A4F"/>
    <w:rsid w:val="00CD0FC1"/>
    <w:rsid w:val="00CD1519"/>
    <w:rsid w:val="00CD3C02"/>
    <w:rsid w:val="00CD50E6"/>
    <w:rsid w:val="00CD7D5F"/>
    <w:rsid w:val="00CE0D36"/>
    <w:rsid w:val="00CE1253"/>
    <w:rsid w:val="00CE158E"/>
    <w:rsid w:val="00CE3453"/>
    <w:rsid w:val="00CE5E91"/>
    <w:rsid w:val="00CE61E3"/>
    <w:rsid w:val="00CF0870"/>
    <w:rsid w:val="00CF1E4D"/>
    <w:rsid w:val="00CF2A77"/>
    <w:rsid w:val="00CF2C53"/>
    <w:rsid w:val="00CF3DF6"/>
    <w:rsid w:val="00CF4901"/>
    <w:rsid w:val="00CF5CC8"/>
    <w:rsid w:val="00CF7157"/>
    <w:rsid w:val="00CF74A6"/>
    <w:rsid w:val="00CF7F28"/>
    <w:rsid w:val="00D03276"/>
    <w:rsid w:val="00D06497"/>
    <w:rsid w:val="00D06D68"/>
    <w:rsid w:val="00D12DB3"/>
    <w:rsid w:val="00D168B9"/>
    <w:rsid w:val="00D20043"/>
    <w:rsid w:val="00D24C48"/>
    <w:rsid w:val="00D251AF"/>
    <w:rsid w:val="00D25B5C"/>
    <w:rsid w:val="00D25D69"/>
    <w:rsid w:val="00D25FFA"/>
    <w:rsid w:val="00D260CD"/>
    <w:rsid w:val="00D26DDA"/>
    <w:rsid w:val="00D40A9D"/>
    <w:rsid w:val="00D43AC1"/>
    <w:rsid w:val="00D463D4"/>
    <w:rsid w:val="00D4786D"/>
    <w:rsid w:val="00D4787E"/>
    <w:rsid w:val="00D47AD8"/>
    <w:rsid w:val="00D51407"/>
    <w:rsid w:val="00D51C86"/>
    <w:rsid w:val="00D54681"/>
    <w:rsid w:val="00D558F3"/>
    <w:rsid w:val="00D55929"/>
    <w:rsid w:val="00D55AEC"/>
    <w:rsid w:val="00D61589"/>
    <w:rsid w:val="00D66094"/>
    <w:rsid w:val="00D66677"/>
    <w:rsid w:val="00D6760C"/>
    <w:rsid w:val="00D67A37"/>
    <w:rsid w:val="00D67DC7"/>
    <w:rsid w:val="00D71378"/>
    <w:rsid w:val="00D73421"/>
    <w:rsid w:val="00D73463"/>
    <w:rsid w:val="00D73A63"/>
    <w:rsid w:val="00D73F20"/>
    <w:rsid w:val="00D749E5"/>
    <w:rsid w:val="00D74EF6"/>
    <w:rsid w:val="00D815A8"/>
    <w:rsid w:val="00D8234E"/>
    <w:rsid w:val="00D83031"/>
    <w:rsid w:val="00D839E5"/>
    <w:rsid w:val="00D849F8"/>
    <w:rsid w:val="00D84F5B"/>
    <w:rsid w:val="00D8669F"/>
    <w:rsid w:val="00D8707A"/>
    <w:rsid w:val="00D917B8"/>
    <w:rsid w:val="00D92B19"/>
    <w:rsid w:val="00D93CE6"/>
    <w:rsid w:val="00D945D9"/>
    <w:rsid w:val="00D94DCC"/>
    <w:rsid w:val="00D95C62"/>
    <w:rsid w:val="00D97770"/>
    <w:rsid w:val="00DA05F9"/>
    <w:rsid w:val="00DA0E38"/>
    <w:rsid w:val="00DA1438"/>
    <w:rsid w:val="00DA18E0"/>
    <w:rsid w:val="00DA25E4"/>
    <w:rsid w:val="00DA31F9"/>
    <w:rsid w:val="00DA45C9"/>
    <w:rsid w:val="00DA4706"/>
    <w:rsid w:val="00DA65D6"/>
    <w:rsid w:val="00DA735A"/>
    <w:rsid w:val="00DB09BF"/>
    <w:rsid w:val="00DB2979"/>
    <w:rsid w:val="00DB4542"/>
    <w:rsid w:val="00DB65AD"/>
    <w:rsid w:val="00DB7680"/>
    <w:rsid w:val="00DC35E7"/>
    <w:rsid w:val="00DC3E49"/>
    <w:rsid w:val="00DC49FE"/>
    <w:rsid w:val="00DC7F9F"/>
    <w:rsid w:val="00DD06B3"/>
    <w:rsid w:val="00DD153D"/>
    <w:rsid w:val="00DD2128"/>
    <w:rsid w:val="00DD44BB"/>
    <w:rsid w:val="00DD46DE"/>
    <w:rsid w:val="00DD6297"/>
    <w:rsid w:val="00DD6939"/>
    <w:rsid w:val="00DD6F56"/>
    <w:rsid w:val="00DE06C5"/>
    <w:rsid w:val="00DE1B67"/>
    <w:rsid w:val="00DE2282"/>
    <w:rsid w:val="00DE2BB8"/>
    <w:rsid w:val="00DE31CD"/>
    <w:rsid w:val="00DE379E"/>
    <w:rsid w:val="00DE4284"/>
    <w:rsid w:val="00DE44EC"/>
    <w:rsid w:val="00DE4C01"/>
    <w:rsid w:val="00DE737D"/>
    <w:rsid w:val="00DE783A"/>
    <w:rsid w:val="00DF15C7"/>
    <w:rsid w:val="00DF3304"/>
    <w:rsid w:val="00E011F4"/>
    <w:rsid w:val="00E017CB"/>
    <w:rsid w:val="00E01926"/>
    <w:rsid w:val="00E053B5"/>
    <w:rsid w:val="00E05576"/>
    <w:rsid w:val="00E0598D"/>
    <w:rsid w:val="00E10381"/>
    <w:rsid w:val="00E10F65"/>
    <w:rsid w:val="00E1100A"/>
    <w:rsid w:val="00E127F6"/>
    <w:rsid w:val="00E14C5F"/>
    <w:rsid w:val="00E16155"/>
    <w:rsid w:val="00E16E63"/>
    <w:rsid w:val="00E20C9B"/>
    <w:rsid w:val="00E20F17"/>
    <w:rsid w:val="00E21CF6"/>
    <w:rsid w:val="00E258FF"/>
    <w:rsid w:val="00E25BD7"/>
    <w:rsid w:val="00E26BCE"/>
    <w:rsid w:val="00E304A8"/>
    <w:rsid w:val="00E30650"/>
    <w:rsid w:val="00E32FED"/>
    <w:rsid w:val="00E335E5"/>
    <w:rsid w:val="00E34189"/>
    <w:rsid w:val="00E35E95"/>
    <w:rsid w:val="00E36F24"/>
    <w:rsid w:val="00E46661"/>
    <w:rsid w:val="00E4697D"/>
    <w:rsid w:val="00E47B26"/>
    <w:rsid w:val="00E50407"/>
    <w:rsid w:val="00E52091"/>
    <w:rsid w:val="00E57D48"/>
    <w:rsid w:val="00E60DBF"/>
    <w:rsid w:val="00E6370A"/>
    <w:rsid w:val="00E64C83"/>
    <w:rsid w:val="00E6582B"/>
    <w:rsid w:val="00E66D6C"/>
    <w:rsid w:val="00E67BAC"/>
    <w:rsid w:val="00E7065E"/>
    <w:rsid w:val="00E70819"/>
    <w:rsid w:val="00E748F3"/>
    <w:rsid w:val="00E772B7"/>
    <w:rsid w:val="00E80B23"/>
    <w:rsid w:val="00E8578F"/>
    <w:rsid w:val="00E86F5C"/>
    <w:rsid w:val="00E875F2"/>
    <w:rsid w:val="00E92688"/>
    <w:rsid w:val="00E94941"/>
    <w:rsid w:val="00E94E80"/>
    <w:rsid w:val="00E9510A"/>
    <w:rsid w:val="00E9539F"/>
    <w:rsid w:val="00E9583C"/>
    <w:rsid w:val="00EA1255"/>
    <w:rsid w:val="00EA13EA"/>
    <w:rsid w:val="00EA151C"/>
    <w:rsid w:val="00EA3C8B"/>
    <w:rsid w:val="00EA3EDE"/>
    <w:rsid w:val="00EA67BC"/>
    <w:rsid w:val="00EA6FC1"/>
    <w:rsid w:val="00EB0687"/>
    <w:rsid w:val="00EB0DAC"/>
    <w:rsid w:val="00EB1017"/>
    <w:rsid w:val="00EB1A50"/>
    <w:rsid w:val="00EB2673"/>
    <w:rsid w:val="00EB34AA"/>
    <w:rsid w:val="00EB458E"/>
    <w:rsid w:val="00EB4BFA"/>
    <w:rsid w:val="00EB4D53"/>
    <w:rsid w:val="00EB4E2D"/>
    <w:rsid w:val="00EB5328"/>
    <w:rsid w:val="00EB6258"/>
    <w:rsid w:val="00EB7316"/>
    <w:rsid w:val="00EB7CEE"/>
    <w:rsid w:val="00EC02EE"/>
    <w:rsid w:val="00EC0D26"/>
    <w:rsid w:val="00EC3160"/>
    <w:rsid w:val="00EC3E0E"/>
    <w:rsid w:val="00EC40B0"/>
    <w:rsid w:val="00EC4AA2"/>
    <w:rsid w:val="00EC6B82"/>
    <w:rsid w:val="00EC6C55"/>
    <w:rsid w:val="00ED7305"/>
    <w:rsid w:val="00EE004F"/>
    <w:rsid w:val="00EE1476"/>
    <w:rsid w:val="00EE1905"/>
    <w:rsid w:val="00EE1DF4"/>
    <w:rsid w:val="00EF04F8"/>
    <w:rsid w:val="00EF3A6C"/>
    <w:rsid w:val="00EF76E5"/>
    <w:rsid w:val="00F00384"/>
    <w:rsid w:val="00F0216E"/>
    <w:rsid w:val="00F03148"/>
    <w:rsid w:val="00F038F2"/>
    <w:rsid w:val="00F03AB6"/>
    <w:rsid w:val="00F04BC3"/>
    <w:rsid w:val="00F06B89"/>
    <w:rsid w:val="00F10474"/>
    <w:rsid w:val="00F122E3"/>
    <w:rsid w:val="00F12592"/>
    <w:rsid w:val="00F132F5"/>
    <w:rsid w:val="00F137AB"/>
    <w:rsid w:val="00F13B8E"/>
    <w:rsid w:val="00F1475D"/>
    <w:rsid w:val="00F17D85"/>
    <w:rsid w:val="00F20EDA"/>
    <w:rsid w:val="00F21537"/>
    <w:rsid w:val="00F22A04"/>
    <w:rsid w:val="00F22ACD"/>
    <w:rsid w:val="00F23305"/>
    <w:rsid w:val="00F23D83"/>
    <w:rsid w:val="00F243E9"/>
    <w:rsid w:val="00F25DC1"/>
    <w:rsid w:val="00F264F9"/>
    <w:rsid w:val="00F318F6"/>
    <w:rsid w:val="00F31F71"/>
    <w:rsid w:val="00F32160"/>
    <w:rsid w:val="00F335AC"/>
    <w:rsid w:val="00F33E6B"/>
    <w:rsid w:val="00F34707"/>
    <w:rsid w:val="00F3566A"/>
    <w:rsid w:val="00F36140"/>
    <w:rsid w:val="00F36145"/>
    <w:rsid w:val="00F41931"/>
    <w:rsid w:val="00F42F67"/>
    <w:rsid w:val="00F45F41"/>
    <w:rsid w:val="00F4625B"/>
    <w:rsid w:val="00F46628"/>
    <w:rsid w:val="00F51AFA"/>
    <w:rsid w:val="00F531CB"/>
    <w:rsid w:val="00F53902"/>
    <w:rsid w:val="00F54A28"/>
    <w:rsid w:val="00F57115"/>
    <w:rsid w:val="00F574C1"/>
    <w:rsid w:val="00F57CC9"/>
    <w:rsid w:val="00F6327A"/>
    <w:rsid w:val="00F65174"/>
    <w:rsid w:val="00F66298"/>
    <w:rsid w:val="00F70493"/>
    <w:rsid w:val="00F70818"/>
    <w:rsid w:val="00F72034"/>
    <w:rsid w:val="00F73908"/>
    <w:rsid w:val="00F757EF"/>
    <w:rsid w:val="00F7790B"/>
    <w:rsid w:val="00F77D30"/>
    <w:rsid w:val="00F856BD"/>
    <w:rsid w:val="00F85BE6"/>
    <w:rsid w:val="00F869CA"/>
    <w:rsid w:val="00F875C9"/>
    <w:rsid w:val="00F9130F"/>
    <w:rsid w:val="00F91C38"/>
    <w:rsid w:val="00F92649"/>
    <w:rsid w:val="00F93338"/>
    <w:rsid w:val="00F962B0"/>
    <w:rsid w:val="00FA05C8"/>
    <w:rsid w:val="00FA4350"/>
    <w:rsid w:val="00FA4A50"/>
    <w:rsid w:val="00FA5BF6"/>
    <w:rsid w:val="00FA5CA4"/>
    <w:rsid w:val="00FA7566"/>
    <w:rsid w:val="00FA7887"/>
    <w:rsid w:val="00FB7180"/>
    <w:rsid w:val="00FB736D"/>
    <w:rsid w:val="00FC1736"/>
    <w:rsid w:val="00FC2CB4"/>
    <w:rsid w:val="00FC382E"/>
    <w:rsid w:val="00FC6795"/>
    <w:rsid w:val="00FD3F42"/>
    <w:rsid w:val="00FD3FC1"/>
    <w:rsid w:val="00FD4F9A"/>
    <w:rsid w:val="00FD541A"/>
    <w:rsid w:val="00FD71A5"/>
    <w:rsid w:val="00FD7F35"/>
    <w:rsid w:val="00FE365D"/>
    <w:rsid w:val="00FE5604"/>
    <w:rsid w:val="00FE6264"/>
    <w:rsid w:val="00FE6EF1"/>
    <w:rsid w:val="00FE7914"/>
    <w:rsid w:val="00FF108C"/>
    <w:rsid w:val="00FF4BBB"/>
    <w:rsid w:val="00FF5F01"/>
    <w:rsid w:val="00FF77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9FF134"/>
  <w15:docId w15:val="{B4EF01ED-C101-47FB-9D84-BEF6CBAFB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01F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FE365D"/>
    <w:pPr>
      <w:snapToGrid w:val="0"/>
      <w:jc w:val="left"/>
    </w:pPr>
    <w:rPr>
      <w:sz w:val="18"/>
      <w:szCs w:val="18"/>
    </w:rPr>
  </w:style>
  <w:style w:type="character" w:customStyle="1" w:styleId="a4">
    <w:name w:val="脚注文本 字符"/>
    <w:basedOn w:val="a0"/>
    <w:link w:val="a3"/>
    <w:uiPriority w:val="99"/>
    <w:rsid w:val="00FE365D"/>
    <w:rPr>
      <w:sz w:val="18"/>
      <w:szCs w:val="18"/>
    </w:rPr>
  </w:style>
  <w:style w:type="character" w:styleId="a5">
    <w:name w:val="footnote reference"/>
    <w:basedOn w:val="a0"/>
    <w:uiPriority w:val="99"/>
    <w:semiHidden/>
    <w:unhideWhenUsed/>
    <w:rsid w:val="00FE365D"/>
    <w:rPr>
      <w:vertAlign w:val="superscript"/>
    </w:rPr>
  </w:style>
  <w:style w:type="paragraph" w:styleId="a6">
    <w:name w:val="header"/>
    <w:basedOn w:val="a"/>
    <w:link w:val="a7"/>
    <w:uiPriority w:val="99"/>
    <w:unhideWhenUsed/>
    <w:rsid w:val="00FE365D"/>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FE365D"/>
    <w:rPr>
      <w:sz w:val="18"/>
      <w:szCs w:val="18"/>
    </w:rPr>
  </w:style>
  <w:style w:type="paragraph" w:styleId="a8">
    <w:name w:val="footer"/>
    <w:basedOn w:val="a"/>
    <w:link w:val="a9"/>
    <w:uiPriority w:val="99"/>
    <w:unhideWhenUsed/>
    <w:rsid w:val="00FE365D"/>
    <w:pPr>
      <w:tabs>
        <w:tab w:val="center" w:pos="4153"/>
        <w:tab w:val="right" w:pos="8306"/>
      </w:tabs>
      <w:snapToGrid w:val="0"/>
      <w:jc w:val="left"/>
    </w:pPr>
    <w:rPr>
      <w:sz w:val="18"/>
      <w:szCs w:val="18"/>
    </w:rPr>
  </w:style>
  <w:style w:type="character" w:customStyle="1" w:styleId="a9">
    <w:name w:val="页脚 字符"/>
    <w:basedOn w:val="a0"/>
    <w:link w:val="a8"/>
    <w:uiPriority w:val="99"/>
    <w:rsid w:val="00FE365D"/>
    <w:rPr>
      <w:sz w:val="18"/>
      <w:szCs w:val="18"/>
    </w:rPr>
  </w:style>
  <w:style w:type="table" w:styleId="aa">
    <w:name w:val="Table Grid"/>
    <w:basedOn w:val="a1"/>
    <w:uiPriority w:val="39"/>
    <w:rsid w:val="00FE365D"/>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 Spacing"/>
    <w:uiPriority w:val="1"/>
    <w:qFormat/>
    <w:rsid w:val="00FE365D"/>
    <w:pPr>
      <w:widowControl w:val="0"/>
      <w:jc w:val="both"/>
    </w:pPr>
  </w:style>
  <w:style w:type="character" w:customStyle="1" w:styleId="fontstyle01">
    <w:name w:val="fontstyle01"/>
    <w:basedOn w:val="a0"/>
    <w:rsid w:val="00FE365D"/>
    <w:rPr>
      <w:rFonts w:ascii="AdvOT9b12cd41" w:hAnsi="AdvOT9b12cd41" w:hint="default"/>
      <w:b w:val="0"/>
      <w:bCs w:val="0"/>
      <w:i w:val="0"/>
      <w:iCs w:val="0"/>
      <w:color w:val="242021"/>
      <w:sz w:val="16"/>
      <w:szCs w:val="16"/>
    </w:rPr>
  </w:style>
  <w:style w:type="character" w:customStyle="1" w:styleId="fontstyle11">
    <w:name w:val="fontstyle11"/>
    <w:basedOn w:val="a0"/>
    <w:rsid w:val="00FE365D"/>
    <w:rPr>
      <w:rFonts w:ascii="AdvOT9b12cd41+20" w:hAnsi="AdvOT9b12cd41+20" w:hint="default"/>
      <w:b w:val="0"/>
      <w:bCs w:val="0"/>
      <w:i w:val="0"/>
      <w:iCs w:val="0"/>
      <w:color w:val="242021"/>
      <w:sz w:val="16"/>
      <w:szCs w:val="16"/>
    </w:rPr>
  </w:style>
  <w:style w:type="paragraph" w:customStyle="1" w:styleId="EndNoteBibliographyTitle">
    <w:name w:val="EndNote Bibliography Title"/>
    <w:basedOn w:val="a"/>
    <w:link w:val="EndNoteBibliographyTitle0"/>
    <w:rsid w:val="00FE365D"/>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FE365D"/>
    <w:rPr>
      <w:rFonts w:ascii="等线" w:eastAsia="等线" w:hAnsi="等线"/>
      <w:noProof/>
      <w:sz w:val="20"/>
    </w:rPr>
  </w:style>
  <w:style w:type="paragraph" w:customStyle="1" w:styleId="EndNoteBibliography">
    <w:name w:val="EndNote Bibliography"/>
    <w:basedOn w:val="a"/>
    <w:link w:val="EndNoteBibliography0"/>
    <w:rsid w:val="00FE365D"/>
    <w:rPr>
      <w:rFonts w:ascii="等线" w:eastAsia="等线" w:hAnsi="等线"/>
      <w:noProof/>
      <w:sz w:val="20"/>
    </w:rPr>
  </w:style>
  <w:style w:type="character" w:customStyle="1" w:styleId="EndNoteBibliography0">
    <w:name w:val="EndNote Bibliography 字符"/>
    <w:basedOn w:val="a0"/>
    <w:link w:val="EndNoteBibliography"/>
    <w:rsid w:val="00FE365D"/>
    <w:rPr>
      <w:rFonts w:ascii="等线" w:eastAsia="等线" w:hAnsi="等线"/>
      <w:noProof/>
      <w:sz w:val="20"/>
    </w:rPr>
  </w:style>
  <w:style w:type="character" w:styleId="ac">
    <w:name w:val="Hyperlink"/>
    <w:basedOn w:val="a0"/>
    <w:uiPriority w:val="99"/>
    <w:unhideWhenUsed/>
    <w:rsid w:val="00FE365D"/>
    <w:rPr>
      <w:color w:val="0000FF"/>
      <w:u w:val="single"/>
    </w:rPr>
  </w:style>
  <w:style w:type="character" w:customStyle="1" w:styleId="1">
    <w:name w:val="未处理的提及1"/>
    <w:basedOn w:val="a0"/>
    <w:uiPriority w:val="99"/>
    <w:semiHidden/>
    <w:unhideWhenUsed/>
    <w:rsid w:val="00FE365D"/>
    <w:rPr>
      <w:color w:val="605E5C"/>
      <w:shd w:val="clear" w:color="auto" w:fill="E1DFDD"/>
    </w:rPr>
  </w:style>
  <w:style w:type="paragraph" w:styleId="ad">
    <w:name w:val="Balloon Text"/>
    <w:basedOn w:val="a"/>
    <w:link w:val="ae"/>
    <w:uiPriority w:val="99"/>
    <w:semiHidden/>
    <w:unhideWhenUsed/>
    <w:rsid w:val="00793D85"/>
    <w:rPr>
      <w:sz w:val="18"/>
      <w:szCs w:val="18"/>
    </w:rPr>
  </w:style>
  <w:style w:type="character" w:customStyle="1" w:styleId="ae">
    <w:name w:val="批注框文本 字符"/>
    <w:basedOn w:val="a0"/>
    <w:link w:val="ad"/>
    <w:uiPriority w:val="99"/>
    <w:semiHidden/>
    <w:rsid w:val="00793D85"/>
    <w:rPr>
      <w:sz w:val="18"/>
      <w:szCs w:val="18"/>
    </w:rPr>
  </w:style>
  <w:style w:type="paragraph" w:styleId="af">
    <w:name w:val="Body Text"/>
    <w:basedOn w:val="a"/>
    <w:link w:val="af0"/>
    <w:uiPriority w:val="1"/>
    <w:qFormat/>
    <w:rsid w:val="00BF74D9"/>
    <w:pPr>
      <w:autoSpaceDE w:val="0"/>
      <w:autoSpaceDN w:val="0"/>
      <w:snapToGrid w:val="0"/>
      <w:spacing w:line="480" w:lineRule="auto"/>
      <w:jc w:val="left"/>
    </w:pPr>
    <w:rPr>
      <w:rFonts w:ascii="Times New Roman" w:eastAsia="Times New Roman" w:hAnsi="Times New Roman" w:cs="Times New Roman"/>
      <w:b/>
      <w:kern w:val="0"/>
      <w:sz w:val="24"/>
      <w:szCs w:val="24"/>
      <w:lang w:eastAsia="en-US"/>
    </w:rPr>
  </w:style>
  <w:style w:type="character" w:customStyle="1" w:styleId="af0">
    <w:name w:val="正文文本 字符"/>
    <w:basedOn w:val="a0"/>
    <w:link w:val="af"/>
    <w:uiPriority w:val="1"/>
    <w:rsid w:val="00BF74D9"/>
    <w:rPr>
      <w:rFonts w:ascii="Times New Roman" w:eastAsia="Times New Roman" w:hAnsi="Times New Roman" w:cs="Times New Roman"/>
      <w:b/>
      <w:kern w:val="0"/>
      <w:sz w:val="24"/>
      <w:szCs w:val="24"/>
      <w:lang w:eastAsia="en-US"/>
    </w:rPr>
  </w:style>
  <w:style w:type="character" w:styleId="af1">
    <w:name w:val="Placeholder Text"/>
    <w:basedOn w:val="a0"/>
    <w:uiPriority w:val="99"/>
    <w:semiHidden/>
    <w:rsid w:val="006B021D"/>
    <w:rPr>
      <w:color w:val="808080"/>
    </w:rPr>
  </w:style>
  <w:style w:type="paragraph" w:customStyle="1" w:styleId="EndNoteCategoryHeading">
    <w:name w:val="EndNote Category Heading"/>
    <w:basedOn w:val="a"/>
    <w:link w:val="EndNoteCategoryHeadingChar"/>
    <w:rsid w:val="00D51C86"/>
    <w:pPr>
      <w:spacing w:before="120" w:after="120"/>
      <w:jc w:val="left"/>
    </w:pPr>
  </w:style>
  <w:style w:type="character" w:customStyle="1" w:styleId="EndNoteCategoryHeadingChar">
    <w:name w:val="EndNote Category Heading Char"/>
    <w:basedOn w:val="a0"/>
    <w:link w:val="EndNoteCategoryHeading"/>
    <w:rsid w:val="00D51C86"/>
  </w:style>
  <w:style w:type="paragraph" w:customStyle="1" w:styleId="EndNoteCategoryTitle">
    <w:name w:val="EndNote Category Title"/>
    <w:basedOn w:val="a"/>
    <w:link w:val="EndNoteCategoryTitleChar"/>
    <w:rsid w:val="00D51C86"/>
    <w:pPr>
      <w:spacing w:before="120" w:after="120"/>
      <w:jc w:val="center"/>
    </w:pPr>
  </w:style>
  <w:style w:type="character" w:customStyle="1" w:styleId="EndNoteCategoryTitleChar">
    <w:name w:val="EndNote Category Title Char"/>
    <w:basedOn w:val="a0"/>
    <w:link w:val="EndNoteCategoryTitle"/>
    <w:rsid w:val="00D51C86"/>
  </w:style>
  <w:style w:type="character" w:customStyle="1" w:styleId="cit-title">
    <w:name w:val="cit-title"/>
    <w:basedOn w:val="a0"/>
    <w:rsid w:val="004903D7"/>
  </w:style>
  <w:style w:type="character" w:customStyle="1" w:styleId="cit-year-info">
    <w:name w:val="cit-year-info"/>
    <w:basedOn w:val="a0"/>
    <w:rsid w:val="004903D7"/>
  </w:style>
  <w:style w:type="character" w:customStyle="1" w:styleId="cit-volume">
    <w:name w:val="cit-volume"/>
    <w:basedOn w:val="a0"/>
    <w:rsid w:val="004903D7"/>
  </w:style>
  <w:style w:type="character" w:customStyle="1" w:styleId="cit-issue">
    <w:name w:val="cit-issue"/>
    <w:basedOn w:val="a0"/>
    <w:rsid w:val="004903D7"/>
  </w:style>
  <w:style w:type="character" w:customStyle="1" w:styleId="cit-pagerange">
    <w:name w:val="cit-pagerange"/>
    <w:basedOn w:val="a0"/>
    <w:rsid w:val="004903D7"/>
  </w:style>
  <w:style w:type="paragraph" w:styleId="af2">
    <w:name w:val="List Paragraph"/>
    <w:basedOn w:val="a"/>
    <w:uiPriority w:val="34"/>
    <w:qFormat/>
    <w:rsid w:val="00DD6939"/>
    <w:pPr>
      <w:ind w:firstLineChars="200" w:firstLine="420"/>
    </w:pPr>
  </w:style>
  <w:style w:type="paragraph" w:styleId="af3">
    <w:name w:val="Revision"/>
    <w:hidden/>
    <w:uiPriority w:val="99"/>
    <w:semiHidden/>
    <w:rsid w:val="00A43B72"/>
  </w:style>
  <w:style w:type="character" w:styleId="af4">
    <w:name w:val="annotation reference"/>
    <w:basedOn w:val="a0"/>
    <w:uiPriority w:val="99"/>
    <w:semiHidden/>
    <w:unhideWhenUsed/>
    <w:rsid w:val="00A43B72"/>
    <w:rPr>
      <w:sz w:val="21"/>
      <w:szCs w:val="21"/>
    </w:rPr>
  </w:style>
  <w:style w:type="paragraph" w:styleId="af5">
    <w:name w:val="annotation text"/>
    <w:basedOn w:val="a"/>
    <w:link w:val="af6"/>
    <w:uiPriority w:val="99"/>
    <w:unhideWhenUsed/>
    <w:rsid w:val="00A43B72"/>
    <w:pPr>
      <w:jc w:val="left"/>
    </w:pPr>
  </w:style>
  <w:style w:type="character" w:customStyle="1" w:styleId="af6">
    <w:name w:val="批注文字 字符"/>
    <w:basedOn w:val="a0"/>
    <w:link w:val="af5"/>
    <w:uiPriority w:val="99"/>
    <w:rsid w:val="00A43B72"/>
  </w:style>
  <w:style w:type="paragraph" w:styleId="af7">
    <w:name w:val="annotation subject"/>
    <w:basedOn w:val="af5"/>
    <w:next w:val="af5"/>
    <w:link w:val="af8"/>
    <w:uiPriority w:val="99"/>
    <w:semiHidden/>
    <w:unhideWhenUsed/>
    <w:rsid w:val="00A43B72"/>
    <w:rPr>
      <w:b/>
      <w:bCs/>
    </w:rPr>
  </w:style>
  <w:style w:type="character" w:customStyle="1" w:styleId="af8">
    <w:name w:val="批注主题 字符"/>
    <w:basedOn w:val="af6"/>
    <w:link w:val="af7"/>
    <w:uiPriority w:val="99"/>
    <w:semiHidden/>
    <w:rsid w:val="00A43B72"/>
    <w:rPr>
      <w:b/>
      <w:bCs/>
    </w:rPr>
  </w:style>
  <w:style w:type="paragraph" w:customStyle="1" w:styleId="Default">
    <w:name w:val="Default"/>
    <w:rsid w:val="0077769A"/>
    <w:pPr>
      <w:widowControl w:val="0"/>
      <w:autoSpaceDE w:val="0"/>
      <w:autoSpaceDN w:val="0"/>
      <w:adjustRightInd w:val="0"/>
    </w:pPr>
    <w:rPr>
      <w:rFonts w:ascii="Times New Roman" w:hAnsi="Times New Roman" w:cs="Times New Roman"/>
      <w:color w:val="000000"/>
      <w:kern w:val="0"/>
      <w:sz w:val="24"/>
      <w:szCs w:val="24"/>
      <w14:ligatures w14:val="standardContextual"/>
    </w:rPr>
  </w:style>
  <w:style w:type="table" w:styleId="4">
    <w:name w:val="Plain Table 4"/>
    <w:basedOn w:val="a1"/>
    <w:uiPriority w:val="44"/>
    <w:rsid w:val="00B16BC0"/>
    <w:rPr>
      <w:sz w:val="22"/>
      <w:szCs w:val="24"/>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af9">
    <w:name w:val="Unresolved Mention"/>
    <w:basedOn w:val="a0"/>
    <w:uiPriority w:val="99"/>
    <w:semiHidden/>
    <w:unhideWhenUsed/>
    <w:rsid w:val="0056671A"/>
    <w:rPr>
      <w:color w:val="605E5C"/>
      <w:shd w:val="clear" w:color="auto" w:fill="E1DFDD"/>
    </w:rPr>
  </w:style>
  <w:style w:type="paragraph" w:styleId="afa">
    <w:name w:val="Normal (Web)"/>
    <w:basedOn w:val="a"/>
    <w:uiPriority w:val="99"/>
    <w:semiHidden/>
    <w:unhideWhenUsed/>
    <w:rsid w:val="00C54B7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239508">
      <w:bodyDiv w:val="1"/>
      <w:marLeft w:val="0"/>
      <w:marRight w:val="0"/>
      <w:marTop w:val="0"/>
      <w:marBottom w:val="0"/>
      <w:divBdr>
        <w:top w:val="none" w:sz="0" w:space="0" w:color="auto"/>
        <w:left w:val="none" w:sz="0" w:space="0" w:color="auto"/>
        <w:bottom w:val="none" w:sz="0" w:space="0" w:color="auto"/>
        <w:right w:val="none" w:sz="0" w:space="0" w:color="auto"/>
      </w:divBdr>
    </w:div>
    <w:div w:id="166796746">
      <w:bodyDiv w:val="1"/>
      <w:marLeft w:val="0"/>
      <w:marRight w:val="0"/>
      <w:marTop w:val="0"/>
      <w:marBottom w:val="0"/>
      <w:divBdr>
        <w:top w:val="none" w:sz="0" w:space="0" w:color="auto"/>
        <w:left w:val="none" w:sz="0" w:space="0" w:color="auto"/>
        <w:bottom w:val="none" w:sz="0" w:space="0" w:color="auto"/>
        <w:right w:val="none" w:sz="0" w:space="0" w:color="auto"/>
      </w:divBdr>
    </w:div>
    <w:div w:id="404452321">
      <w:bodyDiv w:val="1"/>
      <w:marLeft w:val="0"/>
      <w:marRight w:val="0"/>
      <w:marTop w:val="0"/>
      <w:marBottom w:val="0"/>
      <w:divBdr>
        <w:top w:val="none" w:sz="0" w:space="0" w:color="auto"/>
        <w:left w:val="none" w:sz="0" w:space="0" w:color="auto"/>
        <w:bottom w:val="none" w:sz="0" w:space="0" w:color="auto"/>
        <w:right w:val="none" w:sz="0" w:space="0" w:color="auto"/>
      </w:divBdr>
    </w:div>
    <w:div w:id="442844370">
      <w:bodyDiv w:val="1"/>
      <w:marLeft w:val="0"/>
      <w:marRight w:val="0"/>
      <w:marTop w:val="0"/>
      <w:marBottom w:val="0"/>
      <w:divBdr>
        <w:top w:val="none" w:sz="0" w:space="0" w:color="auto"/>
        <w:left w:val="none" w:sz="0" w:space="0" w:color="auto"/>
        <w:bottom w:val="none" w:sz="0" w:space="0" w:color="auto"/>
        <w:right w:val="none" w:sz="0" w:space="0" w:color="auto"/>
      </w:divBdr>
    </w:div>
    <w:div w:id="762261562">
      <w:bodyDiv w:val="1"/>
      <w:marLeft w:val="0"/>
      <w:marRight w:val="0"/>
      <w:marTop w:val="0"/>
      <w:marBottom w:val="0"/>
      <w:divBdr>
        <w:top w:val="none" w:sz="0" w:space="0" w:color="auto"/>
        <w:left w:val="none" w:sz="0" w:space="0" w:color="auto"/>
        <w:bottom w:val="none" w:sz="0" w:space="0" w:color="auto"/>
        <w:right w:val="none" w:sz="0" w:space="0" w:color="auto"/>
      </w:divBdr>
      <w:divsChild>
        <w:div w:id="770971519">
          <w:marLeft w:val="547"/>
          <w:marRight w:val="0"/>
          <w:marTop w:val="0"/>
          <w:marBottom w:val="0"/>
          <w:divBdr>
            <w:top w:val="none" w:sz="0" w:space="0" w:color="auto"/>
            <w:left w:val="none" w:sz="0" w:space="0" w:color="auto"/>
            <w:bottom w:val="none" w:sz="0" w:space="0" w:color="auto"/>
            <w:right w:val="none" w:sz="0" w:space="0" w:color="auto"/>
          </w:divBdr>
        </w:div>
        <w:div w:id="1234660731">
          <w:marLeft w:val="547"/>
          <w:marRight w:val="0"/>
          <w:marTop w:val="0"/>
          <w:marBottom w:val="0"/>
          <w:divBdr>
            <w:top w:val="none" w:sz="0" w:space="0" w:color="auto"/>
            <w:left w:val="none" w:sz="0" w:space="0" w:color="auto"/>
            <w:bottom w:val="none" w:sz="0" w:space="0" w:color="auto"/>
            <w:right w:val="none" w:sz="0" w:space="0" w:color="auto"/>
          </w:divBdr>
        </w:div>
        <w:div w:id="1647052249">
          <w:marLeft w:val="547"/>
          <w:marRight w:val="0"/>
          <w:marTop w:val="0"/>
          <w:marBottom w:val="0"/>
          <w:divBdr>
            <w:top w:val="none" w:sz="0" w:space="0" w:color="auto"/>
            <w:left w:val="none" w:sz="0" w:space="0" w:color="auto"/>
            <w:bottom w:val="none" w:sz="0" w:space="0" w:color="auto"/>
            <w:right w:val="none" w:sz="0" w:space="0" w:color="auto"/>
          </w:divBdr>
        </w:div>
        <w:div w:id="1823616034">
          <w:marLeft w:val="547"/>
          <w:marRight w:val="0"/>
          <w:marTop w:val="0"/>
          <w:marBottom w:val="0"/>
          <w:divBdr>
            <w:top w:val="none" w:sz="0" w:space="0" w:color="auto"/>
            <w:left w:val="none" w:sz="0" w:space="0" w:color="auto"/>
            <w:bottom w:val="none" w:sz="0" w:space="0" w:color="auto"/>
            <w:right w:val="none" w:sz="0" w:space="0" w:color="auto"/>
          </w:divBdr>
        </w:div>
        <w:div w:id="2146774493">
          <w:marLeft w:val="547"/>
          <w:marRight w:val="0"/>
          <w:marTop w:val="0"/>
          <w:marBottom w:val="0"/>
          <w:divBdr>
            <w:top w:val="none" w:sz="0" w:space="0" w:color="auto"/>
            <w:left w:val="none" w:sz="0" w:space="0" w:color="auto"/>
            <w:bottom w:val="none" w:sz="0" w:space="0" w:color="auto"/>
            <w:right w:val="none" w:sz="0" w:space="0" w:color="auto"/>
          </w:divBdr>
        </w:div>
      </w:divsChild>
    </w:div>
    <w:div w:id="806362725">
      <w:bodyDiv w:val="1"/>
      <w:marLeft w:val="0"/>
      <w:marRight w:val="0"/>
      <w:marTop w:val="0"/>
      <w:marBottom w:val="0"/>
      <w:divBdr>
        <w:top w:val="none" w:sz="0" w:space="0" w:color="auto"/>
        <w:left w:val="none" w:sz="0" w:space="0" w:color="auto"/>
        <w:bottom w:val="none" w:sz="0" w:space="0" w:color="auto"/>
        <w:right w:val="none" w:sz="0" w:space="0" w:color="auto"/>
      </w:divBdr>
    </w:div>
    <w:div w:id="1122503411">
      <w:bodyDiv w:val="1"/>
      <w:marLeft w:val="0"/>
      <w:marRight w:val="0"/>
      <w:marTop w:val="0"/>
      <w:marBottom w:val="0"/>
      <w:divBdr>
        <w:top w:val="none" w:sz="0" w:space="0" w:color="auto"/>
        <w:left w:val="none" w:sz="0" w:space="0" w:color="auto"/>
        <w:bottom w:val="none" w:sz="0" w:space="0" w:color="auto"/>
        <w:right w:val="none" w:sz="0" w:space="0" w:color="auto"/>
      </w:divBdr>
    </w:div>
    <w:div w:id="1410225864">
      <w:bodyDiv w:val="1"/>
      <w:marLeft w:val="0"/>
      <w:marRight w:val="0"/>
      <w:marTop w:val="0"/>
      <w:marBottom w:val="0"/>
      <w:divBdr>
        <w:top w:val="none" w:sz="0" w:space="0" w:color="auto"/>
        <w:left w:val="none" w:sz="0" w:space="0" w:color="auto"/>
        <w:bottom w:val="none" w:sz="0" w:space="0" w:color="auto"/>
        <w:right w:val="none" w:sz="0" w:space="0" w:color="auto"/>
      </w:divBdr>
    </w:div>
    <w:div w:id="1745299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08B947-1EF1-43B8-8C77-55539E5B6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42</Pages>
  <Words>8239</Words>
  <Characters>43752</Characters>
  <Application>Microsoft Office Word</Application>
  <DocSecurity>0</DocSecurity>
  <Lines>1067</Lines>
  <Paragraphs>626</Paragraphs>
  <ScaleCrop>false</ScaleCrop>
  <Company/>
  <LinksUpToDate>false</LinksUpToDate>
  <CharactersWithSpaces>51365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bingqian pang</dc:creator>
  <cp:keywords/>
  <dc:description/>
  <cp:lastModifiedBy>庞冰倩 Eleanor</cp:lastModifiedBy>
  <cp:revision>7</cp:revision>
  <cp:lastPrinted>2025-02-14T14:26:00Z</cp:lastPrinted>
  <dcterms:created xsi:type="dcterms:W3CDTF">2026-07-18T04:41:00Z</dcterms:created>
  <dcterms:modified xsi:type="dcterms:W3CDTF">2026-07-23T11:26:00Z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f5daf578593137f94ca073bdfa3d7f1c18f680e63bc1785b981302337ae318a9</vt:lpwstr>
  </property>
</Properties>
</file>