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3FE4D" w14:textId="0D69CBF3" w:rsidR="00A26390" w:rsidRDefault="00A26390" w:rsidP="00A26390">
      <w:pPr>
        <w:pStyle w:val="TableTitle"/>
        <w:rPr>
          <w:rFonts w:ascii="Arial" w:hAnsi="Arial" w:cs="Arial"/>
        </w:rPr>
      </w:pPr>
      <w:r w:rsidRPr="006142BA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2EC1F0FC" wp14:editId="4A955C52">
            <wp:simplePos x="0" y="0"/>
            <wp:positionH relativeFrom="margin">
              <wp:posOffset>2347784</wp:posOffset>
            </wp:positionH>
            <wp:positionV relativeFrom="margin">
              <wp:posOffset>-214424</wp:posOffset>
            </wp:positionV>
            <wp:extent cx="4013835" cy="82613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EFA039" w14:textId="77777777" w:rsidR="00A26390" w:rsidRPr="006142BA" w:rsidRDefault="00A26390" w:rsidP="00A26390">
      <w:pPr>
        <w:pStyle w:val="TableTitle"/>
        <w:rPr>
          <w:rFonts w:ascii="Arial" w:hAnsi="Arial" w:cs="Arial"/>
        </w:rPr>
      </w:pPr>
    </w:p>
    <w:p w14:paraId="71E272C9" w14:textId="77777777" w:rsidR="00A26390" w:rsidRPr="006142BA" w:rsidRDefault="00A26390" w:rsidP="00A26390">
      <w:pPr>
        <w:pStyle w:val="TableTitle"/>
        <w:rPr>
          <w:rFonts w:ascii="Arial" w:hAnsi="Arial" w:cs="Arial"/>
        </w:rPr>
      </w:pPr>
    </w:p>
    <w:p w14:paraId="175A7F2F" w14:textId="77777777" w:rsidR="00A26390" w:rsidRPr="006142BA" w:rsidRDefault="00A26390" w:rsidP="00A26390">
      <w:pPr>
        <w:pStyle w:val="TableTitle"/>
        <w:rPr>
          <w:rFonts w:ascii="Arial" w:hAnsi="Arial" w:cs="Arial"/>
        </w:rPr>
      </w:pPr>
    </w:p>
    <w:p w14:paraId="05CDF2CA" w14:textId="77777777" w:rsidR="00A26390" w:rsidRPr="006142BA" w:rsidRDefault="00A26390" w:rsidP="00A26390">
      <w:pPr>
        <w:pStyle w:val="TableTitle"/>
        <w:rPr>
          <w:rFonts w:ascii="Arial" w:hAnsi="Arial" w:cs="Arial"/>
        </w:rPr>
      </w:pPr>
    </w:p>
    <w:p w14:paraId="48E7D226" w14:textId="77777777" w:rsidR="00A26390" w:rsidRPr="006142BA" w:rsidRDefault="00A26390" w:rsidP="00A26390">
      <w:pPr>
        <w:pStyle w:val="TableTitle"/>
        <w:rPr>
          <w:rFonts w:ascii="Arial" w:hAnsi="Arial" w:cs="Arial"/>
        </w:rPr>
      </w:pPr>
    </w:p>
    <w:p w14:paraId="0075E070" w14:textId="77777777" w:rsidR="00A26390" w:rsidRPr="00F60FD4" w:rsidRDefault="00A26390" w:rsidP="00A26390">
      <w:pPr>
        <w:pStyle w:val="TableTitle"/>
        <w:spacing w:after="40"/>
        <w:rPr>
          <w:rFonts w:ascii="Arial" w:hAnsi="Arial" w:cs="Arial"/>
          <w:sz w:val="22"/>
          <w:szCs w:val="22"/>
        </w:rPr>
      </w:pPr>
      <w:r w:rsidRPr="00F60FD4">
        <w:rPr>
          <w:rFonts w:ascii="Arial" w:hAnsi="Arial" w:cs="Arial"/>
          <w:sz w:val="22"/>
          <w:szCs w:val="22"/>
        </w:rPr>
        <w:t xml:space="preserve">SPIRIT 2013 </w:t>
      </w:r>
      <w:r>
        <w:rPr>
          <w:rFonts w:ascii="Arial" w:hAnsi="Arial" w:cs="Arial"/>
          <w:sz w:val="22"/>
          <w:szCs w:val="22"/>
        </w:rPr>
        <w:t>C</w:t>
      </w:r>
      <w:r w:rsidRPr="00F60FD4">
        <w:rPr>
          <w:rFonts w:ascii="Arial" w:hAnsi="Arial" w:cs="Arial"/>
          <w:sz w:val="22"/>
          <w:szCs w:val="22"/>
        </w:rPr>
        <w:t xml:space="preserve">hecklist: </w:t>
      </w:r>
      <w:r>
        <w:rPr>
          <w:rFonts w:ascii="Arial" w:hAnsi="Arial" w:cs="Arial"/>
          <w:sz w:val="22"/>
          <w:szCs w:val="22"/>
        </w:rPr>
        <w:t>R</w:t>
      </w:r>
      <w:r w:rsidRPr="00F60FD4">
        <w:rPr>
          <w:rFonts w:ascii="Arial" w:hAnsi="Arial" w:cs="Arial"/>
          <w:sz w:val="22"/>
          <w:szCs w:val="22"/>
        </w:rPr>
        <w:t>ecommended items to address in a clinical trial protocol and related documents*</w:t>
      </w:r>
    </w:p>
    <w:tbl>
      <w:tblPr>
        <w:tblW w:w="5000" w:type="pct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43"/>
        <w:gridCol w:w="676"/>
        <w:gridCol w:w="9551"/>
        <w:gridCol w:w="1790"/>
      </w:tblGrid>
      <w:tr w:rsidR="00A26390" w:rsidRPr="00F60FD4" w14:paraId="1018D690" w14:textId="77777777" w:rsidTr="000017DD">
        <w:trPr>
          <w:cantSplit/>
          <w:trHeight w:val="259"/>
        </w:trPr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452FD9FE" w14:textId="77777777" w:rsidR="00A26390" w:rsidRPr="00F60FD4" w:rsidRDefault="00A26390" w:rsidP="000017DD">
            <w:pPr>
              <w:pStyle w:val="TableHeader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Section/item</w:t>
            </w:r>
          </w:p>
        </w:tc>
        <w:tc>
          <w:tcPr>
            <w:tcW w:w="2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CAACAE" w14:textId="77777777" w:rsidR="00A26390" w:rsidRPr="00F60FD4" w:rsidRDefault="00A26390" w:rsidP="000017DD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Item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60FD4"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3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4F787D" w14:textId="77777777" w:rsidR="00A26390" w:rsidRPr="00C95305" w:rsidRDefault="00A26390" w:rsidP="000017DD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641" w:type="pct"/>
            <w:tcBorders>
              <w:top w:val="single" w:sz="4" w:space="0" w:color="auto"/>
              <w:bottom w:val="single" w:sz="4" w:space="0" w:color="auto"/>
            </w:tcBorders>
          </w:tcPr>
          <w:p w14:paraId="24CE0EC1" w14:textId="77777777" w:rsidR="00A26390" w:rsidRPr="00C95305" w:rsidRDefault="00A26390" w:rsidP="000017DD">
            <w:pPr>
              <w:pStyle w:val="TableHead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95305">
              <w:rPr>
                <w:rFonts w:ascii="Arial" w:hAnsi="Arial" w:cs="Arial"/>
                <w:sz w:val="22"/>
                <w:szCs w:val="22"/>
              </w:rPr>
              <w:t>Addressed on page number</w:t>
            </w:r>
          </w:p>
        </w:tc>
      </w:tr>
      <w:tr w:rsidR="00A26390" w:rsidRPr="00F60FD4" w14:paraId="5F2598C4" w14:textId="77777777" w:rsidTr="000017DD">
        <w:trPr>
          <w:cantSplit/>
          <w:trHeight w:val="259"/>
        </w:trPr>
        <w:tc>
          <w:tcPr>
            <w:tcW w:w="4359" w:type="pct"/>
            <w:gridSpan w:val="3"/>
            <w:tcBorders>
              <w:top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23EBFAA0" w14:textId="77777777" w:rsidR="00A26390" w:rsidRPr="00F60FD4" w:rsidRDefault="00A26390" w:rsidP="000017DD">
            <w:pPr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b/>
                <w:sz w:val="22"/>
                <w:szCs w:val="22"/>
              </w:rPr>
              <w:t>Administrative information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14:paraId="2EFA9B53" w14:textId="77777777" w:rsidR="00A26390" w:rsidRPr="00F60FD4" w:rsidRDefault="00A26390" w:rsidP="000017D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26390" w:rsidRPr="00F60FD4" w14:paraId="30F6576F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40627A5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Title</w:t>
            </w:r>
          </w:p>
        </w:tc>
        <w:tc>
          <w:tcPr>
            <w:tcW w:w="242" w:type="pct"/>
          </w:tcPr>
          <w:p w14:paraId="1CFBF4A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421" w:type="pct"/>
            <w:shd w:val="clear" w:color="auto" w:fill="auto"/>
          </w:tcPr>
          <w:p w14:paraId="08E4B7F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641" w:type="pct"/>
          </w:tcPr>
          <w:p w14:paraId="4971E1F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_____1_______</w:t>
            </w:r>
          </w:p>
        </w:tc>
      </w:tr>
      <w:tr w:rsidR="00A26390" w:rsidRPr="00F60FD4" w14:paraId="74C483E3" w14:textId="77777777" w:rsidTr="000017DD">
        <w:trPr>
          <w:cantSplit/>
          <w:trHeight w:val="259"/>
        </w:trPr>
        <w:tc>
          <w:tcPr>
            <w:tcW w:w="696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7585189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Trial registration</w:t>
            </w:r>
          </w:p>
        </w:tc>
        <w:tc>
          <w:tcPr>
            <w:tcW w:w="242" w:type="pct"/>
          </w:tcPr>
          <w:p w14:paraId="0E0D157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2a</w:t>
            </w:r>
          </w:p>
        </w:tc>
        <w:tc>
          <w:tcPr>
            <w:tcW w:w="3421" w:type="pct"/>
          </w:tcPr>
          <w:p w14:paraId="26FD9AD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641" w:type="pct"/>
          </w:tcPr>
          <w:p w14:paraId="6A2A532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_____3_______</w:t>
            </w:r>
          </w:p>
        </w:tc>
      </w:tr>
      <w:tr w:rsidR="00A26390" w:rsidRPr="00F60FD4" w14:paraId="4927CE49" w14:textId="77777777" w:rsidTr="000017DD">
        <w:trPr>
          <w:cantSplit/>
          <w:trHeight w:val="259"/>
        </w:trPr>
        <w:tc>
          <w:tcPr>
            <w:tcW w:w="696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3204865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72A185C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3421" w:type="pct"/>
          </w:tcPr>
          <w:p w14:paraId="3996E20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641" w:type="pct"/>
          </w:tcPr>
          <w:p w14:paraId="6C6A681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A26390" w:rsidRPr="00F60FD4" w14:paraId="22D74D54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1721ACA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Protocol version</w:t>
            </w:r>
          </w:p>
        </w:tc>
        <w:tc>
          <w:tcPr>
            <w:tcW w:w="242" w:type="pct"/>
          </w:tcPr>
          <w:p w14:paraId="01E925E3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685F372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Date and version identifier</w:t>
            </w:r>
          </w:p>
        </w:tc>
        <w:tc>
          <w:tcPr>
            <w:tcW w:w="641" w:type="pct"/>
          </w:tcPr>
          <w:p w14:paraId="27D49EA8" w14:textId="11F58F2E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</w:t>
            </w:r>
            <w:r w:rsidR="004A4F43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4A4F43">
              <w:rPr>
                <w:rFonts w:ascii="Arial" w:hAnsi="Arial" w:cs="Arial"/>
                <w:sz w:val="22"/>
                <w:szCs w:val="22"/>
              </w:rPr>
              <w:t>7</w:t>
            </w:r>
            <w:r>
              <w:rPr>
                <w:rFonts w:ascii="Arial" w:hAnsi="Arial" w:cs="Arial"/>
                <w:sz w:val="22"/>
                <w:szCs w:val="22"/>
              </w:rPr>
              <w:t>_______</w:t>
            </w:r>
          </w:p>
        </w:tc>
      </w:tr>
      <w:tr w:rsidR="00A26390" w:rsidRPr="00F60FD4" w14:paraId="61285BB6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38BE4F2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242" w:type="pct"/>
          </w:tcPr>
          <w:p w14:paraId="77EE86F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14BDAE9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641" w:type="pct"/>
          </w:tcPr>
          <w:p w14:paraId="4BDFBB7C" w14:textId="4E4A9D08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34620005" w14:textId="77777777" w:rsidTr="000017DD">
        <w:trPr>
          <w:cantSplit/>
          <w:trHeight w:val="259"/>
        </w:trPr>
        <w:tc>
          <w:tcPr>
            <w:tcW w:w="696" w:type="pct"/>
            <w:vMerge w:val="restart"/>
            <w:shd w:val="clear" w:color="auto" w:fill="auto"/>
            <w:tcMar>
              <w:top w:w="85" w:type="dxa"/>
              <w:bottom w:w="85" w:type="dxa"/>
            </w:tcMar>
          </w:tcPr>
          <w:p w14:paraId="645342E3" w14:textId="77777777" w:rsidR="00A26390" w:rsidRPr="00F60FD4" w:rsidDel="00BE0F12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Roles and responsibilities</w:t>
            </w:r>
          </w:p>
        </w:tc>
        <w:tc>
          <w:tcPr>
            <w:tcW w:w="242" w:type="pct"/>
          </w:tcPr>
          <w:p w14:paraId="6939DC46" w14:textId="77777777" w:rsidR="00A26390" w:rsidRPr="00F60FD4" w:rsidDel="00A15E10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5a</w:t>
            </w:r>
          </w:p>
        </w:tc>
        <w:tc>
          <w:tcPr>
            <w:tcW w:w="3421" w:type="pct"/>
          </w:tcPr>
          <w:p w14:paraId="6BC4532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641" w:type="pct"/>
          </w:tcPr>
          <w:p w14:paraId="65B6E452" w14:textId="398C6F66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_____1,1</w:t>
            </w:r>
            <w:r w:rsidR="004A4F43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Pr="008817EF">
              <w:rPr>
                <w:rFonts w:ascii="Arial" w:hAnsi="Arial" w:cs="Arial"/>
                <w:sz w:val="22"/>
                <w:szCs w:val="22"/>
                <w:u w:val="single"/>
              </w:rPr>
              <w:t xml:space="preserve"> </w:t>
            </w:r>
          </w:p>
        </w:tc>
      </w:tr>
      <w:tr w:rsidR="00A26390" w:rsidRPr="00F60FD4" w14:paraId="2B13B6A7" w14:textId="77777777" w:rsidTr="000017DD">
        <w:trPr>
          <w:cantSplit/>
          <w:trHeight w:val="293"/>
        </w:trPr>
        <w:tc>
          <w:tcPr>
            <w:tcW w:w="696" w:type="pct"/>
            <w:vMerge/>
            <w:shd w:val="clear" w:color="auto" w:fill="auto"/>
            <w:tcMar>
              <w:top w:w="85" w:type="dxa"/>
              <w:bottom w:w="85" w:type="dxa"/>
            </w:tcMar>
          </w:tcPr>
          <w:p w14:paraId="2EA79EA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6F7F2B0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5b</w:t>
            </w:r>
          </w:p>
        </w:tc>
        <w:tc>
          <w:tcPr>
            <w:tcW w:w="3421" w:type="pct"/>
          </w:tcPr>
          <w:p w14:paraId="7CA2F073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641" w:type="pct"/>
          </w:tcPr>
          <w:p w14:paraId="11EF7978" w14:textId="2A0E5F86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2780D450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2E52F82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40063DE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5c</w:t>
            </w:r>
          </w:p>
        </w:tc>
        <w:tc>
          <w:tcPr>
            <w:tcW w:w="3421" w:type="pct"/>
          </w:tcPr>
          <w:p w14:paraId="4A81323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641" w:type="pct"/>
          </w:tcPr>
          <w:p w14:paraId="597122E7" w14:textId="77777777" w:rsidR="00A26390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  <w:p w14:paraId="6454E277" w14:textId="63F02B5D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4B610E6B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145DB5D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6A14C19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5d</w:t>
            </w:r>
          </w:p>
        </w:tc>
        <w:tc>
          <w:tcPr>
            <w:tcW w:w="3421" w:type="pct"/>
          </w:tcPr>
          <w:p w14:paraId="3954375E" w14:textId="77777777" w:rsidR="00A26390" w:rsidRPr="00706C1D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706C1D">
              <w:rPr>
                <w:rFonts w:ascii="Arial" w:hAnsi="Arial" w:cs="Arial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 w:rsidRPr="00706C1D">
              <w:rPr>
                <w:rFonts w:ascii="Arial" w:hAnsi="Arial" w:cs="Arial"/>
                <w:sz w:val="22"/>
                <w:szCs w:val="22"/>
              </w:rPr>
              <w:t>centre</w:t>
            </w:r>
            <w:proofErr w:type="spellEnd"/>
            <w:r w:rsidRPr="00706C1D">
              <w:rPr>
                <w:rFonts w:ascii="Arial" w:hAnsi="Arial" w:cs="Arial"/>
                <w:sz w:val="22"/>
                <w:szCs w:val="22"/>
              </w:rPr>
              <w:t>, steering committee, endpoint adjudication committee, data management team, and other individuals or groups overseeing the trial, if applicable (see Item 21a for data monitoring committee)</w:t>
            </w:r>
          </w:p>
          <w:p w14:paraId="6EDCE5BD" w14:textId="77777777" w:rsidR="00A26390" w:rsidRPr="00706C1D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  <w:p w14:paraId="2B6686A3" w14:textId="77777777" w:rsidR="00A26390" w:rsidRPr="00706C1D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747E22D" w14:textId="77777777" w:rsidR="00A26390" w:rsidRPr="00706C1D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1" w:type="pct"/>
          </w:tcPr>
          <w:p w14:paraId="3BBC8C5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A26390" w:rsidRPr="00F60FD4" w14:paraId="590860EE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657301C6" w14:textId="77777777" w:rsidR="00A26390" w:rsidRPr="00F60FD4" w:rsidRDefault="00A26390" w:rsidP="000017DD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  <w:tc>
          <w:tcPr>
            <w:tcW w:w="242" w:type="pct"/>
          </w:tcPr>
          <w:p w14:paraId="0818002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1" w:type="pct"/>
            <w:shd w:val="clear" w:color="auto" w:fill="auto"/>
          </w:tcPr>
          <w:p w14:paraId="1BCA3E8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1" w:type="pct"/>
          </w:tcPr>
          <w:p w14:paraId="38CE2FB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6390" w:rsidRPr="00F60FD4" w14:paraId="2C237B12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317B7D2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Background and rationale</w:t>
            </w:r>
          </w:p>
        </w:tc>
        <w:tc>
          <w:tcPr>
            <w:tcW w:w="242" w:type="pct"/>
          </w:tcPr>
          <w:p w14:paraId="697E04B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6a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22877A0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641" w:type="pct"/>
          </w:tcPr>
          <w:p w14:paraId="42615C6C" w14:textId="0FBC6A5A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_____4,5______</w:t>
            </w:r>
          </w:p>
        </w:tc>
      </w:tr>
      <w:tr w:rsidR="00A26390" w:rsidRPr="00F60FD4" w14:paraId="4A08341C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6835213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5948970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6b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50D76D3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Explanation for choice of comparators</w:t>
            </w:r>
          </w:p>
        </w:tc>
        <w:tc>
          <w:tcPr>
            <w:tcW w:w="641" w:type="pct"/>
          </w:tcPr>
          <w:p w14:paraId="7384D5BA" w14:textId="4A48B0D2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_____4,5______</w:t>
            </w:r>
          </w:p>
        </w:tc>
      </w:tr>
      <w:tr w:rsidR="00A26390" w:rsidRPr="00F60FD4" w14:paraId="04E7B7BC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37C3F39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Objectives</w:t>
            </w:r>
          </w:p>
        </w:tc>
        <w:tc>
          <w:tcPr>
            <w:tcW w:w="242" w:type="pct"/>
          </w:tcPr>
          <w:p w14:paraId="73656E8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154F10F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641" w:type="pct"/>
          </w:tcPr>
          <w:p w14:paraId="154B4D78" w14:textId="61B455FB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_____5,6______</w:t>
            </w:r>
          </w:p>
        </w:tc>
      </w:tr>
      <w:tr w:rsidR="00A26390" w:rsidRPr="00F60FD4" w14:paraId="72953C1E" w14:textId="77777777" w:rsidTr="000017DD">
        <w:trPr>
          <w:cantSplit/>
          <w:trHeight w:val="653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4880512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242" w:type="pct"/>
          </w:tcPr>
          <w:p w14:paraId="7DB7402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7A250E54" w14:textId="77777777" w:rsidR="00A26390" w:rsidRPr="00BA6535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Description of trial design including type of trial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superiority, equivalence, noninferiority, exploratory)</w:t>
            </w:r>
          </w:p>
        </w:tc>
        <w:tc>
          <w:tcPr>
            <w:tcW w:w="641" w:type="pct"/>
          </w:tcPr>
          <w:p w14:paraId="7AA39796" w14:textId="77777777" w:rsidR="00A26390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  <w:p w14:paraId="70FB450F" w14:textId="5E537B63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_____6_______</w:t>
            </w:r>
          </w:p>
        </w:tc>
      </w:tr>
      <w:tr w:rsidR="00A26390" w:rsidRPr="00F60FD4" w14:paraId="6E5AB910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62304BD9" w14:textId="77777777" w:rsidR="00A26390" w:rsidRPr="00F60FD4" w:rsidRDefault="00A26390" w:rsidP="000017DD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Methods: Participants, interventions, and outcomes</w:t>
            </w:r>
          </w:p>
        </w:tc>
        <w:tc>
          <w:tcPr>
            <w:tcW w:w="641" w:type="pct"/>
            <w:shd w:val="clear" w:color="auto" w:fill="FFFFFF"/>
          </w:tcPr>
          <w:p w14:paraId="71DAB4E5" w14:textId="77777777" w:rsidR="00A26390" w:rsidRPr="00F60FD4" w:rsidRDefault="00A26390" w:rsidP="000017DD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6390" w:rsidRPr="00F60FD4" w14:paraId="73112E20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297A8F0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Study setting</w:t>
            </w:r>
          </w:p>
        </w:tc>
        <w:tc>
          <w:tcPr>
            <w:tcW w:w="242" w:type="pct"/>
          </w:tcPr>
          <w:p w14:paraId="5DCDCEE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3B86E86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Description of study settings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641" w:type="pct"/>
          </w:tcPr>
          <w:p w14:paraId="418DAC20" w14:textId="43B172CF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_____6_______</w:t>
            </w:r>
          </w:p>
        </w:tc>
      </w:tr>
      <w:tr w:rsidR="00A26390" w:rsidRPr="00F60FD4" w14:paraId="2BC51954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75236E0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Eligibility criteria</w:t>
            </w:r>
          </w:p>
        </w:tc>
        <w:tc>
          <w:tcPr>
            <w:tcW w:w="242" w:type="pct"/>
            <w:shd w:val="clear" w:color="auto" w:fill="FFFFFF"/>
          </w:tcPr>
          <w:p w14:paraId="6B4195E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4E20AD23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centres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surgeons, psychotherapists)</w:t>
            </w:r>
          </w:p>
        </w:tc>
        <w:tc>
          <w:tcPr>
            <w:tcW w:w="641" w:type="pct"/>
            <w:shd w:val="clear" w:color="auto" w:fill="FFFFFF"/>
          </w:tcPr>
          <w:p w14:paraId="569EF90C" w14:textId="603534BF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_______</w:t>
            </w:r>
          </w:p>
        </w:tc>
      </w:tr>
      <w:tr w:rsidR="00A26390" w:rsidRPr="00F60FD4" w14:paraId="007D0E90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 w:val="restart"/>
            <w:shd w:val="clear" w:color="auto" w:fill="FFFFFF"/>
            <w:tcMar>
              <w:top w:w="85" w:type="dxa"/>
              <w:bottom w:w="85" w:type="dxa"/>
            </w:tcMar>
          </w:tcPr>
          <w:p w14:paraId="4369686F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242" w:type="pct"/>
            <w:shd w:val="clear" w:color="auto" w:fill="FFFFFF"/>
          </w:tcPr>
          <w:p w14:paraId="3DD837A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3421" w:type="pct"/>
            <w:shd w:val="clear" w:color="auto" w:fill="FFFFFF"/>
          </w:tcPr>
          <w:p w14:paraId="2ADBC68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641" w:type="pct"/>
            <w:shd w:val="clear" w:color="auto" w:fill="FFFFFF"/>
          </w:tcPr>
          <w:p w14:paraId="4C5C001C" w14:textId="088C4064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9,10</w:t>
            </w:r>
            <w:r>
              <w:rPr>
                <w:rFonts w:ascii="Arial" w:hAnsi="Arial" w:cs="Arial"/>
                <w:sz w:val="22"/>
                <w:szCs w:val="22"/>
              </w:rPr>
              <w:t>_____</w:t>
            </w:r>
          </w:p>
        </w:tc>
      </w:tr>
      <w:tr w:rsidR="00A26390" w:rsidRPr="00F60FD4" w14:paraId="18A673E0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58A45C5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3478428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3421" w:type="pct"/>
            <w:shd w:val="clear" w:color="auto" w:fill="FFFFFF"/>
          </w:tcPr>
          <w:p w14:paraId="049C820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drug dose change in response to harms, participant request, or improving/worsening disease)</w:t>
            </w:r>
          </w:p>
        </w:tc>
        <w:tc>
          <w:tcPr>
            <w:tcW w:w="641" w:type="pct"/>
            <w:shd w:val="clear" w:color="auto" w:fill="FFFFFF"/>
          </w:tcPr>
          <w:p w14:paraId="0334B8E9" w14:textId="6A14FB24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2,13</w:t>
            </w:r>
            <w:r>
              <w:rPr>
                <w:rFonts w:ascii="Arial" w:hAnsi="Arial" w:cs="Arial"/>
                <w:sz w:val="22"/>
                <w:szCs w:val="22"/>
              </w:rPr>
              <w:t>____</w:t>
            </w:r>
          </w:p>
        </w:tc>
      </w:tr>
      <w:tr w:rsidR="00A26390" w:rsidRPr="00F60FD4" w14:paraId="0ED06AC3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44B818D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659CDC7F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11c</w:t>
            </w:r>
          </w:p>
        </w:tc>
        <w:tc>
          <w:tcPr>
            <w:tcW w:w="3421" w:type="pct"/>
            <w:shd w:val="clear" w:color="auto" w:fill="FFFFFF"/>
          </w:tcPr>
          <w:p w14:paraId="4DC3D46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drug tablet return, laboratory tests)</w:t>
            </w:r>
          </w:p>
        </w:tc>
        <w:tc>
          <w:tcPr>
            <w:tcW w:w="641" w:type="pct"/>
            <w:shd w:val="clear" w:color="auto" w:fill="FFFFFF"/>
          </w:tcPr>
          <w:p w14:paraId="6CB8F65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A26390" w:rsidRPr="00F60FD4" w14:paraId="4901FB73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vMerge/>
            <w:shd w:val="clear" w:color="auto" w:fill="FFFFFF"/>
            <w:tcMar>
              <w:top w:w="85" w:type="dxa"/>
              <w:bottom w:w="85" w:type="dxa"/>
            </w:tcMar>
          </w:tcPr>
          <w:p w14:paraId="6C9C82F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4B5A476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11d</w:t>
            </w:r>
          </w:p>
        </w:tc>
        <w:tc>
          <w:tcPr>
            <w:tcW w:w="3421" w:type="pct"/>
            <w:shd w:val="clear" w:color="auto" w:fill="FFFFFF"/>
          </w:tcPr>
          <w:p w14:paraId="6172217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641" w:type="pct"/>
            <w:shd w:val="clear" w:color="auto" w:fill="FFFFFF"/>
          </w:tcPr>
          <w:p w14:paraId="7279E2E2" w14:textId="486DC2E5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10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775DDB25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6C1854A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242" w:type="pct"/>
            <w:shd w:val="clear" w:color="auto" w:fill="FFFFFF"/>
          </w:tcPr>
          <w:p w14:paraId="7C74576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1649978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systolic blood pressure), analysis metric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641" w:type="pct"/>
            <w:shd w:val="clear" w:color="auto" w:fill="FFFFFF"/>
          </w:tcPr>
          <w:p w14:paraId="20470E28" w14:textId="77777777" w:rsidR="00A26390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  <w:p w14:paraId="60F6CE86" w14:textId="0C804295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11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7B857DE0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66AD0CE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Participant timeline</w:t>
            </w:r>
          </w:p>
        </w:tc>
        <w:tc>
          <w:tcPr>
            <w:tcW w:w="242" w:type="pct"/>
            <w:shd w:val="clear" w:color="auto" w:fill="FFFFFF"/>
          </w:tcPr>
          <w:p w14:paraId="17D5F54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062F977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Time schedule of enrolment, interventions (including any run-ins and washouts), assessments, and visits for participants. A schematic diagram is highly recommended (see </w:t>
            </w:r>
            <w:r>
              <w:rPr>
                <w:rFonts w:ascii="Arial" w:hAnsi="Arial" w:cs="Arial"/>
                <w:sz w:val="22"/>
                <w:szCs w:val="22"/>
              </w:rPr>
              <w:t>Figure</w:t>
            </w:r>
            <w:r w:rsidRPr="00F60FD4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641" w:type="pct"/>
            <w:shd w:val="clear" w:color="auto" w:fill="FFFFFF"/>
          </w:tcPr>
          <w:p w14:paraId="6AD153B7" w14:textId="19F97B06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7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577A7472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4B3AF7E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242" w:type="pct"/>
            <w:shd w:val="clear" w:color="auto" w:fill="FFFFFF"/>
          </w:tcPr>
          <w:p w14:paraId="3044562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48AA8AE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641" w:type="pct"/>
            <w:shd w:val="clear" w:color="auto" w:fill="FFFFFF"/>
          </w:tcPr>
          <w:p w14:paraId="519EE315" w14:textId="4E68DC19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4</w:t>
            </w:r>
            <w:r>
              <w:rPr>
                <w:rFonts w:ascii="Arial" w:hAnsi="Arial" w:cs="Arial"/>
                <w:sz w:val="22"/>
                <w:szCs w:val="22"/>
              </w:rPr>
              <w:t>_____</w:t>
            </w:r>
          </w:p>
        </w:tc>
      </w:tr>
      <w:tr w:rsidR="00A26390" w:rsidRPr="00F60FD4" w14:paraId="2382B3A0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0FD20EC3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242" w:type="pct"/>
            <w:shd w:val="clear" w:color="auto" w:fill="FFFFFF"/>
          </w:tcPr>
          <w:p w14:paraId="088CFE0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23FAD67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641" w:type="pct"/>
            <w:shd w:val="clear" w:color="auto" w:fill="FFFFFF"/>
          </w:tcPr>
          <w:p w14:paraId="690297B4" w14:textId="530906DD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6BF04959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6831D5CB" w14:textId="77777777" w:rsidR="00A26390" w:rsidRPr="00F60FD4" w:rsidRDefault="00A26390" w:rsidP="000017DD">
            <w:pPr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b/>
                <w:sz w:val="22"/>
                <w:szCs w:val="22"/>
              </w:rPr>
              <w:t>Methods: Assignment of interventions (for controlled trials)</w:t>
            </w:r>
          </w:p>
        </w:tc>
        <w:tc>
          <w:tcPr>
            <w:tcW w:w="641" w:type="pct"/>
            <w:shd w:val="clear" w:color="auto" w:fill="FFFFFF"/>
          </w:tcPr>
          <w:p w14:paraId="5AE3B053" w14:textId="77777777" w:rsidR="00A26390" w:rsidRPr="00F60FD4" w:rsidRDefault="00A26390" w:rsidP="000017D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26390" w:rsidRPr="00F60FD4" w14:paraId="09755B04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7C3ADC6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Allocation:</w:t>
            </w:r>
          </w:p>
        </w:tc>
        <w:tc>
          <w:tcPr>
            <w:tcW w:w="242" w:type="pct"/>
            <w:shd w:val="clear" w:color="auto" w:fill="FFFFFF"/>
          </w:tcPr>
          <w:p w14:paraId="792766F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77A5E71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1" w:type="pct"/>
            <w:shd w:val="clear" w:color="auto" w:fill="FFFFFF"/>
          </w:tcPr>
          <w:p w14:paraId="329E998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6390" w:rsidRPr="00F60FD4" w14:paraId="235373F3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7631630B" w14:textId="77777777" w:rsidR="00A26390" w:rsidRPr="00F60FD4" w:rsidRDefault="00A26390" w:rsidP="000017DD">
            <w:pPr>
              <w:tabs>
                <w:tab w:val="left" w:pos="180"/>
              </w:tabs>
              <w:ind w:left="27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Sequence generation</w:t>
            </w:r>
          </w:p>
        </w:tc>
        <w:tc>
          <w:tcPr>
            <w:tcW w:w="242" w:type="pct"/>
            <w:shd w:val="clear" w:color="auto" w:fill="FFFFFF"/>
          </w:tcPr>
          <w:p w14:paraId="5FB19ED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16a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3C27BC6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Method of generating the allocation sequence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enrol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641" w:type="pct"/>
            <w:shd w:val="clear" w:color="auto" w:fill="FFFFFF"/>
          </w:tcPr>
          <w:p w14:paraId="5B749A61" w14:textId="242C5EE2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_______</w:t>
            </w:r>
          </w:p>
        </w:tc>
      </w:tr>
      <w:tr w:rsidR="00A26390" w:rsidRPr="00F60FD4" w14:paraId="3028160D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5393FCA8" w14:textId="77777777" w:rsidR="00A26390" w:rsidRPr="00F60FD4" w:rsidRDefault="00A26390" w:rsidP="000017DD">
            <w:pPr>
              <w:ind w:left="27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Allocation concealment mechanism</w:t>
            </w:r>
          </w:p>
        </w:tc>
        <w:tc>
          <w:tcPr>
            <w:tcW w:w="242" w:type="pct"/>
            <w:shd w:val="clear" w:color="auto" w:fill="FFFFFF"/>
          </w:tcPr>
          <w:p w14:paraId="6F50888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16b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7F92988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Mechanism of implementing the allocation sequence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641" w:type="pct"/>
            <w:shd w:val="clear" w:color="auto" w:fill="FFFFFF"/>
          </w:tcPr>
          <w:p w14:paraId="35F26C0E" w14:textId="32B20DB1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_______</w:t>
            </w:r>
          </w:p>
        </w:tc>
      </w:tr>
      <w:tr w:rsidR="00A26390" w:rsidRPr="00F60FD4" w14:paraId="227CAD7B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0CE2B6B6" w14:textId="77777777" w:rsidR="00A26390" w:rsidRPr="00F60FD4" w:rsidRDefault="00A26390" w:rsidP="000017DD">
            <w:pPr>
              <w:ind w:left="27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242" w:type="pct"/>
            <w:shd w:val="clear" w:color="auto" w:fill="FFFFFF"/>
          </w:tcPr>
          <w:p w14:paraId="70880A4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16c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2DFE4AE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Who will generate the allocation sequence, who will 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enrol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641" w:type="pct"/>
            <w:shd w:val="clear" w:color="auto" w:fill="FFFFFF"/>
          </w:tcPr>
          <w:p w14:paraId="0F8CAAAF" w14:textId="48AE4058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8,9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32CA1301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2417FA1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Blinding (masking)</w:t>
            </w:r>
          </w:p>
        </w:tc>
        <w:tc>
          <w:tcPr>
            <w:tcW w:w="242" w:type="pct"/>
            <w:shd w:val="clear" w:color="auto" w:fill="FFFFFF"/>
          </w:tcPr>
          <w:p w14:paraId="46E2E76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17a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09D33A9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Who will be blinded after assignment to interventions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641" w:type="pct"/>
            <w:shd w:val="clear" w:color="auto" w:fill="FFFFFF"/>
          </w:tcPr>
          <w:p w14:paraId="077BC891" w14:textId="49F2BA3F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</w:t>
            </w:r>
            <w:r w:rsidR="004A4F43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_______</w:t>
            </w:r>
          </w:p>
        </w:tc>
      </w:tr>
      <w:tr w:rsidR="00A26390" w:rsidRPr="00F60FD4" w14:paraId="5F72210A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0D47ED4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1B665D1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17b</w:t>
            </w:r>
          </w:p>
        </w:tc>
        <w:tc>
          <w:tcPr>
            <w:tcW w:w="3421" w:type="pct"/>
            <w:shd w:val="clear" w:color="auto" w:fill="FFFFFF"/>
          </w:tcPr>
          <w:p w14:paraId="410DF9D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641" w:type="pct"/>
            <w:shd w:val="clear" w:color="auto" w:fill="FFFFFF"/>
          </w:tcPr>
          <w:p w14:paraId="5036C00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A26390" w:rsidRPr="00F60FD4" w14:paraId="4F24E771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386A5B91" w14:textId="77777777" w:rsidR="00A26390" w:rsidRPr="00F60FD4" w:rsidRDefault="00A26390" w:rsidP="000017DD">
            <w:pPr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b/>
                <w:sz w:val="22"/>
                <w:szCs w:val="22"/>
              </w:rPr>
              <w:lastRenderedPageBreak/>
              <w:t>Methods: Data collection, management, and analysis</w:t>
            </w:r>
          </w:p>
        </w:tc>
        <w:tc>
          <w:tcPr>
            <w:tcW w:w="641" w:type="pct"/>
            <w:shd w:val="clear" w:color="auto" w:fill="FFFFFF"/>
          </w:tcPr>
          <w:p w14:paraId="6347A8D5" w14:textId="77777777" w:rsidR="00A26390" w:rsidRPr="00F60FD4" w:rsidRDefault="00A26390" w:rsidP="000017D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26390" w:rsidRPr="00F60FD4" w14:paraId="59028B1A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55CFC1C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Data collection methods</w:t>
            </w:r>
          </w:p>
        </w:tc>
        <w:tc>
          <w:tcPr>
            <w:tcW w:w="242" w:type="pct"/>
            <w:shd w:val="clear" w:color="auto" w:fill="FFFFFF"/>
          </w:tcPr>
          <w:p w14:paraId="1E48CB9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18a</w:t>
            </w:r>
          </w:p>
        </w:tc>
        <w:tc>
          <w:tcPr>
            <w:tcW w:w="3421" w:type="pct"/>
            <w:shd w:val="clear" w:color="auto" w:fill="FFFFFF"/>
          </w:tcPr>
          <w:p w14:paraId="69B6A4A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Plans for assessment and collection of outcome, baseline, and other trial data, including any </w:t>
            </w:r>
            <w:r w:rsidRPr="00F60FD4">
              <w:rPr>
                <w:rFonts w:ascii="Arial" w:hAnsi="Arial" w:cs="Arial"/>
                <w:bCs/>
                <w:sz w:val="22"/>
                <w:szCs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641" w:type="pct"/>
            <w:shd w:val="clear" w:color="auto" w:fill="FFFFFF"/>
          </w:tcPr>
          <w:p w14:paraId="1ED7D491" w14:textId="2CD88E59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3AFB4EF5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519F48C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66B7B61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18b</w:t>
            </w:r>
          </w:p>
        </w:tc>
        <w:tc>
          <w:tcPr>
            <w:tcW w:w="3421" w:type="pct"/>
            <w:shd w:val="clear" w:color="auto" w:fill="FFFFFF"/>
          </w:tcPr>
          <w:p w14:paraId="30D141E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641" w:type="pct"/>
            <w:shd w:val="clear" w:color="auto" w:fill="FFFFFF"/>
          </w:tcPr>
          <w:p w14:paraId="66D95769" w14:textId="3FF1F1D3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2,13</w:t>
            </w:r>
            <w:r>
              <w:rPr>
                <w:rFonts w:ascii="Arial" w:hAnsi="Arial" w:cs="Arial"/>
                <w:sz w:val="22"/>
                <w:szCs w:val="22"/>
              </w:rPr>
              <w:t>____</w:t>
            </w:r>
          </w:p>
        </w:tc>
      </w:tr>
      <w:tr w:rsidR="00A26390" w:rsidRPr="00F60FD4" w14:paraId="56F1E8E0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5610D17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Data management</w:t>
            </w:r>
          </w:p>
        </w:tc>
        <w:tc>
          <w:tcPr>
            <w:tcW w:w="242" w:type="pct"/>
            <w:shd w:val="clear" w:color="auto" w:fill="FFFFFF"/>
          </w:tcPr>
          <w:p w14:paraId="5E4182FF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124B61A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Plans for data entry, coding, security, and storage, including any </w:t>
            </w:r>
            <w:r w:rsidRPr="00F60FD4">
              <w:rPr>
                <w:rFonts w:ascii="Arial" w:hAnsi="Arial" w:cs="Arial"/>
                <w:bCs/>
                <w:sz w:val="22"/>
                <w:szCs w:val="22"/>
              </w:rPr>
              <w:t>related processes to promote data quality</w:t>
            </w:r>
            <w:r w:rsidRPr="00F60FD4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double data entry</w:t>
            </w:r>
            <w:r w:rsidRPr="00F60FD4">
              <w:rPr>
                <w:rFonts w:ascii="Arial" w:hAnsi="Arial" w:cs="Arial"/>
                <w:bCs/>
                <w:sz w:val="22"/>
                <w:szCs w:val="22"/>
              </w:rPr>
              <w:t>; range checks for data values</w:t>
            </w:r>
            <w:r w:rsidRPr="00F60FD4">
              <w:rPr>
                <w:rFonts w:ascii="Arial" w:hAnsi="Arial" w:cs="Arial"/>
                <w:sz w:val="22"/>
                <w:szCs w:val="22"/>
              </w:rPr>
              <w:t>). Reference to where details of data management procedures can be found, if not in the protocol</w:t>
            </w:r>
          </w:p>
        </w:tc>
        <w:tc>
          <w:tcPr>
            <w:tcW w:w="641" w:type="pct"/>
            <w:shd w:val="clear" w:color="auto" w:fill="FFFFFF"/>
          </w:tcPr>
          <w:p w14:paraId="70ED3407" w14:textId="5846812C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04465765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197FCEC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242" w:type="pct"/>
            <w:shd w:val="clear" w:color="auto" w:fill="FFFFFF"/>
          </w:tcPr>
          <w:p w14:paraId="572CE70F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20a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70A915D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Statistical methods for 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analysing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641" w:type="pct"/>
            <w:shd w:val="clear" w:color="auto" w:fill="FFFFFF"/>
          </w:tcPr>
          <w:p w14:paraId="21B6FE4B" w14:textId="70E27794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5B746D7B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1993707F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484F717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20b</w:t>
            </w:r>
          </w:p>
        </w:tc>
        <w:tc>
          <w:tcPr>
            <w:tcW w:w="3421" w:type="pct"/>
            <w:shd w:val="clear" w:color="auto" w:fill="FFFFFF"/>
          </w:tcPr>
          <w:p w14:paraId="2AC06D9F" w14:textId="77777777" w:rsidR="00A26390" w:rsidRPr="007F5CF2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7F5CF2">
              <w:rPr>
                <w:rFonts w:ascii="Arial" w:hAnsi="Arial" w:cs="Arial"/>
                <w:sz w:val="22"/>
                <w:szCs w:val="22"/>
              </w:rPr>
              <w:t>Methods for any additional analyses (</w:t>
            </w:r>
            <w:proofErr w:type="spellStart"/>
            <w:r w:rsidRPr="007F5CF2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7F5CF2">
              <w:rPr>
                <w:rFonts w:ascii="Arial" w:hAnsi="Arial" w:cs="Arial"/>
                <w:sz w:val="22"/>
                <w:szCs w:val="22"/>
              </w:rPr>
              <w:t>, subgroup and adjusted analyses)</w:t>
            </w:r>
          </w:p>
        </w:tc>
        <w:tc>
          <w:tcPr>
            <w:tcW w:w="641" w:type="pct"/>
            <w:shd w:val="clear" w:color="auto" w:fill="FFFFFF"/>
          </w:tcPr>
          <w:p w14:paraId="333A379E" w14:textId="4AD654E9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5C42656B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1C98F3A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32C8440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20c</w:t>
            </w:r>
          </w:p>
        </w:tc>
        <w:tc>
          <w:tcPr>
            <w:tcW w:w="3421" w:type="pct"/>
            <w:shd w:val="clear" w:color="auto" w:fill="FFFFFF"/>
          </w:tcPr>
          <w:p w14:paraId="47E7A6A0" w14:textId="77777777" w:rsidR="00A26390" w:rsidRPr="007F5CF2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7F5CF2">
              <w:rPr>
                <w:rFonts w:ascii="Arial" w:hAnsi="Arial" w:cs="Arial"/>
                <w:sz w:val="22"/>
                <w:szCs w:val="22"/>
              </w:rPr>
              <w:t>Definition of analysis population relating to protocol non-adherence (</w:t>
            </w:r>
            <w:proofErr w:type="spellStart"/>
            <w:r w:rsidRPr="007F5CF2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7F5CF2">
              <w:rPr>
                <w:rFonts w:ascii="Arial" w:hAnsi="Arial" w:cs="Arial"/>
                <w:sz w:val="22"/>
                <w:szCs w:val="22"/>
              </w:rPr>
              <w:t>, as randomised analysis), and any statistical methods to handle missing data (</w:t>
            </w:r>
            <w:proofErr w:type="spellStart"/>
            <w:r w:rsidRPr="007F5CF2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7F5CF2">
              <w:rPr>
                <w:rFonts w:ascii="Arial" w:hAnsi="Arial" w:cs="Arial"/>
                <w:sz w:val="22"/>
                <w:szCs w:val="22"/>
              </w:rPr>
              <w:t>, multiple imputation)</w:t>
            </w:r>
          </w:p>
        </w:tc>
        <w:tc>
          <w:tcPr>
            <w:tcW w:w="641" w:type="pct"/>
            <w:shd w:val="clear" w:color="auto" w:fill="FFFFFF"/>
          </w:tcPr>
          <w:p w14:paraId="1CF0244A" w14:textId="77777777" w:rsidR="00A26390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ACEE65" w14:textId="041E4CD1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2,13</w:t>
            </w:r>
            <w:r>
              <w:rPr>
                <w:rFonts w:ascii="Arial" w:hAnsi="Arial" w:cs="Arial"/>
                <w:sz w:val="22"/>
                <w:szCs w:val="22"/>
              </w:rPr>
              <w:t>____</w:t>
            </w:r>
          </w:p>
        </w:tc>
      </w:tr>
      <w:tr w:rsidR="00A26390" w:rsidRPr="00F60FD4" w14:paraId="11E0E4ED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4359" w:type="pct"/>
            <w:gridSpan w:val="3"/>
            <w:shd w:val="clear" w:color="auto" w:fill="FFFFFF"/>
            <w:tcMar>
              <w:top w:w="85" w:type="dxa"/>
              <w:bottom w:w="85" w:type="dxa"/>
            </w:tcMar>
          </w:tcPr>
          <w:p w14:paraId="7A3993B5" w14:textId="77777777" w:rsidR="00A26390" w:rsidRPr="00F60FD4" w:rsidRDefault="00A26390" w:rsidP="000017DD">
            <w:pPr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b/>
                <w:sz w:val="22"/>
                <w:szCs w:val="22"/>
              </w:rPr>
              <w:t xml:space="preserve">Methods: </w:t>
            </w:r>
            <w:r w:rsidRPr="00F60FD4" w:rsidDel="004A2558">
              <w:rPr>
                <w:rFonts w:ascii="Arial" w:hAnsi="Arial" w:cs="Arial"/>
                <w:b/>
                <w:sz w:val="22"/>
                <w:szCs w:val="22"/>
              </w:rPr>
              <w:t>M</w:t>
            </w:r>
            <w:r w:rsidRPr="00F60FD4">
              <w:rPr>
                <w:rFonts w:ascii="Arial" w:hAnsi="Arial" w:cs="Arial"/>
                <w:b/>
                <w:sz w:val="22"/>
                <w:szCs w:val="22"/>
              </w:rPr>
              <w:t>onitoring</w:t>
            </w:r>
          </w:p>
        </w:tc>
        <w:tc>
          <w:tcPr>
            <w:tcW w:w="641" w:type="pct"/>
            <w:shd w:val="clear" w:color="auto" w:fill="FFFFFF"/>
          </w:tcPr>
          <w:p w14:paraId="0DE47ECB" w14:textId="77777777" w:rsidR="00A26390" w:rsidRPr="00F60FD4" w:rsidRDefault="00A26390" w:rsidP="000017D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26390" w:rsidRPr="00F60FD4" w14:paraId="2551650B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7BBB0DE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Data monitoring</w:t>
            </w:r>
          </w:p>
        </w:tc>
        <w:tc>
          <w:tcPr>
            <w:tcW w:w="242" w:type="pct"/>
            <w:shd w:val="clear" w:color="auto" w:fill="FFFFFF"/>
          </w:tcPr>
          <w:p w14:paraId="5210F41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21a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6F6FFCF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706C1D">
              <w:rPr>
                <w:rFonts w:ascii="Arial" w:hAnsi="Arial" w:cs="Arial"/>
                <w:sz w:val="22"/>
                <w:szCs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641" w:type="pct"/>
            <w:shd w:val="clear" w:color="auto" w:fill="FFFFFF"/>
          </w:tcPr>
          <w:p w14:paraId="3648E3A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A26390" w:rsidRPr="00F60FD4" w14:paraId="3290B331" w14:textId="77777777" w:rsidTr="000017DD">
        <w:tblPrEx>
          <w:shd w:val="clear" w:color="auto" w:fill="FFFFFF"/>
        </w:tblPrEx>
        <w:trPr>
          <w:cantSplit/>
          <w:trHeight w:val="491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3E9E0A6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  <w:shd w:val="clear" w:color="auto" w:fill="FFFFFF"/>
          </w:tcPr>
          <w:p w14:paraId="5001B5C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21b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6CA6B0F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641" w:type="pct"/>
            <w:shd w:val="clear" w:color="auto" w:fill="FFFFFF"/>
          </w:tcPr>
          <w:p w14:paraId="51E0A7C3" w14:textId="51C35252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69454115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74371FF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242" w:type="pct"/>
            <w:shd w:val="clear" w:color="auto" w:fill="FFFFFF"/>
          </w:tcPr>
          <w:p w14:paraId="01D307CD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17DF03B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641" w:type="pct"/>
            <w:shd w:val="clear" w:color="auto" w:fill="FFFFFF"/>
          </w:tcPr>
          <w:p w14:paraId="619D43F7" w14:textId="43975D10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4A4F43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2CFA7D8C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20DEA11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lastRenderedPageBreak/>
              <w:t>Auditing</w:t>
            </w:r>
          </w:p>
        </w:tc>
        <w:tc>
          <w:tcPr>
            <w:tcW w:w="242" w:type="pct"/>
            <w:shd w:val="clear" w:color="auto" w:fill="FFFFFF"/>
          </w:tcPr>
          <w:p w14:paraId="17D7B14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48B7A45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7F5CF2">
              <w:rPr>
                <w:rFonts w:ascii="Arial" w:hAnsi="Arial" w:cs="Arial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641" w:type="pct"/>
            <w:shd w:val="clear" w:color="auto" w:fill="FFFFFF"/>
          </w:tcPr>
          <w:p w14:paraId="48277684" w14:textId="3FB1EF24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3D4210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6047EC7B" w14:textId="77777777" w:rsidTr="000017DD">
        <w:trPr>
          <w:cantSplit/>
          <w:trHeight w:val="259"/>
        </w:trPr>
        <w:tc>
          <w:tcPr>
            <w:tcW w:w="4359" w:type="pct"/>
            <w:gridSpan w:val="3"/>
            <w:shd w:val="clear" w:color="auto" w:fill="auto"/>
            <w:tcMar>
              <w:top w:w="85" w:type="dxa"/>
              <w:bottom w:w="85" w:type="dxa"/>
            </w:tcMar>
          </w:tcPr>
          <w:p w14:paraId="20AF244D" w14:textId="77777777" w:rsidR="00A26390" w:rsidRPr="00F60FD4" w:rsidRDefault="00A26390" w:rsidP="000017DD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Ethics and dissemination</w:t>
            </w:r>
          </w:p>
        </w:tc>
        <w:tc>
          <w:tcPr>
            <w:tcW w:w="641" w:type="pct"/>
          </w:tcPr>
          <w:p w14:paraId="7A10598A" w14:textId="77777777" w:rsidR="00A26390" w:rsidRPr="00F60FD4" w:rsidRDefault="00A26390" w:rsidP="000017DD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6390" w:rsidRPr="00F60FD4" w14:paraId="485A2BE5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42481382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Research ethics approval</w:t>
            </w:r>
          </w:p>
        </w:tc>
        <w:tc>
          <w:tcPr>
            <w:tcW w:w="242" w:type="pct"/>
          </w:tcPr>
          <w:p w14:paraId="6221407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30B3C23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Plans for seeking research ethics committee/institutional review board (REC/IRB) approval</w:t>
            </w:r>
          </w:p>
        </w:tc>
        <w:tc>
          <w:tcPr>
            <w:tcW w:w="641" w:type="pct"/>
          </w:tcPr>
          <w:p w14:paraId="7B2EAAC4" w14:textId="550A0E9D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_____6,1</w:t>
            </w:r>
            <w:r w:rsidR="003D4210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_____</w:t>
            </w:r>
          </w:p>
        </w:tc>
      </w:tr>
      <w:tr w:rsidR="00A26390" w:rsidRPr="00F60FD4" w14:paraId="4495906D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4652D26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Protocol amendments</w:t>
            </w:r>
          </w:p>
        </w:tc>
        <w:tc>
          <w:tcPr>
            <w:tcW w:w="242" w:type="pct"/>
          </w:tcPr>
          <w:p w14:paraId="725F581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4EC368E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Plans for communicating important protocol modifications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investigators, REC/IRBs, trial participants, trial registries, journals, regulators)</w:t>
            </w:r>
          </w:p>
        </w:tc>
        <w:tc>
          <w:tcPr>
            <w:tcW w:w="641" w:type="pct"/>
          </w:tcPr>
          <w:p w14:paraId="399C848B" w14:textId="6A56C95C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_____6_______</w:t>
            </w:r>
          </w:p>
        </w:tc>
      </w:tr>
      <w:tr w:rsidR="00A26390" w:rsidRPr="00F60FD4" w14:paraId="5415FB72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38D28DD3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Consent or assent</w:t>
            </w:r>
          </w:p>
        </w:tc>
        <w:tc>
          <w:tcPr>
            <w:tcW w:w="242" w:type="pct"/>
          </w:tcPr>
          <w:p w14:paraId="0097A48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26a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548FB6D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641" w:type="pct"/>
          </w:tcPr>
          <w:p w14:paraId="28655FB9" w14:textId="032AA6AB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____ </w:t>
            </w:r>
            <w:r w:rsidR="003D4210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________</w:t>
            </w:r>
          </w:p>
        </w:tc>
      </w:tr>
      <w:tr w:rsidR="00A26390" w:rsidRPr="00F60FD4" w14:paraId="105B4634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6A5C29F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6CC1E11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26b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64E5D1D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641" w:type="pct"/>
          </w:tcPr>
          <w:p w14:paraId="5FB07A93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  <w:tr w:rsidR="00A26390" w:rsidRPr="00F60FD4" w14:paraId="1AA2EC9B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18A0E27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Confidentiality</w:t>
            </w:r>
          </w:p>
        </w:tc>
        <w:tc>
          <w:tcPr>
            <w:tcW w:w="242" w:type="pct"/>
          </w:tcPr>
          <w:p w14:paraId="6F1D34E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4E82EF1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641" w:type="pct"/>
          </w:tcPr>
          <w:p w14:paraId="101BEEC0" w14:textId="7BDF3714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____1</w:t>
            </w:r>
            <w:r w:rsidR="003D4210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_______</w:t>
            </w:r>
          </w:p>
        </w:tc>
      </w:tr>
      <w:tr w:rsidR="00A26390" w:rsidRPr="00F60FD4" w14:paraId="77DFB3C1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775BBA44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Declaration of interests</w:t>
            </w:r>
          </w:p>
        </w:tc>
        <w:tc>
          <w:tcPr>
            <w:tcW w:w="242" w:type="pct"/>
          </w:tcPr>
          <w:p w14:paraId="1505B93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17A040C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641" w:type="pct"/>
          </w:tcPr>
          <w:p w14:paraId="79E240DF" w14:textId="59089E33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____1</w:t>
            </w:r>
            <w:r w:rsidR="003D4210">
              <w:rPr>
                <w:rFonts w:ascii="Arial" w:hAnsi="Arial" w:cs="Arial"/>
                <w:sz w:val="22"/>
                <w:szCs w:val="22"/>
              </w:rPr>
              <w:t>8,19</w:t>
            </w:r>
            <w:r>
              <w:rPr>
                <w:rFonts w:ascii="Arial" w:hAnsi="Arial" w:cs="Arial"/>
                <w:sz w:val="22"/>
                <w:szCs w:val="22"/>
              </w:rPr>
              <w:t>_____</w:t>
            </w:r>
          </w:p>
        </w:tc>
      </w:tr>
      <w:tr w:rsidR="00A26390" w:rsidRPr="00F60FD4" w14:paraId="3702E4D3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5BFFDFF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Access to data</w:t>
            </w:r>
          </w:p>
        </w:tc>
        <w:tc>
          <w:tcPr>
            <w:tcW w:w="242" w:type="pct"/>
            <w:shd w:val="clear" w:color="auto" w:fill="FFFFFF"/>
          </w:tcPr>
          <w:p w14:paraId="02409D8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03E88C8E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641" w:type="pct"/>
            <w:shd w:val="clear" w:color="auto" w:fill="FFFFFF"/>
          </w:tcPr>
          <w:p w14:paraId="0B64D9C4" w14:textId="25FD3988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3D4210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7BA317D8" w14:textId="77777777" w:rsidTr="000017DD">
        <w:tblPrEx>
          <w:shd w:val="clear" w:color="auto" w:fill="FFFFFF"/>
        </w:tblPrEx>
        <w:trPr>
          <w:cantSplit/>
          <w:trHeight w:val="259"/>
        </w:trPr>
        <w:tc>
          <w:tcPr>
            <w:tcW w:w="696" w:type="pct"/>
            <w:shd w:val="clear" w:color="auto" w:fill="FFFFFF"/>
            <w:tcMar>
              <w:top w:w="85" w:type="dxa"/>
              <w:bottom w:w="85" w:type="dxa"/>
            </w:tcMar>
          </w:tcPr>
          <w:p w14:paraId="051138D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Ancillary and post-trial care</w:t>
            </w:r>
          </w:p>
        </w:tc>
        <w:tc>
          <w:tcPr>
            <w:tcW w:w="242" w:type="pct"/>
            <w:shd w:val="clear" w:color="auto" w:fill="FFFFFF"/>
          </w:tcPr>
          <w:p w14:paraId="00BD656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3421" w:type="pct"/>
            <w:shd w:val="clear" w:color="auto" w:fill="FFFFFF"/>
            <w:tcMar>
              <w:top w:w="85" w:type="dxa"/>
              <w:bottom w:w="85" w:type="dxa"/>
            </w:tcMar>
          </w:tcPr>
          <w:p w14:paraId="7CE89C40" w14:textId="77777777" w:rsidR="00A26390" w:rsidRPr="007F5CF2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7F5CF2">
              <w:rPr>
                <w:rFonts w:ascii="Arial" w:hAnsi="Arial" w:cs="Arial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641" w:type="pct"/>
            <w:shd w:val="clear" w:color="auto" w:fill="FFFFFF"/>
          </w:tcPr>
          <w:p w14:paraId="02BF300D" w14:textId="2DDAEBB9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3D4210"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51E9349D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3AD6B15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Dissemination policy</w:t>
            </w:r>
          </w:p>
        </w:tc>
        <w:tc>
          <w:tcPr>
            <w:tcW w:w="242" w:type="pct"/>
          </w:tcPr>
          <w:p w14:paraId="595ED29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31a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25C1BF3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eg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641" w:type="pct"/>
          </w:tcPr>
          <w:p w14:paraId="14D1DBC8" w14:textId="70F1AB35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3D4210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</w:t>
            </w:r>
          </w:p>
        </w:tc>
      </w:tr>
      <w:tr w:rsidR="00A26390" w:rsidRPr="00F60FD4" w14:paraId="0E9CC268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7A94444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250C1815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31b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5C04B1C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641" w:type="pct"/>
          </w:tcPr>
          <w:p w14:paraId="3B24D218" w14:textId="36EF1EC2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3D4210">
              <w:rPr>
                <w:rFonts w:ascii="Arial" w:hAnsi="Arial" w:cs="Arial"/>
                <w:sz w:val="22"/>
                <w:szCs w:val="22"/>
              </w:rPr>
              <w:t>9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0649EC19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2EDAC18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2" w:type="pct"/>
          </w:tcPr>
          <w:p w14:paraId="193F6FA0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31c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31AA123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641" w:type="pct"/>
          </w:tcPr>
          <w:p w14:paraId="64896739" w14:textId="3E014475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_____1</w:t>
            </w:r>
            <w:r w:rsidR="003D4210"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</w:tr>
      <w:tr w:rsidR="00A26390" w:rsidRPr="00F60FD4" w14:paraId="41785CD7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5CF32E42" w14:textId="77777777" w:rsidR="00A26390" w:rsidRPr="00F60FD4" w:rsidRDefault="00A26390" w:rsidP="000017DD">
            <w:pPr>
              <w:pStyle w:val="TableSubHead"/>
              <w:spacing w:before="18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lastRenderedPageBreak/>
              <w:t>Appendices</w:t>
            </w:r>
          </w:p>
        </w:tc>
        <w:tc>
          <w:tcPr>
            <w:tcW w:w="242" w:type="pct"/>
          </w:tcPr>
          <w:p w14:paraId="78427623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1" w:type="pct"/>
            <w:shd w:val="clear" w:color="auto" w:fill="auto"/>
          </w:tcPr>
          <w:p w14:paraId="28BB0697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1" w:type="pct"/>
          </w:tcPr>
          <w:p w14:paraId="29F89BA9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6390" w:rsidRPr="00F60FD4" w14:paraId="228B86C1" w14:textId="77777777" w:rsidTr="000017DD">
        <w:trPr>
          <w:cantSplit/>
          <w:trHeight w:val="259"/>
        </w:trPr>
        <w:tc>
          <w:tcPr>
            <w:tcW w:w="696" w:type="pct"/>
            <w:shd w:val="clear" w:color="auto" w:fill="auto"/>
            <w:tcMar>
              <w:top w:w="85" w:type="dxa"/>
              <w:bottom w:w="85" w:type="dxa"/>
            </w:tcMar>
          </w:tcPr>
          <w:p w14:paraId="418E71A8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Informed consent materials</w:t>
            </w:r>
          </w:p>
        </w:tc>
        <w:tc>
          <w:tcPr>
            <w:tcW w:w="242" w:type="pct"/>
          </w:tcPr>
          <w:p w14:paraId="10AB13CC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3421" w:type="pct"/>
            <w:shd w:val="clear" w:color="auto" w:fill="auto"/>
            <w:tcMar>
              <w:top w:w="85" w:type="dxa"/>
              <w:bottom w:w="85" w:type="dxa"/>
            </w:tcMar>
          </w:tcPr>
          <w:p w14:paraId="0E2343D1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 w:rsidRPr="00F60FD4">
              <w:rPr>
                <w:rFonts w:ascii="Arial" w:hAnsi="Arial" w:cs="Arial"/>
                <w:sz w:val="22"/>
                <w:szCs w:val="22"/>
              </w:rPr>
              <w:t>authorised</w:t>
            </w:r>
            <w:proofErr w:type="spellEnd"/>
            <w:r w:rsidRPr="00F60FD4">
              <w:rPr>
                <w:rFonts w:ascii="Arial" w:hAnsi="Arial" w:cs="Arial"/>
                <w:sz w:val="22"/>
                <w:szCs w:val="22"/>
              </w:rPr>
              <w:t xml:space="preserve"> surrogates</w:t>
            </w:r>
          </w:p>
        </w:tc>
        <w:tc>
          <w:tcPr>
            <w:tcW w:w="641" w:type="pct"/>
          </w:tcPr>
          <w:p w14:paraId="79ED6012" w14:textId="5004D51C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____2</w:t>
            </w:r>
            <w:r w:rsidR="003D4210">
              <w:rPr>
                <w:rFonts w:ascii="Arial" w:hAnsi="Arial" w:cs="Arial"/>
                <w:sz w:val="22"/>
                <w:szCs w:val="22"/>
              </w:rPr>
              <w:t>6</w:t>
            </w:r>
            <w:bookmarkStart w:id="0" w:name="_GoBack"/>
            <w:bookmarkEnd w:id="0"/>
            <w:r>
              <w:rPr>
                <w:rFonts w:ascii="Arial" w:hAnsi="Arial" w:cs="Arial"/>
                <w:sz w:val="22"/>
                <w:szCs w:val="22"/>
              </w:rPr>
              <w:t>_____</w:t>
            </w:r>
          </w:p>
        </w:tc>
      </w:tr>
      <w:tr w:rsidR="00A26390" w:rsidRPr="00F60FD4" w14:paraId="1A315D3F" w14:textId="77777777" w:rsidTr="000017DD">
        <w:trPr>
          <w:cantSplit/>
          <w:trHeight w:val="259"/>
        </w:trPr>
        <w:tc>
          <w:tcPr>
            <w:tcW w:w="696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5DBD6976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Biological specimens</w:t>
            </w:r>
          </w:p>
        </w:tc>
        <w:tc>
          <w:tcPr>
            <w:tcW w:w="242" w:type="pct"/>
            <w:tcBorders>
              <w:bottom w:val="single" w:sz="4" w:space="0" w:color="auto"/>
            </w:tcBorders>
          </w:tcPr>
          <w:p w14:paraId="4683BB6B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3421" w:type="pct"/>
            <w:tcBorders>
              <w:bottom w:val="single" w:sz="4" w:space="0" w:color="auto"/>
            </w:tcBorders>
            <w:shd w:val="clear" w:color="auto" w:fill="auto"/>
            <w:tcMar>
              <w:top w:w="85" w:type="dxa"/>
              <w:bottom w:w="85" w:type="dxa"/>
            </w:tcMar>
          </w:tcPr>
          <w:p w14:paraId="46B9D2C2" w14:textId="77777777" w:rsidR="00A26390" w:rsidRPr="00F60FD4" w:rsidRDefault="00A26390" w:rsidP="000017DD">
            <w:pPr>
              <w:spacing w:after="60"/>
              <w:rPr>
                <w:rFonts w:ascii="Arial" w:hAnsi="Arial" w:cs="Arial"/>
                <w:sz w:val="22"/>
                <w:szCs w:val="22"/>
              </w:rPr>
            </w:pPr>
            <w:r w:rsidRPr="00F60FD4">
              <w:rPr>
                <w:rFonts w:ascii="Arial" w:hAnsi="Arial" w:cs="Arial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14:paraId="61D742FA" w14:textId="77777777" w:rsidR="00A26390" w:rsidRPr="00F60FD4" w:rsidRDefault="00A26390" w:rsidP="000017D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Not Applicable</w:t>
            </w:r>
          </w:p>
        </w:tc>
      </w:tr>
    </w:tbl>
    <w:p w14:paraId="72D2E6FE" w14:textId="77777777" w:rsidR="00A26390" w:rsidRPr="005C1A6C" w:rsidRDefault="00A26390" w:rsidP="00A26390">
      <w:pPr>
        <w:spacing w:before="60"/>
        <w:rPr>
          <w:rFonts w:ascii="Arial" w:hAnsi="Arial" w:cs="Arial"/>
          <w:sz w:val="22"/>
          <w:szCs w:val="22"/>
        </w:rPr>
      </w:pPr>
      <w:r w:rsidRPr="003B0E5B">
        <w:rPr>
          <w:rFonts w:ascii="Arial" w:hAnsi="Arial" w:cs="Arial"/>
          <w:sz w:val="22"/>
          <w:szCs w:val="22"/>
        </w:rPr>
        <w:t>*It is strongly recommended that this checklist be read in conjunction with the SPIRIT 2013 Explanation &amp; Elaboration for important clarification on the items.</w:t>
      </w:r>
      <w:r>
        <w:rPr>
          <w:rFonts w:ascii="Arial" w:hAnsi="Arial" w:cs="Arial"/>
          <w:sz w:val="22"/>
          <w:szCs w:val="22"/>
        </w:rPr>
        <w:t xml:space="preserve"> </w:t>
      </w:r>
      <w:r w:rsidRPr="003B0E5B">
        <w:rPr>
          <w:rFonts w:ascii="Arial" w:hAnsi="Arial" w:cs="Arial"/>
          <w:sz w:val="22"/>
          <w:szCs w:val="22"/>
        </w:rPr>
        <w:t>Amendments to the protocol should be tracked and</w:t>
      </w:r>
      <w:r w:rsidRPr="005C1A6C">
        <w:rPr>
          <w:rFonts w:ascii="Arial" w:hAnsi="Arial" w:cs="Arial"/>
          <w:sz w:val="22"/>
          <w:szCs w:val="22"/>
        </w:rPr>
        <w:t xml:space="preserve"> dated. The SPIRIT checklist is copyrighted by the SPIRIT Group under the Creative Commons “</w:t>
      </w:r>
      <w:hyperlink r:id="rId5" w:tgtFrame="_blank" w:history="1">
        <w:r w:rsidRPr="005C1A6C">
          <w:rPr>
            <w:rStyle w:val="Hyperlink"/>
            <w:rFonts w:ascii="Arial" w:hAnsi="Arial" w:cs="Arial"/>
            <w:sz w:val="22"/>
            <w:szCs w:val="22"/>
          </w:rPr>
          <w:t>Attribution-</w:t>
        </w:r>
        <w:proofErr w:type="spellStart"/>
        <w:r w:rsidRPr="005C1A6C">
          <w:rPr>
            <w:rStyle w:val="Hyperlink"/>
            <w:rFonts w:ascii="Arial" w:hAnsi="Arial" w:cs="Arial"/>
            <w:sz w:val="22"/>
            <w:szCs w:val="22"/>
          </w:rPr>
          <w:t>NonCommercial</w:t>
        </w:r>
        <w:proofErr w:type="spellEnd"/>
        <w:r w:rsidRPr="005C1A6C">
          <w:rPr>
            <w:rStyle w:val="Hyperlink"/>
            <w:rFonts w:ascii="Arial" w:hAnsi="Arial" w:cs="Arial"/>
            <w:sz w:val="22"/>
            <w:szCs w:val="22"/>
          </w:rPr>
          <w:t>-</w:t>
        </w:r>
        <w:proofErr w:type="spellStart"/>
        <w:r w:rsidRPr="005C1A6C">
          <w:rPr>
            <w:rStyle w:val="Hyperlink"/>
            <w:rFonts w:ascii="Arial" w:hAnsi="Arial" w:cs="Arial"/>
            <w:sz w:val="22"/>
            <w:szCs w:val="22"/>
          </w:rPr>
          <w:t>NoDerivs</w:t>
        </w:r>
        <w:proofErr w:type="spellEnd"/>
        <w:r w:rsidRPr="005C1A6C">
          <w:rPr>
            <w:rStyle w:val="Hyperlink"/>
            <w:rFonts w:ascii="Arial" w:hAnsi="Arial" w:cs="Arial"/>
            <w:sz w:val="22"/>
            <w:szCs w:val="22"/>
          </w:rPr>
          <w:t xml:space="preserve"> 3.0 </w:t>
        </w:r>
        <w:proofErr w:type="spellStart"/>
        <w:r w:rsidRPr="005C1A6C">
          <w:rPr>
            <w:rStyle w:val="Hyperlink"/>
            <w:rFonts w:ascii="Arial" w:hAnsi="Arial" w:cs="Arial"/>
            <w:sz w:val="22"/>
            <w:szCs w:val="22"/>
          </w:rPr>
          <w:t>Unported</w:t>
        </w:r>
        <w:proofErr w:type="spellEnd"/>
      </w:hyperlink>
      <w:r w:rsidRPr="005C1A6C">
        <w:rPr>
          <w:rFonts w:ascii="Arial" w:hAnsi="Arial" w:cs="Arial"/>
          <w:sz w:val="22"/>
          <w:szCs w:val="22"/>
        </w:rPr>
        <w:t>” license</w:t>
      </w:r>
      <w:r>
        <w:rPr>
          <w:rFonts w:ascii="Arial" w:hAnsi="Arial" w:cs="Arial"/>
          <w:sz w:val="22"/>
          <w:szCs w:val="22"/>
        </w:rPr>
        <w:t>.</w:t>
      </w:r>
    </w:p>
    <w:p w14:paraId="1FF48574" w14:textId="77777777" w:rsidR="00A26390" w:rsidRPr="00D71B07" w:rsidRDefault="00A26390" w:rsidP="00A26390">
      <w:pPr>
        <w:shd w:val="clear" w:color="auto" w:fill="FFFFFF"/>
        <w:rPr>
          <w:rFonts w:ascii="Arial" w:hAnsi="Arial" w:cs="Arial"/>
          <w:sz w:val="22"/>
          <w:szCs w:val="22"/>
        </w:rPr>
      </w:pPr>
    </w:p>
    <w:p w14:paraId="4BD72098" w14:textId="77777777" w:rsidR="006B0F1E" w:rsidRDefault="003D4210"/>
    <w:sectPr w:rsidR="006B0F1E" w:rsidSect="00A2639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90"/>
    <w:rsid w:val="00065555"/>
    <w:rsid w:val="0009383C"/>
    <w:rsid w:val="000C1297"/>
    <w:rsid w:val="0010350D"/>
    <w:rsid w:val="0012061C"/>
    <w:rsid w:val="001A00A8"/>
    <w:rsid w:val="001C16E2"/>
    <w:rsid w:val="002330D4"/>
    <w:rsid w:val="002D446C"/>
    <w:rsid w:val="003021C4"/>
    <w:rsid w:val="003D4210"/>
    <w:rsid w:val="003E4EAF"/>
    <w:rsid w:val="00475E8A"/>
    <w:rsid w:val="0048085D"/>
    <w:rsid w:val="004A4F43"/>
    <w:rsid w:val="004B14DE"/>
    <w:rsid w:val="00544BF5"/>
    <w:rsid w:val="00594EDD"/>
    <w:rsid w:val="005D2DC4"/>
    <w:rsid w:val="006121D7"/>
    <w:rsid w:val="006259BB"/>
    <w:rsid w:val="0066660C"/>
    <w:rsid w:val="00671F96"/>
    <w:rsid w:val="006736EB"/>
    <w:rsid w:val="00695B5D"/>
    <w:rsid w:val="006A33A4"/>
    <w:rsid w:val="006D3586"/>
    <w:rsid w:val="007D62F7"/>
    <w:rsid w:val="00891337"/>
    <w:rsid w:val="008B6777"/>
    <w:rsid w:val="009F6574"/>
    <w:rsid w:val="00A26390"/>
    <w:rsid w:val="00A55963"/>
    <w:rsid w:val="00B23D52"/>
    <w:rsid w:val="00C519B9"/>
    <w:rsid w:val="00C53DD8"/>
    <w:rsid w:val="00C628F8"/>
    <w:rsid w:val="00C80CB7"/>
    <w:rsid w:val="00C87719"/>
    <w:rsid w:val="00CC0A54"/>
    <w:rsid w:val="00D12825"/>
    <w:rsid w:val="00D36413"/>
    <w:rsid w:val="00D6484F"/>
    <w:rsid w:val="00DB6CDC"/>
    <w:rsid w:val="00E226ED"/>
    <w:rsid w:val="00F2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168A1"/>
  <w15:chartTrackingRefBased/>
  <w15:docId w15:val="{C297327F-3ED7-064E-9D94-4CEE9D617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263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6390"/>
    <w:rPr>
      <w:color w:val="0563C1" w:themeColor="hyperlink"/>
      <w:u w:val="single"/>
    </w:rPr>
  </w:style>
  <w:style w:type="paragraph" w:customStyle="1" w:styleId="TableTitle">
    <w:name w:val="TableTitle"/>
    <w:basedOn w:val="Normal"/>
    <w:rsid w:val="00A26390"/>
    <w:pPr>
      <w:spacing w:line="300" w:lineRule="exact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ableHeader">
    <w:name w:val="TableHeader"/>
    <w:basedOn w:val="Normal"/>
    <w:rsid w:val="00A26390"/>
    <w:pPr>
      <w:spacing w:before="120"/>
    </w:pPr>
    <w:rPr>
      <w:rFonts w:ascii="Times New Roman" w:eastAsia="Times New Roman" w:hAnsi="Times New Roman" w:cs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A26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reativecommons.org/licenses/by-nc-nd/3.0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1585</Words>
  <Characters>9038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Higgins</dc:creator>
  <cp:keywords/>
  <dc:description/>
  <cp:lastModifiedBy>Andrew Higgins</cp:lastModifiedBy>
  <cp:revision>2</cp:revision>
  <dcterms:created xsi:type="dcterms:W3CDTF">2019-04-13T00:15:00Z</dcterms:created>
  <dcterms:modified xsi:type="dcterms:W3CDTF">2019-04-13T01:25:00Z</dcterms:modified>
</cp:coreProperties>
</file>