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9EBE" w14:textId="77777777" w:rsidR="00DB0C6F" w:rsidRDefault="00E0727E">
      <w:pPr>
        <w:spacing w:after="140"/>
      </w:pPr>
      <w:r>
        <w:rPr>
          <w:b/>
          <w:color w:val="17365D"/>
          <w:sz w:val="22"/>
        </w:rPr>
        <w:t>Additional file 1. Models additionally adjusted for perceived social support</w:t>
      </w:r>
    </w:p>
    <w:tbl>
      <w:tblPr>
        <w:tblW w:w="1310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2" w:space="0" w:color="80808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54"/>
        <w:gridCol w:w="2226"/>
        <w:gridCol w:w="1199"/>
        <w:gridCol w:w="1798"/>
        <w:gridCol w:w="1113"/>
        <w:gridCol w:w="1199"/>
        <w:gridCol w:w="1798"/>
        <w:gridCol w:w="1113"/>
      </w:tblGrid>
      <w:tr w:rsidR="00017B69" w14:paraId="681DB295" w14:textId="77777777">
        <w:trPr>
          <w:tblHeader/>
          <w:jc w:val="center"/>
        </w:trPr>
        <w:tc>
          <w:tcPr>
            <w:tcW w:w="223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19BFFB" w14:textId="77777777" w:rsidR="00017B69" w:rsidRDefault="00E0727E">
            <w:pPr>
              <w:spacing w:line="240" w:lineRule="auto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87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E6DBD3" w14:textId="77777777" w:rsidR="00017B69" w:rsidRDefault="00E0727E">
            <w:pPr>
              <w:spacing w:line="240" w:lineRule="auto"/>
            </w:pPr>
            <w:r>
              <w:rPr>
                <w:b/>
                <w:sz w:val="16"/>
              </w:rPr>
              <w:t>Category/unit</w:t>
            </w:r>
          </w:p>
        </w:tc>
        <w:tc>
          <w:tcPr>
            <w:tcW w:w="936" w:type="dxa"/>
            <w:gridSpan w:val="3"/>
            <w:tcBorders>
              <w:top w:val="single" w:sz="8" w:space="0" w:color="5B6573"/>
              <w:left w:val="nil"/>
              <w:bottom w:val="nil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8BE6BF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ISI ≥15 (N=404)</w:t>
            </w:r>
          </w:p>
        </w:tc>
        <w:tc>
          <w:tcPr>
            <w:tcW w:w="936" w:type="dxa"/>
            <w:gridSpan w:val="3"/>
            <w:tcBorders>
              <w:top w:val="single" w:sz="8" w:space="0" w:color="5B6573"/>
              <w:left w:val="nil"/>
              <w:bottom w:val="nil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2016F7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PSQI &gt;5 (N=401)</w:t>
            </w:r>
          </w:p>
        </w:tc>
      </w:tr>
      <w:tr w:rsidR="00017B69" w14:paraId="3F3152EA" w14:textId="77777777">
        <w:trPr>
          <w:tblHeader/>
          <w:jc w:val="center"/>
        </w:trPr>
        <w:tc>
          <w:tcPr>
            <w:tcW w:w="1746" w:type="dxa"/>
            <w:vMerge/>
          </w:tcPr>
          <w:p w14:paraId="5658E873" w14:textId="77777777" w:rsidR="00017B69" w:rsidRDefault="00017B69"/>
        </w:tc>
        <w:tc>
          <w:tcPr>
            <w:tcW w:w="1746" w:type="dxa"/>
            <w:vMerge/>
          </w:tcPr>
          <w:p w14:paraId="2BDA7A51" w14:textId="77777777" w:rsidR="00017B69" w:rsidRDefault="00017B69"/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933689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aPR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A0200D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FA7D58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A78505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aPR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A6C171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5807D6" w14:textId="77777777" w:rsidR="00017B69" w:rsidRDefault="00E0727E">
            <w:pPr>
              <w:spacing w:line="240" w:lineRule="auto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017B69" w14:paraId="71DD8F50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46C15C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Age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F74C4E8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per 10 years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DB2D3F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1.21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7B9DB3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1.10–1.33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5DC17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D46347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F15B3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1.03–1.15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45D3D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0.004</w:t>
            </w:r>
          </w:p>
        </w:tc>
      </w:tr>
      <w:tr w:rsidR="00017B69" w14:paraId="69162BE9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BCFDB95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Sex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27D625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Female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4F1C5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1.54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FDFED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1.18–2.01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26F093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E80927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B3D72A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0.84–1.24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152305D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0.851</w:t>
            </w:r>
          </w:p>
        </w:tc>
      </w:tr>
      <w:tr w:rsidR="00017B69" w14:paraId="6362C519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9F7877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Origin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ADD3983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Rural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F4069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AEC5C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0.85–1.30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E6FA4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0.630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1B4C9A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56AA9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0.87–1.12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DBD40D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0.867</w:t>
            </w:r>
          </w:p>
        </w:tc>
      </w:tr>
      <w:tr w:rsidR="00017B69" w14:paraId="65067666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3029C5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Education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5BF54AA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Primary or less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1FDF64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1.44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9C9CCCD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1.14–1.82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DC2CDA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5578EAD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1.24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095FF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1.08–1.43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B417E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0.003</w:t>
            </w:r>
          </w:p>
        </w:tc>
      </w:tr>
      <w:tr w:rsidR="00017B69" w14:paraId="3417DBB3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F913B3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Education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75A267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Higher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E4243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4ECAF7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0.77–1.39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CD5646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738E86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2F956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0.92–1.25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8276E3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0.389</w:t>
            </w:r>
          </w:p>
        </w:tc>
      </w:tr>
      <w:tr w:rsidR="00017B69" w14:paraId="46D70D8E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5437F9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Detention status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F40C0C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Pretrial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7EF1D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118C65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0.80–1.29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43C1C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6CD266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D038E4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0.85–1.13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23789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0.807</w:t>
            </w:r>
          </w:p>
        </w:tc>
      </w:tr>
      <w:tr w:rsidR="00017B69" w14:paraId="4B734D44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2FD75A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Detention duration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657E93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≥2 years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B58FF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1.19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55FCF6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0.97–1.47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A4FE8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C680C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46268F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0.88–1.16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42098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0.868</w:t>
            </w:r>
          </w:p>
        </w:tc>
      </w:tr>
      <w:tr w:rsidR="00017B69" w14:paraId="0A77F3D6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167F469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Cumulative adverse-condition score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18174B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per condition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426619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539C5C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1.07–1.24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A22FA4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0A8596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1.042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B3B19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1.001–1.085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B1EA56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0.044</w:t>
            </w:r>
          </w:p>
        </w:tc>
      </w:tr>
      <w:tr w:rsidR="00017B69" w14:paraId="4ECD9EB2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6D1FF55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Cannabis use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3D2843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Yes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3E57A7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B555D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0.75–1.21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AA1CF3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0.707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0257104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6D7F04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0.80–1.07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AEB11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0.305</w:t>
            </w:r>
          </w:p>
        </w:tc>
      </w:tr>
      <w:tr w:rsidR="00017B69" w14:paraId="1A202504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4DE17D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Tobacco use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D0558B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Yes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6EAD3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1.27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F8945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0.98–1.64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5E9FC5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0.071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24392E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1.08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B29A23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0.94–1.25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D01772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0.268</w:t>
            </w:r>
          </w:p>
        </w:tc>
      </w:tr>
      <w:tr w:rsidR="00017B69" w14:paraId="660DE4DF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38D18F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Alcohol use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CC4340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Yes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B3CC218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0.96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EEF66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0.64–1.44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E6E8AD5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0.859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1D0CB9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1E70BD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0.53–1.08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4D7CE31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0.128</w:t>
            </w:r>
          </w:p>
        </w:tc>
      </w:tr>
      <w:tr w:rsidR="00017B69" w14:paraId="6C2AD329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122C42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Mean MSPSS score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38B35F" w14:textId="77777777" w:rsidR="00017B69" w:rsidRDefault="00E0727E">
            <w:pPr>
              <w:spacing w:line="240" w:lineRule="auto"/>
            </w:pPr>
            <w:r>
              <w:rPr>
                <w:sz w:val="16"/>
              </w:rPr>
              <w:t>per 1-point increase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4623B8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D52C60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0.70–0.85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14333F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FEBF98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08FD8B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0.84–0.94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F3705F" w14:textId="77777777" w:rsidR="00017B69" w:rsidRDefault="00E0727E">
            <w:pPr>
              <w:spacing w:line="240" w:lineRule="auto"/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41F3C641" w14:textId="77777777" w:rsidR="00017B69" w:rsidRDefault="00E0727E">
      <w:pPr>
        <w:spacing w:before="80" w:line="240" w:lineRule="auto"/>
      </w:pPr>
      <w:r>
        <w:rPr>
          <w:sz w:val="16"/>
        </w:rPr>
        <w:t>Poisson regression with robust variance. Both models included every variable shown. Reference categories were male sex, urban origin, secondary education, sentenced status, detention duration &lt;2 years, and no use of each substance. The MSPSS was analysed as a mean score ranging from 1 to 7. aPR, adjusted prevalence ratio; CI, confidence interval; ISI, Insomnia Severity Index; MSPSS, Multidimensional Scale of Perceived Social Support; PSQI, Pittsburgh Sleep Quality Index.</w:t>
      </w:r>
    </w:p>
    <w:sectPr w:rsidR="00017B69" w:rsidSect="00034616">
      <w:pgSz w:w="15840" w:h="12240" w:orient="landscape"/>
      <w:pgMar w:top="792" w:right="792" w:bottom="792" w:left="79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49FB1" w14:textId="77777777" w:rsidR="006804EB" w:rsidRDefault="006804EB" w:rsidP="00E74548">
      <w:pPr>
        <w:spacing w:line="240" w:lineRule="auto"/>
      </w:pPr>
      <w:r>
        <w:separator/>
      </w:r>
    </w:p>
  </w:endnote>
  <w:endnote w:type="continuationSeparator" w:id="0">
    <w:p w14:paraId="1F4A7ABE" w14:textId="77777777" w:rsidR="006804EB" w:rsidRDefault="006804EB" w:rsidP="00E745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20543" w14:textId="77777777" w:rsidR="006804EB" w:rsidRDefault="006804EB" w:rsidP="00E74548">
      <w:pPr>
        <w:spacing w:line="240" w:lineRule="auto"/>
      </w:pPr>
      <w:r>
        <w:separator/>
      </w:r>
    </w:p>
  </w:footnote>
  <w:footnote w:type="continuationSeparator" w:id="0">
    <w:p w14:paraId="76BC7243" w14:textId="77777777" w:rsidR="006804EB" w:rsidRDefault="006804EB" w:rsidP="00E745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2785902">
    <w:abstractNumId w:val="8"/>
  </w:num>
  <w:num w:numId="2" w16cid:durableId="206184636">
    <w:abstractNumId w:val="6"/>
  </w:num>
  <w:num w:numId="3" w16cid:durableId="1013186940">
    <w:abstractNumId w:val="5"/>
  </w:num>
  <w:num w:numId="4" w16cid:durableId="1594626712">
    <w:abstractNumId w:val="4"/>
  </w:num>
  <w:num w:numId="5" w16cid:durableId="238368303">
    <w:abstractNumId w:val="7"/>
  </w:num>
  <w:num w:numId="6" w16cid:durableId="171991436">
    <w:abstractNumId w:val="3"/>
  </w:num>
  <w:num w:numId="7" w16cid:durableId="1862278693">
    <w:abstractNumId w:val="2"/>
  </w:num>
  <w:num w:numId="8" w16cid:durableId="1724209057">
    <w:abstractNumId w:val="1"/>
  </w:num>
  <w:num w:numId="9" w16cid:durableId="822820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B69"/>
    <w:rsid w:val="00034616"/>
    <w:rsid w:val="0006063C"/>
    <w:rsid w:val="0015074B"/>
    <w:rsid w:val="0029639D"/>
    <w:rsid w:val="00326F90"/>
    <w:rsid w:val="005D7F31"/>
    <w:rsid w:val="00645377"/>
    <w:rsid w:val="006804EB"/>
    <w:rsid w:val="00AA1D8D"/>
    <w:rsid w:val="00B47730"/>
    <w:rsid w:val="00B92EAD"/>
    <w:rsid w:val="00CB0664"/>
    <w:rsid w:val="00DB0C6F"/>
    <w:rsid w:val="00E0727E"/>
    <w:rsid w:val="00E745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66AF87"/>
  <w14:defaultImageDpi w14:val="330"/>
  <w15:docId w15:val="{031752AA-5EFA-4C24-8207-F49E6DE3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Manager/>
  <Company/>
  <LinksUpToDate>false</LinksUpToDate>
  <CharactersWithSpaces>1433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2026-08-30T13:41:00Z</dcterms:created>
  <dcterms:modified xsi:type="dcterms:W3CDTF">2026-08-30T13:43:00Z</dcterms:modified>
  <cp:category/>
</cp:coreProperties>
</file>