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06452C">
      <w:pPr>
        <w:widowControl/>
        <w:jc w:val="center"/>
        <w:textAlignment w:val="center"/>
        <w:rPr>
          <w:rFonts w:hint="default" w:ascii="Times New Roman" w:hAnsi="Times New Roman" w:eastAsia="宋体" w:cs="Times New Roman"/>
          <w:b w:val="0"/>
          <w:b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2"/>
          <w:szCs w:val="22"/>
          <w:u w:val="none"/>
          <w:lang w:val="en-US" w:eastAsia="zh-CN" w:bidi="ar"/>
        </w:rPr>
        <w:t xml:space="preserve">Table S2. 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kern w:val="0"/>
          <w:sz w:val="22"/>
          <w:szCs w:val="22"/>
          <w:u w:val="none"/>
          <w:lang w:bidi="ar"/>
        </w:rPr>
        <w:t>Univa</w:t>
      </w:r>
      <w:bookmarkStart w:id="0" w:name="_GoBack"/>
      <w:bookmarkEnd w:id="0"/>
      <w:r>
        <w:rPr>
          <w:rFonts w:hint="default" w:ascii="Times New Roman" w:hAnsi="Times New Roman" w:eastAsia="宋体" w:cs="Times New Roman"/>
          <w:b w:val="0"/>
          <w:bCs w:val="0"/>
          <w:color w:val="000000"/>
          <w:kern w:val="0"/>
          <w:sz w:val="22"/>
          <w:szCs w:val="22"/>
          <w:u w:val="none"/>
          <w:lang w:bidi="ar"/>
        </w:rPr>
        <w:t xml:space="preserve">riate and multivariate 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kern w:val="0"/>
          <w:sz w:val="22"/>
          <w:szCs w:val="22"/>
          <w:u w:val="none"/>
          <w:lang w:val="en-US" w:eastAsia="zh-CN" w:bidi="ar"/>
        </w:rPr>
        <w:t xml:space="preserve">Cox 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kern w:val="0"/>
          <w:sz w:val="22"/>
          <w:szCs w:val="22"/>
          <w:u w:val="none"/>
          <w:lang w:bidi="ar"/>
        </w:rPr>
        <w:t xml:space="preserve">analyses for 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kern w:val="0"/>
          <w:sz w:val="22"/>
          <w:szCs w:val="22"/>
          <w:u w:val="none"/>
          <w:lang w:val="en-US" w:eastAsia="zh-CN" w:bidi="ar"/>
        </w:rPr>
        <w:t>OS among all patients</w:t>
      </w:r>
    </w:p>
    <w:tbl>
      <w:tblPr>
        <w:tblStyle w:val="2"/>
        <w:tblW w:w="8348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6"/>
        <w:gridCol w:w="2365"/>
        <w:gridCol w:w="952"/>
        <w:gridCol w:w="2221"/>
        <w:gridCol w:w="1154"/>
      </w:tblGrid>
      <w:tr w14:paraId="484D2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56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7BA691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Characteristics </w:t>
            </w:r>
          </w:p>
        </w:tc>
        <w:tc>
          <w:tcPr>
            <w:tcW w:w="3317" w:type="dxa"/>
            <w:gridSpan w:val="2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5F6CAA0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Univariate analysis</w:t>
            </w:r>
          </w:p>
        </w:tc>
        <w:tc>
          <w:tcPr>
            <w:tcW w:w="3375" w:type="dxa"/>
            <w:gridSpan w:val="2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30C8A02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Multivariate analysis</w:t>
            </w:r>
          </w:p>
        </w:tc>
      </w:tr>
      <w:tr w14:paraId="2D735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56" w:type="dxa"/>
            <w:vMerge w:val="continue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C1BFB8A"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65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EA58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HR (95% CI)</w:t>
            </w:r>
          </w:p>
        </w:tc>
        <w:tc>
          <w:tcPr>
            <w:tcW w:w="952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80C6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P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value</w:t>
            </w:r>
          </w:p>
        </w:tc>
        <w:tc>
          <w:tcPr>
            <w:tcW w:w="2221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590E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HR (95% CI)</w:t>
            </w:r>
          </w:p>
        </w:tc>
        <w:tc>
          <w:tcPr>
            <w:tcW w:w="1154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40DA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P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value</w:t>
            </w:r>
          </w:p>
        </w:tc>
      </w:tr>
      <w:tr w14:paraId="077827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56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49F552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Age</w:t>
            </w:r>
          </w:p>
        </w:tc>
        <w:tc>
          <w:tcPr>
            <w:tcW w:w="2365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0E39868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52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714313D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1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6BE20F8E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4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1D62476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DED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56" w:type="dxa"/>
            <w:shd w:val="clear" w:color="auto" w:fill="auto"/>
            <w:noWrap/>
            <w:vAlign w:val="center"/>
          </w:tcPr>
          <w:p w14:paraId="3216AC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&lt;60</w:t>
            </w:r>
          </w:p>
        </w:tc>
        <w:tc>
          <w:tcPr>
            <w:tcW w:w="2365" w:type="dxa"/>
            <w:shd w:val="clear" w:color="auto" w:fill="auto"/>
            <w:noWrap/>
            <w:vAlign w:val="center"/>
          </w:tcPr>
          <w:p w14:paraId="03F1F2C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52" w:type="dxa"/>
            <w:shd w:val="clear" w:color="auto" w:fill="auto"/>
            <w:noWrap/>
            <w:vAlign w:val="center"/>
          </w:tcPr>
          <w:p w14:paraId="621AE65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0.968</w:t>
            </w:r>
          </w:p>
        </w:tc>
        <w:tc>
          <w:tcPr>
            <w:tcW w:w="2221" w:type="dxa"/>
            <w:shd w:val="clear" w:color="auto" w:fill="auto"/>
            <w:noWrap/>
            <w:vAlign w:val="center"/>
          </w:tcPr>
          <w:p w14:paraId="4860DE37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01EE3E7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367C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56" w:type="dxa"/>
            <w:shd w:val="clear" w:color="auto" w:fill="auto"/>
            <w:noWrap/>
            <w:vAlign w:val="center"/>
          </w:tcPr>
          <w:p w14:paraId="4688BF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 60</w:t>
            </w:r>
          </w:p>
        </w:tc>
        <w:tc>
          <w:tcPr>
            <w:tcW w:w="2365" w:type="dxa"/>
            <w:shd w:val="clear" w:color="auto" w:fill="auto"/>
            <w:noWrap/>
            <w:vAlign w:val="center"/>
          </w:tcPr>
          <w:p w14:paraId="39C15D3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1.018(0.426-2.432)</w:t>
            </w:r>
          </w:p>
        </w:tc>
        <w:tc>
          <w:tcPr>
            <w:tcW w:w="952" w:type="dxa"/>
            <w:shd w:val="clear" w:color="auto" w:fill="auto"/>
            <w:noWrap/>
            <w:vAlign w:val="center"/>
          </w:tcPr>
          <w:p w14:paraId="02C8FCF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1" w:type="dxa"/>
            <w:shd w:val="clear" w:color="auto" w:fill="auto"/>
            <w:noWrap/>
            <w:vAlign w:val="center"/>
          </w:tcPr>
          <w:p w14:paraId="5B0ADBF3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3D286C7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F68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56" w:type="dxa"/>
            <w:shd w:val="clear" w:color="auto" w:fill="auto"/>
            <w:noWrap/>
            <w:vAlign w:val="center"/>
          </w:tcPr>
          <w:p w14:paraId="2580A2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Menopausal status</w:t>
            </w:r>
          </w:p>
        </w:tc>
        <w:tc>
          <w:tcPr>
            <w:tcW w:w="2365" w:type="dxa"/>
            <w:shd w:val="clear" w:color="auto" w:fill="auto"/>
            <w:noWrap/>
            <w:vAlign w:val="center"/>
          </w:tcPr>
          <w:p w14:paraId="24663F2B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52" w:type="dxa"/>
            <w:shd w:val="clear" w:color="auto" w:fill="auto"/>
            <w:noWrap/>
            <w:vAlign w:val="center"/>
          </w:tcPr>
          <w:p w14:paraId="1F25C5E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1" w:type="dxa"/>
            <w:shd w:val="clear" w:color="auto" w:fill="auto"/>
            <w:noWrap/>
            <w:vAlign w:val="center"/>
          </w:tcPr>
          <w:p w14:paraId="494BE697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350EFF8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FC9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56" w:type="dxa"/>
            <w:shd w:val="clear" w:color="auto" w:fill="auto"/>
            <w:noWrap/>
            <w:vAlign w:val="center"/>
          </w:tcPr>
          <w:p w14:paraId="1E5CF9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Premenopausal</w:t>
            </w:r>
          </w:p>
        </w:tc>
        <w:tc>
          <w:tcPr>
            <w:tcW w:w="2365" w:type="dxa"/>
            <w:shd w:val="clear" w:color="auto" w:fill="auto"/>
            <w:noWrap/>
            <w:vAlign w:val="center"/>
          </w:tcPr>
          <w:p w14:paraId="5A2EE15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52" w:type="dxa"/>
            <w:shd w:val="clear" w:color="auto" w:fill="auto"/>
            <w:noWrap/>
            <w:vAlign w:val="center"/>
          </w:tcPr>
          <w:p w14:paraId="56CF0EF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0.217</w:t>
            </w:r>
          </w:p>
        </w:tc>
        <w:tc>
          <w:tcPr>
            <w:tcW w:w="2221" w:type="dxa"/>
            <w:shd w:val="clear" w:color="auto" w:fill="auto"/>
            <w:noWrap/>
            <w:vAlign w:val="center"/>
          </w:tcPr>
          <w:p w14:paraId="69253C8B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4D171E1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BA21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56" w:type="dxa"/>
            <w:shd w:val="clear" w:color="auto" w:fill="auto"/>
            <w:noWrap/>
            <w:vAlign w:val="center"/>
          </w:tcPr>
          <w:p w14:paraId="0AE2B3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Postmenopausal</w:t>
            </w:r>
          </w:p>
        </w:tc>
        <w:tc>
          <w:tcPr>
            <w:tcW w:w="2365" w:type="dxa"/>
            <w:shd w:val="clear" w:color="auto" w:fill="auto"/>
            <w:noWrap/>
            <w:vAlign w:val="center"/>
          </w:tcPr>
          <w:p w14:paraId="66726B1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1.485(0.792-2.786)</w:t>
            </w:r>
          </w:p>
        </w:tc>
        <w:tc>
          <w:tcPr>
            <w:tcW w:w="952" w:type="dxa"/>
            <w:shd w:val="clear" w:color="auto" w:fill="auto"/>
            <w:noWrap/>
            <w:vAlign w:val="center"/>
          </w:tcPr>
          <w:p w14:paraId="45AC38C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1" w:type="dxa"/>
            <w:shd w:val="clear" w:color="auto" w:fill="auto"/>
            <w:noWrap/>
            <w:vAlign w:val="center"/>
          </w:tcPr>
          <w:p w14:paraId="102644BD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0E54D5E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F3D5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56" w:type="dxa"/>
            <w:shd w:val="clear" w:color="auto" w:fill="auto"/>
            <w:noWrap/>
            <w:vAlign w:val="center"/>
          </w:tcPr>
          <w:p w14:paraId="477875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ECOG</w:t>
            </w:r>
          </w:p>
        </w:tc>
        <w:tc>
          <w:tcPr>
            <w:tcW w:w="2365" w:type="dxa"/>
            <w:shd w:val="clear" w:color="auto" w:fill="auto"/>
            <w:noWrap/>
            <w:vAlign w:val="center"/>
          </w:tcPr>
          <w:p w14:paraId="12438249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52" w:type="dxa"/>
            <w:shd w:val="clear" w:color="auto" w:fill="auto"/>
            <w:noWrap/>
            <w:vAlign w:val="center"/>
          </w:tcPr>
          <w:p w14:paraId="3B3C4EF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1" w:type="dxa"/>
            <w:shd w:val="clear" w:color="auto" w:fill="auto"/>
            <w:noWrap/>
            <w:vAlign w:val="center"/>
          </w:tcPr>
          <w:p w14:paraId="008E3E72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198932E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0F7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56" w:type="dxa"/>
            <w:shd w:val="clear" w:color="auto" w:fill="auto"/>
            <w:noWrap/>
            <w:vAlign w:val="center"/>
          </w:tcPr>
          <w:p w14:paraId="528826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0-1</w:t>
            </w:r>
          </w:p>
        </w:tc>
        <w:tc>
          <w:tcPr>
            <w:tcW w:w="2365" w:type="dxa"/>
            <w:shd w:val="clear" w:color="auto" w:fill="auto"/>
            <w:noWrap/>
            <w:vAlign w:val="center"/>
          </w:tcPr>
          <w:p w14:paraId="4D2F33C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52" w:type="dxa"/>
            <w:shd w:val="clear" w:color="auto" w:fill="auto"/>
            <w:noWrap/>
            <w:vAlign w:val="center"/>
          </w:tcPr>
          <w:p w14:paraId="72E0B57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0.067</w:t>
            </w:r>
          </w:p>
        </w:tc>
        <w:tc>
          <w:tcPr>
            <w:tcW w:w="2221" w:type="dxa"/>
            <w:shd w:val="clear" w:color="auto" w:fill="auto"/>
            <w:noWrap/>
            <w:vAlign w:val="center"/>
          </w:tcPr>
          <w:p w14:paraId="729FAB6E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1BA1B72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CCA6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56" w:type="dxa"/>
            <w:shd w:val="clear" w:color="auto" w:fill="auto"/>
            <w:noWrap/>
            <w:vAlign w:val="center"/>
          </w:tcPr>
          <w:p w14:paraId="7CEDC7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365" w:type="dxa"/>
            <w:shd w:val="clear" w:color="auto" w:fill="auto"/>
            <w:noWrap/>
            <w:vAlign w:val="center"/>
          </w:tcPr>
          <w:p w14:paraId="35A1087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3.893(0.911-16.633)</w:t>
            </w:r>
          </w:p>
        </w:tc>
        <w:tc>
          <w:tcPr>
            <w:tcW w:w="952" w:type="dxa"/>
            <w:shd w:val="clear" w:color="auto" w:fill="auto"/>
            <w:noWrap/>
            <w:vAlign w:val="center"/>
          </w:tcPr>
          <w:p w14:paraId="0B53B70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1" w:type="dxa"/>
            <w:shd w:val="clear" w:color="auto" w:fill="auto"/>
            <w:noWrap/>
            <w:vAlign w:val="center"/>
          </w:tcPr>
          <w:p w14:paraId="081FB219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7A6F5B3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D16E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56" w:type="dxa"/>
            <w:shd w:val="clear" w:color="auto" w:fill="auto"/>
            <w:noWrap/>
            <w:vAlign w:val="center"/>
          </w:tcPr>
          <w:p w14:paraId="7E0953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Disease status</w:t>
            </w:r>
          </w:p>
        </w:tc>
        <w:tc>
          <w:tcPr>
            <w:tcW w:w="2365" w:type="dxa"/>
            <w:shd w:val="clear" w:color="auto" w:fill="auto"/>
            <w:noWrap/>
            <w:vAlign w:val="center"/>
          </w:tcPr>
          <w:p w14:paraId="11DA3721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52" w:type="dxa"/>
            <w:shd w:val="clear" w:color="auto" w:fill="auto"/>
            <w:noWrap/>
            <w:vAlign w:val="center"/>
          </w:tcPr>
          <w:p w14:paraId="0074F85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1" w:type="dxa"/>
            <w:shd w:val="clear" w:color="auto" w:fill="auto"/>
            <w:noWrap/>
            <w:vAlign w:val="center"/>
          </w:tcPr>
          <w:p w14:paraId="29C23C97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4AC1329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425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56" w:type="dxa"/>
            <w:shd w:val="clear" w:color="auto" w:fill="auto"/>
            <w:noWrap/>
            <w:vAlign w:val="center"/>
          </w:tcPr>
          <w:p w14:paraId="44A8AF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 novo stage IV</w:t>
            </w:r>
          </w:p>
        </w:tc>
        <w:tc>
          <w:tcPr>
            <w:tcW w:w="2365" w:type="dxa"/>
            <w:shd w:val="clear" w:color="auto" w:fill="auto"/>
            <w:noWrap/>
            <w:vAlign w:val="center"/>
          </w:tcPr>
          <w:p w14:paraId="746DFC8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52" w:type="dxa"/>
            <w:shd w:val="clear" w:color="auto" w:fill="auto"/>
            <w:noWrap/>
            <w:vAlign w:val="center"/>
          </w:tcPr>
          <w:p w14:paraId="146FFD2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0.753</w:t>
            </w:r>
          </w:p>
        </w:tc>
        <w:tc>
          <w:tcPr>
            <w:tcW w:w="2221" w:type="dxa"/>
            <w:shd w:val="clear" w:color="auto" w:fill="auto"/>
            <w:noWrap/>
            <w:vAlign w:val="center"/>
          </w:tcPr>
          <w:p w14:paraId="025DD334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14423D7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0A4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56" w:type="dxa"/>
            <w:shd w:val="clear" w:color="auto" w:fill="auto"/>
            <w:noWrap/>
            <w:vAlign w:val="center"/>
          </w:tcPr>
          <w:p w14:paraId="05E91F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Recurrence</w:t>
            </w:r>
          </w:p>
        </w:tc>
        <w:tc>
          <w:tcPr>
            <w:tcW w:w="2365" w:type="dxa"/>
            <w:shd w:val="clear" w:color="auto" w:fill="auto"/>
            <w:noWrap/>
            <w:vAlign w:val="center"/>
          </w:tcPr>
          <w:p w14:paraId="0CC182D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1.133(0.519-2.476)</w:t>
            </w:r>
          </w:p>
        </w:tc>
        <w:tc>
          <w:tcPr>
            <w:tcW w:w="952" w:type="dxa"/>
            <w:shd w:val="clear" w:color="auto" w:fill="auto"/>
            <w:noWrap/>
            <w:vAlign w:val="center"/>
          </w:tcPr>
          <w:p w14:paraId="2DE2302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1" w:type="dxa"/>
            <w:shd w:val="clear" w:color="auto" w:fill="auto"/>
            <w:noWrap/>
            <w:vAlign w:val="center"/>
          </w:tcPr>
          <w:p w14:paraId="4476E2B1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3B482AE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54B1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56" w:type="dxa"/>
            <w:shd w:val="clear" w:color="auto" w:fill="auto"/>
            <w:noWrap/>
            <w:vAlign w:val="center"/>
          </w:tcPr>
          <w:p w14:paraId="661AC5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Metastasis site</w:t>
            </w:r>
          </w:p>
        </w:tc>
        <w:tc>
          <w:tcPr>
            <w:tcW w:w="2365" w:type="dxa"/>
            <w:shd w:val="clear" w:color="auto" w:fill="auto"/>
            <w:noWrap/>
            <w:vAlign w:val="center"/>
          </w:tcPr>
          <w:p w14:paraId="39A14A63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52" w:type="dxa"/>
            <w:shd w:val="clear" w:color="auto" w:fill="auto"/>
            <w:noWrap/>
            <w:vAlign w:val="center"/>
          </w:tcPr>
          <w:p w14:paraId="7EF7D28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1" w:type="dxa"/>
            <w:shd w:val="clear" w:color="auto" w:fill="auto"/>
            <w:noWrap/>
            <w:vAlign w:val="center"/>
          </w:tcPr>
          <w:p w14:paraId="6B400DD9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5F9E1C8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439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56" w:type="dxa"/>
            <w:shd w:val="clear" w:color="auto" w:fill="auto"/>
            <w:noWrap/>
            <w:vAlign w:val="center"/>
          </w:tcPr>
          <w:p w14:paraId="32F3B9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Liver</w:t>
            </w:r>
          </w:p>
        </w:tc>
        <w:tc>
          <w:tcPr>
            <w:tcW w:w="2365" w:type="dxa"/>
            <w:shd w:val="clear" w:color="auto" w:fill="auto"/>
            <w:noWrap/>
            <w:vAlign w:val="center"/>
          </w:tcPr>
          <w:p w14:paraId="7866D93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1.086(0.454-2.598)</w:t>
            </w:r>
          </w:p>
        </w:tc>
        <w:tc>
          <w:tcPr>
            <w:tcW w:w="952" w:type="dxa"/>
            <w:shd w:val="clear" w:color="auto" w:fill="auto"/>
            <w:noWrap/>
            <w:vAlign w:val="center"/>
          </w:tcPr>
          <w:p w14:paraId="2BF738D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0.853</w:t>
            </w:r>
          </w:p>
        </w:tc>
        <w:tc>
          <w:tcPr>
            <w:tcW w:w="2221" w:type="dxa"/>
            <w:shd w:val="clear" w:color="auto" w:fill="auto"/>
            <w:noWrap/>
            <w:vAlign w:val="center"/>
          </w:tcPr>
          <w:p w14:paraId="2D0AEF34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72AE58D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6D9F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56" w:type="dxa"/>
            <w:shd w:val="clear" w:color="auto" w:fill="auto"/>
            <w:noWrap/>
            <w:vAlign w:val="center"/>
          </w:tcPr>
          <w:p w14:paraId="22FB9E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Bone</w:t>
            </w:r>
          </w:p>
        </w:tc>
        <w:tc>
          <w:tcPr>
            <w:tcW w:w="2365" w:type="dxa"/>
            <w:shd w:val="clear" w:color="auto" w:fill="auto"/>
            <w:noWrap/>
            <w:vAlign w:val="center"/>
          </w:tcPr>
          <w:p w14:paraId="7365055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1.088(0.546-2.167)</w:t>
            </w:r>
          </w:p>
        </w:tc>
        <w:tc>
          <w:tcPr>
            <w:tcW w:w="952" w:type="dxa"/>
            <w:shd w:val="clear" w:color="auto" w:fill="auto"/>
            <w:noWrap/>
            <w:vAlign w:val="center"/>
          </w:tcPr>
          <w:p w14:paraId="7396C3B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0.811</w:t>
            </w:r>
          </w:p>
        </w:tc>
        <w:tc>
          <w:tcPr>
            <w:tcW w:w="2221" w:type="dxa"/>
            <w:shd w:val="clear" w:color="auto" w:fill="auto"/>
            <w:noWrap/>
            <w:vAlign w:val="center"/>
          </w:tcPr>
          <w:p w14:paraId="15A8C752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1C15F8F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1E56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56" w:type="dxa"/>
            <w:shd w:val="clear" w:color="auto" w:fill="auto"/>
            <w:noWrap/>
            <w:vAlign w:val="center"/>
          </w:tcPr>
          <w:p w14:paraId="2968FC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Lung</w:t>
            </w:r>
          </w:p>
        </w:tc>
        <w:tc>
          <w:tcPr>
            <w:tcW w:w="2365" w:type="dxa"/>
            <w:shd w:val="clear" w:color="auto" w:fill="auto"/>
            <w:noWrap/>
            <w:vAlign w:val="center"/>
          </w:tcPr>
          <w:p w14:paraId="164D22D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1.196(0.625-2.291)</w:t>
            </w:r>
          </w:p>
        </w:tc>
        <w:tc>
          <w:tcPr>
            <w:tcW w:w="952" w:type="dxa"/>
            <w:shd w:val="clear" w:color="auto" w:fill="auto"/>
            <w:noWrap/>
            <w:vAlign w:val="center"/>
          </w:tcPr>
          <w:p w14:paraId="2667F8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0.589</w:t>
            </w:r>
          </w:p>
        </w:tc>
        <w:tc>
          <w:tcPr>
            <w:tcW w:w="2221" w:type="dxa"/>
            <w:shd w:val="clear" w:color="auto" w:fill="auto"/>
            <w:noWrap/>
            <w:vAlign w:val="center"/>
          </w:tcPr>
          <w:p w14:paraId="3A3B53A3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250C463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8E4C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56" w:type="dxa"/>
            <w:shd w:val="clear" w:color="auto" w:fill="auto"/>
            <w:noWrap/>
            <w:vAlign w:val="center"/>
          </w:tcPr>
          <w:p w14:paraId="1A559F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Lymph nodes </w:t>
            </w:r>
          </w:p>
        </w:tc>
        <w:tc>
          <w:tcPr>
            <w:tcW w:w="2365" w:type="dxa"/>
            <w:shd w:val="clear" w:color="auto" w:fill="auto"/>
            <w:noWrap/>
            <w:vAlign w:val="center"/>
          </w:tcPr>
          <w:p w14:paraId="626187B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2.113(1.001-4.457)</w:t>
            </w:r>
          </w:p>
        </w:tc>
        <w:tc>
          <w:tcPr>
            <w:tcW w:w="952" w:type="dxa"/>
            <w:shd w:val="clear" w:color="auto" w:fill="auto"/>
            <w:noWrap/>
            <w:vAlign w:val="center"/>
          </w:tcPr>
          <w:p w14:paraId="4C35F32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0.05</w:t>
            </w:r>
          </w:p>
        </w:tc>
        <w:tc>
          <w:tcPr>
            <w:tcW w:w="2221" w:type="dxa"/>
            <w:shd w:val="clear" w:color="auto" w:fill="auto"/>
            <w:noWrap/>
            <w:vAlign w:val="center"/>
          </w:tcPr>
          <w:p w14:paraId="7727F86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3.455(1.608-7.422)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24E30B9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0.01</w:t>
            </w:r>
          </w:p>
        </w:tc>
      </w:tr>
      <w:tr w14:paraId="3E7C43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56" w:type="dxa"/>
            <w:shd w:val="clear" w:color="auto" w:fill="auto"/>
            <w:noWrap/>
            <w:vAlign w:val="center"/>
          </w:tcPr>
          <w:p w14:paraId="7C77D1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Brain</w:t>
            </w:r>
          </w:p>
        </w:tc>
        <w:tc>
          <w:tcPr>
            <w:tcW w:w="2365" w:type="dxa"/>
            <w:shd w:val="clear" w:color="auto" w:fill="auto"/>
            <w:noWrap/>
            <w:vAlign w:val="center"/>
          </w:tcPr>
          <w:p w14:paraId="2988F8B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1.346(0.474-3.819)</w:t>
            </w:r>
          </w:p>
        </w:tc>
        <w:tc>
          <w:tcPr>
            <w:tcW w:w="952" w:type="dxa"/>
            <w:shd w:val="clear" w:color="auto" w:fill="auto"/>
            <w:noWrap/>
            <w:vAlign w:val="center"/>
          </w:tcPr>
          <w:p w14:paraId="566210F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0.577</w:t>
            </w:r>
          </w:p>
        </w:tc>
        <w:tc>
          <w:tcPr>
            <w:tcW w:w="2221" w:type="dxa"/>
            <w:shd w:val="clear" w:color="auto" w:fill="auto"/>
            <w:noWrap/>
            <w:vAlign w:val="center"/>
          </w:tcPr>
          <w:p w14:paraId="2D8C7620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2A61038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835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656" w:type="dxa"/>
            <w:shd w:val="clear" w:color="auto" w:fill="auto"/>
            <w:noWrap/>
            <w:vAlign w:val="center"/>
          </w:tcPr>
          <w:p w14:paraId="35BAFF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Chest wall</w:t>
            </w:r>
          </w:p>
        </w:tc>
        <w:tc>
          <w:tcPr>
            <w:tcW w:w="2365" w:type="dxa"/>
            <w:shd w:val="clear" w:color="auto" w:fill="auto"/>
            <w:noWrap/>
            <w:vAlign w:val="center"/>
          </w:tcPr>
          <w:p w14:paraId="1FBA1FC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1.444(0.736-2.831)</w:t>
            </w:r>
          </w:p>
        </w:tc>
        <w:tc>
          <w:tcPr>
            <w:tcW w:w="952" w:type="dxa"/>
            <w:shd w:val="clear" w:color="auto" w:fill="auto"/>
            <w:noWrap/>
            <w:vAlign w:val="center"/>
          </w:tcPr>
          <w:p w14:paraId="261BCE2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0.285</w:t>
            </w:r>
          </w:p>
        </w:tc>
        <w:tc>
          <w:tcPr>
            <w:tcW w:w="2221" w:type="dxa"/>
            <w:shd w:val="clear" w:color="auto" w:fill="auto"/>
            <w:noWrap/>
            <w:vAlign w:val="center"/>
          </w:tcPr>
          <w:p w14:paraId="2F2B2DF3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12176E4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5B6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56" w:type="dxa"/>
            <w:shd w:val="clear" w:color="auto" w:fill="auto"/>
            <w:noWrap/>
            <w:vAlign w:val="center"/>
          </w:tcPr>
          <w:p w14:paraId="7A80DB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Prior (neo)adjuvant therapy for primary disease</w:t>
            </w:r>
          </w:p>
        </w:tc>
        <w:tc>
          <w:tcPr>
            <w:tcW w:w="2365" w:type="dxa"/>
            <w:shd w:val="clear" w:color="auto" w:fill="auto"/>
            <w:noWrap/>
            <w:vAlign w:val="center"/>
          </w:tcPr>
          <w:p w14:paraId="187C0EBB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52" w:type="dxa"/>
            <w:shd w:val="clear" w:color="auto" w:fill="auto"/>
            <w:noWrap/>
            <w:vAlign w:val="center"/>
          </w:tcPr>
          <w:p w14:paraId="5E93B2C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1" w:type="dxa"/>
            <w:shd w:val="clear" w:color="auto" w:fill="auto"/>
            <w:noWrap/>
            <w:vAlign w:val="center"/>
          </w:tcPr>
          <w:p w14:paraId="60E3B0E4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55400F1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59F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56" w:type="dxa"/>
            <w:shd w:val="clear" w:color="auto" w:fill="auto"/>
            <w:noWrap/>
            <w:vAlign w:val="center"/>
          </w:tcPr>
          <w:p w14:paraId="576832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Chemotherapy</w:t>
            </w:r>
          </w:p>
        </w:tc>
        <w:tc>
          <w:tcPr>
            <w:tcW w:w="2365" w:type="dxa"/>
            <w:shd w:val="clear" w:color="auto" w:fill="auto"/>
            <w:noWrap/>
            <w:vAlign w:val="center"/>
          </w:tcPr>
          <w:p w14:paraId="0DA5AEE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1.421(0.750-2.693)</w:t>
            </w:r>
          </w:p>
        </w:tc>
        <w:tc>
          <w:tcPr>
            <w:tcW w:w="952" w:type="dxa"/>
            <w:shd w:val="clear" w:color="auto" w:fill="auto"/>
            <w:noWrap/>
            <w:vAlign w:val="center"/>
          </w:tcPr>
          <w:p w14:paraId="63BA4A2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0.282</w:t>
            </w:r>
          </w:p>
        </w:tc>
        <w:tc>
          <w:tcPr>
            <w:tcW w:w="2221" w:type="dxa"/>
            <w:shd w:val="clear" w:color="auto" w:fill="auto"/>
            <w:noWrap/>
            <w:vAlign w:val="center"/>
          </w:tcPr>
          <w:p w14:paraId="2653C3AA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32064BB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347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56" w:type="dxa"/>
            <w:shd w:val="clear" w:color="auto" w:fill="auto"/>
            <w:noWrap/>
            <w:vAlign w:val="center"/>
          </w:tcPr>
          <w:p w14:paraId="5DE79F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Radiotherapy</w:t>
            </w:r>
          </w:p>
        </w:tc>
        <w:tc>
          <w:tcPr>
            <w:tcW w:w="2365" w:type="dxa"/>
            <w:shd w:val="clear" w:color="auto" w:fill="auto"/>
            <w:noWrap/>
            <w:vAlign w:val="center"/>
          </w:tcPr>
          <w:p w14:paraId="3174DDF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1.061(0.550-2.045)</w:t>
            </w:r>
          </w:p>
        </w:tc>
        <w:tc>
          <w:tcPr>
            <w:tcW w:w="952" w:type="dxa"/>
            <w:shd w:val="clear" w:color="auto" w:fill="auto"/>
            <w:noWrap/>
            <w:vAlign w:val="center"/>
          </w:tcPr>
          <w:p w14:paraId="649050E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0.859</w:t>
            </w:r>
          </w:p>
        </w:tc>
        <w:tc>
          <w:tcPr>
            <w:tcW w:w="2221" w:type="dxa"/>
            <w:shd w:val="clear" w:color="auto" w:fill="auto"/>
            <w:noWrap/>
            <w:vAlign w:val="center"/>
          </w:tcPr>
          <w:p w14:paraId="61C4AD87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64EC232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0B2A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56" w:type="dxa"/>
            <w:shd w:val="clear" w:color="auto" w:fill="auto"/>
            <w:noWrap/>
            <w:vAlign w:val="center"/>
          </w:tcPr>
          <w:p w14:paraId="483468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ROR1 expression</w:t>
            </w:r>
          </w:p>
        </w:tc>
        <w:tc>
          <w:tcPr>
            <w:tcW w:w="2365" w:type="dxa"/>
            <w:shd w:val="clear" w:color="auto" w:fill="auto"/>
            <w:noWrap/>
            <w:vAlign w:val="center"/>
          </w:tcPr>
          <w:p w14:paraId="77DB49FE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52" w:type="dxa"/>
            <w:shd w:val="clear" w:color="auto" w:fill="auto"/>
            <w:noWrap/>
            <w:vAlign w:val="center"/>
          </w:tcPr>
          <w:p w14:paraId="0DD633A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1" w:type="dxa"/>
            <w:shd w:val="clear" w:color="auto" w:fill="auto"/>
            <w:noWrap/>
            <w:vAlign w:val="center"/>
          </w:tcPr>
          <w:p w14:paraId="7D864862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16DAAEC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011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56" w:type="dxa"/>
            <w:shd w:val="clear" w:color="auto" w:fill="auto"/>
            <w:noWrap/>
            <w:vAlign w:val="center"/>
          </w:tcPr>
          <w:p w14:paraId="4AC3E9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Negative</w:t>
            </w:r>
          </w:p>
        </w:tc>
        <w:tc>
          <w:tcPr>
            <w:tcW w:w="2365" w:type="dxa"/>
            <w:shd w:val="clear" w:color="auto" w:fill="auto"/>
            <w:noWrap/>
            <w:vAlign w:val="center"/>
          </w:tcPr>
          <w:p w14:paraId="2896F86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52" w:type="dxa"/>
            <w:shd w:val="clear" w:color="auto" w:fill="auto"/>
            <w:noWrap/>
            <w:vAlign w:val="center"/>
          </w:tcPr>
          <w:p w14:paraId="4DD88D8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0.007</w:t>
            </w:r>
          </w:p>
        </w:tc>
        <w:tc>
          <w:tcPr>
            <w:tcW w:w="2221" w:type="dxa"/>
            <w:shd w:val="clear" w:color="auto" w:fill="auto"/>
            <w:noWrap/>
            <w:vAlign w:val="center"/>
          </w:tcPr>
          <w:p w14:paraId="62BD2EE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11A45C9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0.001</w:t>
            </w:r>
          </w:p>
        </w:tc>
      </w:tr>
      <w:tr w14:paraId="0820D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656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63847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Positive</w:t>
            </w:r>
          </w:p>
        </w:tc>
        <w:tc>
          <w:tcPr>
            <w:tcW w:w="2365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0B2428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2.843(1.339-6.038)</w:t>
            </w:r>
          </w:p>
        </w:tc>
        <w:tc>
          <w:tcPr>
            <w:tcW w:w="952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187F5C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1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F5D40C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2.698(1.265-5.755)</w:t>
            </w:r>
          </w:p>
        </w:tc>
        <w:tc>
          <w:tcPr>
            <w:tcW w:w="1154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86180A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25041E09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897123"/>
    <w:rsid w:val="0BBF30D9"/>
    <w:rsid w:val="0E1E7AC7"/>
    <w:rsid w:val="0F1E59DC"/>
    <w:rsid w:val="0FD3335F"/>
    <w:rsid w:val="24E320AB"/>
    <w:rsid w:val="2E2E76C2"/>
    <w:rsid w:val="3B7D0C97"/>
    <w:rsid w:val="3E9A7D02"/>
    <w:rsid w:val="438F18EB"/>
    <w:rsid w:val="447D5843"/>
    <w:rsid w:val="4E897123"/>
    <w:rsid w:val="4F2230EC"/>
    <w:rsid w:val="50A54331"/>
    <w:rsid w:val="699A504F"/>
    <w:rsid w:val="6F896F89"/>
    <w:rsid w:val="75A90F94"/>
    <w:rsid w:val="78B76AF6"/>
    <w:rsid w:val="7A542CE8"/>
    <w:rsid w:val="7A9C5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103</Words>
  <Characters>741</Characters>
  <Lines>0</Lines>
  <Paragraphs>0</Paragraphs>
  <TotalTime>31</TotalTime>
  <ScaleCrop>false</ScaleCrop>
  <LinksUpToDate>false</LinksUpToDate>
  <CharactersWithSpaces>777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2025-10-20T01:22:00Z</dcterms:created>
  <dc:creator>meri1406124947</dc:creator>
  <cp:lastModifiedBy>meri1406124947</cp:lastModifiedBy>
  <dcterms:modified xsi:type="dcterms:W3CDTF">2026-09-05T09:06:39Z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0447A5036E4744FB93111A7CFE798B33_13</vt:lpwstr>
  </property>
  <property fmtid="{D5CDD505-2E9C-101B-9397-08002B2CF9AE}" pid="4" name="KSOTemplateDocerSaveRecord">
    <vt:lpwstr>eyJoZGlkIjoiYTdlNmM5YzYxOTU5NTc0ZmE4ODRhNThjZjcxMGIxNDEiLCJ1c2VySWQiOiIxOTAwNDkyOCJ9</vt:lpwstr>
  </property>
</Properties>
</file>