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7B9AE" w14:textId="77777777" w:rsidR="001303D4" w:rsidRPr="006732CA" w:rsidRDefault="001303D4" w:rsidP="001303D4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Supplementary </w:t>
      </w:r>
      <w:r w:rsidRPr="00F358CC">
        <w:rPr>
          <w:rFonts w:ascii="Times New Roman" w:hAnsi="Times New Roman" w:cs="Times New Roman"/>
          <w:b/>
          <w:sz w:val="24"/>
          <w:szCs w:val="28"/>
        </w:rPr>
        <w:t>Table</w:t>
      </w:r>
      <w:r>
        <w:rPr>
          <w:rFonts w:ascii="Times New Roman" w:hAnsi="Times New Roman" w:cs="Times New Roman"/>
          <w:b/>
          <w:sz w:val="24"/>
          <w:szCs w:val="28"/>
        </w:rPr>
        <w:t>s</w:t>
      </w:r>
      <w:r w:rsidRPr="00F358CC">
        <w:rPr>
          <w:rFonts w:ascii="Times New Roman" w:hAnsi="Times New Roman" w:cs="Times New Roman"/>
          <w:b/>
          <w:sz w:val="24"/>
          <w:szCs w:val="28"/>
        </w:rPr>
        <w:t xml:space="preserve">. </w:t>
      </w:r>
      <w:r w:rsidRPr="00465C2B">
        <w:rPr>
          <w:rFonts w:ascii="Times New Roman" w:hAnsi="Times New Roman" w:cs="Times New Roman"/>
          <w:b/>
          <w:sz w:val="24"/>
          <w:szCs w:val="28"/>
        </w:rPr>
        <w:t>OSA HR / Control HR</w:t>
      </w:r>
      <w:r>
        <w:rPr>
          <w:rFonts w:ascii="Times New Roman" w:hAnsi="Times New Roman" w:cs="Times New Roman"/>
          <w:b/>
          <w:sz w:val="24"/>
          <w:szCs w:val="28"/>
        </w:rPr>
        <w:t xml:space="preserve"> of c</w:t>
      </w:r>
      <w:r w:rsidRPr="00F358CC">
        <w:rPr>
          <w:rFonts w:ascii="Times New Roman" w:hAnsi="Times New Roman" w:cs="Times New Roman"/>
          <w:b/>
          <w:sz w:val="24"/>
          <w:szCs w:val="28"/>
        </w:rPr>
        <w:t xml:space="preserve">ardiovascular </w:t>
      </w:r>
      <w:r>
        <w:rPr>
          <w:rFonts w:ascii="Times New Roman" w:hAnsi="Times New Roman" w:cs="Times New Roman"/>
          <w:b/>
          <w:sz w:val="24"/>
          <w:szCs w:val="28"/>
        </w:rPr>
        <w:t>e</w:t>
      </w:r>
      <w:r w:rsidRPr="00F358CC">
        <w:rPr>
          <w:rFonts w:ascii="Times New Roman" w:hAnsi="Times New Roman" w:cs="Times New Roman"/>
          <w:b/>
          <w:sz w:val="24"/>
          <w:szCs w:val="28"/>
        </w:rPr>
        <w:t>vent</w:t>
      </w:r>
      <w:r>
        <w:rPr>
          <w:rFonts w:ascii="Times New Roman" w:hAnsi="Times New Roman" w:cs="Times New Roman"/>
          <w:b/>
          <w:sz w:val="24"/>
          <w:szCs w:val="28"/>
        </w:rPr>
        <w:t xml:space="preserve"> in two groups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B809E0" w14:paraId="33B7DB01" w14:textId="77777777" w:rsidTr="00803025">
        <w:tc>
          <w:tcPr>
            <w:tcW w:w="2268" w:type="dxa"/>
            <w:vMerge w:val="restart"/>
            <w:tcBorders>
              <w:right w:val="nil"/>
            </w:tcBorders>
          </w:tcPr>
          <w:p w14:paraId="147B3F9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742AB70" w14:textId="77777777" w:rsidR="001303D4" w:rsidRPr="005B067D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5B067D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A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trial fibrillation </w:t>
            </w:r>
            <w:r w:rsidRPr="005B067D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/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B067D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flutter</w:t>
            </w:r>
          </w:p>
        </w:tc>
      </w:tr>
      <w:tr w:rsidR="001303D4" w:rsidRPr="00B809E0" w14:paraId="292C1F2D" w14:textId="77777777" w:rsidTr="00803025">
        <w:tc>
          <w:tcPr>
            <w:tcW w:w="2268" w:type="dxa"/>
            <w:vMerge/>
            <w:tcBorders>
              <w:right w:val="nil"/>
            </w:tcBorders>
          </w:tcPr>
          <w:p w14:paraId="2F597DB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739CDB3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F95002E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3234A85F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B809E0" w14:paraId="0525B2E1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</w:tcPr>
          <w:p w14:paraId="1CB4D2F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600D605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C35959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2EB88D3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90F067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5077207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27CB2A1E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24C0AF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4CE26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52509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BAB1E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47800D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082EE4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FBB53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70632D3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6DC73EC6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381B9A24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15F5175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2.48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  <w:vAlign w:val="center"/>
          </w:tcPr>
          <w:p w14:paraId="768E452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1.42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4AFF67A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4.34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4338F30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0.84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vAlign w:val="center"/>
          </w:tcPr>
          <w:p w14:paraId="7AD0EAB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0.47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3BC9B37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1.49</w:t>
            </w:r>
          </w:p>
        </w:tc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43F6CA9A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 xml:space="preserve"> </w:t>
            </w:r>
            <w:r w:rsidRPr="00B809E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2.95 (1.32–6.</w:t>
            </w:r>
            <w:proofErr w:type="gramStart"/>
            <w:r w:rsidRPr="00B809E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57</w:t>
            </w:r>
            <w:bookmarkStart w:id="0" w:name="_GoBack"/>
            <w:bookmarkEnd w:id="0"/>
            <w:r w:rsidRPr="00B809E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)</w:t>
            </w: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*</w:t>
            </w:r>
            <w:proofErr w:type="gramEnd"/>
          </w:p>
        </w:tc>
      </w:tr>
      <w:tr w:rsidR="001303D4" w:rsidRPr="00B809E0" w14:paraId="2AFCD632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FC0210D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0B19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2.01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9945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DC1ED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3.45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6A9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1.57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770D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F172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2.30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1B97D61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1.28 (0.66–2.48)</w:t>
            </w:r>
          </w:p>
        </w:tc>
      </w:tr>
      <w:tr w:rsidR="001303D4" w:rsidRPr="00B809E0" w14:paraId="6B896CE5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0B20B97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3680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 xml:space="preserve">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A11D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BE57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DBC3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ABBE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8A8E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0553665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5EB90B27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22378DE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090D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1.48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AC0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D78E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1.73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42E4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1.36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F428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77FC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1.52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534D7CC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1.09 (0.89–1.32)</w:t>
            </w:r>
          </w:p>
        </w:tc>
      </w:tr>
      <w:tr w:rsidR="001303D4" w:rsidRPr="00B809E0" w14:paraId="5F030C0E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7BEDB2BA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E886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4850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0.84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F552D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362B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E9EE7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30C5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1.23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37DE1CC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 (0.75–1.20)</w:t>
            </w:r>
          </w:p>
        </w:tc>
      </w:tr>
      <w:tr w:rsidR="001303D4" w:rsidRPr="00B809E0" w14:paraId="00793F8A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2F26867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BFFC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1.45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120C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3733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1.70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9028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1.49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2587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1.31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9D22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1.68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51212AF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 (0.80–1.20)</w:t>
            </w:r>
          </w:p>
        </w:tc>
      </w:tr>
      <w:tr w:rsidR="001303D4" w:rsidRPr="00B809E0" w14:paraId="357D111F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6873865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B5B6D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F36A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02DD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1.53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A3E2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1.12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05EB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0.86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D9C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1.45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2557D46D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1.08 (0.75–1.54)</w:t>
            </w:r>
          </w:p>
        </w:tc>
      </w:tr>
      <w:tr w:rsidR="001303D4" w:rsidRPr="00B809E0" w14:paraId="3F4C4833" w14:textId="77777777" w:rsidTr="00803025"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14:paraId="1A069C98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vAlign w:val="center"/>
          </w:tcPr>
          <w:p w14:paraId="0AB22DE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1.50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vAlign w:val="center"/>
          </w:tcPr>
          <w:p w14:paraId="70973FE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1.23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757C0E2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1.84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vAlign w:val="center"/>
          </w:tcPr>
          <w:p w14:paraId="3337209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vAlign w:val="center"/>
          </w:tcPr>
          <w:p w14:paraId="64EB276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0.78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2C52E09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1.31</w:t>
            </w:r>
          </w:p>
        </w:tc>
        <w:tc>
          <w:tcPr>
            <w:tcW w:w="1997" w:type="dxa"/>
            <w:tcBorders>
              <w:top w:val="nil"/>
              <w:left w:val="nil"/>
            </w:tcBorders>
            <w:vAlign w:val="center"/>
          </w:tcPr>
          <w:p w14:paraId="027E388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B809E0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1.48 (1.07–2.</w:t>
            </w:r>
            <w:proofErr w:type="gramStart"/>
            <w:r w:rsidRPr="00B809E0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06)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*</w:t>
            </w:r>
            <w:proofErr w:type="gramEnd"/>
          </w:p>
        </w:tc>
      </w:tr>
    </w:tbl>
    <w:p w14:paraId="6C7A913D" w14:textId="77777777" w:rsidR="001303D4" w:rsidRPr="003649EF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442570" w14:paraId="6A696E8F" w14:textId="77777777" w:rsidTr="00803025">
        <w:tc>
          <w:tcPr>
            <w:tcW w:w="2268" w:type="dxa"/>
            <w:vMerge w:val="restart"/>
            <w:tcBorders>
              <w:right w:val="nil"/>
            </w:tcBorders>
            <w:vAlign w:val="center"/>
          </w:tcPr>
          <w:p w14:paraId="3522B14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EF865E3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Angina</w:t>
            </w:r>
          </w:p>
        </w:tc>
      </w:tr>
      <w:tr w:rsidR="001303D4" w:rsidRPr="00442570" w14:paraId="04C6B21B" w14:textId="77777777" w:rsidTr="00803025">
        <w:tc>
          <w:tcPr>
            <w:tcW w:w="2268" w:type="dxa"/>
            <w:vMerge/>
            <w:tcBorders>
              <w:right w:val="nil"/>
            </w:tcBorders>
            <w:vAlign w:val="center"/>
          </w:tcPr>
          <w:p w14:paraId="69C34D85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481E4E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6370F85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095B0B21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442570" w14:paraId="32A1542C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  <w:vAlign w:val="center"/>
          </w:tcPr>
          <w:p w14:paraId="55AB635D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2B0FD169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8E16ED5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1B659203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29F2C2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4F6D63FA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442570" w14:paraId="0F11BC55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26FA77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3A94E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62FBC3" w14:textId="77777777" w:rsidR="001303D4" w:rsidRPr="0044257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14D4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DF0DFE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287149" w14:textId="77777777" w:rsidR="001303D4" w:rsidRPr="0044257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ED735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25E2F65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442570" w14:paraId="4E814529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3672AFFE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68D67611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0.81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  <w:vAlign w:val="center"/>
          </w:tcPr>
          <w:p w14:paraId="067C5F5E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0.56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6C634FE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1.19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38FDE21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0.87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vAlign w:val="center"/>
          </w:tcPr>
          <w:p w14:paraId="7ED809D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0.69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40FE4363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1.11</w:t>
            </w:r>
          </w:p>
        </w:tc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756C157D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0.93 (0.59–1.46)</w:t>
            </w:r>
          </w:p>
        </w:tc>
      </w:tr>
      <w:tr w:rsidR="001303D4" w:rsidRPr="00442570" w14:paraId="10C19022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50470D56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7751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0.81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476F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0.58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563C8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1DF5F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0.96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3390C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0.78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04CA9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75A9DE49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0.84 (0.57–1.24)</w:t>
            </w:r>
          </w:p>
        </w:tc>
      </w:tr>
      <w:tr w:rsidR="001303D4" w:rsidRPr="00442570" w14:paraId="30609B60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CC31455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FF2A0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B8D6A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CD234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905A8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AE61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A7F30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067E2510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442570" w14:paraId="31CDE747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5356D13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6120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1.25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F2D47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8CB3E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9EA2E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1.32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9CCB0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E5DF1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1.39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0BE6D6DF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0.94 (0.87–1.03)</w:t>
            </w:r>
          </w:p>
        </w:tc>
      </w:tr>
      <w:tr w:rsidR="001303D4" w:rsidRPr="00442570" w14:paraId="0095A411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32E6676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D844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1.20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84F3E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4C0E2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88340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1.13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036B2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1BA9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1.20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714509CB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1.06 (0.97–1.16)</w:t>
            </w:r>
          </w:p>
        </w:tc>
      </w:tr>
      <w:tr w:rsidR="001303D4" w:rsidRPr="00442570" w14:paraId="7E31236C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7C3C246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09D57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1.26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11ADD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06315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1.34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5EB74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1.31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69E4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2DB2A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1.38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6ADEBE23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0.96 (0.88–1.05)</w:t>
            </w:r>
          </w:p>
        </w:tc>
      </w:tr>
      <w:tr w:rsidR="001303D4" w:rsidRPr="00442570" w14:paraId="22FD91BB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E28D6DA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7435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F016C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0.93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67B80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CD395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E058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0.91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6AC0A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1.15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38C2C49D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1.01 (0.86–1.18)</w:t>
            </w:r>
          </w:p>
        </w:tc>
      </w:tr>
      <w:tr w:rsidR="001303D4" w:rsidRPr="00442570" w14:paraId="5AFA3A63" w14:textId="77777777" w:rsidTr="00803025"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14:paraId="74CC6C7A" w14:textId="77777777" w:rsidR="001303D4" w:rsidRPr="00442570" w:rsidRDefault="001303D4" w:rsidP="00803025">
            <w:pPr>
              <w:spacing w:line="480" w:lineRule="auto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42570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vAlign w:val="center"/>
          </w:tcPr>
          <w:p w14:paraId="616A7157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1.11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vAlign w:val="center"/>
          </w:tcPr>
          <w:p w14:paraId="4B8AFB89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1.02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2DE083F2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1.21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vAlign w:val="center"/>
          </w:tcPr>
          <w:p w14:paraId="1932B834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0.95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vAlign w:val="center"/>
          </w:tcPr>
          <w:p w14:paraId="49D15BD6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0.85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7FBCFC60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2570">
              <w:rPr>
                <w:rFonts w:ascii="Times New Roman" w:hAnsi="Times New Roman" w:cs="Times New Roman"/>
                <w:szCs w:val="20"/>
              </w:rPr>
              <w:t>1.06</w:t>
            </w:r>
          </w:p>
        </w:tc>
        <w:tc>
          <w:tcPr>
            <w:tcW w:w="1997" w:type="dxa"/>
            <w:tcBorders>
              <w:top w:val="nil"/>
              <w:left w:val="nil"/>
            </w:tcBorders>
            <w:vAlign w:val="center"/>
          </w:tcPr>
          <w:p w14:paraId="102AF4B3" w14:textId="77777777" w:rsidR="001303D4" w:rsidRPr="0044257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Pr="00442570">
              <w:rPr>
                <w:rFonts w:ascii="Times New Roman" w:hAnsi="Times New Roman" w:cs="Times New Roman"/>
                <w:b/>
                <w:bCs/>
                <w:szCs w:val="20"/>
              </w:rPr>
              <w:t>1.17 (1.02–1.</w:t>
            </w:r>
            <w:proofErr w:type="gramStart"/>
            <w:r w:rsidRPr="00442570">
              <w:rPr>
                <w:rFonts w:ascii="Times New Roman" w:hAnsi="Times New Roman" w:cs="Times New Roman"/>
                <w:b/>
                <w:bCs/>
                <w:szCs w:val="20"/>
              </w:rPr>
              <w:t>36)*</w:t>
            </w:r>
            <w:proofErr w:type="gramEnd"/>
          </w:p>
        </w:tc>
      </w:tr>
    </w:tbl>
    <w:p w14:paraId="4C9ECD1E" w14:textId="77777777" w:rsidR="001303D4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lastRenderedPageBreak/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B809E0" w14:paraId="337D433F" w14:textId="77777777" w:rsidTr="00803025">
        <w:tc>
          <w:tcPr>
            <w:tcW w:w="2268" w:type="dxa"/>
            <w:vMerge w:val="restart"/>
            <w:tcBorders>
              <w:right w:val="nil"/>
            </w:tcBorders>
          </w:tcPr>
          <w:p w14:paraId="032FD9F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5DCA431B" w14:textId="77777777" w:rsidR="001303D4" w:rsidRPr="005B067D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AMI</w:t>
            </w:r>
          </w:p>
        </w:tc>
      </w:tr>
      <w:tr w:rsidR="001303D4" w:rsidRPr="00B809E0" w14:paraId="35B448BC" w14:textId="77777777" w:rsidTr="00803025">
        <w:tc>
          <w:tcPr>
            <w:tcW w:w="2268" w:type="dxa"/>
            <w:vMerge/>
            <w:tcBorders>
              <w:right w:val="nil"/>
            </w:tcBorders>
          </w:tcPr>
          <w:p w14:paraId="6789899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227097E3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47FA91E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4087D2F1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B809E0" w14:paraId="53E79913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</w:tcPr>
          <w:p w14:paraId="60571E5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093341A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E6B566D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46DF5F8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25F8B6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26743A2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11C6C134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E8538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D8616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D17F7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2D220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7ED1A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D406A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DD196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72501E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4345EF52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10EEA9E8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2EF8DDBC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1.10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  <w:vAlign w:val="center"/>
          </w:tcPr>
          <w:p w14:paraId="1C5F2E78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0.27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0A867BC7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4.46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64472E06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0.83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vAlign w:val="center"/>
          </w:tcPr>
          <w:p w14:paraId="19BD86E1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0.39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16EC3265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1.77</w:t>
            </w:r>
          </w:p>
        </w:tc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7E55F932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1.32 (0.27–6.46)</w:t>
            </w:r>
          </w:p>
        </w:tc>
      </w:tr>
      <w:tr w:rsidR="001303D4" w:rsidRPr="00B809E0" w14:paraId="49B6009B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CFAF5E0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9173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0.79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3EB62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9B2CB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3.20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CE553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650E2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0.54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9BCA0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1.79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6E262DC0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0.80 (0.17–3.69)</w:t>
            </w:r>
          </w:p>
        </w:tc>
      </w:tr>
      <w:tr w:rsidR="001303D4" w:rsidRPr="00B809E0" w14:paraId="23E7A0DF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6421CD6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9387A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86807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BA7DD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3A286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ED555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AF1DF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4DADE99A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31258246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8136262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1F522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1.34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607A5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02D2B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1.73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19780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1.40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DCAEA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E3C6F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1.63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29A16ED4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 (0.71–1.28)</w:t>
            </w:r>
          </w:p>
        </w:tc>
      </w:tr>
      <w:tr w:rsidR="001303D4" w:rsidRPr="00B809E0" w14:paraId="1435CD14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703874F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A86F1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1.58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78997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64EFC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2.05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0C708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1.42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03B33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BDD55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1.68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3AB6DC7F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1.11 (0.82–1.52)</w:t>
            </w:r>
          </w:p>
        </w:tc>
      </w:tr>
      <w:tr w:rsidR="001303D4" w:rsidRPr="00B809E0" w14:paraId="4AB58232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F09430B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DE179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1.45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FCF21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9D53F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1.85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68477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1.53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49402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1.30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EF535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1.78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0FA1BBFD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 (0.71–1.27)</w:t>
            </w:r>
          </w:p>
        </w:tc>
      </w:tr>
      <w:tr w:rsidR="001303D4" w:rsidRPr="00B809E0" w14:paraId="33217240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050953A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99C7A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1.10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4B5F5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0.76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55657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1.60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E1561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0.94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718E8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0.66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36110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1.34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72BF620D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1.17 (0.70–1.95)</w:t>
            </w:r>
          </w:p>
        </w:tc>
      </w:tr>
      <w:tr w:rsidR="001303D4" w:rsidRPr="00B809E0" w14:paraId="541CB93A" w14:textId="77777777" w:rsidTr="00803025"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14:paraId="2528DFE3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vAlign w:val="center"/>
          </w:tcPr>
          <w:p w14:paraId="2C21CAC1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vAlign w:val="center"/>
          </w:tcPr>
          <w:p w14:paraId="276C05F0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0.72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762C8806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1.41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vAlign w:val="center"/>
          </w:tcPr>
          <w:p w14:paraId="256B4518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1.47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vAlign w:val="center"/>
          </w:tcPr>
          <w:p w14:paraId="1F466763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6AF9073F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1.92</w:t>
            </w:r>
          </w:p>
        </w:tc>
        <w:tc>
          <w:tcPr>
            <w:tcW w:w="1997" w:type="dxa"/>
            <w:tcBorders>
              <w:top w:val="nil"/>
              <w:left w:val="nil"/>
            </w:tcBorders>
            <w:vAlign w:val="center"/>
          </w:tcPr>
          <w:p w14:paraId="6E97E442" w14:textId="77777777" w:rsidR="001303D4" w:rsidRPr="0020256F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0256F">
              <w:rPr>
                <w:rFonts w:ascii="Times New Roman" w:eastAsia="맑은 고딕" w:hAnsi="Times New Roman" w:cs="Times New Roman"/>
                <w:color w:val="000000"/>
                <w:szCs w:val="20"/>
              </w:rPr>
              <w:t>0.69 (0.45–1.05)</w:t>
            </w:r>
          </w:p>
        </w:tc>
      </w:tr>
    </w:tbl>
    <w:p w14:paraId="6CFACCA5" w14:textId="77777777" w:rsidR="001303D4" w:rsidRPr="003649EF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B809E0" w14:paraId="26B945B3" w14:textId="77777777" w:rsidTr="00803025">
        <w:tc>
          <w:tcPr>
            <w:tcW w:w="2268" w:type="dxa"/>
            <w:vMerge w:val="restart"/>
            <w:tcBorders>
              <w:right w:val="nil"/>
            </w:tcBorders>
          </w:tcPr>
          <w:p w14:paraId="6C89C95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CFD9139" w14:textId="77777777" w:rsidR="001303D4" w:rsidRPr="005B067D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4829D4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CAD</w:t>
            </w:r>
          </w:p>
        </w:tc>
      </w:tr>
      <w:tr w:rsidR="001303D4" w:rsidRPr="00B809E0" w14:paraId="7562D8DE" w14:textId="77777777" w:rsidTr="00803025">
        <w:tc>
          <w:tcPr>
            <w:tcW w:w="2268" w:type="dxa"/>
            <w:vMerge/>
            <w:tcBorders>
              <w:right w:val="nil"/>
            </w:tcBorders>
          </w:tcPr>
          <w:p w14:paraId="2CB39F9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1FE7392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9A46A5A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5390CF05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B809E0" w14:paraId="4E3503EE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</w:tcPr>
          <w:p w14:paraId="6C26A59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21ACB10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9106BE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060766C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4FE206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042D0567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3CE9D70B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E48E3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2FA14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AF277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4498C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A599B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075E72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F082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BA826E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4B5DF61D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71EBA5D9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78466266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1.24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  <w:vAlign w:val="center"/>
          </w:tcPr>
          <w:p w14:paraId="3F39EAE6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0.68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2BF55F89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2.25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7F5EC669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0.56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vAlign w:val="center"/>
          </w:tcPr>
          <w:p w14:paraId="71EE9A76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0.32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69A8857E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0.97</w:t>
            </w:r>
          </w:p>
        </w:tc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011630E2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2.21 (0.98–4.99)</w:t>
            </w:r>
          </w:p>
        </w:tc>
      </w:tr>
      <w:tr w:rsidR="001303D4" w:rsidRPr="00B809E0" w14:paraId="45F3B286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EB79039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4D046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6C0C2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0.66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D9636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1.93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8773F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1.35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39FBB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37583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1.84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664025B6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0.84 (0.45–1.56)</w:t>
            </w:r>
          </w:p>
        </w:tc>
      </w:tr>
      <w:tr w:rsidR="001303D4" w:rsidRPr="00B809E0" w14:paraId="2250D32E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1149EBD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A8D40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9D33A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91F07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9E7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C855E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54A21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2149ABCE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13516FA0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1C26148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ACB44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1.36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4CDD0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83CC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1.52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4FDC8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1.34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89EDF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3BA37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1.47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713B845A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 (0.87–1.17)</w:t>
            </w:r>
          </w:p>
        </w:tc>
      </w:tr>
      <w:tr w:rsidR="001303D4" w:rsidRPr="00B809E0" w14:paraId="5FFB1046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6341B93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2B710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1.27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5A06D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1.12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8579A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1.44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59F43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1.15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BB1E6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946F0A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5D74AC19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1.10 (0.94–1.30)</w:t>
            </w:r>
          </w:p>
        </w:tc>
      </w:tr>
      <w:tr w:rsidR="001303D4" w:rsidRPr="00B809E0" w14:paraId="140C2670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DAC3B6D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090F4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1.42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597A3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72E7F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1.59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CF6F4A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1.37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D49B8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1D788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1.51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18266562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1.03 (0.89–1.20)</w:t>
            </w:r>
          </w:p>
        </w:tc>
      </w:tr>
      <w:tr w:rsidR="001303D4" w:rsidRPr="00B809E0" w14:paraId="5526B2EB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12B5541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26BCA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1.08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E01AB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0.90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2DC6F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F4399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1240B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07D35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1.31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72703178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 (0.77–1.30)</w:t>
            </w:r>
          </w:p>
        </w:tc>
      </w:tr>
      <w:tr w:rsidR="001303D4" w:rsidRPr="00B809E0" w14:paraId="20B32B44" w14:textId="77777777" w:rsidTr="00803025"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14:paraId="48AAB19E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vAlign w:val="center"/>
          </w:tcPr>
          <w:p w14:paraId="576CE8D7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vAlign w:val="center"/>
          </w:tcPr>
          <w:p w14:paraId="082D7645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0.85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531EF9B3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1.16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vAlign w:val="center"/>
          </w:tcPr>
          <w:p w14:paraId="665E308D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0.83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vAlign w:val="center"/>
          </w:tcPr>
          <w:p w14:paraId="467979F9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0.68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3D491CC0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</w:t>
            </w:r>
          </w:p>
        </w:tc>
        <w:tc>
          <w:tcPr>
            <w:tcW w:w="1997" w:type="dxa"/>
            <w:tcBorders>
              <w:top w:val="nil"/>
              <w:left w:val="nil"/>
            </w:tcBorders>
            <w:vAlign w:val="center"/>
          </w:tcPr>
          <w:p w14:paraId="38E0BCAE" w14:textId="77777777" w:rsidR="001303D4" w:rsidRPr="00EF35BB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F35BB">
              <w:rPr>
                <w:rFonts w:ascii="Times New Roman" w:eastAsia="맑은 고딕" w:hAnsi="Times New Roman" w:cs="Times New Roman"/>
                <w:color w:val="000000"/>
                <w:szCs w:val="20"/>
              </w:rPr>
              <w:t>1.20 (0.93–1.55)</w:t>
            </w:r>
          </w:p>
        </w:tc>
      </w:tr>
    </w:tbl>
    <w:p w14:paraId="148F9132" w14:textId="77777777" w:rsidR="001303D4" w:rsidRPr="003649EF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lastRenderedPageBreak/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B809E0" w14:paraId="0B1F516B" w14:textId="77777777" w:rsidTr="00803025">
        <w:tc>
          <w:tcPr>
            <w:tcW w:w="2268" w:type="dxa"/>
            <w:vMerge w:val="restart"/>
            <w:tcBorders>
              <w:right w:val="nil"/>
            </w:tcBorders>
          </w:tcPr>
          <w:p w14:paraId="62C1D53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11CDB8C" w14:textId="77777777" w:rsidR="001303D4" w:rsidRPr="005B067D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23CB6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Ischemic heart disease</w:t>
            </w:r>
          </w:p>
        </w:tc>
      </w:tr>
      <w:tr w:rsidR="001303D4" w:rsidRPr="00B809E0" w14:paraId="6BD4F09F" w14:textId="77777777" w:rsidTr="00803025">
        <w:tc>
          <w:tcPr>
            <w:tcW w:w="2268" w:type="dxa"/>
            <w:vMerge/>
            <w:tcBorders>
              <w:right w:val="nil"/>
            </w:tcBorders>
          </w:tcPr>
          <w:p w14:paraId="4B833B4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04850E19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F7A949E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1CA472CD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B809E0" w14:paraId="3784B5C7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</w:tcPr>
          <w:p w14:paraId="631FEEE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5B1D30E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9E98947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5F44123A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517C261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22CD42B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2CDD91AF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93E6A9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8BC76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6E464A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8B466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77AE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D312AA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FCB5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AA7A7D0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19C22421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4B2AA61D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3E338193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0.93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  <w:vAlign w:val="center"/>
          </w:tcPr>
          <w:p w14:paraId="58FEB27A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0.67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3E11D680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1.29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4D5EC0B8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0.81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vAlign w:val="center"/>
          </w:tcPr>
          <w:p w14:paraId="471432FA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0.65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6CF47C61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1.02</w:t>
            </w:r>
          </w:p>
        </w:tc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7A549417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1.15 (0.77–1.71)</w:t>
            </w:r>
          </w:p>
        </w:tc>
      </w:tr>
      <w:tr w:rsidR="001303D4" w:rsidRPr="00B809E0" w14:paraId="1185B343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7F0BD83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314EA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0.84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5C68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0.62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3BDF2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AE7A6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1.07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5A166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0.89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D9494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6529D964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0.79 (0.56–1.11)</w:t>
            </w:r>
          </w:p>
        </w:tc>
      </w:tr>
      <w:tr w:rsidR="001303D4" w:rsidRPr="00B809E0" w14:paraId="08D7B405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513AD453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05CD3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60157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E35A9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D39B6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BC021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670A1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39ABA4A2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505A5A22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5621DD23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D5FD4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1.24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2393C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A77F4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1.31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8BE95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1.32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4262E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1.26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99A90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1.38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469B56B6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0.94 (0.87–1.01)</w:t>
            </w:r>
          </w:p>
        </w:tc>
      </w:tr>
      <w:tr w:rsidR="001303D4" w:rsidRPr="00B809E0" w14:paraId="7ED70100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540B846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A1AD1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1.19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37F0B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DAEE5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B8898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1.14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3FD5E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1.08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BEA4C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1.20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1F1835DC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1.05 (0.96–1.14)</w:t>
            </w:r>
          </w:p>
        </w:tc>
      </w:tr>
      <w:tr w:rsidR="001303D4" w:rsidRPr="00B809E0" w14:paraId="22C11009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94E532A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36F7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1.26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E9139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61C57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1.34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9E6E8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1.31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C400E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1.25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2109D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1.38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3B03FB00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0.96 (0.89–1.04)</w:t>
            </w:r>
          </w:p>
        </w:tc>
      </w:tr>
      <w:tr w:rsidR="001303D4" w:rsidRPr="00B809E0" w14:paraId="1E2CB28A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390E55C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BEE30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1.05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D7343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BCAA6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A1F25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983F0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7828D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1.12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6AC83882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1.04 (0.90–1.20)</w:t>
            </w:r>
          </w:p>
        </w:tc>
      </w:tr>
      <w:tr w:rsidR="001303D4" w:rsidRPr="00B809E0" w14:paraId="2FDC1C8E" w14:textId="77777777" w:rsidTr="00803025"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14:paraId="33CA0D68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vAlign w:val="center"/>
          </w:tcPr>
          <w:p w14:paraId="69712E3D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1.07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vAlign w:val="center"/>
          </w:tcPr>
          <w:p w14:paraId="3607C3BC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62ECDA83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1.16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vAlign w:val="center"/>
          </w:tcPr>
          <w:p w14:paraId="3387BDEA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0.99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vAlign w:val="center"/>
          </w:tcPr>
          <w:p w14:paraId="798D8A2E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0.90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45FAEE30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1.09</w:t>
            </w:r>
          </w:p>
        </w:tc>
        <w:tc>
          <w:tcPr>
            <w:tcW w:w="1997" w:type="dxa"/>
            <w:tcBorders>
              <w:top w:val="nil"/>
              <w:left w:val="nil"/>
            </w:tcBorders>
            <w:vAlign w:val="center"/>
          </w:tcPr>
          <w:p w14:paraId="46907B6F" w14:textId="77777777" w:rsidR="001303D4" w:rsidRPr="00E61AD7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E61AD7">
              <w:rPr>
                <w:rFonts w:ascii="Times New Roman" w:eastAsia="맑은 고딕" w:hAnsi="Times New Roman" w:cs="Times New Roman"/>
                <w:color w:val="000000"/>
                <w:szCs w:val="20"/>
              </w:rPr>
              <w:t>1.08 (0.95–1.23)</w:t>
            </w:r>
          </w:p>
        </w:tc>
      </w:tr>
    </w:tbl>
    <w:p w14:paraId="2A403526" w14:textId="77777777" w:rsidR="001303D4" w:rsidRPr="003649EF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B809E0" w14:paraId="262D651C" w14:textId="77777777" w:rsidTr="00803025">
        <w:tc>
          <w:tcPr>
            <w:tcW w:w="2268" w:type="dxa"/>
            <w:vMerge w:val="restart"/>
            <w:tcBorders>
              <w:right w:val="nil"/>
            </w:tcBorders>
          </w:tcPr>
          <w:p w14:paraId="7C43CA2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4FAFCBE1" w14:textId="77777777" w:rsidR="001303D4" w:rsidRPr="005B067D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Stroke</w:t>
            </w:r>
          </w:p>
        </w:tc>
      </w:tr>
      <w:tr w:rsidR="001303D4" w:rsidRPr="00B809E0" w14:paraId="5287DA62" w14:textId="77777777" w:rsidTr="00803025">
        <w:tc>
          <w:tcPr>
            <w:tcW w:w="2268" w:type="dxa"/>
            <w:vMerge/>
            <w:tcBorders>
              <w:right w:val="nil"/>
            </w:tcBorders>
          </w:tcPr>
          <w:p w14:paraId="368CAC0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DAF6B1E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DAD460C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5B6526A1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B809E0" w14:paraId="4DAA32A2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</w:tcPr>
          <w:p w14:paraId="40D1D10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4C4C8A7A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F69461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74B3673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18B173A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7006BDB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111A720D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65609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36943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E0A6EB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70745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2C07D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4D171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3B7D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6C07A2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55BE8B8D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3E960E53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1DB0696F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1.53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  <w:vAlign w:val="center"/>
          </w:tcPr>
          <w:p w14:paraId="13C994A7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0.91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37588F87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2.56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5B87051C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1.31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vAlign w:val="center"/>
          </w:tcPr>
          <w:p w14:paraId="65DBDF8E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0.94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3F1C495D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1.82</w:t>
            </w:r>
          </w:p>
        </w:tc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3B375B83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1.17 (0.63–2.15)</w:t>
            </w:r>
          </w:p>
        </w:tc>
      </w:tr>
      <w:tr w:rsidR="001303D4" w:rsidRPr="00B809E0" w14:paraId="382B9DD8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09FC8DB2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4A79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1.55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E92C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2330B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2.40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CD06F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1.53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52F4F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1.17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4B35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2.00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02D172BE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1.01 (0.60–1.69)</w:t>
            </w:r>
          </w:p>
        </w:tc>
      </w:tr>
      <w:tr w:rsidR="001303D4" w:rsidRPr="00B809E0" w14:paraId="085CF779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7C53317F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ED7A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4586B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0DB88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2E85E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93091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92363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592F5857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2958A54D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718E85B7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CB67E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1.37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1C0BD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BD8A4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1.54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2FE72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1.29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8205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1.19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DD45E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1.40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0258F26B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1.06 (0.92–1.22)</w:t>
            </w:r>
          </w:p>
        </w:tc>
      </w:tr>
      <w:tr w:rsidR="001303D4" w:rsidRPr="00B809E0" w14:paraId="488696DF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8CA37D1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C2A4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0.96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F18CD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0.84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721A0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1.09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1D6F5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0.88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05B0E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0.80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21110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0.98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1BE558A6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1.08 (0.91–1.28)</w:t>
            </w:r>
          </w:p>
        </w:tc>
      </w:tr>
      <w:tr w:rsidR="001303D4" w:rsidRPr="00B809E0" w14:paraId="108E4BDA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E56B62F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82CB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1.15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89497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1.02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694775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1.30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75534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1.05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C95D7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0.95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D2CCD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1.15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3F3C8A31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1.10 (0.95–1.28)</w:t>
            </w:r>
          </w:p>
        </w:tc>
      </w:tr>
      <w:tr w:rsidR="001303D4" w:rsidRPr="00B809E0" w14:paraId="0B077A51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E0099B3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54803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0.76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868B8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0.63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61536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0.93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8A590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0.64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46333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0.52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E65DB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0.80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78666396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1.19 (0.89–1.59)</w:t>
            </w:r>
          </w:p>
        </w:tc>
      </w:tr>
      <w:tr w:rsidR="001303D4" w:rsidRPr="00B809E0" w14:paraId="12DF2EDC" w14:textId="77777777" w:rsidTr="00803025">
        <w:tc>
          <w:tcPr>
            <w:tcW w:w="226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8EC1C9D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128CCC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0.66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B05F2D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0.56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401EDB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0.79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ECABC6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0.68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869A35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0.56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D69D7A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szCs w:val="20"/>
              </w:rPr>
              <w:t>0.82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26409F7" w14:textId="77777777" w:rsidR="001303D4" w:rsidRPr="002B1B96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2B1B96">
              <w:rPr>
                <w:rFonts w:ascii="Times New Roman" w:eastAsia="맑은 고딕" w:hAnsi="Times New Roman" w:cs="Times New Roman"/>
                <w:color w:val="000000"/>
                <w:szCs w:val="20"/>
              </w:rPr>
              <w:t>0.98 (0.76–1.27)</w:t>
            </w:r>
          </w:p>
        </w:tc>
      </w:tr>
    </w:tbl>
    <w:p w14:paraId="17157781" w14:textId="77777777" w:rsidR="001303D4" w:rsidRPr="003649EF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lastRenderedPageBreak/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5B067D" w14:paraId="59B23E68" w14:textId="77777777" w:rsidTr="00803025">
        <w:tc>
          <w:tcPr>
            <w:tcW w:w="2268" w:type="dxa"/>
            <w:vMerge w:val="restart"/>
            <w:tcBorders>
              <w:right w:val="nil"/>
            </w:tcBorders>
          </w:tcPr>
          <w:p w14:paraId="2D96519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7AC459B4" w14:textId="77777777" w:rsidR="001303D4" w:rsidRPr="005B067D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E45127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Composite end point</w:t>
            </w:r>
          </w:p>
        </w:tc>
      </w:tr>
      <w:tr w:rsidR="001303D4" w:rsidRPr="00367001" w14:paraId="4CD19B3F" w14:textId="77777777" w:rsidTr="00803025">
        <w:tc>
          <w:tcPr>
            <w:tcW w:w="2268" w:type="dxa"/>
            <w:vMerge/>
            <w:tcBorders>
              <w:right w:val="nil"/>
            </w:tcBorders>
          </w:tcPr>
          <w:p w14:paraId="26110AE7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6DC01B4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713A42A9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631C395D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B809E0" w14:paraId="452F9990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</w:tcPr>
          <w:p w14:paraId="203DA06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773F1ABB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AF1622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29506E6E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DA9452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bookmarkStart w:id="1" w:name="_Hlk228314395"/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  <w:bookmarkEnd w:id="1"/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31CDF4A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4CC9A62D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E22FC8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3FCC39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8A6B1E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3C3186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448A11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718459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F1077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9577FA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2B1B96" w14:paraId="596F4744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6EF8EB21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</w:tcPr>
          <w:p w14:paraId="5E614893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1.25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</w:tcPr>
          <w:p w14:paraId="552A0558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0.97 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</w:tcPr>
          <w:p w14:paraId="481BE7EC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1.60 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</w:tcPr>
          <w:p w14:paraId="719D123D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0.91 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</w:tcPr>
          <w:p w14:paraId="31D18F45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0.76 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</w:tcPr>
          <w:p w14:paraId="4F720D20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1.10 </w:t>
            </w:r>
          </w:p>
        </w:tc>
        <w:tc>
          <w:tcPr>
            <w:tcW w:w="1997" w:type="dxa"/>
            <w:tcBorders>
              <w:left w:val="nil"/>
              <w:bottom w:val="nil"/>
            </w:tcBorders>
          </w:tcPr>
          <w:p w14:paraId="656E7444" w14:textId="77777777" w:rsidR="001303D4" w:rsidRPr="00C72482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 xml:space="preserve"> </w:t>
            </w:r>
            <w:r w:rsidRPr="00C72482">
              <w:rPr>
                <w:rFonts w:ascii="Times New Roman" w:hAnsi="Times New Roman" w:cs="Times New Roman"/>
                <w:b/>
                <w:szCs w:val="20"/>
              </w:rPr>
              <w:t>1.37 (1.00–1.</w:t>
            </w:r>
            <w:proofErr w:type="gramStart"/>
            <w:r w:rsidRPr="00C72482">
              <w:rPr>
                <w:rFonts w:ascii="Times New Roman" w:hAnsi="Times New Roman" w:cs="Times New Roman"/>
                <w:b/>
                <w:szCs w:val="20"/>
              </w:rPr>
              <w:t>86)</w:t>
            </w:r>
            <w:r>
              <w:rPr>
                <w:rFonts w:ascii="Times New Roman" w:hAnsi="Times New Roman" w:cs="Times New Roman"/>
                <w:b/>
                <w:szCs w:val="20"/>
              </w:rPr>
              <w:t>*</w:t>
            </w:r>
            <w:proofErr w:type="gramEnd"/>
          </w:p>
        </w:tc>
      </w:tr>
      <w:tr w:rsidR="001303D4" w:rsidRPr="002B1B96" w14:paraId="71992B6E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D0DF17E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3AF636EE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1.02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12A61F3B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0.80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0A08DAF3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1.29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14:paraId="10C45ED1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1.22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  <w:r w:rsidRPr="0044084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587636CA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1.06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4A20CC6F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1.41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</w:tcPr>
          <w:p w14:paraId="674F8B20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0.84 (0.63–1.10)</w:t>
            </w:r>
          </w:p>
        </w:tc>
      </w:tr>
      <w:tr w:rsidR="001303D4" w:rsidRPr="002B1B96" w14:paraId="4ED1BFEB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C240EE1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2E5B8137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0778ECA8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451B9C0F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14:paraId="4F3EB9AC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1.00 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3465ED9A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4558F8EC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</w:tcPr>
          <w:p w14:paraId="0152569F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2B1B96" w14:paraId="1E6F7EF2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5FBC7004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5B221FFE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1.28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  <w:r w:rsidRPr="0044084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47324B9C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1.21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6F8B6E92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1.35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14:paraId="531DBB24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1.32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  <w:r w:rsidRPr="0044084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36A147B2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1.27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6448358E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1.37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</w:tcPr>
          <w:p w14:paraId="413B63C6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0.97 (0.91–1.04)</w:t>
            </w:r>
          </w:p>
        </w:tc>
      </w:tr>
      <w:tr w:rsidR="001303D4" w:rsidRPr="002B1B96" w14:paraId="68C77CED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665BF7D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786FF360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1.14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  <w:r w:rsidRPr="0044084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79D8A953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1.08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07E4D44F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1.21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14:paraId="70B1979D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1.09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  <w:r w:rsidRPr="0044084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681255B9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1.04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226F856E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1.14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</w:tcPr>
          <w:p w14:paraId="2B5EA407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1.05 (0.97–1.13)</w:t>
            </w:r>
          </w:p>
        </w:tc>
      </w:tr>
      <w:tr w:rsidR="001303D4" w:rsidRPr="002B1B96" w14:paraId="69167D13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8108EE0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3E460E1A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1.26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  <w:r w:rsidRPr="0044084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2097D669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1.20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7C094140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1.33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14:paraId="0A191C8E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1.28</w:t>
            </w:r>
            <w:r>
              <w:rPr>
                <w:rFonts w:ascii="Times New Roman" w:hAnsi="Times New Roman" w:cs="Times New Roman"/>
                <w:szCs w:val="20"/>
              </w:rPr>
              <w:t>*</w:t>
            </w:r>
            <w:r w:rsidRPr="00440845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00692112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1.23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5C266CD4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1.34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</w:tcPr>
          <w:p w14:paraId="4929F12F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0.99 (0.92–1.05)</w:t>
            </w:r>
          </w:p>
        </w:tc>
      </w:tr>
      <w:tr w:rsidR="001303D4" w:rsidRPr="002B1B96" w14:paraId="2284F6B7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1EC93C6A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</w:tcPr>
          <w:p w14:paraId="291F6150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1.02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</w:tcPr>
          <w:p w14:paraId="33E4F362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0.94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7159CEB7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1.10 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</w:tcPr>
          <w:p w14:paraId="1D5C33B3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0.95 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</w:tcPr>
          <w:p w14:paraId="75381F2F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0.87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14:paraId="05114105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1.05 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</w:tcPr>
          <w:p w14:paraId="01F80282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1.07 (0.94–1.21)</w:t>
            </w:r>
          </w:p>
        </w:tc>
      </w:tr>
      <w:tr w:rsidR="001303D4" w:rsidRPr="002B1B96" w14:paraId="7D86380C" w14:textId="77777777" w:rsidTr="00803025"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14:paraId="61F99AE1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</w:tcPr>
          <w:p w14:paraId="3FB796C2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>1.03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</w:tcPr>
          <w:p w14:paraId="011F7556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0.96 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</w:tcPr>
          <w:p w14:paraId="2EE50417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1.11 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</w:tcPr>
          <w:p w14:paraId="22DAA167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0.93 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</w:tcPr>
          <w:p w14:paraId="386EB07E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0.85 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</w:tcPr>
          <w:p w14:paraId="09759939" w14:textId="77777777" w:rsidR="001303D4" w:rsidRPr="00440845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440845">
              <w:rPr>
                <w:rFonts w:ascii="Times New Roman" w:hAnsi="Times New Roman" w:cs="Times New Roman"/>
                <w:szCs w:val="20"/>
              </w:rPr>
              <w:t xml:space="preserve">1.01 </w:t>
            </w:r>
          </w:p>
        </w:tc>
        <w:tc>
          <w:tcPr>
            <w:tcW w:w="1997" w:type="dxa"/>
            <w:tcBorders>
              <w:top w:val="nil"/>
              <w:left w:val="nil"/>
            </w:tcBorders>
          </w:tcPr>
          <w:p w14:paraId="7F83C76A" w14:textId="77777777" w:rsidR="001303D4" w:rsidRPr="001D34DC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Cs/>
                <w:szCs w:val="20"/>
              </w:rPr>
            </w:pPr>
            <w:r w:rsidRPr="001D34DC">
              <w:rPr>
                <w:rFonts w:ascii="Times New Roman" w:hAnsi="Times New Roman" w:cs="Times New Roman"/>
                <w:bCs/>
                <w:szCs w:val="20"/>
              </w:rPr>
              <w:t>1.11 (1.00–1.24)</w:t>
            </w:r>
          </w:p>
        </w:tc>
      </w:tr>
    </w:tbl>
    <w:p w14:paraId="21211F05" w14:textId="77777777" w:rsidR="001303D4" w:rsidRPr="003649EF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. </w:t>
      </w:r>
      <w:r w:rsidRPr="000427E3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The HR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and </w:t>
      </w:r>
      <w:r w:rsidRPr="00023C3E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95% CI </w:t>
      </w:r>
      <w:r w:rsidRPr="000427E3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of the composite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end point</w:t>
      </w:r>
      <w:r w:rsidRPr="000427E3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for the severe obesity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with</w:t>
      </w:r>
      <w:r w:rsidRPr="000427E3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 group, presented to four decimal places, is as follows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; 1.37(</w:t>
      </w:r>
      <w:r w:rsidRPr="000427E3">
        <w:rPr>
          <w:rFonts w:ascii="Times New Roman" w:eastAsia="맑은 고딕" w:hAnsi="Times New Roman" w:cs="Times New Roman"/>
          <w:color w:val="000000"/>
          <w:sz w:val="24"/>
          <w:szCs w:val="24"/>
        </w:rPr>
        <w:t>1.0012 - 1.8612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).</w:t>
      </w:r>
    </w:p>
    <w:tbl>
      <w:tblPr>
        <w:tblStyle w:val="a5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666"/>
        <w:gridCol w:w="927"/>
        <w:gridCol w:w="716"/>
        <w:gridCol w:w="896"/>
        <w:gridCol w:w="842"/>
        <w:gridCol w:w="716"/>
        <w:gridCol w:w="1996"/>
      </w:tblGrid>
      <w:tr w:rsidR="001303D4" w:rsidRPr="00B809E0" w14:paraId="3D4AAD4D" w14:textId="77777777" w:rsidTr="00803025">
        <w:tc>
          <w:tcPr>
            <w:tcW w:w="2268" w:type="dxa"/>
            <w:vMerge w:val="restart"/>
            <w:tcBorders>
              <w:right w:val="nil"/>
            </w:tcBorders>
          </w:tcPr>
          <w:p w14:paraId="0EAFC3A2" w14:textId="77777777" w:rsidR="001303D4" w:rsidRPr="000427E3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758" w:type="dxa"/>
            <w:gridSpan w:val="7"/>
            <w:tcBorders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14:paraId="07F0D5E7" w14:textId="77777777" w:rsidR="001303D4" w:rsidRPr="005B067D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Cardiovascular mortality</w:t>
            </w:r>
          </w:p>
        </w:tc>
      </w:tr>
      <w:tr w:rsidR="001303D4" w:rsidRPr="00B809E0" w14:paraId="0F47ECC4" w14:textId="77777777" w:rsidTr="00803025">
        <w:tc>
          <w:tcPr>
            <w:tcW w:w="2268" w:type="dxa"/>
            <w:vMerge/>
            <w:tcBorders>
              <w:right w:val="nil"/>
            </w:tcBorders>
          </w:tcPr>
          <w:p w14:paraId="74E7272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2307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62D60E9C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</w:t>
            </w:r>
          </w:p>
        </w:tc>
        <w:tc>
          <w:tcPr>
            <w:tcW w:w="245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8FB51DC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Control</w:t>
            </w:r>
          </w:p>
        </w:tc>
        <w:tc>
          <w:tcPr>
            <w:tcW w:w="1997" w:type="dxa"/>
            <w:vMerge w:val="restart"/>
            <w:tcBorders>
              <w:top w:val="nil"/>
              <w:left w:val="nil"/>
            </w:tcBorders>
            <w:vAlign w:val="center"/>
          </w:tcPr>
          <w:p w14:paraId="6C8040EE" w14:textId="77777777" w:rsidR="001303D4" w:rsidRPr="00367001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367001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OSA HR/control HR</w:t>
            </w:r>
            <w:r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 xml:space="preserve"> </w:t>
            </w:r>
            <w:r w:rsidRPr="005F3349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(</w:t>
            </w:r>
            <w:r w:rsidRPr="005F3349">
              <w:rPr>
                <w:rFonts w:ascii="Times New Roman" w:hAnsi="Times New Roman" w:cs="Times New Roman"/>
                <w:b/>
                <w:bCs/>
                <w:szCs w:val="20"/>
              </w:rPr>
              <w:t>95% CI)</w:t>
            </w:r>
          </w:p>
        </w:tc>
      </w:tr>
      <w:tr w:rsidR="001303D4" w:rsidRPr="00B809E0" w14:paraId="0C0C8D81" w14:textId="77777777" w:rsidTr="00803025">
        <w:trPr>
          <w:trHeight w:val="243"/>
        </w:trPr>
        <w:tc>
          <w:tcPr>
            <w:tcW w:w="2268" w:type="dxa"/>
            <w:vMerge/>
            <w:tcBorders>
              <w:right w:val="nil"/>
            </w:tcBorders>
          </w:tcPr>
          <w:p w14:paraId="5552C9E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 w:val="restart"/>
            <w:tcBorders>
              <w:left w:val="nil"/>
              <w:right w:val="nil"/>
            </w:tcBorders>
            <w:vAlign w:val="center"/>
          </w:tcPr>
          <w:p w14:paraId="6417C32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6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EA6D07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896" w:type="dxa"/>
            <w:vMerge w:val="restart"/>
            <w:tcBorders>
              <w:left w:val="nil"/>
              <w:right w:val="nil"/>
            </w:tcBorders>
            <w:vAlign w:val="center"/>
          </w:tcPr>
          <w:p w14:paraId="60992805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15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EA1352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997" w:type="dxa"/>
            <w:vMerge/>
            <w:tcBorders>
              <w:left w:val="nil"/>
            </w:tcBorders>
            <w:vAlign w:val="center"/>
          </w:tcPr>
          <w:p w14:paraId="39805A14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4FB8D826" w14:textId="77777777" w:rsidTr="00803025"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9D5857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52F093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4119E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4A88C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89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42EE02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192D3" w14:textId="77777777" w:rsidR="001303D4" w:rsidRPr="00B809E0" w:rsidRDefault="001303D4" w:rsidP="0080302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color w:val="000000"/>
                <w:szCs w:val="20"/>
              </w:rPr>
              <w:t>Lower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5A8928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B809E0">
              <w:rPr>
                <w:rFonts w:ascii="Times New Roman" w:eastAsia="맑은 고딕" w:hAnsi="Times New Roman" w:cs="Times New Roman"/>
                <w:szCs w:val="20"/>
              </w:rPr>
              <w:t>Upper</w:t>
            </w:r>
          </w:p>
        </w:tc>
        <w:tc>
          <w:tcPr>
            <w:tcW w:w="1997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444CC1EF" w14:textId="77777777" w:rsidR="001303D4" w:rsidRPr="00B809E0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074A1201" w14:textId="77777777" w:rsidTr="00803025">
        <w:tc>
          <w:tcPr>
            <w:tcW w:w="2268" w:type="dxa"/>
            <w:tcBorders>
              <w:bottom w:val="nil"/>
              <w:right w:val="nil"/>
            </w:tcBorders>
            <w:vAlign w:val="center"/>
          </w:tcPr>
          <w:p w14:paraId="0148F9FB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LWC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67AAD34B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2.31</w:t>
            </w:r>
          </w:p>
        </w:tc>
        <w:tc>
          <w:tcPr>
            <w:tcW w:w="927" w:type="dxa"/>
            <w:tcBorders>
              <w:left w:val="nil"/>
              <w:bottom w:val="nil"/>
              <w:right w:val="nil"/>
            </w:tcBorders>
            <w:vAlign w:val="center"/>
          </w:tcPr>
          <w:p w14:paraId="1F78DE88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0.56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7AFDD720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9.60</w:t>
            </w:r>
          </w:p>
        </w:tc>
        <w:tc>
          <w:tcPr>
            <w:tcW w:w="896" w:type="dxa"/>
            <w:tcBorders>
              <w:left w:val="nil"/>
              <w:bottom w:val="nil"/>
              <w:right w:val="nil"/>
            </w:tcBorders>
            <w:vAlign w:val="center"/>
          </w:tcPr>
          <w:p w14:paraId="7732F104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2.19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left w:val="nil"/>
              <w:bottom w:val="nil"/>
              <w:right w:val="nil"/>
            </w:tcBorders>
            <w:vAlign w:val="center"/>
          </w:tcPr>
          <w:p w14:paraId="7855132C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1.12</w:t>
            </w:r>
          </w:p>
        </w:tc>
        <w:tc>
          <w:tcPr>
            <w:tcW w:w="716" w:type="dxa"/>
            <w:tcBorders>
              <w:left w:val="nil"/>
              <w:bottom w:val="nil"/>
              <w:right w:val="nil"/>
            </w:tcBorders>
            <w:vAlign w:val="center"/>
          </w:tcPr>
          <w:p w14:paraId="72CD6E66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4.30</w:t>
            </w:r>
          </w:p>
        </w:tc>
        <w:tc>
          <w:tcPr>
            <w:tcW w:w="1997" w:type="dxa"/>
            <w:tcBorders>
              <w:left w:val="nil"/>
              <w:bottom w:val="nil"/>
            </w:tcBorders>
            <w:vAlign w:val="center"/>
          </w:tcPr>
          <w:p w14:paraId="4E114327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1.06 (0.22–5.10)</w:t>
            </w:r>
          </w:p>
        </w:tc>
      </w:tr>
      <w:tr w:rsidR="001303D4" w:rsidRPr="00B809E0" w14:paraId="183BCF2B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3FA153E1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Underweight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BBC53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3.42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490F8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1.22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0A6B9C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9.60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F20A2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3.09</w:t>
            </w:r>
            <w:r>
              <w:rPr>
                <w:rFonts w:ascii="Times New Roman" w:eastAsia="맑은 고딕" w:hAnsi="Times New Roman" w:cs="Times New Roman"/>
                <w:color w:val="000000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39BFB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1.91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39757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4.98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4671D66C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1.11 (0.36–3.45)</w:t>
            </w:r>
          </w:p>
        </w:tc>
      </w:tr>
      <w:tr w:rsidR="001303D4" w:rsidRPr="00B809E0" w14:paraId="3FE5B4B4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987679B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E8DFB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1.00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9CCDE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5560F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36F7D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8F9EF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91268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41F3C552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</w:p>
        </w:tc>
      </w:tr>
      <w:tr w:rsidR="001303D4" w:rsidRPr="00B809E0" w14:paraId="4C15060A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6A523607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Normal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A62C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1.23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6DAF2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0.83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A6495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1.81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18CE9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1.08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85E3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0.87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814A1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1.33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5B2C430C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1.14 (0.73–1.78)</w:t>
            </w:r>
          </w:p>
        </w:tc>
      </w:tr>
      <w:tr w:rsidR="001303D4" w:rsidRPr="00B809E0" w14:paraId="74757EC0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5D958FF0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FD004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0.57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BFD86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0.35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9CFE0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0.93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8A82F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0.74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8C474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0.56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56483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0.97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6B6DF5A4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0.76 (0.43–1.35)</w:t>
            </w:r>
          </w:p>
        </w:tc>
      </w:tr>
      <w:tr w:rsidR="001303D4" w:rsidRPr="00B809E0" w14:paraId="13767949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5A8C746C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Obesity &amp; HWC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B49FF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0.77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291A8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0.51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AA197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1.17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5E33D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0.76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B7CA5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0.59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9857B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0.97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1E829AB9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1.02 (0.63–1.65)</w:t>
            </w:r>
          </w:p>
        </w:tc>
      </w:tr>
      <w:tr w:rsidR="001303D4" w:rsidRPr="00B809E0" w14:paraId="799E846F" w14:textId="77777777" w:rsidTr="00803025"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14:paraId="4317A356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LWC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1EE75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0.45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60501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0.21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AACA3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0.97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DC8AC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0.42</w:t>
            </w:r>
            <w:r>
              <w:rPr>
                <w:rFonts w:ascii="Times New Roman" w:eastAsia="맑은 고딕" w:hAnsi="Times New Roman" w:cs="Times New Roman"/>
                <w:szCs w:val="20"/>
              </w:rPr>
              <w:t>*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86F11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0.22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986F6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0.83</w:t>
            </w:r>
          </w:p>
        </w:tc>
        <w:tc>
          <w:tcPr>
            <w:tcW w:w="1997" w:type="dxa"/>
            <w:tcBorders>
              <w:top w:val="nil"/>
              <w:left w:val="nil"/>
              <w:bottom w:val="nil"/>
            </w:tcBorders>
            <w:vAlign w:val="center"/>
          </w:tcPr>
          <w:p w14:paraId="351B7684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1.06 (0.38–2.96)</w:t>
            </w:r>
          </w:p>
        </w:tc>
      </w:tr>
      <w:tr w:rsidR="001303D4" w:rsidRPr="00B809E0" w14:paraId="6497C845" w14:textId="77777777" w:rsidTr="00803025"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14:paraId="514B9866" w14:textId="77777777" w:rsidR="001303D4" w:rsidRPr="00BB2D6E" w:rsidRDefault="001303D4" w:rsidP="00803025">
            <w:pPr>
              <w:spacing w:line="480" w:lineRule="auto"/>
              <w:jc w:val="left"/>
              <w:rPr>
                <w:rFonts w:ascii="Times New Roman" w:eastAsia="맑은 고딕" w:hAnsi="Times New Roman" w:cs="Times New Roman"/>
                <w:b/>
                <w:bCs/>
                <w:szCs w:val="20"/>
              </w:rPr>
            </w:pPr>
            <w:r w:rsidRPr="00BB2D6E">
              <w:rPr>
                <w:rFonts w:ascii="Times New Roman" w:eastAsia="맑은 고딕" w:hAnsi="Times New Roman" w:cs="Times New Roman"/>
                <w:b/>
                <w:bCs/>
                <w:color w:val="000000"/>
                <w:szCs w:val="20"/>
              </w:rPr>
              <w:t>Severe obesity &amp; HWC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vAlign w:val="center"/>
          </w:tcPr>
          <w:p w14:paraId="5C22677B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0.62</w:t>
            </w:r>
          </w:p>
        </w:tc>
        <w:tc>
          <w:tcPr>
            <w:tcW w:w="927" w:type="dxa"/>
            <w:tcBorders>
              <w:top w:val="nil"/>
              <w:left w:val="nil"/>
              <w:right w:val="nil"/>
            </w:tcBorders>
            <w:vAlign w:val="center"/>
          </w:tcPr>
          <w:p w14:paraId="2EE8BF23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0.35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31F9794F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1.11</w:t>
            </w:r>
          </w:p>
        </w:tc>
        <w:tc>
          <w:tcPr>
            <w:tcW w:w="896" w:type="dxa"/>
            <w:tcBorders>
              <w:top w:val="nil"/>
              <w:left w:val="nil"/>
              <w:right w:val="nil"/>
            </w:tcBorders>
            <w:vAlign w:val="center"/>
          </w:tcPr>
          <w:p w14:paraId="4AAF8C23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0.76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vAlign w:val="center"/>
          </w:tcPr>
          <w:p w14:paraId="4B9FFCA5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0.48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vAlign w:val="center"/>
          </w:tcPr>
          <w:p w14:paraId="53AC2F4A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szCs w:val="20"/>
              </w:rPr>
              <w:t>1.20</w:t>
            </w:r>
          </w:p>
        </w:tc>
        <w:tc>
          <w:tcPr>
            <w:tcW w:w="1997" w:type="dxa"/>
            <w:tcBorders>
              <w:top w:val="nil"/>
              <w:left w:val="nil"/>
            </w:tcBorders>
            <w:vAlign w:val="center"/>
          </w:tcPr>
          <w:p w14:paraId="0F9F1290" w14:textId="77777777" w:rsidR="001303D4" w:rsidRPr="00C658DA" w:rsidRDefault="001303D4" w:rsidP="00803025">
            <w:pPr>
              <w:spacing w:line="480" w:lineRule="auto"/>
              <w:jc w:val="center"/>
              <w:rPr>
                <w:rFonts w:ascii="Times New Roman" w:eastAsia="맑은 고딕" w:hAnsi="Times New Roman" w:cs="Times New Roman"/>
                <w:szCs w:val="20"/>
              </w:rPr>
            </w:pPr>
            <w:r w:rsidRPr="00C658DA">
              <w:rPr>
                <w:rFonts w:ascii="Times New Roman" w:eastAsia="맑은 고딕" w:hAnsi="Times New Roman" w:cs="Times New Roman"/>
                <w:color w:val="000000"/>
                <w:szCs w:val="20"/>
              </w:rPr>
              <w:t>0.81 (0.39–1.70)</w:t>
            </w:r>
          </w:p>
        </w:tc>
      </w:tr>
    </w:tbl>
    <w:p w14:paraId="2DEAF47B" w14:textId="77777777" w:rsidR="001303D4" w:rsidRPr="003649EF" w:rsidRDefault="001303D4" w:rsidP="001303D4">
      <w:pPr>
        <w:spacing w:line="480" w:lineRule="auto"/>
        <w:rPr>
          <w:rFonts w:ascii="Times New Roman" w:eastAsia="맑은 고딕" w:hAnsi="Times New Roman" w:cs="Times New Roman"/>
          <w:color w:val="000000"/>
          <w:sz w:val="24"/>
          <w:szCs w:val="24"/>
        </w:rPr>
      </w:pP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lastRenderedPageBreak/>
        <w:t>OSA, obstructive sleep apnea; LWC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low waist circumference;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HWC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, high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w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 xml:space="preserve">aist </w:t>
      </w:r>
      <w:r>
        <w:rPr>
          <w:rFonts w:ascii="Times New Roman" w:eastAsia="맑은 고딕" w:hAnsi="Times New Roman" w:cs="Times New Roman"/>
          <w:color w:val="000000"/>
          <w:sz w:val="24"/>
          <w:szCs w:val="24"/>
        </w:rPr>
        <w:t>c</w:t>
      </w:r>
      <w:r w:rsidRPr="003649EF">
        <w:rPr>
          <w:rFonts w:ascii="Times New Roman" w:eastAsia="맑은 고딕" w:hAnsi="Times New Roman" w:cs="Times New Roman"/>
          <w:color w:val="000000"/>
          <w:sz w:val="24"/>
          <w:szCs w:val="24"/>
        </w:rPr>
        <w:t>ircumference</w:t>
      </w:r>
    </w:p>
    <w:p w14:paraId="29B1DE5D" w14:textId="77777777" w:rsidR="001303D4" w:rsidRPr="00FE7072" w:rsidRDefault="001303D4" w:rsidP="001303D4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  <w:r w:rsidRPr="00FE7072">
        <w:rPr>
          <w:rFonts w:ascii="Times New Roman" w:eastAsia="맑은 고딕" w:hAnsi="Times New Roman" w:cs="Times New Roman"/>
          <w:sz w:val="24"/>
          <w:szCs w:val="24"/>
        </w:rPr>
        <w:t xml:space="preserve">A 95% CI for absolute risk reduction attributed to </w:t>
      </w:r>
      <w:r>
        <w:rPr>
          <w:rFonts w:ascii="Times New Roman" w:eastAsia="맑은 고딕" w:hAnsi="Times New Roman" w:cs="Times New Roman"/>
          <w:sz w:val="24"/>
          <w:szCs w:val="24"/>
        </w:rPr>
        <w:t>cardiovascular events</w:t>
      </w:r>
      <w:r w:rsidRPr="00FE7072">
        <w:rPr>
          <w:rFonts w:ascii="Times New Roman" w:eastAsia="맑은 고딕" w:hAnsi="Times New Roman" w:cs="Times New Roman"/>
          <w:sz w:val="24"/>
          <w:szCs w:val="24"/>
        </w:rPr>
        <w:t xml:space="preserve"> was calculated. Cox proportional hazard models were used to obtain adjusted HR, 95% CI and p-values by deﬁning ‘</w:t>
      </w:r>
      <w:r>
        <w:rPr>
          <w:rFonts w:ascii="Times New Roman" w:eastAsia="맑은 고딕" w:hAnsi="Times New Roman" w:cs="Times New Roman"/>
          <w:sz w:val="24"/>
          <w:szCs w:val="24"/>
        </w:rPr>
        <w:t>the group with normal BMI and low waist circumference</w:t>
      </w:r>
      <w:r w:rsidRPr="00FE7072">
        <w:rPr>
          <w:rFonts w:ascii="Times New Roman" w:eastAsia="맑은 고딕" w:hAnsi="Times New Roman" w:cs="Times New Roman"/>
          <w:sz w:val="24"/>
          <w:szCs w:val="24"/>
        </w:rPr>
        <w:t>’ as the reference arm.</w:t>
      </w:r>
      <w:r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Pr="00865602">
        <w:rPr>
          <w:rFonts w:ascii="Times New Roman" w:eastAsia="맑은 고딕" w:hAnsi="Times New Roman" w:cs="Times New Roman"/>
          <w:sz w:val="24"/>
          <w:szCs w:val="24"/>
        </w:rPr>
        <w:t xml:space="preserve">To evaluate the relative risk of cardiovascular outcomes in the OSA compared with the control group, ratios of </w:t>
      </w:r>
      <w:r>
        <w:rPr>
          <w:rFonts w:ascii="Times New Roman" w:eastAsia="맑은 고딕" w:hAnsi="Times New Roman" w:cs="Times New Roman"/>
          <w:sz w:val="24"/>
          <w:szCs w:val="24"/>
        </w:rPr>
        <w:t>HR</w:t>
      </w:r>
      <w:r w:rsidRPr="00865602">
        <w:rPr>
          <w:rFonts w:ascii="Times New Roman" w:eastAsia="맑은 고딕" w:hAnsi="Times New Roman" w:cs="Times New Roman"/>
          <w:sz w:val="24"/>
          <w:szCs w:val="24"/>
        </w:rPr>
        <w:t>s were calculated by dividing the adjusted HR in the OSA by the corresponding adjusted HR in the control group.</w:t>
      </w:r>
    </w:p>
    <w:p w14:paraId="27AC5ACC" w14:textId="77777777" w:rsidR="001303D4" w:rsidRPr="00AF3207" w:rsidRDefault="001303D4" w:rsidP="001303D4">
      <w:pPr>
        <w:widowControl/>
        <w:wordWrap/>
        <w:autoSpaceDE/>
        <w:autoSpaceDN/>
        <w:spacing w:after="0" w:line="480" w:lineRule="auto"/>
        <w:rPr>
          <w:rFonts w:ascii="Times New Roman" w:eastAsia="맑은 고딕" w:hAnsi="Times New Roman" w:cs="Times New Roman"/>
          <w:kern w:val="0"/>
          <w:sz w:val="24"/>
        </w:rPr>
      </w:pPr>
      <w:r w:rsidRPr="00FE7072">
        <w:rPr>
          <w:rFonts w:ascii="Times New Roman" w:eastAsia="맑은 고딕" w:hAnsi="Times New Roman" w:cs="Times New Roman"/>
          <w:kern w:val="0"/>
          <w:sz w:val="24"/>
        </w:rPr>
        <w:t xml:space="preserve">Parameter estimates; age, sex, </w:t>
      </w:r>
      <w:r w:rsidRPr="00FE7072">
        <w:rPr>
          <w:rFonts w:ascii="Times New Roman" w:eastAsia="맑은 고딕" w:hAnsi="Times New Roman" w:cs="Times New Roman" w:hint="eastAsia"/>
          <w:kern w:val="0"/>
          <w:sz w:val="24"/>
        </w:rPr>
        <w:t xml:space="preserve">systolic </w:t>
      </w:r>
      <w:r w:rsidRPr="00FE7072">
        <w:rPr>
          <w:rFonts w:ascii="Times New Roman" w:eastAsia="맑은 고딕" w:hAnsi="Times New Roman" w:cs="Times New Roman"/>
          <w:kern w:val="0"/>
          <w:sz w:val="24"/>
        </w:rPr>
        <w:t>and diastolic blood pressure, smoking, BMI, diabetes, dyslipidemia, region and i</w:t>
      </w:r>
      <w:r w:rsidRPr="00FE7072">
        <w:rPr>
          <w:rFonts w:ascii="Times New Roman" w:hAnsi="Times New Roman" w:cs="Times New Roman"/>
          <w:sz w:val="24"/>
          <w:szCs w:val="28"/>
        </w:rPr>
        <w:t>ncome status</w:t>
      </w:r>
      <w:r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eastAsia="맑은 고딕" w:hAnsi="Times New Roman" w:cs="Times New Roman"/>
          <w:kern w:val="0"/>
          <w:sz w:val="24"/>
        </w:rPr>
        <w:t xml:space="preserve"> diabetes, hypertension</w:t>
      </w:r>
      <w:r w:rsidRPr="0001237C">
        <w:rPr>
          <w:rFonts w:ascii="Times New Roman" w:eastAsia="맑은 고딕" w:hAnsi="Times New Roman" w:cs="Times New Roman"/>
          <w:kern w:val="0"/>
          <w:sz w:val="24"/>
        </w:rPr>
        <w:t>, dyslipidemia, CKD.</w:t>
      </w:r>
      <w:r>
        <w:rPr>
          <w:rFonts w:ascii="Times New Roman" w:eastAsia="맑은 고딕" w:hAnsi="Times New Roman" w:cs="Times New Roman"/>
          <w:kern w:val="0"/>
          <w:sz w:val="24"/>
        </w:rPr>
        <w:t xml:space="preserve"> </w:t>
      </w:r>
    </w:p>
    <w:p w14:paraId="1A2402C1" w14:textId="77777777" w:rsidR="001303D4" w:rsidRDefault="001303D4" w:rsidP="001303D4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  <w:r w:rsidRPr="00AE7EF7">
        <w:rPr>
          <w:rFonts w:ascii="Times New Roman" w:eastAsia="맑은 고딕" w:hAnsi="Times New Roman" w:cs="Times New Roman"/>
          <w:sz w:val="24"/>
          <w:szCs w:val="24"/>
        </w:rPr>
        <w:t>Bold values indicate statistical significance (p &lt; 0.05).</w:t>
      </w:r>
    </w:p>
    <w:p w14:paraId="728A53E4" w14:textId="77777777" w:rsidR="001303D4" w:rsidRDefault="001303D4" w:rsidP="001303D4">
      <w:pPr>
        <w:spacing w:line="480" w:lineRule="auto"/>
      </w:pPr>
      <w:r>
        <w:rPr>
          <w:rFonts w:ascii="Times New Roman" w:hAnsi="Times New Roman" w:cs="Times New Roman"/>
          <w:sz w:val="24"/>
          <w:szCs w:val="28"/>
        </w:rPr>
        <w:t>Asterisk means p-value &lt; 0.05.</w:t>
      </w:r>
    </w:p>
    <w:p w14:paraId="3FC1515B" w14:textId="77777777" w:rsidR="001303D4" w:rsidRDefault="001303D4" w:rsidP="00130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65AEFE4" w14:textId="77777777" w:rsidR="001303D4" w:rsidRDefault="001303D4" w:rsidP="00130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B1E3E2" w14:textId="77777777" w:rsidR="001303D4" w:rsidRDefault="001303D4" w:rsidP="00130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88017DD" w14:textId="77777777" w:rsidR="001303D4" w:rsidRDefault="001303D4" w:rsidP="00130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204D0E" w14:textId="77777777" w:rsidR="001303D4" w:rsidRDefault="001303D4" w:rsidP="00130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38EEC7" w14:textId="77777777" w:rsidR="001303D4" w:rsidRPr="00C912D0" w:rsidRDefault="001303D4" w:rsidP="001303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307F012" w14:textId="77777777" w:rsidR="00374FBC" w:rsidRDefault="00374FBC"/>
    <w:sectPr w:rsidR="00374FB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6639C" w14:textId="77777777" w:rsidR="003679EE" w:rsidRDefault="003679EE" w:rsidP="003679EE">
      <w:pPr>
        <w:spacing w:after="0" w:line="240" w:lineRule="auto"/>
      </w:pPr>
      <w:r>
        <w:separator/>
      </w:r>
    </w:p>
  </w:endnote>
  <w:endnote w:type="continuationSeparator" w:id="0">
    <w:p w14:paraId="7A2286F7" w14:textId="77777777" w:rsidR="003679EE" w:rsidRDefault="003679EE" w:rsidP="0036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6BD0B4" w14:textId="77777777" w:rsidR="003679EE" w:rsidRDefault="003679EE" w:rsidP="003679EE">
      <w:pPr>
        <w:spacing w:after="0" w:line="240" w:lineRule="auto"/>
      </w:pPr>
      <w:r>
        <w:separator/>
      </w:r>
    </w:p>
  </w:footnote>
  <w:footnote w:type="continuationSeparator" w:id="0">
    <w:p w14:paraId="49E90A80" w14:textId="77777777" w:rsidR="003679EE" w:rsidRDefault="003679EE" w:rsidP="003679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D4"/>
    <w:rsid w:val="001303D4"/>
    <w:rsid w:val="003679EE"/>
    <w:rsid w:val="0037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17255C"/>
  <w15:chartTrackingRefBased/>
  <w15:docId w15:val="{D989A155-1C04-49E9-B42F-E2E06E93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3D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303D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1303D4"/>
  </w:style>
  <w:style w:type="paragraph" w:styleId="a4">
    <w:name w:val="footer"/>
    <w:basedOn w:val="a"/>
    <w:link w:val="Char0"/>
    <w:uiPriority w:val="99"/>
    <w:unhideWhenUsed/>
    <w:rsid w:val="001303D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1303D4"/>
  </w:style>
  <w:style w:type="table" w:styleId="a5">
    <w:name w:val="Table Grid"/>
    <w:basedOn w:val="a1"/>
    <w:uiPriority w:val="39"/>
    <w:rsid w:val="00130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1303D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1303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981</Words>
  <Characters>5597</Characters>
  <Application>Microsoft Office Word</Application>
  <DocSecurity>0</DocSecurity>
  <Lines>46</Lines>
  <Paragraphs>13</Paragraphs>
  <ScaleCrop>false</ScaleCrop>
  <Company/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2026-05-31T10:21:00Z</dcterms:created>
  <dcterms:modified xsi:type="dcterms:W3CDTF">2026-06-08T07:11:00Z</dcterms:modified>
</cp:coreProperties>
</file>