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5A2B" w14:textId="77777777" w:rsidR="00B32310" w:rsidRDefault="00000000">
      <w:pPr>
        <w:spacing w:line="276" w:lineRule="auto"/>
      </w:pPr>
      <w:r>
        <w:rPr>
          <w:rFonts w:ascii="Times New Roman" w:hAnsi="Times New Roman"/>
          <w:b/>
          <w:sz w:val="28"/>
        </w:rPr>
        <w:t>Additional file 1. English versions of the pre-course and post-course questionnaires</w:t>
      </w:r>
    </w:p>
    <w:p w14:paraId="303DEA34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Pre-course Questionnaire</w:t>
      </w:r>
    </w:p>
    <w:p w14:paraId="524EAAC6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Questionnaire instructions</w:t>
      </w:r>
    </w:p>
    <w:p w14:paraId="2EFA5EA0" w14:textId="77777777" w:rsidR="00B32310" w:rsidRDefault="00000000">
      <w:pPr>
        <w:spacing w:line="276" w:lineRule="auto"/>
      </w:pPr>
      <w:r>
        <w:rPr>
          <w:sz w:val="20"/>
        </w:rPr>
        <w:t>This questionnaire aims to evaluate the non-technical skills teaching effects of the course "Labour Analgesia-Allowing Expectant Mothers to Give Birth Safely with Dignity and Care", providing data support for teaching quality improvement and related educational research.</w:t>
      </w:r>
    </w:p>
    <w:p w14:paraId="560CDACB" w14:textId="77777777" w:rsidR="00B32310" w:rsidRDefault="00000000">
      <w:pPr>
        <w:spacing w:line="276" w:lineRule="auto"/>
      </w:pPr>
      <w:r>
        <w:rPr>
          <w:sz w:val="20"/>
        </w:rPr>
        <w:t>The questionnaire is divided into two parts: pre-course and post-course. The content is identical; please fill it out independently based on your actual situation.</w:t>
      </w:r>
    </w:p>
    <w:p w14:paraId="46328034" w14:textId="77777777" w:rsidR="00B32310" w:rsidRDefault="00000000">
      <w:pPr>
        <w:spacing w:line="276" w:lineRule="auto"/>
      </w:pPr>
      <w:r>
        <w:rPr>
          <w:sz w:val="20"/>
        </w:rPr>
        <w:t>The questionnaire is anonymous. All data will be used solely for educational research and kept strictly confidential. No personal information will be disclosed.</w:t>
      </w:r>
    </w:p>
    <w:p w14:paraId="1A6D184B" w14:textId="77777777" w:rsidR="00B32310" w:rsidRDefault="00000000">
      <w:pPr>
        <w:spacing w:line="276" w:lineRule="auto"/>
      </w:pPr>
      <w:r>
        <w:rPr>
          <w:sz w:val="20"/>
        </w:rPr>
        <w:t>Please check the boxes corresponding to each question. If you have additional comments, you may write them on the line after the "Other" option.</w:t>
      </w:r>
    </w:p>
    <w:p w14:paraId="6649C112" w14:textId="77777777" w:rsidR="00B32310" w:rsidRDefault="00000000">
      <w:pPr>
        <w:spacing w:line="276" w:lineRule="auto"/>
      </w:pPr>
      <w:r>
        <w:rPr>
          <w:sz w:val="20"/>
        </w:rPr>
        <w:t>It will take about 5-8 minutes to complete this questionnaire. Thank you for your active cooperation and support!</w:t>
      </w:r>
    </w:p>
    <w:p w14:paraId="3680C8D9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I. Basic Information (For statistical analysis only, no personal identification involved)</w:t>
      </w:r>
    </w:p>
    <w:p w14:paraId="05A60999" w14:textId="77777777" w:rsidR="00B32310" w:rsidRDefault="00000000">
      <w:pPr>
        <w:spacing w:line="276" w:lineRule="auto"/>
      </w:pPr>
      <w:r>
        <w:rPr>
          <w:sz w:val="20"/>
        </w:rPr>
        <w:t>1. Gender: □ Male  □ Female</w:t>
      </w:r>
    </w:p>
    <w:p w14:paraId="4DCAE11D" w14:textId="77777777" w:rsidR="00B32310" w:rsidRDefault="00000000">
      <w:pPr>
        <w:spacing w:line="276" w:lineRule="auto"/>
      </w:pPr>
      <w:r>
        <w:rPr>
          <w:sz w:val="20"/>
        </w:rPr>
        <w:t>2. Standardised Residency Training Year: □ Year 1  □ Year 2  □ Year 3  □ Year 4  □ Year 5  □ Year 6 or above</w:t>
      </w:r>
    </w:p>
    <w:p w14:paraId="7B2AE7A7" w14:textId="77777777" w:rsidR="00B32310" w:rsidRDefault="00000000">
      <w:pPr>
        <w:spacing w:line="276" w:lineRule="auto"/>
      </w:pPr>
      <w:r>
        <w:rPr>
          <w:sz w:val="20"/>
        </w:rPr>
        <w:t>3. Have you participated in clinical operations related to labour analgesia or intraspinal anaesthesia for caesarean section? □ Yes  □ No</w:t>
      </w:r>
    </w:p>
    <w:p w14:paraId="3805F4DE" w14:textId="77777777" w:rsidR="00B32310" w:rsidRDefault="00000000">
      <w:pPr>
        <w:spacing w:line="276" w:lineRule="auto"/>
      </w:pPr>
      <w:r>
        <w:rPr>
          <w:sz w:val="20"/>
        </w:rPr>
        <w:t>If "Yes", number of times: □ Under 5 times  □ 5-10 times  □ 10-20 times  □ Over 20 times</w:t>
      </w:r>
    </w:p>
    <w:p w14:paraId="578FC496" w14:textId="77777777" w:rsidR="00B32310" w:rsidRDefault="00000000">
      <w:pPr>
        <w:spacing w:line="276" w:lineRule="auto"/>
      </w:pPr>
      <w:r>
        <w:rPr>
          <w:sz w:val="20"/>
        </w:rPr>
        <w:t>4. Have you participated in training related to labour analgesia or combined spinal-epidural anaesthesia (CSEA) for caesarean section? □ Yes  □ No</w:t>
      </w:r>
    </w:p>
    <w:p w14:paraId="41758376" w14:textId="77777777" w:rsidR="00B32310" w:rsidRDefault="00000000">
      <w:pPr>
        <w:spacing w:line="276" w:lineRule="auto"/>
      </w:pPr>
      <w:r>
        <w:rPr>
          <w:sz w:val="20"/>
        </w:rPr>
        <w:t>5. Have you encountered patient safety incidents related to labour analgesia or CSEA for caesarean section? □ Yes  □ No</w:t>
      </w:r>
    </w:p>
    <w:p w14:paraId="54411EF5" w14:textId="77777777" w:rsidR="00B32310" w:rsidRDefault="00000000">
      <w:pPr>
        <w:spacing w:line="276" w:lineRule="auto"/>
      </w:pPr>
      <w:r>
        <w:rPr>
          <w:sz w:val="20"/>
        </w:rPr>
        <w:t>6. Have you encountered doctor-patient communication issues related to labour analgesia or intraspinal anaesthesia for caesarean section? □ Yes  □ No</w:t>
      </w:r>
    </w:p>
    <w:p w14:paraId="614D75B8" w14:textId="77777777" w:rsidR="00B32310" w:rsidRDefault="00000000">
      <w:pPr>
        <w:spacing w:line="276" w:lineRule="auto"/>
      </w:pPr>
      <w:r>
        <w:rPr>
          <w:sz w:val="20"/>
        </w:rPr>
        <w:t>7. In labour analgesia work, what do you think is the most important responsibility of an anaesthesiologist (Select all that apply):</w:t>
      </w:r>
    </w:p>
    <w:p w14:paraId="73A9F014" w14:textId="77777777" w:rsidR="00B32310" w:rsidRDefault="00000000">
      <w:pPr>
        <w:spacing w:line="276" w:lineRule="auto"/>
      </w:pPr>
      <w:r>
        <w:rPr>
          <w:sz w:val="20"/>
        </w:rPr>
        <w:t>□ Fast and successful completion of epidural anaesthesia</w:t>
      </w:r>
    </w:p>
    <w:p w14:paraId="596C201B" w14:textId="77777777" w:rsidR="00B32310" w:rsidRDefault="00000000">
      <w:pPr>
        <w:spacing w:line="276" w:lineRule="auto"/>
      </w:pPr>
      <w:r>
        <w:rPr>
          <w:sz w:val="20"/>
        </w:rPr>
        <w:t>□ Patient safety assurance throughout the entire labour analgesia process</w:t>
      </w:r>
    </w:p>
    <w:p w14:paraId="24189AEE" w14:textId="77777777" w:rsidR="00B32310" w:rsidRDefault="00000000">
      <w:pPr>
        <w:spacing w:line="276" w:lineRule="auto"/>
      </w:pPr>
      <w:r>
        <w:rPr>
          <w:sz w:val="20"/>
        </w:rPr>
        <w:t>□ Providing psychological support and encouragement to the patient</w:t>
      </w:r>
    </w:p>
    <w:p w14:paraId="5EFC5E3F" w14:textId="77777777" w:rsidR="00B32310" w:rsidRDefault="00000000">
      <w:pPr>
        <w:spacing w:line="276" w:lineRule="auto"/>
      </w:pPr>
      <w:r>
        <w:rPr>
          <w:sz w:val="20"/>
        </w:rPr>
        <w:t>□ Standardising medical record documentation and reporting patient safety incidents</w:t>
      </w:r>
    </w:p>
    <w:p w14:paraId="12B88329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II. Professionalism and Responsibility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561"/>
        <w:gridCol w:w="1336"/>
        <w:gridCol w:w="1336"/>
        <w:gridCol w:w="1336"/>
        <w:gridCol w:w="1336"/>
        <w:gridCol w:w="1336"/>
      </w:tblGrid>
      <w:tr w:rsidR="00B32310" w14:paraId="73156BAA" w14:textId="77777777" w:rsidTr="00195F7C">
        <w:trPr>
          <w:tblHeader/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B8C816D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84E2204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7BD11E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12215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95343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9FFD067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EAFDC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0341956E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7D04C7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D119CA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fully realise the important role of anaesthesiologists as "life guardians" during the perinatal period.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7B2F04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6B8D68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0B6AE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D11536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B83E7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3C6FF7A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60E5EE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5B716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believe that </w:t>
            </w:r>
            <w:r>
              <w:rPr>
                <w:sz w:val="18"/>
              </w:rPr>
              <w:lastRenderedPageBreak/>
              <w:t>"safety is no small matter" is the core professional attitude in anaesthesiology clinical practice.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1A50B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F96E14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4D638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F0A3E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BCD085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058821FF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443B26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420E7E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proactively learn the prevention and management protocols for complications related to labour analgesia to improve my professional capabilities.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6D366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1CCCAB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8971E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E4415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ABF2A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10300DD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28CF1C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2342D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complying with department Standard Operating Procedures (SOPs) is the key to avoiding medical risks.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C8281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4B7E3F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DB11EC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F6539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F0C00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55B7E449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III. Humanistic Care and Professional Ethics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476"/>
        <w:gridCol w:w="1337"/>
        <w:gridCol w:w="1337"/>
        <w:gridCol w:w="1337"/>
        <w:gridCol w:w="1337"/>
        <w:gridCol w:w="1337"/>
      </w:tblGrid>
      <w:tr w:rsidR="00B32310" w14:paraId="05DE0A99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ABDAD46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AD075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001F5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BF8BC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61064F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53C026E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360801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25490C2E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249495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08FDD4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pay attention to the psychological state of patients receiving labour analgesia, and will actively offer verbal comfort or physical reassurance.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A28057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6693E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45C1F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2E020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10D1A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C8B4B4E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64FFD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B912F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attach great importance to the privacy protection of patients (e.g., draping/shielding during puncture, avoiding bystander intrusion).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183DA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021FE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38F0B6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B46AF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1797BB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F8F8A28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6D4E1E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FEB2A6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believe that individualised anaesthesia services should be provided based on the </w:t>
            </w:r>
            <w:r>
              <w:rPr>
                <w:sz w:val="18"/>
              </w:rPr>
              <w:lastRenderedPageBreak/>
              <w:t>patient's specific conditions (e.g., pain tolerance).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BC719F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3D1E4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3BF977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23360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DC9D6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87A38A6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B3DF3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F884EF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avoid using words that might cause dissatisfaction in the parturient (e.g., blaming operating difficulties on the patient's body size).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4B880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BAEEE2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F2438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91650D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29038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6794AA85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DC1EE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99913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"maternal-infant safety-centred care" should run through the entire process of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4644E3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7192AB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B8756D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21B32B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75BB0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4D5EAC3F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IV. Doctor-Patient Communication and Patient Safety Incident Disclosure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446"/>
        <w:gridCol w:w="1337"/>
        <w:gridCol w:w="1337"/>
        <w:gridCol w:w="1337"/>
        <w:gridCol w:w="1337"/>
        <w:gridCol w:w="1337"/>
      </w:tblGrid>
      <w:tr w:rsidR="00B32310" w14:paraId="0815D5AC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402D75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0CC288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8FBAA4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4F7FA4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482678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F88C6D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43032B3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0071D948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B2D6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D788E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can clearly and comprehensively inform the patient of the risks of labour analgesia and key points for cooperation.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ACDAB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44E960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5DEBA0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93617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D0E80D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9CDA004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A9477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B2795C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After a patient safety incident occurs, I will immediately take the initiative to communicate with the patient and her family members rather than avoiding them.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AA71D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DEF6A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DA9A76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881DD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EDB1D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28E3CDEC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80716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8C305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During communication, I will empathise with the patient's discomfort (e.g., headache, pain) and provide understanding and comfort.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F289B2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3D623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2B455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108CF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1FE03C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B034FA3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65FAE6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FB26CD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can clearly explain the follow-up management </w:t>
            </w:r>
            <w:r>
              <w:rPr>
                <w:sz w:val="18"/>
              </w:rPr>
              <w:lastRenderedPageBreak/>
              <w:t>plan and prognosis of patient safety incidents to alleviate the patient's anxiety.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05B87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82709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26360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CF2CCC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9A7F23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57FB00C7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131A7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EC64C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effective doctor-patient communication is the key to reducing medical disputes related to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3E2528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C84B5D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A401CA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97BA6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D636A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5359ABFB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V. Policies, Regulations, and Behaviour Norms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B32310" w14:paraId="395A842D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227A64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22F9CA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D587DB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C9D5B7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18C2BE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AF3D734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793BA3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59D9DFCE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8D89C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0EBE34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understand the core clauses regarding medical liability for damages in the Civil Code.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79D20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07C720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30261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F31A07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DE4B3F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2DCD845E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6BB51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0EB8E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know that the informed consent form cannot serve as a "liability exemption letter" and that clinical practices must be strictly standardised.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D83A5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A427C2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A1197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5AC06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93DE8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39FEAA17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05BC60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C8665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promptly, completely, and truthfully document labour analgesia-related medical records (including operations and patient safety incidents).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09E34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60067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E3B7A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10947A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C0EAC8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63FD0DF3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D005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7E543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understand the liability criteria for medical complications that are </w:t>
            </w:r>
            <w:r>
              <w:rPr>
                <w:sz w:val="18"/>
              </w:rPr>
              <w:lastRenderedPageBreak/>
              <w:t>"predictable, reasonable, and clinical-care related".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570B25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F76ABF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6AF0B7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571EE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D48915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04BBDBA0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0CFE9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390B6F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report patient safety incidents related to labour analgesia in accordance with regulations without concealment or delay.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1C8B5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BE3A0F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A3AD8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43EC0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C3A5C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35E5473E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VI. Expected Teaching Effects (For Pre-class Questionnaire Only)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B32310" w14:paraId="7CB598C4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7EADF41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839043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423766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5434D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7B445E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FA8917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B6A0103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3CB0F3C2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B29EB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80F5D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hope that cases in the course will help me better understand the integration of non-technical skills with professional knowledge.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649EA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D288E6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7EB850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5BD45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EE8D5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ED0F1B7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B84394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9771C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hope to adopt teaching methods such as scenario simulations and group discussions to enhance my practical application abilities.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F3BB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7B542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57EC2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0A7BE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E40964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55DEF4D0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D5B28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2DBB1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hope the course gives me a clearer understanding of the non-technical skills requirements (such as humanistic care and responsibility) in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6FD62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7733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FB570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F4656E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880879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42E988D2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562AF8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F55B7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believe this course has practical </w:t>
            </w:r>
            <w:r>
              <w:rPr>
                <w:sz w:val="18"/>
              </w:rPr>
              <w:lastRenderedPageBreak/>
              <w:t>guiding significance for practising non-technical skills in future clinical work.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C384C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7C9B33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FEE090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DDE72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0F99C2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61EA3934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432C0A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156A6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hope to carry out such integrated courses combining "professional skills" with " non-technical skills education".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2A00A4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B6E7E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EABBB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F313E9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F3A12A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71A163FE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VII. Open-ended Comments and Suggestions</w:t>
      </w:r>
    </w:p>
    <w:p w14:paraId="5785FAE3" w14:textId="77777777" w:rsidR="00B32310" w:rsidRDefault="00000000">
      <w:pPr>
        <w:spacing w:line="276" w:lineRule="auto"/>
      </w:pPr>
      <w:r>
        <w:rPr>
          <w:sz w:val="20"/>
        </w:rPr>
        <w:t>1. What do you think are the advantages of non-technical skills teaching based on real patient safety incident cases?</w:t>
      </w:r>
    </w:p>
    <w:p w14:paraId="49F6BACB" w14:textId="77777777" w:rsidR="00B32310" w:rsidRDefault="00000000">
      <w:pPr>
        <w:spacing w:line="276" w:lineRule="auto"/>
      </w:pPr>
      <w:r>
        <w:rPr>
          <w:sz w:val="20"/>
        </w:rPr>
        <w:t>2. What are your expectations for the teaching content of this course?</w:t>
      </w:r>
    </w:p>
    <w:p w14:paraId="1968DFE8" w14:textId="77777777" w:rsidR="00B32310" w:rsidRDefault="00000000">
      <w:pPr>
        <w:spacing w:line="276" w:lineRule="auto"/>
      </w:pPr>
      <w:r>
        <w:rPr>
          <w:sz w:val="20"/>
        </w:rPr>
        <w:t>3. What are your expectations for the teaching format of this course?</w:t>
      </w:r>
    </w:p>
    <w:p w14:paraId="676278CF" w14:textId="77777777" w:rsidR="00B32310" w:rsidRDefault="00000000">
      <w:pPr>
        <w:spacing w:line="276" w:lineRule="auto"/>
      </w:pPr>
      <w:r>
        <w:rPr>
          <w:sz w:val="20"/>
        </w:rPr>
        <w:t>End of the questionnaire. Thank you for your participation and support of this course!</w:t>
      </w:r>
    </w:p>
    <w:p w14:paraId="47C17983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Post-course Questionnaire</w:t>
      </w:r>
    </w:p>
    <w:p w14:paraId="645F6809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I. Basic Information (For statistical analysis only, no personal identification involved)</w:t>
      </w:r>
    </w:p>
    <w:p w14:paraId="3B270C1E" w14:textId="77777777" w:rsidR="00B32310" w:rsidRDefault="00000000">
      <w:pPr>
        <w:spacing w:line="276" w:lineRule="auto"/>
      </w:pPr>
      <w:r>
        <w:rPr>
          <w:sz w:val="20"/>
        </w:rPr>
        <w:t>1. Gender: □ Male  □ Female</w:t>
      </w:r>
    </w:p>
    <w:p w14:paraId="6408B57C" w14:textId="77777777" w:rsidR="00B32310" w:rsidRDefault="00000000">
      <w:pPr>
        <w:spacing w:line="276" w:lineRule="auto"/>
      </w:pPr>
      <w:r>
        <w:rPr>
          <w:sz w:val="20"/>
        </w:rPr>
        <w:t>2. Standardised Residency Training Year: □ Year 1  □ Year 2  □ Year 3  □ Year 4  □ Year 5  □ Year 6 or above</w:t>
      </w:r>
    </w:p>
    <w:p w14:paraId="3D27470A" w14:textId="77777777" w:rsidR="00B32310" w:rsidRDefault="00000000">
      <w:pPr>
        <w:spacing w:line="276" w:lineRule="auto"/>
      </w:pPr>
      <w:r>
        <w:rPr>
          <w:sz w:val="20"/>
        </w:rPr>
        <w:t>3. Have you participated in clinical operations related to labour analgesia or intraspinal anaesthesia for caesarean section? □ Yes  □ No</w:t>
      </w:r>
    </w:p>
    <w:p w14:paraId="26DD212D" w14:textId="77777777" w:rsidR="00B32310" w:rsidRDefault="00000000">
      <w:pPr>
        <w:spacing w:line="276" w:lineRule="auto"/>
      </w:pPr>
      <w:r>
        <w:rPr>
          <w:sz w:val="20"/>
        </w:rPr>
        <w:t>If "Yes", number of times: □ Under 5 times  □ 5-10 times  □ 10-20 times  □ Over 20 times</w:t>
      </w:r>
    </w:p>
    <w:p w14:paraId="0C4E8D53" w14:textId="77777777" w:rsidR="00B32310" w:rsidRDefault="00000000">
      <w:pPr>
        <w:spacing w:line="276" w:lineRule="auto"/>
      </w:pPr>
      <w:r>
        <w:rPr>
          <w:sz w:val="20"/>
        </w:rPr>
        <w:t>4. Have you participated in training related to labour analgesia or combined spinal-epidural anaesthesia (CSEA) for caesarean section? □ Yes  □ No</w:t>
      </w:r>
    </w:p>
    <w:p w14:paraId="3C9051B0" w14:textId="77777777" w:rsidR="00B32310" w:rsidRDefault="00000000">
      <w:pPr>
        <w:spacing w:line="276" w:lineRule="auto"/>
      </w:pPr>
      <w:r>
        <w:rPr>
          <w:sz w:val="20"/>
        </w:rPr>
        <w:t>5. Have you encountered patient safety incidents related to labour analgesia or CSEA for caesarean section? □ Yes  □ No</w:t>
      </w:r>
    </w:p>
    <w:p w14:paraId="079AB10C" w14:textId="77777777" w:rsidR="00B32310" w:rsidRDefault="00000000">
      <w:pPr>
        <w:spacing w:line="276" w:lineRule="auto"/>
      </w:pPr>
      <w:r>
        <w:rPr>
          <w:sz w:val="20"/>
        </w:rPr>
        <w:t>6. Have you encountered doctor-patient communication issues related to labour analgesia or intraspinal anaesthesia for caesarean section? □ Yes  □ No</w:t>
      </w:r>
    </w:p>
    <w:p w14:paraId="5486C03F" w14:textId="77777777" w:rsidR="00B32310" w:rsidRDefault="00000000">
      <w:pPr>
        <w:spacing w:line="276" w:lineRule="auto"/>
      </w:pPr>
      <w:r>
        <w:rPr>
          <w:sz w:val="20"/>
        </w:rPr>
        <w:t>7. In labour analgesia work, what do you think is the most important responsibility of an anaesthesiologist (Select all that apply):</w:t>
      </w:r>
    </w:p>
    <w:p w14:paraId="508A1524" w14:textId="77777777" w:rsidR="00B32310" w:rsidRDefault="00000000">
      <w:pPr>
        <w:spacing w:line="276" w:lineRule="auto"/>
      </w:pPr>
      <w:r>
        <w:rPr>
          <w:sz w:val="20"/>
        </w:rPr>
        <w:t>□ Fast and successful completion of epidural anaesthesia</w:t>
      </w:r>
    </w:p>
    <w:p w14:paraId="5C59E144" w14:textId="77777777" w:rsidR="00B32310" w:rsidRDefault="00000000">
      <w:pPr>
        <w:spacing w:line="276" w:lineRule="auto"/>
      </w:pPr>
      <w:r>
        <w:rPr>
          <w:sz w:val="20"/>
        </w:rPr>
        <w:t>□ Patient safety assurance throughout the entire labour analgesia process</w:t>
      </w:r>
    </w:p>
    <w:p w14:paraId="7F23C9B6" w14:textId="77777777" w:rsidR="00B32310" w:rsidRDefault="00000000">
      <w:pPr>
        <w:spacing w:line="276" w:lineRule="auto"/>
      </w:pPr>
      <w:r>
        <w:rPr>
          <w:sz w:val="20"/>
        </w:rPr>
        <w:t>□ Providing psychological support and encouragement to the patient</w:t>
      </w:r>
    </w:p>
    <w:p w14:paraId="1AFE4D6C" w14:textId="77777777" w:rsidR="00B32310" w:rsidRDefault="00000000">
      <w:pPr>
        <w:spacing w:line="276" w:lineRule="auto"/>
      </w:pPr>
      <w:r>
        <w:rPr>
          <w:sz w:val="20"/>
        </w:rPr>
        <w:t>□ Standardising medical record documentation and reporting patient safety incidents</w:t>
      </w:r>
    </w:p>
    <w:p w14:paraId="28ECD6EB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II. Professionalism and Responsibility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561"/>
        <w:gridCol w:w="1336"/>
        <w:gridCol w:w="1336"/>
        <w:gridCol w:w="1336"/>
        <w:gridCol w:w="1336"/>
        <w:gridCol w:w="1336"/>
      </w:tblGrid>
      <w:tr w:rsidR="00B32310" w14:paraId="5CBB5F07" w14:textId="77777777" w:rsidTr="00195F7C">
        <w:trPr>
          <w:tblHeader/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FDAF11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F31F3C5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61A92D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A410A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4204A90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D9330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868C25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72B52C97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39657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F72D0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fully realise the important role of </w:t>
            </w:r>
            <w:r>
              <w:rPr>
                <w:sz w:val="18"/>
              </w:rPr>
              <w:lastRenderedPageBreak/>
              <w:t>anaesthesiologists as "life guardians" during the perinatal period.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86228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E68FF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2E068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BCE59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C0F64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647F79B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7C8BC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0A17F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"safety is no small matter" is the core professional attitude in anaesthesiology clinical practice.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4763E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7D0A60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7F3AC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FEE05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F294E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53B9DA7A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F2AEE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2DAE1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proactively learn the prevention and management protocols for complications related to labour analgesia to improve my professional capabilities.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17C62B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BE4402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7DF60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55417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BE406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00D8D3C8" w14:textId="77777777" w:rsidTr="00195F7C">
        <w:trPr>
          <w:jc w:val="center"/>
        </w:trPr>
        <w:tc>
          <w:tcPr>
            <w:tcW w:w="13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FF6E7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56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3D6D2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complying with department Standard Operating Procedures (SOPs) is the key to avoiding medical risks.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9215B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56DF9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CBCDB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9EB72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2E4067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756C50F5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III. Humanistic Care and Professional Ethics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476"/>
        <w:gridCol w:w="1337"/>
        <w:gridCol w:w="1337"/>
        <w:gridCol w:w="1337"/>
        <w:gridCol w:w="1337"/>
        <w:gridCol w:w="1337"/>
      </w:tblGrid>
      <w:tr w:rsidR="00B32310" w14:paraId="6155A155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6AB66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E52AF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AE4ED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F13C41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4572198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B07945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29169F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3288A5F9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D1B365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004FC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pay attention to the psychological state of patients receiving labour analgesia, and will actively offer verbal comfort or physical reassurance.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00F9D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7D1B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A31C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85152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1883C9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7CD5FEA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F5421B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99F392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attach great importance to the privacy protection of patients (e.g., draping/shielding during puncture, avoiding bystander intrusion).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60AA2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36C158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482857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4784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AEDFD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47E4E960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E5920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20513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believe that </w:t>
            </w:r>
            <w:r>
              <w:rPr>
                <w:sz w:val="18"/>
              </w:rPr>
              <w:lastRenderedPageBreak/>
              <w:t>individualised anaesthesia services should be provided based on the patient's specific conditions (e.g., pain tolerance).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D78A3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FDD0E8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84437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1DED7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2B22D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082BE095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D9F31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B4FDD2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avoid using words that might cause dissatisfaction in the parturient (e.g., blaming operating difficulties on the patient's body size).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E3D73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CC34B3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2963B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E2F1B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65FE6F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75A785A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53619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7D4815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"maternal-infant safety-centred care" should run through the entire process of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E723D5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A7496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FB7F3B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F0DCAF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310A0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04C7C507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IV. Doctor-Patient Communication and Patient Safety Incident Disclosure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446"/>
        <w:gridCol w:w="1337"/>
        <w:gridCol w:w="1337"/>
        <w:gridCol w:w="1337"/>
        <w:gridCol w:w="1337"/>
        <w:gridCol w:w="1337"/>
      </w:tblGrid>
      <w:tr w:rsidR="00B32310" w14:paraId="3509577F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DE5716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2BFD404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355C06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17F8FF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B8058F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BA1E4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27A59D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60139523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6E665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593B8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can clearly and comprehensively inform the patient of the risks of labour analgesia and key points for cooperation.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A4E542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005F3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B52DB5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B652B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8FAE0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47B50CFA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A4D36B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F38932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After a patient safety incident occurs, I will immediately take the initiative to communicate with the patient and her family members rather than avoiding them.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72DB8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5C63A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68759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A74970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D2813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3C9B3A94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7BFAA6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F964F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During communication, I will empathise with the patient's discomfort (e.g., headache, pain) and provide understanding </w:t>
            </w:r>
            <w:r>
              <w:rPr>
                <w:sz w:val="18"/>
              </w:rPr>
              <w:lastRenderedPageBreak/>
              <w:t>and comfort.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A279D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4293CD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D0F069B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47D124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D32B01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41325380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2304C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7B04E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can clearly explain the follow-up management plan and prognosis of patient safety incidents to alleviate the patient's anxiety.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7918F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BFBB4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7FB2A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F5D58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70CCD7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5489B885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BA1B4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B490E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believe that effective doctor-patient communication is the key to reducing medical disputes related to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29187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D9D2A0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625EB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5D80B8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3E7E8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4278A33A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V. Policies, Regulations, and Behaviour Norms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B32310" w14:paraId="6FD20B5D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1ACAE7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E6C9CD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7D874B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01A57B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365134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D5F27B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C45A8A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3F08DBA5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80AE79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629E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understand the core clauses regarding medical liability for damages in the Civil Code.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63075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1D8A7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D55ECB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67217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37C9FB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3226D32B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DF157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467B5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know that the informed consent form cannot serve as a "liability exemption letter" and that clinical practices must be strictly standardised.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F6E35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27D657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FAB4C2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995ECB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A6B97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684C89E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7FDB8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15D21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promptly, completely, and truthfully document labour analgesia-related medical records (including operations and patient safety incidents).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2A76F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2349D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D54C1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FD61A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D1E68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259CABE4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11227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F655ED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understand </w:t>
            </w:r>
            <w:r>
              <w:rPr>
                <w:sz w:val="18"/>
              </w:rPr>
              <w:lastRenderedPageBreak/>
              <w:t>the liability criteria for medical complications that are "predictable, reasonable, and clinical-care related".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F35B5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048D5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EAE65E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388CE2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2586EB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03087CF7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67B06E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8C45A7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 will report patient safety incidents related to labour analgesia in accordance with regulations without concealment or delay.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FCEF71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1EB381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D32C9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63323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78B38A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77AEC899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VI. Teaching Effect Feedback (For Post-class Questionnaire Only)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B32310" w14:paraId="5F2FF1A4" w14:textId="77777777">
        <w:trPr>
          <w:tblHeader/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752909F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82D1B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Survey Content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6B35A68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1 - Completely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9FF8DC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2 - Somewhat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1AE8C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3 - Neither agree or disagree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615132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4 - Somewhat Agree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874AD79" w14:textId="77777777" w:rsidR="00B32310" w:rsidRDefault="00000000">
            <w:pPr>
              <w:spacing w:line="240" w:lineRule="auto"/>
            </w:pPr>
            <w:r>
              <w:rPr>
                <w:b/>
                <w:sz w:val="18"/>
              </w:rPr>
              <w:t>5 - Completely Agree</w:t>
            </w:r>
          </w:p>
        </w:tc>
      </w:tr>
      <w:tr w:rsidR="00B32310" w14:paraId="033A7889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D5615F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967CF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Cases in the course helped me better understand the integration of non-technical skills with professional knowledge.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4461A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C63026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D5F44C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ADED56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AD5FA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3147689D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52ED97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1597ED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Scenario simulations and group discussions enhanced my practical application abilities.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163584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B3E0CF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83EE31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55B54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1838C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71E93695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85109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DA94F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The course gave me a clearer understanding of the non-technical skills requirements (such as humanistic care and responsibility) in labour analgesia.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91002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BC08647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3EC3A0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7A9EC5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329B3F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2A1B8D43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ADFF303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7A6E7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 xml:space="preserve">I believe this course has </w:t>
            </w:r>
            <w:r>
              <w:rPr>
                <w:sz w:val="18"/>
              </w:rPr>
              <w:lastRenderedPageBreak/>
              <w:t>practical guiding significance for practising non-technical skills in future clinical work.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FECA3CC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lastRenderedPageBreak/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454976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4169D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87318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83031F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194948E9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07046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3FCA3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It is recommended to continue conducting such integrated courses combining professional skills with non-technical skills.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3C8242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5DEA54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F375E0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FDF8A8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38F62E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  <w:tr w:rsidR="00B32310" w14:paraId="2704C657" w14:textId="77777777">
        <w:trPr>
          <w:jc w:val="center"/>
        </w:trPr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7ED26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B5ACFB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The course met my expectations.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5DFD449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DFB37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EF47F86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4CD005D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  <w:tc>
          <w:tcPr>
            <w:tcW w:w="133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793AA9A" w14:textId="77777777" w:rsidR="00B32310" w:rsidRDefault="00000000">
            <w:pPr>
              <w:spacing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7D39BCC3" w14:textId="77777777" w:rsidR="00B32310" w:rsidRDefault="00000000">
      <w:pPr>
        <w:spacing w:line="276" w:lineRule="auto"/>
      </w:pPr>
      <w:r>
        <w:rPr>
          <w:rFonts w:ascii="Times New Roman" w:eastAsia="Times New Roman" w:hAnsi="Times New Roman"/>
          <w:b/>
          <w:sz w:val="24"/>
        </w:rPr>
        <w:t>VII. Open-ended Comments and Suggestions</w:t>
      </w:r>
    </w:p>
    <w:p w14:paraId="2B0B77C8" w14:textId="77777777" w:rsidR="00B32310" w:rsidRDefault="00000000">
      <w:pPr>
        <w:spacing w:line="276" w:lineRule="auto"/>
      </w:pPr>
      <w:r>
        <w:rPr>
          <w:sz w:val="20"/>
        </w:rPr>
        <w:t>1. After the course, what do you think are the advantages of non-technical skills teaching based on real patient safety incident cases?</w:t>
      </w:r>
    </w:p>
    <w:p w14:paraId="71FEFFB5" w14:textId="77777777" w:rsidR="00B32310" w:rsidRDefault="00000000">
      <w:pPr>
        <w:spacing w:line="276" w:lineRule="auto"/>
      </w:pPr>
      <w:r>
        <w:rPr>
          <w:sz w:val="20"/>
        </w:rPr>
        <w:t>2. In what areas do you think the non-technical skills teaching of this course needs improvement?</w:t>
      </w:r>
    </w:p>
    <w:p w14:paraId="5EA4AA9A" w14:textId="77777777" w:rsidR="00B32310" w:rsidRDefault="00000000">
      <w:pPr>
        <w:spacing w:line="276" w:lineRule="auto"/>
      </w:pPr>
      <w:r>
        <w:rPr>
          <w:sz w:val="20"/>
        </w:rPr>
        <w:t>3. Please provide other suggestions for the non-technical skills teaching in anaesthesiology residency training.</w:t>
      </w:r>
    </w:p>
    <w:sectPr w:rsidR="00B3231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7512582">
    <w:abstractNumId w:val="8"/>
  </w:num>
  <w:num w:numId="2" w16cid:durableId="676928777">
    <w:abstractNumId w:val="6"/>
  </w:num>
  <w:num w:numId="3" w16cid:durableId="89934876">
    <w:abstractNumId w:val="5"/>
  </w:num>
  <w:num w:numId="4" w16cid:durableId="1363093011">
    <w:abstractNumId w:val="4"/>
  </w:num>
  <w:num w:numId="5" w16cid:durableId="2089963737">
    <w:abstractNumId w:val="7"/>
  </w:num>
  <w:num w:numId="6" w16cid:durableId="645399174">
    <w:abstractNumId w:val="3"/>
  </w:num>
  <w:num w:numId="7" w16cid:durableId="1893729277">
    <w:abstractNumId w:val="2"/>
  </w:num>
  <w:num w:numId="8" w16cid:durableId="2108573128">
    <w:abstractNumId w:val="1"/>
  </w:num>
  <w:num w:numId="9" w16cid:durableId="27630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F7C"/>
    <w:rsid w:val="0029639D"/>
    <w:rsid w:val="00326F90"/>
    <w:rsid w:val="00AA1D8D"/>
    <w:rsid w:val="00B32310"/>
    <w:rsid w:val="00B47730"/>
    <w:rsid w:val="00CB0664"/>
    <w:rsid w:val="00D310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5E0944"/>
  <w14:defaultImageDpi w14:val="300"/>
  <w15:docId w15:val="{3812D3C1-1990-4729-AE54-9C8A8567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240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Quexuan Cui</cp:lastModifiedBy>
  <cp:revision>2</cp:revision>
  <dcterms:created xsi:type="dcterms:W3CDTF">2013-12-23T23:15:00Z</dcterms:created>
  <dcterms:modified xsi:type="dcterms:W3CDTF">2026-09-13T13:58:00Z</dcterms:modified>
  <cp:category/>
</cp:coreProperties>
</file>