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FDA1E" w14:textId="77777777" w:rsidR="000C17EB" w:rsidRDefault="00000000">
      <w:pPr>
        <w:pStyle w:val="NCTitle"/>
        <w:spacing w:after="280" w:line="240" w:lineRule="auto"/>
        <w:jc w:val="center"/>
      </w:pPr>
      <w:r>
        <w:rPr>
          <w:rFonts w:cs="Times New Roman"/>
        </w:rPr>
        <w:t>Supporting Information</w:t>
      </w:r>
    </w:p>
    <w:p w14:paraId="2D5FB838" w14:textId="77777777" w:rsidR="000C17EB" w:rsidRDefault="00000000">
      <w:pPr>
        <w:pStyle w:val="NCAuthors"/>
        <w:spacing w:after="160" w:line="240" w:lineRule="auto"/>
        <w:jc w:val="center"/>
      </w:pPr>
      <w:r>
        <w:rPr>
          <w:rFonts w:cs="Times New Roman"/>
          <w:b/>
          <w:sz w:val="28"/>
        </w:rPr>
        <w:t>Long-term fate of arsenic pollution in subtropical agricultural soils</w:t>
      </w:r>
    </w:p>
    <w:p w14:paraId="4C2B17FB" w14:textId="56D895BC" w:rsidR="000C17EB" w:rsidRDefault="00000000">
      <w:pPr>
        <w:pStyle w:val="NCAuthors"/>
        <w:spacing w:after="240" w:line="240" w:lineRule="auto"/>
        <w:jc w:val="center"/>
        <w:rPr>
          <w:rFonts w:eastAsiaTheme="minorEastAsia" w:cs="Times New Roman"/>
        </w:rPr>
      </w:pPr>
      <w:r>
        <w:rPr>
          <w:rFonts w:cs="Times New Roman"/>
          <w:sz w:val="22"/>
        </w:rPr>
        <w:t>Yamin Chen et al.</w:t>
      </w:r>
    </w:p>
    <w:p w14:paraId="678A845F" w14:textId="77777777" w:rsidR="00276BE2" w:rsidRPr="00276BE2" w:rsidRDefault="00276BE2">
      <w:pPr>
        <w:pStyle w:val="NCAuthors"/>
        <w:spacing w:after="0"/>
        <w:jc w:val="center"/>
        <w:rPr>
          <w:rFonts w:eastAsiaTheme="minorEastAsia" w:cs="Times New Roman"/>
        </w:rPr>
      </w:pPr>
    </w:p>
    <w:p w14:paraId="6EAB3F30" w14:textId="77777777" w:rsidR="008740F2" w:rsidRPr="000A1BEC" w:rsidRDefault="008740F2" w:rsidP="008740F2">
      <w:pPr>
        <w:keepNext/>
        <w:widowControl/>
        <w:jc w:val="center"/>
      </w:pPr>
      <w:bookmarkStart w:id="0" w:name="_Hlk230966364"/>
      <w:r w:rsidRPr="000A1BEC">
        <w:rPr>
          <w:noProof/>
        </w:rPr>
        <w:drawing>
          <wp:inline distT="0" distB="0" distL="0" distR="0" wp14:anchorId="6D497DC0" wp14:editId="376A1F38">
            <wp:extent cx="5262580" cy="1778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50529"/>
                    <a:stretch/>
                  </pic:blipFill>
                  <pic:spPr bwMode="auto">
                    <a:xfrm>
                      <a:off x="0" y="0"/>
                      <a:ext cx="5262580" cy="1778000"/>
                    </a:xfrm>
                    <a:prstGeom prst="rect">
                      <a:avLst/>
                    </a:prstGeom>
                    <a:noFill/>
                    <a:ln>
                      <a:noFill/>
                    </a:ln>
                    <a:extLst>
                      <a:ext uri="{53640926-AAD7-44D8-BBD7-CCE9431645EC}">
                        <a14:shadowObscured xmlns:a14="http://schemas.microsoft.com/office/drawing/2010/main"/>
                      </a:ext>
                    </a:extLst>
                  </pic:spPr>
                </pic:pic>
              </a:graphicData>
            </a:graphic>
          </wp:inline>
        </w:drawing>
      </w:r>
    </w:p>
    <w:p w14:paraId="3AA41996" w14:textId="77777777" w:rsidR="008740F2" w:rsidRDefault="008740F2" w:rsidP="008740F2">
      <w:pPr>
        <w:pStyle w:val="NCCaption"/>
        <w:spacing w:before="80" w:after="160" w:line="240" w:lineRule="auto"/>
        <w:rPr>
          <w:rFonts w:eastAsiaTheme="minorEastAsia" w:cs="Times New Roman"/>
          <w:sz w:val="24"/>
          <w:szCs w:val="24"/>
        </w:rPr>
      </w:pPr>
      <w:r w:rsidRPr="005F4536">
        <w:rPr>
          <w:rFonts w:cs="Times New Roman"/>
          <w:b/>
          <w:sz w:val="20"/>
          <w:szCs w:val="24"/>
        </w:rPr>
        <w:t>Figure S1</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 xml:space="preserve">Variations in (a) As concentration, (b) As/Pb concentration ratio, and (c) peak depth of </w:t>
      </w:r>
      <w:proofErr w:type="gramStart"/>
      <w:r w:rsidRPr="005F4536">
        <w:rPr>
          <w:rFonts w:cs="Times New Roman"/>
          <w:sz w:val="20"/>
          <w:szCs w:val="24"/>
        </w:rPr>
        <w:t>As</w:t>
      </w:r>
      <w:proofErr w:type="gramEnd"/>
      <w:r w:rsidRPr="005F4536">
        <w:rPr>
          <w:rFonts w:cs="Times New Roman"/>
          <w:sz w:val="20"/>
          <w:szCs w:val="24"/>
        </w:rPr>
        <w:t xml:space="preserve"> concentration across different land use types. Values are presented as boxplots indicating the median, interquartile range (IQR), and outliers. Different lowercase letters above the boxes denote significant differences among groups at </w:t>
      </w:r>
      <w:r w:rsidRPr="005F4536">
        <w:rPr>
          <w:rFonts w:cs="Times New Roman"/>
          <w:i/>
          <w:sz w:val="20"/>
          <w:szCs w:val="24"/>
        </w:rPr>
        <w:t>p</w:t>
      </w:r>
      <w:r w:rsidRPr="005F4536">
        <w:rPr>
          <w:rFonts w:cs="Times New Roman"/>
          <w:sz w:val="20"/>
          <w:szCs w:val="24"/>
        </w:rPr>
        <w:t>&lt;0.05 based on one-way ANOVA followed by LSD test. The numbers below each boxplot represent the sample size (n) for each group using data below 0-1950 cm</w:t>
      </w:r>
    </w:p>
    <w:p w14:paraId="5A592500" w14:textId="77777777" w:rsidR="00276BE2" w:rsidRPr="00276BE2" w:rsidRDefault="00276BE2" w:rsidP="00276BE2">
      <w:pPr>
        <w:pStyle w:val="NCAuthors"/>
        <w:spacing w:after="0"/>
        <w:rPr>
          <w:rFonts w:eastAsiaTheme="minorEastAsia" w:cs="Times New Roman"/>
        </w:rPr>
      </w:pPr>
    </w:p>
    <w:p w14:paraId="1F2A457A" w14:textId="77777777" w:rsidR="008740F2" w:rsidRPr="008B50F3" w:rsidRDefault="008740F2" w:rsidP="008740F2">
      <w:pPr>
        <w:pStyle w:val="NCCaption"/>
        <w:spacing w:before="0" w:after="0" w:line="240" w:lineRule="auto"/>
        <w:rPr>
          <w:rFonts w:eastAsiaTheme="minorEastAsia" w:cs="Times New Roman"/>
          <w:kern w:val="0"/>
          <w:sz w:val="24"/>
          <w:szCs w:val="24"/>
        </w:rPr>
      </w:pPr>
    </w:p>
    <w:p w14:paraId="447660CA" w14:textId="77777777" w:rsidR="008740F2" w:rsidRPr="000A1BEC" w:rsidRDefault="008740F2" w:rsidP="008740F2">
      <w:pPr>
        <w:keepNext/>
        <w:pageBreakBefore/>
        <w:widowControl/>
        <w:jc w:val="center"/>
      </w:pPr>
      <w:r w:rsidRPr="000A1BEC">
        <w:rPr>
          <w:noProof/>
        </w:rPr>
        <w:lastRenderedPageBreak/>
        <w:drawing>
          <wp:inline distT="0" distB="0" distL="0" distR="0" wp14:anchorId="7D3C738B" wp14:editId="13299149">
            <wp:extent cx="5040000" cy="5040000"/>
            <wp:effectExtent l="0" t="0" r="8255" b="8255"/>
            <wp:docPr id="7" name="图片 7" descr="D:\D盘可以删除\1AsPbCr\4AlFe\2ClayAndSilt\6FigSCor_Al\1All\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盘可以删除\1AsPbCr\4AlFe\2ClayAndSilt\6FigSCor_Al\1All\组合图grid_fixed.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0000" cy="5040000"/>
                    </a:xfrm>
                    <a:prstGeom prst="rect">
                      <a:avLst/>
                    </a:prstGeom>
                    <a:noFill/>
                    <a:ln>
                      <a:noFill/>
                    </a:ln>
                  </pic:spPr>
                </pic:pic>
              </a:graphicData>
            </a:graphic>
          </wp:inline>
        </w:drawing>
      </w:r>
    </w:p>
    <w:p w14:paraId="0C6C024C" w14:textId="77777777" w:rsidR="008740F2" w:rsidRPr="000A1BEC"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S2</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xml:space="preserve"> concentration and (a) As concentration, (b) As/Pb concentration ratio, (c) Clay and silt, and (d) Pb concentration. The solid black line is fitted with linear regression using data below 0-1950 cm</w:t>
      </w:r>
      <w:r>
        <w:rPr>
          <w:rFonts w:cs="Times New Roman"/>
          <w:sz w:val="20"/>
        </w:rPr>
        <w:t>.</w:t>
      </w:r>
    </w:p>
    <w:p w14:paraId="26A0DA14" w14:textId="77777777" w:rsidR="008740F2" w:rsidRPr="000A1BEC" w:rsidRDefault="008740F2" w:rsidP="008740F2">
      <w:pPr>
        <w:keepNext/>
        <w:pageBreakBefore/>
        <w:widowControl/>
        <w:jc w:val="center"/>
      </w:pPr>
      <w:r w:rsidRPr="000A1BEC">
        <w:rPr>
          <w:noProof/>
        </w:rPr>
        <w:lastRenderedPageBreak/>
        <w:drawing>
          <wp:inline distT="0" distB="0" distL="0" distR="0" wp14:anchorId="3CB765AD" wp14:editId="62C4749D">
            <wp:extent cx="5040000" cy="5040000"/>
            <wp:effectExtent l="0" t="0" r="8255" b="8255"/>
            <wp:docPr id="5" name="图片 5" descr="D:\D盘可以删除\1AsPbCr\4AlFe\2ClayAndSilt\6FigSCor_Fe\1All\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盘可以删除\1AsPbCr\4AlFe\2ClayAndSilt\6FigSCor_Fe\1All\组合图grid_fixe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000" cy="5040000"/>
                    </a:xfrm>
                    <a:prstGeom prst="rect">
                      <a:avLst/>
                    </a:prstGeom>
                    <a:noFill/>
                    <a:ln>
                      <a:noFill/>
                    </a:ln>
                  </pic:spPr>
                </pic:pic>
              </a:graphicData>
            </a:graphic>
          </wp:inline>
        </w:drawing>
      </w:r>
    </w:p>
    <w:p w14:paraId="03DAFB26" w14:textId="77777777" w:rsidR="008740F2" w:rsidRPr="005F4536" w:rsidRDefault="008740F2" w:rsidP="008740F2">
      <w:pPr>
        <w:pStyle w:val="NCCaption"/>
        <w:spacing w:before="80" w:after="160" w:line="240" w:lineRule="auto"/>
        <w:rPr>
          <w:sz w:val="24"/>
          <w:szCs w:val="24"/>
        </w:rPr>
      </w:pPr>
      <w:r w:rsidRPr="005F4536">
        <w:rPr>
          <w:rFonts w:cs="Times New Roman"/>
          <w:b/>
          <w:sz w:val="20"/>
          <w:szCs w:val="24"/>
        </w:rPr>
        <w:t>Figure S3</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Fe concentration and (a) As concentration, (b) As/Pb concentration ratio, (c) Clay and silt, and (d) Pb concentration. The solid black line is fitted with linear regression using data below 0-1950 cm.</w:t>
      </w:r>
    </w:p>
    <w:p w14:paraId="02E19808" w14:textId="77777777" w:rsidR="008740F2" w:rsidRPr="000A1BEC" w:rsidRDefault="008740F2" w:rsidP="008740F2">
      <w:pPr>
        <w:ind w:left="283" w:hangingChars="118" w:hanging="283"/>
        <w:jc w:val="center"/>
      </w:pPr>
      <w:r w:rsidRPr="000A1BEC">
        <w:br w:type="page"/>
      </w:r>
    </w:p>
    <w:p w14:paraId="2392195D" w14:textId="77777777" w:rsidR="008740F2" w:rsidRPr="000A1BEC" w:rsidRDefault="008740F2" w:rsidP="008740F2">
      <w:pPr>
        <w:keepNext/>
        <w:pageBreakBefore/>
        <w:jc w:val="center"/>
      </w:pPr>
      <w:r w:rsidRPr="000A1BEC">
        <w:rPr>
          <w:noProof/>
        </w:rPr>
        <w:lastRenderedPageBreak/>
        <w:drawing>
          <wp:inline distT="0" distB="0" distL="0" distR="0" wp14:anchorId="25BA91EA" wp14:editId="017C808C">
            <wp:extent cx="5040000" cy="3286800"/>
            <wp:effectExtent l="0" t="0" r="8255" b="889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0000" cy="3286800"/>
                    </a:xfrm>
                    <a:prstGeom prst="rect">
                      <a:avLst/>
                    </a:prstGeom>
                    <a:noFill/>
                  </pic:spPr>
                </pic:pic>
              </a:graphicData>
            </a:graphic>
          </wp:inline>
        </w:drawing>
      </w:r>
    </w:p>
    <w:p w14:paraId="36E3CFF1" w14:textId="77777777" w:rsidR="008740F2" w:rsidRPr="005F4536" w:rsidRDefault="008740F2" w:rsidP="008740F2">
      <w:pPr>
        <w:pStyle w:val="NCCaption"/>
        <w:spacing w:before="80" w:after="160" w:line="240" w:lineRule="auto"/>
        <w:rPr>
          <w:rFonts w:eastAsia="宋体" w:cstheme="minorBidi"/>
          <w:sz w:val="24"/>
          <w:szCs w:val="24"/>
        </w:rPr>
      </w:pPr>
      <w:r w:rsidRPr="005F4536">
        <w:rPr>
          <w:rFonts w:cs="Times New Roman"/>
          <w:b/>
          <w:sz w:val="20"/>
          <w:szCs w:val="24"/>
        </w:rPr>
        <w:t>Figure S4</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Variations in (a-d)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xml:space="preserve"> concentration and (e-h) Fe</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xml:space="preserve"> concentration across different regolith architectures. Values are presented as boxplots indicating the median, interquartile range (IQR), and outliers. Different lowercase letters above the boxes denote significant differences among groups at </w:t>
      </w:r>
      <w:r w:rsidRPr="005F4536">
        <w:rPr>
          <w:rFonts w:cs="Times New Roman"/>
          <w:i/>
          <w:sz w:val="20"/>
          <w:szCs w:val="24"/>
        </w:rPr>
        <w:t>p</w:t>
      </w:r>
      <w:r w:rsidRPr="005F4536">
        <w:rPr>
          <w:rFonts w:cs="Times New Roman"/>
          <w:sz w:val="20"/>
          <w:szCs w:val="24"/>
        </w:rPr>
        <w:t>&lt;0.05 based on one-way ANOVA followed by LSD test. The numbers below each boxplot represent the sample size (n) for each group using data below 0-1950 cm.</w:t>
      </w:r>
    </w:p>
    <w:p w14:paraId="5CAD2225" w14:textId="77777777" w:rsidR="008740F2" w:rsidRPr="000A1BEC" w:rsidRDefault="008740F2" w:rsidP="008740F2">
      <w:pPr>
        <w:ind w:left="283" w:hangingChars="118" w:hanging="283"/>
        <w:jc w:val="center"/>
        <w:rPr>
          <w:rFonts w:cs="Times New Roman"/>
          <w:szCs w:val="24"/>
        </w:rPr>
      </w:pPr>
    </w:p>
    <w:p w14:paraId="7903DE39" w14:textId="77777777" w:rsidR="008740F2" w:rsidRPr="000A1BEC" w:rsidRDefault="008740F2" w:rsidP="008740F2">
      <w:pPr>
        <w:keepNext/>
        <w:pageBreakBefore/>
        <w:ind w:left="283" w:hangingChars="118" w:hanging="283"/>
        <w:jc w:val="center"/>
        <w:rPr>
          <w:rFonts w:cs="Times New Roman"/>
          <w:szCs w:val="24"/>
        </w:rPr>
      </w:pPr>
      <w:r w:rsidRPr="000A1BEC">
        <w:rPr>
          <w:rFonts w:cs="Times New Roman"/>
          <w:noProof/>
          <w:szCs w:val="24"/>
        </w:rPr>
        <w:lastRenderedPageBreak/>
        <w:drawing>
          <wp:inline distT="0" distB="0" distL="0" distR="0" wp14:anchorId="205C39BA" wp14:editId="0D1F5743">
            <wp:extent cx="5040000" cy="4971600"/>
            <wp:effectExtent l="0" t="0" r="8255" b="63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000" cy="4971600"/>
                    </a:xfrm>
                    <a:prstGeom prst="rect">
                      <a:avLst/>
                    </a:prstGeom>
                    <a:noFill/>
                  </pic:spPr>
                </pic:pic>
              </a:graphicData>
            </a:graphic>
          </wp:inline>
        </w:drawing>
      </w:r>
    </w:p>
    <w:p w14:paraId="2471296B" w14:textId="77777777" w:rsidR="008740F2" w:rsidRPr="005F4536" w:rsidRDefault="008740F2" w:rsidP="008740F2">
      <w:pPr>
        <w:pStyle w:val="NCCaption"/>
        <w:spacing w:before="80" w:after="160" w:line="240" w:lineRule="auto"/>
        <w:rPr>
          <w:rFonts w:cs="Times New Roman"/>
          <w:kern w:val="0"/>
          <w:sz w:val="24"/>
          <w:szCs w:val="24"/>
        </w:rPr>
      </w:pPr>
      <w:r w:rsidRPr="005F4536">
        <w:rPr>
          <w:rFonts w:cs="Times New Roman"/>
          <w:b/>
          <w:sz w:val="20"/>
          <w:szCs w:val="24"/>
        </w:rPr>
        <w:t>Figure S5</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Relative importance of regolith properties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Fe</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xml:space="preserve">, Clay and silt, Sand, SWC, SBD, pH) to </w:t>
      </w:r>
      <w:proofErr w:type="gramStart"/>
      <w:r w:rsidRPr="005F4536">
        <w:rPr>
          <w:rFonts w:cs="Times New Roman"/>
          <w:sz w:val="20"/>
          <w:szCs w:val="24"/>
        </w:rPr>
        <w:t>As</w:t>
      </w:r>
      <w:proofErr w:type="gramEnd"/>
      <w:r w:rsidRPr="005F4536">
        <w:rPr>
          <w:rFonts w:cs="Times New Roman"/>
          <w:sz w:val="20"/>
          <w:szCs w:val="24"/>
        </w:rPr>
        <w:t>/Pb concentration ratio in the full (a), cropland (b), orchard (c) and paddy-field (d) Random Forest models, respectively. *</w:t>
      </w:r>
      <w:r w:rsidRPr="005F4536">
        <w:rPr>
          <w:rFonts w:cs="Times New Roman"/>
          <w:i/>
          <w:sz w:val="20"/>
          <w:szCs w:val="24"/>
        </w:rPr>
        <w:t>p</w:t>
      </w:r>
      <w:r w:rsidRPr="005F4536">
        <w:rPr>
          <w:rFonts w:cs="Times New Roman"/>
          <w:sz w:val="20"/>
          <w:szCs w:val="24"/>
        </w:rPr>
        <w:t xml:space="preserve"> &lt; 0.05. SWC is soil water concentration, and SBD is soil bulk density. VE is % variance explained.</w:t>
      </w:r>
    </w:p>
    <w:p w14:paraId="244EB953" w14:textId="77777777" w:rsidR="008740F2" w:rsidRPr="000A1BEC" w:rsidRDefault="008740F2" w:rsidP="008740F2">
      <w:pPr>
        <w:keepNext/>
        <w:pageBreakBefore/>
        <w:widowControl/>
        <w:jc w:val="center"/>
      </w:pPr>
      <w:r w:rsidRPr="000A1BEC">
        <w:rPr>
          <w:noProof/>
        </w:rPr>
        <w:lastRenderedPageBreak/>
        <w:drawing>
          <wp:inline distT="0" distB="0" distL="0" distR="0" wp14:anchorId="06635749" wp14:editId="2C182E40">
            <wp:extent cx="5040000" cy="4982400"/>
            <wp:effectExtent l="0" t="0" r="825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0" cy="4982400"/>
                    </a:xfrm>
                    <a:prstGeom prst="rect">
                      <a:avLst/>
                    </a:prstGeom>
                    <a:noFill/>
                  </pic:spPr>
                </pic:pic>
              </a:graphicData>
            </a:graphic>
          </wp:inline>
        </w:drawing>
      </w:r>
    </w:p>
    <w:p w14:paraId="7B287B9E" w14:textId="77777777" w:rsidR="008740F2" w:rsidRPr="005F4536" w:rsidRDefault="008740F2" w:rsidP="008740F2">
      <w:pPr>
        <w:pStyle w:val="NCCaption"/>
        <w:spacing w:before="80" w:after="160" w:line="240" w:lineRule="auto"/>
        <w:rPr>
          <w:rFonts w:cs="Times New Roman"/>
          <w:kern w:val="0"/>
          <w:sz w:val="24"/>
          <w:szCs w:val="24"/>
        </w:rPr>
      </w:pPr>
      <w:r w:rsidRPr="005F4536">
        <w:rPr>
          <w:rFonts w:cs="Times New Roman"/>
          <w:b/>
          <w:sz w:val="20"/>
          <w:szCs w:val="24"/>
        </w:rPr>
        <w:t>Figure S6</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Relative importance of regolith properties (Al</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Fe</w:t>
      </w:r>
      <w:r w:rsidRPr="005F4536">
        <w:rPr>
          <w:rFonts w:cs="Times New Roman"/>
          <w:sz w:val="20"/>
          <w:szCs w:val="24"/>
          <w:vertAlign w:val="subscript"/>
        </w:rPr>
        <w:t>2</w:t>
      </w:r>
      <w:r w:rsidRPr="005F4536">
        <w:rPr>
          <w:rFonts w:cs="Times New Roman"/>
          <w:sz w:val="20"/>
          <w:szCs w:val="24"/>
        </w:rPr>
        <w:t>O</w:t>
      </w:r>
      <w:r w:rsidRPr="005F4536">
        <w:rPr>
          <w:rFonts w:cs="Times New Roman"/>
          <w:sz w:val="20"/>
          <w:szCs w:val="24"/>
          <w:vertAlign w:val="subscript"/>
        </w:rPr>
        <w:t>3</w:t>
      </w:r>
      <w:r w:rsidRPr="005F4536">
        <w:rPr>
          <w:rFonts w:cs="Times New Roman"/>
          <w:sz w:val="20"/>
          <w:szCs w:val="24"/>
        </w:rPr>
        <w:t>, Clay and silt, Sand, SWC, SBD, pH) to Pb concentration in the full (a), cropland (b), orchard (c) and paddy-field (d) Random Forest models, respectively. *</w:t>
      </w:r>
      <w:r w:rsidRPr="005F4536">
        <w:rPr>
          <w:rFonts w:cs="Times New Roman"/>
          <w:i/>
          <w:sz w:val="20"/>
          <w:szCs w:val="24"/>
        </w:rPr>
        <w:t>p</w:t>
      </w:r>
      <w:r w:rsidRPr="005F4536">
        <w:rPr>
          <w:rFonts w:cs="Times New Roman"/>
          <w:sz w:val="20"/>
          <w:szCs w:val="24"/>
        </w:rPr>
        <w:t xml:space="preserve"> &lt; 0.05. SWC is soil water concentration, and SBD is soil bulk density. VE is % variance explained.</w:t>
      </w:r>
    </w:p>
    <w:p w14:paraId="5B1B4DC3" w14:textId="77777777" w:rsidR="008740F2" w:rsidRPr="000A1BEC" w:rsidRDefault="008740F2" w:rsidP="008740F2">
      <w:pPr>
        <w:keepNext/>
        <w:pageBreakBefore/>
        <w:jc w:val="center"/>
      </w:pPr>
      <w:r w:rsidRPr="000A1BEC">
        <w:rPr>
          <w:rFonts w:cs="Times New Roman"/>
          <w:noProof/>
          <w:szCs w:val="24"/>
        </w:rPr>
        <w:lastRenderedPageBreak/>
        <w:drawing>
          <wp:inline distT="0" distB="0" distL="0" distR="0" wp14:anchorId="36B31B37" wp14:editId="1027D387">
            <wp:extent cx="4078126" cy="2111886"/>
            <wp:effectExtent l="0" t="0" r="0" b="317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78126" cy="2111886"/>
                    </a:xfrm>
                    <a:prstGeom prst="rect">
                      <a:avLst/>
                    </a:prstGeom>
                    <a:noFill/>
                  </pic:spPr>
                </pic:pic>
              </a:graphicData>
            </a:graphic>
          </wp:inline>
        </w:drawing>
      </w:r>
    </w:p>
    <w:p w14:paraId="41832B4D" w14:textId="77777777" w:rsidR="008740F2" w:rsidRPr="005F4536" w:rsidRDefault="008740F2" w:rsidP="008740F2">
      <w:pPr>
        <w:pStyle w:val="NCCaption"/>
        <w:spacing w:before="80" w:after="160" w:line="240" w:lineRule="auto"/>
        <w:rPr>
          <w:rFonts w:cs="Times New Roman"/>
          <w:kern w:val="0"/>
          <w:sz w:val="24"/>
          <w:szCs w:val="24"/>
        </w:rPr>
      </w:pPr>
      <w:r w:rsidRPr="005F4536">
        <w:rPr>
          <w:rFonts w:cs="Times New Roman"/>
          <w:b/>
          <w:sz w:val="20"/>
          <w:szCs w:val="24"/>
        </w:rPr>
        <w:t>Figure S7</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 xml:space="preserve">Correlation between the middle depth of reticulate red clay of (a) peak </w:t>
      </w:r>
      <w:proofErr w:type="gramStart"/>
      <w:r w:rsidRPr="005F4536">
        <w:rPr>
          <w:rFonts w:cs="Times New Roman"/>
          <w:sz w:val="20"/>
          <w:szCs w:val="24"/>
        </w:rPr>
        <w:t>As</w:t>
      </w:r>
      <w:proofErr w:type="gramEnd"/>
      <w:r w:rsidRPr="005F4536">
        <w:rPr>
          <w:rFonts w:cs="Times New Roman"/>
          <w:sz w:val="20"/>
          <w:szCs w:val="24"/>
        </w:rPr>
        <w:t xml:space="preserve"> concentration and (b) peak </w:t>
      </w:r>
      <w:proofErr w:type="gramStart"/>
      <w:r w:rsidRPr="005F4536">
        <w:rPr>
          <w:rFonts w:cs="Times New Roman"/>
          <w:sz w:val="20"/>
          <w:szCs w:val="24"/>
        </w:rPr>
        <w:t>As</w:t>
      </w:r>
      <w:proofErr w:type="gramEnd"/>
      <w:r w:rsidRPr="005F4536">
        <w:rPr>
          <w:rFonts w:cs="Times New Roman"/>
          <w:sz w:val="20"/>
          <w:szCs w:val="24"/>
        </w:rPr>
        <w:t xml:space="preserve"> depth.</w:t>
      </w:r>
    </w:p>
    <w:p w14:paraId="6020ED4E" w14:textId="77777777" w:rsidR="008740F2" w:rsidRPr="000A1BEC" w:rsidRDefault="008740F2" w:rsidP="008740F2">
      <w:r w:rsidRPr="000A1BEC">
        <w:br w:type="page"/>
      </w:r>
    </w:p>
    <w:p w14:paraId="6A3CBC59" w14:textId="77777777" w:rsidR="008740F2" w:rsidRPr="000A1BEC" w:rsidRDefault="008740F2" w:rsidP="008740F2">
      <w:pPr>
        <w:keepNext/>
        <w:pageBreakBefore/>
        <w:jc w:val="center"/>
      </w:pPr>
      <w:r w:rsidRPr="000A1BEC">
        <w:rPr>
          <w:noProof/>
        </w:rPr>
        <w:lastRenderedPageBreak/>
        <w:drawing>
          <wp:inline distT="0" distB="0" distL="0" distR="0" wp14:anchorId="62EAA939" wp14:editId="5F6ADEF9">
            <wp:extent cx="5175885" cy="2731135"/>
            <wp:effectExtent l="0" t="0" r="5715" b="0"/>
            <wp:docPr id="631684237" name="图片 631684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175885" cy="2731135"/>
                    </a:xfrm>
                    <a:prstGeom prst="rect">
                      <a:avLst/>
                    </a:prstGeom>
                    <a:noFill/>
                  </pic:spPr>
                </pic:pic>
              </a:graphicData>
            </a:graphic>
          </wp:inline>
        </w:drawing>
      </w:r>
    </w:p>
    <w:p w14:paraId="37129B91" w14:textId="77777777" w:rsidR="008740F2" w:rsidRPr="005F4536" w:rsidRDefault="008740F2" w:rsidP="008740F2">
      <w:pPr>
        <w:pStyle w:val="NCCaption"/>
        <w:widowControl/>
        <w:spacing w:before="80" w:after="160" w:line="240" w:lineRule="auto"/>
        <w:rPr>
          <w:rFonts w:eastAsiaTheme="minorEastAsia" w:cs="Times New Roman"/>
          <w:kern w:val="0"/>
          <w:sz w:val="24"/>
          <w:szCs w:val="24"/>
        </w:rPr>
      </w:pPr>
      <w:r w:rsidRPr="005F4536">
        <w:rPr>
          <w:rFonts w:cs="Times New Roman"/>
          <w:b/>
          <w:sz w:val="20"/>
          <w:szCs w:val="24"/>
        </w:rPr>
        <w:t>Figure S8</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Illustration showing the geological stratigraphy and land-use pattern of the study area. Number ranges denote the thickness ranges for different layers</w:t>
      </w:r>
      <w:r>
        <w:rPr>
          <w:rFonts w:eastAsiaTheme="minorEastAsia" w:cs="Times New Roman" w:hint="eastAsia"/>
          <w:sz w:val="20"/>
          <w:szCs w:val="24"/>
        </w:rPr>
        <w:t>.</w:t>
      </w:r>
    </w:p>
    <w:bookmarkEnd w:id="0"/>
    <w:p w14:paraId="5FE6DF78" w14:textId="77777777" w:rsidR="008740F2" w:rsidRPr="000A1BEC" w:rsidRDefault="008740F2" w:rsidP="008740F2">
      <w:pPr>
        <w:keepNext/>
        <w:pageBreakBefore/>
        <w:jc w:val="center"/>
      </w:pPr>
      <w:r w:rsidRPr="000A1BEC">
        <w:rPr>
          <w:noProof/>
        </w:rPr>
        <w:lastRenderedPageBreak/>
        <w:drawing>
          <wp:inline distT="0" distB="0" distL="0" distR="0" wp14:anchorId="21F8EC8C" wp14:editId="65977486">
            <wp:extent cx="4393304" cy="6583680"/>
            <wp:effectExtent l="0" t="0" r="8255" b="0"/>
            <wp:docPr id="10" name="图片 10" descr="D:\D盘可以删除\1AsPbCr\3As修订\11Cor_AsRegolith\1All\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盘可以删除\1AsPbCr\3As修订\11Cor_AsRegolith\1All\组合图grid_fixed.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93304" cy="6583680"/>
                    </a:xfrm>
                    <a:prstGeom prst="rect">
                      <a:avLst/>
                    </a:prstGeom>
                    <a:noFill/>
                    <a:ln>
                      <a:noFill/>
                    </a:ln>
                  </pic:spPr>
                </pic:pic>
              </a:graphicData>
            </a:graphic>
          </wp:inline>
        </w:drawing>
      </w:r>
    </w:p>
    <w:p w14:paraId="3717D79C" w14:textId="77777777" w:rsidR="008740F2" w:rsidRPr="005F4536"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S9</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 xml:space="preserve">Pearson’s correlation between </w:t>
      </w:r>
      <w:proofErr w:type="gramStart"/>
      <w:r w:rsidRPr="005F4536">
        <w:rPr>
          <w:rFonts w:cs="Times New Roman"/>
          <w:sz w:val="20"/>
          <w:szCs w:val="24"/>
        </w:rPr>
        <w:t>As</w:t>
      </w:r>
      <w:proofErr w:type="gramEnd"/>
      <w:r w:rsidRPr="005F4536">
        <w:rPr>
          <w:rFonts w:cs="Times New Roman"/>
          <w:sz w:val="20"/>
          <w:szCs w:val="24"/>
        </w:rPr>
        <w:t xml:space="preserve"> concentration and (a) Clay and silt (%), (b) Sand (%), (c) Silt (%), (d) pH, (e) SBD (g cm</w:t>
      </w:r>
      <w:r w:rsidRPr="005F4536">
        <w:rPr>
          <w:rFonts w:cs="Times New Roman"/>
          <w:sz w:val="20"/>
          <w:szCs w:val="24"/>
          <w:vertAlign w:val="superscript"/>
        </w:rPr>
        <w:t>−3</w:t>
      </w:r>
      <w:r w:rsidRPr="005F4536">
        <w:rPr>
          <w:rFonts w:cs="Times New Roman"/>
          <w:sz w:val="20"/>
          <w:szCs w:val="24"/>
        </w:rPr>
        <w:t>) and (f) SWC (%). The solid black line is fitted with linear regression using data below 0-1950 cm.</w:t>
      </w:r>
    </w:p>
    <w:p w14:paraId="28B74D6C" w14:textId="77777777" w:rsidR="008740F2" w:rsidRPr="000A1BEC" w:rsidRDefault="008740F2" w:rsidP="008740F2"/>
    <w:p w14:paraId="1B21E23B" w14:textId="77777777" w:rsidR="008740F2" w:rsidRPr="000A1BEC" w:rsidRDefault="008740F2" w:rsidP="008740F2">
      <w:pPr>
        <w:keepNext/>
        <w:pageBreakBefore/>
        <w:jc w:val="center"/>
      </w:pPr>
      <w:r w:rsidRPr="000A1BEC">
        <w:rPr>
          <w:noProof/>
        </w:rPr>
        <w:lastRenderedPageBreak/>
        <w:drawing>
          <wp:inline distT="0" distB="0" distL="0" distR="0" wp14:anchorId="7E5E2552" wp14:editId="7CCAC986">
            <wp:extent cx="4393304" cy="6583680"/>
            <wp:effectExtent l="0" t="0" r="8255" b="0"/>
            <wp:docPr id="15" name="图片 15" descr="D:\D盘可以删除\1AsPbCr\3Pb\5FigS2_2Cor_AsRegolith\1All_ClayAndSilt\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盘可以删除\1AsPbCr\3Pb\5FigS2_2Cor_AsRegolith\1All_ClayAndSilt\组合图grid_fixed.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93304" cy="6583680"/>
                    </a:xfrm>
                    <a:prstGeom prst="rect">
                      <a:avLst/>
                    </a:prstGeom>
                    <a:noFill/>
                    <a:ln>
                      <a:noFill/>
                    </a:ln>
                  </pic:spPr>
                </pic:pic>
              </a:graphicData>
            </a:graphic>
          </wp:inline>
        </w:drawing>
      </w:r>
    </w:p>
    <w:p w14:paraId="7DF0BB89" w14:textId="77777777" w:rsidR="008740F2" w:rsidRPr="005F4536"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S10</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Pearson’s correlation between Pb concentration and (a) Clay and silt (%), (b) Sand (%), (c) Silt (%), (d) pH, (e) SBD (g cm</w:t>
      </w:r>
      <w:r w:rsidRPr="005F4536">
        <w:rPr>
          <w:rFonts w:cs="Times New Roman"/>
          <w:sz w:val="20"/>
          <w:szCs w:val="24"/>
          <w:vertAlign w:val="superscript"/>
        </w:rPr>
        <w:t>−3</w:t>
      </w:r>
      <w:r w:rsidRPr="005F4536">
        <w:rPr>
          <w:rFonts w:cs="Times New Roman"/>
          <w:sz w:val="20"/>
          <w:szCs w:val="24"/>
        </w:rPr>
        <w:t>) and (f) SWC (%). The solid black line is fitted with linear regression using data below 0-1950 cm.</w:t>
      </w:r>
    </w:p>
    <w:p w14:paraId="17576943" w14:textId="77777777" w:rsidR="008740F2" w:rsidRPr="000A1BEC" w:rsidRDefault="008740F2" w:rsidP="008740F2"/>
    <w:p w14:paraId="0F6DF7CC" w14:textId="77777777" w:rsidR="008740F2" w:rsidRPr="000A1BEC" w:rsidRDefault="008740F2" w:rsidP="008740F2">
      <w:pPr>
        <w:keepNext/>
        <w:pageBreakBefore/>
        <w:jc w:val="center"/>
      </w:pPr>
      <w:r w:rsidRPr="000A1BEC">
        <w:rPr>
          <w:noProof/>
        </w:rPr>
        <w:lastRenderedPageBreak/>
        <w:drawing>
          <wp:inline distT="0" distB="0" distL="0" distR="0" wp14:anchorId="0AA21AEF" wp14:editId="07F0030B">
            <wp:extent cx="4393304" cy="6583680"/>
            <wp:effectExtent l="0" t="0" r="8255" b="0"/>
            <wp:docPr id="17" name="图片 17" descr="D:\D盘可以删除\1AsPbCr\3AsPb\5Fig6Cor_AsRegolith\1All_ClayAndSilt\组合图grid_fix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盘可以删除\1AsPbCr\3AsPb\5Fig6Cor_AsRegolith\1All_ClayAndSilt\组合图grid_fixed.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93304" cy="6583680"/>
                    </a:xfrm>
                    <a:prstGeom prst="rect">
                      <a:avLst/>
                    </a:prstGeom>
                    <a:noFill/>
                    <a:ln>
                      <a:noFill/>
                    </a:ln>
                  </pic:spPr>
                </pic:pic>
              </a:graphicData>
            </a:graphic>
          </wp:inline>
        </w:drawing>
      </w:r>
    </w:p>
    <w:p w14:paraId="08C81964" w14:textId="77777777" w:rsidR="008740F2" w:rsidRPr="005F4536" w:rsidRDefault="008740F2" w:rsidP="008740F2">
      <w:pPr>
        <w:pStyle w:val="NCCaption"/>
        <w:spacing w:before="80" w:after="160" w:line="240" w:lineRule="auto"/>
        <w:rPr>
          <w:rFonts w:eastAsia="宋体" w:cs="Times New Roman"/>
          <w:kern w:val="0"/>
          <w:sz w:val="24"/>
          <w:szCs w:val="24"/>
        </w:rPr>
      </w:pPr>
      <w:r w:rsidRPr="005F4536">
        <w:rPr>
          <w:rFonts w:cs="Times New Roman"/>
          <w:b/>
          <w:sz w:val="20"/>
          <w:szCs w:val="24"/>
        </w:rPr>
        <w:t>Figure S11</w:t>
      </w:r>
      <w:r w:rsidRPr="005F4536">
        <w:rPr>
          <w:rFonts w:eastAsiaTheme="minorEastAsia" w:cs="Times New Roman" w:hint="eastAsia"/>
          <w:b/>
          <w:sz w:val="20"/>
          <w:szCs w:val="24"/>
        </w:rPr>
        <w:t>.</w:t>
      </w:r>
      <w:r w:rsidRPr="005F4536">
        <w:rPr>
          <w:rFonts w:cs="Times New Roman"/>
          <w:b/>
          <w:sz w:val="20"/>
          <w:szCs w:val="24"/>
        </w:rPr>
        <w:t xml:space="preserve"> </w:t>
      </w:r>
      <w:r w:rsidRPr="005F4536">
        <w:rPr>
          <w:rFonts w:cs="Times New Roman"/>
          <w:sz w:val="20"/>
          <w:szCs w:val="24"/>
        </w:rPr>
        <w:t xml:space="preserve">Pearson’s correlation between </w:t>
      </w:r>
      <w:proofErr w:type="gramStart"/>
      <w:r w:rsidRPr="005F4536">
        <w:rPr>
          <w:rFonts w:cs="Times New Roman"/>
          <w:sz w:val="20"/>
          <w:szCs w:val="24"/>
        </w:rPr>
        <w:t>As</w:t>
      </w:r>
      <w:proofErr w:type="gramEnd"/>
      <w:r w:rsidRPr="005F4536">
        <w:rPr>
          <w:rFonts w:cs="Times New Roman"/>
          <w:sz w:val="20"/>
          <w:szCs w:val="24"/>
        </w:rPr>
        <w:t>/Pb concentration ratio and (a) Clay and silt (%), (b) Sand (%), (c) Silt (%), (d) pH, (e) SBD (g cm</w:t>
      </w:r>
      <w:r w:rsidRPr="005F4536">
        <w:rPr>
          <w:rFonts w:cs="Times New Roman"/>
          <w:sz w:val="20"/>
          <w:szCs w:val="24"/>
          <w:vertAlign w:val="superscript"/>
        </w:rPr>
        <w:t>−3</w:t>
      </w:r>
      <w:r w:rsidRPr="005F4536">
        <w:rPr>
          <w:rFonts w:cs="Times New Roman"/>
          <w:sz w:val="20"/>
          <w:szCs w:val="24"/>
        </w:rPr>
        <w:t>) and (f) SWC (%). The solid black line is fitted with linear regression using data below 0-1950 cm.</w:t>
      </w:r>
    </w:p>
    <w:p w14:paraId="7F82C15B" w14:textId="77777777" w:rsidR="008740F2" w:rsidRPr="000A1BEC" w:rsidRDefault="008740F2" w:rsidP="008740F2"/>
    <w:p w14:paraId="5640AA75" w14:textId="77777777" w:rsidR="008740F2" w:rsidRPr="000A1BEC" w:rsidRDefault="008740F2" w:rsidP="008740F2">
      <w:pPr>
        <w:jc w:val="center"/>
      </w:pPr>
      <w:r w:rsidRPr="000A1BEC">
        <w:rPr>
          <w:noProof/>
        </w:rPr>
        <w:lastRenderedPageBreak/>
        <w:drawing>
          <wp:inline distT="0" distB="0" distL="0" distR="0" wp14:anchorId="1DB163A9" wp14:editId="394919BF">
            <wp:extent cx="3959860" cy="2263775"/>
            <wp:effectExtent l="0" t="0" r="2540" b="3175"/>
            <wp:docPr id="44768439" name="图片 44768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960000" cy="2264400"/>
                    </a:xfrm>
                    <a:prstGeom prst="rect">
                      <a:avLst/>
                    </a:prstGeom>
                    <a:noFill/>
                  </pic:spPr>
                </pic:pic>
              </a:graphicData>
            </a:graphic>
          </wp:inline>
        </w:drawing>
      </w:r>
    </w:p>
    <w:p w14:paraId="09D821A6" w14:textId="77777777" w:rsidR="008740F2" w:rsidRPr="000A1BEC" w:rsidRDefault="008740F2" w:rsidP="008740F2">
      <w:pPr>
        <w:ind w:firstLineChars="550" w:firstLine="1320"/>
        <w:jc w:val="both"/>
      </w:pPr>
      <w:r w:rsidRPr="000A1BEC">
        <w:rPr>
          <w:noProof/>
        </w:rPr>
        <w:drawing>
          <wp:inline distT="0" distB="0" distL="0" distR="0" wp14:anchorId="446D7593" wp14:editId="3644634B">
            <wp:extent cx="3592195" cy="2432685"/>
            <wp:effectExtent l="0" t="0" r="8255" b="5715"/>
            <wp:docPr id="1263516445" name="图片 1263516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610160" cy="2445063"/>
                    </a:xfrm>
                    <a:prstGeom prst="rect">
                      <a:avLst/>
                    </a:prstGeom>
                    <a:noFill/>
                  </pic:spPr>
                </pic:pic>
              </a:graphicData>
            </a:graphic>
          </wp:inline>
        </w:drawing>
      </w:r>
    </w:p>
    <w:p w14:paraId="438F9A4C" w14:textId="77777777" w:rsidR="008740F2" w:rsidRPr="000A1BEC" w:rsidRDefault="008740F2" w:rsidP="008740F2">
      <w:pPr>
        <w:jc w:val="center"/>
      </w:pPr>
      <w:r w:rsidRPr="000A1BEC">
        <w:rPr>
          <w:noProof/>
        </w:rPr>
        <w:drawing>
          <wp:inline distT="0" distB="0" distL="0" distR="0" wp14:anchorId="78A1F462" wp14:editId="78294005">
            <wp:extent cx="3959860" cy="2292985"/>
            <wp:effectExtent l="0" t="0" r="2540" b="0"/>
            <wp:docPr id="35135023" name="图片 3513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3960000" cy="2293200"/>
                    </a:xfrm>
                    <a:prstGeom prst="rect">
                      <a:avLst/>
                    </a:prstGeom>
                    <a:noFill/>
                  </pic:spPr>
                </pic:pic>
              </a:graphicData>
            </a:graphic>
          </wp:inline>
        </w:drawing>
      </w:r>
    </w:p>
    <w:p w14:paraId="771F29E7" w14:textId="77777777" w:rsidR="008740F2" w:rsidRPr="00311183" w:rsidRDefault="008740F2" w:rsidP="008740F2">
      <w:pPr>
        <w:pStyle w:val="NCCaption"/>
        <w:spacing w:before="80" w:after="160" w:line="240" w:lineRule="auto"/>
        <w:rPr>
          <w:rFonts w:eastAsiaTheme="minorEastAsia" w:cstheme="minorBidi"/>
          <w:bCs/>
          <w:kern w:val="44"/>
          <w:sz w:val="24"/>
          <w:szCs w:val="24"/>
        </w:rPr>
      </w:pPr>
      <w:r w:rsidRPr="00311183">
        <w:rPr>
          <w:rFonts w:cs="Times New Roman"/>
          <w:b/>
          <w:sz w:val="20"/>
          <w:szCs w:val="24"/>
        </w:rPr>
        <w:t>Figure S12</w:t>
      </w:r>
      <w:r w:rsidRPr="00311183">
        <w:rPr>
          <w:rFonts w:eastAsiaTheme="minorEastAsia" w:cs="Times New Roman" w:hint="eastAsia"/>
          <w:b/>
          <w:sz w:val="20"/>
          <w:szCs w:val="24"/>
        </w:rPr>
        <w:t>.</w:t>
      </w:r>
      <w:r w:rsidRPr="00311183">
        <w:rPr>
          <w:rFonts w:cs="Times New Roman"/>
          <w:b/>
          <w:sz w:val="20"/>
          <w:szCs w:val="24"/>
        </w:rPr>
        <w:t xml:space="preserve"> </w:t>
      </w:r>
      <w:r w:rsidRPr="00311183">
        <w:rPr>
          <w:rFonts w:cs="Times New Roman"/>
          <w:sz w:val="20"/>
          <w:szCs w:val="24"/>
        </w:rPr>
        <w:t xml:space="preserve">Illustration for the </w:t>
      </w:r>
      <w:proofErr w:type="gramStart"/>
      <w:r w:rsidRPr="00311183">
        <w:rPr>
          <w:rFonts w:cs="Times New Roman"/>
          <w:sz w:val="20"/>
          <w:szCs w:val="24"/>
        </w:rPr>
        <w:t>As</w:t>
      </w:r>
      <w:proofErr w:type="gramEnd"/>
      <w:r w:rsidRPr="00311183">
        <w:rPr>
          <w:rFonts w:cs="Times New Roman"/>
          <w:sz w:val="20"/>
          <w:szCs w:val="24"/>
        </w:rPr>
        <w:t xml:space="preserve"> accumulation layer (AAL) evaluation indices (peak concentration (PC), peak depth (PD) and the thickness of the AAL (AALT)) in the entire regolith profile. The As storage within the AAL and the mean </w:t>
      </w:r>
      <w:proofErr w:type="gramStart"/>
      <w:r w:rsidRPr="00311183">
        <w:rPr>
          <w:rFonts w:cs="Times New Roman"/>
          <w:sz w:val="20"/>
          <w:szCs w:val="24"/>
        </w:rPr>
        <w:t>As</w:t>
      </w:r>
      <w:proofErr w:type="gramEnd"/>
      <w:r w:rsidRPr="00311183">
        <w:rPr>
          <w:rFonts w:cs="Times New Roman"/>
          <w:sz w:val="20"/>
          <w:szCs w:val="24"/>
        </w:rPr>
        <w:t xml:space="preserve"> concentration within the AAL were calculated using the data within the AAL. The red box represents the AAL. Data of borehole (a) C4, (b) O3 and (c) P1 are used as examples.</w:t>
      </w:r>
    </w:p>
    <w:p w14:paraId="01976A06" w14:textId="77777777" w:rsidR="008740F2" w:rsidRPr="000A1BEC" w:rsidRDefault="008740F2" w:rsidP="008740F2">
      <w:pPr>
        <w:keepNext/>
        <w:pageBreakBefore/>
        <w:jc w:val="center"/>
      </w:pPr>
      <w:r w:rsidRPr="000A1BEC">
        <w:rPr>
          <w:noProof/>
        </w:rPr>
        <w:lastRenderedPageBreak/>
        <w:drawing>
          <wp:inline distT="0" distB="0" distL="0" distR="0" wp14:anchorId="6189F9B9" wp14:editId="053E1C6E">
            <wp:extent cx="2454275" cy="2172335"/>
            <wp:effectExtent l="0" t="0" r="3175" b="0"/>
            <wp:docPr id="153728230" name="图片 15372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2454275" cy="2172335"/>
                    </a:xfrm>
                    <a:prstGeom prst="rect">
                      <a:avLst/>
                    </a:prstGeom>
                    <a:noFill/>
                  </pic:spPr>
                </pic:pic>
              </a:graphicData>
            </a:graphic>
          </wp:inline>
        </w:drawing>
      </w:r>
    </w:p>
    <w:p w14:paraId="28CB1942" w14:textId="77777777" w:rsidR="008740F2" w:rsidRPr="00311183" w:rsidRDefault="008740F2" w:rsidP="008740F2">
      <w:pPr>
        <w:pStyle w:val="NCCaption"/>
        <w:spacing w:before="80" w:after="160" w:line="240" w:lineRule="auto"/>
        <w:rPr>
          <w:rFonts w:cs="Times New Roman"/>
          <w:kern w:val="0"/>
          <w:sz w:val="24"/>
          <w:szCs w:val="24"/>
        </w:rPr>
      </w:pPr>
      <w:r w:rsidRPr="00311183">
        <w:rPr>
          <w:rFonts w:cs="Times New Roman"/>
          <w:b/>
          <w:sz w:val="20"/>
          <w:szCs w:val="24"/>
        </w:rPr>
        <w:t>Figure S13</w:t>
      </w:r>
      <w:r w:rsidRPr="00311183">
        <w:rPr>
          <w:rFonts w:eastAsiaTheme="minorEastAsia" w:cs="Times New Roman" w:hint="eastAsia"/>
          <w:b/>
          <w:sz w:val="20"/>
          <w:szCs w:val="24"/>
        </w:rPr>
        <w:t>.</w:t>
      </w:r>
      <w:r w:rsidRPr="00311183">
        <w:rPr>
          <w:rFonts w:cs="Times New Roman"/>
          <w:b/>
          <w:sz w:val="20"/>
          <w:szCs w:val="24"/>
        </w:rPr>
        <w:t xml:space="preserve"> </w:t>
      </w:r>
      <w:r w:rsidRPr="00311183">
        <w:rPr>
          <w:rFonts w:cs="Times New Roman"/>
          <w:sz w:val="20"/>
          <w:szCs w:val="24"/>
        </w:rPr>
        <w:t xml:space="preserve">The relationship between regolith thickness and </w:t>
      </w:r>
      <w:proofErr w:type="gramStart"/>
      <w:r w:rsidRPr="00311183">
        <w:rPr>
          <w:rFonts w:cs="Times New Roman"/>
          <w:sz w:val="20"/>
          <w:szCs w:val="24"/>
        </w:rPr>
        <w:t>As</w:t>
      </w:r>
      <w:proofErr w:type="gramEnd"/>
      <w:r w:rsidRPr="00311183">
        <w:rPr>
          <w:rFonts w:cs="Times New Roman"/>
          <w:sz w:val="20"/>
          <w:szCs w:val="24"/>
        </w:rPr>
        <w:t xml:space="preserve"> storage across different land use types.</w:t>
      </w:r>
    </w:p>
    <w:p w14:paraId="1294D1D9" w14:textId="77777777" w:rsidR="008740F2" w:rsidRPr="000A1BEC" w:rsidRDefault="008740F2" w:rsidP="008740F2">
      <w:pPr>
        <w:ind w:firstLine="480"/>
      </w:pPr>
      <w:r w:rsidRPr="000A1BEC">
        <w:br w:type="page"/>
      </w:r>
    </w:p>
    <w:p w14:paraId="72431AC7" w14:textId="77777777" w:rsidR="008740F2" w:rsidRPr="005A7E52" w:rsidRDefault="008740F2" w:rsidP="008740F2">
      <w:pPr>
        <w:pStyle w:val="NCCaption"/>
        <w:spacing w:before="80" w:after="160" w:line="240" w:lineRule="auto"/>
        <w:rPr>
          <w:rFonts w:cs="Times New Roman"/>
          <w:kern w:val="0"/>
          <w:sz w:val="24"/>
          <w:szCs w:val="24"/>
        </w:rPr>
      </w:pPr>
      <w:r w:rsidRPr="005A7E52">
        <w:rPr>
          <w:rFonts w:cs="Times New Roman"/>
          <w:b/>
          <w:sz w:val="20"/>
          <w:szCs w:val="24"/>
        </w:rPr>
        <w:lastRenderedPageBreak/>
        <w:t>Table S1</w:t>
      </w:r>
      <w:r w:rsidRPr="005A7E52">
        <w:rPr>
          <w:rFonts w:eastAsiaTheme="minorEastAsia" w:cs="Times New Roman" w:hint="eastAsia"/>
          <w:b/>
          <w:sz w:val="20"/>
          <w:szCs w:val="24"/>
        </w:rPr>
        <w:t>.</w:t>
      </w:r>
      <w:r w:rsidRPr="005A7E52">
        <w:rPr>
          <w:rFonts w:cs="Times New Roman"/>
          <w:b/>
          <w:sz w:val="20"/>
          <w:szCs w:val="24"/>
        </w:rPr>
        <w:t xml:space="preserve"> </w:t>
      </w:r>
      <w:r w:rsidRPr="005A7E52">
        <w:rPr>
          <w:rFonts w:cs="Times New Roman"/>
          <w:sz w:val="20"/>
          <w:szCs w:val="24"/>
        </w:rPr>
        <w:t xml:space="preserve">Thickness of the reticulate red clay (RRC) layer and corresponding </w:t>
      </w:r>
      <w:proofErr w:type="gramStart"/>
      <w:r w:rsidRPr="005A7E52">
        <w:rPr>
          <w:rFonts w:cs="Times New Roman"/>
          <w:sz w:val="20"/>
          <w:szCs w:val="24"/>
        </w:rPr>
        <w:t>As</w:t>
      </w:r>
      <w:proofErr w:type="gramEnd"/>
      <w:r w:rsidRPr="005A7E52">
        <w:rPr>
          <w:rFonts w:cs="Times New Roman"/>
          <w:sz w:val="20"/>
          <w:szCs w:val="24"/>
        </w:rPr>
        <w:t xml:space="preserve"> storage and Pb storage</w:t>
      </w:r>
    </w:p>
    <w:tbl>
      <w:tblPr>
        <w:tblW w:w="0" w:type="auto"/>
        <w:jc w:val="center"/>
        <w:tblLook w:val="04A0" w:firstRow="1" w:lastRow="0" w:firstColumn="1" w:lastColumn="0" w:noHBand="0" w:noVBand="1"/>
      </w:tblPr>
      <w:tblGrid>
        <w:gridCol w:w="985"/>
        <w:gridCol w:w="731"/>
        <w:gridCol w:w="1988"/>
        <w:gridCol w:w="1449"/>
        <w:gridCol w:w="1457"/>
        <w:gridCol w:w="2416"/>
      </w:tblGrid>
      <w:tr w:rsidR="008740F2" w:rsidRPr="005A7E52" w14:paraId="60D4C188" w14:textId="77777777" w:rsidTr="00B023D9">
        <w:trPr>
          <w:trHeight w:val="472"/>
          <w:jc w:val="center"/>
        </w:trPr>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13673B8B"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Land use</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7A640D4C"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Type ID</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6B5F1996"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Thickness of RRC layer (m)</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3A658ECC"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As storage (kg ha</w:t>
            </w:r>
            <w:r w:rsidRPr="005A7E52">
              <w:rPr>
                <w:rFonts w:cs="Times New Roman"/>
                <w:b/>
                <w:kern w:val="0"/>
                <w:sz w:val="19"/>
                <w:szCs w:val="24"/>
                <w:vertAlign w:val="superscript"/>
              </w:rPr>
              <w:t>-1</w:t>
            </w:r>
            <w:r w:rsidRPr="005A7E52">
              <w:rPr>
                <w:rFonts w:cs="Times New Roman"/>
                <w:b/>
                <w:kern w:val="0"/>
                <w:sz w:val="19"/>
                <w:szCs w:val="24"/>
              </w:rPr>
              <w:t>)</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6523F2F6"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Pb storage (kg ha</w:t>
            </w:r>
            <w:r w:rsidRPr="005A7E52">
              <w:rPr>
                <w:rFonts w:cs="Times New Roman"/>
                <w:b/>
                <w:kern w:val="0"/>
                <w:sz w:val="19"/>
                <w:szCs w:val="24"/>
                <w:vertAlign w:val="superscript"/>
              </w:rPr>
              <w:t>-1</w:t>
            </w:r>
            <w:r w:rsidRPr="005A7E52">
              <w:rPr>
                <w:rFonts w:cs="Times New Roman"/>
                <w:b/>
                <w:kern w:val="0"/>
                <w:sz w:val="19"/>
                <w:szCs w:val="24"/>
              </w:rPr>
              <w:t>)</w:t>
            </w:r>
          </w:p>
        </w:tc>
        <w:tc>
          <w:tcPr>
            <w:tcW w:w="0" w:type="auto"/>
            <w:tcBorders>
              <w:top w:val="single" w:sz="4" w:space="0" w:color="auto"/>
              <w:left w:val="nil"/>
              <w:bottom w:val="single" w:sz="4" w:space="0" w:color="auto"/>
              <w:right w:val="nil"/>
            </w:tcBorders>
            <w:tcMar>
              <w:top w:w="60" w:type="dxa"/>
              <w:left w:w="60" w:type="dxa"/>
              <w:bottom w:w="60" w:type="dxa"/>
              <w:right w:w="60" w:type="dxa"/>
            </w:tcMar>
            <w:vAlign w:val="center"/>
            <w:hideMark/>
          </w:tcPr>
          <w:p w14:paraId="2F2CB2D1" w14:textId="77777777" w:rsidR="008740F2" w:rsidRPr="005A7E52" w:rsidRDefault="008740F2" w:rsidP="00B023D9">
            <w:pPr>
              <w:widowControl/>
              <w:spacing w:line="240" w:lineRule="auto"/>
              <w:jc w:val="center"/>
              <w:rPr>
                <w:rFonts w:cs="Times New Roman"/>
                <w:kern w:val="0"/>
                <w:szCs w:val="24"/>
              </w:rPr>
            </w:pPr>
            <w:r w:rsidRPr="005A7E52">
              <w:rPr>
                <w:rFonts w:cs="Times New Roman"/>
                <w:b/>
                <w:kern w:val="0"/>
                <w:sz w:val="19"/>
                <w:szCs w:val="24"/>
              </w:rPr>
              <w:t>Age Year for cultivated land (year)</w:t>
            </w:r>
          </w:p>
        </w:tc>
      </w:tr>
      <w:tr w:rsidR="008740F2" w:rsidRPr="005A7E52" w14:paraId="5345CDAE" w14:textId="77777777" w:rsidTr="00B023D9">
        <w:trPr>
          <w:trHeight w:val="310"/>
          <w:jc w:val="center"/>
        </w:trPr>
        <w:tc>
          <w:tcPr>
            <w:tcW w:w="0" w:type="auto"/>
            <w:vMerge w:val="restart"/>
            <w:tcBorders>
              <w:top w:val="nil"/>
              <w:left w:val="nil"/>
              <w:right w:val="nil"/>
            </w:tcBorders>
            <w:tcMar>
              <w:top w:w="60" w:type="dxa"/>
              <w:left w:w="60" w:type="dxa"/>
              <w:bottom w:w="60" w:type="dxa"/>
              <w:right w:w="60" w:type="dxa"/>
            </w:tcMar>
            <w:vAlign w:val="center"/>
            <w:hideMark/>
          </w:tcPr>
          <w:p w14:paraId="5D1174CB"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Cropland</w:t>
            </w:r>
          </w:p>
        </w:tc>
        <w:tc>
          <w:tcPr>
            <w:tcW w:w="0" w:type="auto"/>
            <w:tcBorders>
              <w:top w:val="nil"/>
              <w:left w:val="nil"/>
              <w:bottom w:val="nil"/>
              <w:right w:val="nil"/>
            </w:tcBorders>
            <w:noWrap/>
            <w:tcMar>
              <w:top w:w="60" w:type="dxa"/>
              <w:left w:w="60" w:type="dxa"/>
              <w:bottom w:w="60" w:type="dxa"/>
              <w:right w:w="60" w:type="dxa"/>
            </w:tcMar>
            <w:vAlign w:val="center"/>
            <w:hideMark/>
          </w:tcPr>
          <w:p w14:paraId="01BA694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C1</w:t>
            </w:r>
          </w:p>
        </w:tc>
        <w:tc>
          <w:tcPr>
            <w:tcW w:w="0" w:type="auto"/>
            <w:tcBorders>
              <w:top w:val="nil"/>
              <w:left w:val="nil"/>
              <w:bottom w:val="nil"/>
              <w:right w:val="nil"/>
            </w:tcBorders>
            <w:tcMar>
              <w:top w:w="60" w:type="dxa"/>
              <w:left w:w="60" w:type="dxa"/>
              <w:bottom w:w="60" w:type="dxa"/>
              <w:right w:w="60" w:type="dxa"/>
            </w:tcMar>
            <w:vAlign w:val="center"/>
            <w:hideMark/>
          </w:tcPr>
          <w:p w14:paraId="6765F1A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2.3</w:t>
            </w:r>
          </w:p>
        </w:tc>
        <w:tc>
          <w:tcPr>
            <w:tcW w:w="0" w:type="auto"/>
            <w:tcBorders>
              <w:top w:val="nil"/>
              <w:left w:val="nil"/>
              <w:bottom w:val="nil"/>
              <w:right w:val="nil"/>
            </w:tcBorders>
            <w:noWrap/>
            <w:tcMar>
              <w:top w:w="60" w:type="dxa"/>
              <w:left w:w="60" w:type="dxa"/>
              <w:bottom w:w="60" w:type="dxa"/>
              <w:right w:w="60" w:type="dxa"/>
            </w:tcMar>
            <w:vAlign w:val="center"/>
            <w:hideMark/>
          </w:tcPr>
          <w:p w14:paraId="4CF58A16"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1044.8</w:t>
            </w:r>
          </w:p>
        </w:tc>
        <w:tc>
          <w:tcPr>
            <w:tcW w:w="0" w:type="auto"/>
            <w:tcBorders>
              <w:top w:val="nil"/>
              <w:left w:val="nil"/>
              <w:bottom w:val="nil"/>
              <w:right w:val="nil"/>
            </w:tcBorders>
            <w:noWrap/>
            <w:tcMar>
              <w:top w:w="60" w:type="dxa"/>
              <w:left w:w="60" w:type="dxa"/>
              <w:bottom w:w="60" w:type="dxa"/>
              <w:right w:w="60" w:type="dxa"/>
            </w:tcMar>
            <w:vAlign w:val="center"/>
            <w:hideMark/>
          </w:tcPr>
          <w:p w14:paraId="02BF51B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319.2</w:t>
            </w:r>
          </w:p>
        </w:tc>
        <w:tc>
          <w:tcPr>
            <w:tcW w:w="0" w:type="auto"/>
            <w:tcBorders>
              <w:top w:val="nil"/>
              <w:left w:val="nil"/>
              <w:bottom w:val="nil"/>
              <w:right w:val="nil"/>
            </w:tcBorders>
            <w:tcMar>
              <w:top w:w="60" w:type="dxa"/>
              <w:left w:w="60" w:type="dxa"/>
              <w:bottom w:w="60" w:type="dxa"/>
              <w:right w:w="60" w:type="dxa"/>
            </w:tcMar>
            <w:vAlign w:val="center"/>
            <w:hideMark/>
          </w:tcPr>
          <w:p w14:paraId="00AEF6F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27E7489D" w14:textId="77777777" w:rsidTr="00B023D9">
        <w:trPr>
          <w:trHeight w:val="310"/>
          <w:jc w:val="center"/>
        </w:trPr>
        <w:tc>
          <w:tcPr>
            <w:tcW w:w="0" w:type="auto"/>
            <w:vMerge/>
            <w:tcBorders>
              <w:left w:val="nil"/>
              <w:right w:val="nil"/>
            </w:tcBorders>
            <w:vAlign w:val="center"/>
            <w:hideMark/>
          </w:tcPr>
          <w:p w14:paraId="37F07C86"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1FE5F22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C2</w:t>
            </w:r>
          </w:p>
        </w:tc>
        <w:tc>
          <w:tcPr>
            <w:tcW w:w="0" w:type="auto"/>
            <w:tcBorders>
              <w:top w:val="nil"/>
              <w:left w:val="nil"/>
              <w:bottom w:val="nil"/>
              <w:right w:val="nil"/>
            </w:tcBorders>
            <w:tcMar>
              <w:top w:w="60" w:type="dxa"/>
              <w:left w:w="60" w:type="dxa"/>
              <w:bottom w:w="60" w:type="dxa"/>
              <w:right w:w="60" w:type="dxa"/>
            </w:tcMar>
            <w:vAlign w:val="center"/>
            <w:hideMark/>
          </w:tcPr>
          <w:p w14:paraId="5386A079"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2.9</w:t>
            </w:r>
          </w:p>
        </w:tc>
        <w:tc>
          <w:tcPr>
            <w:tcW w:w="0" w:type="auto"/>
            <w:tcBorders>
              <w:top w:val="nil"/>
              <w:left w:val="nil"/>
              <w:bottom w:val="nil"/>
              <w:right w:val="nil"/>
            </w:tcBorders>
            <w:noWrap/>
            <w:tcMar>
              <w:top w:w="60" w:type="dxa"/>
              <w:left w:w="60" w:type="dxa"/>
              <w:bottom w:w="60" w:type="dxa"/>
              <w:right w:w="60" w:type="dxa"/>
            </w:tcMar>
            <w:vAlign w:val="center"/>
            <w:hideMark/>
          </w:tcPr>
          <w:p w14:paraId="6EC71C8B"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387.0</w:t>
            </w:r>
          </w:p>
        </w:tc>
        <w:tc>
          <w:tcPr>
            <w:tcW w:w="0" w:type="auto"/>
            <w:tcBorders>
              <w:top w:val="nil"/>
              <w:left w:val="nil"/>
              <w:bottom w:val="nil"/>
              <w:right w:val="nil"/>
            </w:tcBorders>
            <w:noWrap/>
            <w:tcMar>
              <w:top w:w="60" w:type="dxa"/>
              <w:left w:w="60" w:type="dxa"/>
              <w:bottom w:w="60" w:type="dxa"/>
              <w:right w:w="60" w:type="dxa"/>
            </w:tcMar>
            <w:vAlign w:val="center"/>
            <w:hideMark/>
          </w:tcPr>
          <w:p w14:paraId="679EF17C"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303.1</w:t>
            </w:r>
          </w:p>
        </w:tc>
        <w:tc>
          <w:tcPr>
            <w:tcW w:w="0" w:type="auto"/>
            <w:tcBorders>
              <w:top w:val="nil"/>
              <w:left w:val="nil"/>
              <w:bottom w:val="nil"/>
              <w:right w:val="nil"/>
            </w:tcBorders>
            <w:tcMar>
              <w:top w:w="60" w:type="dxa"/>
              <w:left w:w="60" w:type="dxa"/>
              <w:bottom w:w="60" w:type="dxa"/>
              <w:right w:w="60" w:type="dxa"/>
            </w:tcMar>
            <w:vAlign w:val="center"/>
            <w:hideMark/>
          </w:tcPr>
          <w:p w14:paraId="57A31EF4"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40</w:t>
            </w:r>
          </w:p>
        </w:tc>
      </w:tr>
      <w:tr w:rsidR="008740F2" w:rsidRPr="005A7E52" w14:paraId="28D1CF92" w14:textId="77777777" w:rsidTr="00B023D9">
        <w:trPr>
          <w:trHeight w:val="310"/>
          <w:jc w:val="center"/>
        </w:trPr>
        <w:tc>
          <w:tcPr>
            <w:tcW w:w="0" w:type="auto"/>
            <w:vMerge/>
            <w:tcBorders>
              <w:left w:val="nil"/>
              <w:right w:val="nil"/>
            </w:tcBorders>
            <w:vAlign w:val="center"/>
            <w:hideMark/>
          </w:tcPr>
          <w:p w14:paraId="6ED97DEF"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28C11DE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C3</w:t>
            </w:r>
          </w:p>
        </w:tc>
        <w:tc>
          <w:tcPr>
            <w:tcW w:w="0" w:type="auto"/>
            <w:tcBorders>
              <w:top w:val="nil"/>
              <w:left w:val="nil"/>
              <w:bottom w:val="nil"/>
              <w:right w:val="nil"/>
            </w:tcBorders>
            <w:tcMar>
              <w:top w:w="60" w:type="dxa"/>
              <w:left w:w="60" w:type="dxa"/>
              <w:bottom w:w="60" w:type="dxa"/>
              <w:right w:w="60" w:type="dxa"/>
            </w:tcMar>
            <w:vAlign w:val="center"/>
            <w:hideMark/>
          </w:tcPr>
          <w:p w14:paraId="13A600B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2.2</w:t>
            </w:r>
          </w:p>
        </w:tc>
        <w:tc>
          <w:tcPr>
            <w:tcW w:w="0" w:type="auto"/>
            <w:tcBorders>
              <w:top w:val="nil"/>
              <w:left w:val="nil"/>
              <w:bottom w:val="nil"/>
              <w:right w:val="nil"/>
            </w:tcBorders>
            <w:noWrap/>
            <w:tcMar>
              <w:top w:w="60" w:type="dxa"/>
              <w:left w:w="60" w:type="dxa"/>
              <w:bottom w:w="60" w:type="dxa"/>
              <w:right w:w="60" w:type="dxa"/>
            </w:tcMar>
            <w:vAlign w:val="center"/>
            <w:hideMark/>
          </w:tcPr>
          <w:p w14:paraId="62762A5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628.1</w:t>
            </w:r>
          </w:p>
        </w:tc>
        <w:tc>
          <w:tcPr>
            <w:tcW w:w="0" w:type="auto"/>
            <w:tcBorders>
              <w:top w:val="nil"/>
              <w:left w:val="nil"/>
              <w:bottom w:val="nil"/>
              <w:right w:val="nil"/>
            </w:tcBorders>
            <w:noWrap/>
            <w:tcMar>
              <w:top w:w="60" w:type="dxa"/>
              <w:left w:w="60" w:type="dxa"/>
              <w:bottom w:w="60" w:type="dxa"/>
              <w:right w:w="60" w:type="dxa"/>
            </w:tcMar>
            <w:vAlign w:val="center"/>
            <w:hideMark/>
          </w:tcPr>
          <w:p w14:paraId="6A4459B2"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572.4</w:t>
            </w:r>
          </w:p>
        </w:tc>
        <w:tc>
          <w:tcPr>
            <w:tcW w:w="0" w:type="auto"/>
            <w:tcBorders>
              <w:top w:val="nil"/>
              <w:left w:val="nil"/>
              <w:bottom w:val="nil"/>
              <w:right w:val="nil"/>
            </w:tcBorders>
            <w:tcMar>
              <w:top w:w="60" w:type="dxa"/>
              <w:left w:w="60" w:type="dxa"/>
              <w:bottom w:w="60" w:type="dxa"/>
              <w:right w:w="60" w:type="dxa"/>
            </w:tcMar>
            <w:vAlign w:val="center"/>
            <w:hideMark/>
          </w:tcPr>
          <w:p w14:paraId="5B32040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40</w:t>
            </w:r>
          </w:p>
        </w:tc>
      </w:tr>
      <w:tr w:rsidR="008740F2" w:rsidRPr="005A7E52" w14:paraId="0967663C" w14:textId="77777777" w:rsidTr="00B023D9">
        <w:trPr>
          <w:trHeight w:val="310"/>
          <w:jc w:val="center"/>
        </w:trPr>
        <w:tc>
          <w:tcPr>
            <w:tcW w:w="0" w:type="auto"/>
            <w:vMerge/>
            <w:tcBorders>
              <w:left w:val="nil"/>
              <w:right w:val="nil"/>
            </w:tcBorders>
            <w:vAlign w:val="center"/>
            <w:hideMark/>
          </w:tcPr>
          <w:p w14:paraId="1414E903"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013BCAD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C4</w:t>
            </w:r>
          </w:p>
        </w:tc>
        <w:tc>
          <w:tcPr>
            <w:tcW w:w="0" w:type="auto"/>
            <w:tcBorders>
              <w:top w:val="nil"/>
              <w:left w:val="nil"/>
              <w:bottom w:val="nil"/>
              <w:right w:val="nil"/>
            </w:tcBorders>
            <w:tcMar>
              <w:top w:w="60" w:type="dxa"/>
              <w:left w:w="60" w:type="dxa"/>
              <w:bottom w:w="60" w:type="dxa"/>
              <w:right w:w="60" w:type="dxa"/>
            </w:tcMar>
            <w:vAlign w:val="center"/>
            <w:hideMark/>
          </w:tcPr>
          <w:p w14:paraId="6DE08CA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3.4</w:t>
            </w:r>
          </w:p>
        </w:tc>
        <w:tc>
          <w:tcPr>
            <w:tcW w:w="0" w:type="auto"/>
            <w:tcBorders>
              <w:top w:val="nil"/>
              <w:left w:val="nil"/>
              <w:bottom w:val="nil"/>
              <w:right w:val="nil"/>
            </w:tcBorders>
            <w:noWrap/>
            <w:tcMar>
              <w:top w:w="60" w:type="dxa"/>
              <w:left w:w="60" w:type="dxa"/>
              <w:bottom w:w="60" w:type="dxa"/>
              <w:right w:w="60" w:type="dxa"/>
            </w:tcMar>
            <w:vAlign w:val="center"/>
            <w:hideMark/>
          </w:tcPr>
          <w:p w14:paraId="5A804BD1"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1923.9</w:t>
            </w:r>
          </w:p>
        </w:tc>
        <w:tc>
          <w:tcPr>
            <w:tcW w:w="0" w:type="auto"/>
            <w:tcBorders>
              <w:top w:val="nil"/>
              <w:left w:val="nil"/>
              <w:bottom w:val="nil"/>
              <w:right w:val="nil"/>
            </w:tcBorders>
            <w:noWrap/>
            <w:tcMar>
              <w:top w:w="60" w:type="dxa"/>
              <w:left w:w="60" w:type="dxa"/>
              <w:bottom w:w="60" w:type="dxa"/>
              <w:right w:w="60" w:type="dxa"/>
            </w:tcMar>
            <w:vAlign w:val="center"/>
            <w:hideMark/>
          </w:tcPr>
          <w:p w14:paraId="06E96706"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1094.5</w:t>
            </w:r>
          </w:p>
        </w:tc>
        <w:tc>
          <w:tcPr>
            <w:tcW w:w="0" w:type="auto"/>
            <w:tcBorders>
              <w:top w:val="nil"/>
              <w:left w:val="nil"/>
              <w:bottom w:val="nil"/>
              <w:right w:val="nil"/>
            </w:tcBorders>
            <w:tcMar>
              <w:top w:w="60" w:type="dxa"/>
              <w:left w:w="60" w:type="dxa"/>
              <w:bottom w:w="60" w:type="dxa"/>
              <w:right w:w="60" w:type="dxa"/>
            </w:tcMar>
            <w:vAlign w:val="center"/>
            <w:hideMark/>
          </w:tcPr>
          <w:p w14:paraId="4321F95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33</w:t>
            </w:r>
          </w:p>
        </w:tc>
      </w:tr>
      <w:tr w:rsidR="008740F2" w:rsidRPr="005A7E52" w14:paraId="71F9E69B" w14:textId="77777777" w:rsidTr="00B023D9">
        <w:trPr>
          <w:trHeight w:val="310"/>
          <w:jc w:val="center"/>
        </w:trPr>
        <w:tc>
          <w:tcPr>
            <w:tcW w:w="0" w:type="auto"/>
            <w:vMerge/>
            <w:tcBorders>
              <w:left w:val="nil"/>
              <w:right w:val="nil"/>
            </w:tcBorders>
            <w:vAlign w:val="center"/>
            <w:hideMark/>
          </w:tcPr>
          <w:p w14:paraId="5EC9C74A"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7DEF444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C5</w:t>
            </w:r>
          </w:p>
        </w:tc>
        <w:tc>
          <w:tcPr>
            <w:tcW w:w="0" w:type="auto"/>
            <w:tcBorders>
              <w:top w:val="nil"/>
              <w:left w:val="nil"/>
              <w:bottom w:val="nil"/>
              <w:right w:val="nil"/>
            </w:tcBorders>
            <w:tcMar>
              <w:top w:w="60" w:type="dxa"/>
              <w:left w:w="60" w:type="dxa"/>
              <w:bottom w:w="60" w:type="dxa"/>
              <w:right w:w="60" w:type="dxa"/>
            </w:tcMar>
            <w:vAlign w:val="center"/>
            <w:hideMark/>
          </w:tcPr>
          <w:p w14:paraId="5F1AAB2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4.6</w:t>
            </w:r>
          </w:p>
        </w:tc>
        <w:tc>
          <w:tcPr>
            <w:tcW w:w="0" w:type="auto"/>
            <w:tcBorders>
              <w:top w:val="nil"/>
              <w:left w:val="nil"/>
              <w:bottom w:val="nil"/>
              <w:right w:val="nil"/>
            </w:tcBorders>
            <w:noWrap/>
            <w:tcMar>
              <w:top w:w="60" w:type="dxa"/>
              <w:left w:w="60" w:type="dxa"/>
              <w:bottom w:w="60" w:type="dxa"/>
              <w:right w:w="60" w:type="dxa"/>
            </w:tcMar>
            <w:vAlign w:val="center"/>
            <w:hideMark/>
          </w:tcPr>
          <w:p w14:paraId="1D242DA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2756.8</w:t>
            </w:r>
          </w:p>
        </w:tc>
        <w:tc>
          <w:tcPr>
            <w:tcW w:w="0" w:type="auto"/>
            <w:tcBorders>
              <w:top w:val="nil"/>
              <w:left w:val="nil"/>
              <w:bottom w:val="nil"/>
              <w:right w:val="nil"/>
            </w:tcBorders>
            <w:noWrap/>
            <w:tcMar>
              <w:top w:w="60" w:type="dxa"/>
              <w:left w:w="60" w:type="dxa"/>
              <w:bottom w:w="60" w:type="dxa"/>
              <w:right w:w="60" w:type="dxa"/>
            </w:tcMar>
            <w:vAlign w:val="center"/>
            <w:hideMark/>
          </w:tcPr>
          <w:p w14:paraId="0FF8A555"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1044.5</w:t>
            </w:r>
          </w:p>
        </w:tc>
        <w:tc>
          <w:tcPr>
            <w:tcW w:w="0" w:type="auto"/>
            <w:tcBorders>
              <w:top w:val="nil"/>
              <w:left w:val="nil"/>
              <w:bottom w:val="nil"/>
              <w:right w:val="nil"/>
            </w:tcBorders>
            <w:tcMar>
              <w:top w:w="60" w:type="dxa"/>
              <w:left w:w="60" w:type="dxa"/>
              <w:bottom w:w="60" w:type="dxa"/>
              <w:right w:w="60" w:type="dxa"/>
            </w:tcMar>
            <w:vAlign w:val="center"/>
            <w:hideMark/>
          </w:tcPr>
          <w:p w14:paraId="50EB67C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14</w:t>
            </w:r>
          </w:p>
        </w:tc>
      </w:tr>
      <w:tr w:rsidR="008740F2" w:rsidRPr="005A7E52" w14:paraId="36554679" w14:textId="77777777" w:rsidTr="00B023D9">
        <w:trPr>
          <w:trHeight w:val="310"/>
          <w:jc w:val="center"/>
        </w:trPr>
        <w:tc>
          <w:tcPr>
            <w:tcW w:w="0" w:type="auto"/>
            <w:vMerge/>
            <w:tcBorders>
              <w:left w:val="nil"/>
              <w:right w:val="nil"/>
            </w:tcBorders>
            <w:vAlign w:val="center"/>
            <w:hideMark/>
          </w:tcPr>
          <w:p w14:paraId="1B10BEEC"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6C792BE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C6</w:t>
            </w:r>
          </w:p>
        </w:tc>
        <w:tc>
          <w:tcPr>
            <w:tcW w:w="0" w:type="auto"/>
            <w:tcBorders>
              <w:top w:val="nil"/>
              <w:left w:val="nil"/>
              <w:bottom w:val="nil"/>
              <w:right w:val="nil"/>
            </w:tcBorders>
            <w:tcMar>
              <w:top w:w="60" w:type="dxa"/>
              <w:left w:w="60" w:type="dxa"/>
              <w:bottom w:w="60" w:type="dxa"/>
              <w:right w:w="60" w:type="dxa"/>
            </w:tcMar>
            <w:vAlign w:val="center"/>
            <w:hideMark/>
          </w:tcPr>
          <w:p w14:paraId="7F95A09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3.1</w:t>
            </w:r>
          </w:p>
        </w:tc>
        <w:tc>
          <w:tcPr>
            <w:tcW w:w="0" w:type="auto"/>
            <w:tcBorders>
              <w:top w:val="nil"/>
              <w:left w:val="nil"/>
              <w:bottom w:val="nil"/>
              <w:right w:val="nil"/>
            </w:tcBorders>
            <w:noWrap/>
            <w:tcMar>
              <w:top w:w="60" w:type="dxa"/>
              <w:left w:w="60" w:type="dxa"/>
              <w:bottom w:w="60" w:type="dxa"/>
              <w:right w:w="60" w:type="dxa"/>
            </w:tcMar>
            <w:vAlign w:val="center"/>
            <w:hideMark/>
          </w:tcPr>
          <w:p w14:paraId="2A3ECE3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1293.3</w:t>
            </w:r>
          </w:p>
        </w:tc>
        <w:tc>
          <w:tcPr>
            <w:tcW w:w="0" w:type="auto"/>
            <w:tcBorders>
              <w:top w:val="nil"/>
              <w:left w:val="nil"/>
              <w:bottom w:val="nil"/>
              <w:right w:val="nil"/>
            </w:tcBorders>
            <w:noWrap/>
            <w:tcMar>
              <w:top w:w="60" w:type="dxa"/>
              <w:left w:w="60" w:type="dxa"/>
              <w:bottom w:w="60" w:type="dxa"/>
              <w:right w:w="60" w:type="dxa"/>
            </w:tcMar>
            <w:vAlign w:val="center"/>
            <w:hideMark/>
          </w:tcPr>
          <w:p w14:paraId="467B176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726.5</w:t>
            </w:r>
          </w:p>
        </w:tc>
        <w:tc>
          <w:tcPr>
            <w:tcW w:w="0" w:type="auto"/>
            <w:tcBorders>
              <w:top w:val="nil"/>
              <w:left w:val="nil"/>
              <w:bottom w:val="nil"/>
              <w:right w:val="nil"/>
            </w:tcBorders>
            <w:tcMar>
              <w:top w:w="60" w:type="dxa"/>
              <w:left w:w="60" w:type="dxa"/>
              <w:bottom w:w="60" w:type="dxa"/>
              <w:right w:w="60" w:type="dxa"/>
            </w:tcMar>
            <w:vAlign w:val="center"/>
            <w:hideMark/>
          </w:tcPr>
          <w:p w14:paraId="7B3EE14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266363CD" w14:textId="77777777" w:rsidTr="00B023D9">
        <w:trPr>
          <w:trHeight w:val="310"/>
          <w:jc w:val="center"/>
        </w:trPr>
        <w:tc>
          <w:tcPr>
            <w:tcW w:w="0" w:type="auto"/>
            <w:vMerge/>
            <w:tcBorders>
              <w:left w:val="nil"/>
              <w:bottom w:val="nil"/>
              <w:right w:val="nil"/>
            </w:tcBorders>
            <w:vAlign w:val="center"/>
            <w:hideMark/>
          </w:tcPr>
          <w:p w14:paraId="007D562B"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635F6AA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C7</w:t>
            </w:r>
          </w:p>
        </w:tc>
        <w:tc>
          <w:tcPr>
            <w:tcW w:w="0" w:type="auto"/>
            <w:tcBorders>
              <w:top w:val="nil"/>
              <w:left w:val="nil"/>
              <w:bottom w:val="nil"/>
              <w:right w:val="nil"/>
            </w:tcBorders>
            <w:tcMar>
              <w:top w:w="60" w:type="dxa"/>
              <w:left w:w="60" w:type="dxa"/>
              <w:bottom w:w="60" w:type="dxa"/>
              <w:right w:w="60" w:type="dxa"/>
            </w:tcMar>
            <w:vAlign w:val="center"/>
            <w:hideMark/>
          </w:tcPr>
          <w:p w14:paraId="5E8BDAB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8.4</w:t>
            </w:r>
          </w:p>
        </w:tc>
        <w:tc>
          <w:tcPr>
            <w:tcW w:w="0" w:type="auto"/>
            <w:tcBorders>
              <w:top w:val="nil"/>
              <w:left w:val="nil"/>
              <w:bottom w:val="nil"/>
              <w:right w:val="nil"/>
            </w:tcBorders>
            <w:noWrap/>
            <w:tcMar>
              <w:top w:w="60" w:type="dxa"/>
              <w:left w:w="60" w:type="dxa"/>
              <w:bottom w:w="60" w:type="dxa"/>
              <w:right w:w="60" w:type="dxa"/>
            </w:tcMar>
            <w:vAlign w:val="center"/>
            <w:hideMark/>
          </w:tcPr>
          <w:p w14:paraId="3651A2ED"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3041.9</w:t>
            </w:r>
          </w:p>
        </w:tc>
        <w:tc>
          <w:tcPr>
            <w:tcW w:w="0" w:type="auto"/>
            <w:tcBorders>
              <w:top w:val="nil"/>
              <w:left w:val="nil"/>
              <w:bottom w:val="nil"/>
              <w:right w:val="nil"/>
            </w:tcBorders>
            <w:noWrap/>
            <w:tcMar>
              <w:top w:w="60" w:type="dxa"/>
              <w:left w:w="60" w:type="dxa"/>
              <w:bottom w:w="60" w:type="dxa"/>
              <w:right w:w="60" w:type="dxa"/>
            </w:tcMar>
            <w:vAlign w:val="center"/>
            <w:hideMark/>
          </w:tcPr>
          <w:p w14:paraId="74E423C7"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1889.7</w:t>
            </w:r>
          </w:p>
        </w:tc>
        <w:tc>
          <w:tcPr>
            <w:tcW w:w="0" w:type="auto"/>
            <w:tcBorders>
              <w:top w:val="nil"/>
              <w:left w:val="nil"/>
              <w:bottom w:val="nil"/>
              <w:right w:val="nil"/>
            </w:tcBorders>
            <w:tcMar>
              <w:top w:w="60" w:type="dxa"/>
              <w:left w:w="60" w:type="dxa"/>
              <w:bottom w:w="60" w:type="dxa"/>
              <w:right w:w="60" w:type="dxa"/>
            </w:tcMar>
            <w:vAlign w:val="center"/>
            <w:hideMark/>
          </w:tcPr>
          <w:p w14:paraId="6F3D86A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27</w:t>
            </w:r>
          </w:p>
        </w:tc>
      </w:tr>
      <w:tr w:rsidR="008740F2" w:rsidRPr="005A7E52" w14:paraId="27FBF22B" w14:textId="77777777" w:rsidTr="00B023D9">
        <w:trPr>
          <w:trHeight w:val="310"/>
          <w:jc w:val="center"/>
        </w:trPr>
        <w:tc>
          <w:tcPr>
            <w:tcW w:w="0" w:type="auto"/>
            <w:tcBorders>
              <w:left w:val="nil"/>
              <w:bottom w:val="nil"/>
              <w:right w:val="nil"/>
            </w:tcBorders>
            <w:tcMar>
              <w:top w:w="60" w:type="dxa"/>
              <w:left w:w="60" w:type="dxa"/>
              <w:bottom w:w="60" w:type="dxa"/>
              <w:right w:w="60" w:type="dxa"/>
            </w:tcMar>
            <w:vAlign w:val="center"/>
          </w:tcPr>
          <w:p w14:paraId="4DF86CB0"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4E6E8523"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tcMar>
              <w:top w:w="60" w:type="dxa"/>
              <w:left w:w="60" w:type="dxa"/>
              <w:bottom w:w="60" w:type="dxa"/>
              <w:right w:w="60" w:type="dxa"/>
            </w:tcMar>
            <w:vAlign w:val="center"/>
          </w:tcPr>
          <w:p w14:paraId="00F66A75"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085EBCB6"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357A3A0E"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tcMar>
              <w:top w:w="60" w:type="dxa"/>
              <w:left w:w="60" w:type="dxa"/>
              <w:bottom w:w="60" w:type="dxa"/>
              <w:right w:w="60" w:type="dxa"/>
            </w:tcMar>
            <w:vAlign w:val="center"/>
          </w:tcPr>
          <w:p w14:paraId="2D12094F" w14:textId="77777777" w:rsidR="008740F2" w:rsidRPr="005A7E52" w:rsidRDefault="008740F2" w:rsidP="00B023D9">
            <w:pPr>
              <w:widowControl/>
              <w:spacing w:line="240" w:lineRule="auto"/>
              <w:jc w:val="center"/>
              <w:rPr>
                <w:rFonts w:cs="Times New Roman"/>
                <w:kern w:val="0"/>
                <w:szCs w:val="24"/>
              </w:rPr>
            </w:pPr>
          </w:p>
        </w:tc>
      </w:tr>
      <w:tr w:rsidR="008740F2" w:rsidRPr="005A7E52" w14:paraId="0F9F8231" w14:textId="77777777" w:rsidTr="00B023D9">
        <w:trPr>
          <w:trHeight w:val="310"/>
          <w:jc w:val="center"/>
        </w:trPr>
        <w:tc>
          <w:tcPr>
            <w:tcW w:w="0" w:type="auto"/>
            <w:vMerge w:val="restart"/>
            <w:tcBorders>
              <w:top w:val="nil"/>
              <w:left w:val="nil"/>
              <w:right w:val="nil"/>
            </w:tcBorders>
            <w:tcMar>
              <w:top w:w="60" w:type="dxa"/>
              <w:left w:w="60" w:type="dxa"/>
              <w:bottom w:w="60" w:type="dxa"/>
              <w:right w:w="60" w:type="dxa"/>
            </w:tcMar>
            <w:vAlign w:val="center"/>
            <w:hideMark/>
          </w:tcPr>
          <w:p w14:paraId="078626A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Orchard</w:t>
            </w:r>
          </w:p>
        </w:tc>
        <w:tc>
          <w:tcPr>
            <w:tcW w:w="0" w:type="auto"/>
            <w:tcBorders>
              <w:top w:val="nil"/>
              <w:left w:val="nil"/>
              <w:bottom w:val="nil"/>
              <w:right w:val="nil"/>
            </w:tcBorders>
            <w:noWrap/>
            <w:tcMar>
              <w:top w:w="60" w:type="dxa"/>
              <w:left w:w="60" w:type="dxa"/>
              <w:bottom w:w="60" w:type="dxa"/>
              <w:right w:w="60" w:type="dxa"/>
            </w:tcMar>
            <w:vAlign w:val="center"/>
            <w:hideMark/>
          </w:tcPr>
          <w:p w14:paraId="40849B2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O1</w:t>
            </w:r>
          </w:p>
        </w:tc>
        <w:tc>
          <w:tcPr>
            <w:tcW w:w="0" w:type="auto"/>
            <w:tcBorders>
              <w:top w:val="nil"/>
              <w:left w:val="nil"/>
              <w:bottom w:val="nil"/>
              <w:right w:val="nil"/>
            </w:tcBorders>
            <w:tcMar>
              <w:top w:w="60" w:type="dxa"/>
              <w:left w:w="60" w:type="dxa"/>
              <w:bottom w:w="60" w:type="dxa"/>
              <w:right w:w="60" w:type="dxa"/>
            </w:tcMar>
            <w:vAlign w:val="center"/>
            <w:hideMark/>
          </w:tcPr>
          <w:p w14:paraId="3A40BE2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4.5</w:t>
            </w:r>
          </w:p>
        </w:tc>
        <w:tc>
          <w:tcPr>
            <w:tcW w:w="0" w:type="auto"/>
            <w:tcBorders>
              <w:top w:val="nil"/>
              <w:left w:val="nil"/>
              <w:bottom w:val="nil"/>
              <w:right w:val="nil"/>
            </w:tcBorders>
            <w:noWrap/>
            <w:tcMar>
              <w:top w:w="60" w:type="dxa"/>
              <w:left w:w="60" w:type="dxa"/>
              <w:bottom w:w="60" w:type="dxa"/>
              <w:right w:w="60" w:type="dxa"/>
            </w:tcMar>
            <w:vAlign w:val="center"/>
            <w:hideMark/>
          </w:tcPr>
          <w:p w14:paraId="60CC6EC1"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985.3</w:t>
            </w:r>
          </w:p>
        </w:tc>
        <w:tc>
          <w:tcPr>
            <w:tcW w:w="0" w:type="auto"/>
            <w:tcBorders>
              <w:top w:val="nil"/>
              <w:left w:val="nil"/>
              <w:bottom w:val="nil"/>
              <w:right w:val="nil"/>
            </w:tcBorders>
            <w:noWrap/>
            <w:tcMar>
              <w:top w:w="60" w:type="dxa"/>
              <w:left w:w="60" w:type="dxa"/>
              <w:bottom w:w="60" w:type="dxa"/>
              <w:right w:w="60" w:type="dxa"/>
            </w:tcMar>
            <w:vAlign w:val="center"/>
            <w:hideMark/>
          </w:tcPr>
          <w:p w14:paraId="1DC1DAF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1376.4</w:t>
            </w:r>
          </w:p>
        </w:tc>
        <w:tc>
          <w:tcPr>
            <w:tcW w:w="0" w:type="auto"/>
            <w:tcBorders>
              <w:top w:val="nil"/>
              <w:left w:val="nil"/>
              <w:bottom w:val="nil"/>
              <w:right w:val="nil"/>
            </w:tcBorders>
            <w:tcMar>
              <w:top w:w="60" w:type="dxa"/>
              <w:left w:w="60" w:type="dxa"/>
              <w:bottom w:w="60" w:type="dxa"/>
              <w:right w:w="60" w:type="dxa"/>
            </w:tcMar>
            <w:vAlign w:val="center"/>
            <w:hideMark/>
          </w:tcPr>
          <w:p w14:paraId="30FA5BC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1174391A" w14:textId="77777777" w:rsidTr="00B023D9">
        <w:trPr>
          <w:trHeight w:val="310"/>
          <w:jc w:val="center"/>
        </w:trPr>
        <w:tc>
          <w:tcPr>
            <w:tcW w:w="0" w:type="auto"/>
            <w:vMerge/>
            <w:tcBorders>
              <w:left w:val="nil"/>
              <w:right w:val="nil"/>
            </w:tcBorders>
            <w:vAlign w:val="center"/>
            <w:hideMark/>
          </w:tcPr>
          <w:p w14:paraId="75523B4F"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6EBA37A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O2</w:t>
            </w:r>
          </w:p>
        </w:tc>
        <w:tc>
          <w:tcPr>
            <w:tcW w:w="0" w:type="auto"/>
            <w:tcBorders>
              <w:top w:val="nil"/>
              <w:left w:val="nil"/>
              <w:bottom w:val="nil"/>
              <w:right w:val="nil"/>
            </w:tcBorders>
            <w:tcMar>
              <w:top w:w="60" w:type="dxa"/>
              <w:left w:w="60" w:type="dxa"/>
              <w:bottom w:w="60" w:type="dxa"/>
              <w:right w:w="60" w:type="dxa"/>
            </w:tcMar>
            <w:vAlign w:val="center"/>
            <w:hideMark/>
          </w:tcPr>
          <w:p w14:paraId="78F6593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1.5</w:t>
            </w:r>
          </w:p>
        </w:tc>
        <w:tc>
          <w:tcPr>
            <w:tcW w:w="0" w:type="auto"/>
            <w:tcBorders>
              <w:top w:val="nil"/>
              <w:left w:val="nil"/>
              <w:bottom w:val="nil"/>
              <w:right w:val="nil"/>
            </w:tcBorders>
            <w:noWrap/>
            <w:tcMar>
              <w:top w:w="60" w:type="dxa"/>
              <w:left w:w="60" w:type="dxa"/>
              <w:bottom w:w="60" w:type="dxa"/>
              <w:right w:w="60" w:type="dxa"/>
            </w:tcMar>
            <w:vAlign w:val="center"/>
            <w:hideMark/>
          </w:tcPr>
          <w:p w14:paraId="1DCA42F8"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245.5</w:t>
            </w:r>
          </w:p>
        </w:tc>
        <w:tc>
          <w:tcPr>
            <w:tcW w:w="0" w:type="auto"/>
            <w:tcBorders>
              <w:top w:val="nil"/>
              <w:left w:val="nil"/>
              <w:bottom w:val="nil"/>
              <w:right w:val="nil"/>
            </w:tcBorders>
            <w:noWrap/>
            <w:tcMar>
              <w:top w:w="60" w:type="dxa"/>
              <w:left w:w="60" w:type="dxa"/>
              <w:bottom w:w="60" w:type="dxa"/>
              <w:right w:w="60" w:type="dxa"/>
            </w:tcMar>
            <w:vAlign w:val="center"/>
            <w:hideMark/>
          </w:tcPr>
          <w:p w14:paraId="7377D46B"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155.1</w:t>
            </w:r>
          </w:p>
        </w:tc>
        <w:tc>
          <w:tcPr>
            <w:tcW w:w="0" w:type="auto"/>
            <w:tcBorders>
              <w:top w:val="nil"/>
              <w:left w:val="nil"/>
              <w:bottom w:val="nil"/>
              <w:right w:val="nil"/>
            </w:tcBorders>
            <w:tcMar>
              <w:top w:w="60" w:type="dxa"/>
              <w:left w:w="60" w:type="dxa"/>
              <w:bottom w:w="60" w:type="dxa"/>
              <w:right w:w="60" w:type="dxa"/>
            </w:tcMar>
            <w:vAlign w:val="center"/>
            <w:hideMark/>
          </w:tcPr>
          <w:p w14:paraId="571D1324"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36A104C3" w14:textId="77777777" w:rsidTr="00B023D9">
        <w:trPr>
          <w:trHeight w:val="310"/>
          <w:jc w:val="center"/>
        </w:trPr>
        <w:tc>
          <w:tcPr>
            <w:tcW w:w="0" w:type="auto"/>
            <w:vMerge/>
            <w:tcBorders>
              <w:left w:val="nil"/>
              <w:bottom w:val="nil"/>
              <w:right w:val="nil"/>
            </w:tcBorders>
            <w:vAlign w:val="center"/>
            <w:hideMark/>
          </w:tcPr>
          <w:p w14:paraId="32BF58F0" w14:textId="77777777" w:rsidR="008740F2" w:rsidRPr="005A7E52" w:rsidRDefault="008740F2" w:rsidP="00B023D9">
            <w:pPr>
              <w:widowControl/>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71C3B56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O3</w:t>
            </w:r>
          </w:p>
        </w:tc>
        <w:tc>
          <w:tcPr>
            <w:tcW w:w="0" w:type="auto"/>
            <w:tcBorders>
              <w:top w:val="nil"/>
              <w:left w:val="nil"/>
              <w:bottom w:val="nil"/>
              <w:right w:val="nil"/>
            </w:tcBorders>
            <w:tcMar>
              <w:top w:w="60" w:type="dxa"/>
              <w:left w:w="60" w:type="dxa"/>
              <w:bottom w:w="60" w:type="dxa"/>
              <w:right w:w="60" w:type="dxa"/>
            </w:tcMar>
            <w:vAlign w:val="center"/>
            <w:hideMark/>
          </w:tcPr>
          <w:p w14:paraId="7C12C518"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3.6</w:t>
            </w:r>
          </w:p>
        </w:tc>
        <w:tc>
          <w:tcPr>
            <w:tcW w:w="0" w:type="auto"/>
            <w:tcBorders>
              <w:top w:val="nil"/>
              <w:left w:val="nil"/>
              <w:bottom w:val="nil"/>
              <w:right w:val="nil"/>
            </w:tcBorders>
            <w:noWrap/>
            <w:tcMar>
              <w:top w:w="60" w:type="dxa"/>
              <w:left w:w="60" w:type="dxa"/>
              <w:bottom w:w="60" w:type="dxa"/>
              <w:right w:w="60" w:type="dxa"/>
            </w:tcMar>
            <w:vAlign w:val="center"/>
            <w:hideMark/>
          </w:tcPr>
          <w:p w14:paraId="77202F03"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2608.9</w:t>
            </w:r>
          </w:p>
        </w:tc>
        <w:tc>
          <w:tcPr>
            <w:tcW w:w="0" w:type="auto"/>
            <w:tcBorders>
              <w:top w:val="nil"/>
              <w:left w:val="nil"/>
              <w:bottom w:val="nil"/>
              <w:right w:val="nil"/>
            </w:tcBorders>
            <w:noWrap/>
            <w:tcMar>
              <w:top w:w="60" w:type="dxa"/>
              <w:left w:w="60" w:type="dxa"/>
              <w:bottom w:w="60" w:type="dxa"/>
              <w:right w:w="60" w:type="dxa"/>
            </w:tcMar>
            <w:vAlign w:val="center"/>
            <w:hideMark/>
          </w:tcPr>
          <w:p w14:paraId="28B88BB0"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1188.0</w:t>
            </w:r>
          </w:p>
        </w:tc>
        <w:tc>
          <w:tcPr>
            <w:tcW w:w="0" w:type="auto"/>
            <w:tcBorders>
              <w:top w:val="nil"/>
              <w:left w:val="nil"/>
              <w:bottom w:val="nil"/>
              <w:right w:val="nil"/>
            </w:tcBorders>
            <w:tcMar>
              <w:top w:w="60" w:type="dxa"/>
              <w:left w:w="60" w:type="dxa"/>
              <w:bottom w:w="60" w:type="dxa"/>
              <w:right w:w="60" w:type="dxa"/>
            </w:tcMar>
            <w:vAlign w:val="center"/>
            <w:hideMark/>
          </w:tcPr>
          <w:p w14:paraId="4AD3B3A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w:t>
            </w:r>
          </w:p>
        </w:tc>
      </w:tr>
      <w:tr w:rsidR="008740F2" w:rsidRPr="005A7E52" w14:paraId="01E83E89" w14:textId="77777777" w:rsidTr="00B023D9">
        <w:trPr>
          <w:trHeight w:val="310"/>
          <w:jc w:val="center"/>
        </w:trPr>
        <w:tc>
          <w:tcPr>
            <w:tcW w:w="0" w:type="auto"/>
            <w:tcBorders>
              <w:left w:val="nil"/>
              <w:bottom w:val="nil"/>
              <w:right w:val="nil"/>
            </w:tcBorders>
            <w:tcMar>
              <w:top w:w="60" w:type="dxa"/>
              <w:left w:w="60" w:type="dxa"/>
              <w:bottom w:w="60" w:type="dxa"/>
              <w:right w:w="60" w:type="dxa"/>
            </w:tcMar>
            <w:vAlign w:val="center"/>
          </w:tcPr>
          <w:p w14:paraId="5A406B8E"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746B01B2"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tcMar>
              <w:top w:w="60" w:type="dxa"/>
              <w:left w:w="60" w:type="dxa"/>
              <w:bottom w:w="60" w:type="dxa"/>
              <w:right w:w="60" w:type="dxa"/>
            </w:tcMar>
            <w:vAlign w:val="center"/>
          </w:tcPr>
          <w:p w14:paraId="482D0512" w14:textId="77777777" w:rsidR="008740F2" w:rsidRPr="005A7E52" w:rsidRDefault="008740F2" w:rsidP="00B023D9">
            <w:pPr>
              <w:widowControl/>
              <w:spacing w:line="240" w:lineRule="auto"/>
              <w:jc w:val="center"/>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022863AD"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noWrap/>
            <w:tcMar>
              <w:top w:w="60" w:type="dxa"/>
              <w:left w:w="60" w:type="dxa"/>
              <w:bottom w:w="60" w:type="dxa"/>
              <w:right w:w="60" w:type="dxa"/>
            </w:tcMar>
            <w:vAlign w:val="center"/>
          </w:tcPr>
          <w:p w14:paraId="6284990C" w14:textId="77777777" w:rsidR="008740F2" w:rsidRPr="005A7E52" w:rsidRDefault="008740F2" w:rsidP="00B023D9">
            <w:pPr>
              <w:widowControl/>
              <w:spacing w:line="240" w:lineRule="auto"/>
              <w:jc w:val="center"/>
              <w:rPr>
                <w:rFonts w:cs="Times New Roman"/>
                <w:szCs w:val="24"/>
              </w:rPr>
            </w:pPr>
          </w:p>
        </w:tc>
        <w:tc>
          <w:tcPr>
            <w:tcW w:w="0" w:type="auto"/>
            <w:tcBorders>
              <w:top w:val="nil"/>
              <w:left w:val="nil"/>
              <w:bottom w:val="nil"/>
              <w:right w:val="nil"/>
            </w:tcBorders>
            <w:tcMar>
              <w:top w:w="60" w:type="dxa"/>
              <w:left w:w="60" w:type="dxa"/>
              <w:bottom w:w="60" w:type="dxa"/>
              <w:right w:w="60" w:type="dxa"/>
            </w:tcMar>
            <w:vAlign w:val="center"/>
          </w:tcPr>
          <w:p w14:paraId="13F039DB" w14:textId="77777777" w:rsidR="008740F2" w:rsidRPr="005A7E52" w:rsidRDefault="008740F2" w:rsidP="00B023D9">
            <w:pPr>
              <w:widowControl/>
              <w:spacing w:line="240" w:lineRule="auto"/>
              <w:jc w:val="center"/>
              <w:rPr>
                <w:rFonts w:cs="Times New Roman"/>
                <w:kern w:val="0"/>
                <w:szCs w:val="24"/>
              </w:rPr>
            </w:pPr>
          </w:p>
        </w:tc>
      </w:tr>
      <w:tr w:rsidR="008740F2" w:rsidRPr="005A7E52" w14:paraId="2BF484D0" w14:textId="77777777" w:rsidTr="00B023D9">
        <w:trPr>
          <w:trHeight w:val="310"/>
          <w:jc w:val="center"/>
        </w:trPr>
        <w:tc>
          <w:tcPr>
            <w:tcW w:w="0" w:type="auto"/>
            <w:vMerge w:val="restart"/>
            <w:tcBorders>
              <w:top w:val="nil"/>
              <w:left w:val="nil"/>
              <w:right w:val="nil"/>
            </w:tcBorders>
            <w:tcMar>
              <w:top w:w="60" w:type="dxa"/>
              <w:left w:w="60" w:type="dxa"/>
              <w:bottom w:w="60" w:type="dxa"/>
              <w:right w:w="60" w:type="dxa"/>
            </w:tcMar>
            <w:vAlign w:val="center"/>
            <w:hideMark/>
          </w:tcPr>
          <w:p w14:paraId="45B3B52F"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Paddy Field</w:t>
            </w:r>
          </w:p>
        </w:tc>
        <w:tc>
          <w:tcPr>
            <w:tcW w:w="0" w:type="auto"/>
            <w:tcBorders>
              <w:top w:val="nil"/>
              <w:left w:val="nil"/>
              <w:bottom w:val="nil"/>
              <w:right w:val="nil"/>
            </w:tcBorders>
            <w:noWrap/>
            <w:tcMar>
              <w:top w:w="60" w:type="dxa"/>
              <w:left w:w="60" w:type="dxa"/>
              <w:bottom w:w="60" w:type="dxa"/>
              <w:right w:w="60" w:type="dxa"/>
            </w:tcMar>
            <w:vAlign w:val="center"/>
            <w:hideMark/>
          </w:tcPr>
          <w:p w14:paraId="1A3A946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P1</w:t>
            </w:r>
          </w:p>
        </w:tc>
        <w:tc>
          <w:tcPr>
            <w:tcW w:w="0" w:type="auto"/>
            <w:tcBorders>
              <w:top w:val="nil"/>
              <w:left w:val="nil"/>
              <w:bottom w:val="nil"/>
              <w:right w:val="nil"/>
            </w:tcBorders>
            <w:tcMar>
              <w:top w:w="60" w:type="dxa"/>
              <w:left w:w="60" w:type="dxa"/>
              <w:bottom w:w="60" w:type="dxa"/>
              <w:right w:w="60" w:type="dxa"/>
            </w:tcMar>
            <w:vAlign w:val="center"/>
            <w:hideMark/>
          </w:tcPr>
          <w:p w14:paraId="545B48F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2.0</w:t>
            </w:r>
          </w:p>
        </w:tc>
        <w:tc>
          <w:tcPr>
            <w:tcW w:w="0" w:type="auto"/>
            <w:tcBorders>
              <w:top w:val="nil"/>
              <w:left w:val="nil"/>
              <w:bottom w:val="nil"/>
              <w:right w:val="nil"/>
            </w:tcBorders>
            <w:noWrap/>
            <w:tcMar>
              <w:top w:w="60" w:type="dxa"/>
              <w:left w:w="60" w:type="dxa"/>
              <w:bottom w:w="60" w:type="dxa"/>
              <w:right w:w="60" w:type="dxa"/>
            </w:tcMar>
            <w:vAlign w:val="center"/>
            <w:hideMark/>
          </w:tcPr>
          <w:p w14:paraId="4D0A417B"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1192.0</w:t>
            </w:r>
          </w:p>
        </w:tc>
        <w:tc>
          <w:tcPr>
            <w:tcW w:w="0" w:type="auto"/>
            <w:tcBorders>
              <w:top w:val="nil"/>
              <w:left w:val="nil"/>
              <w:bottom w:val="nil"/>
              <w:right w:val="nil"/>
            </w:tcBorders>
            <w:noWrap/>
            <w:tcMar>
              <w:top w:w="60" w:type="dxa"/>
              <w:left w:w="60" w:type="dxa"/>
              <w:bottom w:w="60" w:type="dxa"/>
              <w:right w:w="60" w:type="dxa"/>
            </w:tcMar>
            <w:vAlign w:val="center"/>
            <w:hideMark/>
          </w:tcPr>
          <w:p w14:paraId="1D7EF629"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779.7</w:t>
            </w:r>
          </w:p>
        </w:tc>
        <w:tc>
          <w:tcPr>
            <w:tcW w:w="0" w:type="auto"/>
            <w:tcBorders>
              <w:top w:val="nil"/>
              <w:left w:val="nil"/>
              <w:bottom w:val="nil"/>
              <w:right w:val="nil"/>
            </w:tcBorders>
            <w:tcMar>
              <w:top w:w="60" w:type="dxa"/>
              <w:left w:w="60" w:type="dxa"/>
              <w:bottom w:w="60" w:type="dxa"/>
              <w:right w:w="60" w:type="dxa"/>
            </w:tcMar>
            <w:vAlign w:val="center"/>
            <w:hideMark/>
          </w:tcPr>
          <w:p w14:paraId="2AB63AA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5D3948A5" w14:textId="77777777" w:rsidTr="00B023D9">
        <w:trPr>
          <w:trHeight w:val="310"/>
          <w:jc w:val="center"/>
        </w:trPr>
        <w:tc>
          <w:tcPr>
            <w:tcW w:w="0" w:type="auto"/>
            <w:vMerge/>
            <w:tcBorders>
              <w:left w:val="nil"/>
              <w:right w:val="nil"/>
            </w:tcBorders>
            <w:vAlign w:val="center"/>
            <w:hideMark/>
          </w:tcPr>
          <w:p w14:paraId="5E97F43B"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06815F04"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P2</w:t>
            </w:r>
          </w:p>
        </w:tc>
        <w:tc>
          <w:tcPr>
            <w:tcW w:w="0" w:type="auto"/>
            <w:tcBorders>
              <w:top w:val="nil"/>
              <w:left w:val="nil"/>
              <w:bottom w:val="nil"/>
              <w:right w:val="nil"/>
            </w:tcBorders>
            <w:tcMar>
              <w:top w:w="60" w:type="dxa"/>
              <w:left w:w="60" w:type="dxa"/>
              <w:bottom w:w="60" w:type="dxa"/>
              <w:right w:w="60" w:type="dxa"/>
            </w:tcMar>
            <w:vAlign w:val="center"/>
            <w:hideMark/>
          </w:tcPr>
          <w:p w14:paraId="2C26DF4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1.9</w:t>
            </w:r>
          </w:p>
        </w:tc>
        <w:tc>
          <w:tcPr>
            <w:tcW w:w="0" w:type="auto"/>
            <w:tcBorders>
              <w:top w:val="nil"/>
              <w:left w:val="nil"/>
              <w:bottom w:val="nil"/>
              <w:right w:val="nil"/>
            </w:tcBorders>
            <w:noWrap/>
            <w:tcMar>
              <w:top w:w="60" w:type="dxa"/>
              <w:left w:w="60" w:type="dxa"/>
              <w:bottom w:w="60" w:type="dxa"/>
              <w:right w:w="60" w:type="dxa"/>
            </w:tcMar>
            <w:vAlign w:val="center"/>
            <w:hideMark/>
          </w:tcPr>
          <w:p w14:paraId="6A50F49E"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737.5</w:t>
            </w:r>
          </w:p>
        </w:tc>
        <w:tc>
          <w:tcPr>
            <w:tcW w:w="0" w:type="auto"/>
            <w:tcBorders>
              <w:top w:val="nil"/>
              <w:left w:val="nil"/>
              <w:bottom w:val="nil"/>
              <w:right w:val="nil"/>
            </w:tcBorders>
            <w:noWrap/>
            <w:tcMar>
              <w:top w:w="60" w:type="dxa"/>
              <w:left w:w="60" w:type="dxa"/>
              <w:bottom w:w="60" w:type="dxa"/>
              <w:right w:w="60" w:type="dxa"/>
            </w:tcMar>
            <w:vAlign w:val="center"/>
            <w:hideMark/>
          </w:tcPr>
          <w:p w14:paraId="3EC55054"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525.7</w:t>
            </w:r>
          </w:p>
        </w:tc>
        <w:tc>
          <w:tcPr>
            <w:tcW w:w="0" w:type="auto"/>
            <w:tcBorders>
              <w:top w:val="nil"/>
              <w:left w:val="nil"/>
              <w:bottom w:val="nil"/>
              <w:right w:val="nil"/>
            </w:tcBorders>
            <w:tcMar>
              <w:top w:w="60" w:type="dxa"/>
              <w:left w:w="60" w:type="dxa"/>
              <w:bottom w:w="60" w:type="dxa"/>
              <w:right w:w="60" w:type="dxa"/>
            </w:tcMar>
            <w:vAlign w:val="center"/>
            <w:hideMark/>
          </w:tcPr>
          <w:p w14:paraId="32A774D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27B1B787" w14:textId="77777777" w:rsidTr="00B023D9">
        <w:trPr>
          <w:trHeight w:val="310"/>
          <w:jc w:val="center"/>
        </w:trPr>
        <w:tc>
          <w:tcPr>
            <w:tcW w:w="0" w:type="auto"/>
            <w:vMerge/>
            <w:tcBorders>
              <w:left w:val="nil"/>
              <w:right w:val="nil"/>
            </w:tcBorders>
            <w:vAlign w:val="center"/>
            <w:hideMark/>
          </w:tcPr>
          <w:p w14:paraId="79A4D028"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42D29627"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P3</w:t>
            </w:r>
          </w:p>
        </w:tc>
        <w:tc>
          <w:tcPr>
            <w:tcW w:w="0" w:type="auto"/>
            <w:tcBorders>
              <w:top w:val="nil"/>
              <w:left w:val="nil"/>
              <w:bottom w:val="nil"/>
              <w:right w:val="nil"/>
            </w:tcBorders>
            <w:tcMar>
              <w:top w:w="60" w:type="dxa"/>
              <w:left w:w="60" w:type="dxa"/>
              <w:bottom w:w="60" w:type="dxa"/>
              <w:right w:w="60" w:type="dxa"/>
            </w:tcMar>
            <w:vAlign w:val="center"/>
            <w:hideMark/>
          </w:tcPr>
          <w:p w14:paraId="23D72751"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1.5</w:t>
            </w:r>
          </w:p>
        </w:tc>
        <w:tc>
          <w:tcPr>
            <w:tcW w:w="0" w:type="auto"/>
            <w:tcBorders>
              <w:top w:val="nil"/>
              <w:left w:val="nil"/>
              <w:bottom w:val="nil"/>
              <w:right w:val="nil"/>
            </w:tcBorders>
            <w:noWrap/>
            <w:tcMar>
              <w:top w:w="60" w:type="dxa"/>
              <w:left w:w="60" w:type="dxa"/>
              <w:bottom w:w="60" w:type="dxa"/>
              <w:right w:w="60" w:type="dxa"/>
            </w:tcMar>
            <w:vAlign w:val="center"/>
            <w:hideMark/>
          </w:tcPr>
          <w:p w14:paraId="100C1D67"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872.7</w:t>
            </w:r>
          </w:p>
        </w:tc>
        <w:tc>
          <w:tcPr>
            <w:tcW w:w="0" w:type="auto"/>
            <w:tcBorders>
              <w:top w:val="nil"/>
              <w:left w:val="nil"/>
              <w:bottom w:val="nil"/>
              <w:right w:val="nil"/>
            </w:tcBorders>
            <w:noWrap/>
            <w:tcMar>
              <w:top w:w="60" w:type="dxa"/>
              <w:left w:w="60" w:type="dxa"/>
              <w:bottom w:w="60" w:type="dxa"/>
              <w:right w:w="60" w:type="dxa"/>
            </w:tcMar>
            <w:vAlign w:val="center"/>
            <w:hideMark/>
          </w:tcPr>
          <w:p w14:paraId="3BD0BD21"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413.1</w:t>
            </w:r>
          </w:p>
        </w:tc>
        <w:tc>
          <w:tcPr>
            <w:tcW w:w="0" w:type="auto"/>
            <w:tcBorders>
              <w:top w:val="nil"/>
              <w:left w:val="nil"/>
              <w:bottom w:val="nil"/>
              <w:right w:val="nil"/>
            </w:tcBorders>
            <w:tcMar>
              <w:top w:w="60" w:type="dxa"/>
              <w:left w:w="60" w:type="dxa"/>
              <w:bottom w:w="60" w:type="dxa"/>
              <w:right w:w="60" w:type="dxa"/>
            </w:tcMar>
            <w:vAlign w:val="center"/>
            <w:hideMark/>
          </w:tcPr>
          <w:p w14:paraId="51F4641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4F984901" w14:textId="77777777" w:rsidTr="00B023D9">
        <w:trPr>
          <w:trHeight w:val="310"/>
          <w:jc w:val="center"/>
        </w:trPr>
        <w:tc>
          <w:tcPr>
            <w:tcW w:w="0" w:type="auto"/>
            <w:vMerge/>
            <w:tcBorders>
              <w:left w:val="nil"/>
              <w:right w:val="nil"/>
            </w:tcBorders>
            <w:vAlign w:val="center"/>
            <w:hideMark/>
          </w:tcPr>
          <w:p w14:paraId="67DA8DB5"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467B468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P4</w:t>
            </w:r>
          </w:p>
        </w:tc>
        <w:tc>
          <w:tcPr>
            <w:tcW w:w="0" w:type="auto"/>
            <w:tcBorders>
              <w:top w:val="nil"/>
              <w:left w:val="nil"/>
              <w:bottom w:val="nil"/>
              <w:right w:val="nil"/>
            </w:tcBorders>
            <w:tcMar>
              <w:top w:w="60" w:type="dxa"/>
              <w:left w:w="60" w:type="dxa"/>
              <w:bottom w:w="60" w:type="dxa"/>
              <w:right w:w="60" w:type="dxa"/>
            </w:tcMar>
            <w:vAlign w:val="center"/>
            <w:hideMark/>
          </w:tcPr>
          <w:p w14:paraId="024D607E"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1.1</w:t>
            </w:r>
          </w:p>
        </w:tc>
        <w:tc>
          <w:tcPr>
            <w:tcW w:w="0" w:type="auto"/>
            <w:tcBorders>
              <w:top w:val="nil"/>
              <w:left w:val="nil"/>
              <w:bottom w:val="nil"/>
              <w:right w:val="nil"/>
            </w:tcBorders>
            <w:noWrap/>
            <w:tcMar>
              <w:top w:w="60" w:type="dxa"/>
              <w:left w:w="60" w:type="dxa"/>
              <w:bottom w:w="60" w:type="dxa"/>
              <w:right w:w="60" w:type="dxa"/>
            </w:tcMar>
            <w:vAlign w:val="center"/>
            <w:hideMark/>
          </w:tcPr>
          <w:p w14:paraId="6D7B8522"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524.3</w:t>
            </w:r>
          </w:p>
        </w:tc>
        <w:tc>
          <w:tcPr>
            <w:tcW w:w="0" w:type="auto"/>
            <w:tcBorders>
              <w:top w:val="nil"/>
              <w:left w:val="nil"/>
              <w:bottom w:val="nil"/>
              <w:right w:val="nil"/>
            </w:tcBorders>
            <w:noWrap/>
            <w:tcMar>
              <w:top w:w="60" w:type="dxa"/>
              <w:left w:w="60" w:type="dxa"/>
              <w:bottom w:w="60" w:type="dxa"/>
              <w:right w:w="60" w:type="dxa"/>
            </w:tcMar>
            <w:vAlign w:val="center"/>
            <w:hideMark/>
          </w:tcPr>
          <w:p w14:paraId="36AF4E82"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208.9</w:t>
            </w:r>
          </w:p>
        </w:tc>
        <w:tc>
          <w:tcPr>
            <w:tcW w:w="0" w:type="auto"/>
            <w:tcBorders>
              <w:top w:val="nil"/>
              <w:left w:val="nil"/>
              <w:bottom w:val="nil"/>
              <w:right w:val="nil"/>
            </w:tcBorders>
            <w:tcMar>
              <w:top w:w="60" w:type="dxa"/>
              <w:left w:w="60" w:type="dxa"/>
              <w:bottom w:w="60" w:type="dxa"/>
              <w:right w:w="60" w:type="dxa"/>
            </w:tcMar>
            <w:vAlign w:val="center"/>
            <w:hideMark/>
          </w:tcPr>
          <w:p w14:paraId="7E63A405"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48</w:t>
            </w:r>
          </w:p>
        </w:tc>
      </w:tr>
      <w:tr w:rsidR="008740F2" w:rsidRPr="005A7E52" w14:paraId="18DC511F" w14:textId="77777777" w:rsidTr="00B023D9">
        <w:trPr>
          <w:trHeight w:val="310"/>
          <w:jc w:val="center"/>
        </w:trPr>
        <w:tc>
          <w:tcPr>
            <w:tcW w:w="0" w:type="auto"/>
            <w:vMerge/>
            <w:tcBorders>
              <w:left w:val="nil"/>
              <w:right w:val="nil"/>
            </w:tcBorders>
            <w:vAlign w:val="center"/>
            <w:hideMark/>
          </w:tcPr>
          <w:p w14:paraId="20358880"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40C267DF"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P5</w:t>
            </w:r>
          </w:p>
        </w:tc>
        <w:tc>
          <w:tcPr>
            <w:tcW w:w="0" w:type="auto"/>
            <w:tcBorders>
              <w:top w:val="nil"/>
              <w:left w:val="nil"/>
              <w:bottom w:val="nil"/>
              <w:right w:val="nil"/>
            </w:tcBorders>
            <w:tcMar>
              <w:top w:w="60" w:type="dxa"/>
              <w:left w:w="60" w:type="dxa"/>
              <w:bottom w:w="60" w:type="dxa"/>
              <w:right w:w="60" w:type="dxa"/>
            </w:tcMar>
            <w:vAlign w:val="center"/>
            <w:hideMark/>
          </w:tcPr>
          <w:p w14:paraId="7D17B9E3"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1.2</w:t>
            </w:r>
          </w:p>
        </w:tc>
        <w:tc>
          <w:tcPr>
            <w:tcW w:w="0" w:type="auto"/>
            <w:tcBorders>
              <w:top w:val="nil"/>
              <w:left w:val="nil"/>
              <w:bottom w:val="nil"/>
              <w:right w:val="nil"/>
            </w:tcBorders>
            <w:noWrap/>
            <w:tcMar>
              <w:top w:w="60" w:type="dxa"/>
              <w:left w:w="60" w:type="dxa"/>
              <w:bottom w:w="60" w:type="dxa"/>
              <w:right w:w="60" w:type="dxa"/>
            </w:tcMar>
            <w:vAlign w:val="center"/>
            <w:hideMark/>
          </w:tcPr>
          <w:p w14:paraId="12433E8A"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277.8</w:t>
            </w:r>
          </w:p>
        </w:tc>
        <w:tc>
          <w:tcPr>
            <w:tcW w:w="0" w:type="auto"/>
            <w:tcBorders>
              <w:top w:val="nil"/>
              <w:left w:val="nil"/>
              <w:bottom w:val="nil"/>
              <w:right w:val="nil"/>
            </w:tcBorders>
            <w:noWrap/>
            <w:tcMar>
              <w:top w:w="60" w:type="dxa"/>
              <w:left w:w="60" w:type="dxa"/>
              <w:bottom w:w="60" w:type="dxa"/>
              <w:right w:w="60" w:type="dxa"/>
            </w:tcMar>
            <w:vAlign w:val="center"/>
            <w:hideMark/>
          </w:tcPr>
          <w:p w14:paraId="38C2FE63"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106.0</w:t>
            </w:r>
          </w:p>
        </w:tc>
        <w:tc>
          <w:tcPr>
            <w:tcW w:w="0" w:type="auto"/>
            <w:tcBorders>
              <w:top w:val="nil"/>
              <w:left w:val="nil"/>
              <w:bottom w:val="nil"/>
              <w:right w:val="nil"/>
            </w:tcBorders>
            <w:tcMar>
              <w:top w:w="60" w:type="dxa"/>
              <w:left w:w="60" w:type="dxa"/>
              <w:bottom w:w="60" w:type="dxa"/>
              <w:right w:w="60" w:type="dxa"/>
            </w:tcMar>
            <w:vAlign w:val="center"/>
            <w:hideMark/>
          </w:tcPr>
          <w:p w14:paraId="2BA5F608"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1884DC60" w14:textId="77777777" w:rsidTr="00B023D9">
        <w:trPr>
          <w:trHeight w:val="310"/>
          <w:jc w:val="center"/>
        </w:trPr>
        <w:tc>
          <w:tcPr>
            <w:tcW w:w="0" w:type="auto"/>
            <w:vMerge/>
            <w:tcBorders>
              <w:left w:val="nil"/>
              <w:right w:val="nil"/>
            </w:tcBorders>
            <w:vAlign w:val="center"/>
            <w:hideMark/>
          </w:tcPr>
          <w:p w14:paraId="5720DF49"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2322E93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P6</w:t>
            </w:r>
          </w:p>
        </w:tc>
        <w:tc>
          <w:tcPr>
            <w:tcW w:w="0" w:type="auto"/>
            <w:tcBorders>
              <w:top w:val="nil"/>
              <w:left w:val="nil"/>
              <w:bottom w:val="nil"/>
              <w:right w:val="nil"/>
            </w:tcBorders>
            <w:tcMar>
              <w:top w:w="60" w:type="dxa"/>
              <w:left w:w="60" w:type="dxa"/>
              <w:bottom w:w="60" w:type="dxa"/>
              <w:right w:w="60" w:type="dxa"/>
            </w:tcMar>
            <w:vAlign w:val="center"/>
            <w:hideMark/>
          </w:tcPr>
          <w:p w14:paraId="0D5A63FD"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4.9</w:t>
            </w:r>
          </w:p>
        </w:tc>
        <w:tc>
          <w:tcPr>
            <w:tcW w:w="0" w:type="auto"/>
            <w:tcBorders>
              <w:top w:val="nil"/>
              <w:left w:val="nil"/>
              <w:bottom w:val="nil"/>
              <w:right w:val="nil"/>
            </w:tcBorders>
            <w:noWrap/>
            <w:tcMar>
              <w:top w:w="60" w:type="dxa"/>
              <w:left w:w="60" w:type="dxa"/>
              <w:bottom w:w="60" w:type="dxa"/>
              <w:right w:w="60" w:type="dxa"/>
            </w:tcMar>
            <w:vAlign w:val="center"/>
            <w:hideMark/>
          </w:tcPr>
          <w:p w14:paraId="5FBA956F"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1866.8</w:t>
            </w:r>
          </w:p>
        </w:tc>
        <w:tc>
          <w:tcPr>
            <w:tcW w:w="0" w:type="auto"/>
            <w:tcBorders>
              <w:top w:val="nil"/>
              <w:left w:val="nil"/>
              <w:bottom w:val="nil"/>
              <w:right w:val="nil"/>
            </w:tcBorders>
            <w:noWrap/>
            <w:tcMar>
              <w:top w:w="60" w:type="dxa"/>
              <w:left w:w="60" w:type="dxa"/>
              <w:bottom w:w="60" w:type="dxa"/>
              <w:right w:w="60" w:type="dxa"/>
            </w:tcMar>
            <w:vAlign w:val="center"/>
            <w:hideMark/>
          </w:tcPr>
          <w:p w14:paraId="1403A9D4"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826.3</w:t>
            </w:r>
          </w:p>
        </w:tc>
        <w:tc>
          <w:tcPr>
            <w:tcW w:w="0" w:type="auto"/>
            <w:tcBorders>
              <w:top w:val="nil"/>
              <w:left w:val="nil"/>
              <w:bottom w:val="nil"/>
              <w:right w:val="nil"/>
            </w:tcBorders>
            <w:tcMar>
              <w:top w:w="60" w:type="dxa"/>
              <w:left w:w="60" w:type="dxa"/>
              <w:bottom w:w="60" w:type="dxa"/>
              <w:right w:w="60" w:type="dxa"/>
            </w:tcMar>
            <w:vAlign w:val="center"/>
            <w:hideMark/>
          </w:tcPr>
          <w:p w14:paraId="6B96F012"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63</w:t>
            </w:r>
          </w:p>
        </w:tc>
      </w:tr>
      <w:tr w:rsidR="008740F2" w:rsidRPr="005A7E52" w14:paraId="3910CF0A" w14:textId="77777777" w:rsidTr="00B023D9">
        <w:trPr>
          <w:trHeight w:val="310"/>
          <w:jc w:val="center"/>
        </w:trPr>
        <w:tc>
          <w:tcPr>
            <w:tcW w:w="0" w:type="auto"/>
            <w:vMerge/>
            <w:tcBorders>
              <w:left w:val="nil"/>
              <w:right w:val="nil"/>
            </w:tcBorders>
            <w:vAlign w:val="center"/>
            <w:hideMark/>
          </w:tcPr>
          <w:p w14:paraId="3C070FD7" w14:textId="77777777" w:rsidR="008740F2" w:rsidRPr="005A7E52" w:rsidRDefault="008740F2" w:rsidP="00B023D9">
            <w:pPr>
              <w:widowControl/>
              <w:jc w:val="right"/>
              <w:rPr>
                <w:rFonts w:cs="Times New Roman"/>
                <w:kern w:val="0"/>
                <w:szCs w:val="24"/>
              </w:rPr>
            </w:pPr>
          </w:p>
        </w:tc>
        <w:tc>
          <w:tcPr>
            <w:tcW w:w="0" w:type="auto"/>
            <w:tcBorders>
              <w:top w:val="nil"/>
              <w:left w:val="nil"/>
              <w:bottom w:val="nil"/>
              <w:right w:val="nil"/>
            </w:tcBorders>
            <w:noWrap/>
            <w:tcMar>
              <w:top w:w="60" w:type="dxa"/>
              <w:left w:w="60" w:type="dxa"/>
              <w:bottom w:w="60" w:type="dxa"/>
              <w:right w:w="60" w:type="dxa"/>
            </w:tcMar>
            <w:vAlign w:val="center"/>
            <w:hideMark/>
          </w:tcPr>
          <w:p w14:paraId="75F77116"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P7</w:t>
            </w:r>
          </w:p>
        </w:tc>
        <w:tc>
          <w:tcPr>
            <w:tcW w:w="0" w:type="auto"/>
            <w:tcBorders>
              <w:top w:val="nil"/>
              <w:left w:val="nil"/>
              <w:bottom w:val="nil"/>
              <w:right w:val="nil"/>
            </w:tcBorders>
            <w:tcMar>
              <w:top w:w="60" w:type="dxa"/>
              <w:left w:w="60" w:type="dxa"/>
              <w:bottom w:w="60" w:type="dxa"/>
              <w:right w:w="60" w:type="dxa"/>
            </w:tcMar>
            <w:vAlign w:val="center"/>
            <w:hideMark/>
          </w:tcPr>
          <w:p w14:paraId="30BA4BDC"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1.6</w:t>
            </w:r>
          </w:p>
        </w:tc>
        <w:tc>
          <w:tcPr>
            <w:tcW w:w="0" w:type="auto"/>
            <w:tcBorders>
              <w:top w:val="nil"/>
              <w:left w:val="nil"/>
              <w:bottom w:val="nil"/>
              <w:right w:val="nil"/>
            </w:tcBorders>
            <w:noWrap/>
            <w:tcMar>
              <w:top w:w="60" w:type="dxa"/>
              <w:left w:w="60" w:type="dxa"/>
              <w:bottom w:w="60" w:type="dxa"/>
              <w:right w:w="60" w:type="dxa"/>
            </w:tcMar>
            <w:vAlign w:val="center"/>
            <w:hideMark/>
          </w:tcPr>
          <w:p w14:paraId="75FCFBEE"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631.3</w:t>
            </w:r>
          </w:p>
        </w:tc>
        <w:tc>
          <w:tcPr>
            <w:tcW w:w="0" w:type="auto"/>
            <w:tcBorders>
              <w:top w:val="nil"/>
              <w:left w:val="nil"/>
              <w:bottom w:val="nil"/>
              <w:right w:val="nil"/>
            </w:tcBorders>
            <w:noWrap/>
            <w:tcMar>
              <w:top w:w="60" w:type="dxa"/>
              <w:left w:w="60" w:type="dxa"/>
              <w:bottom w:w="60" w:type="dxa"/>
              <w:right w:w="60" w:type="dxa"/>
            </w:tcMar>
            <w:vAlign w:val="center"/>
            <w:hideMark/>
          </w:tcPr>
          <w:p w14:paraId="0559BE78"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283.9</w:t>
            </w:r>
          </w:p>
        </w:tc>
        <w:tc>
          <w:tcPr>
            <w:tcW w:w="0" w:type="auto"/>
            <w:tcBorders>
              <w:top w:val="nil"/>
              <w:left w:val="nil"/>
              <w:bottom w:val="nil"/>
              <w:right w:val="nil"/>
            </w:tcBorders>
            <w:tcMar>
              <w:top w:w="60" w:type="dxa"/>
              <w:left w:w="60" w:type="dxa"/>
              <w:bottom w:w="60" w:type="dxa"/>
              <w:right w:w="60" w:type="dxa"/>
            </w:tcMar>
            <w:vAlign w:val="center"/>
            <w:hideMark/>
          </w:tcPr>
          <w:p w14:paraId="5EECAF60"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58</w:t>
            </w:r>
          </w:p>
        </w:tc>
      </w:tr>
      <w:tr w:rsidR="008740F2" w:rsidRPr="005A7E52" w14:paraId="3F5D9C1C" w14:textId="77777777" w:rsidTr="00B023D9">
        <w:trPr>
          <w:trHeight w:val="310"/>
          <w:jc w:val="center"/>
        </w:trPr>
        <w:tc>
          <w:tcPr>
            <w:tcW w:w="0" w:type="auto"/>
            <w:vMerge/>
            <w:tcBorders>
              <w:left w:val="nil"/>
              <w:bottom w:val="single" w:sz="4" w:space="0" w:color="auto"/>
              <w:right w:val="nil"/>
            </w:tcBorders>
            <w:vAlign w:val="center"/>
            <w:hideMark/>
          </w:tcPr>
          <w:p w14:paraId="54E39251" w14:textId="77777777" w:rsidR="008740F2" w:rsidRPr="005A7E52" w:rsidRDefault="008740F2" w:rsidP="00B023D9">
            <w:pPr>
              <w:widowControl/>
              <w:jc w:val="center"/>
              <w:rPr>
                <w:rFonts w:cs="Times New Roman"/>
                <w:kern w:val="0"/>
                <w:szCs w:val="24"/>
              </w:rPr>
            </w:pPr>
          </w:p>
        </w:tc>
        <w:tc>
          <w:tcPr>
            <w:tcW w:w="0" w:type="auto"/>
            <w:tcBorders>
              <w:top w:val="nil"/>
              <w:left w:val="nil"/>
              <w:bottom w:val="single" w:sz="4" w:space="0" w:color="auto"/>
              <w:right w:val="nil"/>
            </w:tcBorders>
            <w:noWrap/>
            <w:tcMar>
              <w:top w:w="60" w:type="dxa"/>
              <w:left w:w="60" w:type="dxa"/>
              <w:bottom w:w="60" w:type="dxa"/>
              <w:right w:w="60" w:type="dxa"/>
            </w:tcMar>
            <w:vAlign w:val="center"/>
            <w:hideMark/>
          </w:tcPr>
          <w:p w14:paraId="3971058B"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P8</w:t>
            </w:r>
          </w:p>
        </w:tc>
        <w:tc>
          <w:tcPr>
            <w:tcW w:w="0" w:type="auto"/>
            <w:tcBorders>
              <w:top w:val="nil"/>
              <w:left w:val="nil"/>
              <w:bottom w:val="single" w:sz="4" w:space="0" w:color="auto"/>
              <w:right w:val="nil"/>
            </w:tcBorders>
            <w:tcMar>
              <w:top w:w="60" w:type="dxa"/>
              <w:left w:w="60" w:type="dxa"/>
              <w:bottom w:w="60" w:type="dxa"/>
              <w:right w:w="60" w:type="dxa"/>
            </w:tcMar>
            <w:vAlign w:val="center"/>
            <w:hideMark/>
          </w:tcPr>
          <w:p w14:paraId="3FEE705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2.2</w:t>
            </w:r>
          </w:p>
        </w:tc>
        <w:tc>
          <w:tcPr>
            <w:tcW w:w="0" w:type="auto"/>
            <w:tcBorders>
              <w:top w:val="nil"/>
              <w:left w:val="nil"/>
              <w:bottom w:val="single" w:sz="4" w:space="0" w:color="auto"/>
              <w:right w:val="nil"/>
            </w:tcBorders>
            <w:noWrap/>
            <w:tcMar>
              <w:top w:w="60" w:type="dxa"/>
              <w:left w:w="60" w:type="dxa"/>
              <w:bottom w:w="60" w:type="dxa"/>
              <w:right w:w="60" w:type="dxa"/>
            </w:tcMar>
            <w:vAlign w:val="center"/>
            <w:hideMark/>
          </w:tcPr>
          <w:p w14:paraId="3958F1C8"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718.0</w:t>
            </w:r>
          </w:p>
        </w:tc>
        <w:tc>
          <w:tcPr>
            <w:tcW w:w="0" w:type="auto"/>
            <w:tcBorders>
              <w:top w:val="nil"/>
              <w:left w:val="nil"/>
              <w:bottom w:val="single" w:sz="4" w:space="0" w:color="auto"/>
              <w:right w:val="nil"/>
            </w:tcBorders>
            <w:noWrap/>
            <w:tcMar>
              <w:top w:w="60" w:type="dxa"/>
              <w:left w:w="60" w:type="dxa"/>
              <w:bottom w:w="60" w:type="dxa"/>
              <w:right w:w="60" w:type="dxa"/>
            </w:tcMar>
            <w:vAlign w:val="center"/>
            <w:hideMark/>
          </w:tcPr>
          <w:p w14:paraId="24404B44" w14:textId="77777777" w:rsidR="008740F2" w:rsidRPr="005A7E52" w:rsidRDefault="008740F2" w:rsidP="00B023D9">
            <w:pPr>
              <w:widowControl/>
              <w:spacing w:line="240" w:lineRule="auto"/>
              <w:jc w:val="center"/>
              <w:rPr>
                <w:rFonts w:cs="Times New Roman"/>
                <w:kern w:val="0"/>
                <w:szCs w:val="24"/>
              </w:rPr>
            </w:pPr>
            <w:r w:rsidRPr="005A7E52">
              <w:rPr>
                <w:rFonts w:cs="Times New Roman"/>
                <w:sz w:val="19"/>
                <w:szCs w:val="24"/>
              </w:rPr>
              <w:t>580.2</w:t>
            </w:r>
          </w:p>
        </w:tc>
        <w:tc>
          <w:tcPr>
            <w:tcW w:w="0" w:type="auto"/>
            <w:tcBorders>
              <w:top w:val="nil"/>
              <w:left w:val="nil"/>
              <w:bottom w:val="single" w:sz="4" w:space="0" w:color="auto"/>
              <w:right w:val="nil"/>
            </w:tcBorders>
            <w:tcMar>
              <w:top w:w="60" w:type="dxa"/>
              <w:left w:w="60" w:type="dxa"/>
              <w:bottom w:w="60" w:type="dxa"/>
              <w:right w:w="60" w:type="dxa"/>
            </w:tcMar>
            <w:vAlign w:val="center"/>
            <w:hideMark/>
          </w:tcPr>
          <w:p w14:paraId="51943FBA" w14:textId="77777777" w:rsidR="008740F2" w:rsidRPr="005A7E52" w:rsidRDefault="008740F2" w:rsidP="00B023D9">
            <w:pPr>
              <w:widowControl/>
              <w:spacing w:line="240" w:lineRule="auto"/>
              <w:jc w:val="center"/>
              <w:rPr>
                <w:rFonts w:cs="Times New Roman"/>
                <w:kern w:val="0"/>
                <w:szCs w:val="24"/>
              </w:rPr>
            </w:pPr>
            <w:r w:rsidRPr="005A7E52">
              <w:rPr>
                <w:rFonts w:cs="Times New Roman"/>
                <w:kern w:val="0"/>
                <w:sz w:val="19"/>
                <w:szCs w:val="24"/>
              </w:rPr>
              <w:t>48</w:t>
            </w:r>
          </w:p>
        </w:tc>
      </w:tr>
    </w:tbl>
    <w:p w14:paraId="053ABA56" w14:textId="77777777" w:rsidR="008740F2" w:rsidRPr="005A7E52" w:rsidRDefault="008740F2" w:rsidP="008740F2">
      <w:pPr>
        <w:pStyle w:val="NCNote"/>
        <w:spacing w:line="240" w:lineRule="auto"/>
        <w:rPr>
          <w:sz w:val="24"/>
          <w:szCs w:val="24"/>
        </w:rPr>
      </w:pPr>
      <w:r w:rsidRPr="005A7E52">
        <w:rPr>
          <w:rFonts w:cs="Times New Roman"/>
          <w:sz w:val="20"/>
          <w:szCs w:val="24"/>
        </w:rPr>
        <w:t>Note: C, O, and P refer to cropland, orchard, and paddy-field, respectively.</w:t>
      </w:r>
    </w:p>
    <w:p w14:paraId="390B38C1" w14:textId="77777777" w:rsidR="008740F2" w:rsidRPr="000A1BEC" w:rsidRDefault="008740F2" w:rsidP="008740F2">
      <w:pPr>
        <w:widowControl/>
        <w:jc w:val="center"/>
      </w:pPr>
    </w:p>
    <w:p w14:paraId="7E8D10D6" w14:textId="77777777" w:rsidR="008740F2" w:rsidRPr="005F4536" w:rsidRDefault="008740F2" w:rsidP="008740F2">
      <w:pPr>
        <w:pStyle w:val="NCAuthors"/>
        <w:spacing w:after="0"/>
        <w:jc w:val="center"/>
        <w:rPr>
          <w:rFonts w:eastAsiaTheme="minorEastAsia"/>
        </w:rPr>
      </w:pPr>
    </w:p>
    <w:p w14:paraId="04CBE1F3" w14:textId="77777777" w:rsidR="008740F2" w:rsidRPr="008740F2" w:rsidRDefault="008740F2" w:rsidP="008740F2">
      <w:pPr>
        <w:pStyle w:val="NCAuthors"/>
        <w:spacing w:after="0"/>
        <w:jc w:val="center"/>
        <w:rPr>
          <w:rFonts w:eastAsiaTheme="minorEastAsia" w:cs="Times New Roman"/>
        </w:rPr>
      </w:pPr>
    </w:p>
    <w:p w14:paraId="1CA7D2AA" w14:textId="77777777" w:rsidR="008740F2" w:rsidRPr="008740F2" w:rsidRDefault="008740F2" w:rsidP="008740F2">
      <w:pPr>
        <w:pStyle w:val="NCAuthors"/>
        <w:spacing w:after="0"/>
        <w:rPr>
          <w:rFonts w:eastAsiaTheme="minorEastAsia" w:cs="Times New Roman"/>
        </w:rPr>
      </w:pPr>
    </w:p>
    <w:p w14:paraId="40BC3B1F" w14:textId="77777777" w:rsidR="008740F2" w:rsidRPr="008740F2" w:rsidRDefault="008740F2">
      <w:pPr>
        <w:pStyle w:val="NCAuthors"/>
        <w:spacing w:after="0"/>
        <w:jc w:val="center"/>
        <w:rPr>
          <w:rFonts w:eastAsiaTheme="minorEastAsia" w:cs="Times New Roman"/>
        </w:rPr>
      </w:pPr>
    </w:p>
    <w:sectPr w:rsidR="008740F2" w:rsidRPr="008740F2">
      <w:footerReference w:type="default" r:id="rId23"/>
      <w:pgSz w:w="11906" w:h="16838"/>
      <w:pgMar w:top="1440" w:right="1440" w:bottom="1440" w:left="1440" w:header="709" w:footer="709"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FE6B6" w14:textId="77777777" w:rsidR="00C148BA" w:rsidRDefault="00C148BA" w:rsidP="004358FD">
      <w:r>
        <w:separator/>
      </w:r>
    </w:p>
  </w:endnote>
  <w:endnote w:type="continuationSeparator" w:id="0">
    <w:p w14:paraId="72152248" w14:textId="77777777" w:rsidR="00C148BA" w:rsidRDefault="00C148BA" w:rsidP="00435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241C" w14:textId="77777777" w:rsidR="000C17EB" w:rsidRDefault="00000000">
    <w:pPr>
      <w:jc w:val="center"/>
    </w:pPr>
    <w:r>
      <w:rPr>
        <w:rFonts w:cs="Times New Roman"/>
        <w:sz w:val="18"/>
      </w:rPr>
      <w:fldChar w:fldCharType="begin"/>
    </w:r>
    <w:r>
      <w:rPr>
        <w:rFonts w:cs="Times New Roman"/>
        <w:sz w:val="18"/>
      </w:rPr>
      <w:instrText xml:space="preserve"> PAGE </w:instrText>
    </w:r>
    <w:r>
      <w:rPr>
        <w:rFonts w:cs="Times New Roman"/>
        <w:sz w:val="18"/>
      </w:rPr>
      <w:fldChar w:fldCharType="separate"/>
    </w:r>
    <w:r w:rsidR="003049DF">
      <w:rPr>
        <w:rFonts w:cs="Times New Roman"/>
        <w:noProof/>
        <w:sz w:val="18"/>
      </w:rPr>
      <w:t>1</w:t>
    </w:r>
    <w:r>
      <w:rPr>
        <w:rFonts w:cs="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D6774" w14:textId="77777777" w:rsidR="00C148BA" w:rsidRDefault="00C148BA" w:rsidP="004358FD">
      <w:r>
        <w:separator/>
      </w:r>
    </w:p>
  </w:footnote>
  <w:footnote w:type="continuationSeparator" w:id="0">
    <w:p w14:paraId="11339CBB" w14:textId="77777777" w:rsidR="00C148BA" w:rsidRDefault="00C148BA" w:rsidP="004358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BA7097"/>
    <w:multiLevelType w:val="singleLevel"/>
    <w:tmpl w:val="ADBA7097"/>
    <w:lvl w:ilvl="0">
      <w:start w:val="1"/>
      <w:numFmt w:val="decimal"/>
      <w:suff w:val="space"/>
      <w:lvlText w:val="%1."/>
      <w:lvlJc w:val="left"/>
    </w:lvl>
  </w:abstractNum>
  <w:abstractNum w:abstractNumId="1" w15:restartNumberingAfterBreak="0">
    <w:nsid w:val="00A72A03"/>
    <w:multiLevelType w:val="hybridMultilevel"/>
    <w:tmpl w:val="1B84F7F0"/>
    <w:lvl w:ilvl="0" w:tplc="B792F936">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AF63241"/>
    <w:multiLevelType w:val="hybridMultilevel"/>
    <w:tmpl w:val="8740264A"/>
    <w:lvl w:ilvl="0" w:tplc="2676DBB0">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23A72E0"/>
    <w:multiLevelType w:val="multilevel"/>
    <w:tmpl w:val="123A72E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2CA566FA"/>
    <w:multiLevelType w:val="hybridMultilevel"/>
    <w:tmpl w:val="CE76327A"/>
    <w:lvl w:ilvl="0" w:tplc="7E1C99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4500FE1"/>
    <w:multiLevelType w:val="hybridMultilevel"/>
    <w:tmpl w:val="CC1017E0"/>
    <w:lvl w:ilvl="0" w:tplc="B792F936">
      <w:start w:val="1"/>
      <w:numFmt w:val="decimal"/>
      <w:lvlText w:val="%1."/>
      <w:lvlJc w:val="left"/>
      <w:pPr>
        <w:ind w:left="360" w:hanging="360"/>
      </w:pPr>
      <w:rPr>
        <w:rFonts w:hint="default"/>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29F0AF7"/>
    <w:multiLevelType w:val="hybridMultilevel"/>
    <w:tmpl w:val="630091D8"/>
    <w:lvl w:ilvl="0" w:tplc="37A87C3A">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5BC72E34"/>
    <w:multiLevelType w:val="hybridMultilevel"/>
    <w:tmpl w:val="F8928E7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80186369">
    <w:abstractNumId w:val="0"/>
  </w:num>
  <w:num w:numId="2" w16cid:durableId="755131978">
    <w:abstractNumId w:val="3"/>
  </w:num>
  <w:num w:numId="3" w16cid:durableId="2066760842">
    <w:abstractNumId w:val="2"/>
  </w:num>
  <w:num w:numId="4" w16cid:durableId="2028436341">
    <w:abstractNumId w:val="1"/>
  </w:num>
  <w:num w:numId="5" w16cid:durableId="628512228">
    <w:abstractNumId w:val="5"/>
  </w:num>
  <w:num w:numId="6" w16cid:durableId="1552494679">
    <w:abstractNumId w:val="7"/>
  </w:num>
  <w:num w:numId="7" w16cid:durableId="828254731">
    <w:abstractNumId w:val="6"/>
  </w:num>
  <w:num w:numId="8" w16cid:durableId="12245623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autoHyphenation/>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67B"/>
    <w:rsid w:val="000004DD"/>
    <w:rsid w:val="000007DC"/>
    <w:rsid w:val="000013FF"/>
    <w:rsid w:val="00002866"/>
    <w:rsid w:val="00002BAB"/>
    <w:rsid w:val="000035CA"/>
    <w:rsid w:val="00004623"/>
    <w:rsid w:val="000046E0"/>
    <w:rsid w:val="00004B20"/>
    <w:rsid w:val="0000565C"/>
    <w:rsid w:val="00005721"/>
    <w:rsid w:val="00005FD7"/>
    <w:rsid w:val="000060AA"/>
    <w:rsid w:val="00010641"/>
    <w:rsid w:val="00010C0C"/>
    <w:rsid w:val="000132C3"/>
    <w:rsid w:val="00013967"/>
    <w:rsid w:val="00014098"/>
    <w:rsid w:val="0001443A"/>
    <w:rsid w:val="00014AED"/>
    <w:rsid w:val="00014E9C"/>
    <w:rsid w:val="000150AA"/>
    <w:rsid w:val="000150FD"/>
    <w:rsid w:val="00015BD5"/>
    <w:rsid w:val="00015F8F"/>
    <w:rsid w:val="0001602C"/>
    <w:rsid w:val="000162FF"/>
    <w:rsid w:val="00020577"/>
    <w:rsid w:val="000216C4"/>
    <w:rsid w:val="00022F2C"/>
    <w:rsid w:val="000233D5"/>
    <w:rsid w:val="00023823"/>
    <w:rsid w:val="0002390E"/>
    <w:rsid w:val="00023ED1"/>
    <w:rsid w:val="000246A7"/>
    <w:rsid w:val="00024942"/>
    <w:rsid w:val="00024E77"/>
    <w:rsid w:val="0002543E"/>
    <w:rsid w:val="0002571E"/>
    <w:rsid w:val="00025FC1"/>
    <w:rsid w:val="00026E44"/>
    <w:rsid w:val="0003024F"/>
    <w:rsid w:val="00030BFD"/>
    <w:rsid w:val="00031E98"/>
    <w:rsid w:val="00031F6E"/>
    <w:rsid w:val="0003225B"/>
    <w:rsid w:val="00032B05"/>
    <w:rsid w:val="00032C20"/>
    <w:rsid w:val="00032E50"/>
    <w:rsid w:val="00032E9F"/>
    <w:rsid w:val="0003311A"/>
    <w:rsid w:val="000334E3"/>
    <w:rsid w:val="00033AC0"/>
    <w:rsid w:val="00033DA3"/>
    <w:rsid w:val="0003476D"/>
    <w:rsid w:val="00034F0A"/>
    <w:rsid w:val="000359DC"/>
    <w:rsid w:val="00036E59"/>
    <w:rsid w:val="000377A3"/>
    <w:rsid w:val="00037AA8"/>
    <w:rsid w:val="000404E2"/>
    <w:rsid w:val="00040C34"/>
    <w:rsid w:val="0004125B"/>
    <w:rsid w:val="00041531"/>
    <w:rsid w:val="00041550"/>
    <w:rsid w:val="00041898"/>
    <w:rsid w:val="000418DB"/>
    <w:rsid w:val="000429EA"/>
    <w:rsid w:val="00042B5E"/>
    <w:rsid w:val="00043695"/>
    <w:rsid w:val="00044442"/>
    <w:rsid w:val="00044FBE"/>
    <w:rsid w:val="00045004"/>
    <w:rsid w:val="000455B7"/>
    <w:rsid w:val="0004602D"/>
    <w:rsid w:val="000463F2"/>
    <w:rsid w:val="00046AEC"/>
    <w:rsid w:val="00047298"/>
    <w:rsid w:val="000477DE"/>
    <w:rsid w:val="000478B0"/>
    <w:rsid w:val="00050D7F"/>
    <w:rsid w:val="00051F96"/>
    <w:rsid w:val="00051FEC"/>
    <w:rsid w:val="000522B4"/>
    <w:rsid w:val="000525FF"/>
    <w:rsid w:val="00052B62"/>
    <w:rsid w:val="00052D18"/>
    <w:rsid w:val="0005351F"/>
    <w:rsid w:val="000546B0"/>
    <w:rsid w:val="000547D5"/>
    <w:rsid w:val="00055136"/>
    <w:rsid w:val="0005606D"/>
    <w:rsid w:val="000564D0"/>
    <w:rsid w:val="00056CA1"/>
    <w:rsid w:val="000609DD"/>
    <w:rsid w:val="00060C7C"/>
    <w:rsid w:val="00060C94"/>
    <w:rsid w:val="00061870"/>
    <w:rsid w:val="00061C6D"/>
    <w:rsid w:val="00063869"/>
    <w:rsid w:val="00063FF1"/>
    <w:rsid w:val="00065365"/>
    <w:rsid w:val="0006596C"/>
    <w:rsid w:val="00067D87"/>
    <w:rsid w:val="0007152B"/>
    <w:rsid w:val="000718DF"/>
    <w:rsid w:val="00071D9B"/>
    <w:rsid w:val="00071F81"/>
    <w:rsid w:val="00072619"/>
    <w:rsid w:val="000727AA"/>
    <w:rsid w:val="00073AD6"/>
    <w:rsid w:val="00074441"/>
    <w:rsid w:val="000746FF"/>
    <w:rsid w:val="000751EB"/>
    <w:rsid w:val="00075500"/>
    <w:rsid w:val="00076401"/>
    <w:rsid w:val="00076B8D"/>
    <w:rsid w:val="000778CD"/>
    <w:rsid w:val="000778D8"/>
    <w:rsid w:val="000800F3"/>
    <w:rsid w:val="00080E71"/>
    <w:rsid w:val="00081394"/>
    <w:rsid w:val="00081CEF"/>
    <w:rsid w:val="0008206D"/>
    <w:rsid w:val="0008248A"/>
    <w:rsid w:val="000824E2"/>
    <w:rsid w:val="00082A4A"/>
    <w:rsid w:val="0008368C"/>
    <w:rsid w:val="00083B36"/>
    <w:rsid w:val="0008524B"/>
    <w:rsid w:val="000852BB"/>
    <w:rsid w:val="00085E85"/>
    <w:rsid w:val="000865C2"/>
    <w:rsid w:val="00086A54"/>
    <w:rsid w:val="00087496"/>
    <w:rsid w:val="000874BE"/>
    <w:rsid w:val="000901BD"/>
    <w:rsid w:val="00090539"/>
    <w:rsid w:val="00090A05"/>
    <w:rsid w:val="00090AF3"/>
    <w:rsid w:val="00091CF9"/>
    <w:rsid w:val="00091D0F"/>
    <w:rsid w:val="0009221B"/>
    <w:rsid w:val="00092DB7"/>
    <w:rsid w:val="00093F04"/>
    <w:rsid w:val="00094229"/>
    <w:rsid w:val="00094A6E"/>
    <w:rsid w:val="00095A73"/>
    <w:rsid w:val="0009686E"/>
    <w:rsid w:val="00096E3D"/>
    <w:rsid w:val="00097672"/>
    <w:rsid w:val="000978C2"/>
    <w:rsid w:val="000979BB"/>
    <w:rsid w:val="00097D98"/>
    <w:rsid w:val="00097F7D"/>
    <w:rsid w:val="000A03B9"/>
    <w:rsid w:val="000A09EC"/>
    <w:rsid w:val="000A0E2F"/>
    <w:rsid w:val="000A12AF"/>
    <w:rsid w:val="000A1BEC"/>
    <w:rsid w:val="000A30B0"/>
    <w:rsid w:val="000A3497"/>
    <w:rsid w:val="000A3FD1"/>
    <w:rsid w:val="000A492A"/>
    <w:rsid w:val="000A4AB5"/>
    <w:rsid w:val="000A4EDC"/>
    <w:rsid w:val="000A51B9"/>
    <w:rsid w:val="000A562C"/>
    <w:rsid w:val="000A5C40"/>
    <w:rsid w:val="000A6346"/>
    <w:rsid w:val="000A6471"/>
    <w:rsid w:val="000A771B"/>
    <w:rsid w:val="000A7866"/>
    <w:rsid w:val="000B03A0"/>
    <w:rsid w:val="000B21CF"/>
    <w:rsid w:val="000B2215"/>
    <w:rsid w:val="000B2BD6"/>
    <w:rsid w:val="000B3483"/>
    <w:rsid w:val="000B4003"/>
    <w:rsid w:val="000B4E35"/>
    <w:rsid w:val="000B5ABA"/>
    <w:rsid w:val="000B5D32"/>
    <w:rsid w:val="000B6144"/>
    <w:rsid w:val="000B6D3E"/>
    <w:rsid w:val="000B729E"/>
    <w:rsid w:val="000C175F"/>
    <w:rsid w:val="000C17EB"/>
    <w:rsid w:val="000C1E98"/>
    <w:rsid w:val="000C21F0"/>
    <w:rsid w:val="000C302E"/>
    <w:rsid w:val="000C309F"/>
    <w:rsid w:val="000C31D9"/>
    <w:rsid w:val="000C377C"/>
    <w:rsid w:val="000C3E97"/>
    <w:rsid w:val="000C5002"/>
    <w:rsid w:val="000C5922"/>
    <w:rsid w:val="000C5CF2"/>
    <w:rsid w:val="000C61CD"/>
    <w:rsid w:val="000C629C"/>
    <w:rsid w:val="000C753D"/>
    <w:rsid w:val="000C783D"/>
    <w:rsid w:val="000D0829"/>
    <w:rsid w:val="000D500E"/>
    <w:rsid w:val="000D599D"/>
    <w:rsid w:val="000D6D48"/>
    <w:rsid w:val="000D6DBE"/>
    <w:rsid w:val="000D78E6"/>
    <w:rsid w:val="000D796B"/>
    <w:rsid w:val="000D7AC2"/>
    <w:rsid w:val="000D7F4B"/>
    <w:rsid w:val="000E0ED5"/>
    <w:rsid w:val="000E166E"/>
    <w:rsid w:val="000E1A59"/>
    <w:rsid w:val="000E277E"/>
    <w:rsid w:val="000E278A"/>
    <w:rsid w:val="000E3ADE"/>
    <w:rsid w:val="000E4DDD"/>
    <w:rsid w:val="000E65EA"/>
    <w:rsid w:val="000E68B3"/>
    <w:rsid w:val="000E7580"/>
    <w:rsid w:val="000F0B89"/>
    <w:rsid w:val="000F16FB"/>
    <w:rsid w:val="000F1899"/>
    <w:rsid w:val="000F1D05"/>
    <w:rsid w:val="000F1D17"/>
    <w:rsid w:val="000F2824"/>
    <w:rsid w:val="000F318C"/>
    <w:rsid w:val="000F4B58"/>
    <w:rsid w:val="000F50F3"/>
    <w:rsid w:val="000F543F"/>
    <w:rsid w:val="000F5B4D"/>
    <w:rsid w:val="000F5DFB"/>
    <w:rsid w:val="000F6BDD"/>
    <w:rsid w:val="000F74BC"/>
    <w:rsid w:val="000F7C13"/>
    <w:rsid w:val="001004A6"/>
    <w:rsid w:val="00100564"/>
    <w:rsid w:val="001005F0"/>
    <w:rsid w:val="00102329"/>
    <w:rsid w:val="00103A3D"/>
    <w:rsid w:val="00105490"/>
    <w:rsid w:val="00105F7B"/>
    <w:rsid w:val="00107E5D"/>
    <w:rsid w:val="00107F5C"/>
    <w:rsid w:val="00107F6A"/>
    <w:rsid w:val="001101F3"/>
    <w:rsid w:val="001102FD"/>
    <w:rsid w:val="001106FC"/>
    <w:rsid w:val="00111234"/>
    <w:rsid w:val="0011145A"/>
    <w:rsid w:val="00111681"/>
    <w:rsid w:val="00111D6D"/>
    <w:rsid w:val="00112034"/>
    <w:rsid w:val="001120F8"/>
    <w:rsid w:val="00112B77"/>
    <w:rsid w:val="00112DEA"/>
    <w:rsid w:val="001132FC"/>
    <w:rsid w:val="00113540"/>
    <w:rsid w:val="0011368A"/>
    <w:rsid w:val="001139D8"/>
    <w:rsid w:val="00116294"/>
    <w:rsid w:val="001169F1"/>
    <w:rsid w:val="00116FD4"/>
    <w:rsid w:val="00117C2E"/>
    <w:rsid w:val="0012039A"/>
    <w:rsid w:val="00121630"/>
    <w:rsid w:val="001222B9"/>
    <w:rsid w:val="00122E1A"/>
    <w:rsid w:val="001230EC"/>
    <w:rsid w:val="00123472"/>
    <w:rsid w:val="00123DB2"/>
    <w:rsid w:val="00124706"/>
    <w:rsid w:val="00124B77"/>
    <w:rsid w:val="00124D27"/>
    <w:rsid w:val="00124DF1"/>
    <w:rsid w:val="00124E30"/>
    <w:rsid w:val="0012508A"/>
    <w:rsid w:val="00125207"/>
    <w:rsid w:val="0012613E"/>
    <w:rsid w:val="00126A44"/>
    <w:rsid w:val="00126D70"/>
    <w:rsid w:val="00126E19"/>
    <w:rsid w:val="00127AFE"/>
    <w:rsid w:val="00130419"/>
    <w:rsid w:val="0013106C"/>
    <w:rsid w:val="00132515"/>
    <w:rsid w:val="001325DB"/>
    <w:rsid w:val="00133D6D"/>
    <w:rsid w:val="00134AF1"/>
    <w:rsid w:val="00135BFD"/>
    <w:rsid w:val="00136678"/>
    <w:rsid w:val="00136BBF"/>
    <w:rsid w:val="0013746A"/>
    <w:rsid w:val="00137E5E"/>
    <w:rsid w:val="0014005F"/>
    <w:rsid w:val="0014018B"/>
    <w:rsid w:val="001407F6"/>
    <w:rsid w:val="00140959"/>
    <w:rsid w:val="0014260F"/>
    <w:rsid w:val="001428D5"/>
    <w:rsid w:val="00142C4D"/>
    <w:rsid w:val="0014305C"/>
    <w:rsid w:val="00143255"/>
    <w:rsid w:val="00143A74"/>
    <w:rsid w:val="00143DA7"/>
    <w:rsid w:val="001448D4"/>
    <w:rsid w:val="00145174"/>
    <w:rsid w:val="00145469"/>
    <w:rsid w:val="00145623"/>
    <w:rsid w:val="00147527"/>
    <w:rsid w:val="00150A35"/>
    <w:rsid w:val="00152209"/>
    <w:rsid w:val="00152C4B"/>
    <w:rsid w:val="0015369F"/>
    <w:rsid w:val="00154F8E"/>
    <w:rsid w:val="00154F9D"/>
    <w:rsid w:val="001557E2"/>
    <w:rsid w:val="00155824"/>
    <w:rsid w:val="001564BB"/>
    <w:rsid w:val="00156574"/>
    <w:rsid w:val="001577FE"/>
    <w:rsid w:val="00157AA1"/>
    <w:rsid w:val="00157B29"/>
    <w:rsid w:val="00157D48"/>
    <w:rsid w:val="001611EC"/>
    <w:rsid w:val="0016126F"/>
    <w:rsid w:val="00162172"/>
    <w:rsid w:val="0016353D"/>
    <w:rsid w:val="00163891"/>
    <w:rsid w:val="00163D36"/>
    <w:rsid w:val="00164620"/>
    <w:rsid w:val="00164A7E"/>
    <w:rsid w:val="00165861"/>
    <w:rsid w:val="00165ECD"/>
    <w:rsid w:val="001671B5"/>
    <w:rsid w:val="00167E11"/>
    <w:rsid w:val="00170069"/>
    <w:rsid w:val="001706B1"/>
    <w:rsid w:val="00171283"/>
    <w:rsid w:val="001712B4"/>
    <w:rsid w:val="0017178D"/>
    <w:rsid w:val="0017239B"/>
    <w:rsid w:val="0017257E"/>
    <w:rsid w:val="001725EB"/>
    <w:rsid w:val="001727AE"/>
    <w:rsid w:val="00173010"/>
    <w:rsid w:val="00173BDA"/>
    <w:rsid w:val="00173DEF"/>
    <w:rsid w:val="00174AF6"/>
    <w:rsid w:val="00174B60"/>
    <w:rsid w:val="00176176"/>
    <w:rsid w:val="001761AE"/>
    <w:rsid w:val="001767AD"/>
    <w:rsid w:val="00177410"/>
    <w:rsid w:val="0017758E"/>
    <w:rsid w:val="00177665"/>
    <w:rsid w:val="00180521"/>
    <w:rsid w:val="001808F4"/>
    <w:rsid w:val="00180CB0"/>
    <w:rsid w:val="001818C0"/>
    <w:rsid w:val="00181A82"/>
    <w:rsid w:val="00182526"/>
    <w:rsid w:val="00182929"/>
    <w:rsid w:val="00182A29"/>
    <w:rsid w:val="00184105"/>
    <w:rsid w:val="0018462E"/>
    <w:rsid w:val="00184799"/>
    <w:rsid w:val="00184F91"/>
    <w:rsid w:val="00185C0F"/>
    <w:rsid w:val="00185D9B"/>
    <w:rsid w:val="00185E3E"/>
    <w:rsid w:val="00186962"/>
    <w:rsid w:val="00186ABE"/>
    <w:rsid w:val="00186CD6"/>
    <w:rsid w:val="001877F9"/>
    <w:rsid w:val="00187A00"/>
    <w:rsid w:val="00187A03"/>
    <w:rsid w:val="00187BC1"/>
    <w:rsid w:val="00190CE4"/>
    <w:rsid w:val="001910D4"/>
    <w:rsid w:val="00191247"/>
    <w:rsid w:val="001913FF"/>
    <w:rsid w:val="00192135"/>
    <w:rsid w:val="00192224"/>
    <w:rsid w:val="00192351"/>
    <w:rsid w:val="00192CC6"/>
    <w:rsid w:val="00192D22"/>
    <w:rsid w:val="00192F1E"/>
    <w:rsid w:val="0019371A"/>
    <w:rsid w:val="00193DDC"/>
    <w:rsid w:val="001951B4"/>
    <w:rsid w:val="001968B3"/>
    <w:rsid w:val="00197251"/>
    <w:rsid w:val="00197528"/>
    <w:rsid w:val="00197867"/>
    <w:rsid w:val="00197D9D"/>
    <w:rsid w:val="001A0C69"/>
    <w:rsid w:val="001A0C75"/>
    <w:rsid w:val="001A125D"/>
    <w:rsid w:val="001A1A53"/>
    <w:rsid w:val="001A2658"/>
    <w:rsid w:val="001A4846"/>
    <w:rsid w:val="001A49E6"/>
    <w:rsid w:val="001A6D3C"/>
    <w:rsid w:val="001A7AD2"/>
    <w:rsid w:val="001B029C"/>
    <w:rsid w:val="001B21A2"/>
    <w:rsid w:val="001B2BEE"/>
    <w:rsid w:val="001B3122"/>
    <w:rsid w:val="001B3133"/>
    <w:rsid w:val="001B3462"/>
    <w:rsid w:val="001B3C89"/>
    <w:rsid w:val="001B3FC8"/>
    <w:rsid w:val="001B4B36"/>
    <w:rsid w:val="001B51B2"/>
    <w:rsid w:val="001B51CA"/>
    <w:rsid w:val="001B57EB"/>
    <w:rsid w:val="001B5D74"/>
    <w:rsid w:val="001B632E"/>
    <w:rsid w:val="001B7F3E"/>
    <w:rsid w:val="001B7F80"/>
    <w:rsid w:val="001C116C"/>
    <w:rsid w:val="001C1493"/>
    <w:rsid w:val="001C164A"/>
    <w:rsid w:val="001C2D5C"/>
    <w:rsid w:val="001C3433"/>
    <w:rsid w:val="001C3E9A"/>
    <w:rsid w:val="001C45CF"/>
    <w:rsid w:val="001C5A22"/>
    <w:rsid w:val="001C5D16"/>
    <w:rsid w:val="001C60F7"/>
    <w:rsid w:val="001C6D1D"/>
    <w:rsid w:val="001C77CB"/>
    <w:rsid w:val="001D00F6"/>
    <w:rsid w:val="001D09E6"/>
    <w:rsid w:val="001D0D85"/>
    <w:rsid w:val="001D0F89"/>
    <w:rsid w:val="001D0FED"/>
    <w:rsid w:val="001D17FA"/>
    <w:rsid w:val="001D189A"/>
    <w:rsid w:val="001D1D83"/>
    <w:rsid w:val="001D2D6D"/>
    <w:rsid w:val="001D3D5B"/>
    <w:rsid w:val="001D407E"/>
    <w:rsid w:val="001D470D"/>
    <w:rsid w:val="001D4756"/>
    <w:rsid w:val="001D4A88"/>
    <w:rsid w:val="001D4E02"/>
    <w:rsid w:val="001D5C52"/>
    <w:rsid w:val="001D632E"/>
    <w:rsid w:val="001D65CF"/>
    <w:rsid w:val="001D6BB8"/>
    <w:rsid w:val="001D74B5"/>
    <w:rsid w:val="001D7847"/>
    <w:rsid w:val="001E00B9"/>
    <w:rsid w:val="001E0410"/>
    <w:rsid w:val="001E06D5"/>
    <w:rsid w:val="001E0AAB"/>
    <w:rsid w:val="001E2E14"/>
    <w:rsid w:val="001E340E"/>
    <w:rsid w:val="001E3E48"/>
    <w:rsid w:val="001E3F82"/>
    <w:rsid w:val="001E4003"/>
    <w:rsid w:val="001E4FFF"/>
    <w:rsid w:val="001E5FC6"/>
    <w:rsid w:val="001E62BB"/>
    <w:rsid w:val="001E6FE2"/>
    <w:rsid w:val="001F081D"/>
    <w:rsid w:val="001F0B1E"/>
    <w:rsid w:val="001F14A3"/>
    <w:rsid w:val="001F1CB2"/>
    <w:rsid w:val="001F2259"/>
    <w:rsid w:val="001F270F"/>
    <w:rsid w:val="001F2C09"/>
    <w:rsid w:val="001F346A"/>
    <w:rsid w:val="001F3AA5"/>
    <w:rsid w:val="001F3BD0"/>
    <w:rsid w:val="001F4C74"/>
    <w:rsid w:val="001F55C7"/>
    <w:rsid w:val="001F659E"/>
    <w:rsid w:val="001F6F9B"/>
    <w:rsid w:val="001F75CB"/>
    <w:rsid w:val="001F7DD7"/>
    <w:rsid w:val="001F7EBA"/>
    <w:rsid w:val="00200BD5"/>
    <w:rsid w:val="00202F13"/>
    <w:rsid w:val="00204098"/>
    <w:rsid w:val="00204802"/>
    <w:rsid w:val="002064B4"/>
    <w:rsid w:val="00206993"/>
    <w:rsid w:val="00207AAF"/>
    <w:rsid w:val="00207C4E"/>
    <w:rsid w:val="0021090C"/>
    <w:rsid w:val="00210C76"/>
    <w:rsid w:val="00211058"/>
    <w:rsid w:val="002118B0"/>
    <w:rsid w:val="002122F0"/>
    <w:rsid w:val="00212EE9"/>
    <w:rsid w:val="00213A07"/>
    <w:rsid w:val="002141C0"/>
    <w:rsid w:val="00214449"/>
    <w:rsid w:val="00214668"/>
    <w:rsid w:val="00214F44"/>
    <w:rsid w:val="002153D7"/>
    <w:rsid w:val="00216FAE"/>
    <w:rsid w:val="0021778E"/>
    <w:rsid w:val="00220453"/>
    <w:rsid w:val="00220572"/>
    <w:rsid w:val="002207DD"/>
    <w:rsid w:val="0022173F"/>
    <w:rsid w:val="00222D27"/>
    <w:rsid w:val="00223350"/>
    <w:rsid w:val="00224AD2"/>
    <w:rsid w:val="00224BA3"/>
    <w:rsid w:val="00225D3C"/>
    <w:rsid w:val="00226276"/>
    <w:rsid w:val="00226293"/>
    <w:rsid w:val="002262DD"/>
    <w:rsid w:val="00226D17"/>
    <w:rsid w:val="00226D33"/>
    <w:rsid w:val="00226F1C"/>
    <w:rsid w:val="00226FD8"/>
    <w:rsid w:val="0022718A"/>
    <w:rsid w:val="002271FD"/>
    <w:rsid w:val="002277C3"/>
    <w:rsid w:val="00227A48"/>
    <w:rsid w:val="00230925"/>
    <w:rsid w:val="00231536"/>
    <w:rsid w:val="00231870"/>
    <w:rsid w:val="002326A0"/>
    <w:rsid w:val="002332C7"/>
    <w:rsid w:val="002339D7"/>
    <w:rsid w:val="002342E3"/>
    <w:rsid w:val="00235640"/>
    <w:rsid w:val="00235B9E"/>
    <w:rsid w:val="00236128"/>
    <w:rsid w:val="00236940"/>
    <w:rsid w:val="0024161C"/>
    <w:rsid w:val="00241662"/>
    <w:rsid w:val="00241ACE"/>
    <w:rsid w:val="00242E42"/>
    <w:rsid w:val="00242E6D"/>
    <w:rsid w:val="002437AD"/>
    <w:rsid w:val="002447A0"/>
    <w:rsid w:val="00245717"/>
    <w:rsid w:val="00245A03"/>
    <w:rsid w:val="002462E9"/>
    <w:rsid w:val="002465FF"/>
    <w:rsid w:val="00246792"/>
    <w:rsid w:val="00246C32"/>
    <w:rsid w:val="00247841"/>
    <w:rsid w:val="00251284"/>
    <w:rsid w:val="002512D4"/>
    <w:rsid w:val="00251B93"/>
    <w:rsid w:val="00253FA3"/>
    <w:rsid w:val="00254347"/>
    <w:rsid w:val="00254588"/>
    <w:rsid w:val="00254DA1"/>
    <w:rsid w:val="002557AD"/>
    <w:rsid w:val="00256F15"/>
    <w:rsid w:val="00257E51"/>
    <w:rsid w:val="00261C19"/>
    <w:rsid w:val="00262848"/>
    <w:rsid w:val="00262AAA"/>
    <w:rsid w:val="00263484"/>
    <w:rsid w:val="002634AB"/>
    <w:rsid w:val="002640AF"/>
    <w:rsid w:val="002646D1"/>
    <w:rsid w:val="00264AE0"/>
    <w:rsid w:val="002651CB"/>
    <w:rsid w:val="0026597B"/>
    <w:rsid w:val="00265D32"/>
    <w:rsid w:val="00265D47"/>
    <w:rsid w:val="0026681A"/>
    <w:rsid w:val="002671FF"/>
    <w:rsid w:val="00267744"/>
    <w:rsid w:val="00270739"/>
    <w:rsid w:val="0027131C"/>
    <w:rsid w:val="002713B4"/>
    <w:rsid w:val="00271D7C"/>
    <w:rsid w:val="00272560"/>
    <w:rsid w:val="0027332C"/>
    <w:rsid w:val="00274381"/>
    <w:rsid w:val="00274B65"/>
    <w:rsid w:val="00274E9C"/>
    <w:rsid w:val="002754EE"/>
    <w:rsid w:val="00275968"/>
    <w:rsid w:val="00275EB1"/>
    <w:rsid w:val="00276391"/>
    <w:rsid w:val="0027644E"/>
    <w:rsid w:val="00276BE2"/>
    <w:rsid w:val="00277605"/>
    <w:rsid w:val="00280107"/>
    <w:rsid w:val="0028039F"/>
    <w:rsid w:val="002812CF"/>
    <w:rsid w:val="00281503"/>
    <w:rsid w:val="0028169B"/>
    <w:rsid w:val="0028180C"/>
    <w:rsid w:val="0028274E"/>
    <w:rsid w:val="00282B20"/>
    <w:rsid w:val="00284893"/>
    <w:rsid w:val="002864A2"/>
    <w:rsid w:val="002865E9"/>
    <w:rsid w:val="00286D10"/>
    <w:rsid w:val="00287A29"/>
    <w:rsid w:val="00290A0A"/>
    <w:rsid w:val="00290DB6"/>
    <w:rsid w:val="00290F80"/>
    <w:rsid w:val="0029239D"/>
    <w:rsid w:val="00292C5C"/>
    <w:rsid w:val="002930CF"/>
    <w:rsid w:val="0029377A"/>
    <w:rsid w:val="00294A46"/>
    <w:rsid w:val="0029507E"/>
    <w:rsid w:val="002959DB"/>
    <w:rsid w:val="002975F8"/>
    <w:rsid w:val="002977A1"/>
    <w:rsid w:val="00297B06"/>
    <w:rsid w:val="002A025F"/>
    <w:rsid w:val="002A163E"/>
    <w:rsid w:val="002A18D5"/>
    <w:rsid w:val="002A290B"/>
    <w:rsid w:val="002A2E4D"/>
    <w:rsid w:val="002A310F"/>
    <w:rsid w:val="002A3D56"/>
    <w:rsid w:val="002A431A"/>
    <w:rsid w:val="002A4788"/>
    <w:rsid w:val="002A4B18"/>
    <w:rsid w:val="002A4B80"/>
    <w:rsid w:val="002A5E48"/>
    <w:rsid w:val="002A6962"/>
    <w:rsid w:val="002A6DF7"/>
    <w:rsid w:val="002A760A"/>
    <w:rsid w:val="002A7FF5"/>
    <w:rsid w:val="002B01DA"/>
    <w:rsid w:val="002B1169"/>
    <w:rsid w:val="002B1536"/>
    <w:rsid w:val="002B1D92"/>
    <w:rsid w:val="002B202A"/>
    <w:rsid w:val="002B258C"/>
    <w:rsid w:val="002B2ACC"/>
    <w:rsid w:val="002B329B"/>
    <w:rsid w:val="002B3527"/>
    <w:rsid w:val="002B4087"/>
    <w:rsid w:val="002B4537"/>
    <w:rsid w:val="002B5456"/>
    <w:rsid w:val="002B6FEC"/>
    <w:rsid w:val="002B7FDA"/>
    <w:rsid w:val="002C0486"/>
    <w:rsid w:val="002C0742"/>
    <w:rsid w:val="002C09D4"/>
    <w:rsid w:val="002C277D"/>
    <w:rsid w:val="002C4149"/>
    <w:rsid w:val="002C715B"/>
    <w:rsid w:val="002D0171"/>
    <w:rsid w:val="002D030C"/>
    <w:rsid w:val="002D0402"/>
    <w:rsid w:val="002D19D1"/>
    <w:rsid w:val="002D2143"/>
    <w:rsid w:val="002D437D"/>
    <w:rsid w:val="002D44C7"/>
    <w:rsid w:val="002D4D52"/>
    <w:rsid w:val="002D524A"/>
    <w:rsid w:val="002D59A9"/>
    <w:rsid w:val="002D62B6"/>
    <w:rsid w:val="002D6FFD"/>
    <w:rsid w:val="002D7776"/>
    <w:rsid w:val="002E01C2"/>
    <w:rsid w:val="002E01C6"/>
    <w:rsid w:val="002E041D"/>
    <w:rsid w:val="002E07B1"/>
    <w:rsid w:val="002E099C"/>
    <w:rsid w:val="002E12B8"/>
    <w:rsid w:val="002E26E0"/>
    <w:rsid w:val="002E38F4"/>
    <w:rsid w:val="002E4180"/>
    <w:rsid w:val="002E4869"/>
    <w:rsid w:val="002E4F1D"/>
    <w:rsid w:val="002E5CE6"/>
    <w:rsid w:val="002E7623"/>
    <w:rsid w:val="002E76C9"/>
    <w:rsid w:val="002F0B74"/>
    <w:rsid w:val="002F0D33"/>
    <w:rsid w:val="002F1796"/>
    <w:rsid w:val="002F1AF1"/>
    <w:rsid w:val="002F2268"/>
    <w:rsid w:val="002F2F90"/>
    <w:rsid w:val="002F3471"/>
    <w:rsid w:val="002F435F"/>
    <w:rsid w:val="002F4EDB"/>
    <w:rsid w:val="002F5FD1"/>
    <w:rsid w:val="002F61D6"/>
    <w:rsid w:val="002F71D5"/>
    <w:rsid w:val="002F78BC"/>
    <w:rsid w:val="003025F3"/>
    <w:rsid w:val="00302DC3"/>
    <w:rsid w:val="00303381"/>
    <w:rsid w:val="00303420"/>
    <w:rsid w:val="00303697"/>
    <w:rsid w:val="00303E99"/>
    <w:rsid w:val="00304398"/>
    <w:rsid w:val="003049DF"/>
    <w:rsid w:val="00305DB3"/>
    <w:rsid w:val="0030668A"/>
    <w:rsid w:val="003067E9"/>
    <w:rsid w:val="00306DEC"/>
    <w:rsid w:val="003071AF"/>
    <w:rsid w:val="00307D37"/>
    <w:rsid w:val="00310579"/>
    <w:rsid w:val="003109C0"/>
    <w:rsid w:val="00310F0D"/>
    <w:rsid w:val="00311047"/>
    <w:rsid w:val="00311183"/>
    <w:rsid w:val="00311529"/>
    <w:rsid w:val="00311749"/>
    <w:rsid w:val="00311AF1"/>
    <w:rsid w:val="0031228C"/>
    <w:rsid w:val="0031259C"/>
    <w:rsid w:val="00313A1D"/>
    <w:rsid w:val="00313B8D"/>
    <w:rsid w:val="00313F5A"/>
    <w:rsid w:val="003143CD"/>
    <w:rsid w:val="0031443A"/>
    <w:rsid w:val="00314854"/>
    <w:rsid w:val="003148BE"/>
    <w:rsid w:val="0031498B"/>
    <w:rsid w:val="00314BD2"/>
    <w:rsid w:val="00315941"/>
    <w:rsid w:val="00315C02"/>
    <w:rsid w:val="003170E7"/>
    <w:rsid w:val="00317C93"/>
    <w:rsid w:val="003208BD"/>
    <w:rsid w:val="00320C86"/>
    <w:rsid w:val="00320CAF"/>
    <w:rsid w:val="0032110B"/>
    <w:rsid w:val="00322113"/>
    <w:rsid w:val="00322729"/>
    <w:rsid w:val="00323C15"/>
    <w:rsid w:val="00323E92"/>
    <w:rsid w:val="00324D4D"/>
    <w:rsid w:val="00326F0E"/>
    <w:rsid w:val="00327E1F"/>
    <w:rsid w:val="00330845"/>
    <w:rsid w:val="003309E9"/>
    <w:rsid w:val="003326B4"/>
    <w:rsid w:val="00332862"/>
    <w:rsid w:val="0033357D"/>
    <w:rsid w:val="0033400A"/>
    <w:rsid w:val="0033643D"/>
    <w:rsid w:val="00336B5D"/>
    <w:rsid w:val="003378C4"/>
    <w:rsid w:val="00337DC5"/>
    <w:rsid w:val="003405BA"/>
    <w:rsid w:val="00340CAC"/>
    <w:rsid w:val="00340F80"/>
    <w:rsid w:val="003411D0"/>
    <w:rsid w:val="00341829"/>
    <w:rsid w:val="00341C30"/>
    <w:rsid w:val="00341D66"/>
    <w:rsid w:val="00341E44"/>
    <w:rsid w:val="00342A84"/>
    <w:rsid w:val="0034316E"/>
    <w:rsid w:val="00343ECF"/>
    <w:rsid w:val="00344024"/>
    <w:rsid w:val="0034516E"/>
    <w:rsid w:val="00345191"/>
    <w:rsid w:val="0034528C"/>
    <w:rsid w:val="003453A2"/>
    <w:rsid w:val="0034541A"/>
    <w:rsid w:val="00345534"/>
    <w:rsid w:val="003458D0"/>
    <w:rsid w:val="0034652A"/>
    <w:rsid w:val="003467D0"/>
    <w:rsid w:val="00346DF9"/>
    <w:rsid w:val="00347FB2"/>
    <w:rsid w:val="003506FD"/>
    <w:rsid w:val="00350B22"/>
    <w:rsid w:val="00351344"/>
    <w:rsid w:val="003518A5"/>
    <w:rsid w:val="00351AAA"/>
    <w:rsid w:val="003529E0"/>
    <w:rsid w:val="00352D34"/>
    <w:rsid w:val="00352F04"/>
    <w:rsid w:val="00353461"/>
    <w:rsid w:val="00353C33"/>
    <w:rsid w:val="00353DAF"/>
    <w:rsid w:val="00354260"/>
    <w:rsid w:val="00355371"/>
    <w:rsid w:val="00356027"/>
    <w:rsid w:val="0035632F"/>
    <w:rsid w:val="00356F3B"/>
    <w:rsid w:val="00357023"/>
    <w:rsid w:val="003602AE"/>
    <w:rsid w:val="003608C8"/>
    <w:rsid w:val="00361D8F"/>
    <w:rsid w:val="003620A5"/>
    <w:rsid w:val="003626AF"/>
    <w:rsid w:val="00362BEF"/>
    <w:rsid w:val="0036387E"/>
    <w:rsid w:val="00363DA3"/>
    <w:rsid w:val="003647EB"/>
    <w:rsid w:val="003650B7"/>
    <w:rsid w:val="00365F98"/>
    <w:rsid w:val="00367561"/>
    <w:rsid w:val="0036766F"/>
    <w:rsid w:val="003676C2"/>
    <w:rsid w:val="00367F68"/>
    <w:rsid w:val="00370168"/>
    <w:rsid w:val="00370291"/>
    <w:rsid w:val="00370333"/>
    <w:rsid w:val="00370838"/>
    <w:rsid w:val="0037169D"/>
    <w:rsid w:val="00371A2A"/>
    <w:rsid w:val="0037295A"/>
    <w:rsid w:val="00373300"/>
    <w:rsid w:val="00374012"/>
    <w:rsid w:val="0037434C"/>
    <w:rsid w:val="00374631"/>
    <w:rsid w:val="0037535C"/>
    <w:rsid w:val="0037541C"/>
    <w:rsid w:val="003757EF"/>
    <w:rsid w:val="003757FB"/>
    <w:rsid w:val="00375A90"/>
    <w:rsid w:val="00375E2C"/>
    <w:rsid w:val="00376C0C"/>
    <w:rsid w:val="00376DCC"/>
    <w:rsid w:val="00377C32"/>
    <w:rsid w:val="00380251"/>
    <w:rsid w:val="003803D4"/>
    <w:rsid w:val="00380CB6"/>
    <w:rsid w:val="0038106F"/>
    <w:rsid w:val="00381CD4"/>
    <w:rsid w:val="00382608"/>
    <w:rsid w:val="00382790"/>
    <w:rsid w:val="00382B57"/>
    <w:rsid w:val="00382C68"/>
    <w:rsid w:val="0038316C"/>
    <w:rsid w:val="003832DB"/>
    <w:rsid w:val="003833FB"/>
    <w:rsid w:val="00383543"/>
    <w:rsid w:val="00383D61"/>
    <w:rsid w:val="00384643"/>
    <w:rsid w:val="0038493F"/>
    <w:rsid w:val="003851C8"/>
    <w:rsid w:val="0038526E"/>
    <w:rsid w:val="00385307"/>
    <w:rsid w:val="003857EF"/>
    <w:rsid w:val="0038597B"/>
    <w:rsid w:val="00386472"/>
    <w:rsid w:val="003869AD"/>
    <w:rsid w:val="00386AF2"/>
    <w:rsid w:val="00387211"/>
    <w:rsid w:val="0039174F"/>
    <w:rsid w:val="00391EA4"/>
    <w:rsid w:val="00393DE1"/>
    <w:rsid w:val="00394868"/>
    <w:rsid w:val="00394D92"/>
    <w:rsid w:val="00395093"/>
    <w:rsid w:val="00395321"/>
    <w:rsid w:val="0039626D"/>
    <w:rsid w:val="0039626E"/>
    <w:rsid w:val="0039631B"/>
    <w:rsid w:val="003963BA"/>
    <w:rsid w:val="00396B4F"/>
    <w:rsid w:val="0039721E"/>
    <w:rsid w:val="00397673"/>
    <w:rsid w:val="00397730"/>
    <w:rsid w:val="003979EE"/>
    <w:rsid w:val="003A06BA"/>
    <w:rsid w:val="003A0E35"/>
    <w:rsid w:val="003A112C"/>
    <w:rsid w:val="003A1A08"/>
    <w:rsid w:val="003A4B7C"/>
    <w:rsid w:val="003A532E"/>
    <w:rsid w:val="003A6433"/>
    <w:rsid w:val="003A6819"/>
    <w:rsid w:val="003A6866"/>
    <w:rsid w:val="003A6DDF"/>
    <w:rsid w:val="003A6F5E"/>
    <w:rsid w:val="003A7074"/>
    <w:rsid w:val="003A7185"/>
    <w:rsid w:val="003A77B7"/>
    <w:rsid w:val="003A7A64"/>
    <w:rsid w:val="003A7F17"/>
    <w:rsid w:val="003A7FCB"/>
    <w:rsid w:val="003B0058"/>
    <w:rsid w:val="003B104E"/>
    <w:rsid w:val="003B17F9"/>
    <w:rsid w:val="003B1E94"/>
    <w:rsid w:val="003B21D9"/>
    <w:rsid w:val="003B2887"/>
    <w:rsid w:val="003B30DC"/>
    <w:rsid w:val="003B389C"/>
    <w:rsid w:val="003B393F"/>
    <w:rsid w:val="003B4572"/>
    <w:rsid w:val="003B482D"/>
    <w:rsid w:val="003B50C2"/>
    <w:rsid w:val="003B6174"/>
    <w:rsid w:val="003B6993"/>
    <w:rsid w:val="003B69F4"/>
    <w:rsid w:val="003B70C5"/>
    <w:rsid w:val="003B722F"/>
    <w:rsid w:val="003C0669"/>
    <w:rsid w:val="003C0D54"/>
    <w:rsid w:val="003C0F1F"/>
    <w:rsid w:val="003C13A6"/>
    <w:rsid w:val="003C1407"/>
    <w:rsid w:val="003C1DA6"/>
    <w:rsid w:val="003C1F0A"/>
    <w:rsid w:val="003C2057"/>
    <w:rsid w:val="003C2488"/>
    <w:rsid w:val="003C25CD"/>
    <w:rsid w:val="003C2930"/>
    <w:rsid w:val="003C30F9"/>
    <w:rsid w:val="003C37BA"/>
    <w:rsid w:val="003C3DAC"/>
    <w:rsid w:val="003C48A8"/>
    <w:rsid w:val="003C4906"/>
    <w:rsid w:val="003C5B15"/>
    <w:rsid w:val="003C5D7B"/>
    <w:rsid w:val="003C5F09"/>
    <w:rsid w:val="003C640C"/>
    <w:rsid w:val="003C6492"/>
    <w:rsid w:val="003C66CB"/>
    <w:rsid w:val="003C67AD"/>
    <w:rsid w:val="003C67C5"/>
    <w:rsid w:val="003C67EA"/>
    <w:rsid w:val="003C7143"/>
    <w:rsid w:val="003C7D7A"/>
    <w:rsid w:val="003C7DE2"/>
    <w:rsid w:val="003D0603"/>
    <w:rsid w:val="003D1C18"/>
    <w:rsid w:val="003D1EA6"/>
    <w:rsid w:val="003D2068"/>
    <w:rsid w:val="003D23F3"/>
    <w:rsid w:val="003D2502"/>
    <w:rsid w:val="003D25F6"/>
    <w:rsid w:val="003D2AE2"/>
    <w:rsid w:val="003D3066"/>
    <w:rsid w:val="003D48FF"/>
    <w:rsid w:val="003D4E0B"/>
    <w:rsid w:val="003D4F67"/>
    <w:rsid w:val="003D52F4"/>
    <w:rsid w:val="003D5BBE"/>
    <w:rsid w:val="003D631C"/>
    <w:rsid w:val="003D7CBE"/>
    <w:rsid w:val="003E0150"/>
    <w:rsid w:val="003E025F"/>
    <w:rsid w:val="003E026E"/>
    <w:rsid w:val="003E0785"/>
    <w:rsid w:val="003E07F4"/>
    <w:rsid w:val="003E0C24"/>
    <w:rsid w:val="003E268A"/>
    <w:rsid w:val="003E361C"/>
    <w:rsid w:val="003E493C"/>
    <w:rsid w:val="003E4B46"/>
    <w:rsid w:val="003E4E19"/>
    <w:rsid w:val="003E6DEC"/>
    <w:rsid w:val="003E72E1"/>
    <w:rsid w:val="003E7D76"/>
    <w:rsid w:val="003F05ED"/>
    <w:rsid w:val="003F094B"/>
    <w:rsid w:val="003F14EC"/>
    <w:rsid w:val="003F152F"/>
    <w:rsid w:val="003F279B"/>
    <w:rsid w:val="003F2AC9"/>
    <w:rsid w:val="003F2E60"/>
    <w:rsid w:val="003F302E"/>
    <w:rsid w:val="003F35B1"/>
    <w:rsid w:val="003F3A29"/>
    <w:rsid w:val="003F3B29"/>
    <w:rsid w:val="003F3D6F"/>
    <w:rsid w:val="003F43BE"/>
    <w:rsid w:val="003F4E19"/>
    <w:rsid w:val="003F6F8A"/>
    <w:rsid w:val="003F71EE"/>
    <w:rsid w:val="003F7DA4"/>
    <w:rsid w:val="004007E1"/>
    <w:rsid w:val="00400EED"/>
    <w:rsid w:val="00400F46"/>
    <w:rsid w:val="004015F3"/>
    <w:rsid w:val="0040182D"/>
    <w:rsid w:val="00402050"/>
    <w:rsid w:val="004020B2"/>
    <w:rsid w:val="004023CA"/>
    <w:rsid w:val="00402CFA"/>
    <w:rsid w:val="00402D1C"/>
    <w:rsid w:val="00403C4F"/>
    <w:rsid w:val="00404444"/>
    <w:rsid w:val="004048FE"/>
    <w:rsid w:val="0040575F"/>
    <w:rsid w:val="00405C6E"/>
    <w:rsid w:val="004062A6"/>
    <w:rsid w:val="00407C0B"/>
    <w:rsid w:val="0041005A"/>
    <w:rsid w:val="00411963"/>
    <w:rsid w:val="00411F0A"/>
    <w:rsid w:val="00412F68"/>
    <w:rsid w:val="0041354E"/>
    <w:rsid w:val="00414A45"/>
    <w:rsid w:val="00414B8E"/>
    <w:rsid w:val="00414CED"/>
    <w:rsid w:val="00415427"/>
    <w:rsid w:val="004168AF"/>
    <w:rsid w:val="0041701F"/>
    <w:rsid w:val="004173CF"/>
    <w:rsid w:val="00417A6C"/>
    <w:rsid w:val="004202FE"/>
    <w:rsid w:val="00420E0F"/>
    <w:rsid w:val="004214F9"/>
    <w:rsid w:val="00421DC5"/>
    <w:rsid w:val="00422274"/>
    <w:rsid w:val="004239D9"/>
    <w:rsid w:val="00424CAF"/>
    <w:rsid w:val="00425BE6"/>
    <w:rsid w:val="00425C2B"/>
    <w:rsid w:val="00425C44"/>
    <w:rsid w:val="00425FB4"/>
    <w:rsid w:val="0043061C"/>
    <w:rsid w:val="00431DA4"/>
    <w:rsid w:val="0043202D"/>
    <w:rsid w:val="00432C82"/>
    <w:rsid w:val="00432DB0"/>
    <w:rsid w:val="00432DBB"/>
    <w:rsid w:val="00432F44"/>
    <w:rsid w:val="00432FA2"/>
    <w:rsid w:val="00433B84"/>
    <w:rsid w:val="00434497"/>
    <w:rsid w:val="00434577"/>
    <w:rsid w:val="004358FD"/>
    <w:rsid w:val="00435FDC"/>
    <w:rsid w:val="00436A26"/>
    <w:rsid w:val="004374EC"/>
    <w:rsid w:val="00437D97"/>
    <w:rsid w:val="00440AAB"/>
    <w:rsid w:val="00440C43"/>
    <w:rsid w:val="00440ED3"/>
    <w:rsid w:val="004411B3"/>
    <w:rsid w:val="00442194"/>
    <w:rsid w:val="00442B77"/>
    <w:rsid w:val="0044347B"/>
    <w:rsid w:val="00443968"/>
    <w:rsid w:val="0044467F"/>
    <w:rsid w:val="004453A4"/>
    <w:rsid w:val="00445BD0"/>
    <w:rsid w:val="00446426"/>
    <w:rsid w:val="004507C2"/>
    <w:rsid w:val="00451473"/>
    <w:rsid w:val="00451A63"/>
    <w:rsid w:val="004525D5"/>
    <w:rsid w:val="0045346D"/>
    <w:rsid w:val="00453B06"/>
    <w:rsid w:val="00453DDF"/>
    <w:rsid w:val="004553D1"/>
    <w:rsid w:val="00455868"/>
    <w:rsid w:val="00455982"/>
    <w:rsid w:val="00456189"/>
    <w:rsid w:val="004562CA"/>
    <w:rsid w:val="00456B58"/>
    <w:rsid w:val="00457794"/>
    <w:rsid w:val="00457D0D"/>
    <w:rsid w:val="00457DCF"/>
    <w:rsid w:val="00460034"/>
    <w:rsid w:val="004605EE"/>
    <w:rsid w:val="004605F7"/>
    <w:rsid w:val="0046118A"/>
    <w:rsid w:val="00461D85"/>
    <w:rsid w:val="00461FE4"/>
    <w:rsid w:val="00462334"/>
    <w:rsid w:val="0046253F"/>
    <w:rsid w:val="00462BF2"/>
    <w:rsid w:val="00464F33"/>
    <w:rsid w:val="00466816"/>
    <w:rsid w:val="00466A7C"/>
    <w:rsid w:val="00466ED0"/>
    <w:rsid w:val="004670B7"/>
    <w:rsid w:val="00467281"/>
    <w:rsid w:val="004673C3"/>
    <w:rsid w:val="00467702"/>
    <w:rsid w:val="0046771C"/>
    <w:rsid w:val="004706C1"/>
    <w:rsid w:val="00471434"/>
    <w:rsid w:val="00472DB3"/>
    <w:rsid w:val="00472E98"/>
    <w:rsid w:val="004738D2"/>
    <w:rsid w:val="00475706"/>
    <w:rsid w:val="00476062"/>
    <w:rsid w:val="00476B4E"/>
    <w:rsid w:val="00476B7C"/>
    <w:rsid w:val="0047783D"/>
    <w:rsid w:val="004809BB"/>
    <w:rsid w:val="004826B7"/>
    <w:rsid w:val="00482B23"/>
    <w:rsid w:val="00483539"/>
    <w:rsid w:val="00483FDE"/>
    <w:rsid w:val="0048490E"/>
    <w:rsid w:val="00485685"/>
    <w:rsid w:val="00485DF0"/>
    <w:rsid w:val="0048649C"/>
    <w:rsid w:val="00486DB0"/>
    <w:rsid w:val="00487698"/>
    <w:rsid w:val="00487D5B"/>
    <w:rsid w:val="00490464"/>
    <w:rsid w:val="00490D1D"/>
    <w:rsid w:val="004913D9"/>
    <w:rsid w:val="004920EF"/>
    <w:rsid w:val="0049244E"/>
    <w:rsid w:val="004929FF"/>
    <w:rsid w:val="00492D74"/>
    <w:rsid w:val="00492EA1"/>
    <w:rsid w:val="00492F17"/>
    <w:rsid w:val="0049329F"/>
    <w:rsid w:val="0049406B"/>
    <w:rsid w:val="00494652"/>
    <w:rsid w:val="004948FD"/>
    <w:rsid w:val="00494C4B"/>
    <w:rsid w:val="00496206"/>
    <w:rsid w:val="00496929"/>
    <w:rsid w:val="004969BA"/>
    <w:rsid w:val="00496DC6"/>
    <w:rsid w:val="00497649"/>
    <w:rsid w:val="004976E1"/>
    <w:rsid w:val="00497746"/>
    <w:rsid w:val="00497BD4"/>
    <w:rsid w:val="004A193B"/>
    <w:rsid w:val="004A1999"/>
    <w:rsid w:val="004A37EF"/>
    <w:rsid w:val="004A4516"/>
    <w:rsid w:val="004A4C88"/>
    <w:rsid w:val="004A4EC3"/>
    <w:rsid w:val="004A5220"/>
    <w:rsid w:val="004A5FA7"/>
    <w:rsid w:val="004A6438"/>
    <w:rsid w:val="004A6BD7"/>
    <w:rsid w:val="004A6CAA"/>
    <w:rsid w:val="004B0359"/>
    <w:rsid w:val="004B069F"/>
    <w:rsid w:val="004B0F8C"/>
    <w:rsid w:val="004B20C9"/>
    <w:rsid w:val="004B223D"/>
    <w:rsid w:val="004B2534"/>
    <w:rsid w:val="004B2562"/>
    <w:rsid w:val="004B2803"/>
    <w:rsid w:val="004B3E38"/>
    <w:rsid w:val="004B404D"/>
    <w:rsid w:val="004B43FA"/>
    <w:rsid w:val="004B444D"/>
    <w:rsid w:val="004B48AA"/>
    <w:rsid w:val="004B4AFD"/>
    <w:rsid w:val="004B4E16"/>
    <w:rsid w:val="004B563E"/>
    <w:rsid w:val="004B5ABE"/>
    <w:rsid w:val="004B7EB9"/>
    <w:rsid w:val="004C0428"/>
    <w:rsid w:val="004C0999"/>
    <w:rsid w:val="004C0DAA"/>
    <w:rsid w:val="004C17A1"/>
    <w:rsid w:val="004C1B7A"/>
    <w:rsid w:val="004C2AE8"/>
    <w:rsid w:val="004C38AD"/>
    <w:rsid w:val="004C3EBC"/>
    <w:rsid w:val="004C40AA"/>
    <w:rsid w:val="004C49B5"/>
    <w:rsid w:val="004C4CD2"/>
    <w:rsid w:val="004C4CFE"/>
    <w:rsid w:val="004C5063"/>
    <w:rsid w:val="004C5EA5"/>
    <w:rsid w:val="004C6521"/>
    <w:rsid w:val="004C7D4B"/>
    <w:rsid w:val="004D05CE"/>
    <w:rsid w:val="004D1408"/>
    <w:rsid w:val="004D17BB"/>
    <w:rsid w:val="004D18A7"/>
    <w:rsid w:val="004D20F3"/>
    <w:rsid w:val="004D233F"/>
    <w:rsid w:val="004D2546"/>
    <w:rsid w:val="004D26F4"/>
    <w:rsid w:val="004D2924"/>
    <w:rsid w:val="004D2A5F"/>
    <w:rsid w:val="004D3445"/>
    <w:rsid w:val="004D3E6C"/>
    <w:rsid w:val="004D3F45"/>
    <w:rsid w:val="004D5578"/>
    <w:rsid w:val="004D5B64"/>
    <w:rsid w:val="004D6360"/>
    <w:rsid w:val="004D643E"/>
    <w:rsid w:val="004D6E5D"/>
    <w:rsid w:val="004D6EF4"/>
    <w:rsid w:val="004D79E1"/>
    <w:rsid w:val="004E0014"/>
    <w:rsid w:val="004E02B5"/>
    <w:rsid w:val="004E07F2"/>
    <w:rsid w:val="004E149C"/>
    <w:rsid w:val="004E1C46"/>
    <w:rsid w:val="004E2567"/>
    <w:rsid w:val="004E2AB9"/>
    <w:rsid w:val="004E2ADF"/>
    <w:rsid w:val="004E42A7"/>
    <w:rsid w:val="004E47E7"/>
    <w:rsid w:val="004E4B1D"/>
    <w:rsid w:val="004E5309"/>
    <w:rsid w:val="004E5AD2"/>
    <w:rsid w:val="004E61AF"/>
    <w:rsid w:val="004E65AF"/>
    <w:rsid w:val="004E752C"/>
    <w:rsid w:val="004F0261"/>
    <w:rsid w:val="004F09BC"/>
    <w:rsid w:val="004F1688"/>
    <w:rsid w:val="004F1694"/>
    <w:rsid w:val="004F2886"/>
    <w:rsid w:val="004F2985"/>
    <w:rsid w:val="004F2C0B"/>
    <w:rsid w:val="004F2D27"/>
    <w:rsid w:val="004F3E93"/>
    <w:rsid w:val="004F4523"/>
    <w:rsid w:val="004F47BC"/>
    <w:rsid w:val="004F4BD7"/>
    <w:rsid w:val="004F5961"/>
    <w:rsid w:val="004F59BC"/>
    <w:rsid w:val="004F5BC1"/>
    <w:rsid w:val="004F5F12"/>
    <w:rsid w:val="004F66EB"/>
    <w:rsid w:val="00500F28"/>
    <w:rsid w:val="005018D1"/>
    <w:rsid w:val="00501919"/>
    <w:rsid w:val="00501BCB"/>
    <w:rsid w:val="005027C3"/>
    <w:rsid w:val="00502D84"/>
    <w:rsid w:val="0050375E"/>
    <w:rsid w:val="00503D48"/>
    <w:rsid w:val="00503E4B"/>
    <w:rsid w:val="0050553F"/>
    <w:rsid w:val="0050578E"/>
    <w:rsid w:val="00506317"/>
    <w:rsid w:val="0050661D"/>
    <w:rsid w:val="00506ABB"/>
    <w:rsid w:val="00506CE5"/>
    <w:rsid w:val="00507CBF"/>
    <w:rsid w:val="00510FF7"/>
    <w:rsid w:val="00511017"/>
    <w:rsid w:val="005118EE"/>
    <w:rsid w:val="00511D3D"/>
    <w:rsid w:val="00512499"/>
    <w:rsid w:val="00512CD2"/>
    <w:rsid w:val="0051316B"/>
    <w:rsid w:val="00513A68"/>
    <w:rsid w:val="00513B71"/>
    <w:rsid w:val="00513C1D"/>
    <w:rsid w:val="00513DD7"/>
    <w:rsid w:val="00513F62"/>
    <w:rsid w:val="00514309"/>
    <w:rsid w:val="00514437"/>
    <w:rsid w:val="00514EFB"/>
    <w:rsid w:val="00515621"/>
    <w:rsid w:val="00515715"/>
    <w:rsid w:val="005157A9"/>
    <w:rsid w:val="005157AB"/>
    <w:rsid w:val="00515D96"/>
    <w:rsid w:val="005179BF"/>
    <w:rsid w:val="00517ADD"/>
    <w:rsid w:val="00517AFE"/>
    <w:rsid w:val="0052004C"/>
    <w:rsid w:val="00521010"/>
    <w:rsid w:val="0052126E"/>
    <w:rsid w:val="005216FC"/>
    <w:rsid w:val="00521814"/>
    <w:rsid w:val="0052245B"/>
    <w:rsid w:val="005231BF"/>
    <w:rsid w:val="00523D34"/>
    <w:rsid w:val="00525B72"/>
    <w:rsid w:val="005264FE"/>
    <w:rsid w:val="005269B7"/>
    <w:rsid w:val="00526DE2"/>
    <w:rsid w:val="00530413"/>
    <w:rsid w:val="0053132D"/>
    <w:rsid w:val="005313F7"/>
    <w:rsid w:val="00531441"/>
    <w:rsid w:val="005323E2"/>
    <w:rsid w:val="0053313C"/>
    <w:rsid w:val="00533452"/>
    <w:rsid w:val="00533DFE"/>
    <w:rsid w:val="00534483"/>
    <w:rsid w:val="00534C3F"/>
    <w:rsid w:val="00534C6D"/>
    <w:rsid w:val="00535258"/>
    <w:rsid w:val="00535C9C"/>
    <w:rsid w:val="00536D15"/>
    <w:rsid w:val="005377D3"/>
    <w:rsid w:val="00540355"/>
    <w:rsid w:val="00540362"/>
    <w:rsid w:val="00540756"/>
    <w:rsid w:val="00540DB1"/>
    <w:rsid w:val="0054210C"/>
    <w:rsid w:val="00542D34"/>
    <w:rsid w:val="005438DB"/>
    <w:rsid w:val="005441A4"/>
    <w:rsid w:val="00545510"/>
    <w:rsid w:val="00545788"/>
    <w:rsid w:val="00546218"/>
    <w:rsid w:val="005463A4"/>
    <w:rsid w:val="00546AAB"/>
    <w:rsid w:val="00546EFB"/>
    <w:rsid w:val="00546F58"/>
    <w:rsid w:val="00547F37"/>
    <w:rsid w:val="00550804"/>
    <w:rsid w:val="00550C4F"/>
    <w:rsid w:val="00550F8E"/>
    <w:rsid w:val="00551332"/>
    <w:rsid w:val="00551FB1"/>
    <w:rsid w:val="0055253A"/>
    <w:rsid w:val="00552E84"/>
    <w:rsid w:val="005538D7"/>
    <w:rsid w:val="00553E16"/>
    <w:rsid w:val="005540EB"/>
    <w:rsid w:val="00554352"/>
    <w:rsid w:val="005546F1"/>
    <w:rsid w:val="0055591A"/>
    <w:rsid w:val="00555D5B"/>
    <w:rsid w:val="005565CE"/>
    <w:rsid w:val="005565E7"/>
    <w:rsid w:val="00560EA1"/>
    <w:rsid w:val="00561696"/>
    <w:rsid w:val="00561DCD"/>
    <w:rsid w:val="00561E4C"/>
    <w:rsid w:val="0056273E"/>
    <w:rsid w:val="005627DA"/>
    <w:rsid w:val="00563073"/>
    <w:rsid w:val="005633C4"/>
    <w:rsid w:val="005633C6"/>
    <w:rsid w:val="0056388F"/>
    <w:rsid w:val="00563D28"/>
    <w:rsid w:val="00563F39"/>
    <w:rsid w:val="0056428C"/>
    <w:rsid w:val="00564C9B"/>
    <w:rsid w:val="00565280"/>
    <w:rsid w:val="0056620A"/>
    <w:rsid w:val="0056682F"/>
    <w:rsid w:val="0056712F"/>
    <w:rsid w:val="0056785C"/>
    <w:rsid w:val="00567A46"/>
    <w:rsid w:val="00567B69"/>
    <w:rsid w:val="0057085A"/>
    <w:rsid w:val="005710DA"/>
    <w:rsid w:val="0057117F"/>
    <w:rsid w:val="005715BA"/>
    <w:rsid w:val="00571883"/>
    <w:rsid w:val="00571BFE"/>
    <w:rsid w:val="0057209A"/>
    <w:rsid w:val="005724CE"/>
    <w:rsid w:val="00572627"/>
    <w:rsid w:val="00573778"/>
    <w:rsid w:val="00574A84"/>
    <w:rsid w:val="0057512E"/>
    <w:rsid w:val="005751B7"/>
    <w:rsid w:val="00575C22"/>
    <w:rsid w:val="005762AA"/>
    <w:rsid w:val="00576C06"/>
    <w:rsid w:val="00576C93"/>
    <w:rsid w:val="00577366"/>
    <w:rsid w:val="00577AD8"/>
    <w:rsid w:val="00577F69"/>
    <w:rsid w:val="00580336"/>
    <w:rsid w:val="00580FA4"/>
    <w:rsid w:val="0058127A"/>
    <w:rsid w:val="0058129F"/>
    <w:rsid w:val="005817D6"/>
    <w:rsid w:val="00581CFC"/>
    <w:rsid w:val="00581F04"/>
    <w:rsid w:val="00582E23"/>
    <w:rsid w:val="00582F29"/>
    <w:rsid w:val="00583965"/>
    <w:rsid w:val="00584248"/>
    <w:rsid w:val="005852CA"/>
    <w:rsid w:val="00585329"/>
    <w:rsid w:val="00585F8D"/>
    <w:rsid w:val="00586036"/>
    <w:rsid w:val="0058635A"/>
    <w:rsid w:val="00586FB9"/>
    <w:rsid w:val="00586FF3"/>
    <w:rsid w:val="005879DA"/>
    <w:rsid w:val="00590F59"/>
    <w:rsid w:val="0059113C"/>
    <w:rsid w:val="0059145D"/>
    <w:rsid w:val="00591CB0"/>
    <w:rsid w:val="0059262A"/>
    <w:rsid w:val="0059276A"/>
    <w:rsid w:val="00593017"/>
    <w:rsid w:val="0059370C"/>
    <w:rsid w:val="005938A1"/>
    <w:rsid w:val="00593A2E"/>
    <w:rsid w:val="00593EFD"/>
    <w:rsid w:val="00594555"/>
    <w:rsid w:val="00594743"/>
    <w:rsid w:val="0059637F"/>
    <w:rsid w:val="00597013"/>
    <w:rsid w:val="005973AE"/>
    <w:rsid w:val="005A0050"/>
    <w:rsid w:val="005A00C2"/>
    <w:rsid w:val="005A0527"/>
    <w:rsid w:val="005A0B47"/>
    <w:rsid w:val="005A0F56"/>
    <w:rsid w:val="005A1130"/>
    <w:rsid w:val="005A1195"/>
    <w:rsid w:val="005A1657"/>
    <w:rsid w:val="005A1D59"/>
    <w:rsid w:val="005A1EEE"/>
    <w:rsid w:val="005A2975"/>
    <w:rsid w:val="005A2AC9"/>
    <w:rsid w:val="005A2C90"/>
    <w:rsid w:val="005A2D7C"/>
    <w:rsid w:val="005A303E"/>
    <w:rsid w:val="005A3385"/>
    <w:rsid w:val="005A36F2"/>
    <w:rsid w:val="005A37EF"/>
    <w:rsid w:val="005A4C21"/>
    <w:rsid w:val="005A5BE0"/>
    <w:rsid w:val="005A5D16"/>
    <w:rsid w:val="005A64C9"/>
    <w:rsid w:val="005A6716"/>
    <w:rsid w:val="005A73EF"/>
    <w:rsid w:val="005A7B75"/>
    <w:rsid w:val="005A7E52"/>
    <w:rsid w:val="005B229C"/>
    <w:rsid w:val="005B25C3"/>
    <w:rsid w:val="005B3AFB"/>
    <w:rsid w:val="005B3BF6"/>
    <w:rsid w:val="005B3D31"/>
    <w:rsid w:val="005B4624"/>
    <w:rsid w:val="005B507E"/>
    <w:rsid w:val="005B66A6"/>
    <w:rsid w:val="005B6B08"/>
    <w:rsid w:val="005B6E3B"/>
    <w:rsid w:val="005C0354"/>
    <w:rsid w:val="005C0853"/>
    <w:rsid w:val="005C0916"/>
    <w:rsid w:val="005C0BE5"/>
    <w:rsid w:val="005C0F2A"/>
    <w:rsid w:val="005C0FDE"/>
    <w:rsid w:val="005C151A"/>
    <w:rsid w:val="005C15A0"/>
    <w:rsid w:val="005C1F99"/>
    <w:rsid w:val="005C2C2A"/>
    <w:rsid w:val="005C2CAC"/>
    <w:rsid w:val="005C2D2E"/>
    <w:rsid w:val="005C36D9"/>
    <w:rsid w:val="005C3B75"/>
    <w:rsid w:val="005C4030"/>
    <w:rsid w:val="005C41DD"/>
    <w:rsid w:val="005C4478"/>
    <w:rsid w:val="005C4E3E"/>
    <w:rsid w:val="005C5CCB"/>
    <w:rsid w:val="005C6126"/>
    <w:rsid w:val="005C7494"/>
    <w:rsid w:val="005C7A1A"/>
    <w:rsid w:val="005C7F5E"/>
    <w:rsid w:val="005D0338"/>
    <w:rsid w:val="005D0C29"/>
    <w:rsid w:val="005D1110"/>
    <w:rsid w:val="005D14F9"/>
    <w:rsid w:val="005D1598"/>
    <w:rsid w:val="005D2EB9"/>
    <w:rsid w:val="005D3E8B"/>
    <w:rsid w:val="005D4878"/>
    <w:rsid w:val="005D4D44"/>
    <w:rsid w:val="005D4FA3"/>
    <w:rsid w:val="005D57BE"/>
    <w:rsid w:val="005D6FD1"/>
    <w:rsid w:val="005D70F7"/>
    <w:rsid w:val="005D78F9"/>
    <w:rsid w:val="005D7F74"/>
    <w:rsid w:val="005E00FC"/>
    <w:rsid w:val="005E08D9"/>
    <w:rsid w:val="005E0CC3"/>
    <w:rsid w:val="005E0D49"/>
    <w:rsid w:val="005E13AA"/>
    <w:rsid w:val="005E1656"/>
    <w:rsid w:val="005E2A76"/>
    <w:rsid w:val="005E3971"/>
    <w:rsid w:val="005E3D97"/>
    <w:rsid w:val="005E3EF4"/>
    <w:rsid w:val="005E4094"/>
    <w:rsid w:val="005E4294"/>
    <w:rsid w:val="005E44CE"/>
    <w:rsid w:val="005E527B"/>
    <w:rsid w:val="005E52C9"/>
    <w:rsid w:val="005E55BE"/>
    <w:rsid w:val="005E63EE"/>
    <w:rsid w:val="005E6687"/>
    <w:rsid w:val="005E6782"/>
    <w:rsid w:val="005E6A43"/>
    <w:rsid w:val="005E7930"/>
    <w:rsid w:val="005F0B28"/>
    <w:rsid w:val="005F0CA4"/>
    <w:rsid w:val="005F0D37"/>
    <w:rsid w:val="005F10EA"/>
    <w:rsid w:val="005F12FC"/>
    <w:rsid w:val="005F132B"/>
    <w:rsid w:val="005F1519"/>
    <w:rsid w:val="005F1706"/>
    <w:rsid w:val="005F1C33"/>
    <w:rsid w:val="005F243C"/>
    <w:rsid w:val="005F4536"/>
    <w:rsid w:val="005F46E1"/>
    <w:rsid w:val="005F4A02"/>
    <w:rsid w:val="005F505D"/>
    <w:rsid w:val="005F56A0"/>
    <w:rsid w:val="005F58E5"/>
    <w:rsid w:val="005F591D"/>
    <w:rsid w:val="005F6ADE"/>
    <w:rsid w:val="005F74F8"/>
    <w:rsid w:val="005F7C26"/>
    <w:rsid w:val="006003B1"/>
    <w:rsid w:val="00601D67"/>
    <w:rsid w:val="00601DD3"/>
    <w:rsid w:val="00601EB4"/>
    <w:rsid w:val="00602704"/>
    <w:rsid w:val="00603C4A"/>
    <w:rsid w:val="00604153"/>
    <w:rsid w:val="00604230"/>
    <w:rsid w:val="00604F61"/>
    <w:rsid w:val="00605915"/>
    <w:rsid w:val="00605AA6"/>
    <w:rsid w:val="006076D3"/>
    <w:rsid w:val="006077EA"/>
    <w:rsid w:val="00610654"/>
    <w:rsid w:val="00610656"/>
    <w:rsid w:val="00610CAF"/>
    <w:rsid w:val="006110EC"/>
    <w:rsid w:val="006113CA"/>
    <w:rsid w:val="00611570"/>
    <w:rsid w:val="006117B6"/>
    <w:rsid w:val="006120ED"/>
    <w:rsid w:val="006128AB"/>
    <w:rsid w:val="00613173"/>
    <w:rsid w:val="00613206"/>
    <w:rsid w:val="00613B30"/>
    <w:rsid w:val="00614ABB"/>
    <w:rsid w:val="00614B8A"/>
    <w:rsid w:val="0061543B"/>
    <w:rsid w:val="00616324"/>
    <w:rsid w:val="00616378"/>
    <w:rsid w:val="0061676C"/>
    <w:rsid w:val="0061713A"/>
    <w:rsid w:val="00617ED5"/>
    <w:rsid w:val="0062088A"/>
    <w:rsid w:val="00620BFD"/>
    <w:rsid w:val="00621578"/>
    <w:rsid w:val="00621D18"/>
    <w:rsid w:val="00621E4F"/>
    <w:rsid w:val="00622504"/>
    <w:rsid w:val="00622952"/>
    <w:rsid w:val="00622F29"/>
    <w:rsid w:val="00624BEE"/>
    <w:rsid w:val="0062527A"/>
    <w:rsid w:val="00625BFC"/>
    <w:rsid w:val="00625EE9"/>
    <w:rsid w:val="00626161"/>
    <w:rsid w:val="00626768"/>
    <w:rsid w:val="00626A8E"/>
    <w:rsid w:val="00626C24"/>
    <w:rsid w:val="00627C05"/>
    <w:rsid w:val="0063024B"/>
    <w:rsid w:val="00631167"/>
    <w:rsid w:val="00631899"/>
    <w:rsid w:val="006325E6"/>
    <w:rsid w:val="00632FDC"/>
    <w:rsid w:val="00633C97"/>
    <w:rsid w:val="006342DB"/>
    <w:rsid w:val="00635AF6"/>
    <w:rsid w:val="00636329"/>
    <w:rsid w:val="00636EAC"/>
    <w:rsid w:val="0064031C"/>
    <w:rsid w:val="0064122E"/>
    <w:rsid w:val="00642C9A"/>
    <w:rsid w:val="006430B5"/>
    <w:rsid w:val="006436FD"/>
    <w:rsid w:val="006439ED"/>
    <w:rsid w:val="006444F6"/>
    <w:rsid w:val="00644A92"/>
    <w:rsid w:val="0064718F"/>
    <w:rsid w:val="00650368"/>
    <w:rsid w:val="0065051F"/>
    <w:rsid w:val="00650E5A"/>
    <w:rsid w:val="00650E96"/>
    <w:rsid w:val="00650F5E"/>
    <w:rsid w:val="006512A6"/>
    <w:rsid w:val="006519C3"/>
    <w:rsid w:val="00651AA8"/>
    <w:rsid w:val="00651B7E"/>
    <w:rsid w:val="00651BD8"/>
    <w:rsid w:val="006523CB"/>
    <w:rsid w:val="006524BE"/>
    <w:rsid w:val="00652A7C"/>
    <w:rsid w:val="006534D8"/>
    <w:rsid w:val="00653815"/>
    <w:rsid w:val="00653B68"/>
    <w:rsid w:val="00653E62"/>
    <w:rsid w:val="006543E9"/>
    <w:rsid w:val="006548B1"/>
    <w:rsid w:val="0065568B"/>
    <w:rsid w:val="006556CA"/>
    <w:rsid w:val="006558C1"/>
    <w:rsid w:val="006558D5"/>
    <w:rsid w:val="006559E4"/>
    <w:rsid w:val="00655D2F"/>
    <w:rsid w:val="00655F90"/>
    <w:rsid w:val="006561B9"/>
    <w:rsid w:val="0065648B"/>
    <w:rsid w:val="0065681A"/>
    <w:rsid w:val="00661721"/>
    <w:rsid w:val="00662C8A"/>
    <w:rsid w:val="006658B6"/>
    <w:rsid w:val="00665C84"/>
    <w:rsid w:val="006668B7"/>
    <w:rsid w:val="00666E2F"/>
    <w:rsid w:val="00667417"/>
    <w:rsid w:val="00667703"/>
    <w:rsid w:val="0066776F"/>
    <w:rsid w:val="0066780F"/>
    <w:rsid w:val="006679B7"/>
    <w:rsid w:val="00670224"/>
    <w:rsid w:val="0067089E"/>
    <w:rsid w:val="00671341"/>
    <w:rsid w:val="006722AB"/>
    <w:rsid w:val="00672664"/>
    <w:rsid w:val="0067270D"/>
    <w:rsid w:val="006728A1"/>
    <w:rsid w:val="00673353"/>
    <w:rsid w:val="00673880"/>
    <w:rsid w:val="0067495F"/>
    <w:rsid w:val="00674B0E"/>
    <w:rsid w:val="00675B6A"/>
    <w:rsid w:val="00675D7E"/>
    <w:rsid w:val="00676F1A"/>
    <w:rsid w:val="0067780D"/>
    <w:rsid w:val="006808D7"/>
    <w:rsid w:val="00680A95"/>
    <w:rsid w:val="00680AD0"/>
    <w:rsid w:val="00682C3E"/>
    <w:rsid w:val="0068350C"/>
    <w:rsid w:val="006839E6"/>
    <w:rsid w:val="00683B25"/>
    <w:rsid w:val="006854B7"/>
    <w:rsid w:val="00686A68"/>
    <w:rsid w:val="00687021"/>
    <w:rsid w:val="00687089"/>
    <w:rsid w:val="00687191"/>
    <w:rsid w:val="006874D3"/>
    <w:rsid w:val="00690C03"/>
    <w:rsid w:val="0069104C"/>
    <w:rsid w:val="0069120B"/>
    <w:rsid w:val="0069133F"/>
    <w:rsid w:val="00691D40"/>
    <w:rsid w:val="0069341A"/>
    <w:rsid w:val="00694D99"/>
    <w:rsid w:val="00695D15"/>
    <w:rsid w:val="006964C4"/>
    <w:rsid w:val="00697A15"/>
    <w:rsid w:val="00697BFF"/>
    <w:rsid w:val="006A0CDF"/>
    <w:rsid w:val="006A13A9"/>
    <w:rsid w:val="006A1634"/>
    <w:rsid w:val="006A16BB"/>
    <w:rsid w:val="006A2567"/>
    <w:rsid w:val="006A2D41"/>
    <w:rsid w:val="006A2E39"/>
    <w:rsid w:val="006A3420"/>
    <w:rsid w:val="006A3779"/>
    <w:rsid w:val="006A3B0B"/>
    <w:rsid w:val="006A3BD1"/>
    <w:rsid w:val="006A3BD6"/>
    <w:rsid w:val="006A5075"/>
    <w:rsid w:val="006A57A7"/>
    <w:rsid w:val="006A6887"/>
    <w:rsid w:val="006A68A5"/>
    <w:rsid w:val="006A790C"/>
    <w:rsid w:val="006B0245"/>
    <w:rsid w:val="006B0A88"/>
    <w:rsid w:val="006B1735"/>
    <w:rsid w:val="006B17DD"/>
    <w:rsid w:val="006B23C0"/>
    <w:rsid w:val="006B247B"/>
    <w:rsid w:val="006B2B23"/>
    <w:rsid w:val="006B3588"/>
    <w:rsid w:val="006B36BC"/>
    <w:rsid w:val="006B3B6A"/>
    <w:rsid w:val="006B3BC2"/>
    <w:rsid w:val="006B3D76"/>
    <w:rsid w:val="006B4E9D"/>
    <w:rsid w:val="006B6878"/>
    <w:rsid w:val="006B6B08"/>
    <w:rsid w:val="006C1454"/>
    <w:rsid w:val="006C1512"/>
    <w:rsid w:val="006C256B"/>
    <w:rsid w:val="006C40C1"/>
    <w:rsid w:val="006C4474"/>
    <w:rsid w:val="006C4914"/>
    <w:rsid w:val="006C508B"/>
    <w:rsid w:val="006C5848"/>
    <w:rsid w:val="006C5AEF"/>
    <w:rsid w:val="006C6233"/>
    <w:rsid w:val="006C6532"/>
    <w:rsid w:val="006C6B52"/>
    <w:rsid w:val="006C6E1C"/>
    <w:rsid w:val="006C7789"/>
    <w:rsid w:val="006C7B2E"/>
    <w:rsid w:val="006C7FB7"/>
    <w:rsid w:val="006D00D2"/>
    <w:rsid w:val="006D04BB"/>
    <w:rsid w:val="006D1740"/>
    <w:rsid w:val="006D2794"/>
    <w:rsid w:val="006D2934"/>
    <w:rsid w:val="006D2A59"/>
    <w:rsid w:val="006D2B5F"/>
    <w:rsid w:val="006D2DD2"/>
    <w:rsid w:val="006D4472"/>
    <w:rsid w:val="006D47BD"/>
    <w:rsid w:val="006D4910"/>
    <w:rsid w:val="006D52B1"/>
    <w:rsid w:val="006D547A"/>
    <w:rsid w:val="006D5567"/>
    <w:rsid w:val="006D61DB"/>
    <w:rsid w:val="006D666F"/>
    <w:rsid w:val="006D67ED"/>
    <w:rsid w:val="006D6A5B"/>
    <w:rsid w:val="006D6C4D"/>
    <w:rsid w:val="006D7495"/>
    <w:rsid w:val="006E05A8"/>
    <w:rsid w:val="006E0E40"/>
    <w:rsid w:val="006E1840"/>
    <w:rsid w:val="006E23A0"/>
    <w:rsid w:val="006E26BE"/>
    <w:rsid w:val="006E2A72"/>
    <w:rsid w:val="006E2BC0"/>
    <w:rsid w:val="006E40F7"/>
    <w:rsid w:val="006E48C6"/>
    <w:rsid w:val="006E4EF2"/>
    <w:rsid w:val="006E5136"/>
    <w:rsid w:val="006E53CE"/>
    <w:rsid w:val="006E56A4"/>
    <w:rsid w:val="006E5B0C"/>
    <w:rsid w:val="006E5BFD"/>
    <w:rsid w:val="006E5DDC"/>
    <w:rsid w:val="006E6231"/>
    <w:rsid w:val="006E6946"/>
    <w:rsid w:val="006E76B9"/>
    <w:rsid w:val="006F0228"/>
    <w:rsid w:val="006F0C30"/>
    <w:rsid w:val="006F1A07"/>
    <w:rsid w:val="006F1EDE"/>
    <w:rsid w:val="006F1FDE"/>
    <w:rsid w:val="006F22C0"/>
    <w:rsid w:val="006F3871"/>
    <w:rsid w:val="006F3A85"/>
    <w:rsid w:val="006F3FA8"/>
    <w:rsid w:val="006F477A"/>
    <w:rsid w:val="006F5AD2"/>
    <w:rsid w:val="006F6247"/>
    <w:rsid w:val="006F6991"/>
    <w:rsid w:val="006F6B98"/>
    <w:rsid w:val="006F6D00"/>
    <w:rsid w:val="00700BF9"/>
    <w:rsid w:val="00701048"/>
    <w:rsid w:val="0070115B"/>
    <w:rsid w:val="00701A4F"/>
    <w:rsid w:val="007030F5"/>
    <w:rsid w:val="00703B9D"/>
    <w:rsid w:val="007042C0"/>
    <w:rsid w:val="00704A4A"/>
    <w:rsid w:val="00704DA8"/>
    <w:rsid w:val="007060EC"/>
    <w:rsid w:val="00706599"/>
    <w:rsid w:val="00706918"/>
    <w:rsid w:val="007073A6"/>
    <w:rsid w:val="00707868"/>
    <w:rsid w:val="007101CD"/>
    <w:rsid w:val="00710CBA"/>
    <w:rsid w:val="00711114"/>
    <w:rsid w:val="007119A5"/>
    <w:rsid w:val="0071272A"/>
    <w:rsid w:val="007139F2"/>
    <w:rsid w:val="0071430A"/>
    <w:rsid w:val="007168E6"/>
    <w:rsid w:val="00716980"/>
    <w:rsid w:val="00716D42"/>
    <w:rsid w:val="007201F0"/>
    <w:rsid w:val="0072095E"/>
    <w:rsid w:val="0072116C"/>
    <w:rsid w:val="00721F93"/>
    <w:rsid w:val="00722E20"/>
    <w:rsid w:val="00723142"/>
    <w:rsid w:val="00724981"/>
    <w:rsid w:val="00724D14"/>
    <w:rsid w:val="00724EBA"/>
    <w:rsid w:val="007251E0"/>
    <w:rsid w:val="0072552F"/>
    <w:rsid w:val="0072556D"/>
    <w:rsid w:val="007266ED"/>
    <w:rsid w:val="00726C4C"/>
    <w:rsid w:val="00726C89"/>
    <w:rsid w:val="00726FF3"/>
    <w:rsid w:val="007273FC"/>
    <w:rsid w:val="00727C0A"/>
    <w:rsid w:val="007301DB"/>
    <w:rsid w:val="00731B44"/>
    <w:rsid w:val="0073221D"/>
    <w:rsid w:val="007325AF"/>
    <w:rsid w:val="00732A73"/>
    <w:rsid w:val="00733E1A"/>
    <w:rsid w:val="00733E35"/>
    <w:rsid w:val="00733F84"/>
    <w:rsid w:val="007340FF"/>
    <w:rsid w:val="00734199"/>
    <w:rsid w:val="00734238"/>
    <w:rsid w:val="00734DAF"/>
    <w:rsid w:val="00735150"/>
    <w:rsid w:val="0073558F"/>
    <w:rsid w:val="007359DD"/>
    <w:rsid w:val="00736C2E"/>
    <w:rsid w:val="007372A7"/>
    <w:rsid w:val="0073796E"/>
    <w:rsid w:val="00740575"/>
    <w:rsid w:val="007405C8"/>
    <w:rsid w:val="00740D0C"/>
    <w:rsid w:val="00740DB5"/>
    <w:rsid w:val="0074518D"/>
    <w:rsid w:val="007454F2"/>
    <w:rsid w:val="00745CA1"/>
    <w:rsid w:val="00746496"/>
    <w:rsid w:val="00746883"/>
    <w:rsid w:val="00747402"/>
    <w:rsid w:val="0074777F"/>
    <w:rsid w:val="00750168"/>
    <w:rsid w:val="00750DA7"/>
    <w:rsid w:val="00751CC0"/>
    <w:rsid w:val="00752EBB"/>
    <w:rsid w:val="0075315A"/>
    <w:rsid w:val="007531FC"/>
    <w:rsid w:val="00753AE5"/>
    <w:rsid w:val="00755306"/>
    <w:rsid w:val="00756AFA"/>
    <w:rsid w:val="00757664"/>
    <w:rsid w:val="0076016E"/>
    <w:rsid w:val="0076030D"/>
    <w:rsid w:val="007608D3"/>
    <w:rsid w:val="007616CB"/>
    <w:rsid w:val="00761BEB"/>
    <w:rsid w:val="0076293D"/>
    <w:rsid w:val="007639DC"/>
    <w:rsid w:val="00764274"/>
    <w:rsid w:val="0076522E"/>
    <w:rsid w:val="00765529"/>
    <w:rsid w:val="00766F5C"/>
    <w:rsid w:val="00767C1E"/>
    <w:rsid w:val="0077073A"/>
    <w:rsid w:val="00770CFB"/>
    <w:rsid w:val="00771157"/>
    <w:rsid w:val="00771CAE"/>
    <w:rsid w:val="00772FAE"/>
    <w:rsid w:val="0077303E"/>
    <w:rsid w:val="00773528"/>
    <w:rsid w:val="00773819"/>
    <w:rsid w:val="00773BA5"/>
    <w:rsid w:val="0077457B"/>
    <w:rsid w:val="007760C5"/>
    <w:rsid w:val="007765EA"/>
    <w:rsid w:val="00776953"/>
    <w:rsid w:val="00780E6F"/>
    <w:rsid w:val="00782843"/>
    <w:rsid w:val="00782CFE"/>
    <w:rsid w:val="00783C74"/>
    <w:rsid w:val="00783CAA"/>
    <w:rsid w:val="007840C9"/>
    <w:rsid w:val="007840F5"/>
    <w:rsid w:val="007843DB"/>
    <w:rsid w:val="00784C9B"/>
    <w:rsid w:val="00784F24"/>
    <w:rsid w:val="00784F6C"/>
    <w:rsid w:val="00785D9D"/>
    <w:rsid w:val="007862BF"/>
    <w:rsid w:val="007864FD"/>
    <w:rsid w:val="00786C39"/>
    <w:rsid w:val="00786EAC"/>
    <w:rsid w:val="00786EB9"/>
    <w:rsid w:val="0078782E"/>
    <w:rsid w:val="00787A6F"/>
    <w:rsid w:val="00790AB2"/>
    <w:rsid w:val="00790B28"/>
    <w:rsid w:val="0079174B"/>
    <w:rsid w:val="0079216F"/>
    <w:rsid w:val="00792756"/>
    <w:rsid w:val="00792D07"/>
    <w:rsid w:val="007931C3"/>
    <w:rsid w:val="00794B16"/>
    <w:rsid w:val="007950B2"/>
    <w:rsid w:val="00795182"/>
    <w:rsid w:val="00795417"/>
    <w:rsid w:val="00795507"/>
    <w:rsid w:val="00795B56"/>
    <w:rsid w:val="00795C04"/>
    <w:rsid w:val="00797B35"/>
    <w:rsid w:val="00797B66"/>
    <w:rsid w:val="00797E1D"/>
    <w:rsid w:val="007A0928"/>
    <w:rsid w:val="007A0E4B"/>
    <w:rsid w:val="007A1277"/>
    <w:rsid w:val="007A1486"/>
    <w:rsid w:val="007A1DAD"/>
    <w:rsid w:val="007A33E5"/>
    <w:rsid w:val="007A3958"/>
    <w:rsid w:val="007A48E9"/>
    <w:rsid w:val="007A4E98"/>
    <w:rsid w:val="007A5014"/>
    <w:rsid w:val="007A50E1"/>
    <w:rsid w:val="007A5881"/>
    <w:rsid w:val="007A5909"/>
    <w:rsid w:val="007A7C1A"/>
    <w:rsid w:val="007B0801"/>
    <w:rsid w:val="007B140A"/>
    <w:rsid w:val="007B1B23"/>
    <w:rsid w:val="007B223E"/>
    <w:rsid w:val="007B22F9"/>
    <w:rsid w:val="007B2F82"/>
    <w:rsid w:val="007B3BBF"/>
    <w:rsid w:val="007B4C9F"/>
    <w:rsid w:val="007B4EBE"/>
    <w:rsid w:val="007B5900"/>
    <w:rsid w:val="007B59BE"/>
    <w:rsid w:val="007B5FF9"/>
    <w:rsid w:val="007B6168"/>
    <w:rsid w:val="007B6584"/>
    <w:rsid w:val="007B6743"/>
    <w:rsid w:val="007B6FFE"/>
    <w:rsid w:val="007B751E"/>
    <w:rsid w:val="007B7A10"/>
    <w:rsid w:val="007B7D30"/>
    <w:rsid w:val="007C0626"/>
    <w:rsid w:val="007C0C64"/>
    <w:rsid w:val="007C0C94"/>
    <w:rsid w:val="007C142C"/>
    <w:rsid w:val="007C173F"/>
    <w:rsid w:val="007C24AB"/>
    <w:rsid w:val="007C2C7B"/>
    <w:rsid w:val="007C3328"/>
    <w:rsid w:val="007C3394"/>
    <w:rsid w:val="007C3405"/>
    <w:rsid w:val="007C4749"/>
    <w:rsid w:val="007C4DA0"/>
    <w:rsid w:val="007C514A"/>
    <w:rsid w:val="007C5B26"/>
    <w:rsid w:val="007C600A"/>
    <w:rsid w:val="007C6209"/>
    <w:rsid w:val="007C6D81"/>
    <w:rsid w:val="007C7261"/>
    <w:rsid w:val="007C761C"/>
    <w:rsid w:val="007C771C"/>
    <w:rsid w:val="007D03D2"/>
    <w:rsid w:val="007D0A66"/>
    <w:rsid w:val="007D0A79"/>
    <w:rsid w:val="007D1681"/>
    <w:rsid w:val="007D2E24"/>
    <w:rsid w:val="007D31EB"/>
    <w:rsid w:val="007D34ED"/>
    <w:rsid w:val="007D36E0"/>
    <w:rsid w:val="007D380B"/>
    <w:rsid w:val="007D40FC"/>
    <w:rsid w:val="007D4747"/>
    <w:rsid w:val="007D6324"/>
    <w:rsid w:val="007D68C0"/>
    <w:rsid w:val="007D7B21"/>
    <w:rsid w:val="007E0703"/>
    <w:rsid w:val="007E077D"/>
    <w:rsid w:val="007E1743"/>
    <w:rsid w:val="007E20AD"/>
    <w:rsid w:val="007E37EC"/>
    <w:rsid w:val="007E38C1"/>
    <w:rsid w:val="007E487B"/>
    <w:rsid w:val="007E5075"/>
    <w:rsid w:val="007E5326"/>
    <w:rsid w:val="007E5652"/>
    <w:rsid w:val="007E679E"/>
    <w:rsid w:val="007E7449"/>
    <w:rsid w:val="007E75AF"/>
    <w:rsid w:val="007E7CB9"/>
    <w:rsid w:val="007F0163"/>
    <w:rsid w:val="007F04F4"/>
    <w:rsid w:val="007F06E6"/>
    <w:rsid w:val="007F09D6"/>
    <w:rsid w:val="007F0DD3"/>
    <w:rsid w:val="007F1358"/>
    <w:rsid w:val="007F13C0"/>
    <w:rsid w:val="007F1601"/>
    <w:rsid w:val="007F1A47"/>
    <w:rsid w:val="007F1AF2"/>
    <w:rsid w:val="007F27F3"/>
    <w:rsid w:val="007F378E"/>
    <w:rsid w:val="007F4210"/>
    <w:rsid w:val="007F47F8"/>
    <w:rsid w:val="007F4C27"/>
    <w:rsid w:val="007F5528"/>
    <w:rsid w:val="007F58E2"/>
    <w:rsid w:val="007F5B94"/>
    <w:rsid w:val="007F5FC7"/>
    <w:rsid w:val="007F64D2"/>
    <w:rsid w:val="008013C8"/>
    <w:rsid w:val="00802C1E"/>
    <w:rsid w:val="00802DE5"/>
    <w:rsid w:val="008031FA"/>
    <w:rsid w:val="008057E9"/>
    <w:rsid w:val="00805CA7"/>
    <w:rsid w:val="00805D62"/>
    <w:rsid w:val="00805E57"/>
    <w:rsid w:val="00805F9E"/>
    <w:rsid w:val="00807610"/>
    <w:rsid w:val="0080785D"/>
    <w:rsid w:val="008113B4"/>
    <w:rsid w:val="00811624"/>
    <w:rsid w:val="0081274A"/>
    <w:rsid w:val="00812F57"/>
    <w:rsid w:val="008132F0"/>
    <w:rsid w:val="008133BD"/>
    <w:rsid w:val="00815048"/>
    <w:rsid w:val="0081537C"/>
    <w:rsid w:val="0081599E"/>
    <w:rsid w:val="00815E3E"/>
    <w:rsid w:val="008161B5"/>
    <w:rsid w:val="00816621"/>
    <w:rsid w:val="008172BA"/>
    <w:rsid w:val="00817B51"/>
    <w:rsid w:val="00820038"/>
    <w:rsid w:val="00820E36"/>
    <w:rsid w:val="00820F04"/>
    <w:rsid w:val="008215F4"/>
    <w:rsid w:val="008217F3"/>
    <w:rsid w:val="00821C5E"/>
    <w:rsid w:val="00821E84"/>
    <w:rsid w:val="00822D22"/>
    <w:rsid w:val="008238D9"/>
    <w:rsid w:val="00823FCB"/>
    <w:rsid w:val="008249A8"/>
    <w:rsid w:val="00824C09"/>
    <w:rsid w:val="00825496"/>
    <w:rsid w:val="00825A20"/>
    <w:rsid w:val="00825CE0"/>
    <w:rsid w:val="008265DD"/>
    <w:rsid w:val="00827048"/>
    <w:rsid w:val="0082705D"/>
    <w:rsid w:val="00830FD0"/>
    <w:rsid w:val="008313F5"/>
    <w:rsid w:val="008314DD"/>
    <w:rsid w:val="00831B9A"/>
    <w:rsid w:val="008323F8"/>
    <w:rsid w:val="0083251B"/>
    <w:rsid w:val="00833F69"/>
    <w:rsid w:val="0083461E"/>
    <w:rsid w:val="00835AB4"/>
    <w:rsid w:val="008364FF"/>
    <w:rsid w:val="00836A1F"/>
    <w:rsid w:val="00840925"/>
    <w:rsid w:val="008419DC"/>
    <w:rsid w:val="00841EF8"/>
    <w:rsid w:val="00842BA4"/>
    <w:rsid w:val="0084308E"/>
    <w:rsid w:val="00843C3B"/>
    <w:rsid w:val="008443EF"/>
    <w:rsid w:val="00844D97"/>
    <w:rsid w:val="00846483"/>
    <w:rsid w:val="00846F99"/>
    <w:rsid w:val="00847390"/>
    <w:rsid w:val="0084746A"/>
    <w:rsid w:val="0085003C"/>
    <w:rsid w:val="00850ED2"/>
    <w:rsid w:val="0085130E"/>
    <w:rsid w:val="00851F7A"/>
    <w:rsid w:val="00853E6D"/>
    <w:rsid w:val="008540A9"/>
    <w:rsid w:val="00854ED5"/>
    <w:rsid w:val="00854FF2"/>
    <w:rsid w:val="008552BB"/>
    <w:rsid w:val="00855A2D"/>
    <w:rsid w:val="00855EAE"/>
    <w:rsid w:val="008570C7"/>
    <w:rsid w:val="00857855"/>
    <w:rsid w:val="00857D55"/>
    <w:rsid w:val="00857F3C"/>
    <w:rsid w:val="0086044C"/>
    <w:rsid w:val="00862172"/>
    <w:rsid w:val="00862E05"/>
    <w:rsid w:val="0086452A"/>
    <w:rsid w:val="00864D2C"/>
    <w:rsid w:val="00866414"/>
    <w:rsid w:val="00866A99"/>
    <w:rsid w:val="00867155"/>
    <w:rsid w:val="008679A3"/>
    <w:rsid w:val="00870242"/>
    <w:rsid w:val="008709FD"/>
    <w:rsid w:val="00870C3D"/>
    <w:rsid w:val="00870E08"/>
    <w:rsid w:val="00871AEA"/>
    <w:rsid w:val="008727D6"/>
    <w:rsid w:val="00873A8A"/>
    <w:rsid w:val="008740F2"/>
    <w:rsid w:val="008754F8"/>
    <w:rsid w:val="00875A73"/>
    <w:rsid w:val="00876033"/>
    <w:rsid w:val="0087614E"/>
    <w:rsid w:val="0087676D"/>
    <w:rsid w:val="00876797"/>
    <w:rsid w:val="00876FAB"/>
    <w:rsid w:val="00877285"/>
    <w:rsid w:val="008776F5"/>
    <w:rsid w:val="00880BFC"/>
    <w:rsid w:val="00880C34"/>
    <w:rsid w:val="00881A0A"/>
    <w:rsid w:val="00881E5B"/>
    <w:rsid w:val="00885315"/>
    <w:rsid w:val="008860DF"/>
    <w:rsid w:val="00886CDD"/>
    <w:rsid w:val="00886DCB"/>
    <w:rsid w:val="0088738F"/>
    <w:rsid w:val="00887F9D"/>
    <w:rsid w:val="00890659"/>
    <w:rsid w:val="008906E6"/>
    <w:rsid w:val="00890CAB"/>
    <w:rsid w:val="00890E74"/>
    <w:rsid w:val="0089118E"/>
    <w:rsid w:val="0089287D"/>
    <w:rsid w:val="00893B50"/>
    <w:rsid w:val="00894B25"/>
    <w:rsid w:val="008958C8"/>
    <w:rsid w:val="008966E1"/>
    <w:rsid w:val="0089733E"/>
    <w:rsid w:val="008975BA"/>
    <w:rsid w:val="008977DC"/>
    <w:rsid w:val="00897E47"/>
    <w:rsid w:val="008A1277"/>
    <w:rsid w:val="008A17E7"/>
    <w:rsid w:val="008A1A67"/>
    <w:rsid w:val="008A21B7"/>
    <w:rsid w:val="008A2206"/>
    <w:rsid w:val="008A2778"/>
    <w:rsid w:val="008A284E"/>
    <w:rsid w:val="008A30F5"/>
    <w:rsid w:val="008A4DA7"/>
    <w:rsid w:val="008A55CC"/>
    <w:rsid w:val="008A5983"/>
    <w:rsid w:val="008A6056"/>
    <w:rsid w:val="008A6267"/>
    <w:rsid w:val="008A6734"/>
    <w:rsid w:val="008A6B69"/>
    <w:rsid w:val="008B0F2B"/>
    <w:rsid w:val="008B10D8"/>
    <w:rsid w:val="008B153C"/>
    <w:rsid w:val="008B15D2"/>
    <w:rsid w:val="008B1CA2"/>
    <w:rsid w:val="008B1F0D"/>
    <w:rsid w:val="008B28EB"/>
    <w:rsid w:val="008B2939"/>
    <w:rsid w:val="008B38AF"/>
    <w:rsid w:val="008B43E2"/>
    <w:rsid w:val="008B4CC4"/>
    <w:rsid w:val="008B4DDD"/>
    <w:rsid w:val="008B4FB0"/>
    <w:rsid w:val="008B50F3"/>
    <w:rsid w:val="008B5711"/>
    <w:rsid w:val="008B5801"/>
    <w:rsid w:val="008B64B8"/>
    <w:rsid w:val="008B65E3"/>
    <w:rsid w:val="008B6893"/>
    <w:rsid w:val="008B6C56"/>
    <w:rsid w:val="008B72AA"/>
    <w:rsid w:val="008B78D5"/>
    <w:rsid w:val="008C0679"/>
    <w:rsid w:val="008C084B"/>
    <w:rsid w:val="008C0982"/>
    <w:rsid w:val="008C0ABD"/>
    <w:rsid w:val="008C1026"/>
    <w:rsid w:val="008C11EF"/>
    <w:rsid w:val="008C1754"/>
    <w:rsid w:val="008C2011"/>
    <w:rsid w:val="008C210B"/>
    <w:rsid w:val="008C28A7"/>
    <w:rsid w:val="008C2D09"/>
    <w:rsid w:val="008C2DD0"/>
    <w:rsid w:val="008C3AE8"/>
    <w:rsid w:val="008C552F"/>
    <w:rsid w:val="008C59F8"/>
    <w:rsid w:val="008C5BD7"/>
    <w:rsid w:val="008C61A6"/>
    <w:rsid w:val="008C6AA0"/>
    <w:rsid w:val="008C724B"/>
    <w:rsid w:val="008C7556"/>
    <w:rsid w:val="008D0157"/>
    <w:rsid w:val="008D0D2C"/>
    <w:rsid w:val="008D0DC7"/>
    <w:rsid w:val="008D1926"/>
    <w:rsid w:val="008D1C6D"/>
    <w:rsid w:val="008D2445"/>
    <w:rsid w:val="008D2539"/>
    <w:rsid w:val="008D25F5"/>
    <w:rsid w:val="008D2B50"/>
    <w:rsid w:val="008D46A8"/>
    <w:rsid w:val="008D49CD"/>
    <w:rsid w:val="008D4A73"/>
    <w:rsid w:val="008D4E52"/>
    <w:rsid w:val="008D4F60"/>
    <w:rsid w:val="008D5CDE"/>
    <w:rsid w:val="008D64CC"/>
    <w:rsid w:val="008D7A52"/>
    <w:rsid w:val="008E0524"/>
    <w:rsid w:val="008E0627"/>
    <w:rsid w:val="008E0BFD"/>
    <w:rsid w:val="008E0EB5"/>
    <w:rsid w:val="008E148C"/>
    <w:rsid w:val="008E1FDB"/>
    <w:rsid w:val="008E257B"/>
    <w:rsid w:val="008E3B54"/>
    <w:rsid w:val="008E4052"/>
    <w:rsid w:val="008E40DD"/>
    <w:rsid w:val="008E4BC5"/>
    <w:rsid w:val="008E520B"/>
    <w:rsid w:val="008E56DE"/>
    <w:rsid w:val="008E5E57"/>
    <w:rsid w:val="008E6C72"/>
    <w:rsid w:val="008F023C"/>
    <w:rsid w:val="008F02E5"/>
    <w:rsid w:val="008F07E5"/>
    <w:rsid w:val="008F09E8"/>
    <w:rsid w:val="008F18A1"/>
    <w:rsid w:val="008F1D32"/>
    <w:rsid w:val="008F220B"/>
    <w:rsid w:val="008F23F1"/>
    <w:rsid w:val="008F2530"/>
    <w:rsid w:val="008F26DC"/>
    <w:rsid w:val="008F4991"/>
    <w:rsid w:val="008F4DCE"/>
    <w:rsid w:val="008F4E1C"/>
    <w:rsid w:val="008F5068"/>
    <w:rsid w:val="008F62F6"/>
    <w:rsid w:val="008F6B38"/>
    <w:rsid w:val="008F7142"/>
    <w:rsid w:val="008F7DE7"/>
    <w:rsid w:val="009001BF"/>
    <w:rsid w:val="009009EC"/>
    <w:rsid w:val="00900CA0"/>
    <w:rsid w:val="00900D80"/>
    <w:rsid w:val="009016F0"/>
    <w:rsid w:val="00902DEC"/>
    <w:rsid w:val="00902F13"/>
    <w:rsid w:val="00903545"/>
    <w:rsid w:val="0090398D"/>
    <w:rsid w:val="0090446E"/>
    <w:rsid w:val="009052BD"/>
    <w:rsid w:val="0090685D"/>
    <w:rsid w:val="009068D0"/>
    <w:rsid w:val="00906B42"/>
    <w:rsid w:val="009071C6"/>
    <w:rsid w:val="0091030A"/>
    <w:rsid w:val="009104A4"/>
    <w:rsid w:val="00910779"/>
    <w:rsid w:val="00911FAE"/>
    <w:rsid w:val="009126B5"/>
    <w:rsid w:val="00912FD5"/>
    <w:rsid w:val="0091367B"/>
    <w:rsid w:val="00913AA6"/>
    <w:rsid w:val="00913D92"/>
    <w:rsid w:val="00914536"/>
    <w:rsid w:val="00914FFF"/>
    <w:rsid w:val="0091537C"/>
    <w:rsid w:val="009155AF"/>
    <w:rsid w:val="0091594C"/>
    <w:rsid w:val="00915B8B"/>
    <w:rsid w:val="0091644C"/>
    <w:rsid w:val="009165D8"/>
    <w:rsid w:val="00916629"/>
    <w:rsid w:val="009169F9"/>
    <w:rsid w:val="00916BDD"/>
    <w:rsid w:val="009178EE"/>
    <w:rsid w:val="00920602"/>
    <w:rsid w:val="00921DAE"/>
    <w:rsid w:val="00922248"/>
    <w:rsid w:val="00923209"/>
    <w:rsid w:val="0092384C"/>
    <w:rsid w:val="009239ED"/>
    <w:rsid w:val="00923E4D"/>
    <w:rsid w:val="0092490F"/>
    <w:rsid w:val="009250E6"/>
    <w:rsid w:val="00925B8D"/>
    <w:rsid w:val="00926374"/>
    <w:rsid w:val="00926437"/>
    <w:rsid w:val="009269B0"/>
    <w:rsid w:val="00927335"/>
    <w:rsid w:val="009278C6"/>
    <w:rsid w:val="00927C4F"/>
    <w:rsid w:val="00930D2A"/>
    <w:rsid w:val="0093364C"/>
    <w:rsid w:val="009339CC"/>
    <w:rsid w:val="009353FF"/>
    <w:rsid w:val="0093585E"/>
    <w:rsid w:val="00935CFF"/>
    <w:rsid w:val="00935D92"/>
    <w:rsid w:val="00937653"/>
    <w:rsid w:val="00937AE4"/>
    <w:rsid w:val="00937B4D"/>
    <w:rsid w:val="00937EE7"/>
    <w:rsid w:val="00940511"/>
    <w:rsid w:val="0094081D"/>
    <w:rsid w:val="00940BAA"/>
    <w:rsid w:val="00940E5D"/>
    <w:rsid w:val="00942001"/>
    <w:rsid w:val="009420B6"/>
    <w:rsid w:val="00942161"/>
    <w:rsid w:val="00942304"/>
    <w:rsid w:val="00943205"/>
    <w:rsid w:val="00943387"/>
    <w:rsid w:val="00943406"/>
    <w:rsid w:val="00943478"/>
    <w:rsid w:val="00943530"/>
    <w:rsid w:val="009435E9"/>
    <w:rsid w:val="009437FF"/>
    <w:rsid w:val="00945040"/>
    <w:rsid w:val="00945061"/>
    <w:rsid w:val="009455C2"/>
    <w:rsid w:val="0094570E"/>
    <w:rsid w:val="009467EF"/>
    <w:rsid w:val="00947191"/>
    <w:rsid w:val="0094739A"/>
    <w:rsid w:val="0094741A"/>
    <w:rsid w:val="00947848"/>
    <w:rsid w:val="00950762"/>
    <w:rsid w:val="009508F3"/>
    <w:rsid w:val="00950A20"/>
    <w:rsid w:val="00950D18"/>
    <w:rsid w:val="009517D2"/>
    <w:rsid w:val="009520C5"/>
    <w:rsid w:val="009521E8"/>
    <w:rsid w:val="0095323F"/>
    <w:rsid w:val="00953568"/>
    <w:rsid w:val="00953B95"/>
    <w:rsid w:val="00953C07"/>
    <w:rsid w:val="00954795"/>
    <w:rsid w:val="00954A60"/>
    <w:rsid w:val="00954B63"/>
    <w:rsid w:val="009563A2"/>
    <w:rsid w:val="009577F2"/>
    <w:rsid w:val="00957DC7"/>
    <w:rsid w:val="009601FF"/>
    <w:rsid w:val="009614F1"/>
    <w:rsid w:val="00962603"/>
    <w:rsid w:val="00962A06"/>
    <w:rsid w:val="0096390E"/>
    <w:rsid w:val="00963BD6"/>
    <w:rsid w:val="009641CF"/>
    <w:rsid w:val="00964538"/>
    <w:rsid w:val="00966364"/>
    <w:rsid w:val="00966D79"/>
    <w:rsid w:val="009673AF"/>
    <w:rsid w:val="009704C6"/>
    <w:rsid w:val="0097060F"/>
    <w:rsid w:val="0097088E"/>
    <w:rsid w:val="00970AA4"/>
    <w:rsid w:val="00970E35"/>
    <w:rsid w:val="009717E5"/>
    <w:rsid w:val="00971FCC"/>
    <w:rsid w:val="0097272D"/>
    <w:rsid w:val="00972B56"/>
    <w:rsid w:val="00972BFC"/>
    <w:rsid w:val="00972E6C"/>
    <w:rsid w:val="00973666"/>
    <w:rsid w:val="00973F68"/>
    <w:rsid w:val="00974025"/>
    <w:rsid w:val="00974502"/>
    <w:rsid w:val="00976621"/>
    <w:rsid w:val="00976745"/>
    <w:rsid w:val="00977920"/>
    <w:rsid w:val="009801AC"/>
    <w:rsid w:val="00980634"/>
    <w:rsid w:val="00980656"/>
    <w:rsid w:val="00980AC3"/>
    <w:rsid w:val="00980DBB"/>
    <w:rsid w:val="0098105D"/>
    <w:rsid w:val="009813D9"/>
    <w:rsid w:val="00981566"/>
    <w:rsid w:val="00981651"/>
    <w:rsid w:val="0098244D"/>
    <w:rsid w:val="00982B4C"/>
    <w:rsid w:val="00982F91"/>
    <w:rsid w:val="009832E1"/>
    <w:rsid w:val="00983942"/>
    <w:rsid w:val="00983EE2"/>
    <w:rsid w:val="009842AB"/>
    <w:rsid w:val="00984FED"/>
    <w:rsid w:val="00985941"/>
    <w:rsid w:val="0098674C"/>
    <w:rsid w:val="0098692C"/>
    <w:rsid w:val="00987C36"/>
    <w:rsid w:val="00990062"/>
    <w:rsid w:val="0099026F"/>
    <w:rsid w:val="00990F0F"/>
    <w:rsid w:val="00991328"/>
    <w:rsid w:val="009918C3"/>
    <w:rsid w:val="00992AAB"/>
    <w:rsid w:val="00993C2D"/>
    <w:rsid w:val="009958A1"/>
    <w:rsid w:val="0099718D"/>
    <w:rsid w:val="00997D99"/>
    <w:rsid w:val="009A052F"/>
    <w:rsid w:val="009A0E43"/>
    <w:rsid w:val="009A10BE"/>
    <w:rsid w:val="009A13E3"/>
    <w:rsid w:val="009A1AC9"/>
    <w:rsid w:val="009A2335"/>
    <w:rsid w:val="009A32F0"/>
    <w:rsid w:val="009A5058"/>
    <w:rsid w:val="009A51D2"/>
    <w:rsid w:val="009A55DF"/>
    <w:rsid w:val="009A5774"/>
    <w:rsid w:val="009A5C88"/>
    <w:rsid w:val="009A647D"/>
    <w:rsid w:val="009A6F49"/>
    <w:rsid w:val="009A7642"/>
    <w:rsid w:val="009A7939"/>
    <w:rsid w:val="009B04FD"/>
    <w:rsid w:val="009B0DFF"/>
    <w:rsid w:val="009B1316"/>
    <w:rsid w:val="009B3292"/>
    <w:rsid w:val="009B398F"/>
    <w:rsid w:val="009B4F49"/>
    <w:rsid w:val="009B51A7"/>
    <w:rsid w:val="009B58F4"/>
    <w:rsid w:val="009B5959"/>
    <w:rsid w:val="009B61DB"/>
    <w:rsid w:val="009B69E7"/>
    <w:rsid w:val="009B6ACC"/>
    <w:rsid w:val="009B6AF9"/>
    <w:rsid w:val="009B71F2"/>
    <w:rsid w:val="009B764B"/>
    <w:rsid w:val="009B7664"/>
    <w:rsid w:val="009C0C15"/>
    <w:rsid w:val="009C1F90"/>
    <w:rsid w:val="009C21E8"/>
    <w:rsid w:val="009C29A7"/>
    <w:rsid w:val="009C3180"/>
    <w:rsid w:val="009C3409"/>
    <w:rsid w:val="009C42B8"/>
    <w:rsid w:val="009C46F1"/>
    <w:rsid w:val="009C5A8F"/>
    <w:rsid w:val="009C6C31"/>
    <w:rsid w:val="009D1EC1"/>
    <w:rsid w:val="009D4205"/>
    <w:rsid w:val="009D6004"/>
    <w:rsid w:val="009D624B"/>
    <w:rsid w:val="009D6984"/>
    <w:rsid w:val="009D69BF"/>
    <w:rsid w:val="009E0226"/>
    <w:rsid w:val="009E042F"/>
    <w:rsid w:val="009E0609"/>
    <w:rsid w:val="009E42C7"/>
    <w:rsid w:val="009E4A57"/>
    <w:rsid w:val="009E4D97"/>
    <w:rsid w:val="009E4E4B"/>
    <w:rsid w:val="009E56DF"/>
    <w:rsid w:val="009E59AF"/>
    <w:rsid w:val="009E679B"/>
    <w:rsid w:val="009E7101"/>
    <w:rsid w:val="009E7FA3"/>
    <w:rsid w:val="009E7FEE"/>
    <w:rsid w:val="009F0C33"/>
    <w:rsid w:val="009F158B"/>
    <w:rsid w:val="009F248A"/>
    <w:rsid w:val="009F2F40"/>
    <w:rsid w:val="009F36BF"/>
    <w:rsid w:val="009F38B5"/>
    <w:rsid w:val="009F3ADA"/>
    <w:rsid w:val="009F3EE1"/>
    <w:rsid w:val="009F43A5"/>
    <w:rsid w:val="009F486B"/>
    <w:rsid w:val="009F644B"/>
    <w:rsid w:val="009F68A8"/>
    <w:rsid w:val="009F729D"/>
    <w:rsid w:val="00A00B63"/>
    <w:rsid w:val="00A01FAF"/>
    <w:rsid w:val="00A02352"/>
    <w:rsid w:val="00A02361"/>
    <w:rsid w:val="00A028E1"/>
    <w:rsid w:val="00A02CCD"/>
    <w:rsid w:val="00A04356"/>
    <w:rsid w:val="00A044E0"/>
    <w:rsid w:val="00A04BD1"/>
    <w:rsid w:val="00A04FBA"/>
    <w:rsid w:val="00A06434"/>
    <w:rsid w:val="00A06956"/>
    <w:rsid w:val="00A06A36"/>
    <w:rsid w:val="00A06F8B"/>
    <w:rsid w:val="00A070D9"/>
    <w:rsid w:val="00A1033F"/>
    <w:rsid w:val="00A104A6"/>
    <w:rsid w:val="00A10D08"/>
    <w:rsid w:val="00A11B9D"/>
    <w:rsid w:val="00A12518"/>
    <w:rsid w:val="00A129E2"/>
    <w:rsid w:val="00A13527"/>
    <w:rsid w:val="00A14263"/>
    <w:rsid w:val="00A14444"/>
    <w:rsid w:val="00A14BE9"/>
    <w:rsid w:val="00A16463"/>
    <w:rsid w:val="00A164B8"/>
    <w:rsid w:val="00A16ADA"/>
    <w:rsid w:val="00A16CF1"/>
    <w:rsid w:val="00A1714D"/>
    <w:rsid w:val="00A17F08"/>
    <w:rsid w:val="00A21984"/>
    <w:rsid w:val="00A21D66"/>
    <w:rsid w:val="00A223AF"/>
    <w:rsid w:val="00A22478"/>
    <w:rsid w:val="00A2314D"/>
    <w:rsid w:val="00A23B51"/>
    <w:rsid w:val="00A23B7C"/>
    <w:rsid w:val="00A23E67"/>
    <w:rsid w:val="00A242A7"/>
    <w:rsid w:val="00A24A64"/>
    <w:rsid w:val="00A25043"/>
    <w:rsid w:val="00A250C8"/>
    <w:rsid w:val="00A25F0E"/>
    <w:rsid w:val="00A26C3E"/>
    <w:rsid w:val="00A27033"/>
    <w:rsid w:val="00A27735"/>
    <w:rsid w:val="00A278F5"/>
    <w:rsid w:val="00A30322"/>
    <w:rsid w:val="00A309B2"/>
    <w:rsid w:val="00A30E9F"/>
    <w:rsid w:val="00A315EF"/>
    <w:rsid w:val="00A3250D"/>
    <w:rsid w:val="00A33380"/>
    <w:rsid w:val="00A3350B"/>
    <w:rsid w:val="00A3417E"/>
    <w:rsid w:val="00A344B4"/>
    <w:rsid w:val="00A350EC"/>
    <w:rsid w:val="00A3591C"/>
    <w:rsid w:val="00A35936"/>
    <w:rsid w:val="00A3744C"/>
    <w:rsid w:val="00A3749B"/>
    <w:rsid w:val="00A37747"/>
    <w:rsid w:val="00A37B88"/>
    <w:rsid w:val="00A40026"/>
    <w:rsid w:val="00A4015A"/>
    <w:rsid w:val="00A40A33"/>
    <w:rsid w:val="00A40BB4"/>
    <w:rsid w:val="00A4131B"/>
    <w:rsid w:val="00A41898"/>
    <w:rsid w:val="00A41BAE"/>
    <w:rsid w:val="00A41BE4"/>
    <w:rsid w:val="00A4213F"/>
    <w:rsid w:val="00A42148"/>
    <w:rsid w:val="00A42440"/>
    <w:rsid w:val="00A42D1D"/>
    <w:rsid w:val="00A43531"/>
    <w:rsid w:val="00A43844"/>
    <w:rsid w:val="00A44507"/>
    <w:rsid w:val="00A44688"/>
    <w:rsid w:val="00A44936"/>
    <w:rsid w:val="00A44CD1"/>
    <w:rsid w:val="00A44FFC"/>
    <w:rsid w:val="00A45050"/>
    <w:rsid w:val="00A4549F"/>
    <w:rsid w:val="00A461E8"/>
    <w:rsid w:val="00A462E0"/>
    <w:rsid w:val="00A464A4"/>
    <w:rsid w:val="00A47FF1"/>
    <w:rsid w:val="00A5097F"/>
    <w:rsid w:val="00A5202C"/>
    <w:rsid w:val="00A52134"/>
    <w:rsid w:val="00A522E7"/>
    <w:rsid w:val="00A525E5"/>
    <w:rsid w:val="00A53518"/>
    <w:rsid w:val="00A5395B"/>
    <w:rsid w:val="00A5418F"/>
    <w:rsid w:val="00A549E4"/>
    <w:rsid w:val="00A54C64"/>
    <w:rsid w:val="00A55830"/>
    <w:rsid w:val="00A56575"/>
    <w:rsid w:val="00A60A3A"/>
    <w:rsid w:val="00A60B27"/>
    <w:rsid w:val="00A60B4D"/>
    <w:rsid w:val="00A60D13"/>
    <w:rsid w:val="00A61126"/>
    <w:rsid w:val="00A61984"/>
    <w:rsid w:val="00A6293C"/>
    <w:rsid w:val="00A64444"/>
    <w:rsid w:val="00A64996"/>
    <w:rsid w:val="00A64B97"/>
    <w:rsid w:val="00A66832"/>
    <w:rsid w:val="00A669B7"/>
    <w:rsid w:val="00A66A03"/>
    <w:rsid w:val="00A66D35"/>
    <w:rsid w:val="00A66E41"/>
    <w:rsid w:val="00A66F90"/>
    <w:rsid w:val="00A672A1"/>
    <w:rsid w:val="00A67674"/>
    <w:rsid w:val="00A705F7"/>
    <w:rsid w:val="00A71269"/>
    <w:rsid w:val="00A729AC"/>
    <w:rsid w:val="00A72A6C"/>
    <w:rsid w:val="00A72CE6"/>
    <w:rsid w:val="00A72F16"/>
    <w:rsid w:val="00A73093"/>
    <w:rsid w:val="00A736ED"/>
    <w:rsid w:val="00A73A62"/>
    <w:rsid w:val="00A73CFD"/>
    <w:rsid w:val="00A74A7F"/>
    <w:rsid w:val="00A74CDD"/>
    <w:rsid w:val="00A75D1C"/>
    <w:rsid w:val="00A76425"/>
    <w:rsid w:val="00A76928"/>
    <w:rsid w:val="00A771D1"/>
    <w:rsid w:val="00A7723D"/>
    <w:rsid w:val="00A77D7E"/>
    <w:rsid w:val="00A8034A"/>
    <w:rsid w:val="00A803E8"/>
    <w:rsid w:val="00A809E0"/>
    <w:rsid w:val="00A81B00"/>
    <w:rsid w:val="00A82596"/>
    <w:rsid w:val="00A82C07"/>
    <w:rsid w:val="00A83113"/>
    <w:rsid w:val="00A83B15"/>
    <w:rsid w:val="00A83BC1"/>
    <w:rsid w:val="00A83CE1"/>
    <w:rsid w:val="00A8453E"/>
    <w:rsid w:val="00A845CC"/>
    <w:rsid w:val="00A846F1"/>
    <w:rsid w:val="00A847A8"/>
    <w:rsid w:val="00A84B76"/>
    <w:rsid w:val="00A86153"/>
    <w:rsid w:val="00A862D0"/>
    <w:rsid w:val="00A871C3"/>
    <w:rsid w:val="00A877F4"/>
    <w:rsid w:val="00A87905"/>
    <w:rsid w:val="00A87FF8"/>
    <w:rsid w:val="00A90109"/>
    <w:rsid w:val="00A901BB"/>
    <w:rsid w:val="00A903B0"/>
    <w:rsid w:val="00A90769"/>
    <w:rsid w:val="00A90BAE"/>
    <w:rsid w:val="00A91669"/>
    <w:rsid w:val="00A917A3"/>
    <w:rsid w:val="00A92904"/>
    <w:rsid w:val="00A92AAF"/>
    <w:rsid w:val="00A92F99"/>
    <w:rsid w:val="00A93F77"/>
    <w:rsid w:val="00A95E28"/>
    <w:rsid w:val="00A95E33"/>
    <w:rsid w:val="00A96351"/>
    <w:rsid w:val="00A975B8"/>
    <w:rsid w:val="00A9777D"/>
    <w:rsid w:val="00A977F3"/>
    <w:rsid w:val="00AA09D8"/>
    <w:rsid w:val="00AA0FC9"/>
    <w:rsid w:val="00AA1592"/>
    <w:rsid w:val="00AA1BCB"/>
    <w:rsid w:val="00AA2087"/>
    <w:rsid w:val="00AA2BFD"/>
    <w:rsid w:val="00AA2E0D"/>
    <w:rsid w:val="00AA3266"/>
    <w:rsid w:val="00AA4722"/>
    <w:rsid w:val="00AA494A"/>
    <w:rsid w:val="00AA5A64"/>
    <w:rsid w:val="00AA6210"/>
    <w:rsid w:val="00AA6D0D"/>
    <w:rsid w:val="00AA71B8"/>
    <w:rsid w:val="00AA7A4A"/>
    <w:rsid w:val="00AA7BE3"/>
    <w:rsid w:val="00AA7D1D"/>
    <w:rsid w:val="00AA7DBE"/>
    <w:rsid w:val="00AB065D"/>
    <w:rsid w:val="00AB0C9D"/>
    <w:rsid w:val="00AB2796"/>
    <w:rsid w:val="00AB2885"/>
    <w:rsid w:val="00AB3364"/>
    <w:rsid w:val="00AB4891"/>
    <w:rsid w:val="00AB49BE"/>
    <w:rsid w:val="00AB55A4"/>
    <w:rsid w:val="00AB622C"/>
    <w:rsid w:val="00AB64CA"/>
    <w:rsid w:val="00AB7E14"/>
    <w:rsid w:val="00AC0978"/>
    <w:rsid w:val="00AC0A00"/>
    <w:rsid w:val="00AC15F6"/>
    <w:rsid w:val="00AC2B1B"/>
    <w:rsid w:val="00AC2EA2"/>
    <w:rsid w:val="00AC2F53"/>
    <w:rsid w:val="00AC56E2"/>
    <w:rsid w:val="00AC590C"/>
    <w:rsid w:val="00AD074B"/>
    <w:rsid w:val="00AD0FC2"/>
    <w:rsid w:val="00AD1AE5"/>
    <w:rsid w:val="00AD237C"/>
    <w:rsid w:val="00AD27D9"/>
    <w:rsid w:val="00AD3941"/>
    <w:rsid w:val="00AD3DF3"/>
    <w:rsid w:val="00AD4D15"/>
    <w:rsid w:val="00AD5471"/>
    <w:rsid w:val="00AD550B"/>
    <w:rsid w:val="00AD5F2E"/>
    <w:rsid w:val="00AD7BCD"/>
    <w:rsid w:val="00AE036C"/>
    <w:rsid w:val="00AE0381"/>
    <w:rsid w:val="00AE10F6"/>
    <w:rsid w:val="00AE1A09"/>
    <w:rsid w:val="00AE21A6"/>
    <w:rsid w:val="00AE23FF"/>
    <w:rsid w:val="00AE240B"/>
    <w:rsid w:val="00AE2412"/>
    <w:rsid w:val="00AE38EA"/>
    <w:rsid w:val="00AE555A"/>
    <w:rsid w:val="00AE57BB"/>
    <w:rsid w:val="00AE6243"/>
    <w:rsid w:val="00AE7379"/>
    <w:rsid w:val="00AF01D4"/>
    <w:rsid w:val="00AF0280"/>
    <w:rsid w:val="00AF0F0B"/>
    <w:rsid w:val="00AF1962"/>
    <w:rsid w:val="00AF196D"/>
    <w:rsid w:val="00AF1A79"/>
    <w:rsid w:val="00AF23EB"/>
    <w:rsid w:val="00AF24CD"/>
    <w:rsid w:val="00AF2705"/>
    <w:rsid w:val="00AF27C1"/>
    <w:rsid w:val="00AF2950"/>
    <w:rsid w:val="00AF2D05"/>
    <w:rsid w:val="00AF32D5"/>
    <w:rsid w:val="00AF3498"/>
    <w:rsid w:val="00AF3740"/>
    <w:rsid w:val="00AF477F"/>
    <w:rsid w:val="00AF52AB"/>
    <w:rsid w:val="00AF5478"/>
    <w:rsid w:val="00AF5A6A"/>
    <w:rsid w:val="00AF6840"/>
    <w:rsid w:val="00AF75F8"/>
    <w:rsid w:val="00AF76F5"/>
    <w:rsid w:val="00AF7AF4"/>
    <w:rsid w:val="00B001DC"/>
    <w:rsid w:val="00B009AC"/>
    <w:rsid w:val="00B00E21"/>
    <w:rsid w:val="00B019F3"/>
    <w:rsid w:val="00B0214E"/>
    <w:rsid w:val="00B0253A"/>
    <w:rsid w:val="00B035BF"/>
    <w:rsid w:val="00B03EE4"/>
    <w:rsid w:val="00B04014"/>
    <w:rsid w:val="00B041EF"/>
    <w:rsid w:val="00B052FA"/>
    <w:rsid w:val="00B065D7"/>
    <w:rsid w:val="00B07B48"/>
    <w:rsid w:val="00B1147E"/>
    <w:rsid w:val="00B11812"/>
    <w:rsid w:val="00B11C9F"/>
    <w:rsid w:val="00B11F20"/>
    <w:rsid w:val="00B12686"/>
    <w:rsid w:val="00B129F6"/>
    <w:rsid w:val="00B14C26"/>
    <w:rsid w:val="00B168FF"/>
    <w:rsid w:val="00B16FF1"/>
    <w:rsid w:val="00B1714F"/>
    <w:rsid w:val="00B17786"/>
    <w:rsid w:val="00B177EB"/>
    <w:rsid w:val="00B202AD"/>
    <w:rsid w:val="00B21828"/>
    <w:rsid w:val="00B21C20"/>
    <w:rsid w:val="00B21EF2"/>
    <w:rsid w:val="00B22A67"/>
    <w:rsid w:val="00B2482D"/>
    <w:rsid w:val="00B2513D"/>
    <w:rsid w:val="00B2570F"/>
    <w:rsid w:val="00B25C26"/>
    <w:rsid w:val="00B262A4"/>
    <w:rsid w:val="00B269E0"/>
    <w:rsid w:val="00B2748B"/>
    <w:rsid w:val="00B276DB"/>
    <w:rsid w:val="00B32615"/>
    <w:rsid w:val="00B32747"/>
    <w:rsid w:val="00B331C2"/>
    <w:rsid w:val="00B336B5"/>
    <w:rsid w:val="00B34FA8"/>
    <w:rsid w:val="00B3613A"/>
    <w:rsid w:val="00B3695D"/>
    <w:rsid w:val="00B36C0F"/>
    <w:rsid w:val="00B36CCD"/>
    <w:rsid w:val="00B374BA"/>
    <w:rsid w:val="00B375DB"/>
    <w:rsid w:val="00B3766D"/>
    <w:rsid w:val="00B40210"/>
    <w:rsid w:val="00B40347"/>
    <w:rsid w:val="00B40431"/>
    <w:rsid w:val="00B409AA"/>
    <w:rsid w:val="00B413C4"/>
    <w:rsid w:val="00B41D82"/>
    <w:rsid w:val="00B41E48"/>
    <w:rsid w:val="00B43E6B"/>
    <w:rsid w:val="00B43EDA"/>
    <w:rsid w:val="00B43F54"/>
    <w:rsid w:val="00B43F9C"/>
    <w:rsid w:val="00B44262"/>
    <w:rsid w:val="00B4441E"/>
    <w:rsid w:val="00B4543A"/>
    <w:rsid w:val="00B45F83"/>
    <w:rsid w:val="00B4603A"/>
    <w:rsid w:val="00B46578"/>
    <w:rsid w:val="00B466A0"/>
    <w:rsid w:val="00B47709"/>
    <w:rsid w:val="00B5024D"/>
    <w:rsid w:val="00B50AD1"/>
    <w:rsid w:val="00B5190C"/>
    <w:rsid w:val="00B51B0A"/>
    <w:rsid w:val="00B51B88"/>
    <w:rsid w:val="00B51F13"/>
    <w:rsid w:val="00B52631"/>
    <w:rsid w:val="00B52E6D"/>
    <w:rsid w:val="00B54228"/>
    <w:rsid w:val="00B546A9"/>
    <w:rsid w:val="00B55741"/>
    <w:rsid w:val="00B5602D"/>
    <w:rsid w:val="00B568E1"/>
    <w:rsid w:val="00B56940"/>
    <w:rsid w:val="00B57484"/>
    <w:rsid w:val="00B60E14"/>
    <w:rsid w:val="00B60F6A"/>
    <w:rsid w:val="00B612C6"/>
    <w:rsid w:val="00B6170A"/>
    <w:rsid w:val="00B62AD6"/>
    <w:rsid w:val="00B648F5"/>
    <w:rsid w:val="00B64DCD"/>
    <w:rsid w:val="00B64F7E"/>
    <w:rsid w:val="00B658E8"/>
    <w:rsid w:val="00B65AFA"/>
    <w:rsid w:val="00B65CA2"/>
    <w:rsid w:val="00B661FE"/>
    <w:rsid w:val="00B6694B"/>
    <w:rsid w:val="00B66DBB"/>
    <w:rsid w:val="00B67BC8"/>
    <w:rsid w:val="00B7031A"/>
    <w:rsid w:val="00B7192C"/>
    <w:rsid w:val="00B7246C"/>
    <w:rsid w:val="00B727A1"/>
    <w:rsid w:val="00B72A4F"/>
    <w:rsid w:val="00B72DA6"/>
    <w:rsid w:val="00B7316B"/>
    <w:rsid w:val="00B733E2"/>
    <w:rsid w:val="00B7383E"/>
    <w:rsid w:val="00B74CA0"/>
    <w:rsid w:val="00B75EB6"/>
    <w:rsid w:val="00B763AE"/>
    <w:rsid w:val="00B76B21"/>
    <w:rsid w:val="00B80032"/>
    <w:rsid w:val="00B80567"/>
    <w:rsid w:val="00B805D3"/>
    <w:rsid w:val="00B80678"/>
    <w:rsid w:val="00B826C9"/>
    <w:rsid w:val="00B82A04"/>
    <w:rsid w:val="00B83367"/>
    <w:rsid w:val="00B83C2C"/>
    <w:rsid w:val="00B85525"/>
    <w:rsid w:val="00B85647"/>
    <w:rsid w:val="00B8588A"/>
    <w:rsid w:val="00B86FD8"/>
    <w:rsid w:val="00B87580"/>
    <w:rsid w:val="00B87CC5"/>
    <w:rsid w:val="00B911A7"/>
    <w:rsid w:val="00B91388"/>
    <w:rsid w:val="00B91C1F"/>
    <w:rsid w:val="00B9200F"/>
    <w:rsid w:val="00B921ED"/>
    <w:rsid w:val="00B924CB"/>
    <w:rsid w:val="00B92BCD"/>
    <w:rsid w:val="00B92F4F"/>
    <w:rsid w:val="00B93550"/>
    <w:rsid w:val="00B9382D"/>
    <w:rsid w:val="00B93870"/>
    <w:rsid w:val="00B938E7"/>
    <w:rsid w:val="00B9396D"/>
    <w:rsid w:val="00B93EF0"/>
    <w:rsid w:val="00B94150"/>
    <w:rsid w:val="00B94577"/>
    <w:rsid w:val="00B94D82"/>
    <w:rsid w:val="00B94E83"/>
    <w:rsid w:val="00B9552D"/>
    <w:rsid w:val="00B95F3B"/>
    <w:rsid w:val="00B95FF9"/>
    <w:rsid w:val="00B9680A"/>
    <w:rsid w:val="00B9708D"/>
    <w:rsid w:val="00B974B3"/>
    <w:rsid w:val="00B97C3C"/>
    <w:rsid w:val="00BA0D60"/>
    <w:rsid w:val="00BA1133"/>
    <w:rsid w:val="00BA116A"/>
    <w:rsid w:val="00BA1861"/>
    <w:rsid w:val="00BA18EC"/>
    <w:rsid w:val="00BA2D14"/>
    <w:rsid w:val="00BA30A7"/>
    <w:rsid w:val="00BA44AB"/>
    <w:rsid w:val="00BA44B1"/>
    <w:rsid w:val="00BA4BE6"/>
    <w:rsid w:val="00BA533F"/>
    <w:rsid w:val="00BA5453"/>
    <w:rsid w:val="00BA582E"/>
    <w:rsid w:val="00BA5D11"/>
    <w:rsid w:val="00BA5F30"/>
    <w:rsid w:val="00BA7835"/>
    <w:rsid w:val="00BA7DFF"/>
    <w:rsid w:val="00BB02CB"/>
    <w:rsid w:val="00BB097B"/>
    <w:rsid w:val="00BB1391"/>
    <w:rsid w:val="00BB1764"/>
    <w:rsid w:val="00BB1F6A"/>
    <w:rsid w:val="00BB244E"/>
    <w:rsid w:val="00BB2B51"/>
    <w:rsid w:val="00BB2ED0"/>
    <w:rsid w:val="00BB31A0"/>
    <w:rsid w:val="00BB3578"/>
    <w:rsid w:val="00BB3F7A"/>
    <w:rsid w:val="00BB423E"/>
    <w:rsid w:val="00BB457A"/>
    <w:rsid w:val="00BB47DF"/>
    <w:rsid w:val="00BB4959"/>
    <w:rsid w:val="00BB4B5B"/>
    <w:rsid w:val="00BB506C"/>
    <w:rsid w:val="00BB50C8"/>
    <w:rsid w:val="00BB587B"/>
    <w:rsid w:val="00BB58F3"/>
    <w:rsid w:val="00BB5E85"/>
    <w:rsid w:val="00BB6457"/>
    <w:rsid w:val="00BB6AEA"/>
    <w:rsid w:val="00BB6B55"/>
    <w:rsid w:val="00BB6FFB"/>
    <w:rsid w:val="00BB7DEF"/>
    <w:rsid w:val="00BB7F23"/>
    <w:rsid w:val="00BC04C9"/>
    <w:rsid w:val="00BC0E47"/>
    <w:rsid w:val="00BC0E52"/>
    <w:rsid w:val="00BC1241"/>
    <w:rsid w:val="00BC190D"/>
    <w:rsid w:val="00BC356D"/>
    <w:rsid w:val="00BC36B5"/>
    <w:rsid w:val="00BC411E"/>
    <w:rsid w:val="00BC413C"/>
    <w:rsid w:val="00BC4771"/>
    <w:rsid w:val="00BC4BD0"/>
    <w:rsid w:val="00BC4F76"/>
    <w:rsid w:val="00BC580B"/>
    <w:rsid w:val="00BC6213"/>
    <w:rsid w:val="00BC67F9"/>
    <w:rsid w:val="00BC6BD8"/>
    <w:rsid w:val="00BC7C94"/>
    <w:rsid w:val="00BD0D77"/>
    <w:rsid w:val="00BD1A03"/>
    <w:rsid w:val="00BD24D3"/>
    <w:rsid w:val="00BD2543"/>
    <w:rsid w:val="00BD2E4C"/>
    <w:rsid w:val="00BD3AFD"/>
    <w:rsid w:val="00BD4620"/>
    <w:rsid w:val="00BD5D81"/>
    <w:rsid w:val="00BD7058"/>
    <w:rsid w:val="00BD7717"/>
    <w:rsid w:val="00BE149E"/>
    <w:rsid w:val="00BE23B5"/>
    <w:rsid w:val="00BE24CF"/>
    <w:rsid w:val="00BE2BCF"/>
    <w:rsid w:val="00BE2C5A"/>
    <w:rsid w:val="00BE5729"/>
    <w:rsid w:val="00BE6D64"/>
    <w:rsid w:val="00BE6ED7"/>
    <w:rsid w:val="00BE71FC"/>
    <w:rsid w:val="00BF111D"/>
    <w:rsid w:val="00BF1532"/>
    <w:rsid w:val="00BF1B79"/>
    <w:rsid w:val="00BF1FA5"/>
    <w:rsid w:val="00BF26A4"/>
    <w:rsid w:val="00BF2D40"/>
    <w:rsid w:val="00BF46D2"/>
    <w:rsid w:val="00BF4C79"/>
    <w:rsid w:val="00BF4F40"/>
    <w:rsid w:val="00BF56C9"/>
    <w:rsid w:val="00BF5B42"/>
    <w:rsid w:val="00BF7092"/>
    <w:rsid w:val="00BF726F"/>
    <w:rsid w:val="00BF772C"/>
    <w:rsid w:val="00BF7A75"/>
    <w:rsid w:val="00C005A7"/>
    <w:rsid w:val="00C00E1F"/>
    <w:rsid w:val="00C013DD"/>
    <w:rsid w:val="00C01699"/>
    <w:rsid w:val="00C01A6E"/>
    <w:rsid w:val="00C01BBB"/>
    <w:rsid w:val="00C022D4"/>
    <w:rsid w:val="00C02EAF"/>
    <w:rsid w:val="00C04129"/>
    <w:rsid w:val="00C04A5A"/>
    <w:rsid w:val="00C055CA"/>
    <w:rsid w:val="00C0577A"/>
    <w:rsid w:val="00C05F28"/>
    <w:rsid w:val="00C07009"/>
    <w:rsid w:val="00C0731F"/>
    <w:rsid w:val="00C075F3"/>
    <w:rsid w:val="00C07BB6"/>
    <w:rsid w:val="00C10365"/>
    <w:rsid w:val="00C113D4"/>
    <w:rsid w:val="00C119DB"/>
    <w:rsid w:val="00C12591"/>
    <w:rsid w:val="00C1332E"/>
    <w:rsid w:val="00C141A5"/>
    <w:rsid w:val="00C148BA"/>
    <w:rsid w:val="00C1492B"/>
    <w:rsid w:val="00C15641"/>
    <w:rsid w:val="00C159D9"/>
    <w:rsid w:val="00C172A3"/>
    <w:rsid w:val="00C173C6"/>
    <w:rsid w:val="00C1765B"/>
    <w:rsid w:val="00C17AAA"/>
    <w:rsid w:val="00C20427"/>
    <w:rsid w:val="00C20C23"/>
    <w:rsid w:val="00C2142A"/>
    <w:rsid w:val="00C21983"/>
    <w:rsid w:val="00C21A7E"/>
    <w:rsid w:val="00C221A8"/>
    <w:rsid w:val="00C22637"/>
    <w:rsid w:val="00C22D28"/>
    <w:rsid w:val="00C237EA"/>
    <w:rsid w:val="00C239A5"/>
    <w:rsid w:val="00C24E04"/>
    <w:rsid w:val="00C25ACD"/>
    <w:rsid w:val="00C25DC4"/>
    <w:rsid w:val="00C26179"/>
    <w:rsid w:val="00C27001"/>
    <w:rsid w:val="00C27835"/>
    <w:rsid w:val="00C27C5F"/>
    <w:rsid w:val="00C27C98"/>
    <w:rsid w:val="00C302BA"/>
    <w:rsid w:val="00C3106A"/>
    <w:rsid w:val="00C32759"/>
    <w:rsid w:val="00C3283C"/>
    <w:rsid w:val="00C3329C"/>
    <w:rsid w:val="00C337D1"/>
    <w:rsid w:val="00C342B0"/>
    <w:rsid w:val="00C3494B"/>
    <w:rsid w:val="00C35825"/>
    <w:rsid w:val="00C35F55"/>
    <w:rsid w:val="00C362AE"/>
    <w:rsid w:val="00C363D2"/>
    <w:rsid w:val="00C36DCF"/>
    <w:rsid w:val="00C36F42"/>
    <w:rsid w:val="00C37753"/>
    <w:rsid w:val="00C37831"/>
    <w:rsid w:val="00C403B1"/>
    <w:rsid w:val="00C406A8"/>
    <w:rsid w:val="00C40D5F"/>
    <w:rsid w:val="00C41E87"/>
    <w:rsid w:val="00C42408"/>
    <w:rsid w:val="00C436E8"/>
    <w:rsid w:val="00C43881"/>
    <w:rsid w:val="00C449A0"/>
    <w:rsid w:val="00C44E2C"/>
    <w:rsid w:val="00C44E51"/>
    <w:rsid w:val="00C44EDC"/>
    <w:rsid w:val="00C456D2"/>
    <w:rsid w:val="00C458A6"/>
    <w:rsid w:val="00C459C1"/>
    <w:rsid w:val="00C47A4F"/>
    <w:rsid w:val="00C47BFC"/>
    <w:rsid w:val="00C50168"/>
    <w:rsid w:val="00C505A6"/>
    <w:rsid w:val="00C50838"/>
    <w:rsid w:val="00C5123E"/>
    <w:rsid w:val="00C51AB3"/>
    <w:rsid w:val="00C5362E"/>
    <w:rsid w:val="00C53B00"/>
    <w:rsid w:val="00C545F3"/>
    <w:rsid w:val="00C550D8"/>
    <w:rsid w:val="00C555FF"/>
    <w:rsid w:val="00C55DCC"/>
    <w:rsid w:val="00C563CF"/>
    <w:rsid w:val="00C56E41"/>
    <w:rsid w:val="00C57021"/>
    <w:rsid w:val="00C57458"/>
    <w:rsid w:val="00C57623"/>
    <w:rsid w:val="00C57CF6"/>
    <w:rsid w:val="00C60B55"/>
    <w:rsid w:val="00C61082"/>
    <w:rsid w:val="00C6153F"/>
    <w:rsid w:val="00C61C46"/>
    <w:rsid w:val="00C62B23"/>
    <w:rsid w:val="00C62F16"/>
    <w:rsid w:val="00C63002"/>
    <w:rsid w:val="00C636E1"/>
    <w:rsid w:val="00C63BE9"/>
    <w:rsid w:val="00C64299"/>
    <w:rsid w:val="00C64306"/>
    <w:rsid w:val="00C64DAC"/>
    <w:rsid w:val="00C6657C"/>
    <w:rsid w:val="00C674D5"/>
    <w:rsid w:val="00C67524"/>
    <w:rsid w:val="00C679E2"/>
    <w:rsid w:val="00C67BC6"/>
    <w:rsid w:val="00C7071A"/>
    <w:rsid w:val="00C70BB7"/>
    <w:rsid w:val="00C71208"/>
    <w:rsid w:val="00C7164D"/>
    <w:rsid w:val="00C72C17"/>
    <w:rsid w:val="00C72E44"/>
    <w:rsid w:val="00C7309D"/>
    <w:rsid w:val="00C731C2"/>
    <w:rsid w:val="00C732AE"/>
    <w:rsid w:val="00C73633"/>
    <w:rsid w:val="00C76622"/>
    <w:rsid w:val="00C768CF"/>
    <w:rsid w:val="00C76BFF"/>
    <w:rsid w:val="00C77045"/>
    <w:rsid w:val="00C770D2"/>
    <w:rsid w:val="00C77A58"/>
    <w:rsid w:val="00C77C08"/>
    <w:rsid w:val="00C77E1B"/>
    <w:rsid w:val="00C809F9"/>
    <w:rsid w:val="00C82377"/>
    <w:rsid w:val="00C8276E"/>
    <w:rsid w:val="00C82A9E"/>
    <w:rsid w:val="00C82E8F"/>
    <w:rsid w:val="00C83389"/>
    <w:rsid w:val="00C840B3"/>
    <w:rsid w:val="00C84D18"/>
    <w:rsid w:val="00C84F40"/>
    <w:rsid w:val="00C84FBA"/>
    <w:rsid w:val="00C852E3"/>
    <w:rsid w:val="00C85F44"/>
    <w:rsid w:val="00C86141"/>
    <w:rsid w:val="00C867AC"/>
    <w:rsid w:val="00C86996"/>
    <w:rsid w:val="00C86CBD"/>
    <w:rsid w:val="00C877B0"/>
    <w:rsid w:val="00C905E9"/>
    <w:rsid w:val="00C906A4"/>
    <w:rsid w:val="00C90763"/>
    <w:rsid w:val="00C918BF"/>
    <w:rsid w:val="00C92D18"/>
    <w:rsid w:val="00C92FF6"/>
    <w:rsid w:val="00C93231"/>
    <w:rsid w:val="00C93B88"/>
    <w:rsid w:val="00C9467D"/>
    <w:rsid w:val="00C9477B"/>
    <w:rsid w:val="00C9485A"/>
    <w:rsid w:val="00C9521D"/>
    <w:rsid w:val="00C955BC"/>
    <w:rsid w:val="00C95F4B"/>
    <w:rsid w:val="00C967AF"/>
    <w:rsid w:val="00C96E22"/>
    <w:rsid w:val="00CA1683"/>
    <w:rsid w:val="00CA185B"/>
    <w:rsid w:val="00CA1DFC"/>
    <w:rsid w:val="00CA2712"/>
    <w:rsid w:val="00CA2A0A"/>
    <w:rsid w:val="00CA365C"/>
    <w:rsid w:val="00CA3FEF"/>
    <w:rsid w:val="00CA44DD"/>
    <w:rsid w:val="00CA51C0"/>
    <w:rsid w:val="00CA5ACB"/>
    <w:rsid w:val="00CA5CBC"/>
    <w:rsid w:val="00CA62EA"/>
    <w:rsid w:val="00CA63EF"/>
    <w:rsid w:val="00CA7322"/>
    <w:rsid w:val="00CA78DB"/>
    <w:rsid w:val="00CB03D9"/>
    <w:rsid w:val="00CB11D9"/>
    <w:rsid w:val="00CB2ED6"/>
    <w:rsid w:val="00CB3355"/>
    <w:rsid w:val="00CB4462"/>
    <w:rsid w:val="00CB47CF"/>
    <w:rsid w:val="00CB5274"/>
    <w:rsid w:val="00CB55FF"/>
    <w:rsid w:val="00CB5CB6"/>
    <w:rsid w:val="00CB5CD7"/>
    <w:rsid w:val="00CB61AE"/>
    <w:rsid w:val="00CB637D"/>
    <w:rsid w:val="00CB7E2A"/>
    <w:rsid w:val="00CC18B4"/>
    <w:rsid w:val="00CC23F8"/>
    <w:rsid w:val="00CC2F37"/>
    <w:rsid w:val="00CC2FB2"/>
    <w:rsid w:val="00CC3156"/>
    <w:rsid w:val="00CC319E"/>
    <w:rsid w:val="00CC4229"/>
    <w:rsid w:val="00CC4C31"/>
    <w:rsid w:val="00CC549D"/>
    <w:rsid w:val="00CC621B"/>
    <w:rsid w:val="00CC639A"/>
    <w:rsid w:val="00CC6843"/>
    <w:rsid w:val="00CC69E7"/>
    <w:rsid w:val="00CC69ED"/>
    <w:rsid w:val="00CC6E81"/>
    <w:rsid w:val="00CC6F68"/>
    <w:rsid w:val="00CC7541"/>
    <w:rsid w:val="00CC79C4"/>
    <w:rsid w:val="00CC7E6C"/>
    <w:rsid w:val="00CD0232"/>
    <w:rsid w:val="00CD0BBF"/>
    <w:rsid w:val="00CD0BE9"/>
    <w:rsid w:val="00CD0E01"/>
    <w:rsid w:val="00CD0E48"/>
    <w:rsid w:val="00CD133F"/>
    <w:rsid w:val="00CD1C75"/>
    <w:rsid w:val="00CD2223"/>
    <w:rsid w:val="00CD2AC7"/>
    <w:rsid w:val="00CD2D5E"/>
    <w:rsid w:val="00CD2F74"/>
    <w:rsid w:val="00CD3854"/>
    <w:rsid w:val="00CD4071"/>
    <w:rsid w:val="00CD4876"/>
    <w:rsid w:val="00CD48C9"/>
    <w:rsid w:val="00CD53B8"/>
    <w:rsid w:val="00CD557B"/>
    <w:rsid w:val="00CD5D13"/>
    <w:rsid w:val="00CD6F3E"/>
    <w:rsid w:val="00CE0615"/>
    <w:rsid w:val="00CE0F78"/>
    <w:rsid w:val="00CE1157"/>
    <w:rsid w:val="00CE1F0C"/>
    <w:rsid w:val="00CE428D"/>
    <w:rsid w:val="00CE449F"/>
    <w:rsid w:val="00CE4ED0"/>
    <w:rsid w:val="00CE5426"/>
    <w:rsid w:val="00CE5882"/>
    <w:rsid w:val="00CE6750"/>
    <w:rsid w:val="00CE6E70"/>
    <w:rsid w:val="00CE72D0"/>
    <w:rsid w:val="00CF27C4"/>
    <w:rsid w:val="00CF290E"/>
    <w:rsid w:val="00CF3FD6"/>
    <w:rsid w:val="00CF4A2B"/>
    <w:rsid w:val="00CF5CDC"/>
    <w:rsid w:val="00CF635D"/>
    <w:rsid w:val="00CF653A"/>
    <w:rsid w:val="00CF6FA3"/>
    <w:rsid w:val="00CF7449"/>
    <w:rsid w:val="00D00036"/>
    <w:rsid w:val="00D00717"/>
    <w:rsid w:val="00D017C6"/>
    <w:rsid w:val="00D01E07"/>
    <w:rsid w:val="00D02440"/>
    <w:rsid w:val="00D03267"/>
    <w:rsid w:val="00D040B0"/>
    <w:rsid w:val="00D0423B"/>
    <w:rsid w:val="00D043A3"/>
    <w:rsid w:val="00D048D9"/>
    <w:rsid w:val="00D04F89"/>
    <w:rsid w:val="00D0670F"/>
    <w:rsid w:val="00D0700A"/>
    <w:rsid w:val="00D07F56"/>
    <w:rsid w:val="00D1005D"/>
    <w:rsid w:val="00D105C9"/>
    <w:rsid w:val="00D118F2"/>
    <w:rsid w:val="00D11B19"/>
    <w:rsid w:val="00D12C4B"/>
    <w:rsid w:val="00D15B4E"/>
    <w:rsid w:val="00D15BD7"/>
    <w:rsid w:val="00D15EC9"/>
    <w:rsid w:val="00D16DAF"/>
    <w:rsid w:val="00D2054F"/>
    <w:rsid w:val="00D20E55"/>
    <w:rsid w:val="00D219F3"/>
    <w:rsid w:val="00D22FEC"/>
    <w:rsid w:val="00D232C8"/>
    <w:rsid w:val="00D23B99"/>
    <w:rsid w:val="00D24067"/>
    <w:rsid w:val="00D2432A"/>
    <w:rsid w:val="00D24B9B"/>
    <w:rsid w:val="00D24C8E"/>
    <w:rsid w:val="00D25022"/>
    <w:rsid w:val="00D25470"/>
    <w:rsid w:val="00D2556F"/>
    <w:rsid w:val="00D26589"/>
    <w:rsid w:val="00D26B05"/>
    <w:rsid w:val="00D27528"/>
    <w:rsid w:val="00D27DD5"/>
    <w:rsid w:val="00D27EB7"/>
    <w:rsid w:val="00D30157"/>
    <w:rsid w:val="00D3122B"/>
    <w:rsid w:val="00D3165D"/>
    <w:rsid w:val="00D31D80"/>
    <w:rsid w:val="00D32525"/>
    <w:rsid w:val="00D32E27"/>
    <w:rsid w:val="00D32E92"/>
    <w:rsid w:val="00D33E1A"/>
    <w:rsid w:val="00D34811"/>
    <w:rsid w:val="00D35E49"/>
    <w:rsid w:val="00D365A8"/>
    <w:rsid w:val="00D36C4C"/>
    <w:rsid w:val="00D36E99"/>
    <w:rsid w:val="00D37157"/>
    <w:rsid w:val="00D3760A"/>
    <w:rsid w:val="00D37EA3"/>
    <w:rsid w:val="00D401DB"/>
    <w:rsid w:val="00D4097C"/>
    <w:rsid w:val="00D414C4"/>
    <w:rsid w:val="00D4195A"/>
    <w:rsid w:val="00D420C4"/>
    <w:rsid w:val="00D420E4"/>
    <w:rsid w:val="00D438D9"/>
    <w:rsid w:val="00D43919"/>
    <w:rsid w:val="00D44B6F"/>
    <w:rsid w:val="00D44CBD"/>
    <w:rsid w:val="00D44D11"/>
    <w:rsid w:val="00D46C22"/>
    <w:rsid w:val="00D47521"/>
    <w:rsid w:val="00D47616"/>
    <w:rsid w:val="00D476EB"/>
    <w:rsid w:val="00D47AC9"/>
    <w:rsid w:val="00D50327"/>
    <w:rsid w:val="00D50639"/>
    <w:rsid w:val="00D50F32"/>
    <w:rsid w:val="00D51B73"/>
    <w:rsid w:val="00D52185"/>
    <w:rsid w:val="00D52454"/>
    <w:rsid w:val="00D52A51"/>
    <w:rsid w:val="00D52CD4"/>
    <w:rsid w:val="00D53245"/>
    <w:rsid w:val="00D53BEB"/>
    <w:rsid w:val="00D54013"/>
    <w:rsid w:val="00D54B64"/>
    <w:rsid w:val="00D55016"/>
    <w:rsid w:val="00D556D0"/>
    <w:rsid w:val="00D55DD8"/>
    <w:rsid w:val="00D56354"/>
    <w:rsid w:val="00D56725"/>
    <w:rsid w:val="00D56CB5"/>
    <w:rsid w:val="00D56F7F"/>
    <w:rsid w:val="00D56FA4"/>
    <w:rsid w:val="00D57927"/>
    <w:rsid w:val="00D57DB4"/>
    <w:rsid w:val="00D57F70"/>
    <w:rsid w:val="00D608BA"/>
    <w:rsid w:val="00D6156F"/>
    <w:rsid w:val="00D616B2"/>
    <w:rsid w:val="00D61EE7"/>
    <w:rsid w:val="00D63D3B"/>
    <w:rsid w:val="00D642F2"/>
    <w:rsid w:val="00D647AB"/>
    <w:rsid w:val="00D65FBF"/>
    <w:rsid w:val="00D66B59"/>
    <w:rsid w:val="00D66DB1"/>
    <w:rsid w:val="00D674B3"/>
    <w:rsid w:val="00D67E95"/>
    <w:rsid w:val="00D67F06"/>
    <w:rsid w:val="00D70614"/>
    <w:rsid w:val="00D70BC9"/>
    <w:rsid w:val="00D713E7"/>
    <w:rsid w:val="00D71820"/>
    <w:rsid w:val="00D71885"/>
    <w:rsid w:val="00D720A5"/>
    <w:rsid w:val="00D720DA"/>
    <w:rsid w:val="00D7218C"/>
    <w:rsid w:val="00D72CEC"/>
    <w:rsid w:val="00D72D3F"/>
    <w:rsid w:val="00D743D2"/>
    <w:rsid w:val="00D7610F"/>
    <w:rsid w:val="00D76502"/>
    <w:rsid w:val="00D80DB9"/>
    <w:rsid w:val="00D81480"/>
    <w:rsid w:val="00D81AEE"/>
    <w:rsid w:val="00D82A3D"/>
    <w:rsid w:val="00D842F3"/>
    <w:rsid w:val="00D84983"/>
    <w:rsid w:val="00D84E86"/>
    <w:rsid w:val="00D84FEF"/>
    <w:rsid w:val="00D85031"/>
    <w:rsid w:val="00D85D3C"/>
    <w:rsid w:val="00D86FB2"/>
    <w:rsid w:val="00D87CA9"/>
    <w:rsid w:val="00D9112E"/>
    <w:rsid w:val="00D9116B"/>
    <w:rsid w:val="00D911B2"/>
    <w:rsid w:val="00D92067"/>
    <w:rsid w:val="00D92B6E"/>
    <w:rsid w:val="00D92CAD"/>
    <w:rsid w:val="00D93958"/>
    <w:rsid w:val="00D93F50"/>
    <w:rsid w:val="00D93F8B"/>
    <w:rsid w:val="00D9412B"/>
    <w:rsid w:val="00D94CBD"/>
    <w:rsid w:val="00D94F91"/>
    <w:rsid w:val="00D94FB4"/>
    <w:rsid w:val="00D95964"/>
    <w:rsid w:val="00D959B0"/>
    <w:rsid w:val="00D96FB5"/>
    <w:rsid w:val="00D97499"/>
    <w:rsid w:val="00D97BA0"/>
    <w:rsid w:val="00DA01EE"/>
    <w:rsid w:val="00DA0634"/>
    <w:rsid w:val="00DA1B23"/>
    <w:rsid w:val="00DA1BFE"/>
    <w:rsid w:val="00DA1DA6"/>
    <w:rsid w:val="00DA3B3B"/>
    <w:rsid w:val="00DA43F2"/>
    <w:rsid w:val="00DA45CF"/>
    <w:rsid w:val="00DA48C8"/>
    <w:rsid w:val="00DA4B8A"/>
    <w:rsid w:val="00DA4CF0"/>
    <w:rsid w:val="00DA4F17"/>
    <w:rsid w:val="00DA5480"/>
    <w:rsid w:val="00DA5762"/>
    <w:rsid w:val="00DA5E1B"/>
    <w:rsid w:val="00DA5F9B"/>
    <w:rsid w:val="00DA60AC"/>
    <w:rsid w:val="00DA69E2"/>
    <w:rsid w:val="00DA6FC5"/>
    <w:rsid w:val="00DA7050"/>
    <w:rsid w:val="00DA75CA"/>
    <w:rsid w:val="00DB0854"/>
    <w:rsid w:val="00DB224E"/>
    <w:rsid w:val="00DB2CF3"/>
    <w:rsid w:val="00DB436B"/>
    <w:rsid w:val="00DB4422"/>
    <w:rsid w:val="00DB4915"/>
    <w:rsid w:val="00DB4CFA"/>
    <w:rsid w:val="00DB5B58"/>
    <w:rsid w:val="00DB6434"/>
    <w:rsid w:val="00DB6F4B"/>
    <w:rsid w:val="00DB73FB"/>
    <w:rsid w:val="00DB7AC9"/>
    <w:rsid w:val="00DC0500"/>
    <w:rsid w:val="00DC15A2"/>
    <w:rsid w:val="00DC1A95"/>
    <w:rsid w:val="00DC1D28"/>
    <w:rsid w:val="00DC2F34"/>
    <w:rsid w:val="00DC3130"/>
    <w:rsid w:val="00DC359E"/>
    <w:rsid w:val="00DC39DB"/>
    <w:rsid w:val="00DC3ADD"/>
    <w:rsid w:val="00DC4BD8"/>
    <w:rsid w:val="00DC529F"/>
    <w:rsid w:val="00DC562B"/>
    <w:rsid w:val="00DC60DE"/>
    <w:rsid w:val="00DC6260"/>
    <w:rsid w:val="00DC6470"/>
    <w:rsid w:val="00DC6475"/>
    <w:rsid w:val="00DC6581"/>
    <w:rsid w:val="00DC6AA2"/>
    <w:rsid w:val="00DC76C6"/>
    <w:rsid w:val="00DC7B86"/>
    <w:rsid w:val="00DC7EB5"/>
    <w:rsid w:val="00DD0345"/>
    <w:rsid w:val="00DD081E"/>
    <w:rsid w:val="00DD17EA"/>
    <w:rsid w:val="00DD1AF8"/>
    <w:rsid w:val="00DD1B65"/>
    <w:rsid w:val="00DD23BB"/>
    <w:rsid w:val="00DD303E"/>
    <w:rsid w:val="00DD34D6"/>
    <w:rsid w:val="00DD361B"/>
    <w:rsid w:val="00DD36D5"/>
    <w:rsid w:val="00DD43BA"/>
    <w:rsid w:val="00DD46B0"/>
    <w:rsid w:val="00DD4BFC"/>
    <w:rsid w:val="00DD5893"/>
    <w:rsid w:val="00DD592F"/>
    <w:rsid w:val="00DD5AC6"/>
    <w:rsid w:val="00DD68C5"/>
    <w:rsid w:val="00DE027D"/>
    <w:rsid w:val="00DE0366"/>
    <w:rsid w:val="00DE0622"/>
    <w:rsid w:val="00DE16E6"/>
    <w:rsid w:val="00DE2C60"/>
    <w:rsid w:val="00DE3CBF"/>
    <w:rsid w:val="00DE40D8"/>
    <w:rsid w:val="00DE4618"/>
    <w:rsid w:val="00DE467B"/>
    <w:rsid w:val="00DE49A0"/>
    <w:rsid w:val="00DE507C"/>
    <w:rsid w:val="00DE5E74"/>
    <w:rsid w:val="00DE6740"/>
    <w:rsid w:val="00DE6AA8"/>
    <w:rsid w:val="00DE7E75"/>
    <w:rsid w:val="00DF04EC"/>
    <w:rsid w:val="00DF080F"/>
    <w:rsid w:val="00DF1635"/>
    <w:rsid w:val="00DF17B8"/>
    <w:rsid w:val="00DF1826"/>
    <w:rsid w:val="00DF1D33"/>
    <w:rsid w:val="00DF200D"/>
    <w:rsid w:val="00DF23B4"/>
    <w:rsid w:val="00DF3315"/>
    <w:rsid w:val="00DF3753"/>
    <w:rsid w:val="00DF3CCD"/>
    <w:rsid w:val="00DF4765"/>
    <w:rsid w:val="00DF47FC"/>
    <w:rsid w:val="00DF527B"/>
    <w:rsid w:val="00DF549B"/>
    <w:rsid w:val="00DF6427"/>
    <w:rsid w:val="00DF69AB"/>
    <w:rsid w:val="00DF7450"/>
    <w:rsid w:val="00DF77CC"/>
    <w:rsid w:val="00E009AD"/>
    <w:rsid w:val="00E00AF3"/>
    <w:rsid w:val="00E014F8"/>
    <w:rsid w:val="00E017BB"/>
    <w:rsid w:val="00E01D92"/>
    <w:rsid w:val="00E02453"/>
    <w:rsid w:val="00E02B8C"/>
    <w:rsid w:val="00E037EB"/>
    <w:rsid w:val="00E03828"/>
    <w:rsid w:val="00E03838"/>
    <w:rsid w:val="00E03F9C"/>
    <w:rsid w:val="00E04265"/>
    <w:rsid w:val="00E04752"/>
    <w:rsid w:val="00E04C9F"/>
    <w:rsid w:val="00E05223"/>
    <w:rsid w:val="00E0587E"/>
    <w:rsid w:val="00E0660A"/>
    <w:rsid w:val="00E066F9"/>
    <w:rsid w:val="00E079F1"/>
    <w:rsid w:val="00E07C3B"/>
    <w:rsid w:val="00E10EE7"/>
    <w:rsid w:val="00E115CF"/>
    <w:rsid w:val="00E11994"/>
    <w:rsid w:val="00E11A78"/>
    <w:rsid w:val="00E12112"/>
    <w:rsid w:val="00E127FB"/>
    <w:rsid w:val="00E12BDF"/>
    <w:rsid w:val="00E13A57"/>
    <w:rsid w:val="00E1416E"/>
    <w:rsid w:val="00E142F0"/>
    <w:rsid w:val="00E14475"/>
    <w:rsid w:val="00E14BFA"/>
    <w:rsid w:val="00E1527F"/>
    <w:rsid w:val="00E156A8"/>
    <w:rsid w:val="00E16030"/>
    <w:rsid w:val="00E16D6E"/>
    <w:rsid w:val="00E1745C"/>
    <w:rsid w:val="00E20080"/>
    <w:rsid w:val="00E21068"/>
    <w:rsid w:val="00E217DE"/>
    <w:rsid w:val="00E21AAD"/>
    <w:rsid w:val="00E2226D"/>
    <w:rsid w:val="00E223E4"/>
    <w:rsid w:val="00E22731"/>
    <w:rsid w:val="00E22A44"/>
    <w:rsid w:val="00E24820"/>
    <w:rsid w:val="00E251C7"/>
    <w:rsid w:val="00E2548D"/>
    <w:rsid w:val="00E25F52"/>
    <w:rsid w:val="00E268E6"/>
    <w:rsid w:val="00E2711F"/>
    <w:rsid w:val="00E2777F"/>
    <w:rsid w:val="00E279B3"/>
    <w:rsid w:val="00E31492"/>
    <w:rsid w:val="00E31DE1"/>
    <w:rsid w:val="00E324B1"/>
    <w:rsid w:val="00E33010"/>
    <w:rsid w:val="00E338F0"/>
    <w:rsid w:val="00E33BF2"/>
    <w:rsid w:val="00E33D8C"/>
    <w:rsid w:val="00E34CC1"/>
    <w:rsid w:val="00E35A98"/>
    <w:rsid w:val="00E36220"/>
    <w:rsid w:val="00E363E7"/>
    <w:rsid w:val="00E367B9"/>
    <w:rsid w:val="00E36B93"/>
    <w:rsid w:val="00E36C74"/>
    <w:rsid w:val="00E36E39"/>
    <w:rsid w:val="00E40567"/>
    <w:rsid w:val="00E40B74"/>
    <w:rsid w:val="00E40CC7"/>
    <w:rsid w:val="00E40D39"/>
    <w:rsid w:val="00E41284"/>
    <w:rsid w:val="00E41653"/>
    <w:rsid w:val="00E42171"/>
    <w:rsid w:val="00E432B8"/>
    <w:rsid w:val="00E4331D"/>
    <w:rsid w:val="00E439E9"/>
    <w:rsid w:val="00E44171"/>
    <w:rsid w:val="00E44F23"/>
    <w:rsid w:val="00E45664"/>
    <w:rsid w:val="00E45AC7"/>
    <w:rsid w:val="00E45B26"/>
    <w:rsid w:val="00E45F4E"/>
    <w:rsid w:val="00E47396"/>
    <w:rsid w:val="00E4768B"/>
    <w:rsid w:val="00E47AB0"/>
    <w:rsid w:val="00E47B4D"/>
    <w:rsid w:val="00E47E74"/>
    <w:rsid w:val="00E50979"/>
    <w:rsid w:val="00E5136E"/>
    <w:rsid w:val="00E52554"/>
    <w:rsid w:val="00E527DD"/>
    <w:rsid w:val="00E53139"/>
    <w:rsid w:val="00E5335A"/>
    <w:rsid w:val="00E53409"/>
    <w:rsid w:val="00E5393F"/>
    <w:rsid w:val="00E5416C"/>
    <w:rsid w:val="00E5457A"/>
    <w:rsid w:val="00E54DC0"/>
    <w:rsid w:val="00E560F8"/>
    <w:rsid w:val="00E565D1"/>
    <w:rsid w:val="00E56E49"/>
    <w:rsid w:val="00E601BA"/>
    <w:rsid w:val="00E60425"/>
    <w:rsid w:val="00E60CE0"/>
    <w:rsid w:val="00E610FE"/>
    <w:rsid w:val="00E61334"/>
    <w:rsid w:val="00E61B1D"/>
    <w:rsid w:val="00E62445"/>
    <w:rsid w:val="00E629E0"/>
    <w:rsid w:val="00E631E6"/>
    <w:rsid w:val="00E63D0B"/>
    <w:rsid w:val="00E65477"/>
    <w:rsid w:val="00E65847"/>
    <w:rsid w:val="00E66ABF"/>
    <w:rsid w:val="00E679DF"/>
    <w:rsid w:val="00E70056"/>
    <w:rsid w:val="00E704C9"/>
    <w:rsid w:val="00E7132A"/>
    <w:rsid w:val="00E71C9D"/>
    <w:rsid w:val="00E71E67"/>
    <w:rsid w:val="00E71F17"/>
    <w:rsid w:val="00E721DF"/>
    <w:rsid w:val="00E727D7"/>
    <w:rsid w:val="00E72FC4"/>
    <w:rsid w:val="00E7326F"/>
    <w:rsid w:val="00E735D3"/>
    <w:rsid w:val="00E738EB"/>
    <w:rsid w:val="00E73CE8"/>
    <w:rsid w:val="00E73DAB"/>
    <w:rsid w:val="00E74D4A"/>
    <w:rsid w:val="00E74D8E"/>
    <w:rsid w:val="00E75096"/>
    <w:rsid w:val="00E757F8"/>
    <w:rsid w:val="00E76ECE"/>
    <w:rsid w:val="00E77083"/>
    <w:rsid w:val="00E770E4"/>
    <w:rsid w:val="00E772BC"/>
    <w:rsid w:val="00E77357"/>
    <w:rsid w:val="00E77DC2"/>
    <w:rsid w:val="00E809F6"/>
    <w:rsid w:val="00E80C33"/>
    <w:rsid w:val="00E81301"/>
    <w:rsid w:val="00E82464"/>
    <w:rsid w:val="00E828CD"/>
    <w:rsid w:val="00E82BCD"/>
    <w:rsid w:val="00E831A1"/>
    <w:rsid w:val="00E839F8"/>
    <w:rsid w:val="00E83C5E"/>
    <w:rsid w:val="00E844F1"/>
    <w:rsid w:val="00E84A9F"/>
    <w:rsid w:val="00E84E1A"/>
    <w:rsid w:val="00E8573B"/>
    <w:rsid w:val="00E858AB"/>
    <w:rsid w:val="00E85F02"/>
    <w:rsid w:val="00E9020C"/>
    <w:rsid w:val="00E90F85"/>
    <w:rsid w:val="00E9144C"/>
    <w:rsid w:val="00E918E1"/>
    <w:rsid w:val="00E91C3A"/>
    <w:rsid w:val="00E91F65"/>
    <w:rsid w:val="00E92312"/>
    <w:rsid w:val="00E92362"/>
    <w:rsid w:val="00E92820"/>
    <w:rsid w:val="00E9364A"/>
    <w:rsid w:val="00E941D6"/>
    <w:rsid w:val="00E9462D"/>
    <w:rsid w:val="00E94819"/>
    <w:rsid w:val="00E94B1A"/>
    <w:rsid w:val="00E94CE3"/>
    <w:rsid w:val="00E94FCD"/>
    <w:rsid w:val="00E95766"/>
    <w:rsid w:val="00E95C8A"/>
    <w:rsid w:val="00E95E56"/>
    <w:rsid w:val="00E96895"/>
    <w:rsid w:val="00E97C68"/>
    <w:rsid w:val="00EA102A"/>
    <w:rsid w:val="00EA1A00"/>
    <w:rsid w:val="00EA24ED"/>
    <w:rsid w:val="00EA2723"/>
    <w:rsid w:val="00EA289C"/>
    <w:rsid w:val="00EA28DE"/>
    <w:rsid w:val="00EA2A12"/>
    <w:rsid w:val="00EA3002"/>
    <w:rsid w:val="00EA3056"/>
    <w:rsid w:val="00EA3119"/>
    <w:rsid w:val="00EA32AE"/>
    <w:rsid w:val="00EA3CED"/>
    <w:rsid w:val="00EA49BB"/>
    <w:rsid w:val="00EA4E32"/>
    <w:rsid w:val="00EA524F"/>
    <w:rsid w:val="00EA62E3"/>
    <w:rsid w:val="00EA69BC"/>
    <w:rsid w:val="00EA7A97"/>
    <w:rsid w:val="00EA7DCA"/>
    <w:rsid w:val="00EB0D89"/>
    <w:rsid w:val="00EB0FA6"/>
    <w:rsid w:val="00EB18E7"/>
    <w:rsid w:val="00EB1CC8"/>
    <w:rsid w:val="00EB1E9F"/>
    <w:rsid w:val="00EB26A4"/>
    <w:rsid w:val="00EB28FC"/>
    <w:rsid w:val="00EB4085"/>
    <w:rsid w:val="00EB4259"/>
    <w:rsid w:val="00EB46FC"/>
    <w:rsid w:val="00EB485C"/>
    <w:rsid w:val="00EB5E11"/>
    <w:rsid w:val="00EB6851"/>
    <w:rsid w:val="00EB69D8"/>
    <w:rsid w:val="00EB69F9"/>
    <w:rsid w:val="00EB6DD8"/>
    <w:rsid w:val="00EB7A9F"/>
    <w:rsid w:val="00EC06A7"/>
    <w:rsid w:val="00EC0F70"/>
    <w:rsid w:val="00EC1DD7"/>
    <w:rsid w:val="00EC2239"/>
    <w:rsid w:val="00EC23E2"/>
    <w:rsid w:val="00EC2430"/>
    <w:rsid w:val="00EC2490"/>
    <w:rsid w:val="00EC35FD"/>
    <w:rsid w:val="00EC3967"/>
    <w:rsid w:val="00EC5674"/>
    <w:rsid w:val="00EC5D19"/>
    <w:rsid w:val="00EC5DAA"/>
    <w:rsid w:val="00EC5F1A"/>
    <w:rsid w:val="00EC6065"/>
    <w:rsid w:val="00EC61A7"/>
    <w:rsid w:val="00EC7771"/>
    <w:rsid w:val="00EC7821"/>
    <w:rsid w:val="00EC7843"/>
    <w:rsid w:val="00EC7B64"/>
    <w:rsid w:val="00EC7E36"/>
    <w:rsid w:val="00ED0EBA"/>
    <w:rsid w:val="00ED0FC5"/>
    <w:rsid w:val="00ED2082"/>
    <w:rsid w:val="00ED2190"/>
    <w:rsid w:val="00ED262C"/>
    <w:rsid w:val="00ED26A7"/>
    <w:rsid w:val="00ED28CF"/>
    <w:rsid w:val="00ED2D36"/>
    <w:rsid w:val="00ED3135"/>
    <w:rsid w:val="00ED398D"/>
    <w:rsid w:val="00ED5FCA"/>
    <w:rsid w:val="00ED6CAD"/>
    <w:rsid w:val="00ED74D5"/>
    <w:rsid w:val="00ED76E5"/>
    <w:rsid w:val="00ED796F"/>
    <w:rsid w:val="00ED7C0F"/>
    <w:rsid w:val="00ED7DE8"/>
    <w:rsid w:val="00EE02E2"/>
    <w:rsid w:val="00EE0867"/>
    <w:rsid w:val="00EE218C"/>
    <w:rsid w:val="00EE34C6"/>
    <w:rsid w:val="00EE378A"/>
    <w:rsid w:val="00EE4A28"/>
    <w:rsid w:val="00EE4AFE"/>
    <w:rsid w:val="00EE4C11"/>
    <w:rsid w:val="00EE5B8C"/>
    <w:rsid w:val="00EE5EDA"/>
    <w:rsid w:val="00EE6BAD"/>
    <w:rsid w:val="00EE6D71"/>
    <w:rsid w:val="00EE7D6C"/>
    <w:rsid w:val="00EE7FF9"/>
    <w:rsid w:val="00EF000D"/>
    <w:rsid w:val="00EF009E"/>
    <w:rsid w:val="00EF030B"/>
    <w:rsid w:val="00EF15A4"/>
    <w:rsid w:val="00EF1ACA"/>
    <w:rsid w:val="00EF1B79"/>
    <w:rsid w:val="00EF20B4"/>
    <w:rsid w:val="00EF3334"/>
    <w:rsid w:val="00EF359C"/>
    <w:rsid w:val="00EF4777"/>
    <w:rsid w:val="00EF4C06"/>
    <w:rsid w:val="00EF53AB"/>
    <w:rsid w:val="00EF6964"/>
    <w:rsid w:val="00EF69CC"/>
    <w:rsid w:val="00EF6A3B"/>
    <w:rsid w:val="00EF7595"/>
    <w:rsid w:val="00EF7BE0"/>
    <w:rsid w:val="00F004BE"/>
    <w:rsid w:val="00F00A8D"/>
    <w:rsid w:val="00F00D77"/>
    <w:rsid w:val="00F012BE"/>
    <w:rsid w:val="00F01712"/>
    <w:rsid w:val="00F01B5E"/>
    <w:rsid w:val="00F01D84"/>
    <w:rsid w:val="00F01F57"/>
    <w:rsid w:val="00F02A4D"/>
    <w:rsid w:val="00F02D77"/>
    <w:rsid w:val="00F03108"/>
    <w:rsid w:val="00F034D3"/>
    <w:rsid w:val="00F04446"/>
    <w:rsid w:val="00F07541"/>
    <w:rsid w:val="00F07F23"/>
    <w:rsid w:val="00F103BF"/>
    <w:rsid w:val="00F1072B"/>
    <w:rsid w:val="00F10C75"/>
    <w:rsid w:val="00F10D8A"/>
    <w:rsid w:val="00F112E0"/>
    <w:rsid w:val="00F11E1D"/>
    <w:rsid w:val="00F12465"/>
    <w:rsid w:val="00F1325C"/>
    <w:rsid w:val="00F132FB"/>
    <w:rsid w:val="00F13BFD"/>
    <w:rsid w:val="00F13CAC"/>
    <w:rsid w:val="00F1438C"/>
    <w:rsid w:val="00F158AD"/>
    <w:rsid w:val="00F16537"/>
    <w:rsid w:val="00F17EFA"/>
    <w:rsid w:val="00F205F4"/>
    <w:rsid w:val="00F2096A"/>
    <w:rsid w:val="00F2144D"/>
    <w:rsid w:val="00F22CA4"/>
    <w:rsid w:val="00F23923"/>
    <w:rsid w:val="00F25962"/>
    <w:rsid w:val="00F26B29"/>
    <w:rsid w:val="00F271C1"/>
    <w:rsid w:val="00F30DBD"/>
    <w:rsid w:val="00F31259"/>
    <w:rsid w:val="00F316B6"/>
    <w:rsid w:val="00F31EC1"/>
    <w:rsid w:val="00F33B27"/>
    <w:rsid w:val="00F34040"/>
    <w:rsid w:val="00F340A1"/>
    <w:rsid w:val="00F345C6"/>
    <w:rsid w:val="00F3550C"/>
    <w:rsid w:val="00F35AE1"/>
    <w:rsid w:val="00F36AB9"/>
    <w:rsid w:val="00F3715A"/>
    <w:rsid w:val="00F40115"/>
    <w:rsid w:val="00F402D5"/>
    <w:rsid w:val="00F409C3"/>
    <w:rsid w:val="00F4132E"/>
    <w:rsid w:val="00F41382"/>
    <w:rsid w:val="00F41C1F"/>
    <w:rsid w:val="00F4227D"/>
    <w:rsid w:val="00F425C0"/>
    <w:rsid w:val="00F42712"/>
    <w:rsid w:val="00F42C7F"/>
    <w:rsid w:val="00F42DB0"/>
    <w:rsid w:val="00F43156"/>
    <w:rsid w:val="00F43369"/>
    <w:rsid w:val="00F44868"/>
    <w:rsid w:val="00F45A86"/>
    <w:rsid w:val="00F45A8A"/>
    <w:rsid w:val="00F45B03"/>
    <w:rsid w:val="00F46E96"/>
    <w:rsid w:val="00F47D9B"/>
    <w:rsid w:val="00F50527"/>
    <w:rsid w:val="00F50EC5"/>
    <w:rsid w:val="00F5132C"/>
    <w:rsid w:val="00F51B60"/>
    <w:rsid w:val="00F520C9"/>
    <w:rsid w:val="00F525AB"/>
    <w:rsid w:val="00F528BA"/>
    <w:rsid w:val="00F53093"/>
    <w:rsid w:val="00F56AF5"/>
    <w:rsid w:val="00F571BE"/>
    <w:rsid w:val="00F5789D"/>
    <w:rsid w:val="00F579CE"/>
    <w:rsid w:val="00F57D5B"/>
    <w:rsid w:val="00F60A0B"/>
    <w:rsid w:val="00F60F9A"/>
    <w:rsid w:val="00F61062"/>
    <w:rsid w:val="00F61318"/>
    <w:rsid w:val="00F62C74"/>
    <w:rsid w:val="00F631CF"/>
    <w:rsid w:val="00F63E40"/>
    <w:rsid w:val="00F64CFC"/>
    <w:rsid w:val="00F654C8"/>
    <w:rsid w:val="00F66340"/>
    <w:rsid w:val="00F67C35"/>
    <w:rsid w:val="00F714CA"/>
    <w:rsid w:val="00F71BD8"/>
    <w:rsid w:val="00F72119"/>
    <w:rsid w:val="00F7311F"/>
    <w:rsid w:val="00F734D0"/>
    <w:rsid w:val="00F738CF"/>
    <w:rsid w:val="00F74C99"/>
    <w:rsid w:val="00F75029"/>
    <w:rsid w:val="00F75E58"/>
    <w:rsid w:val="00F76680"/>
    <w:rsid w:val="00F77126"/>
    <w:rsid w:val="00F77457"/>
    <w:rsid w:val="00F77F47"/>
    <w:rsid w:val="00F807E0"/>
    <w:rsid w:val="00F8183A"/>
    <w:rsid w:val="00F81C2C"/>
    <w:rsid w:val="00F81DC1"/>
    <w:rsid w:val="00F85657"/>
    <w:rsid w:val="00F877CE"/>
    <w:rsid w:val="00F87D2E"/>
    <w:rsid w:val="00F87F14"/>
    <w:rsid w:val="00F90615"/>
    <w:rsid w:val="00F9179C"/>
    <w:rsid w:val="00F91828"/>
    <w:rsid w:val="00F91D37"/>
    <w:rsid w:val="00F92004"/>
    <w:rsid w:val="00F925EE"/>
    <w:rsid w:val="00F92E6D"/>
    <w:rsid w:val="00F93086"/>
    <w:rsid w:val="00F932AE"/>
    <w:rsid w:val="00F93EEC"/>
    <w:rsid w:val="00F943E1"/>
    <w:rsid w:val="00F9444B"/>
    <w:rsid w:val="00F9583B"/>
    <w:rsid w:val="00F95E99"/>
    <w:rsid w:val="00F95FFE"/>
    <w:rsid w:val="00F96490"/>
    <w:rsid w:val="00F9693B"/>
    <w:rsid w:val="00F9767D"/>
    <w:rsid w:val="00F97A89"/>
    <w:rsid w:val="00F97F44"/>
    <w:rsid w:val="00FA13C6"/>
    <w:rsid w:val="00FA1A2B"/>
    <w:rsid w:val="00FA20E7"/>
    <w:rsid w:val="00FA22B8"/>
    <w:rsid w:val="00FA25F7"/>
    <w:rsid w:val="00FA2D48"/>
    <w:rsid w:val="00FA3312"/>
    <w:rsid w:val="00FA476A"/>
    <w:rsid w:val="00FA5167"/>
    <w:rsid w:val="00FA522D"/>
    <w:rsid w:val="00FA53A1"/>
    <w:rsid w:val="00FA60F5"/>
    <w:rsid w:val="00FA7050"/>
    <w:rsid w:val="00FA7B31"/>
    <w:rsid w:val="00FB0796"/>
    <w:rsid w:val="00FB0880"/>
    <w:rsid w:val="00FB0AB0"/>
    <w:rsid w:val="00FB1585"/>
    <w:rsid w:val="00FB1F5D"/>
    <w:rsid w:val="00FB2CDB"/>
    <w:rsid w:val="00FB37E4"/>
    <w:rsid w:val="00FB3B5B"/>
    <w:rsid w:val="00FB442E"/>
    <w:rsid w:val="00FB530A"/>
    <w:rsid w:val="00FB532B"/>
    <w:rsid w:val="00FB552E"/>
    <w:rsid w:val="00FB560A"/>
    <w:rsid w:val="00FB66F0"/>
    <w:rsid w:val="00FB6EA0"/>
    <w:rsid w:val="00FB72B3"/>
    <w:rsid w:val="00FB7B20"/>
    <w:rsid w:val="00FC0204"/>
    <w:rsid w:val="00FC0778"/>
    <w:rsid w:val="00FC1415"/>
    <w:rsid w:val="00FC19BF"/>
    <w:rsid w:val="00FC1F34"/>
    <w:rsid w:val="00FC373F"/>
    <w:rsid w:val="00FC380F"/>
    <w:rsid w:val="00FC3A63"/>
    <w:rsid w:val="00FC3DE7"/>
    <w:rsid w:val="00FC4852"/>
    <w:rsid w:val="00FC55B6"/>
    <w:rsid w:val="00FC5703"/>
    <w:rsid w:val="00FC58A0"/>
    <w:rsid w:val="00FC5908"/>
    <w:rsid w:val="00FC5B56"/>
    <w:rsid w:val="00FC5C70"/>
    <w:rsid w:val="00FC5DD0"/>
    <w:rsid w:val="00FC7050"/>
    <w:rsid w:val="00FC7163"/>
    <w:rsid w:val="00FC71E0"/>
    <w:rsid w:val="00FD23F6"/>
    <w:rsid w:val="00FD2E76"/>
    <w:rsid w:val="00FD317D"/>
    <w:rsid w:val="00FD3BEE"/>
    <w:rsid w:val="00FD48A9"/>
    <w:rsid w:val="00FD4BCF"/>
    <w:rsid w:val="00FD6113"/>
    <w:rsid w:val="00FD62AA"/>
    <w:rsid w:val="00FD6838"/>
    <w:rsid w:val="00FD6B84"/>
    <w:rsid w:val="00FD6FB8"/>
    <w:rsid w:val="00FD7664"/>
    <w:rsid w:val="00FE03E0"/>
    <w:rsid w:val="00FE08DA"/>
    <w:rsid w:val="00FE0D60"/>
    <w:rsid w:val="00FE13C7"/>
    <w:rsid w:val="00FE167F"/>
    <w:rsid w:val="00FE1F53"/>
    <w:rsid w:val="00FE2347"/>
    <w:rsid w:val="00FE25B5"/>
    <w:rsid w:val="00FE2A81"/>
    <w:rsid w:val="00FE2C43"/>
    <w:rsid w:val="00FE3931"/>
    <w:rsid w:val="00FE4CAF"/>
    <w:rsid w:val="00FE4EB0"/>
    <w:rsid w:val="00FE5081"/>
    <w:rsid w:val="00FE50C3"/>
    <w:rsid w:val="00FE5BB1"/>
    <w:rsid w:val="00FE5FB6"/>
    <w:rsid w:val="00FE6DE7"/>
    <w:rsid w:val="00FE7AB5"/>
    <w:rsid w:val="00FF0159"/>
    <w:rsid w:val="00FF01CA"/>
    <w:rsid w:val="00FF02E9"/>
    <w:rsid w:val="00FF041A"/>
    <w:rsid w:val="00FF06FF"/>
    <w:rsid w:val="00FF0862"/>
    <w:rsid w:val="00FF08B0"/>
    <w:rsid w:val="00FF097D"/>
    <w:rsid w:val="00FF146D"/>
    <w:rsid w:val="00FF2CF9"/>
    <w:rsid w:val="00FF469E"/>
    <w:rsid w:val="00FF4F4B"/>
    <w:rsid w:val="00FF52F3"/>
    <w:rsid w:val="00FF5354"/>
    <w:rsid w:val="00FF5ECA"/>
    <w:rsid w:val="00FF5F5F"/>
    <w:rsid w:val="00FF644F"/>
    <w:rsid w:val="00FF65CC"/>
    <w:rsid w:val="00FF6CAE"/>
    <w:rsid w:val="00FF6DEC"/>
    <w:rsid w:val="00FF73A5"/>
    <w:rsid w:val="00FF794E"/>
    <w:rsid w:val="00FF7EBC"/>
    <w:rsid w:val="0409570D"/>
    <w:rsid w:val="054E1E7C"/>
    <w:rsid w:val="09F2557D"/>
    <w:rsid w:val="0B3C45F5"/>
    <w:rsid w:val="12371472"/>
    <w:rsid w:val="14180B15"/>
    <w:rsid w:val="14434EC3"/>
    <w:rsid w:val="19852B36"/>
    <w:rsid w:val="19CD414F"/>
    <w:rsid w:val="1BB003F9"/>
    <w:rsid w:val="1F576995"/>
    <w:rsid w:val="21AB3A04"/>
    <w:rsid w:val="21E77118"/>
    <w:rsid w:val="22723AE6"/>
    <w:rsid w:val="250A44A9"/>
    <w:rsid w:val="2835183D"/>
    <w:rsid w:val="2A9767DF"/>
    <w:rsid w:val="2F733228"/>
    <w:rsid w:val="30B97A36"/>
    <w:rsid w:val="33266952"/>
    <w:rsid w:val="33D36495"/>
    <w:rsid w:val="33DC7901"/>
    <w:rsid w:val="344175E3"/>
    <w:rsid w:val="398F1762"/>
    <w:rsid w:val="3AE03B5E"/>
    <w:rsid w:val="41DA54D8"/>
    <w:rsid w:val="41F14318"/>
    <w:rsid w:val="48EE7ABB"/>
    <w:rsid w:val="4B8A13D4"/>
    <w:rsid w:val="4BEE5213"/>
    <w:rsid w:val="505736F1"/>
    <w:rsid w:val="50BE2193"/>
    <w:rsid w:val="52E625D9"/>
    <w:rsid w:val="54C31DFB"/>
    <w:rsid w:val="57123730"/>
    <w:rsid w:val="584B4EA5"/>
    <w:rsid w:val="5AF11335"/>
    <w:rsid w:val="5C6912A4"/>
    <w:rsid w:val="5D585241"/>
    <w:rsid w:val="5DC257A9"/>
    <w:rsid w:val="5DD92690"/>
    <w:rsid w:val="60C767CF"/>
    <w:rsid w:val="651343F9"/>
    <w:rsid w:val="65CB044C"/>
    <w:rsid w:val="6A426762"/>
    <w:rsid w:val="6BB757ED"/>
    <w:rsid w:val="6CC50573"/>
    <w:rsid w:val="6E573888"/>
    <w:rsid w:val="6EED5F9B"/>
    <w:rsid w:val="6F954CB0"/>
    <w:rsid w:val="6FC669FC"/>
    <w:rsid w:val="71325EE7"/>
    <w:rsid w:val="7A4C6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062255"/>
  <w15:docId w15:val="{EAFCEF79-159E-4805-9645-B5DD1C81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480" w:lineRule="auto"/>
    </w:pPr>
    <w:rPr>
      <w:rFonts w:eastAsia="Times New Roman" w:cstheme="minorBidi"/>
      <w:kern w:val="2"/>
      <w:sz w:val="24"/>
      <w:szCs w:val="22"/>
    </w:rPr>
  </w:style>
  <w:style w:type="paragraph" w:styleId="1">
    <w:name w:val="heading 1"/>
    <w:basedOn w:val="a"/>
    <w:next w:val="a"/>
    <w:link w:val="10"/>
    <w:uiPriority w:val="9"/>
    <w:qFormat/>
    <w:rsid w:val="00E12BDF"/>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outlineLvl w:val="1"/>
    </w:pPr>
    <w:rPr>
      <w:rFonts w:cstheme="majorBidi"/>
      <w:b/>
      <w:bCs/>
      <w:szCs w:val="32"/>
    </w:rPr>
  </w:style>
  <w:style w:type="paragraph" w:styleId="3">
    <w:name w:val="heading 3"/>
    <w:basedOn w:val="a"/>
    <w:next w:val="a"/>
    <w:link w:val="30"/>
    <w:uiPriority w:val="9"/>
    <w:unhideWhenUsed/>
    <w:qFormat/>
    <w:pPr>
      <w:keepNext/>
      <w:keepLines/>
      <w:outlineLvl w:val="2"/>
    </w:pPr>
    <w:rPr>
      <w:b/>
      <w:bCs/>
      <w:i/>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annotation text"/>
    <w:basedOn w:val="a"/>
    <w:link w:val="a5"/>
    <w:uiPriority w:val="99"/>
    <w:unhideWhenUsed/>
    <w:qFormat/>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
    <w:next w:val="a"/>
    <w:link w:val="ad"/>
    <w:uiPriority w:val="11"/>
    <w:qFormat/>
    <w:pPr>
      <w:spacing w:before="240" w:after="60" w:line="312" w:lineRule="auto"/>
      <w:jc w:val="center"/>
      <w:outlineLvl w:val="1"/>
    </w:pPr>
    <w:rPr>
      <w:b/>
      <w:bCs/>
      <w:kern w:val="28"/>
      <w:sz w:val="32"/>
      <w:szCs w:val="32"/>
    </w:r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kern w:val="0"/>
      <w:szCs w:val="24"/>
    </w:rPr>
  </w:style>
  <w:style w:type="paragraph" w:styleId="ae">
    <w:name w:val="Normal (Web)"/>
    <w:basedOn w:val="a"/>
    <w:uiPriority w:val="99"/>
    <w:semiHidden/>
    <w:unhideWhenUsed/>
    <w:qFormat/>
    <w:pPr>
      <w:widowControl/>
      <w:spacing w:before="100" w:beforeAutospacing="1" w:after="100" w:afterAutospacing="1"/>
    </w:pPr>
    <w:rPr>
      <w:rFonts w:ascii="宋体" w:hAnsi="宋体" w:cs="宋体"/>
      <w:kern w:val="0"/>
      <w:szCs w:val="24"/>
    </w:rPr>
  </w:style>
  <w:style w:type="paragraph" w:styleId="af">
    <w:name w:val="Title"/>
    <w:basedOn w:val="a"/>
    <w:next w:val="a"/>
    <w:link w:val="af0"/>
    <w:uiPriority w:val="10"/>
    <w:qFormat/>
    <w:pPr>
      <w:spacing w:before="240" w:after="60"/>
      <w:jc w:val="center"/>
      <w:outlineLvl w:val="0"/>
    </w:pPr>
    <w:rPr>
      <w:rFonts w:asciiTheme="majorHAnsi" w:eastAsiaTheme="majorEastAsia" w:hAnsiTheme="majorHAnsi" w:cstheme="majorBidi"/>
      <w:b/>
      <w:bCs/>
      <w:sz w:val="32"/>
      <w:szCs w:val="32"/>
    </w:rPr>
  </w:style>
  <w:style w:type="paragraph" w:styleId="af1">
    <w:name w:val="annotation subject"/>
    <w:basedOn w:val="a4"/>
    <w:next w:val="a4"/>
    <w:link w:val="af2"/>
    <w:uiPriority w:val="99"/>
    <w:semiHidden/>
    <w:unhideWhenUsed/>
    <w:qFormat/>
    <w:rPr>
      <w:b/>
      <w:bCs/>
    </w:rPr>
  </w:style>
  <w:style w:type="character" w:styleId="af3">
    <w:name w:val="Strong"/>
    <w:basedOn w:val="a0"/>
    <w:uiPriority w:val="22"/>
    <w:qFormat/>
    <w:rPr>
      <w:b/>
      <w:bCs/>
    </w:rPr>
  </w:style>
  <w:style w:type="character" w:styleId="af4">
    <w:name w:val="Emphasis"/>
    <w:basedOn w:val="a0"/>
    <w:uiPriority w:val="20"/>
    <w:qFormat/>
    <w:rPr>
      <w:i/>
    </w:rPr>
  </w:style>
  <w:style w:type="character" w:styleId="af5">
    <w:name w:val="line number"/>
    <w:basedOn w:val="a0"/>
    <w:uiPriority w:val="99"/>
    <w:semiHidden/>
    <w:unhideWhenUsed/>
    <w:qFormat/>
  </w:style>
  <w:style w:type="character" w:styleId="af6">
    <w:name w:val="Hyperlink"/>
    <w:unhideWhenUsed/>
    <w:qFormat/>
    <w:rPr>
      <w:color w:val="0000FF"/>
      <w:u w:val="single"/>
    </w:rPr>
  </w:style>
  <w:style w:type="character" w:styleId="HTML1">
    <w:name w:val="HTML Code"/>
    <w:basedOn w:val="a0"/>
    <w:uiPriority w:val="99"/>
    <w:semiHidden/>
    <w:unhideWhenUsed/>
    <w:qFormat/>
    <w:rPr>
      <w:rFonts w:ascii="Courier New" w:hAnsi="Courier New"/>
      <w:sz w:val="20"/>
    </w:rPr>
  </w:style>
  <w:style w:type="character" w:styleId="af7">
    <w:name w:val="annotation reference"/>
    <w:basedOn w:val="a0"/>
    <w:uiPriority w:val="99"/>
    <w:semiHidden/>
    <w:unhideWhenUsed/>
    <w:qFormat/>
    <w:rPr>
      <w:sz w:val="21"/>
      <w:szCs w:val="21"/>
    </w:rPr>
  </w:style>
  <w:style w:type="character" w:customStyle="1" w:styleId="af0">
    <w:name w:val="标题 字符"/>
    <w:basedOn w:val="a0"/>
    <w:link w:val="af"/>
    <w:uiPriority w:val="10"/>
    <w:qFormat/>
    <w:rPr>
      <w:rFonts w:asciiTheme="majorHAnsi" w:eastAsiaTheme="majorEastAsia" w:hAnsiTheme="majorHAnsi" w:cstheme="majorBidi"/>
      <w:b/>
      <w:bCs/>
      <w:sz w:val="32"/>
      <w:szCs w:val="32"/>
    </w:rPr>
  </w:style>
  <w:style w:type="character" w:customStyle="1" w:styleId="ad">
    <w:name w:val="副标题 字符"/>
    <w:basedOn w:val="a0"/>
    <w:link w:val="ac"/>
    <w:uiPriority w:val="11"/>
    <w:qFormat/>
    <w:rPr>
      <w:b/>
      <w:bCs/>
      <w:kern w:val="28"/>
      <w:sz w:val="32"/>
      <w:szCs w:val="32"/>
    </w:rPr>
  </w:style>
  <w:style w:type="character" w:customStyle="1" w:styleId="20">
    <w:name w:val="标题 2 字符"/>
    <w:basedOn w:val="a0"/>
    <w:link w:val="2"/>
    <w:uiPriority w:val="9"/>
    <w:qFormat/>
    <w:rPr>
      <w:rFonts w:ascii="Times New Roman" w:eastAsia="宋体" w:hAnsi="Times New Roman" w:cstheme="majorBidi"/>
      <w:b/>
      <w:bCs/>
      <w:sz w:val="24"/>
      <w:szCs w:val="32"/>
    </w:rPr>
  </w:style>
  <w:style w:type="paragraph" w:styleId="af8">
    <w:name w:val="List Paragraph"/>
    <w:basedOn w:val="a"/>
    <w:uiPriority w:val="34"/>
    <w:qFormat/>
    <w:pPr>
      <w:ind w:firstLineChars="200" w:firstLine="420"/>
    </w:pPr>
  </w:style>
  <w:style w:type="character" w:customStyle="1" w:styleId="a5">
    <w:name w:val="批注文字 字符"/>
    <w:basedOn w:val="a0"/>
    <w:link w:val="a4"/>
    <w:uiPriority w:val="99"/>
    <w:qFormat/>
  </w:style>
  <w:style w:type="character" w:customStyle="1" w:styleId="a7">
    <w:name w:val="批注框文本 字符"/>
    <w:basedOn w:val="a0"/>
    <w:link w:val="a6"/>
    <w:uiPriority w:val="99"/>
    <w:semiHidden/>
    <w:qFormat/>
    <w:rPr>
      <w:sz w:val="18"/>
      <w:szCs w:val="18"/>
    </w:r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paragraph" w:customStyle="1" w:styleId="Paragraph">
    <w:name w:val="Paragraph"/>
    <w:basedOn w:val="a"/>
    <w:qFormat/>
    <w:pPr>
      <w:widowControl/>
      <w:spacing w:before="120"/>
      <w:ind w:firstLine="720"/>
    </w:pPr>
    <w:rPr>
      <w:rFonts w:cs="Times New Roman"/>
      <w:kern w:val="0"/>
      <w:szCs w:val="24"/>
      <w:lang w:eastAsia="en-US"/>
    </w:rPr>
  </w:style>
  <w:style w:type="paragraph" w:customStyle="1" w:styleId="Teaser">
    <w:name w:val="Teaser"/>
    <w:basedOn w:val="a"/>
    <w:qFormat/>
    <w:pPr>
      <w:widowControl/>
      <w:spacing w:before="120"/>
    </w:pPr>
    <w:rPr>
      <w:rFonts w:cs="Times New Roman"/>
      <w:kern w:val="0"/>
      <w:szCs w:val="24"/>
      <w:lang w:eastAsia="en-US"/>
    </w:rPr>
  </w:style>
  <w:style w:type="paragraph" w:customStyle="1" w:styleId="Refhead">
    <w:name w:val="Ref head"/>
    <w:basedOn w:val="a"/>
    <w:qFormat/>
    <w:pPr>
      <w:keepNext/>
      <w:widowControl/>
      <w:spacing w:before="120" w:after="120"/>
      <w:outlineLvl w:val="0"/>
    </w:pPr>
    <w:rPr>
      <w:rFonts w:cs="Times New Roman"/>
      <w:b/>
      <w:bCs/>
      <w:kern w:val="28"/>
      <w:szCs w:val="24"/>
      <w:lang w:eastAsia="en-US"/>
    </w:rPr>
  </w:style>
  <w:style w:type="paragraph" w:customStyle="1" w:styleId="Referencesandnotes">
    <w:name w:val="References and notes"/>
    <w:basedOn w:val="a"/>
    <w:qFormat/>
    <w:pPr>
      <w:widowControl/>
      <w:spacing w:before="120"/>
      <w:ind w:left="720" w:hanging="720"/>
    </w:pPr>
    <w:rPr>
      <w:rFonts w:cs="Times New Roman"/>
      <w:kern w:val="0"/>
      <w:szCs w:val="24"/>
      <w:lang w:eastAsia="en-US"/>
    </w:rPr>
  </w:style>
  <w:style w:type="character" w:customStyle="1" w:styleId="30">
    <w:name w:val="标题 3 字符"/>
    <w:basedOn w:val="a0"/>
    <w:link w:val="3"/>
    <w:uiPriority w:val="9"/>
    <w:qFormat/>
    <w:rPr>
      <w:rFonts w:ascii="Times New Roman" w:eastAsia="宋体" w:hAnsi="Times New Roman"/>
      <w:b/>
      <w:bCs/>
      <w:i/>
      <w:sz w:val="24"/>
      <w:szCs w:val="32"/>
    </w:rPr>
  </w:style>
  <w:style w:type="paragraph" w:customStyle="1" w:styleId="AbstractSummary">
    <w:name w:val="Abstract/Summary"/>
    <w:basedOn w:val="a"/>
    <w:qFormat/>
    <w:pPr>
      <w:widowControl/>
      <w:spacing w:before="120"/>
    </w:pPr>
    <w:rPr>
      <w:rFonts w:cs="Times New Roman"/>
      <w:kern w:val="0"/>
      <w:szCs w:val="24"/>
      <w:lang w:eastAsia="en-US"/>
    </w:rPr>
  </w:style>
  <w:style w:type="character" w:customStyle="1" w:styleId="11">
    <w:name w:val="未处理的提及1"/>
    <w:basedOn w:val="a0"/>
    <w:uiPriority w:val="99"/>
    <w:semiHidden/>
    <w:unhideWhenUsed/>
    <w:qFormat/>
    <w:rPr>
      <w:color w:val="605E5C"/>
      <w:shd w:val="clear" w:color="auto" w:fill="E1DFDD"/>
    </w:rPr>
  </w:style>
  <w:style w:type="character" w:customStyle="1" w:styleId="af2">
    <w:name w:val="批注主题 字符"/>
    <w:basedOn w:val="a5"/>
    <w:link w:val="af1"/>
    <w:uiPriority w:val="99"/>
    <w:semiHidden/>
    <w:qFormat/>
    <w:rPr>
      <w:rFonts w:ascii="Times New Roman" w:eastAsia="宋体" w:hAnsi="Times New Roman"/>
      <w:b/>
      <w:bCs/>
      <w:sz w:val="24"/>
    </w:rPr>
  </w:style>
  <w:style w:type="paragraph" w:customStyle="1" w:styleId="12">
    <w:name w:val="修订1"/>
    <w:hidden/>
    <w:uiPriority w:val="99"/>
    <w:semiHidden/>
    <w:qFormat/>
    <w:rPr>
      <w:rFonts w:cstheme="minorBidi"/>
      <w:kern w:val="2"/>
      <w:sz w:val="24"/>
      <w:szCs w:val="22"/>
    </w:rPr>
  </w:style>
  <w:style w:type="character" w:customStyle="1" w:styleId="HTML0">
    <w:name w:val="HTML 预设格式 字符"/>
    <w:basedOn w:val="a0"/>
    <w:link w:val="HTML"/>
    <w:uiPriority w:val="99"/>
    <w:qFormat/>
    <w:rPr>
      <w:rFonts w:ascii="宋体" w:eastAsia="宋体" w:hAnsi="宋体" w:cs="宋体"/>
      <w:kern w:val="0"/>
      <w:sz w:val="24"/>
      <w:szCs w:val="24"/>
    </w:rPr>
  </w:style>
  <w:style w:type="character" w:customStyle="1" w:styleId="gnvwddmdn3b">
    <w:name w:val="gnvwddmdn3b"/>
    <w:basedOn w:val="a0"/>
    <w:qFormat/>
  </w:style>
  <w:style w:type="character" w:customStyle="1" w:styleId="gnvwddmdd3b">
    <w:name w:val="gnvwddmdd3b"/>
    <w:basedOn w:val="a0"/>
    <w:qFormat/>
  </w:style>
  <w:style w:type="paragraph" w:customStyle="1" w:styleId="21">
    <w:name w:val="修订2"/>
    <w:hidden/>
    <w:uiPriority w:val="99"/>
    <w:unhideWhenUsed/>
    <w:qFormat/>
    <w:rPr>
      <w:rFonts w:cstheme="minorBidi"/>
      <w:kern w:val="2"/>
      <w:sz w:val="24"/>
      <w:szCs w:val="22"/>
    </w:rPr>
  </w:style>
  <w:style w:type="paragraph" w:customStyle="1" w:styleId="13">
    <w:name w:val="书目1"/>
    <w:basedOn w:val="a"/>
    <w:next w:val="a"/>
    <w:uiPriority w:val="37"/>
    <w:unhideWhenUsed/>
    <w:qFormat/>
    <w:pPr>
      <w:ind w:left="720" w:hanging="720"/>
    </w:pPr>
  </w:style>
  <w:style w:type="paragraph" w:customStyle="1" w:styleId="31">
    <w:name w:val="修订3"/>
    <w:hidden/>
    <w:uiPriority w:val="99"/>
    <w:semiHidden/>
    <w:qFormat/>
    <w:rPr>
      <w:rFonts w:cstheme="minorBidi"/>
      <w:kern w:val="2"/>
      <w:sz w:val="24"/>
      <w:szCs w:val="22"/>
    </w:rPr>
  </w:style>
  <w:style w:type="paragraph" w:customStyle="1" w:styleId="4">
    <w:name w:val="修订4"/>
    <w:hidden/>
    <w:uiPriority w:val="99"/>
    <w:semiHidden/>
    <w:qFormat/>
    <w:rPr>
      <w:rFonts w:cstheme="minorBidi"/>
      <w:kern w:val="2"/>
      <w:sz w:val="24"/>
      <w:szCs w:val="22"/>
    </w:rPr>
  </w:style>
  <w:style w:type="paragraph" w:customStyle="1" w:styleId="22">
    <w:name w:val="书目2"/>
    <w:basedOn w:val="a"/>
    <w:next w:val="a"/>
    <w:uiPriority w:val="37"/>
    <w:unhideWhenUsed/>
  </w:style>
  <w:style w:type="character" w:customStyle="1" w:styleId="23">
    <w:name w:val="未处理的提及2"/>
    <w:basedOn w:val="a0"/>
    <w:uiPriority w:val="99"/>
    <w:semiHidden/>
    <w:unhideWhenUsed/>
    <w:qFormat/>
    <w:rPr>
      <w:color w:val="605E5C"/>
      <w:shd w:val="clear" w:color="auto" w:fill="E1DFDD"/>
    </w:rPr>
  </w:style>
  <w:style w:type="character" w:customStyle="1" w:styleId="UnresolvedMention1">
    <w:name w:val="Unresolved Mention1"/>
    <w:basedOn w:val="a0"/>
    <w:uiPriority w:val="99"/>
    <w:semiHidden/>
    <w:unhideWhenUsed/>
    <w:qFormat/>
    <w:rPr>
      <w:color w:val="605E5C"/>
      <w:shd w:val="clear" w:color="auto" w:fill="E1DFDD"/>
    </w:rPr>
  </w:style>
  <w:style w:type="paragraph" w:styleId="af9">
    <w:name w:val="Revision"/>
    <w:hidden/>
    <w:uiPriority w:val="99"/>
    <w:semiHidden/>
    <w:rsid w:val="00DA0634"/>
    <w:rPr>
      <w:rFonts w:cstheme="minorBidi"/>
      <w:kern w:val="2"/>
      <w:sz w:val="24"/>
      <w:szCs w:val="22"/>
    </w:rPr>
  </w:style>
  <w:style w:type="character" w:styleId="afa">
    <w:name w:val="Unresolved Mention"/>
    <w:basedOn w:val="a0"/>
    <w:uiPriority w:val="99"/>
    <w:semiHidden/>
    <w:unhideWhenUsed/>
    <w:rsid w:val="00202F13"/>
    <w:rPr>
      <w:color w:val="605E5C"/>
      <w:shd w:val="clear" w:color="auto" w:fill="E1DFDD"/>
    </w:rPr>
  </w:style>
  <w:style w:type="character" w:customStyle="1" w:styleId="slateeditorsentencetextd5fzy">
    <w:name w:val="slateeditor_sentencetext__d5fzy"/>
    <w:basedOn w:val="a0"/>
    <w:rsid w:val="001102FD"/>
  </w:style>
  <w:style w:type="character" w:customStyle="1" w:styleId="10">
    <w:name w:val="标题 1 字符"/>
    <w:basedOn w:val="a0"/>
    <w:link w:val="1"/>
    <w:uiPriority w:val="9"/>
    <w:rsid w:val="00E12BDF"/>
    <w:rPr>
      <w:rFonts w:cstheme="minorBidi"/>
      <w:b/>
      <w:bCs/>
      <w:kern w:val="44"/>
      <w:sz w:val="44"/>
      <w:szCs w:val="44"/>
    </w:rPr>
  </w:style>
  <w:style w:type="character" w:styleId="afb">
    <w:name w:val="FollowedHyperlink"/>
    <w:basedOn w:val="a0"/>
    <w:uiPriority w:val="99"/>
    <w:semiHidden/>
    <w:unhideWhenUsed/>
    <w:rsid w:val="000852BB"/>
    <w:rPr>
      <w:color w:val="954F72" w:themeColor="followedHyperlink"/>
      <w:u w:val="single"/>
    </w:rPr>
  </w:style>
  <w:style w:type="paragraph" w:customStyle="1" w:styleId="NCTitle">
    <w:name w:val="NC Title"/>
    <w:basedOn w:val="af"/>
    <w:pPr>
      <w:spacing w:before="0" w:after="240" w:line="276" w:lineRule="auto"/>
      <w:jc w:val="left"/>
    </w:pPr>
    <w:rPr>
      <w:rFonts w:ascii="Times New Roman" w:eastAsia="Times New Roman" w:hAnsi="Times New Roman"/>
    </w:rPr>
  </w:style>
  <w:style w:type="paragraph" w:customStyle="1" w:styleId="NCAuthors">
    <w:name w:val="NC Authors"/>
    <w:basedOn w:val="a"/>
    <w:pPr>
      <w:spacing w:after="120" w:line="276" w:lineRule="auto"/>
    </w:pPr>
  </w:style>
  <w:style w:type="paragraph" w:customStyle="1" w:styleId="NCAffiliation">
    <w:name w:val="NC Affiliation"/>
    <w:basedOn w:val="a"/>
    <w:pPr>
      <w:spacing w:line="276" w:lineRule="auto"/>
    </w:pPr>
    <w:rPr>
      <w:sz w:val="21"/>
    </w:rPr>
  </w:style>
  <w:style w:type="paragraph" w:customStyle="1" w:styleId="NCHeading1">
    <w:name w:val="NC Heading 1"/>
    <w:basedOn w:val="1"/>
    <w:pPr>
      <w:spacing w:before="240" w:after="120" w:line="480" w:lineRule="auto"/>
    </w:pPr>
    <w:rPr>
      <w:sz w:val="26"/>
    </w:rPr>
  </w:style>
  <w:style w:type="paragraph" w:customStyle="1" w:styleId="NCHeading2">
    <w:name w:val="NC Heading 2"/>
    <w:basedOn w:val="2"/>
    <w:pPr>
      <w:spacing w:before="200" w:after="80"/>
    </w:pPr>
  </w:style>
  <w:style w:type="paragraph" w:customStyle="1" w:styleId="NCCaption">
    <w:name w:val="NC Caption"/>
    <w:basedOn w:val="a3"/>
    <w:pPr>
      <w:spacing w:before="120" w:after="240" w:line="276" w:lineRule="auto"/>
    </w:pPr>
    <w:rPr>
      <w:rFonts w:ascii="Times New Roman" w:eastAsia="Times New Roman" w:hAnsi="Times New Roman"/>
      <w:sz w:val="21"/>
    </w:rPr>
  </w:style>
  <w:style w:type="paragraph" w:customStyle="1" w:styleId="NCReference">
    <w:name w:val="NC Reference"/>
    <w:basedOn w:val="a"/>
    <w:pPr>
      <w:spacing w:line="276" w:lineRule="auto"/>
      <w:ind w:left="425" w:hanging="425"/>
    </w:pPr>
    <w:rPr>
      <w:sz w:val="21"/>
    </w:rPr>
  </w:style>
  <w:style w:type="paragraph" w:customStyle="1" w:styleId="NCNote">
    <w:name w:val="NC Note"/>
    <w:basedOn w:val="a"/>
    <w:pPr>
      <w:spacing w:before="80" w:after="80" w:line="276" w:lineRule="auto"/>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2864">
      <w:bodyDiv w:val="1"/>
      <w:marLeft w:val="0"/>
      <w:marRight w:val="0"/>
      <w:marTop w:val="0"/>
      <w:marBottom w:val="0"/>
      <w:divBdr>
        <w:top w:val="none" w:sz="0" w:space="0" w:color="auto"/>
        <w:left w:val="none" w:sz="0" w:space="0" w:color="auto"/>
        <w:bottom w:val="none" w:sz="0" w:space="0" w:color="auto"/>
        <w:right w:val="none" w:sz="0" w:space="0" w:color="auto"/>
      </w:divBdr>
    </w:div>
    <w:div w:id="501433248">
      <w:bodyDiv w:val="1"/>
      <w:marLeft w:val="0"/>
      <w:marRight w:val="0"/>
      <w:marTop w:val="0"/>
      <w:marBottom w:val="0"/>
      <w:divBdr>
        <w:top w:val="none" w:sz="0" w:space="0" w:color="auto"/>
        <w:left w:val="none" w:sz="0" w:space="0" w:color="auto"/>
        <w:bottom w:val="none" w:sz="0" w:space="0" w:color="auto"/>
        <w:right w:val="none" w:sz="0" w:space="0" w:color="auto"/>
      </w:divBdr>
      <w:divsChild>
        <w:div w:id="1216818583">
          <w:marLeft w:val="0"/>
          <w:marRight w:val="0"/>
          <w:marTop w:val="0"/>
          <w:marBottom w:val="0"/>
          <w:divBdr>
            <w:top w:val="none" w:sz="0" w:space="0" w:color="auto"/>
            <w:left w:val="none" w:sz="0" w:space="0" w:color="auto"/>
            <w:bottom w:val="none" w:sz="0" w:space="0" w:color="auto"/>
            <w:right w:val="none" w:sz="0" w:space="0" w:color="auto"/>
          </w:divBdr>
        </w:div>
      </w:divsChild>
    </w:div>
    <w:div w:id="517159676">
      <w:bodyDiv w:val="1"/>
      <w:marLeft w:val="0"/>
      <w:marRight w:val="0"/>
      <w:marTop w:val="0"/>
      <w:marBottom w:val="0"/>
      <w:divBdr>
        <w:top w:val="none" w:sz="0" w:space="0" w:color="auto"/>
        <w:left w:val="none" w:sz="0" w:space="0" w:color="auto"/>
        <w:bottom w:val="none" w:sz="0" w:space="0" w:color="auto"/>
        <w:right w:val="none" w:sz="0" w:space="0" w:color="auto"/>
      </w:divBdr>
    </w:div>
    <w:div w:id="680667112">
      <w:bodyDiv w:val="1"/>
      <w:marLeft w:val="0"/>
      <w:marRight w:val="0"/>
      <w:marTop w:val="0"/>
      <w:marBottom w:val="0"/>
      <w:divBdr>
        <w:top w:val="none" w:sz="0" w:space="0" w:color="auto"/>
        <w:left w:val="none" w:sz="0" w:space="0" w:color="auto"/>
        <w:bottom w:val="none" w:sz="0" w:space="0" w:color="auto"/>
        <w:right w:val="none" w:sz="0" w:space="0" w:color="auto"/>
      </w:divBdr>
    </w:div>
    <w:div w:id="697464158">
      <w:bodyDiv w:val="1"/>
      <w:marLeft w:val="0"/>
      <w:marRight w:val="0"/>
      <w:marTop w:val="0"/>
      <w:marBottom w:val="0"/>
      <w:divBdr>
        <w:top w:val="none" w:sz="0" w:space="0" w:color="auto"/>
        <w:left w:val="none" w:sz="0" w:space="0" w:color="auto"/>
        <w:bottom w:val="none" w:sz="0" w:space="0" w:color="auto"/>
        <w:right w:val="none" w:sz="0" w:space="0" w:color="auto"/>
      </w:divBdr>
      <w:divsChild>
        <w:div w:id="1456025047">
          <w:marLeft w:val="0"/>
          <w:marRight w:val="0"/>
          <w:marTop w:val="0"/>
          <w:marBottom w:val="0"/>
          <w:divBdr>
            <w:top w:val="none" w:sz="0" w:space="0" w:color="auto"/>
            <w:left w:val="none" w:sz="0" w:space="0" w:color="auto"/>
            <w:bottom w:val="none" w:sz="0" w:space="0" w:color="auto"/>
            <w:right w:val="none" w:sz="0" w:space="0" w:color="auto"/>
          </w:divBdr>
        </w:div>
      </w:divsChild>
    </w:div>
    <w:div w:id="726615058">
      <w:bodyDiv w:val="1"/>
      <w:marLeft w:val="0"/>
      <w:marRight w:val="0"/>
      <w:marTop w:val="0"/>
      <w:marBottom w:val="0"/>
      <w:divBdr>
        <w:top w:val="none" w:sz="0" w:space="0" w:color="auto"/>
        <w:left w:val="none" w:sz="0" w:space="0" w:color="auto"/>
        <w:bottom w:val="none" w:sz="0" w:space="0" w:color="auto"/>
        <w:right w:val="none" w:sz="0" w:space="0" w:color="auto"/>
      </w:divBdr>
    </w:div>
    <w:div w:id="781725592">
      <w:bodyDiv w:val="1"/>
      <w:marLeft w:val="0"/>
      <w:marRight w:val="0"/>
      <w:marTop w:val="0"/>
      <w:marBottom w:val="0"/>
      <w:divBdr>
        <w:top w:val="none" w:sz="0" w:space="0" w:color="auto"/>
        <w:left w:val="none" w:sz="0" w:space="0" w:color="auto"/>
        <w:bottom w:val="none" w:sz="0" w:space="0" w:color="auto"/>
        <w:right w:val="none" w:sz="0" w:space="0" w:color="auto"/>
      </w:divBdr>
    </w:div>
    <w:div w:id="795181011">
      <w:bodyDiv w:val="1"/>
      <w:marLeft w:val="0"/>
      <w:marRight w:val="0"/>
      <w:marTop w:val="0"/>
      <w:marBottom w:val="0"/>
      <w:divBdr>
        <w:top w:val="none" w:sz="0" w:space="0" w:color="auto"/>
        <w:left w:val="none" w:sz="0" w:space="0" w:color="auto"/>
        <w:bottom w:val="none" w:sz="0" w:space="0" w:color="auto"/>
        <w:right w:val="none" w:sz="0" w:space="0" w:color="auto"/>
      </w:divBdr>
    </w:div>
    <w:div w:id="917909672">
      <w:bodyDiv w:val="1"/>
      <w:marLeft w:val="0"/>
      <w:marRight w:val="0"/>
      <w:marTop w:val="0"/>
      <w:marBottom w:val="0"/>
      <w:divBdr>
        <w:top w:val="none" w:sz="0" w:space="0" w:color="auto"/>
        <w:left w:val="none" w:sz="0" w:space="0" w:color="auto"/>
        <w:bottom w:val="none" w:sz="0" w:space="0" w:color="auto"/>
        <w:right w:val="none" w:sz="0" w:space="0" w:color="auto"/>
      </w:divBdr>
    </w:div>
    <w:div w:id="1011222007">
      <w:bodyDiv w:val="1"/>
      <w:marLeft w:val="0"/>
      <w:marRight w:val="0"/>
      <w:marTop w:val="0"/>
      <w:marBottom w:val="0"/>
      <w:divBdr>
        <w:top w:val="none" w:sz="0" w:space="0" w:color="auto"/>
        <w:left w:val="none" w:sz="0" w:space="0" w:color="auto"/>
        <w:bottom w:val="none" w:sz="0" w:space="0" w:color="auto"/>
        <w:right w:val="none" w:sz="0" w:space="0" w:color="auto"/>
      </w:divBdr>
      <w:divsChild>
        <w:div w:id="911038599">
          <w:marLeft w:val="0"/>
          <w:marRight w:val="0"/>
          <w:marTop w:val="0"/>
          <w:marBottom w:val="120"/>
          <w:divBdr>
            <w:top w:val="none" w:sz="0" w:space="0" w:color="auto"/>
            <w:left w:val="none" w:sz="0" w:space="0" w:color="auto"/>
            <w:bottom w:val="single" w:sz="12" w:space="9" w:color="F0F0F0"/>
            <w:right w:val="none" w:sz="0" w:space="0" w:color="auto"/>
          </w:divBdr>
          <w:divsChild>
            <w:div w:id="1757940635">
              <w:marLeft w:val="0"/>
              <w:marRight w:val="0"/>
              <w:marTop w:val="100"/>
              <w:marBottom w:val="100"/>
              <w:divBdr>
                <w:top w:val="none" w:sz="0" w:space="0" w:color="auto"/>
                <w:left w:val="none" w:sz="0" w:space="0" w:color="auto"/>
                <w:bottom w:val="none" w:sz="0" w:space="0" w:color="auto"/>
                <w:right w:val="none" w:sz="0" w:space="0" w:color="auto"/>
              </w:divBdr>
              <w:divsChild>
                <w:div w:id="27429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9736">
          <w:marLeft w:val="0"/>
          <w:marRight w:val="0"/>
          <w:marTop w:val="0"/>
          <w:marBottom w:val="120"/>
          <w:divBdr>
            <w:top w:val="none" w:sz="0" w:space="0" w:color="auto"/>
            <w:left w:val="none" w:sz="0" w:space="0" w:color="auto"/>
            <w:bottom w:val="none" w:sz="0" w:space="0" w:color="auto"/>
            <w:right w:val="none" w:sz="0" w:space="0" w:color="auto"/>
          </w:divBdr>
          <w:divsChild>
            <w:div w:id="207572986">
              <w:marLeft w:val="0"/>
              <w:marRight w:val="0"/>
              <w:marTop w:val="0"/>
              <w:marBottom w:val="0"/>
              <w:divBdr>
                <w:top w:val="none" w:sz="0" w:space="0" w:color="auto"/>
                <w:left w:val="none" w:sz="0" w:space="0" w:color="auto"/>
                <w:bottom w:val="none" w:sz="0" w:space="0" w:color="auto"/>
                <w:right w:val="none" w:sz="0" w:space="0" w:color="auto"/>
              </w:divBdr>
              <w:divsChild>
                <w:div w:id="1962154229">
                  <w:marLeft w:val="0"/>
                  <w:marRight w:val="0"/>
                  <w:marTop w:val="0"/>
                  <w:marBottom w:val="0"/>
                  <w:divBdr>
                    <w:top w:val="none" w:sz="0" w:space="0" w:color="auto"/>
                    <w:left w:val="none" w:sz="0" w:space="0" w:color="auto"/>
                    <w:bottom w:val="none" w:sz="0" w:space="0" w:color="auto"/>
                    <w:right w:val="none" w:sz="0" w:space="0" w:color="auto"/>
                  </w:divBdr>
                  <w:divsChild>
                    <w:div w:id="166686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594809">
      <w:bodyDiv w:val="1"/>
      <w:marLeft w:val="0"/>
      <w:marRight w:val="0"/>
      <w:marTop w:val="0"/>
      <w:marBottom w:val="0"/>
      <w:divBdr>
        <w:top w:val="none" w:sz="0" w:space="0" w:color="auto"/>
        <w:left w:val="none" w:sz="0" w:space="0" w:color="auto"/>
        <w:bottom w:val="none" w:sz="0" w:space="0" w:color="auto"/>
        <w:right w:val="none" w:sz="0" w:space="0" w:color="auto"/>
      </w:divBdr>
      <w:divsChild>
        <w:div w:id="896861049">
          <w:marLeft w:val="0"/>
          <w:marRight w:val="0"/>
          <w:marTop w:val="0"/>
          <w:marBottom w:val="0"/>
          <w:divBdr>
            <w:top w:val="none" w:sz="0" w:space="0" w:color="auto"/>
            <w:left w:val="none" w:sz="0" w:space="0" w:color="auto"/>
            <w:bottom w:val="none" w:sz="0" w:space="0" w:color="auto"/>
            <w:right w:val="none" w:sz="0" w:space="0" w:color="auto"/>
          </w:divBdr>
        </w:div>
      </w:divsChild>
    </w:div>
    <w:div w:id="1196577781">
      <w:bodyDiv w:val="1"/>
      <w:marLeft w:val="0"/>
      <w:marRight w:val="0"/>
      <w:marTop w:val="0"/>
      <w:marBottom w:val="0"/>
      <w:divBdr>
        <w:top w:val="none" w:sz="0" w:space="0" w:color="auto"/>
        <w:left w:val="none" w:sz="0" w:space="0" w:color="auto"/>
        <w:bottom w:val="none" w:sz="0" w:space="0" w:color="auto"/>
        <w:right w:val="none" w:sz="0" w:space="0" w:color="auto"/>
      </w:divBdr>
      <w:divsChild>
        <w:div w:id="1894652665">
          <w:marLeft w:val="0"/>
          <w:marRight w:val="0"/>
          <w:marTop w:val="0"/>
          <w:marBottom w:val="0"/>
          <w:divBdr>
            <w:top w:val="none" w:sz="0" w:space="0" w:color="auto"/>
            <w:left w:val="none" w:sz="0" w:space="0" w:color="auto"/>
            <w:bottom w:val="none" w:sz="0" w:space="0" w:color="auto"/>
            <w:right w:val="none" w:sz="0" w:space="0" w:color="auto"/>
          </w:divBdr>
          <w:divsChild>
            <w:div w:id="1797983402">
              <w:marLeft w:val="0"/>
              <w:marRight w:val="0"/>
              <w:marTop w:val="0"/>
              <w:marBottom w:val="0"/>
              <w:divBdr>
                <w:top w:val="none" w:sz="0" w:space="0" w:color="auto"/>
                <w:left w:val="none" w:sz="0" w:space="0" w:color="auto"/>
                <w:bottom w:val="none" w:sz="0" w:space="0" w:color="auto"/>
                <w:right w:val="none" w:sz="0" w:space="0" w:color="auto"/>
              </w:divBdr>
            </w:div>
          </w:divsChild>
        </w:div>
        <w:div w:id="1961184877">
          <w:marLeft w:val="0"/>
          <w:marRight w:val="0"/>
          <w:marTop w:val="0"/>
          <w:marBottom w:val="0"/>
          <w:divBdr>
            <w:top w:val="none" w:sz="0" w:space="0" w:color="auto"/>
            <w:left w:val="none" w:sz="0" w:space="0" w:color="auto"/>
            <w:bottom w:val="none" w:sz="0" w:space="0" w:color="auto"/>
            <w:right w:val="none" w:sz="0" w:space="0" w:color="auto"/>
          </w:divBdr>
          <w:divsChild>
            <w:div w:id="717584595">
              <w:marLeft w:val="0"/>
              <w:marRight w:val="0"/>
              <w:marTop w:val="0"/>
              <w:marBottom w:val="0"/>
              <w:divBdr>
                <w:top w:val="none" w:sz="0" w:space="0" w:color="auto"/>
                <w:left w:val="none" w:sz="0" w:space="0" w:color="auto"/>
                <w:bottom w:val="none" w:sz="0" w:space="0" w:color="auto"/>
                <w:right w:val="none" w:sz="0" w:space="0" w:color="auto"/>
              </w:divBdr>
            </w:div>
          </w:divsChild>
        </w:div>
        <w:div w:id="2020544753">
          <w:marLeft w:val="0"/>
          <w:marRight w:val="0"/>
          <w:marTop w:val="180"/>
          <w:marBottom w:val="0"/>
          <w:divBdr>
            <w:top w:val="none" w:sz="0" w:space="0" w:color="auto"/>
            <w:left w:val="none" w:sz="0" w:space="0" w:color="auto"/>
            <w:bottom w:val="none" w:sz="0" w:space="0" w:color="auto"/>
            <w:right w:val="none" w:sz="0" w:space="0" w:color="auto"/>
          </w:divBdr>
          <w:divsChild>
            <w:div w:id="2001883812">
              <w:marLeft w:val="0"/>
              <w:marRight w:val="0"/>
              <w:marTop w:val="0"/>
              <w:marBottom w:val="0"/>
              <w:divBdr>
                <w:top w:val="none" w:sz="0" w:space="0" w:color="auto"/>
                <w:left w:val="none" w:sz="0" w:space="0" w:color="auto"/>
                <w:bottom w:val="none" w:sz="0" w:space="0" w:color="auto"/>
                <w:right w:val="none" w:sz="0" w:space="0" w:color="auto"/>
              </w:divBdr>
              <w:divsChild>
                <w:div w:id="183687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30675">
      <w:bodyDiv w:val="1"/>
      <w:marLeft w:val="0"/>
      <w:marRight w:val="0"/>
      <w:marTop w:val="0"/>
      <w:marBottom w:val="0"/>
      <w:divBdr>
        <w:top w:val="none" w:sz="0" w:space="0" w:color="auto"/>
        <w:left w:val="none" w:sz="0" w:space="0" w:color="auto"/>
        <w:bottom w:val="none" w:sz="0" w:space="0" w:color="auto"/>
        <w:right w:val="none" w:sz="0" w:space="0" w:color="auto"/>
      </w:divBdr>
    </w:div>
    <w:div w:id="1337686535">
      <w:bodyDiv w:val="1"/>
      <w:marLeft w:val="0"/>
      <w:marRight w:val="0"/>
      <w:marTop w:val="0"/>
      <w:marBottom w:val="0"/>
      <w:divBdr>
        <w:top w:val="none" w:sz="0" w:space="0" w:color="auto"/>
        <w:left w:val="none" w:sz="0" w:space="0" w:color="auto"/>
        <w:bottom w:val="none" w:sz="0" w:space="0" w:color="auto"/>
        <w:right w:val="none" w:sz="0" w:space="0" w:color="auto"/>
      </w:divBdr>
    </w:div>
    <w:div w:id="1343120088">
      <w:bodyDiv w:val="1"/>
      <w:marLeft w:val="0"/>
      <w:marRight w:val="0"/>
      <w:marTop w:val="0"/>
      <w:marBottom w:val="0"/>
      <w:divBdr>
        <w:top w:val="none" w:sz="0" w:space="0" w:color="auto"/>
        <w:left w:val="none" w:sz="0" w:space="0" w:color="auto"/>
        <w:bottom w:val="none" w:sz="0" w:space="0" w:color="auto"/>
        <w:right w:val="none" w:sz="0" w:space="0" w:color="auto"/>
      </w:divBdr>
    </w:div>
    <w:div w:id="1406881047">
      <w:bodyDiv w:val="1"/>
      <w:marLeft w:val="0"/>
      <w:marRight w:val="0"/>
      <w:marTop w:val="0"/>
      <w:marBottom w:val="0"/>
      <w:divBdr>
        <w:top w:val="none" w:sz="0" w:space="0" w:color="auto"/>
        <w:left w:val="none" w:sz="0" w:space="0" w:color="auto"/>
        <w:bottom w:val="none" w:sz="0" w:space="0" w:color="auto"/>
        <w:right w:val="none" w:sz="0" w:space="0" w:color="auto"/>
      </w:divBdr>
    </w:div>
    <w:div w:id="1552383530">
      <w:bodyDiv w:val="1"/>
      <w:marLeft w:val="0"/>
      <w:marRight w:val="0"/>
      <w:marTop w:val="0"/>
      <w:marBottom w:val="0"/>
      <w:divBdr>
        <w:top w:val="none" w:sz="0" w:space="0" w:color="auto"/>
        <w:left w:val="none" w:sz="0" w:space="0" w:color="auto"/>
        <w:bottom w:val="none" w:sz="0" w:space="0" w:color="auto"/>
        <w:right w:val="none" w:sz="0" w:space="0" w:color="auto"/>
      </w:divBdr>
    </w:div>
    <w:div w:id="1940990629">
      <w:bodyDiv w:val="1"/>
      <w:marLeft w:val="0"/>
      <w:marRight w:val="0"/>
      <w:marTop w:val="0"/>
      <w:marBottom w:val="0"/>
      <w:divBdr>
        <w:top w:val="none" w:sz="0" w:space="0" w:color="auto"/>
        <w:left w:val="none" w:sz="0" w:space="0" w:color="auto"/>
        <w:bottom w:val="none" w:sz="0" w:space="0" w:color="auto"/>
        <w:right w:val="none" w:sz="0" w:space="0" w:color="auto"/>
      </w:divBdr>
    </w:div>
    <w:div w:id="1952399151">
      <w:bodyDiv w:val="1"/>
      <w:marLeft w:val="0"/>
      <w:marRight w:val="0"/>
      <w:marTop w:val="0"/>
      <w:marBottom w:val="0"/>
      <w:divBdr>
        <w:top w:val="none" w:sz="0" w:space="0" w:color="auto"/>
        <w:left w:val="none" w:sz="0" w:space="0" w:color="auto"/>
        <w:bottom w:val="none" w:sz="0" w:space="0" w:color="auto"/>
        <w:right w:val="none" w:sz="0" w:space="0" w:color="auto"/>
      </w:divBdr>
    </w:div>
    <w:div w:id="2055304971">
      <w:bodyDiv w:val="1"/>
      <w:marLeft w:val="0"/>
      <w:marRight w:val="0"/>
      <w:marTop w:val="0"/>
      <w:marBottom w:val="0"/>
      <w:divBdr>
        <w:top w:val="none" w:sz="0" w:space="0" w:color="auto"/>
        <w:left w:val="none" w:sz="0" w:space="0" w:color="auto"/>
        <w:bottom w:val="none" w:sz="0" w:space="0" w:color="auto"/>
        <w:right w:val="none" w:sz="0" w:space="0" w:color="auto"/>
      </w:divBdr>
    </w:div>
    <w:div w:id="2100902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25BDE-38E0-4DA3-9817-A1FAD231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761</Words>
  <Characters>3813</Characters>
  <Application>Microsoft Office Word</Application>
  <DocSecurity>0</DocSecurity>
  <Lines>211</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Long-term fate of arsenic pollution in subtropical agricultural soils</dc:title>
  <dc:subject>Nature Communications supplementary information</dc:subject>
  <dc:creator>cym</dc:creator>
  <cp:keywords/>
  <dc:description/>
  <cp:lastModifiedBy>泓达 宋</cp:lastModifiedBy>
  <cp:revision>2</cp:revision>
  <dcterms:created xsi:type="dcterms:W3CDTF">2026-08-28T22:30:00Z</dcterms:created>
  <dcterms:modified xsi:type="dcterms:W3CDTF">2026-08-28T22:30:00Z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eyJoZGlkIjoiOTZhYmQwZGFkOWJhN2E1ZjgyNWU4OWIzNDNkM2FmYzEiLCJ1c2VySWQiOiIzNTU5NDEzNDYifQ==</vt:lpwstr>
  </property>
  <property fmtid="{D5CDD505-2E9C-101B-9397-08002B2CF9AE}" pid="3" name="KSOProductBuildVer">
    <vt:lpwstr>2052-12.1.0.25865</vt:lpwstr>
  </property>
  <property fmtid="{D5CDD505-2E9C-101B-9397-08002B2CF9AE}" pid="4" name="ICV">
    <vt:lpwstr>D55425EAED114D5D84E77371F9BB85F6_13</vt:lpwstr>
  </property>
  <property fmtid="{D5CDD505-2E9C-101B-9397-08002B2CF9AE}" pid="5" name="ZOTERO_PREF_1">
    <vt:lpwstr>&lt;data data-version="3" zotero-version="6.0.36"&gt;&lt;session id="7tZ4HY2N"/&gt;&lt;style id="http://www.zotero.org/styles/apa" locale="en-GB" hasBibliography="1" bibliographyStyleHasBeenSet="1"/&gt;&lt;prefs&gt;&lt;pref name="fieldType" value="Field"/&gt;&lt;/prefs&gt;&lt;/data&gt;</vt:lpwstr>
  </property>
  <property fmtid="{D5CDD505-2E9C-101B-9397-08002B2CF9AE}" pid="6" name="GrammarlyDocumentId">
    <vt:lpwstr>5f6bcdcc-0dbc-45f0-a2e4-a41ea8d12340</vt:lpwstr>
  </property>
</Properties>
</file>