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72BC" w14:textId="77777777" w:rsidR="00C67766" w:rsidRPr="00E129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eastAsia="MS Gothic" w:hAnsi="Times New Roman" w:cs="Times New Roman"/>
          <w:b/>
          <w:bCs/>
          <w:snapToGrid w:val="0"/>
          <w:color w:val="000000"/>
          <w:kern w:val="0"/>
          <w:sz w:val="20"/>
          <w:szCs w:val="20"/>
        </w:rPr>
      </w:pPr>
      <w:r w:rsidRPr="00E1290B">
        <w:rPr>
          <w:rFonts w:ascii="Times New Roman" w:eastAsia="MS Gothic" w:hAnsi="Times New Roman" w:cs="Times New Roman"/>
          <w:b/>
          <w:bCs/>
          <w:noProof/>
          <w:snapToGrid w:val="0"/>
          <w:color w:val="000000"/>
          <w:kern w:val="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31876E" wp14:editId="51256E23">
                <wp:simplePos x="0" y="0"/>
                <wp:positionH relativeFrom="margin">
                  <wp:posOffset>6459764</wp:posOffset>
                </wp:positionH>
                <wp:positionV relativeFrom="paragraph">
                  <wp:posOffset>528955</wp:posOffset>
                </wp:positionV>
                <wp:extent cx="2259874" cy="1404620"/>
                <wp:effectExtent l="0" t="0" r="2667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87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EFA82" w14:textId="77777777" w:rsidR="00C67766" w:rsidRPr="00455697" w:rsidRDefault="00C67766" w:rsidP="00C67766">
                            <w:pPr>
                              <w:spacing w:line="240" w:lineRule="atLeast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5569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Table 1. Demographic and clinical characteristics of participants according to age group</w:t>
                            </w:r>
                          </w:p>
                          <w:p w14:paraId="2DED2E8F" w14:textId="77777777" w:rsidR="00C67766" w:rsidRDefault="00C67766" w:rsidP="00C67766">
                            <w:pPr>
                              <w:jc w:val="left"/>
                            </w:pPr>
                          </w:p>
                          <w:p w14:paraId="7F1FFBE9" w14:textId="77777777" w:rsidR="00C67766" w:rsidRPr="00455697" w:rsidRDefault="00C67766" w:rsidP="00C67766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5569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†GPS was determined from CRP and albumin concentrations: GPS 0, CRP ≤1.0 mg/dL and albumin ≥3.5 g/dL; GPS 1, either CRP &gt;1.0 mg/dL or albumin &lt;3.5 g/dL; and GPS 2, CRP &gt;1.0 mg/dL and albumin &lt;3.5 g/dL. GPS 1 consisted of the “Low albumin only” and “Elevated CRP only” phenotypes.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3187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08.65pt;margin-top:41.65pt;width:177.9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">
                <v:textbox style="mso-fit-shape-to-text:t">
                  <w:txbxContent>
                    <w:p w14:paraId="614EFA82" w14:textId="77777777" w:rsidR="00C67766" w:rsidRPr="00455697" w:rsidRDefault="00C67766" w:rsidP="00C67766">
                      <w:pPr>
                        <w:spacing w:line="240" w:lineRule="atLeast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45569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Table 1. Demographic and clinical characteristics of participants according to age group</w:t>
                      </w:r>
                    </w:p>
                    <w:p w14:paraId="2DED2E8F" w14:textId="77777777" w:rsidR="00C67766" w:rsidRDefault="00C67766" w:rsidP="00C67766">
                      <w:pPr>
                        <w:jc w:val="left"/>
                      </w:pPr>
                    </w:p>
                    <w:p w14:paraId="7F1FFBE9" w14:textId="77777777" w:rsidR="00C67766" w:rsidRPr="00455697" w:rsidRDefault="00C67766" w:rsidP="00C67766">
                      <w:pPr>
                        <w:jc w:val="lef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5569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†GPS was determined from CRP and albumin concentrations: GPS 0, CRP ≤1.0 mg/dL and albumin ≥3.5 g/dL; GPS 1, either CRP &gt;1.0 mg/dL or albumin &lt;3.5 g/dL; and GPS 2, CRP &gt;1.0 mg/dL and albumin &lt;3.5 g/dL. GPS 1 consisted of the “Low albumin only” and “Elevated CRP only” phenotypes.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3500B">
        <w:rPr>
          <w:rFonts w:ascii="Times New Roman" w:eastAsia="MS Gothic" w:hAnsi="Times New Roman" w:cs="Times New Roman"/>
          <w:b/>
          <w:bCs/>
          <w:snapToGrid w:val="0"/>
          <w:color w:val="000000"/>
          <w:kern w:val="0"/>
          <w:sz w:val="20"/>
          <w:szCs w:val="20"/>
        </w:rPr>
        <w:t>Table 1. Demographic and clinical characteristics of participants according to age group</w:t>
      </w:r>
    </w:p>
    <w:tbl>
      <w:tblPr>
        <w:tblpPr w:leftFromText="142" w:rightFromText="142" w:vertAnchor="text" w:horzAnchor="margin" w:tblpY="388"/>
        <w:tblW w:w="9673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01"/>
        <w:gridCol w:w="1550"/>
        <w:gridCol w:w="1284"/>
        <w:gridCol w:w="1284"/>
        <w:gridCol w:w="1285"/>
        <w:gridCol w:w="1284"/>
        <w:gridCol w:w="1285"/>
      </w:tblGrid>
      <w:tr w:rsidR="00C67766" w:rsidRPr="0063500B" w14:paraId="4C105489" w14:textId="77777777" w:rsidTr="00324194">
        <w:trPr>
          <w:trHeight w:val="416"/>
        </w:trPr>
        <w:tc>
          <w:tcPr>
            <w:tcW w:w="3251" w:type="dxa"/>
            <w:gridSpan w:val="2"/>
            <w:vMerge w:val="restart"/>
            <w:tcBorders>
              <w:top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5812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6422" w:type="dxa"/>
            <w:gridSpan w:val="5"/>
            <w:tcBorders>
              <w:top w:val="single" w:sz="18" w:space="0" w:color="auto"/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8430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ind w:left="2131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N=120    Age 65.2 (</w:t>
            </w: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sym w:font="Symbol" w:char="F0B1"/>
            </w: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 xml:space="preserve">9.6) (40–85) years </w:t>
            </w:r>
          </w:p>
        </w:tc>
      </w:tr>
      <w:tr w:rsidR="00C67766" w:rsidRPr="0063500B" w14:paraId="17222DB0" w14:textId="77777777" w:rsidTr="00324194">
        <w:trPr>
          <w:trHeight w:val="31"/>
        </w:trPr>
        <w:tc>
          <w:tcPr>
            <w:tcW w:w="3251" w:type="dxa"/>
            <w:gridSpan w:val="2"/>
            <w:vMerge/>
            <w:tcBorders>
              <w:bottom w:val="double" w:sz="4" w:space="0" w:color="auto"/>
            </w:tcBorders>
            <w:vAlign w:val="center"/>
            <w:hideMark/>
          </w:tcPr>
          <w:p w14:paraId="2987E25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1E90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Total (%)</w:t>
            </w:r>
          </w:p>
        </w:tc>
        <w:tc>
          <w:tcPr>
            <w:tcW w:w="1284" w:type="dxa"/>
            <w:tcBorders>
              <w:top w:val="single" w:sz="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5CD2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Male (%)</w:t>
            </w:r>
          </w:p>
        </w:tc>
        <w:tc>
          <w:tcPr>
            <w:tcW w:w="1285" w:type="dxa"/>
            <w:tcBorders>
              <w:top w:val="single" w:sz="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CCEB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Female (%)</w:t>
            </w:r>
          </w:p>
        </w:tc>
        <w:tc>
          <w:tcPr>
            <w:tcW w:w="1284" w:type="dxa"/>
            <w:tcBorders>
              <w:top w:val="single" w:sz="8" w:space="0" w:color="auto"/>
              <w:bottom w:val="doub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8382D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&lt;65 (%)</w:t>
            </w:r>
          </w:p>
        </w:tc>
        <w:tc>
          <w:tcPr>
            <w:tcW w:w="1285" w:type="dxa"/>
            <w:tcBorders>
              <w:top w:val="single" w:sz="8" w:space="0" w:color="auto"/>
              <w:bottom w:val="doub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73E968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≥65 (%)</w:t>
            </w:r>
          </w:p>
        </w:tc>
      </w:tr>
      <w:tr w:rsidR="00C67766" w:rsidRPr="0063500B" w14:paraId="3ADD4020" w14:textId="77777777" w:rsidTr="00324194">
        <w:trPr>
          <w:trHeight w:val="416"/>
        </w:trPr>
        <w:tc>
          <w:tcPr>
            <w:tcW w:w="1701" w:type="dxa"/>
            <w:vMerge w:val="restart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3F6E9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Marital status</w:t>
            </w:r>
          </w:p>
          <w:p w14:paraId="3D824C6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0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AECE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Married</w:t>
            </w:r>
          </w:p>
        </w:tc>
        <w:tc>
          <w:tcPr>
            <w:tcW w:w="1284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03F8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97 (80.8)</w:t>
            </w:r>
          </w:p>
        </w:tc>
        <w:tc>
          <w:tcPr>
            <w:tcW w:w="1284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2DCE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65 (54.2)</w:t>
            </w:r>
          </w:p>
        </w:tc>
        <w:tc>
          <w:tcPr>
            <w:tcW w:w="1285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2BF6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32 (26.7)</w:t>
            </w:r>
          </w:p>
        </w:tc>
        <w:tc>
          <w:tcPr>
            <w:tcW w:w="1284" w:type="dxa"/>
            <w:tcBorders>
              <w:top w:val="doub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86918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41 (34.2)</w:t>
            </w:r>
          </w:p>
        </w:tc>
        <w:tc>
          <w:tcPr>
            <w:tcW w:w="1285" w:type="dxa"/>
            <w:tcBorders>
              <w:top w:val="doub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8A25E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56 (46.7)</w:t>
            </w:r>
          </w:p>
        </w:tc>
      </w:tr>
      <w:tr w:rsidR="00C67766" w:rsidRPr="0063500B" w14:paraId="37ED7EB3" w14:textId="77777777" w:rsidTr="00324194">
        <w:trPr>
          <w:trHeight w:val="416"/>
        </w:trPr>
        <w:tc>
          <w:tcPr>
            <w:tcW w:w="1701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54F1D55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2D3B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Unmarried 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0A3D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23 (19.2)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9535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12 (10.0)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EA58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11 (9.2)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D0974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 (7.5)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48BFA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14 (11.7)</w:t>
            </w:r>
          </w:p>
        </w:tc>
      </w:tr>
      <w:tr w:rsidR="00C67766" w:rsidRPr="0063500B" w14:paraId="30170D78" w14:textId="77777777" w:rsidTr="00324194">
        <w:trPr>
          <w:trHeight w:val="416"/>
        </w:trPr>
        <w:tc>
          <w:tcPr>
            <w:tcW w:w="1701" w:type="dxa"/>
            <w:vMerge w:val="restart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227DB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Living alone</w:t>
            </w:r>
          </w:p>
        </w:tc>
        <w:tc>
          <w:tcPr>
            <w:tcW w:w="1550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E4D9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29D5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94 (78.3)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A575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62 (51.2)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5647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32 (26.7)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6B39F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42 (35.0)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9B765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52 (43.3)</w:t>
            </w:r>
          </w:p>
        </w:tc>
      </w:tr>
      <w:tr w:rsidR="00C67766" w:rsidRPr="0063500B" w14:paraId="7E389102" w14:textId="77777777" w:rsidTr="00324194">
        <w:trPr>
          <w:trHeight w:val="416"/>
        </w:trPr>
        <w:tc>
          <w:tcPr>
            <w:tcW w:w="1701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7F6C7AB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D0C0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28BD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26 (21.7)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C366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15 (12.5)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F480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11 (9.2)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6B537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8 (6.7)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6DE00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18 (15.0)</w:t>
            </w:r>
          </w:p>
        </w:tc>
      </w:tr>
      <w:tr w:rsidR="00C67766" w:rsidRPr="0063500B" w14:paraId="7372B595" w14:textId="77777777" w:rsidTr="00324194">
        <w:trPr>
          <w:trHeight w:val="416"/>
        </w:trPr>
        <w:tc>
          <w:tcPr>
            <w:tcW w:w="1701" w:type="dxa"/>
            <w:vMerge w:val="restart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1FEE7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Location of cancer</w:t>
            </w:r>
          </w:p>
          <w:p w14:paraId="730C251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6F53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Esophageal cancer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9F22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 (5.0)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BC4B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 (5.0)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5A42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5A81F2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 (0.8)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DBFD59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</w:tr>
      <w:tr w:rsidR="00C67766" w:rsidRPr="0063500B" w14:paraId="0E4CE889" w14:textId="77777777" w:rsidTr="00324194">
        <w:trPr>
          <w:trHeight w:val="416"/>
        </w:trPr>
        <w:tc>
          <w:tcPr>
            <w:tcW w:w="1701" w:type="dxa"/>
            <w:vMerge/>
            <w:vAlign w:val="center"/>
            <w:hideMark/>
          </w:tcPr>
          <w:p w14:paraId="12AD155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82FA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Gastric cancer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7ED7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21 (17.5)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E782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15 (12.5)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43C4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 (5.0)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A9F81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 (8.3)</w:t>
            </w:r>
          </w:p>
        </w:tc>
        <w:tc>
          <w:tcPr>
            <w:tcW w:w="1285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99E707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11 (9.2)</w:t>
            </w:r>
          </w:p>
        </w:tc>
      </w:tr>
      <w:tr w:rsidR="00C67766" w:rsidRPr="0063500B" w14:paraId="5AB4999A" w14:textId="77777777" w:rsidTr="00324194">
        <w:trPr>
          <w:trHeight w:val="416"/>
        </w:trPr>
        <w:tc>
          <w:tcPr>
            <w:tcW w:w="1701" w:type="dxa"/>
            <w:vMerge/>
            <w:vAlign w:val="center"/>
            <w:hideMark/>
          </w:tcPr>
          <w:p w14:paraId="378193C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01CF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Colorectal cancer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4862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21 (17.5)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C40A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13 (10.8)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8C62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8 (6.7)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27648D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 (8.3)</w:t>
            </w:r>
          </w:p>
        </w:tc>
        <w:tc>
          <w:tcPr>
            <w:tcW w:w="1285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D634C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11 (9.2)</w:t>
            </w:r>
          </w:p>
        </w:tc>
      </w:tr>
      <w:tr w:rsidR="00C67766" w:rsidRPr="0063500B" w14:paraId="482E5FDB" w14:textId="77777777" w:rsidTr="00324194">
        <w:trPr>
          <w:trHeight w:val="416"/>
        </w:trPr>
        <w:tc>
          <w:tcPr>
            <w:tcW w:w="1701" w:type="dxa"/>
            <w:vMerge/>
            <w:vAlign w:val="center"/>
            <w:hideMark/>
          </w:tcPr>
          <w:p w14:paraId="5D758FD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B543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Pancreatic cancer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99AA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37 (30.8)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F54C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16 (13.3)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56D1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21 (17.5)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C6770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17 (14.2)</w:t>
            </w:r>
          </w:p>
        </w:tc>
        <w:tc>
          <w:tcPr>
            <w:tcW w:w="1285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9D1FEF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20 (16.7)</w:t>
            </w:r>
          </w:p>
        </w:tc>
      </w:tr>
      <w:tr w:rsidR="00C67766" w:rsidRPr="0063500B" w14:paraId="119CAB52" w14:textId="77777777" w:rsidTr="00324194">
        <w:trPr>
          <w:trHeight w:val="416"/>
        </w:trPr>
        <w:tc>
          <w:tcPr>
            <w:tcW w:w="1701" w:type="dxa"/>
            <w:vMerge/>
            <w:vAlign w:val="center"/>
            <w:hideMark/>
          </w:tcPr>
          <w:p w14:paraId="36203B8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7DA1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Liver cancer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6ABD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 (0.8)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AA71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8738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 (0.8)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758E1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85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D7CB3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 (0.8)</w:t>
            </w:r>
          </w:p>
        </w:tc>
      </w:tr>
      <w:tr w:rsidR="00C67766" w:rsidRPr="0063500B" w14:paraId="0074A916" w14:textId="77777777" w:rsidTr="00324194">
        <w:trPr>
          <w:trHeight w:val="416"/>
        </w:trPr>
        <w:tc>
          <w:tcPr>
            <w:tcW w:w="1701" w:type="dxa"/>
            <w:vMerge/>
            <w:vAlign w:val="center"/>
            <w:hideMark/>
          </w:tcPr>
          <w:p w14:paraId="4265193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453A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Gallbladder/bile duct cancer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AFCB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 (7.5)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F109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 (7.5)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D401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9058C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(3.3)</w:t>
            </w:r>
          </w:p>
        </w:tc>
        <w:tc>
          <w:tcPr>
            <w:tcW w:w="1285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AB44A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</w:tr>
      <w:tr w:rsidR="00C67766" w:rsidRPr="0063500B" w14:paraId="6E48120A" w14:textId="77777777" w:rsidTr="00324194">
        <w:trPr>
          <w:trHeight w:val="416"/>
        </w:trPr>
        <w:tc>
          <w:tcPr>
            <w:tcW w:w="1701" w:type="dxa"/>
            <w:vMerge/>
            <w:vAlign w:val="center"/>
            <w:hideMark/>
          </w:tcPr>
          <w:p w14:paraId="1687675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35C5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Rectal cancer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ACA7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18 (15.0)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515D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14 (11.7)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382D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(3.3)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89F52B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 (5.0)</w:t>
            </w:r>
          </w:p>
        </w:tc>
        <w:tc>
          <w:tcPr>
            <w:tcW w:w="1285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33408F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12 (10.0)</w:t>
            </w:r>
          </w:p>
        </w:tc>
      </w:tr>
      <w:tr w:rsidR="00C67766" w:rsidRPr="0063500B" w14:paraId="7EF6F1F4" w14:textId="77777777" w:rsidTr="00324194">
        <w:trPr>
          <w:trHeight w:val="416"/>
        </w:trPr>
        <w:tc>
          <w:tcPr>
            <w:tcW w:w="1701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5DE8F99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B64A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Others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0415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 (5.8)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8748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(3.3)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C81B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5A302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F6827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</w:tr>
      <w:tr w:rsidR="00C67766" w:rsidRPr="0063500B" w14:paraId="4720C222" w14:textId="77777777" w:rsidTr="00324194">
        <w:trPr>
          <w:trHeight w:val="416"/>
        </w:trPr>
        <w:tc>
          <w:tcPr>
            <w:tcW w:w="1701" w:type="dxa"/>
            <w:vMerge w:val="restart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AD13B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Surgical operation</w:t>
            </w:r>
          </w:p>
          <w:p w14:paraId="24DAAA9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0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F9C3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Not performed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9457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51 (42.5)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A014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29 (24.2)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0CD8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22 (18.3)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8A674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23 (19.2)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A7D19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28 (23.3)</w:t>
            </w:r>
          </w:p>
        </w:tc>
      </w:tr>
      <w:tr w:rsidR="00C67766" w:rsidRPr="0063500B" w14:paraId="68120B3D" w14:textId="77777777" w:rsidTr="00324194">
        <w:trPr>
          <w:trHeight w:val="416"/>
        </w:trPr>
        <w:tc>
          <w:tcPr>
            <w:tcW w:w="1701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4EC46D3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FA3A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Performed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676D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69 (57.5)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9036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48 (40.0)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420D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21 (17.5)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8DC32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27 (22.5)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183CB1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42 (35.0)</w:t>
            </w:r>
          </w:p>
        </w:tc>
      </w:tr>
      <w:tr w:rsidR="00C67766" w:rsidRPr="0063500B" w14:paraId="23619E14" w14:textId="77777777" w:rsidTr="00324194">
        <w:trPr>
          <w:trHeight w:val="416"/>
        </w:trPr>
        <w:tc>
          <w:tcPr>
            <w:tcW w:w="1701" w:type="dxa"/>
            <w:vMerge w:val="restart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4608B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lastRenderedPageBreak/>
              <w:t>Metastasis</w:t>
            </w:r>
          </w:p>
        </w:tc>
        <w:tc>
          <w:tcPr>
            <w:tcW w:w="1550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8267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Present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9B8D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98 (81.7)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40C5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65 (54.2)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8F92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33 (27.5)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8A5D4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42 (35.0)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2A3C8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56 (46.7)</w:t>
            </w:r>
          </w:p>
        </w:tc>
      </w:tr>
      <w:tr w:rsidR="00C67766" w:rsidRPr="0063500B" w14:paraId="49E30602" w14:textId="77777777" w:rsidTr="00324194">
        <w:trPr>
          <w:trHeight w:val="416"/>
        </w:trPr>
        <w:tc>
          <w:tcPr>
            <w:tcW w:w="1701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72FA293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C663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Not present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B402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22 (18.3)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8D3A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12 (10.0)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CF3C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 (8.3)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20FD0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8 (6.7)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97A00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14 (11.7)</w:t>
            </w:r>
          </w:p>
        </w:tc>
      </w:tr>
      <w:tr w:rsidR="00C67766" w:rsidRPr="0063500B" w14:paraId="354DB2A7" w14:textId="77777777" w:rsidTr="00324194">
        <w:trPr>
          <w:trHeight w:val="416"/>
        </w:trPr>
        <w:tc>
          <w:tcPr>
            <w:tcW w:w="1701" w:type="dxa"/>
            <w:vMerge w:val="restart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6A501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Radiation therapy</w:t>
            </w:r>
          </w:p>
          <w:p w14:paraId="7A8E981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0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E2E4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Present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25E5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12 (10.0)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A15C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11 (9.2)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376B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 (0.8)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AF615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(3.3)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C362C4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8 (6.7)</w:t>
            </w:r>
          </w:p>
        </w:tc>
      </w:tr>
      <w:tr w:rsidR="00C67766" w:rsidRPr="0063500B" w14:paraId="5672678A" w14:textId="77777777" w:rsidTr="00324194">
        <w:trPr>
          <w:trHeight w:val="416"/>
        </w:trPr>
        <w:tc>
          <w:tcPr>
            <w:tcW w:w="1701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00CB8B1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46DD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Not present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7961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108 (90.0)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50D4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66 (55.0)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AA7E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42 (35.0)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493CD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46 (38.3)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0B0B73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62 (51.7)</w:t>
            </w:r>
          </w:p>
        </w:tc>
      </w:tr>
      <w:tr w:rsidR="00C67766" w:rsidRPr="0063500B" w14:paraId="635AC785" w14:textId="77777777" w:rsidTr="00324194">
        <w:trPr>
          <w:trHeight w:val="416"/>
        </w:trPr>
        <w:tc>
          <w:tcPr>
            <w:tcW w:w="1701" w:type="dxa"/>
            <w:vMerge w:val="restart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FB04C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Performance status</w:t>
            </w:r>
          </w:p>
          <w:p w14:paraId="21F42D5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  <w:p w14:paraId="2F7C995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  <w:p w14:paraId="5A1412B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0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F14C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DF54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50 (42.0)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6B75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35 (29.4)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3B69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15 (12.6)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D12ED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20 (16.8)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2FF332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30 (25.2)</w:t>
            </w:r>
          </w:p>
        </w:tc>
      </w:tr>
      <w:tr w:rsidR="00C67766" w:rsidRPr="0063500B" w14:paraId="1BC7A228" w14:textId="77777777" w:rsidTr="00324194">
        <w:trPr>
          <w:trHeight w:val="416"/>
        </w:trPr>
        <w:tc>
          <w:tcPr>
            <w:tcW w:w="1701" w:type="dxa"/>
            <w:vMerge/>
            <w:vAlign w:val="center"/>
            <w:hideMark/>
          </w:tcPr>
          <w:p w14:paraId="2CA51D6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6857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BCA4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43 (36.1)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CC72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27 (22.7)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14BE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16 (13.4)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29DF3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22 (18.5)</w:t>
            </w:r>
          </w:p>
        </w:tc>
        <w:tc>
          <w:tcPr>
            <w:tcW w:w="1285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653C5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21 (17.6)</w:t>
            </w:r>
          </w:p>
        </w:tc>
      </w:tr>
      <w:tr w:rsidR="00C67766" w:rsidRPr="0063500B" w14:paraId="7FB925DF" w14:textId="77777777" w:rsidTr="00324194">
        <w:trPr>
          <w:trHeight w:val="416"/>
        </w:trPr>
        <w:tc>
          <w:tcPr>
            <w:tcW w:w="1701" w:type="dxa"/>
            <w:vMerge/>
            <w:vAlign w:val="center"/>
            <w:hideMark/>
          </w:tcPr>
          <w:p w14:paraId="54A48AE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0DC5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1C01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21 (17.6)</w:t>
            </w:r>
          </w:p>
        </w:tc>
        <w:tc>
          <w:tcPr>
            <w:tcW w:w="12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2D49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11 (9.2)</w:t>
            </w:r>
          </w:p>
        </w:tc>
        <w:tc>
          <w:tcPr>
            <w:tcW w:w="12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2CBC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 (8.4)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E11F4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 (5.9)</w:t>
            </w:r>
          </w:p>
        </w:tc>
        <w:tc>
          <w:tcPr>
            <w:tcW w:w="1285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079122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14 (11.8)</w:t>
            </w:r>
          </w:p>
        </w:tc>
      </w:tr>
      <w:tr w:rsidR="00C67766" w:rsidRPr="0063500B" w14:paraId="01AABABB" w14:textId="77777777" w:rsidTr="00324194">
        <w:trPr>
          <w:trHeight w:val="416"/>
        </w:trPr>
        <w:tc>
          <w:tcPr>
            <w:tcW w:w="1701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7CEECA7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9BA7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2C6C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0F45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AC05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CC0AFE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72A026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</w:tr>
      <w:tr w:rsidR="00C67766" w:rsidRPr="0063500B" w14:paraId="06F01AAD" w14:textId="77777777" w:rsidTr="00324194">
        <w:trPr>
          <w:trHeight w:val="416"/>
        </w:trPr>
        <w:tc>
          <w:tcPr>
            <w:tcW w:w="1701" w:type="dxa"/>
            <w:vMerge w:val="restart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CA49D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GPS / CRP–albumin phenotype</w:t>
            </w: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550" w:type="dxa"/>
            <w:tcBorders>
              <w:top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F6F8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Normal </w:t>
            </w: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CRP/albumin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E6AE9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70 (58.3)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C5A0B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46 (38.3)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B2701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24 (20.0)</w:t>
            </w:r>
          </w:p>
        </w:tc>
        <w:tc>
          <w:tcPr>
            <w:tcW w:w="1284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83928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31 (25.8)</w:t>
            </w:r>
          </w:p>
        </w:tc>
        <w:tc>
          <w:tcPr>
            <w:tcW w:w="1285" w:type="dxa"/>
            <w:tcBorders>
              <w:top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598187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39 (32.5)</w:t>
            </w:r>
          </w:p>
        </w:tc>
      </w:tr>
      <w:tr w:rsidR="00C67766" w:rsidRPr="0063500B" w14:paraId="6AA77023" w14:textId="77777777" w:rsidTr="00324194">
        <w:trPr>
          <w:trHeight w:val="416"/>
        </w:trPr>
        <w:tc>
          <w:tcPr>
            <w:tcW w:w="1701" w:type="dxa"/>
            <w:vMerge/>
            <w:vAlign w:val="center"/>
            <w:hideMark/>
          </w:tcPr>
          <w:p w14:paraId="443C193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03FE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Low albumin only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EC144F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32 (26.7)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8041E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21 (17.5)</w:t>
            </w:r>
          </w:p>
        </w:tc>
        <w:tc>
          <w:tcPr>
            <w:tcW w:w="1285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6C0F6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11 (9.2)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97EB3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11 (9.2)</w:t>
            </w:r>
          </w:p>
        </w:tc>
        <w:tc>
          <w:tcPr>
            <w:tcW w:w="1285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28509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21 (17.5)</w:t>
            </w:r>
          </w:p>
        </w:tc>
      </w:tr>
      <w:tr w:rsidR="00C67766" w:rsidRPr="0063500B" w14:paraId="1C8526C3" w14:textId="77777777" w:rsidTr="00324194">
        <w:trPr>
          <w:trHeight w:val="416"/>
        </w:trPr>
        <w:tc>
          <w:tcPr>
            <w:tcW w:w="1701" w:type="dxa"/>
            <w:vMerge/>
            <w:vAlign w:val="center"/>
            <w:hideMark/>
          </w:tcPr>
          <w:p w14:paraId="3485E80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30AF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Elevated CRP only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B67947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6 (5.0)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FB6AB8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1285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DF839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1284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2C8AD2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4 (3.3)</w:t>
            </w:r>
          </w:p>
        </w:tc>
        <w:tc>
          <w:tcPr>
            <w:tcW w:w="1285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7A83EF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2 (1.7)</w:t>
            </w:r>
          </w:p>
        </w:tc>
      </w:tr>
      <w:tr w:rsidR="00C67766" w:rsidRPr="0063500B" w14:paraId="4666B254" w14:textId="77777777" w:rsidTr="00324194">
        <w:trPr>
          <w:trHeight w:val="416"/>
        </w:trPr>
        <w:tc>
          <w:tcPr>
            <w:tcW w:w="1701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3B2CB8D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550" w:type="dxa"/>
            <w:tcBorders>
              <w:bottom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B09A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Elevated CRP + low albumin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B6F5DA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12 (10.0)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68E32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 (5.8)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4DE2E7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1284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A8B3D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4 (3.3)</w:t>
            </w:r>
          </w:p>
        </w:tc>
        <w:tc>
          <w:tcPr>
            <w:tcW w:w="1285" w:type="dxa"/>
            <w:tcBorders>
              <w:bottom w:val="single" w:sz="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09073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8 (6.7)</w:t>
            </w:r>
          </w:p>
        </w:tc>
      </w:tr>
      <w:tr w:rsidR="00C67766" w:rsidRPr="0063500B" w14:paraId="094729B8" w14:textId="77777777" w:rsidTr="00324194">
        <w:trPr>
          <w:trHeight w:val="416"/>
        </w:trPr>
        <w:tc>
          <w:tcPr>
            <w:tcW w:w="3251" w:type="dxa"/>
            <w:gridSpan w:val="2"/>
            <w:tcBorders>
              <w:top w:val="single" w:sz="8" w:space="0" w:color="auto"/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4293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1284" w:type="dxa"/>
            <w:tcBorders>
              <w:top w:val="single" w:sz="8" w:space="0" w:color="auto"/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23D0D2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120 (100)</w:t>
            </w:r>
          </w:p>
        </w:tc>
        <w:tc>
          <w:tcPr>
            <w:tcW w:w="1284" w:type="dxa"/>
            <w:tcBorders>
              <w:top w:val="single" w:sz="8" w:space="0" w:color="auto"/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B2D53A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77 (64.2)</w:t>
            </w:r>
          </w:p>
        </w:tc>
        <w:tc>
          <w:tcPr>
            <w:tcW w:w="1285" w:type="dxa"/>
            <w:tcBorders>
              <w:top w:val="single" w:sz="8" w:space="0" w:color="auto"/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4EFDF8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43 (35.8)</w:t>
            </w:r>
          </w:p>
        </w:tc>
        <w:tc>
          <w:tcPr>
            <w:tcW w:w="1284" w:type="dxa"/>
            <w:tcBorders>
              <w:top w:val="single" w:sz="8" w:space="0" w:color="auto"/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15F030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50 (41.7)</w:t>
            </w:r>
          </w:p>
        </w:tc>
        <w:tc>
          <w:tcPr>
            <w:tcW w:w="1285" w:type="dxa"/>
            <w:tcBorders>
              <w:top w:val="single" w:sz="8" w:space="0" w:color="auto"/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04EEB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70 (58.3)</w:t>
            </w:r>
          </w:p>
        </w:tc>
      </w:tr>
    </w:tbl>
    <w:p w14:paraId="0A182AA6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5C28DBA0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267E613E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59655260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1F161853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2DAFEDC3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514121DD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4ABCF4D3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4E091ED0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4EEFFB70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678DC469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44B4F059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6C755800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6CBDF7C0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4ED6756A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1463364E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3D271D29" w14:textId="77777777" w:rsidR="00C67766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20968B08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  <w:r w:rsidRPr="0063500B">
        <w:rPr>
          <w:rFonts w:ascii="Times New Roman" w:hAnsi="Times New Roman" w:cs="Times New Roman"/>
          <w:snapToGrid w:val="0"/>
          <w:color w:val="FF0000"/>
          <w:kern w:val="0"/>
        </w:rPr>
        <w:br w:type="page"/>
      </w:r>
    </w:p>
    <w:p w14:paraId="4A608347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eastAsia="Yu Gothic" w:hAnsi="Times New Roman" w:cs="Times New Roman"/>
          <w:b/>
          <w:bCs/>
          <w:snapToGrid w:val="0"/>
          <w:color w:val="000000"/>
          <w:kern w:val="0"/>
          <w:sz w:val="20"/>
          <w:szCs w:val="20"/>
        </w:rPr>
      </w:pPr>
      <w:r w:rsidRPr="00E1290B">
        <w:rPr>
          <w:rFonts w:ascii="Times New Roman" w:eastAsia="MS Gothic" w:hAnsi="Times New Roman" w:cs="Times New Roman"/>
          <w:b/>
          <w:bCs/>
          <w:noProof/>
          <w:snapToGrid w:val="0"/>
          <w:color w:val="000000"/>
          <w:kern w:val="0"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FF1320" wp14:editId="148CC44D">
                <wp:simplePos x="0" y="0"/>
                <wp:positionH relativeFrom="margin">
                  <wp:posOffset>6539948</wp:posOffset>
                </wp:positionH>
                <wp:positionV relativeFrom="paragraph">
                  <wp:posOffset>495742</wp:posOffset>
                </wp:positionV>
                <wp:extent cx="2259874" cy="1404620"/>
                <wp:effectExtent l="0" t="0" r="26670" b="13970"/>
                <wp:wrapNone/>
                <wp:docPr id="84763117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87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69B49" w14:textId="77777777" w:rsidR="00C67766" w:rsidRPr="00E1290B" w:rsidRDefault="00C67766" w:rsidP="00C67766">
                            <w:pPr>
                              <w:spacing w:line="240" w:lineRule="atLeast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3500B">
                              <w:rPr>
                                <w:rFonts w:ascii="Times New Roman" w:eastAsia="Yu Gothic" w:hAnsi="Times New Roman" w:cs="Times New Roman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Table 2.</w:t>
                            </w: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kern w:val="0"/>
                              </w:rPr>
                              <w:t xml:space="preserve"> </w:t>
                            </w:r>
                            <w:r w:rsidRPr="0063500B">
                              <w:rPr>
                                <w:rFonts w:ascii="Times New Roman" w:eastAsia="Yu Gothic" w:hAnsi="Times New Roman" w:cs="Times New Roman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Distribution of Glasgow Prognostic Score according to clinical characteristics and patient-reported symptoms</w:t>
                            </w:r>
                          </w:p>
                          <w:p w14:paraId="23200B59" w14:textId="77777777" w:rsidR="00C67766" w:rsidRDefault="00C67766" w:rsidP="00C67766">
                            <w:pPr>
                              <w:jc w:val="left"/>
                            </w:pPr>
                          </w:p>
                          <w:p w14:paraId="1F602848" w14:textId="77777777" w:rsidR="00C67766" w:rsidRDefault="00C67766" w:rsidP="00C67766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 xml:space="preserve">Data are presented as n (%). Patient-reported symptoms were rated on an 11-point scale from 0 to 10 and categorized as absent (score = 0) or present (score ≥1) for this analysis. Depressive symptoms were defined as a CES-D score ≥16. </w:t>
                            </w:r>
                          </w:p>
                          <w:p w14:paraId="46F6088E" w14:textId="77777777" w:rsidR="00C67766" w:rsidRPr="0063500B" w:rsidRDefault="00C67766" w:rsidP="00C67766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Differences in the distribution of GPS categories were examined using the chi-squared test.</w:t>
                            </w:r>
                          </w:p>
                          <w:p w14:paraId="67B3047A" w14:textId="77777777" w:rsidR="00C67766" w:rsidRPr="0063500B" w:rsidRDefault="00C67766" w:rsidP="00C67766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GPS, Glasgow Prognostic Score; CES-D, Center for Epidemiologic Studies Depression Scale; CRP, C-reactive protein.</w:t>
                            </w:r>
                          </w:p>
                          <w:p w14:paraId="59BFB4CE" w14:textId="77777777" w:rsidR="00C67766" w:rsidRPr="00873226" w:rsidRDefault="00C67766" w:rsidP="00C67766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FF1320" id="_x0000_s1027" type="#_x0000_t202" style="position:absolute;left:0;text-align:left;margin-left:514.95pt;margin-top:39.05pt;width:177.9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">
                <v:textbox style="mso-fit-shape-to-text:t">
                  <w:txbxContent>
                    <w:p w14:paraId="4B269B49" w14:textId="77777777" w:rsidR="00C67766" w:rsidRPr="00E1290B" w:rsidRDefault="00C67766" w:rsidP="00C67766">
                      <w:pPr>
                        <w:spacing w:line="240" w:lineRule="atLeast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3500B">
                        <w:rPr>
                          <w:rFonts w:ascii="Times New Roman" w:eastAsia="Yu Gothic" w:hAnsi="Times New Roman" w:cs="Times New Roman"/>
                          <w:b/>
                          <w:bCs/>
                          <w:snapToGrid w:val="0"/>
                          <w:color w:val="000000"/>
                          <w:kern w:val="0"/>
                          <w:sz w:val="20"/>
                          <w:szCs w:val="20"/>
                        </w:rPr>
                        <w:t>Table 2.</w:t>
                      </w:r>
                      <w:r w:rsidRPr="0063500B">
                        <w:rPr>
                          <w:rFonts w:ascii="Times New Roman" w:hAnsi="Times New Roman" w:cs="Times New Roman"/>
                          <w:snapToGrid w:val="0"/>
                          <w:kern w:val="0"/>
                        </w:rPr>
                        <w:t xml:space="preserve"> </w:t>
                      </w:r>
                      <w:r w:rsidRPr="0063500B">
                        <w:rPr>
                          <w:rFonts w:ascii="Times New Roman" w:eastAsia="Yu Gothic" w:hAnsi="Times New Roman" w:cs="Times New Roman"/>
                          <w:b/>
                          <w:bCs/>
                          <w:snapToGrid w:val="0"/>
                          <w:color w:val="000000"/>
                          <w:kern w:val="0"/>
                          <w:sz w:val="20"/>
                          <w:szCs w:val="20"/>
                        </w:rPr>
                        <w:t>Distribution of Glasgow Prognostic Score according to clinical characteristics and patient-reported symptoms</w:t>
                      </w:r>
                    </w:p>
                    <w:p w14:paraId="23200B59" w14:textId="77777777" w:rsidR="00C67766" w:rsidRDefault="00C67766" w:rsidP="00C67766">
                      <w:pPr>
                        <w:jc w:val="left"/>
                      </w:pPr>
                    </w:p>
                    <w:p w14:paraId="1F602848" w14:textId="77777777" w:rsidR="00C67766" w:rsidRDefault="00C67766" w:rsidP="00C67766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spacing w:line="360" w:lineRule="auto"/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</w:pPr>
                      <w:r w:rsidRPr="0063500B"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  <w:t xml:space="preserve">Data are presented as n (%). Patient-reported symptoms were rated on an 11-point scale from 0 to 10 and categorized as absent (score = 0) or present (score ≥1) for this analysis. Depressive symptoms were defined as a CES-D score ≥16. </w:t>
                      </w:r>
                    </w:p>
                    <w:p w14:paraId="46F6088E" w14:textId="77777777" w:rsidR="00C67766" w:rsidRPr="0063500B" w:rsidRDefault="00C67766" w:rsidP="00C67766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spacing w:line="360" w:lineRule="auto"/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</w:pPr>
                      <w:r w:rsidRPr="0063500B"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  <w:t>Differences in the distribution of GPS categories were examined using the chi-squared test.</w:t>
                      </w:r>
                    </w:p>
                    <w:p w14:paraId="67B3047A" w14:textId="77777777" w:rsidR="00C67766" w:rsidRPr="0063500B" w:rsidRDefault="00C67766" w:rsidP="00C67766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spacing w:line="360" w:lineRule="auto"/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</w:pPr>
                      <w:r w:rsidRPr="0063500B"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  <w:t>GPS, Glasgow Prognostic Score; CES-D, Center for Epidemiologic Studies Depression Scale; CRP, C-reactive protein.</w:t>
                      </w:r>
                    </w:p>
                    <w:p w14:paraId="59BFB4CE" w14:textId="77777777" w:rsidR="00C67766" w:rsidRPr="00873226" w:rsidRDefault="00C67766" w:rsidP="00C67766">
                      <w:pPr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3500B">
        <w:rPr>
          <w:rFonts w:ascii="Times New Roman" w:eastAsia="Yu Gothic" w:hAnsi="Times New Roman" w:cs="Times New Roman"/>
          <w:b/>
          <w:bCs/>
          <w:snapToGrid w:val="0"/>
          <w:color w:val="000000"/>
          <w:kern w:val="0"/>
          <w:sz w:val="20"/>
          <w:szCs w:val="20"/>
        </w:rPr>
        <w:t>Table 2.</w:t>
      </w:r>
      <w:r w:rsidRPr="0063500B">
        <w:rPr>
          <w:rFonts w:ascii="Times New Roman" w:hAnsi="Times New Roman" w:cs="Times New Roman"/>
          <w:snapToGrid w:val="0"/>
          <w:kern w:val="0"/>
        </w:rPr>
        <w:t xml:space="preserve"> </w:t>
      </w:r>
      <w:r w:rsidRPr="0063500B">
        <w:rPr>
          <w:rFonts w:ascii="Times New Roman" w:eastAsia="Yu Gothic" w:hAnsi="Times New Roman" w:cs="Times New Roman"/>
          <w:b/>
          <w:bCs/>
          <w:snapToGrid w:val="0"/>
          <w:color w:val="000000"/>
          <w:kern w:val="0"/>
          <w:sz w:val="20"/>
          <w:szCs w:val="20"/>
        </w:rPr>
        <w:t>Distribution of Glasgow Prognostic Score according to clinical characteristics and patient-reported symptoms</w:t>
      </w:r>
    </w:p>
    <w:tbl>
      <w:tblPr>
        <w:tblW w:w="9926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33"/>
        <w:gridCol w:w="851"/>
        <w:gridCol w:w="1276"/>
        <w:gridCol w:w="1275"/>
        <w:gridCol w:w="1134"/>
        <w:gridCol w:w="1104"/>
        <w:gridCol w:w="50"/>
        <w:gridCol w:w="1104"/>
        <w:gridCol w:w="50"/>
        <w:gridCol w:w="709"/>
        <w:gridCol w:w="540"/>
      </w:tblGrid>
      <w:tr w:rsidR="00C67766" w:rsidRPr="0063500B" w14:paraId="20116065" w14:textId="77777777" w:rsidTr="00324194">
        <w:trPr>
          <w:trHeight w:val="311"/>
        </w:trPr>
        <w:tc>
          <w:tcPr>
            <w:tcW w:w="2684" w:type="dxa"/>
            <w:gridSpan w:val="2"/>
            <w:vMerge w:val="restart"/>
            <w:tcBorders>
              <w:top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91EA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Yu 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Treatment-related background and adverse effects</w:t>
            </w:r>
          </w:p>
        </w:tc>
        <w:tc>
          <w:tcPr>
            <w:tcW w:w="4789" w:type="dxa"/>
            <w:gridSpan w:val="4"/>
            <w:tcBorders>
              <w:top w:val="single" w:sz="18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A8B3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Glasgow Prognostic Score (GPS) (%)</w:t>
            </w:r>
          </w:p>
        </w:tc>
        <w:tc>
          <w:tcPr>
            <w:tcW w:w="50" w:type="dxa"/>
            <w:tcBorders>
              <w:top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AC76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12DF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N=120</w:t>
            </w:r>
          </w:p>
        </w:tc>
        <w:tc>
          <w:tcPr>
            <w:tcW w:w="50" w:type="dxa"/>
            <w:tcBorders>
              <w:top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C106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E0C7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040C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</w:tr>
      <w:tr w:rsidR="00C67766" w:rsidRPr="0063500B" w14:paraId="7F7928D4" w14:textId="77777777" w:rsidTr="00324194">
        <w:trPr>
          <w:trHeight w:val="69"/>
        </w:trPr>
        <w:tc>
          <w:tcPr>
            <w:tcW w:w="2684" w:type="dxa"/>
            <w:gridSpan w:val="2"/>
            <w:vMerge/>
            <w:tcBorders>
              <w:bottom w:val="double" w:sz="4" w:space="0" w:color="auto"/>
            </w:tcBorders>
            <w:vAlign w:val="center"/>
            <w:hideMark/>
          </w:tcPr>
          <w:p w14:paraId="55ABB73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09F7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Normal CRP/albumin</w:t>
            </w:r>
          </w:p>
        </w:tc>
        <w:tc>
          <w:tcPr>
            <w:tcW w:w="1275" w:type="dxa"/>
            <w:tcBorders>
              <w:top w:val="single" w:sz="4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31E1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 xml:space="preserve">Low albumin only 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6C54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 xml:space="preserve">Elevated CRP only </w:t>
            </w:r>
          </w:p>
        </w:tc>
        <w:tc>
          <w:tcPr>
            <w:tcW w:w="1102" w:type="dxa"/>
            <w:tcBorders>
              <w:top w:val="single" w:sz="4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B1BF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 xml:space="preserve">Elevated CRP + low albumin </w:t>
            </w:r>
          </w:p>
        </w:tc>
        <w:tc>
          <w:tcPr>
            <w:tcW w:w="50" w:type="dxa"/>
            <w:tcBorders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CD78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4501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Total (%)</w:t>
            </w:r>
          </w:p>
        </w:tc>
        <w:tc>
          <w:tcPr>
            <w:tcW w:w="50" w:type="dxa"/>
            <w:tcBorders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0A51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977E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  <w:lang w:val="el-GR"/>
              </w:rPr>
              <w:t>χ</w:t>
            </w:r>
            <w:r w:rsidRPr="00CC6364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  <w:vertAlign w:val="superscript"/>
                <w:lang w:val="el-GR"/>
              </w:rPr>
              <w:t>2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9ED8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p</w:t>
            </w:r>
          </w:p>
        </w:tc>
      </w:tr>
      <w:tr w:rsidR="00C67766" w:rsidRPr="0063500B" w14:paraId="4A90587A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204B6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Metastasis</w:t>
            </w:r>
          </w:p>
        </w:tc>
        <w:tc>
          <w:tcPr>
            <w:tcW w:w="851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A323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4785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61 (50.8)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962D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22 (18.3)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2C08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1102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FF76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 (8.3)</w:t>
            </w:r>
          </w:p>
        </w:tc>
        <w:tc>
          <w:tcPr>
            <w:tcW w:w="50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2B20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5D7A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98 (81.7)</w:t>
            </w:r>
          </w:p>
        </w:tc>
        <w:tc>
          <w:tcPr>
            <w:tcW w:w="50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F9C6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F063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5.001</w:t>
            </w:r>
          </w:p>
        </w:tc>
        <w:tc>
          <w:tcPr>
            <w:tcW w:w="540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F133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0.172</w:t>
            </w:r>
          </w:p>
        </w:tc>
      </w:tr>
      <w:tr w:rsidR="00C67766" w:rsidRPr="0063500B" w14:paraId="6941DE7A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E9F2F2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0445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B2D7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 (7.5)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B7F2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 (8.3)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AB87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 (0.8)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476C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D117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51C5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22 (18.3)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C077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781B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79A9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691DA43E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00EFC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Surgical resection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C3A2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 w:themeColor="text1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4FCA3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hAnsi="Times New Roman" w:cs="Times New Roman"/>
                <w:snapToGrid w:val="0"/>
                <w:kern w:val="0"/>
                <w:sz w:val="20"/>
                <w:szCs w:val="20"/>
              </w:rPr>
              <w:t>42 (35.0)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0DE7A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hAnsi="Times New Roman" w:cs="Times New Roman"/>
                <w:snapToGrid w:val="0"/>
                <w:kern w:val="0"/>
                <w:sz w:val="20"/>
                <w:szCs w:val="20"/>
              </w:rPr>
              <w:t>19 (15.8)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D585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hAnsi="Times New Roman" w:cs="Times New Roman"/>
                <w:snapToGrid w:val="0"/>
                <w:kern w:val="0"/>
                <w:sz w:val="20"/>
                <w:szCs w:val="20"/>
              </w:rPr>
              <w:t>1 (0.8)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B418C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hAnsi="Times New Roman" w:cs="Times New Roman"/>
                <w:snapToGrid w:val="0"/>
                <w:kern w:val="0"/>
                <w:sz w:val="20"/>
                <w:szCs w:val="20"/>
              </w:rPr>
              <w:t>7 (5.8)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26F26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hAnsi="Times New Roman" w:cs="Times New Roman"/>
                <w:snapToGrid w:val="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2DC25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hAnsi="Times New Roman" w:cs="Times New Roman"/>
                <w:snapToGrid w:val="0"/>
                <w:kern w:val="0"/>
                <w:sz w:val="20"/>
                <w:szCs w:val="20"/>
              </w:rPr>
              <w:t>69 (57.5)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855F8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F2C7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4.322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9AA7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0.229</w:t>
            </w:r>
          </w:p>
        </w:tc>
      </w:tr>
      <w:tr w:rsidR="00C67766" w:rsidRPr="0063500B" w14:paraId="6242EB7D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132D8E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7215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 w:themeColor="text1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67B7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28 (23.3)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A756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13 (10.8)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75BC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85C7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15C5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128A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51 (42.5)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1C32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9386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614A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60A5DB73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50FA5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Radiotherapy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FE27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F144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 (5.8)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9614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59BD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83FA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FAF0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9AD6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12 (10.0)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F164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74A6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1.273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F629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0.736</w:t>
            </w:r>
          </w:p>
        </w:tc>
      </w:tr>
      <w:tr w:rsidR="00C67766" w:rsidRPr="0063500B" w14:paraId="776CF840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5E0A52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C322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D582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63 (52.5)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C141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29 (24.2)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C294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 (5.0)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8379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 (8.3)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ABCC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8393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108 (90.0)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7CB8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8882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C5F9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084C6FB1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7CB6D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Antiemetic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05A2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FA5D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23 (19.2)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B20B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19 (15.8)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3225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921E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 (0.8)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53FA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8BD9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45 (37.5)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F343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2BEF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11.577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561F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0.009</w:t>
            </w:r>
          </w:p>
        </w:tc>
      </w:tr>
      <w:tr w:rsidR="00C67766" w:rsidRPr="0063500B" w14:paraId="100555D9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76591C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7174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5B6D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47 (39.2)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550F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13 (10.8)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F15C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(3.3)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3402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11 (9.2)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1996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6A77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75 (62.5)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41A3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D6A9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01EA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27749BEB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BB238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Steroid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DABC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4000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21 (17.5)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20DB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14 (11.7)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52B6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DF26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9C5F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C7F6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39 (32.5)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16B9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A38E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3.419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5F21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0.331</w:t>
            </w:r>
          </w:p>
        </w:tc>
      </w:tr>
      <w:tr w:rsidR="00C67766" w:rsidRPr="0063500B" w14:paraId="16420EF8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F8E581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7574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B491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49 (40.8)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F76C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18 (15.0)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BB8E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(3.3)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2751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 (8.3)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33CD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1C82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81 (67.5)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7E43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B1BB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2765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7F782A47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44F82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Opioid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051D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FCFE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 (5.8)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809B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 (5.8)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8A24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 (0.8)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6ECA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2124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4AD9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17 (14.2)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4A51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D58E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2.656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7E2E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0.448</w:t>
            </w:r>
          </w:p>
        </w:tc>
      </w:tr>
      <w:tr w:rsidR="00C67766" w:rsidRPr="0063500B" w14:paraId="33B58254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FFAE3E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5BD0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0B00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63 (52.5)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D95C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25 (20.8)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86EC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DAC1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 (8.3)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EECB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C92A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103 (85.8)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21C6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792A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2BDB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1F4A96E7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55B0C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Psychotropics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C6B9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90FE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498D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759B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 (0.8)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A04A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1F4B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57C7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11 (9.2)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51B2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E8D6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1.562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3FFD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0.668</w:t>
            </w:r>
          </w:p>
        </w:tc>
      </w:tr>
      <w:tr w:rsidR="00C67766" w:rsidRPr="0063500B" w14:paraId="2F8C7E1A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B8BE47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7E30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D2F7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65 (54.2)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2398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29 (24.2)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6A9D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E923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 (8.3)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C448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D2B1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109 (90.8)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AA82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1029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CECF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7D522AB2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CE7D4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lastRenderedPageBreak/>
              <w:t>Fatigue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8810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AD5E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54 (45.8)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C587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30 (25.4)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B398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 (5.1)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BD26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 (7.6)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22AC5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9EB3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99 (83.9)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212A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31AF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5.167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E4CB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0.16</w:t>
            </w:r>
          </w:p>
        </w:tc>
      </w:tr>
      <w:tr w:rsidR="00C67766" w:rsidRPr="0063500B" w14:paraId="36C5104B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43CF89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A3B9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CA4D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14 (11.9)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C7A2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8521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2F1E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652A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DAB8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19 (16.1)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B4D1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9316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999F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251FC2B1" w14:textId="77777777" w:rsidTr="00324194">
        <w:trPr>
          <w:trHeight w:val="334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0EEC7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Anorexia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2FF5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B034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45 (37.5)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97DB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25 (20.8)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8441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9478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 (7.5)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9D4B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2663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84 (70.0)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74D5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F50B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2.55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90A5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0.433</w:t>
            </w:r>
          </w:p>
        </w:tc>
      </w:tr>
      <w:tr w:rsidR="00C67766" w:rsidRPr="0063500B" w14:paraId="7625853A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E7CD49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4B25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9CB3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25 (20.8)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66F4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 (5.8)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8A0C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 (0.8)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D015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8EA3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D9BF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36 (30.1)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4383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DF47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7780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3319D29B" w14:textId="77777777" w:rsidTr="00324194">
        <w:trPr>
          <w:trHeight w:val="334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75019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Taste changes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B2A6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70A9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43 (35.8)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CF8E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28 (23.3)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661E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7CC6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 (7.5)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8E59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C430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85 (70.8)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3F20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7EC5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7.85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3FAD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0.049</w:t>
            </w:r>
          </w:p>
        </w:tc>
      </w:tr>
      <w:tr w:rsidR="00C67766" w:rsidRPr="0063500B" w14:paraId="48443F6F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0B1645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43EB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7DBA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27 (22.5)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1CEA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2858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 (0.8)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8359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D0DF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D9F6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35 (29.2)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9617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C5E9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6346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43B943E4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42692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Nausea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7EEB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E4A6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29 (24.4)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8725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14 (11.8)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713D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0638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 (5.9)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76F7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EBE2E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52 (43.7)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C740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B647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2.186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B019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0.54</w:t>
            </w:r>
          </w:p>
        </w:tc>
      </w:tr>
      <w:tr w:rsidR="00C67766" w:rsidRPr="0063500B" w14:paraId="3ED4E43D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56E5E9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F9BB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6E6D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41 (34.5)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3D5D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18 (15.1)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FC1B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(3.4)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697A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(3.4)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5320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DAF4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67(56.3)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B1EF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015F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87B7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25EE3FBB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44BC8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Mouth ulcers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020C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6B84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34 (28.3)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76B6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17 (14.2)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04DC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55CD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81DE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08A7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59 (49.2)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D367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EB93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0.482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51C5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0.923</w:t>
            </w:r>
          </w:p>
        </w:tc>
      </w:tr>
      <w:tr w:rsidR="00C67766" w:rsidRPr="0063500B" w14:paraId="473202F0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00FACE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89D5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9E04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36 (30.0)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D3E4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15 (12.5)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A549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C5DB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 (5.8)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3A05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B797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61 (50.8)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F526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8E52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CCC2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2D09F0B7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A77F3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Dry mouth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731A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885A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31 (26.1)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BEAB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20 (16.8)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7B41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5834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 (5.0)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9B38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9042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60 (50.4)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047E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3EBB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2.702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6DA8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C67766" w:rsidRPr="0063500B" w14:paraId="41DEEDDD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164727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9600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6E4E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38 (31.9)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F880B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12 (10.1)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F67D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072A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 (5.0)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A998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0A07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59 (49.6)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7E51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BAB1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FA37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736CBDB8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5804C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Constipation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B7FA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C5F0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42 (35.3)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6DFC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18 (15.1)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359F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E301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8 (6.7)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6DAE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800B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71 (59.7)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06CF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1C6C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0.674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49CB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0.879</w:t>
            </w:r>
          </w:p>
        </w:tc>
      </w:tr>
      <w:tr w:rsidR="00C67766" w:rsidRPr="0063500B" w14:paraId="37F9F6B4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DB7205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FD9F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9629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27 (22.7)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946B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14 (11.8)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A322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3801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(3.4)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62F2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CA10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48 (40.3)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933B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1246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F77F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6C653DCC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7A252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Diarrhea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0AAE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A2AC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36 (30.3)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8D91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18 (15.1)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DCA7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(3.4)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CC8B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 (7.6)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BEE2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BABA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67 (56.3)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3FD1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0CDF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2.445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9830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0.485</w:t>
            </w:r>
          </w:p>
        </w:tc>
      </w:tr>
      <w:tr w:rsidR="00C67766" w:rsidRPr="0063500B" w14:paraId="729D0B98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3009E2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0903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886F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33 (27.7)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E701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14 (11.8)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E412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71EB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 (2.5)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1EAE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DA85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52 (43.7)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0C8B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0A83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10A8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549196BC" w14:textId="77777777" w:rsidTr="00324194">
        <w:trPr>
          <w:trHeight w:val="334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D2B56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Skin problems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66C4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42E7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45 (37.5)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85DA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20 (16.7)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EC81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FA33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 (5.0)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5C5C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2529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73 (60.8)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7542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357C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2.883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AFBF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0.41</w:t>
            </w:r>
          </w:p>
        </w:tc>
      </w:tr>
      <w:tr w:rsidR="00C67766" w:rsidRPr="0063500B" w14:paraId="2B6BFFDD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050A03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FF3E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DC406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25 (20.8)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0843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12 (10.0)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C298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(3.3)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24F8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 (5.0)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1B0F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E625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47 (39.2)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FC4C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CD4F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2FD4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5D815FE0" w14:textId="77777777" w:rsidTr="00324194">
        <w:trPr>
          <w:trHeight w:val="319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437E0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Depression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79E7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77B6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27 (22.5)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6B48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16 (13.3)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968A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0A9E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3F27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8B0D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50 (41.7)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609F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A2AD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1.362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A649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0.715</w:t>
            </w:r>
          </w:p>
        </w:tc>
      </w:tr>
      <w:tr w:rsidR="00C67766" w:rsidRPr="0063500B" w14:paraId="4FA59EAF" w14:textId="77777777" w:rsidTr="00324194">
        <w:trPr>
          <w:trHeight w:val="319"/>
        </w:trPr>
        <w:tc>
          <w:tcPr>
            <w:tcW w:w="1833" w:type="dxa"/>
            <w:vMerge/>
            <w:vAlign w:val="center"/>
            <w:hideMark/>
          </w:tcPr>
          <w:p w14:paraId="4747FF1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1488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9427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43 (35.8)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7584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16 (13.3)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334A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(3.3)</w:t>
            </w:r>
          </w:p>
        </w:tc>
        <w:tc>
          <w:tcPr>
            <w:tcW w:w="110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6AFE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 (5.8)</w:t>
            </w:r>
          </w:p>
        </w:tc>
        <w:tc>
          <w:tcPr>
            <w:tcW w:w="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5DE5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0AC9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70 (58.3)</w:t>
            </w:r>
          </w:p>
        </w:tc>
        <w:tc>
          <w:tcPr>
            <w:tcW w:w="5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AF58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7A047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B6EC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247BF333" w14:textId="77777777" w:rsidTr="00324194">
        <w:trPr>
          <w:trHeight w:val="334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C589F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Edema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AEC9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38CE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27 (22.5)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2A7A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21 (17.5)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5C09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AAA1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 (5.0)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CF00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1200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56 (46.7)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74E9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ED5C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6.946 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C858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0.074</w:t>
            </w:r>
          </w:p>
        </w:tc>
      </w:tr>
      <w:tr w:rsidR="00C67766" w:rsidRPr="0063500B" w14:paraId="5A79A0C9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22DACD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D831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BA76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43 (35.8)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3144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11 (9.2)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DE88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(3.3)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E126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 (5.0)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4DC5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52D0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64 (53.3)</w:t>
            </w:r>
          </w:p>
        </w:tc>
        <w:tc>
          <w:tcPr>
            <w:tcW w:w="5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C327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8D46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A213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2EBD80FE" w14:textId="77777777" w:rsidTr="00324194">
        <w:trPr>
          <w:trHeight w:val="151"/>
        </w:trPr>
        <w:tc>
          <w:tcPr>
            <w:tcW w:w="1833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A1C6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Numbness in the hands and fee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F9B8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DEE7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54 (45.0)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2516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23 (19.2)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AA8A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4 3.3()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4D14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7 (5.8)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D7CF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Yu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0DAD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88 (73.3)</w:t>
            </w:r>
          </w:p>
        </w:tc>
        <w:tc>
          <w:tcPr>
            <w:tcW w:w="5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8374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Yu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DA29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2.071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3681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0.558</w:t>
            </w:r>
          </w:p>
        </w:tc>
      </w:tr>
      <w:tr w:rsidR="00C67766" w:rsidRPr="0063500B" w14:paraId="7CCEB314" w14:textId="77777777" w:rsidTr="00324194">
        <w:trPr>
          <w:trHeight w:val="319"/>
        </w:trPr>
        <w:tc>
          <w:tcPr>
            <w:tcW w:w="1833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370A580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0EB6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296F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16 (13.3)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7754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9 (7.5)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BDB7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 (1.7)</w:t>
            </w:r>
          </w:p>
        </w:tc>
        <w:tc>
          <w:tcPr>
            <w:tcW w:w="1102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E816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5 (4.2)</w:t>
            </w:r>
          </w:p>
        </w:tc>
        <w:tc>
          <w:tcPr>
            <w:tcW w:w="50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70FD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Yu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04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80A5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32 (26.7)</w:t>
            </w:r>
          </w:p>
        </w:tc>
        <w:tc>
          <w:tcPr>
            <w:tcW w:w="50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0A36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Yu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8DE4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0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38D4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20B8F683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napToGrid w:val="0"/>
          <w:color w:val="FF0000"/>
          <w:kern w:val="0"/>
        </w:rPr>
      </w:pPr>
      <w:r w:rsidRPr="0063500B">
        <w:rPr>
          <w:rFonts w:ascii="Times New Roman" w:hAnsi="Times New Roman" w:cs="Times New Roman"/>
          <w:snapToGrid w:val="0"/>
          <w:color w:val="FF0000"/>
          <w:kern w:val="0"/>
        </w:rPr>
        <w:br w:type="page"/>
      </w:r>
    </w:p>
    <w:p w14:paraId="72D5B6F6" w14:textId="64E075B6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napToGrid w:val="0"/>
          <w:color w:val="FF0000"/>
          <w:kern w:val="0"/>
        </w:rPr>
      </w:pPr>
      <w:r w:rsidRPr="00E1290B">
        <w:rPr>
          <w:rFonts w:ascii="Times New Roman" w:eastAsia="MS Gothic" w:hAnsi="Times New Roman" w:cs="Times New Roman"/>
          <w:b/>
          <w:bCs/>
          <w:noProof/>
          <w:snapToGrid w:val="0"/>
          <w:color w:val="000000"/>
          <w:kern w:val="0"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F8F0BB2" wp14:editId="1C23BF57">
                <wp:simplePos x="0" y="0"/>
                <wp:positionH relativeFrom="margin">
                  <wp:posOffset>7170420</wp:posOffset>
                </wp:positionH>
                <wp:positionV relativeFrom="paragraph">
                  <wp:posOffset>537679</wp:posOffset>
                </wp:positionV>
                <wp:extent cx="1763486" cy="1404620"/>
                <wp:effectExtent l="0" t="0" r="27305" b="14605"/>
                <wp:wrapNone/>
                <wp:docPr id="8941357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48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3E559" w14:textId="77777777" w:rsidR="00C67766" w:rsidRPr="00E1290B" w:rsidRDefault="00C67766" w:rsidP="00C67766">
                            <w:pPr>
                              <w:spacing w:line="240" w:lineRule="atLeast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873226">
                              <w:rPr>
                                <w:rFonts w:ascii="Times New Roman" w:eastAsia="Yu Gothic" w:hAnsi="Times New Roman" w:cs="Times New Roman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Table 3. Correlations between patient-reported symptom severity and Glasgow Prognostic Score</w:t>
                            </w:r>
                            <w:r w:rsidRPr="00873226">
                              <w:rPr>
                                <w:rFonts w:ascii="Times New Roman" w:eastAsia="Yu Gothic" w:hAnsi="Times New Roman" w:cs="Times New Roman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14:paraId="38F25555" w14:textId="77777777" w:rsidR="00C67766" w:rsidRDefault="00C67766" w:rsidP="00C67766">
                            <w:pPr>
                              <w:spacing w:line="360" w:lineRule="auto"/>
                              <w:jc w:val="left"/>
                            </w:pPr>
                          </w:p>
                          <w:p w14:paraId="43C07B17" w14:textId="77777777" w:rsidR="00C67766" w:rsidRDefault="00C67766" w:rsidP="00C67766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 xml:space="preserve">Values are Spearman’s rank correlation coefficients (ρ), with corresponding p values. Patient-reported symptom severity was rated on an 11-point scale from 0 to 10, with higher scores indicating greater perceived symptom severity. </w:t>
                            </w:r>
                          </w:p>
                          <w:p w14:paraId="4A3EF9B2" w14:textId="77777777" w:rsidR="00C67766" w:rsidRPr="0063500B" w:rsidRDefault="00C67766" w:rsidP="00C67766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CES-D was analyzed using the total score. Analyses were performed for all participants and separately for patients aged &lt;65 years and ≥65 years.</w:t>
                            </w:r>
                          </w:p>
                          <w:p w14:paraId="6CFE016C" w14:textId="77777777" w:rsidR="00C67766" w:rsidRPr="00873226" w:rsidRDefault="00C67766" w:rsidP="00C67766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GPS, Glasgow Prognostic Score; CES-D, Center for Epidemiologic Studies Depression Scale.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8F0BB2" id="_x0000_s1028" type="#_x0000_t202" style="position:absolute;margin-left:564.6pt;margin-top:42.35pt;width:138.8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">
                <v:textbox style="mso-fit-shape-to-text:t">
                  <w:txbxContent>
                    <w:p w14:paraId="4333E559" w14:textId="77777777" w:rsidR="00C67766" w:rsidRPr="00E1290B" w:rsidRDefault="00C67766" w:rsidP="00C67766">
                      <w:pPr>
                        <w:spacing w:line="240" w:lineRule="atLeast"/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873226">
                        <w:rPr>
                          <w:rFonts w:ascii="Times New Roman" w:eastAsia="Yu Gothic" w:hAnsi="Times New Roman" w:cs="Times New Roman"/>
                          <w:b/>
                          <w:bCs/>
                          <w:snapToGrid w:val="0"/>
                          <w:color w:val="000000"/>
                          <w:kern w:val="0"/>
                          <w:sz w:val="20"/>
                          <w:szCs w:val="20"/>
                        </w:rPr>
                        <w:t>Table 3. Correlations between patient-reported symptom severity and Glasgow Prognostic Score</w:t>
                      </w:r>
                      <w:r w:rsidRPr="00873226">
                        <w:rPr>
                          <w:rFonts w:ascii="Times New Roman" w:eastAsia="Yu Gothic" w:hAnsi="Times New Roman" w:cs="Times New Roman"/>
                          <w:b/>
                          <w:bCs/>
                          <w:snapToGrid w:val="0"/>
                          <w:color w:val="000000"/>
                          <w:kern w:val="0"/>
                          <w:sz w:val="20"/>
                          <w:szCs w:val="20"/>
                        </w:rPr>
                        <w:t xml:space="preserve">　</w:t>
                      </w:r>
                    </w:p>
                    <w:p w14:paraId="38F25555" w14:textId="77777777" w:rsidR="00C67766" w:rsidRDefault="00C67766" w:rsidP="00C67766">
                      <w:pPr>
                        <w:spacing w:line="360" w:lineRule="auto"/>
                        <w:jc w:val="left"/>
                      </w:pPr>
                    </w:p>
                    <w:p w14:paraId="43C07B17" w14:textId="77777777" w:rsidR="00C67766" w:rsidRDefault="00C67766" w:rsidP="00C67766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</w:pPr>
                      <w:r w:rsidRPr="0063500B"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  <w:t xml:space="preserve">Values are Spearman’s rank correlation coefficients (ρ), with corresponding p values. Patient-reported symptom severity was rated on an 11-point scale from 0 to 10, with higher scores indicating greater perceived symptom severity. </w:t>
                      </w:r>
                    </w:p>
                    <w:p w14:paraId="4A3EF9B2" w14:textId="77777777" w:rsidR="00C67766" w:rsidRPr="0063500B" w:rsidRDefault="00C67766" w:rsidP="00C67766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</w:pPr>
                      <w:r w:rsidRPr="0063500B"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  <w:t>CES-D was analyzed using the total score. Analyses were performed for all participants and separately for patients aged &lt;65 years and ≥65 years.</w:t>
                      </w:r>
                    </w:p>
                    <w:p w14:paraId="6CFE016C" w14:textId="77777777" w:rsidR="00C67766" w:rsidRPr="00873226" w:rsidRDefault="00C67766" w:rsidP="00C67766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</w:pPr>
                      <w:r w:rsidRPr="0063500B"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  <w:t>GPS, Glasgow Prognostic Score; CES-D, Center for Epidemiologic Studies Depression Scale.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109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21"/>
        <w:gridCol w:w="148"/>
        <w:gridCol w:w="819"/>
        <w:gridCol w:w="832"/>
        <w:gridCol w:w="810"/>
        <w:gridCol w:w="810"/>
        <w:gridCol w:w="720"/>
        <w:gridCol w:w="810"/>
        <w:gridCol w:w="1260"/>
        <w:gridCol w:w="808"/>
        <w:gridCol w:w="992"/>
        <w:gridCol w:w="972"/>
        <w:gridCol w:w="738"/>
        <w:gridCol w:w="657"/>
      </w:tblGrid>
      <w:tr w:rsidR="00C67766" w:rsidRPr="0063500B" w14:paraId="19CE34B0" w14:textId="77777777" w:rsidTr="00324194">
        <w:trPr>
          <w:trHeight w:val="168"/>
        </w:trPr>
        <w:tc>
          <w:tcPr>
            <w:tcW w:w="11097" w:type="dxa"/>
            <w:gridSpan w:val="14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D8DE20" w14:textId="0A4A7112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Table 3. Correlations between patient-reported symptom severity and Glasgow Prognostic Score</w:t>
            </w: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67766" w:rsidRPr="0063500B" w14:paraId="1C5E4ADD" w14:textId="77777777" w:rsidTr="00324194">
        <w:trPr>
          <w:trHeight w:val="949"/>
        </w:trPr>
        <w:tc>
          <w:tcPr>
            <w:tcW w:w="869" w:type="dxa"/>
            <w:gridSpan w:val="2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80D3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GPS</w:t>
            </w:r>
          </w:p>
        </w:tc>
        <w:tc>
          <w:tcPr>
            <w:tcW w:w="819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FE98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Anorexia</w:t>
            </w:r>
          </w:p>
        </w:tc>
        <w:tc>
          <w:tcPr>
            <w:tcW w:w="832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F6F4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Taste changes</w:t>
            </w:r>
          </w:p>
        </w:tc>
        <w:tc>
          <w:tcPr>
            <w:tcW w:w="810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7D0BA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Nausea</w:t>
            </w:r>
          </w:p>
        </w:tc>
        <w:tc>
          <w:tcPr>
            <w:tcW w:w="810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5C29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Mouth ulcers</w:t>
            </w:r>
          </w:p>
        </w:tc>
        <w:tc>
          <w:tcPr>
            <w:tcW w:w="720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7E7E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Dry mouth</w:t>
            </w:r>
          </w:p>
        </w:tc>
        <w:tc>
          <w:tcPr>
            <w:tcW w:w="810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8BE8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Fatigue</w:t>
            </w:r>
          </w:p>
        </w:tc>
        <w:tc>
          <w:tcPr>
            <w:tcW w:w="1260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2BFB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Constipation</w:t>
            </w:r>
          </w:p>
        </w:tc>
        <w:tc>
          <w:tcPr>
            <w:tcW w:w="808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2054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Diarrhea</w:t>
            </w:r>
          </w:p>
        </w:tc>
        <w:tc>
          <w:tcPr>
            <w:tcW w:w="992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081E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Numbness in the hands and feel</w:t>
            </w:r>
          </w:p>
        </w:tc>
        <w:tc>
          <w:tcPr>
            <w:tcW w:w="972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54FD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Skin problems</w:t>
            </w:r>
          </w:p>
        </w:tc>
        <w:tc>
          <w:tcPr>
            <w:tcW w:w="738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4D6C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Edema</w:t>
            </w:r>
          </w:p>
        </w:tc>
        <w:tc>
          <w:tcPr>
            <w:tcW w:w="653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06AC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SES-D</w:t>
            </w:r>
          </w:p>
        </w:tc>
      </w:tr>
      <w:tr w:rsidR="00C67766" w:rsidRPr="0063500B" w14:paraId="5FE06F13" w14:textId="77777777" w:rsidTr="00324194">
        <w:trPr>
          <w:trHeight w:val="628"/>
        </w:trPr>
        <w:tc>
          <w:tcPr>
            <w:tcW w:w="721" w:type="dxa"/>
            <w:vMerge w:val="restart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AB49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All patients (N=120)</w:t>
            </w:r>
          </w:p>
        </w:tc>
        <w:tc>
          <w:tcPr>
            <w:tcW w:w="148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EBB9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r</w:t>
            </w: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819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F70F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0.264</w:t>
            </w: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32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D76C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0.255</w:t>
            </w: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10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3130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0.097</w:t>
            </w:r>
          </w:p>
        </w:tc>
        <w:tc>
          <w:tcPr>
            <w:tcW w:w="810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DBFB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720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1D1D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0.181</w:t>
            </w: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10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AE0B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0.158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BC99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808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24C8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0.166</w:t>
            </w:r>
          </w:p>
        </w:tc>
        <w:tc>
          <w:tcPr>
            <w:tcW w:w="992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F7FC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−0.024</w:t>
            </w:r>
          </w:p>
        </w:tc>
        <w:tc>
          <w:tcPr>
            <w:tcW w:w="972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51AB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−0.046</w:t>
            </w:r>
          </w:p>
        </w:tc>
        <w:tc>
          <w:tcPr>
            <w:tcW w:w="738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E547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0.216</w:t>
            </w: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53" w:type="dxa"/>
            <w:tcBorders>
              <w:top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2A3FD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0.086</w:t>
            </w:r>
          </w:p>
        </w:tc>
      </w:tr>
      <w:tr w:rsidR="00C67766" w:rsidRPr="0063500B" w14:paraId="330E7937" w14:textId="77777777" w:rsidTr="00324194">
        <w:trPr>
          <w:trHeight w:val="628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401226C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4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6C2A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6BED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0.004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3F1B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D728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0.293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00FA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0.600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4FBE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1368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0.087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65A1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0.782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C391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0.071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8164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0.792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B8E9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0.619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A06C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3DF6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0.350</w:t>
            </w:r>
          </w:p>
        </w:tc>
      </w:tr>
      <w:tr w:rsidR="00C67766" w:rsidRPr="0063500B" w14:paraId="039FEC42" w14:textId="77777777" w:rsidTr="00324194">
        <w:trPr>
          <w:trHeight w:val="628"/>
        </w:trPr>
        <w:tc>
          <w:tcPr>
            <w:tcW w:w="721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D042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&lt;65 years</w:t>
            </w:r>
          </w:p>
          <w:p w14:paraId="1EA434F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(n=50)</w:t>
            </w:r>
          </w:p>
        </w:tc>
        <w:tc>
          <w:tcPr>
            <w:tcW w:w="148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0AC7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r</w:t>
            </w: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819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34342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0.219</w:t>
            </w:r>
          </w:p>
        </w:tc>
        <w:tc>
          <w:tcPr>
            <w:tcW w:w="832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C2AD5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0.260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80BA5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0.135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79B6C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−</w:t>
            </w: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0.004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65F75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0.279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8CD9E0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0.144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34C7B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-0.016</w:t>
            </w:r>
          </w:p>
        </w:tc>
        <w:tc>
          <w:tcPr>
            <w:tcW w:w="808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ADE886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0.017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23B7D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0.088</w:t>
            </w:r>
          </w:p>
        </w:tc>
        <w:tc>
          <w:tcPr>
            <w:tcW w:w="972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50F75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0.026</w:t>
            </w:r>
          </w:p>
        </w:tc>
        <w:tc>
          <w:tcPr>
            <w:tcW w:w="738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42DB9F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0.347</w:t>
            </w: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53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433D9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0.172</w:t>
            </w:r>
          </w:p>
        </w:tc>
      </w:tr>
      <w:tr w:rsidR="00C67766" w:rsidRPr="0063500B" w14:paraId="174EAF30" w14:textId="77777777" w:rsidTr="00324194">
        <w:trPr>
          <w:trHeight w:val="628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29375E3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4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7483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A09473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0.126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0FD9A1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0.068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C0C418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0.350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3B0A0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0.981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CFB64B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0.050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5280B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0.318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21B37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0.911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AEED02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0.909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B3F53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0.545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D2BCF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0.856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A7E08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0.014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65CF5C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0.234</w:t>
            </w:r>
          </w:p>
        </w:tc>
      </w:tr>
      <w:tr w:rsidR="00C67766" w:rsidRPr="0063500B" w14:paraId="0AB15A0E" w14:textId="77777777" w:rsidTr="00324194">
        <w:trPr>
          <w:trHeight w:val="628"/>
        </w:trPr>
        <w:tc>
          <w:tcPr>
            <w:tcW w:w="721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385A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≥65 years</w:t>
            </w:r>
          </w:p>
          <w:p w14:paraId="5C4A260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(n=70)</w:t>
            </w:r>
          </w:p>
        </w:tc>
        <w:tc>
          <w:tcPr>
            <w:tcW w:w="148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1279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r</w:t>
            </w: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819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78B84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0.288</w:t>
            </w: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32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424F4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0.260</w:t>
            </w: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CE7A4A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0.069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A4FA1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0.081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D1BAA7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0.110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96743B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0.167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9E7F7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0.060</w:t>
            </w:r>
          </w:p>
        </w:tc>
        <w:tc>
          <w:tcPr>
            <w:tcW w:w="808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8C5E3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0.274</w:t>
            </w: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07D62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-0.092</w:t>
            </w:r>
          </w:p>
        </w:tc>
        <w:tc>
          <w:tcPr>
            <w:tcW w:w="972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AF4C0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−</w:t>
            </w: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0.089</w:t>
            </w:r>
          </w:p>
        </w:tc>
        <w:tc>
          <w:tcPr>
            <w:tcW w:w="738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050C7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0.124</w:t>
            </w:r>
          </w:p>
        </w:tc>
        <w:tc>
          <w:tcPr>
            <w:tcW w:w="653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BC6D1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0.014</w:t>
            </w:r>
          </w:p>
        </w:tc>
      </w:tr>
      <w:tr w:rsidR="00C67766" w:rsidRPr="0063500B" w14:paraId="6DB2CD04" w14:textId="77777777" w:rsidTr="00324194">
        <w:trPr>
          <w:trHeight w:val="628"/>
        </w:trPr>
        <w:tc>
          <w:tcPr>
            <w:tcW w:w="0" w:type="auto"/>
            <w:vMerge/>
            <w:tcBorders>
              <w:bottom w:val="single" w:sz="18" w:space="0" w:color="auto"/>
            </w:tcBorders>
            <w:vAlign w:val="center"/>
            <w:hideMark/>
          </w:tcPr>
          <w:p w14:paraId="50D890F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48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F4C2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819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A59FD0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0.016</w:t>
            </w:r>
          </w:p>
        </w:tc>
        <w:tc>
          <w:tcPr>
            <w:tcW w:w="832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4D464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0.030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48E870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0.573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ADF2B4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0.503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8D0A4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0.368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3D12A4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0.172</w:t>
            </w:r>
          </w:p>
        </w:tc>
        <w:tc>
          <w:tcPr>
            <w:tcW w:w="1260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A50AF4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0.622</w:t>
            </w:r>
          </w:p>
        </w:tc>
        <w:tc>
          <w:tcPr>
            <w:tcW w:w="808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601DF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0.023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696B6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0.448</w:t>
            </w:r>
          </w:p>
        </w:tc>
        <w:tc>
          <w:tcPr>
            <w:tcW w:w="972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54A723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0.461</w:t>
            </w:r>
          </w:p>
        </w:tc>
        <w:tc>
          <w:tcPr>
            <w:tcW w:w="738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40C5E0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0.305</w:t>
            </w:r>
          </w:p>
        </w:tc>
        <w:tc>
          <w:tcPr>
            <w:tcW w:w="653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97F24C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0.908</w:t>
            </w:r>
          </w:p>
        </w:tc>
      </w:tr>
    </w:tbl>
    <w:p w14:paraId="7F7013C7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napToGrid w:val="0"/>
          <w:color w:val="000000" w:themeColor="text1"/>
          <w:kern w:val="0"/>
        </w:rPr>
      </w:pPr>
      <w:r w:rsidRPr="0063500B">
        <w:rPr>
          <w:rFonts w:ascii="Times New Roman" w:hAnsi="Times New Roman" w:cs="Times New Roman"/>
          <w:snapToGrid w:val="0"/>
          <w:color w:val="000000" w:themeColor="text1"/>
          <w:kern w:val="0"/>
        </w:rPr>
        <w:br w:type="page"/>
      </w:r>
    </w:p>
    <w:p w14:paraId="09B3A6EB" w14:textId="77777777" w:rsidR="00C67766" w:rsidRPr="0063500B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000000" w:themeColor="text1"/>
          <w:kern w:val="0"/>
        </w:rPr>
      </w:pPr>
      <w:r w:rsidRPr="00E1290B">
        <w:rPr>
          <w:rFonts w:ascii="Times New Roman" w:eastAsia="MS Gothic" w:hAnsi="Times New Roman" w:cs="Times New Roman"/>
          <w:b/>
          <w:bCs/>
          <w:noProof/>
          <w:snapToGrid w:val="0"/>
          <w:color w:val="000000"/>
          <w:kern w:val="0"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DA423" wp14:editId="55D9FF14">
                <wp:simplePos x="0" y="0"/>
                <wp:positionH relativeFrom="margin">
                  <wp:posOffset>6259526</wp:posOffset>
                </wp:positionH>
                <wp:positionV relativeFrom="paragraph">
                  <wp:posOffset>450629</wp:posOffset>
                </wp:positionV>
                <wp:extent cx="2573292" cy="5555974"/>
                <wp:effectExtent l="0" t="0" r="17780" b="26035"/>
                <wp:wrapNone/>
                <wp:docPr id="13612314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292" cy="55559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6EF99" w14:textId="77777777" w:rsidR="00C67766" w:rsidRDefault="00C67766" w:rsidP="00C67766">
                            <w:pPr>
                              <w:jc w:val="left"/>
                            </w:pPr>
                            <w:r w:rsidRPr="00873226">
                              <w:rPr>
                                <w:b/>
                                <w:bCs/>
                              </w:rPr>
                              <w:t>Table 4. Exploratory stepwise multiple regression analysis of factors associated with Glasgow Prognostic Score</w:t>
                            </w:r>
                          </w:p>
                          <w:p w14:paraId="3F828D02" w14:textId="77777777" w:rsidR="00C67766" w:rsidRDefault="00C67766" w:rsidP="00C67766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80" w:lineRule="auto"/>
                              <w:jc w:val="left"/>
                              <w:rPr>
                                <w:rFonts w:ascii="Times New Roman" w:hAnsi="Times New Roman" w:cs="Times New Roman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  <w:p w14:paraId="0E686A0F" w14:textId="77777777" w:rsidR="00C67766" w:rsidRDefault="00C67766" w:rsidP="00C67766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Times New Roman" w:hAnsi="Times New Roman" w:cs="Times New Roman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>Glasgow Prognostic Score was entered as the dependent variable. Candidate explanatory variables included patient-reported symptom severity scores,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>the number of patient-reported symptoms, CES-D scores, and demographic and clinical characteristics,</w:t>
                            </w: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color w:val="EE0000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5577">
                              <w:rPr>
                                <w:rFonts w:ascii="Times New Roman" w:hAnsi="Times New Roman" w:cs="Times New Roman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>including cancer site, history of surgery, and treatment-related characteristics.</w:t>
                            </w: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color w:val="EE0000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>The number of patient-reported symptoms was defined as the number of predefined symptoms rated as present (score ≥1). Stepwise multiple linear regression analyses were performed for all participants and separately for patients aged &lt;65 years and ≥65 years.</w:t>
                            </w: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color w:val="EE0000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5577">
                              <w:rPr>
                                <w:rFonts w:ascii="Times New Roman" w:hAnsi="Times New Roman" w:cs="Times New Roman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>Variance inflation factors are shown for variables retained in the final models.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 xml:space="preserve">B, unstandardized regression coefficient; </w:t>
                            </w:r>
                          </w:p>
                          <w:p w14:paraId="56B97D3E" w14:textId="77777777" w:rsidR="00C67766" w:rsidRPr="0063500B" w:rsidRDefault="00C67766" w:rsidP="00C67766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Times New Roman" w:hAnsi="Times New Roman" w:cs="Times New Roman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63500B">
                              <w:rPr>
                                <w:rFonts w:ascii="Times New Roman" w:hAnsi="Times New Roman" w:cs="Times New Roman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>SE, standard error; CI, confidence interval; VIF, variance inflation factor; R², coefficient of determination; GPS, Glasgow Prognostic Score; CES-D, Center for Epidemiologic Studies Depression Scale.</w:t>
                            </w:r>
                          </w:p>
                          <w:p w14:paraId="25068B6B" w14:textId="77777777" w:rsidR="00C67766" w:rsidRPr="00873226" w:rsidRDefault="00C67766" w:rsidP="00C67766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480" w:lineRule="auto"/>
                              <w:jc w:val="left"/>
                              <w:rPr>
                                <w:rFonts w:ascii="Times New Roman" w:hAnsi="Times New Roman" w:cs="Times New Roman"/>
                                <w:snapToGrid w:val="0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DA423" id="_x0000_s1029" type="#_x0000_t202" style="position:absolute;left:0;text-align:left;margin-left:492.9pt;margin-top:35.5pt;width:202.6pt;height:437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">
                <v:textbox>
                  <w:txbxContent>
                    <w:p w14:paraId="1DE6EF99" w14:textId="77777777" w:rsidR="00C67766" w:rsidRDefault="00C67766" w:rsidP="00C67766">
                      <w:pPr>
                        <w:jc w:val="left"/>
                      </w:pPr>
                      <w:r w:rsidRPr="00873226">
                        <w:rPr>
                          <w:b/>
                          <w:bCs/>
                        </w:rPr>
                        <w:t>Table 4. Exploratory stepwise multiple regression analysis of factors associated with Glasgow Prognostic Score</w:t>
                      </w:r>
                    </w:p>
                    <w:p w14:paraId="3F828D02" w14:textId="77777777" w:rsidR="00C67766" w:rsidRDefault="00C67766" w:rsidP="00C67766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spacing w:line="480" w:lineRule="auto"/>
                        <w:jc w:val="left"/>
                        <w:rPr>
                          <w:rFonts w:ascii="Times New Roman" w:hAnsi="Times New Roman" w:cs="Times New Roman"/>
                          <w:snapToGrid w:val="0"/>
                          <w:kern w:val="0"/>
                          <w:sz w:val="18"/>
                          <w:szCs w:val="18"/>
                        </w:rPr>
                      </w:pPr>
                    </w:p>
                    <w:p w14:paraId="0E686A0F" w14:textId="77777777" w:rsidR="00C67766" w:rsidRDefault="00C67766" w:rsidP="00C67766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Times New Roman" w:hAnsi="Times New Roman" w:cs="Times New Roman"/>
                          <w:snapToGrid w:val="0"/>
                          <w:kern w:val="0"/>
                          <w:sz w:val="18"/>
                          <w:szCs w:val="18"/>
                        </w:rPr>
                      </w:pPr>
                      <w:r w:rsidRPr="0063500B">
                        <w:rPr>
                          <w:rFonts w:ascii="Times New Roman" w:hAnsi="Times New Roman" w:cs="Times New Roman"/>
                          <w:snapToGrid w:val="0"/>
                          <w:kern w:val="0"/>
                          <w:sz w:val="18"/>
                          <w:szCs w:val="18"/>
                        </w:rPr>
                        <w:t>Glasgow Prognostic Score was entered as the dependent variable. Candidate explanatory variables included patient-reported symptom severity scores,</w:t>
                      </w:r>
                      <w:r>
                        <w:rPr>
                          <w:rFonts w:ascii="Times New Roman" w:hAnsi="Times New Roman" w:cs="Times New Roman" w:hint="eastAsia"/>
                          <w:snapToGrid w:val="0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Pr="0063500B">
                        <w:rPr>
                          <w:rFonts w:ascii="Times New Roman" w:hAnsi="Times New Roman" w:cs="Times New Roman"/>
                          <w:snapToGrid w:val="0"/>
                          <w:kern w:val="0"/>
                          <w:sz w:val="18"/>
                          <w:szCs w:val="18"/>
                        </w:rPr>
                        <w:t>the number of patient-reported symptoms, CES-D scores, and demographic and clinical characteristics,</w:t>
                      </w:r>
                      <w:r w:rsidRPr="0063500B">
                        <w:rPr>
                          <w:rFonts w:ascii="Times New Roman" w:hAnsi="Times New Roman" w:cs="Times New Roman"/>
                          <w:snapToGrid w:val="0"/>
                          <w:color w:val="EE0000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Pr="00B55577">
                        <w:rPr>
                          <w:rFonts w:ascii="Times New Roman" w:hAnsi="Times New Roman" w:cs="Times New Roman"/>
                          <w:snapToGrid w:val="0"/>
                          <w:kern w:val="0"/>
                          <w:sz w:val="18"/>
                          <w:szCs w:val="18"/>
                        </w:rPr>
                        <w:t>including cancer site, history of surgery, and treatment-related characteristics.</w:t>
                      </w:r>
                      <w:r w:rsidRPr="0063500B">
                        <w:rPr>
                          <w:rFonts w:ascii="Times New Roman" w:hAnsi="Times New Roman" w:cs="Times New Roman"/>
                          <w:snapToGrid w:val="0"/>
                          <w:color w:val="EE0000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Pr="0063500B">
                        <w:rPr>
                          <w:rFonts w:ascii="Times New Roman" w:hAnsi="Times New Roman" w:cs="Times New Roman"/>
                          <w:snapToGrid w:val="0"/>
                          <w:kern w:val="0"/>
                          <w:sz w:val="18"/>
                          <w:szCs w:val="18"/>
                        </w:rPr>
                        <w:t>The number of patient-reported symptoms was defined as the number of predefined symptoms rated as present (score ≥1). Stepwise multiple linear regression analyses were performed for all participants and separately for patients aged &lt;65 years and ≥65 years.</w:t>
                      </w:r>
                      <w:r w:rsidRPr="0063500B">
                        <w:rPr>
                          <w:rFonts w:ascii="Times New Roman" w:hAnsi="Times New Roman" w:cs="Times New Roman"/>
                          <w:snapToGrid w:val="0"/>
                          <w:color w:val="EE0000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Pr="00B55577">
                        <w:rPr>
                          <w:rFonts w:ascii="Times New Roman" w:hAnsi="Times New Roman" w:cs="Times New Roman"/>
                          <w:snapToGrid w:val="0"/>
                          <w:kern w:val="0"/>
                          <w:sz w:val="18"/>
                          <w:szCs w:val="18"/>
                        </w:rPr>
                        <w:t>Variance inflation factors are shown for variables retained in the final models.</w:t>
                      </w:r>
                      <w:r>
                        <w:rPr>
                          <w:rFonts w:ascii="Times New Roman" w:hAnsi="Times New Roman" w:cs="Times New Roman" w:hint="eastAsia"/>
                          <w:snapToGrid w:val="0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Pr="0063500B">
                        <w:rPr>
                          <w:rFonts w:ascii="Times New Roman" w:hAnsi="Times New Roman" w:cs="Times New Roman"/>
                          <w:snapToGrid w:val="0"/>
                          <w:kern w:val="0"/>
                          <w:sz w:val="18"/>
                          <w:szCs w:val="18"/>
                        </w:rPr>
                        <w:t xml:space="preserve">B, unstandardized regression coefficient; </w:t>
                      </w:r>
                    </w:p>
                    <w:p w14:paraId="56B97D3E" w14:textId="77777777" w:rsidR="00C67766" w:rsidRPr="0063500B" w:rsidRDefault="00C67766" w:rsidP="00C67766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Times New Roman" w:hAnsi="Times New Roman" w:cs="Times New Roman"/>
                          <w:snapToGrid w:val="0"/>
                          <w:kern w:val="0"/>
                          <w:sz w:val="18"/>
                          <w:szCs w:val="18"/>
                        </w:rPr>
                      </w:pPr>
                      <w:r w:rsidRPr="0063500B">
                        <w:rPr>
                          <w:rFonts w:ascii="Times New Roman" w:hAnsi="Times New Roman" w:cs="Times New Roman"/>
                          <w:snapToGrid w:val="0"/>
                          <w:kern w:val="0"/>
                          <w:sz w:val="18"/>
                          <w:szCs w:val="18"/>
                        </w:rPr>
                        <w:t>SE, standard error; CI, confidence interval; VIF, variance inflation factor; R², coefficient of determination; GPS, Glasgow Prognostic Score; CES-D, Center for Epidemiologic Studies Depression Scale.</w:t>
                      </w:r>
                    </w:p>
                    <w:p w14:paraId="25068B6B" w14:textId="77777777" w:rsidR="00C67766" w:rsidRPr="00873226" w:rsidRDefault="00C67766" w:rsidP="00C67766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spacing w:line="480" w:lineRule="auto"/>
                        <w:jc w:val="left"/>
                        <w:rPr>
                          <w:rFonts w:ascii="Times New Roman" w:hAnsi="Times New Roman" w:cs="Times New Roman"/>
                          <w:snapToGrid w:val="0"/>
                          <w:color w:val="000000" w:themeColor="text1"/>
                          <w:kern w:val="0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968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79"/>
        <w:gridCol w:w="1777"/>
        <w:gridCol w:w="946"/>
        <w:gridCol w:w="946"/>
        <w:gridCol w:w="946"/>
        <w:gridCol w:w="946"/>
        <w:gridCol w:w="946"/>
        <w:gridCol w:w="946"/>
        <w:gridCol w:w="950"/>
      </w:tblGrid>
      <w:tr w:rsidR="00C67766" w:rsidRPr="0063500B" w14:paraId="30713F93" w14:textId="77777777" w:rsidTr="00324194">
        <w:trPr>
          <w:trHeight w:val="428"/>
        </w:trPr>
        <w:tc>
          <w:tcPr>
            <w:tcW w:w="9682" w:type="dxa"/>
            <w:gridSpan w:val="9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172EF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Table 4. Exploratory stepwise multiple regression analysis of factors associated with Glasgow Prognostic Score</w:t>
            </w:r>
          </w:p>
        </w:tc>
      </w:tr>
      <w:tr w:rsidR="00C67766" w:rsidRPr="0063500B" w14:paraId="467DB208" w14:textId="77777777" w:rsidTr="00324194">
        <w:trPr>
          <w:trHeight w:val="473"/>
        </w:trPr>
        <w:tc>
          <w:tcPr>
            <w:tcW w:w="3056" w:type="dxa"/>
            <w:gridSpan w:val="2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0CAB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C851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946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9FA2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946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E724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946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1D10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946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DA45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95%CI</w:t>
            </w:r>
          </w:p>
        </w:tc>
        <w:tc>
          <w:tcPr>
            <w:tcW w:w="946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71F9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VIF</w:t>
            </w:r>
          </w:p>
        </w:tc>
        <w:tc>
          <w:tcPr>
            <w:tcW w:w="950" w:type="dxa"/>
            <w:tcBorders>
              <w:top w:val="single" w:sz="18" w:space="0" w:color="auto"/>
              <w:bottom w:val="doub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37FE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bottom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</w:rPr>
              <w:t>R</w:t>
            </w:r>
            <w:r w:rsidRPr="0063500B">
              <w:rPr>
                <w:rFonts w:ascii="Times New Roman" w:eastAsia="MS PGothic" w:hAnsi="Times New Roman" w:cs="Times New Roman"/>
                <w:b/>
                <w:bCs/>
                <w:snapToGrid w:val="0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</w:tr>
      <w:tr w:rsidR="00C67766" w:rsidRPr="0063500B" w14:paraId="5DD56582" w14:textId="77777777" w:rsidTr="00324194">
        <w:trPr>
          <w:trHeight w:val="735"/>
        </w:trPr>
        <w:tc>
          <w:tcPr>
            <w:tcW w:w="1279" w:type="dxa"/>
            <w:tcBorders>
              <w:top w:val="doub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3A7D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All patients (N=120)</w:t>
            </w:r>
          </w:p>
        </w:tc>
        <w:tc>
          <w:tcPr>
            <w:tcW w:w="1777" w:type="dxa"/>
            <w:tcBorders>
              <w:top w:val="doub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A88C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Anorexia</w:t>
            </w:r>
          </w:p>
        </w:tc>
        <w:tc>
          <w:tcPr>
            <w:tcW w:w="946" w:type="dxa"/>
            <w:tcBorders>
              <w:top w:val="doub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EBB9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0.093</w:t>
            </w:r>
          </w:p>
        </w:tc>
        <w:tc>
          <w:tcPr>
            <w:tcW w:w="946" w:type="dxa"/>
            <w:tcBorders>
              <w:top w:val="doub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FAD2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946" w:type="dxa"/>
            <w:tcBorders>
              <w:top w:val="doub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1AEF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3.129</w:t>
            </w:r>
          </w:p>
        </w:tc>
        <w:tc>
          <w:tcPr>
            <w:tcW w:w="946" w:type="dxa"/>
            <w:tcBorders>
              <w:top w:val="doub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1393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946" w:type="dxa"/>
            <w:tcBorders>
              <w:top w:val="doub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D529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0.034, 0.152</w:t>
            </w:r>
          </w:p>
        </w:tc>
        <w:tc>
          <w:tcPr>
            <w:tcW w:w="946" w:type="dxa"/>
            <w:tcBorders>
              <w:top w:val="doub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55F1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950" w:type="dxa"/>
            <w:tcBorders>
              <w:top w:val="doub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EBEA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0.069</w:t>
            </w:r>
          </w:p>
        </w:tc>
      </w:tr>
      <w:tr w:rsidR="00C67766" w:rsidRPr="0063500B" w14:paraId="58BA1361" w14:textId="77777777" w:rsidTr="00324194">
        <w:trPr>
          <w:trHeight w:val="487"/>
        </w:trPr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41FB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&lt;65 years (n=50)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09F9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Edema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853D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0.143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4C74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DD1E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3.239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B307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FF88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0.054, 0.231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D8FE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69AB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0.145</w:t>
            </w:r>
          </w:p>
        </w:tc>
      </w:tr>
      <w:tr w:rsidR="00C67766" w:rsidRPr="0063500B" w14:paraId="2CACF8BD" w14:textId="77777777" w:rsidTr="00324194">
        <w:trPr>
          <w:trHeight w:val="473"/>
        </w:trPr>
        <w:tc>
          <w:tcPr>
            <w:tcW w:w="1279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6533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≥65 years (n=70)</w:t>
            </w:r>
          </w:p>
        </w:tc>
        <w:tc>
          <w:tcPr>
            <w:tcW w:w="1777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3632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Anorexia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6FF13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0.191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C8686B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0.044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EB783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4.316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6EDBD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F4EAFA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0.102, 0.279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8E735C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1.780</w:t>
            </w:r>
          </w:p>
        </w:tc>
        <w:tc>
          <w:tcPr>
            <w:tcW w:w="950" w:type="dxa"/>
            <w:tcBorders>
              <w:top w:val="single" w:sz="4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0840D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0.287</w:t>
            </w:r>
          </w:p>
        </w:tc>
      </w:tr>
      <w:tr w:rsidR="00C67766" w:rsidRPr="0063500B" w14:paraId="555B8DCC" w14:textId="77777777" w:rsidTr="00324194">
        <w:trPr>
          <w:trHeight w:val="839"/>
        </w:trPr>
        <w:tc>
          <w:tcPr>
            <w:tcW w:w="12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F22B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7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34E7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 xml:space="preserve">Number of patient-reported symptoms </w:t>
            </w:r>
          </w:p>
        </w:tc>
        <w:tc>
          <w:tcPr>
            <w:tcW w:w="946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9748A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−</w:t>
            </w: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0.197</w:t>
            </w:r>
          </w:p>
        </w:tc>
        <w:tc>
          <w:tcPr>
            <w:tcW w:w="946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7CC5DA7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0.045</w:t>
            </w:r>
          </w:p>
        </w:tc>
        <w:tc>
          <w:tcPr>
            <w:tcW w:w="946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631C81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−</w:t>
            </w: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4.379</w:t>
            </w:r>
          </w:p>
        </w:tc>
        <w:tc>
          <w:tcPr>
            <w:tcW w:w="946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D57D35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46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314149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−</w:t>
            </w: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 xml:space="preserve">0.287, </w:t>
            </w: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−</w:t>
            </w: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0.107</w:t>
            </w:r>
          </w:p>
        </w:tc>
        <w:tc>
          <w:tcPr>
            <w:tcW w:w="946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FA237B4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2.368</w:t>
            </w:r>
          </w:p>
        </w:tc>
        <w:tc>
          <w:tcPr>
            <w:tcW w:w="950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D3FD85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</w:tr>
      <w:tr w:rsidR="00C67766" w:rsidRPr="0063500B" w14:paraId="4762A6B9" w14:textId="77777777" w:rsidTr="00324194">
        <w:trPr>
          <w:trHeight w:val="473"/>
        </w:trPr>
        <w:tc>
          <w:tcPr>
            <w:tcW w:w="12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B9F2E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77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679E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Edema</w:t>
            </w:r>
          </w:p>
        </w:tc>
        <w:tc>
          <w:tcPr>
            <w:tcW w:w="946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FAF9D1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0.093</w:t>
            </w:r>
          </w:p>
        </w:tc>
        <w:tc>
          <w:tcPr>
            <w:tcW w:w="946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F2A2CBC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0.039</w:t>
            </w:r>
          </w:p>
        </w:tc>
        <w:tc>
          <w:tcPr>
            <w:tcW w:w="946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02F6A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2.370</w:t>
            </w:r>
          </w:p>
        </w:tc>
        <w:tc>
          <w:tcPr>
            <w:tcW w:w="946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CBDFE2D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0.021</w:t>
            </w:r>
          </w:p>
        </w:tc>
        <w:tc>
          <w:tcPr>
            <w:tcW w:w="946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CCC81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0.015, 0.172</w:t>
            </w:r>
          </w:p>
        </w:tc>
        <w:tc>
          <w:tcPr>
            <w:tcW w:w="946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24AF43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1.403</w:t>
            </w:r>
          </w:p>
        </w:tc>
        <w:tc>
          <w:tcPr>
            <w:tcW w:w="950" w:type="dxa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646AD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</w:tr>
      <w:tr w:rsidR="00C67766" w:rsidRPr="0063500B" w14:paraId="3292EDA7" w14:textId="77777777" w:rsidTr="00324194">
        <w:trPr>
          <w:trHeight w:val="473"/>
        </w:trPr>
        <w:tc>
          <w:tcPr>
            <w:tcW w:w="1279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2D60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777" w:type="dxa"/>
            <w:tcBorders>
              <w:bottom w:val="single" w:sz="1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9CE0B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P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Diarrhea</w:t>
            </w:r>
          </w:p>
        </w:tc>
        <w:tc>
          <w:tcPr>
            <w:tcW w:w="946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624D5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0.098</w:t>
            </w:r>
          </w:p>
        </w:tc>
        <w:tc>
          <w:tcPr>
            <w:tcW w:w="946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73EF308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0.042</w:t>
            </w:r>
          </w:p>
        </w:tc>
        <w:tc>
          <w:tcPr>
            <w:tcW w:w="946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4FE3241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3.338</w:t>
            </w:r>
          </w:p>
        </w:tc>
        <w:tc>
          <w:tcPr>
            <w:tcW w:w="946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6DAB1DF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0.022</w:t>
            </w:r>
          </w:p>
        </w:tc>
        <w:tc>
          <w:tcPr>
            <w:tcW w:w="946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E66BB6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333333"/>
                <w:kern w:val="0"/>
                <w:sz w:val="20"/>
                <w:szCs w:val="20"/>
              </w:rPr>
              <w:t>0.022, 0.182</w:t>
            </w:r>
          </w:p>
        </w:tc>
        <w:tc>
          <w:tcPr>
            <w:tcW w:w="946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BF0BB2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center"/>
              <w:textAlignment w:val="top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  <w:r w:rsidRPr="0063500B">
              <w:rPr>
                <w:rFonts w:ascii="Times New Roman" w:eastAsia="MS Gothic" w:hAnsi="Times New Roman" w:cs="Times New Roman"/>
                <w:snapToGrid w:val="0"/>
                <w:color w:val="000000"/>
                <w:kern w:val="0"/>
                <w:sz w:val="20"/>
                <w:szCs w:val="20"/>
              </w:rPr>
              <w:t>1.392</w:t>
            </w:r>
          </w:p>
        </w:tc>
        <w:tc>
          <w:tcPr>
            <w:tcW w:w="950" w:type="dxa"/>
            <w:tcBorders>
              <w:bottom w:val="single" w:sz="18" w:space="0" w:color="auto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43078B0" w14:textId="77777777" w:rsidR="00C67766" w:rsidRPr="0063500B" w:rsidRDefault="00C67766" w:rsidP="0032419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80" w:lineRule="auto"/>
              <w:jc w:val="left"/>
              <w:rPr>
                <w:rFonts w:ascii="Times New Roman" w:eastAsia="MS PGothic" w:hAnsi="Times New Roman" w:cs="Times New Roman"/>
                <w:snapToGrid w:val="0"/>
                <w:kern w:val="0"/>
                <w:sz w:val="20"/>
                <w:szCs w:val="20"/>
              </w:rPr>
            </w:pPr>
          </w:p>
        </w:tc>
      </w:tr>
    </w:tbl>
    <w:p w14:paraId="49B3E0DB" w14:textId="77777777" w:rsidR="00C67766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14C60C73" w14:textId="77777777" w:rsidR="00C67766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0CD857EB" w14:textId="77777777" w:rsidR="00C67766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p w14:paraId="62B1986D" w14:textId="77777777" w:rsidR="00C67766" w:rsidRDefault="00C67766" w:rsidP="00C67766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 w:cs="Times New Roman"/>
          <w:snapToGrid w:val="0"/>
          <w:color w:val="FF0000"/>
          <w:kern w:val="0"/>
        </w:rPr>
      </w:pPr>
    </w:p>
    <w:sectPr w:rsidR="00C67766" w:rsidSect="00C677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B0C57"/>
    <w:multiLevelType w:val="multilevel"/>
    <w:tmpl w:val="2222E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1B018D"/>
    <w:multiLevelType w:val="hybridMultilevel"/>
    <w:tmpl w:val="91C807E8"/>
    <w:lvl w:ilvl="0" w:tplc="03A41B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35F8D"/>
    <w:multiLevelType w:val="multilevel"/>
    <w:tmpl w:val="DC181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80626F"/>
    <w:multiLevelType w:val="multilevel"/>
    <w:tmpl w:val="EB5CC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1A183C"/>
    <w:multiLevelType w:val="hybridMultilevel"/>
    <w:tmpl w:val="F51CF93A"/>
    <w:lvl w:ilvl="0" w:tplc="1C9AC47A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B5984"/>
    <w:multiLevelType w:val="multilevel"/>
    <w:tmpl w:val="EEEA2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3123FD"/>
    <w:multiLevelType w:val="multilevel"/>
    <w:tmpl w:val="AE00A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4305D8"/>
    <w:multiLevelType w:val="multilevel"/>
    <w:tmpl w:val="D4F0B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4507204">
    <w:abstractNumId w:val="2"/>
  </w:num>
  <w:num w:numId="2" w16cid:durableId="1872181189">
    <w:abstractNumId w:val="7"/>
  </w:num>
  <w:num w:numId="3" w16cid:durableId="1372413546">
    <w:abstractNumId w:val="5"/>
  </w:num>
  <w:num w:numId="4" w16cid:durableId="362556263">
    <w:abstractNumId w:val="6"/>
  </w:num>
  <w:num w:numId="5" w16cid:durableId="1894728048">
    <w:abstractNumId w:val="3"/>
  </w:num>
  <w:num w:numId="6" w16cid:durableId="986473567">
    <w:abstractNumId w:val="0"/>
  </w:num>
  <w:num w:numId="7" w16cid:durableId="349795496">
    <w:abstractNumId w:val="4"/>
  </w:num>
  <w:num w:numId="8" w16cid:durableId="1338535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66"/>
    <w:rsid w:val="0002155D"/>
    <w:rsid w:val="00264C10"/>
    <w:rsid w:val="00470242"/>
    <w:rsid w:val="00726E03"/>
    <w:rsid w:val="00934BC8"/>
    <w:rsid w:val="009542D6"/>
    <w:rsid w:val="00C67766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F6324"/>
  <w15:chartTrackingRefBased/>
  <w15:docId w15:val="{395DDCC7-C9C7-40E5-8B83-86B20752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766"/>
    <w:pPr>
      <w:widowControl w:val="0"/>
      <w:spacing w:after="0" w:line="240" w:lineRule="auto"/>
      <w:jc w:val="both"/>
    </w:pPr>
    <w:rPr>
      <w:sz w:val="21"/>
      <w:szCs w:val="22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7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7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7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7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7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7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7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7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7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7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7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7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77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7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7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7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77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77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77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7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77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77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77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7766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776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67766"/>
    <w:rPr>
      <w:sz w:val="21"/>
      <w:szCs w:val="22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6776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67766"/>
    <w:rPr>
      <w:sz w:val="21"/>
      <w:szCs w:val="22"/>
      <w:lang w:eastAsia="ja-JP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67766"/>
  </w:style>
  <w:style w:type="character" w:styleId="Strong">
    <w:name w:val="Strong"/>
    <w:basedOn w:val="DefaultParagraphFont"/>
    <w:uiPriority w:val="22"/>
    <w:qFormat/>
    <w:rsid w:val="00C67766"/>
    <w:rPr>
      <w:b/>
      <w:bCs/>
    </w:rPr>
  </w:style>
  <w:style w:type="paragraph" w:styleId="Revision">
    <w:name w:val="Revision"/>
    <w:hidden/>
    <w:uiPriority w:val="99"/>
    <w:semiHidden/>
    <w:rsid w:val="00C67766"/>
    <w:pPr>
      <w:spacing w:after="0" w:line="240" w:lineRule="auto"/>
    </w:pPr>
    <w:rPr>
      <w:sz w:val="21"/>
      <w:szCs w:val="22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2026-10-23T07:51:00Z</dcterms:created>
  <dcterms:modified xsi:type="dcterms:W3CDTF">2026-10-23T07:53:00Z</dcterms:modified>
</cp:coreProperties>
</file>