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Reproducibility Protocol</w:t>
      </w:r>
    </w:p>
    <w:p>
      <w:pPr>
        <w:jc w:val="center"/>
      </w:pPr>
      <w:r>
        <w:t>Connor Nitchals</w:t>
      </w:r>
    </w:p>
    <w:p>
      <w:pPr>
        <w:jc w:val="center"/>
      </w:pPr>
      <w:r>
        <w:t>Independent Scholar</w:t>
      </w:r>
    </w:p>
    <w:p>
      <w:pPr>
        <w:jc w:val="center"/>
      </w:pPr>
      <w:r>
        <w:t>Cnitchal@asu.edu</w:t>
      </w:r>
    </w:p>
    <w:p>
      <w:r>
        <w:t>Thermally Tunable Cascaded Silicon Microring Notch Filters</w:t>
      </w:r>
    </w:p>
    <w:p>
      <w:pPr>
        <w:pStyle w:val="Heading1"/>
      </w:pPr>
      <w:r>
        <w:t>1 Purpose</w:t>
      </w:r>
    </w:p>
    <w:p>
      <w:pPr>
        <w:jc w:val="both"/>
      </w:pPr>
      <w:r>
        <w:t>This protocol reproduces and audits the computational transfer-matrix study accompanying the manuscript. It is designed for independent execution without proprietary software.</w:t>
      </w:r>
    </w:p>
    <w:p>
      <w:pPr>
        <w:pStyle w:val="Heading1"/>
      </w:pPr>
      <w:r>
        <w:t>2 Required software</w:t>
      </w:r>
    </w:p>
    <w:p>
      <w:pPr>
        <w:jc w:val="both"/>
      </w:pPr>
      <w:r>
        <w:t>Use Python 3.10 or newer. Install NumPy and Matplotlib using the supplied requirements.txt. A clean virtual environment is recommended but not required.</w:t>
      </w:r>
    </w:p>
    <w:p>
      <w:pPr>
        <w:pStyle w:val="Heading1"/>
      </w:pPr>
      <w:r>
        <w:t>3 Package contents</w:t>
      </w:r>
    </w:p>
    <w:p>
      <w:pPr>
        <w:jc w:val="both"/>
      </w:pPr>
      <w:r>
        <w:t>reproduce.py contains the core two-ring model and temperature sweep. temperature_sweep.csv contains extracted thermal metrics. monte_carlo.csv contains all 1000 uncertainty realizations. design_map_extinction.csv stores the radius-coupling map. The figures directory contains the manuscript plots.</w:t>
      </w:r>
    </w:p>
    <w:p>
      <w:pPr>
        <w:pStyle w:val="Heading1"/>
      </w:pPr>
      <w:r>
        <w:t>4 Core execution</w:t>
      </w:r>
    </w:p>
    <w:p>
      <w:pPr>
        <w:jc w:val="both"/>
      </w:pPr>
      <w:r>
        <w:t>Place reproduce.py in a writable directory and run: python reproduce.py. Successful execution creates reproduced_temperature_spectra.png. No network connection or external data download is required.</w:t>
      </w:r>
    </w:p>
    <w:p>
      <w:pPr>
        <w:pStyle w:val="Heading1"/>
      </w:pPr>
      <w:r>
        <w:t>5 Numerical checks</w:t>
      </w:r>
    </w:p>
    <w:p>
      <w:pPr>
        <w:jc w:val="both"/>
      </w:pPr>
      <w:r>
        <w:t>Confirm that the wavelength grid spans 1548-1552 nm with 4001 samples; R1 is 10.00 um; R2 is 10.08 um; nominal self-coupling is 0.94; propagation loss is 2 dB/cm; baseline effective index is 2.42; and the thermo-optic coefficient is 1.86e-4 K^-1.</w:t>
      </w:r>
    </w:p>
    <w:p>
      <w:pPr>
        <w:pStyle w:val="Heading1"/>
      </w:pPr>
      <w:r>
        <w:t>6 Monte Carlo audit</w:t>
      </w:r>
    </w:p>
    <w:p>
      <w:pPr>
        <w:jc w:val="both"/>
      </w:pPr>
      <w:r>
        <w:t>The archived Monte Carlo file was generated with random seed 11082. Each run perturbs R1 and R2 with sigma 8 nm, t1 and t2 with sigma 0.006, and each effective index with sigma 2e-4. Coupling values are clipped to 0.88-0.99. There is no post-selection or removal of low-extinction runs.</w:t>
      </w:r>
    </w:p>
    <w:p>
      <w:pPr>
        <w:pStyle w:val="Heading1"/>
      </w:pPr>
      <w:r>
        <w:t>7 Metric extraction</w:t>
      </w:r>
    </w:p>
    <w:p>
      <w:pPr>
        <w:jc w:val="both"/>
      </w:pPr>
      <w:r>
        <w:t>For each spectrum, identify the minimum transmission in the window. Extinction is -10 log10(Tmin). The baseline is the 90th percentile of transmission. FWHM is the wavelength separation between the nearest half-depth crossings around the minimum. Loaded Q is notch wavelength divided by FWHM.</w:t>
      </w:r>
    </w:p>
    <w:p>
      <w:pPr>
        <w:pStyle w:val="Heading1"/>
      </w:pPr>
      <w:r>
        <w:t>8 Verification</w:t>
      </w:r>
    </w:p>
    <w:p>
      <w:pPr>
        <w:jc w:val="both"/>
      </w:pPr>
      <w:r>
        <w:t>Compare the regenerated temperature spectra with Fig. 1 qualitatively and compare temperature_sweep.csv values with the manuscript table. Small floating-point differences across platforms are acceptable; changes large enough to move a notch by more than one wavelength-grid step should be investigated.</w:t>
      </w:r>
    </w:p>
    <w:p>
      <w:pPr>
        <w:pStyle w:val="Heading1"/>
      </w:pPr>
      <w:r>
        <w:t>9 Extension tests</w:t>
      </w:r>
    </w:p>
    <w:p>
      <w:pPr>
        <w:jc w:val="both"/>
      </w:pPr>
      <w:r>
        <w:t>Recommended extensions are: replace the constant coupling amplitude with wavelength-dependent values; introduce correlated radius errors; add differential ring temperatures; replace the linear effective-index model with mode-solver data; and compare the reduced model with full-wave simulation.</w:t>
      </w:r>
    </w:p>
    <w:p>
      <w:pPr>
        <w:pStyle w:val="Heading1"/>
      </w:pPr>
      <w:r>
        <w:t>10 Interpretation boundary</w:t>
      </w:r>
    </w:p>
    <w:p>
      <w:pPr>
        <w:jc w:val="both"/>
      </w:pPr>
      <w:r>
        <w:t>The package reproduces a computational parametric study. It does not contain experimental measurements and should not be used as evidence of fabricated-device performance without independent validation.</w:t>
      </w:r>
    </w:p>
    <w:sectPr w:rsidR="00FC693F" w:rsidRPr="0006063C" w:rsidSect="00034616"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Nitchals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