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632CA8" w14:textId="77777777" w:rsidR="006C6EE1" w:rsidRPr="006C6EE1" w:rsidRDefault="006C6EE1" w:rsidP="006C6EE1">
      <w:pPr>
        <w:rPr>
          <w:rFonts w:ascii="Arial" w:hAnsi="Arial" w:cs="Arial"/>
          <w:sz w:val="14"/>
          <w:szCs w:val="14"/>
        </w:rPr>
      </w:pPr>
    </w:p>
    <w:p w14:paraId="4DB4FD40" w14:textId="77777777" w:rsidR="006C6EE1" w:rsidRPr="006C6EE1" w:rsidRDefault="006C6EE1" w:rsidP="006C6EE1">
      <w:pPr>
        <w:rPr>
          <w:rFonts w:ascii="Arial" w:hAnsi="Arial" w:cs="Arial"/>
          <w:sz w:val="14"/>
          <w:szCs w:val="14"/>
        </w:rPr>
      </w:pPr>
    </w:p>
    <w:p w14:paraId="33646062" w14:textId="78B62783" w:rsidR="006C6EE1" w:rsidRPr="006C6EE1" w:rsidRDefault="006C6EE1" w:rsidP="006C6EE1">
      <w:pPr>
        <w:rPr>
          <w:rFonts w:ascii="Arial" w:hAnsi="Arial" w:cs="Arial"/>
          <w:b/>
          <w:sz w:val="14"/>
          <w:szCs w:val="14"/>
        </w:rPr>
      </w:pPr>
      <w:r>
        <w:rPr>
          <w:rFonts w:ascii="Arial" w:hAnsi="Arial" w:cs="Arial"/>
          <w:b/>
          <w:sz w:val="14"/>
          <w:szCs w:val="14"/>
        </w:rPr>
        <w:t xml:space="preserve">Extended Data </w:t>
      </w:r>
      <w:r w:rsidRPr="006C6EE1">
        <w:rPr>
          <w:rFonts w:ascii="Arial" w:hAnsi="Arial" w:cs="Arial"/>
          <w:b/>
          <w:sz w:val="14"/>
          <w:szCs w:val="14"/>
        </w:rPr>
        <w:t>Table 1</w:t>
      </w:r>
      <w:r>
        <w:rPr>
          <w:rFonts w:ascii="Arial" w:hAnsi="Arial" w:cs="Arial"/>
          <w:b/>
          <w:sz w:val="14"/>
          <w:szCs w:val="14"/>
        </w:rPr>
        <w:t xml:space="preserve"> </w:t>
      </w:r>
      <w:r w:rsidRPr="006C6EE1">
        <w:rPr>
          <w:rFonts w:ascii="Arial" w:hAnsi="Arial" w:cs="Arial"/>
          <w:b/>
          <w:sz w:val="14"/>
          <w:szCs w:val="14"/>
        </w:rPr>
        <w:t>| List of local nature’s contributions to people (NCP) included in this analysis</w:t>
      </w:r>
    </w:p>
    <w:p w14:paraId="2CD26B2A" w14:textId="77777777" w:rsidR="006C6EE1" w:rsidRPr="006C6EE1" w:rsidRDefault="006C6EE1" w:rsidP="006C6EE1">
      <w:pPr>
        <w:rPr>
          <w:rFonts w:ascii="Arial" w:hAnsi="Arial" w:cs="Arial"/>
          <w:sz w:val="14"/>
          <w:szCs w:val="14"/>
        </w:rPr>
      </w:pPr>
    </w:p>
    <w:tbl>
      <w:tblPr>
        <w:tblW w:w="9165" w:type="dxa"/>
        <w:tblBorders>
          <w:top w:val="single" w:sz="8" w:space="0" w:color="auto"/>
          <w:bottom w:val="single" w:sz="8" w:space="0" w:color="auto"/>
        </w:tblBorders>
        <w:tblLayout w:type="fixed"/>
        <w:tblLook w:val="0600" w:firstRow="0" w:lastRow="0" w:firstColumn="0" w:lastColumn="0" w:noHBand="1" w:noVBand="1"/>
      </w:tblPr>
      <w:tblGrid>
        <w:gridCol w:w="2070"/>
        <w:gridCol w:w="2490"/>
        <w:gridCol w:w="2580"/>
        <w:gridCol w:w="1125"/>
        <w:gridCol w:w="900"/>
      </w:tblGrid>
      <w:tr w:rsidR="006C6EE1" w:rsidRPr="006C6EE1" w14:paraId="6800B4E3" w14:textId="77777777" w:rsidTr="00887E0B">
        <w:tc>
          <w:tcPr>
            <w:tcW w:w="2070" w:type="dxa"/>
            <w:tcBorders>
              <w:bottom w:val="single" w:sz="8" w:space="0" w:color="auto"/>
            </w:tcBorders>
            <w:shd w:val="clear" w:color="auto" w:fill="auto"/>
            <w:tcMar>
              <w:top w:w="100" w:type="dxa"/>
              <w:left w:w="100" w:type="dxa"/>
              <w:bottom w:w="100" w:type="dxa"/>
              <w:right w:w="100" w:type="dxa"/>
            </w:tcMar>
          </w:tcPr>
          <w:p w14:paraId="27844715" w14:textId="77777777" w:rsidR="006C6EE1" w:rsidRPr="006C6EE1" w:rsidRDefault="006C6EE1" w:rsidP="009541B3">
            <w:pPr>
              <w:widowControl w:val="0"/>
              <w:rPr>
                <w:rFonts w:ascii="Arial" w:hAnsi="Arial" w:cs="Arial"/>
                <w:b/>
                <w:sz w:val="14"/>
                <w:szCs w:val="14"/>
              </w:rPr>
            </w:pPr>
          </w:p>
          <w:p w14:paraId="18A7C779" w14:textId="77777777" w:rsidR="006C6EE1" w:rsidRPr="006C6EE1" w:rsidRDefault="006C6EE1" w:rsidP="009541B3">
            <w:pPr>
              <w:widowControl w:val="0"/>
              <w:rPr>
                <w:rFonts w:ascii="Arial" w:hAnsi="Arial" w:cs="Arial"/>
                <w:b/>
                <w:sz w:val="14"/>
                <w:szCs w:val="14"/>
              </w:rPr>
            </w:pPr>
            <w:r w:rsidRPr="006C6EE1">
              <w:rPr>
                <w:rFonts w:ascii="Arial" w:hAnsi="Arial" w:cs="Arial"/>
                <w:b/>
                <w:sz w:val="14"/>
                <w:szCs w:val="14"/>
              </w:rPr>
              <w:t>NCP</w:t>
            </w:r>
          </w:p>
        </w:tc>
        <w:tc>
          <w:tcPr>
            <w:tcW w:w="2490" w:type="dxa"/>
            <w:tcBorders>
              <w:bottom w:val="single" w:sz="8" w:space="0" w:color="auto"/>
            </w:tcBorders>
            <w:shd w:val="clear" w:color="auto" w:fill="auto"/>
            <w:tcMar>
              <w:top w:w="100" w:type="dxa"/>
              <w:left w:w="100" w:type="dxa"/>
              <w:bottom w:w="100" w:type="dxa"/>
              <w:right w:w="100" w:type="dxa"/>
            </w:tcMar>
          </w:tcPr>
          <w:p w14:paraId="779C3470" w14:textId="77777777" w:rsidR="006C6EE1" w:rsidRPr="006C6EE1" w:rsidRDefault="006C6EE1" w:rsidP="009541B3">
            <w:pPr>
              <w:widowControl w:val="0"/>
              <w:rPr>
                <w:rFonts w:ascii="Arial" w:hAnsi="Arial" w:cs="Arial"/>
                <w:b/>
                <w:sz w:val="14"/>
                <w:szCs w:val="14"/>
              </w:rPr>
            </w:pPr>
          </w:p>
          <w:p w14:paraId="3E949177" w14:textId="77777777" w:rsidR="006C6EE1" w:rsidRPr="006C6EE1" w:rsidRDefault="006C6EE1" w:rsidP="009541B3">
            <w:pPr>
              <w:widowControl w:val="0"/>
              <w:rPr>
                <w:rFonts w:ascii="Arial" w:hAnsi="Arial" w:cs="Arial"/>
                <w:b/>
                <w:sz w:val="14"/>
                <w:szCs w:val="14"/>
              </w:rPr>
            </w:pPr>
            <w:r w:rsidRPr="006C6EE1">
              <w:rPr>
                <w:rFonts w:ascii="Arial" w:hAnsi="Arial" w:cs="Arial"/>
                <w:b/>
                <w:sz w:val="14"/>
                <w:szCs w:val="14"/>
              </w:rPr>
              <w:t>Source</w:t>
            </w:r>
          </w:p>
        </w:tc>
        <w:tc>
          <w:tcPr>
            <w:tcW w:w="2580" w:type="dxa"/>
            <w:tcBorders>
              <w:bottom w:val="single" w:sz="8" w:space="0" w:color="auto"/>
            </w:tcBorders>
            <w:shd w:val="clear" w:color="auto" w:fill="auto"/>
            <w:tcMar>
              <w:top w:w="100" w:type="dxa"/>
              <w:left w:w="100" w:type="dxa"/>
              <w:bottom w:w="100" w:type="dxa"/>
              <w:right w:w="100" w:type="dxa"/>
            </w:tcMar>
          </w:tcPr>
          <w:p w14:paraId="649D67E8" w14:textId="77777777" w:rsidR="006C6EE1" w:rsidRPr="006C6EE1" w:rsidRDefault="006C6EE1" w:rsidP="009541B3">
            <w:pPr>
              <w:widowControl w:val="0"/>
              <w:rPr>
                <w:rFonts w:ascii="Arial" w:hAnsi="Arial" w:cs="Arial"/>
                <w:b/>
                <w:sz w:val="14"/>
                <w:szCs w:val="14"/>
              </w:rPr>
            </w:pPr>
          </w:p>
          <w:p w14:paraId="05A81BC8" w14:textId="77777777" w:rsidR="006C6EE1" w:rsidRPr="006C6EE1" w:rsidRDefault="006C6EE1" w:rsidP="009541B3">
            <w:pPr>
              <w:widowControl w:val="0"/>
              <w:rPr>
                <w:rFonts w:ascii="Arial" w:hAnsi="Arial" w:cs="Arial"/>
                <w:b/>
                <w:sz w:val="14"/>
                <w:szCs w:val="14"/>
              </w:rPr>
            </w:pPr>
            <w:r w:rsidRPr="006C6EE1">
              <w:rPr>
                <w:rFonts w:ascii="Arial" w:hAnsi="Arial" w:cs="Arial"/>
                <w:b/>
                <w:sz w:val="14"/>
                <w:szCs w:val="14"/>
              </w:rPr>
              <w:t>Units</w:t>
            </w:r>
          </w:p>
        </w:tc>
        <w:tc>
          <w:tcPr>
            <w:tcW w:w="1125" w:type="dxa"/>
            <w:tcBorders>
              <w:bottom w:val="single" w:sz="8" w:space="0" w:color="auto"/>
            </w:tcBorders>
            <w:shd w:val="clear" w:color="auto" w:fill="auto"/>
            <w:tcMar>
              <w:top w:w="100" w:type="dxa"/>
              <w:left w:w="100" w:type="dxa"/>
              <w:bottom w:w="100" w:type="dxa"/>
              <w:right w:w="100" w:type="dxa"/>
            </w:tcMar>
          </w:tcPr>
          <w:p w14:paraId="1D3E7BBC" w14:textId="77777777" w:rsidR="006C6EE1" w:rsidRPr="006C6EE1" w:rsidRDefault="006C6EE1" w:rsidP="009541B3">
            <w:pPr>
              <w:widowControl w:val="0"/>
              <w:rPr>
                <w:rFonts w:ascii="Arial" w:hAnsi="Arial" w:cs="Arial"/>
                <w:b/>
                <w:sz w:val="14"/>
                <w:szCs w:val="14"/>
              </w:rPr>
            </w:pPr>
            <w:r w:rsidRPr="006C6EE1">
              <w:rPr>
                <w:rFonts w:ascii="Arial" w:hAnsi="Arial" w:cs="Arial"/>
                <w:b/>
                <w:sz w:val="14"/>
                <w:szCs w:val="14"/>
              </w:rPr>
              <w:t xml:space="preserve">Original resolution </w:t>
            </w:r>
          </w:p>
        </w:tc>
        <w:tc>
          <w:tcPr>
            <w:tcW w:w="900" w:type="dxa"/>
            <w:tcBorders>
              <w:bottom w:val="single" w:sz="8" w:space="0" w:color="auto"/>
            </w:tcBorders>
            <w:shd w:val="clear" w:color="auto" w:fill="auto"/>
            <w:tcMar>
              <w:top w:w="100" w:type="dxa"/>
              <w:left w:w="100" w:type="dxa"/>
              <w:bottom w:w="100" w:type="dxa"/>
              <w:right w:w="100" w:type="dxa"/>
            </w:tcMar>
          </w:tcPr>
          <w:p w14:paraId="011D97FE" w14:textId="77777777" w:rsidR="006C6EE1" w:rsidRPr="006C6EE1" w:rsidRDefault="006C6EE1" w:rsidP="009541B3">
            <w:pPr>
              <w:widowControl w:val="0"/>
              <w:rPr>
                <w:rFonts w:ascii="Arial" w:hAnsi="Arial" w:cs="Arial"/>
                <w:b/>
                <w:sz w:val="14"/>
                <w:szCs w:val="14"/>
              </w:rPr>
            </w:pPr>
          </w:p>
          <w:p w14:paraId="675CA3B1" w14:textId="77777777" w:rsidR="006C6EE1" w:rsidRPr="006C6EE1" w:rsidRDefault="006C6EE1" w:rsidP="009541B3">
            <w:pPr>
              <w:widowControl w:val="0"/>
              <w:rPr>
                <w:rFonts w:ascii="Arial" w:hAnsi="Arial" w:cs="Arial"/>
                <w:b/>
                <w:sz w:val="14"/>
                <w:szCs w:val="14"/>
              </w:rPr>
            </w:pPr>
            <w:r w:rsidRPr="006C6EE1">
              <w:rPr>
                <w:rFonts w:ascii="Arial" w:hAnsi="Arial" w:cs="Arial"/>
                <w:b/>
                <w:sz w:val="14"/>
                <w:szCs w:val="14"/>
              </w:rPr>
              <w:t xml:space="preserve">Realm </w:t>
            </w:r>
          </w:p>
        </w:tc>
      </w:tr>
      <w:tr w:rsidR="006C6EE1" w:rsidRPr="006C6EE1" w14:paraId="2A492BF2" w14:textId="77777777" w:rsidTr="00887E0B">
        <w:tc>
          <w:tcPr>
            <w:tcW w:w="2070" w:type="dxa"/>
            <w:tcBorders>
              <w:top w:val="single" w:sz="8" w:space="0" w:color="auto"/>
              <w:bottom w:val="nil"/>
            </w:tcBorders>
            <w:tcMar>
              <w:top w:w="40" w:type="dxa"/>
              <w:left w:w="40" w:type="dxa"/>
              <w:bottom w:w="40" w:type="dxa"/>
              <w:right w:w="40" w:type="dxa"/>
            </w:tcMar>
            <w:vAlign w:val="center"/>
          </w:tcPr>
          <w:p w14:paraId="6AA6CEF2"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Nitrogen retention for water quality regulation</w:t>
            </w:r>
          </w:p>
        </w:tc>
        <w:tc>
          <w:tcPr>
            <w:tcW w:w="2490" w:type="dxa"/>
            <w:tcBorders>
              <w:top w:val="single" w:sz="8" w:space="0" w:color="auto"/>
              <w:bottom w:val="nil"/>
            </w:tcBorders>
            <w:tcMar>
              <w:top w:w="40" w:type="dxa"/>
              <w:left w:w="40" w:type="dxa"/>
              <w:bottom w:w="40" w:type="dxa"/>
              <w:right w:w="40" w:type="dxa"/>
            </w:tcMar>
            <w:vAlign w:val="center"/>
          </w:tcPr>
          <w:p w14:paraId="1C5DF927" w14:textId="345031C4" w:rsidR="006C6EE1" w:rsidRPr="0048525B" w:rsidRDefault="006C6EE1" w:rsidP="009541B3">
            <w:pPr>
              <w:widowControl w:val="0"/>
              <w:rPr>
                <w:rFonts w:ascii="Arial" w:hAnsi="Arial" w:cs="Arial"/>
                <w:sz w:val="14"/>
                <w:szCs w:val="14"/>
              </w:rPr>
            </w:pPr>
            <w:r w:rsidRPr="0048525B">
              <w:rPr>
                <w:rFonts w:ascii="Arial" w:hAnsi="Arial" w:cs="Arial"/>
                <w:sz w:val="14"/>
                <w:szCs w:val="14"/>
              </w:rPr>
              <w:t>Chaplin-Kramer et al. 2019</w:t>
            </w:r>
            <w:r w:rsidR="0048525B" w:rsidRPr="0048525B">
              <w:rPr>
                <w:rFonts w:ascii="Arial" w:hAnsi="Arial" w:cs="Arial"/>
                <w:sz w:val="14"/>
                <w:szCs w:val="14"/>
              </w:rPr>
              <w:t xml:space="preserve"> (Ref</w:t>
            </w:r>
            <w:r w:rsidR="0048525B">
              <w:rPr>
                <w:rFonts w:ascii="Arial" w:hAnsi="Arial" w:cs="Arial"/>
                <w:sz w:val="14"/>
                <w:szCs w:val="14"/>
              </w:rPr>
              <w:t>.</w:t>
            </w:r>
            <w:r w:rsidR="0048525B" w:rsidRPr="0048525B">
              <w:rPr>
                <w:rFonts w:ascii="Arial" w:hAnsi="Arial" w:cs="Arial"/>
                <w:sz w:val="14"/>
                <w:szCs w:val="14"/>
              </w:rPr>
              <w:t xml:space="preserve"> 10)</w:t>
            </w:r>
            <w:r w:rsidRPr="0048525B">
              <w:rPr>
                <w:rFonts w:ascii="Arial" w:hAnsi="Arial" w:cs="Arial"/>
                <w:sz w:val="14"/>
                <w:szCs w:val="14"/>
              </w:rPr>
              <w:t>, InVEST (</w:t>
            </w:r>
            <w:r w:rsidR="003F576C" w:rsidRPr="0048525B">
              <w:rPr>
                <w:rFonts w:ascii="Arial" w:hAnsi="Arial" w:cs="Arial"/>
                <w:sz w:val="14"/>
                <w:szCs w:val="14"/>
              </w:rPr>
              <w:t>updated</w:t>
            </w:r>
            <w:r w:rsidRPr="0048525B">
              <w:rPr>
                <w:rFonts w:ascii="Arial" w:hAnsi="Arial" w:cs="Arial"/>
                <w:sz w:val="14"/>
                <w:szCs w:val="14"/>
              </w:rPr>
              <w:t>)</w:t>
            </w:r>
          </w:p>
        </w:tc>
        <w:tc>
          <w:tcPr>
            <w:tcW w:w="2580" w:type="dxa"/>
            <w:tcBorders>
              <w:top w:val="single" w:sz="8" w:space="0" w:color="auto"/>
              <w:bottom w:val="nil"/>
            </w:tcBorders>
            <w:tcMar>
              <w:top w:w="40" w:type="dxa"/>
              <w:left w:w="40" w:type="dxa"/>
              <w:bottom w:w="40" w:type="dxa"/>
              <w:right w:w="40" w:type="dxa"/>
            </w:tcMar>
            <w:vAlign w:val="center"/>
          </w:tcPr>
          <w:p w14:paraId="5C2BFB79"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kg/ha nitrogen retained * number of people downstream</w:t>
            </w:r>
          </w:p>
        </w:tc>
        <w:tc>
          <w:tcPr>
            <w:tcW w:w="1125" w:type="dxa"/>
            <w:tcBorders>
              <w:top w:val="single" w:sz="8" w:space="0" w:color="auto"/>
              <w:bottom w:val="nil"/>
            </w:tcBorders>
            <w:tcMar>
              <w:top w:w="40" w:type="dxa"/>
              <w:left w:w="40" w:type="dxa"/>
              <w:bottom w:w="40" w:type="dxa"/>
              <w:right w:w="40" w:type="dxa"/>
            </w:tcMar>
            <w:vAlign w:val="center"/>
          </w:tcPr>
          <w:p w14:paraId="1E5B348A"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10 arc-sec </w:t>
            </w:r>
          </w:p>
          <w:p w14:paraId="2BFB54F8"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(~300 m) </w:t>
            </w:r>
          </w:p>
        </w:tc>
        <w:tc>
          <w:tcPr>
            <w:tcW w:w="900" w:type="dxa"/>
            <w:tcBorders>
              <w:top w:val="single" w:sz="8" w:space="0" w:color="auto"/>
              <w:bottom w:val="nil"/>
            </w:tcBorders>
            <w:tcMar>
              <w:top w:w="40" w:type="dxa"/>
              <w:left w:w="40" w:type="dxa"/>
              <w:bottom w:w="40" w:type="dxa"/>
              <w:right w:w="40" w:type="dxa"/>
            </w:tcMar>
            <w:vAlign w:val="center"/>
          </w:tcPr>
          <w:p w14:paraId="63F788D4"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w:t>
            </w:r>
          </w:p>
        </w:tc>
      </w:tr>
      <w:tr w:rsidR="006C6EE1" w:rsidRPr="006C6EE1" w14:paraId="64F52E83" w14:textId="77777777" w:rsidTr="00887E0B">
        <w:tc>
          <w:tcPr>
            <w:tcW w:w="2070" w:type="dxa"/>
            <w:tcBorders>
              <w:top w:val="nil"/>
            </w:tcBorders>
            <w:tcMar>
              <w:top w:w="40" w:type="dxa"/>
              <w:left w:w="40" w:type="dxa"/>
              <w:bottom w:w="40" w:type="dxa"/>
              <w:right w:w="40" w:type="dxa"/>
            </w:tcMar>
            <w:vAlign w:val="center"/>
          </w:tcPr>
          <w:p w14:paraId="11C65DB4"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Sediment retention for water quality regulation</w:t>
            </w:r>
          </w:p>
        </w:tc>
        <w:tc>
          <w:tcPr>
            <w:tcW w:w="2490" w:type="dxa"/>
            <w:tcBorders>
              <w:top w:val="nil"/>
            </w:tcBorders>
            <w:tcMar>
              <w:top w:w="40" w:type="dxa"/>
              <w:left w:w="40" w:type="dxa"/>
              <w:bottom w:w="40" w:type="dxa"/>
              <w:right w:w="40" w:type="dxa"/>
            </w:tcMar>
            <w:vAlign w:val="center"/>
          </w:tcPr>
          <w:p w14:paraId="02058A40" w14:textId="77777777" w:rsidR="006C6EE1" w:rsidRPr="0048525B" w:rsidRDefault="006C6EE1" w:rsidP="009541B3">
            <w:pPr>
              <w:widowControl w:val="0"/>
              <w:rPr>
                <w:rFonts w:ascii="Arial" w:hAnsi="Arial" w:cs="Arial"/>
                <w:sz w:val="14"/>
                <w:szCs w:val="14"/>
              </w:rPr>
            </w:pPr>
            <w:r w:rsidRPr="0048525B">
              <w:rPr>
                <w:rFonts w:ascii="Arial" w:hAnsi="Arial" w:cs="Arial"/>
                <w:sz w:val="14"/>
                <w:szCs w:val="14"/>
              </w:rPr>
              <w:t>Chaplin Kramer et al., InVEST (new for this analysis)</w:t>
            </w:r>
          </w:p>
        </w:tc>
        <w:tc>
          <w:tcPr>
            <w:tcW w:w="2580" w:type="dxa"/>
            <w:tcBorders>
              <w:top w:val="nil"/>
            </w:tcBorders>
            <w:tcMar>
              <w:top w:w="40" w:type="dxa"/>
              <w:left w:w="40" w:type="dxa"/>
              <w:bottom w:w="40" w:type="dxa"/>
              <w:right w:w="40" w:type="dxa"/>
            </w:tcMar>
            <w:vAlign w:val="center"/>
          </w:tcPr>
          <w:p w14:paraId="29957425"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t/ha sediment retained * number of people downstream</w:t>
            </w:r>
          </w:p>
        </w:tc>
        <w:tc>
          <w:tcPr>
            <w:tcW w:w="1125" w:type="dxa"/>
            <w:tcBorders>
              <w:top w:val="nil"/>
            </w:tcBorders>
            <w:tcMar>
              <w:top w:w="40" w:type="dxa"/>
              <w:left w:w="40" w:type="dxa"/>
              <w:bottom w:w="40" w:type="dxa"/>
              <w:right w:w="40" w:type="dxa"/>
            </w:tcMar>
            <w:vAlign w:val="center"/>
          </w:tcPr>
          <w:p w14:paraId="65958070"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10 arc-sec </w:t>
            </w:r>
          </w:p>
          <w:p w14:paraId="336D4718"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(~300 m)</w:t>
            </w:r>
          </w:p>
        </w:tc>
        <w:tc>
          <w:tcPr>
            <w:tcW w:w="900" w:type="dxa"/>
            <w:tcBorders>
              <w:top w:val="nil"/>
            </w:tcBorders>
            <w:tcMar>
              <w:top w:w="40" w:type="dxa"/>
              <w:left w:w="40" w:type="dxa"/>
              <w:bottom w:w="40" w:type="dxa"/>
              <w:right w:w="40" w:type="dxa"/>
            </w:tcMar>
            <w:vAlign w:val="center"/>
          </w:tcPr>
          <w:p w14:paraId="024D279C"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w:t>
            </w:r>
          </w:p>
        </w:tc>
      </w:tr>
      <w:tr w:rsidR="006C6EE1" w:rsidRPr="006C6EE1" w14:paraId="6118B39F" w14:textId="77777777" w:rsidTr="00265A47">
        <w:tc>
          <w:tcPr>
            <w:tcW w:w="2070" w:type="dxa"/>
            <w:tcMar>
              <w:top w:w="40" w:type="dxa"/>
              <w:left w:w="40" w:type="dxa"/>
              <w:bottom w:w="40" w:type="dxa"/>
              <w:right w:w="40" w:type="dxa"/>
            </w:tcMar>
            <w:vAlign w:val="center"/>
          </w:tcPr>
          <w:p w14:paraId="644C72FC"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Crop pollination contribution to nutrition production</w:t>
            </w:r>
          </w:p>
        </w:tc>
        <w:tc>
          <w:tcPr>
            <w:tcW w:w="2490" w:type="dxa"/>
            <w:tcMar>
              <w:top w:w="40" w:type="dxa"/>
              <w:left w:w="40" w:type="dxa"/>
              <w:bottom w:w="40" w:type="dxa"/>
              <w:right w:w="40" w:type="dxa"/>
            </w:tcMar>
            <w:vAlign w:val="center"/>
          </w:tcPr>
          <w:p w14:paraId="63E412A0" w14:textId="5D50818D" w:rsidR="006C6EE1" w:rsidRPr="0048525B" w:rsidRDefault="0048525B" w:rsidP="009541B3">
            <w:pPr>
              <w:widowControl w:val="0"/>
              <w:rPr>
                <w:rFonts w:ascii="Arial" w:hAnsi="Arial" w:cs="Arial"/>
                <w:sz w:val="14"/>
                <w:szCs w:val="14"/>
              </w:rPr>
            </w:pPr>
            <w:r w:rsidRPr="0048525B">
              <w:rPr>
                <w:rFonts w:ascii="Arial" w:hAnsi="Arial" w:cs="Arial"/>
                <w:sz w:val="14"/>
                <w:szCs w:val="14"/>
              </w:rPr>
              <w:t>Chaplin-Kramer et al. 2019 (Ref</w:t>
            </w:r>
            <w:r>
              <w:rPr>
                <w:rFonts w:ascii="Arial" w:hAnsi="Arial" w:cs="Arial"/>
                <w:sz w:val="14"/>
                <w:szCs w:val="14"/>
              </w:rPr>
              <w:t>.</w:t>
            </w:r>
            <w:r w:rsidRPr="0048525B">
              <w:rPr>
                <w:rFonts w:ascii="Arial" w:hAnsi="Arial" w:cs="Arial"/>
                <w:sz w:val="14"/>
                <w:szCs w:val="14"/>
              </w:rPr>
              <w:t xml:space="preserve"> 10)</w:t>
            </w:r>
            <w:r>
              <w:rPr>
                <w:rFonts w:ascii="Arial" w:hAnsi="Arial" w:cs="Arial"/>
                <w:sz w:val="14"/>
                <w:szCs w:val="14"/>
              </w:rPr>
              <w:t>,</w:t>
            </w:r>
            <w:r w:rsidR="006C6EE1" w:rsidRPr="0048525B">
              <w:rPr>
                <w:rFonts w:ascii="Arial" w:hAnsi="Arial" w:cs="Arial"/>
                <w:sz w:val="14"/>
                <w:szCs w:val="14"/>
              </w:rPr>
              <w:t xml:space="preserve"> InVEST (updated)</w:t>
            </w:r>
          </w:p>
        </w:tc>
        <w:tc>
          <w:tcPr>
            <w:tcW w:w="2580" w:type="dxa"/>
            <w:tcMar>
              <w:top w:w="40" w:type="dxa"/>
              <w:left w:w="40" w:type="dxa"/>
              <w:bottom w:w="40" w:type="dxa"/>
              <w:right w:w="40" w:type="dxa"/>
            </w:tcMar>
            <w:vAlign w:val="center"/>
          </w:tcPr>
          <w:p w14:paraId="3FAB5F3D" w14:textId="72AD90E0" w:rsidR="006C6EE1" w:rsidRPr="006C6EE1" w:rsidRDefault="006C6EE1" w:rsidP="009541B3">
            <w:pPr>
              <w:rPr>
                <w:rFonts w:ascii="Arial" w:hAnsi="Arial" w:cs="Arial"/>
                <w:sz w:val="14"/>
                <w:szCs w:val="14"/>
              </w:rPr>
            </w:pPr>
            <w:r w:rsidRPr="006C6EE1">
              <w:rPr>
                <w:rFonts w:ascii="Arial" w:hAnsi="Arial" w:cs="Arial"/>
                <w:color w:val="222222"/>
                <w:sz w:val="14"/>
                <w:szCs w:val="14"/>
                <w:highlight w:val="white"/>
              </w:rPr>
              <w:t xml:space="preserve">"people fed equivalents"; average of pollination-derived energy (KJ), folate, and vitamin A production divided by annual dietary requirements per capita. </w:t>
            </w:r>
          </w:p>
        </w:tc>
        <w:tc>
          <w:tcPr>
            <w:tcW w:w="1125" w:type="dxa"/>
            <w:tcMar>
              <w:top w:w="40" w:type="dxa"/>
              <w:left w:w="40" w:type="dxa"/>
              <w:bottom w:w="40" w:type="dxa"/>
              <w:right w:w="40" w:type="dxa"/>
            </w:tcMar>
            <w:vAlign w:val="center"/>
          </w:tcPr>
          <w:p w14:paraId="2C717C35"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10 arc-sec </w:t>
            </w:r>
          </w:p>
          <w:p w14:paraId="18B6B6F4"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(~300 m)</w:t>
            </w:r>
          </w:p>
        </w:tc>
        <w:tc>
          <w:tcPr>
            <w:tcW w:w="900" w:type="dxa"/>
            <w:tcMar>
              <w:top w:w="40" w:type="dxa"/>
              <w:left w:w="40" w:type="dxa"/>
              <w:bottom w:w="40" w:type="dxa"/>
              <w:right w:w="40" w:type="dxa"/>
            </w:tcMar>
            <w:vAlign w:val="center"/>
          </w:tcPr>
          <w:p w14:paraId="34955CDF"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w:t>
            </w:r>
          </w:p>
        </w:tc>
      </w:tr>
      <w:tr w:rsidR="006C6EE1" w:rsidRPr="006C6EE1" w14:paraId="44EE4B9E" w14:textId="77777777" w:rsidTr="00265A47">
        <w:tc>
          <w:tcPr>
            <w:tcW w:w="2070" w:type="dxa"/>
            <w:tcMar>
              <w:top w:w="40" w:type="dxa"/>
              <w:left w:w="40" w:type="dxa"/>
              <w:bottom w:w="40" w:type="dxa"/>
              <w:right w:w="40" w:type="dxa"/>
            </w:tcMar>
            <w:vAlign w:val="center"/>
          </w:tcPr>
          <w:p w14:paraId="719BA7FD"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Fodder production for livestock</w:t>
            </w:r>
          </w:p>
        </w:tc>
        <w:tc>
          <w:tcPr>
            <w:tcW w:w="2490" w:type="dxa"/>
            <w:tcMar>
              <w:top w:w="40" w:type="dxa"/>
              <w:left w:w="40" w:type="dxa"/>
              <w:bottom w:w="40" w:type="dxa"/>
              <w:right w:w="40" w:type="dxa"/>
            </w:tcMar>
            <w:vAlign w:val="center"/>
          </w:tcPr>
          <w:p w14:paraId="7B88975B" w14:textId="3C08AFE1" w:rsidR="006C6EE1" w:rsidRPr="0048525B" w:rsidRDefault="006C6EE1" w:rsidP="009541B3">
            <w:pPr>
              <w:widowControl w:val="0"/>
              <w:rPr>
                <w:rFonts w:ascii="Arial" w:hAnsi="Arial" w:cs="Arial"/>
                <w:sz w:val="14"/>
                <w:szCs w:val="14"/>
              </w:rPr>
            </w:pPr>
            <w:r w:rsidRPr="0048525B">
              <w:rPr>
                <w:rFonts w:ascii="Arial" w:hAnsi="Arial" w:cs="Arial"/>
                <w:sz w:val="14"/>
                <w:szCs w:val="14"/>
              </w:rPr>
              <w:t xml:space="preserve">Mulligan </w:t>
            </w:r>
            <w:r w:rsidR="0048525B">
              <w:rPr>
                <w:rFonts w:ascii="Arial" w:hAnsi="Arial" w:cs="Arial"/>
                <w:sz w:val="14"/>
                <w:szCs w:val="14"/>
              </w:rPr>
              <w:t>et al. 2020 (Ref. 34)</w:t>
            </w:r>
            <w:r w:rsidRPr="0048525B">
              <w:rPr>
                <w:rFonts w:ascii="Arial" w:hAnsi="Arial" w:cs="Arial"/>
                <w:sz w:val="14"/>
                <w:szCs w:val="14"/>
              </w:rPr>
              <w:t>, Co$ting Nature v3 (updated)</w:t>
            </w:r>
          </w:p>
        </w:tc>
        <w:tc>
          <w:tcPr>
            <w:tcW w:w="2580" w:type="dxa"/>
            <w:tcMar>
              <w:top w:w="40" w:type="dxa"/>
              <w:left w:w="40" w:type="dxa"/>
              <w:bottom w:w="40" w:type="dxa"/>
              <w:right w:w="40" w:type="dxa"/>
            </w:tcMar>
            <w:vAlign w:val="center"/>
          </w:tcPr>
          <w:p w14:paraId="42238767"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Index (0-1) of dry matter productivity utilized by livestock</w:t>
            </w:r>
          </w:p>
        </w:tc>
        <w:tc>
          <w:tcPr>
            <w:tcW w:w="1125" w:type="dxa"/>
            <w:tcMar>
              <w:top w:w="40" w:type="dxa"/>
              <w:left w:w="40" w:type="dxa"/>
              <w:bottom w:w="40" w:type="dxa"/>
              <w:right w:w="40" w:type="dxa"/>
            </w:tcMar>
            <w:vAlign w:val="center"/>
          </w:tcPr>
          <w:p w14:paraId="680E524F"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5 arc-min </w:t>
            </w:r>
          </w:p>
          <w:p w14:paraId="08787D04"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(~10 km)</w:t>
            </w:r>
          </w:p>
        </w:tc>
        <w:tc>
          <w:tcPr>
            <w:tcW w:w="900" w:type="dxa"/>
            <w:tcMar>
              <w:top w:w="40" w:type="dxa"/>
              <w:left w:w="40" w:type="dxa"/>
              <w:bottom w:w="40" w:type="dxa"/>
              <w:right w:w="40" w:type="dxa"/>
            </w:tcMar>
            <w:vAlign w:val="center"/>
          </w:tcPr>
          <w:p w14:paraId="1160AD8A"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w:t>
            </w:r>
          </w:p>
        </w:tc>
      </w:tr>
      <w:tr w:rsidR="006C6EE1" w:rsidRPr="006C6EE1" w14:paraId="27ED04A4" w14:textId="77777777" w:rsidTr="00265A47">
        <w:tc>
          <w:tcPr>
            <w:tcW w:w="2070" w:type="dxa"/>
            <w:tcMar>
              <w:top w:w="40" w:type="dxa"/>
              <w:left w:w="40" w:type="dxa"/>
              <w:bottom w:w="40" w:type="dxa"/>
              <w:right w:w="40" w:type="dxa"/>
            </w:tcMar>
            <w:vAlign w:val="center"/>
          </w:tcPr>
          <w:p w14:paraId="64F9A289"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Timber production (commercial and domestic)</w:t>
            </w:r>
          </w:p>
        </w:tc>
        <w:tc>
          <w:tcPr>
            <w:tcW w:w="2490" w:type="dxa"/>
            <w:tcMar>
              <w:top w:w="40" w:type="dxa"/>
              <w:left w:w="40" w:type="dxa"/>
              <w:bottom w:w="40" w:type="dxa"/>
              <w:right w:w="40" w:type="dxa"/>
            </w:tcMar>
            <w:vAlign w:val="center"/>
          </w:tcPr>
          <w:p w14:paraId="57DD5EAD" w14:textId="6B70A4B0" w:rsidR="006C6EE1" w:rsidRPr="0048525B" w:rsidRDefault="0048525B" w:rsidP="009541B3">
            <w:pPr>
              <w:widowControl w:val="0"/>
              <w:rPr>
                <w:rFonts w:ascii="Arial" w:hAnsi="Arial" w:cs="Arial"/>
                <w:sz w:val="14"/>
                <w:szCs w:val="14"/>
              </w:rPr>
            </w:pPr>
            <w:r w:rsidRPr="0048525B">
              <w:rPr>
                <w:rFonts w:ascii="Arial" w:hAnsi="Arial" w:cs="Arial"/>
                <w:sz w:val="14"/>
                <w:szCs w:val="14"/>
              </w:rPr>
              <w:t xml:space="preserve">Mulligan </w:t>
            </w:r>
            <w:r>
              <w:rPr>
                <w:rFonts w:ascii="Arial" w:hAnsi="Arial" w:cs="Arial"/>
                <w:sz w:val="14"/>
                <w:szCs w:val="14"/>
              </w:rPr>
              <w:t>et al. 2020 (Ref. 34)</w:t>
            </w:r>
            <w:r w:rsidRPr="0048525B">
              <w:rPr>
                <w:rFonts w:ascii="Arial" w:hAnsi="Arial" w:cs="Arial"/>
                <w:sz w:val="14"/>
                <w:szCs w:val="14"/>
              </w:rPr>
              <w:t>,</w:t>
            </w:r>
            <w:r w:rsidR="006C6EE1" w:rsidRPr="0048525B">
              <w:rPr>
                <w:rFonts w:ascii="Arial" w:hAnsi="Arial" w:cs="Arial"/>
                <w:sz w:val="14"/>
                <w:szCs w:val="14"/>
              </w:rPr>
              <w:t xml:space="preserve"> Co$ting Nature v3 (updated)</w:t>
            </w:r>
          </w:p>
        </w:tc>
        <w:tc>
          <w:tcPr>
            <w:tcW w:w="2580" w:type="dxa"/>
            <w:tcMar>
              <w:top w:w="40" w:type="dxa"/>
              <w:left w:w="40" w:type="dxa"/>
              <w:bottom w:w="40" w:type="dxa"/>
              <w:right w:w="40" w:type="dxa"/>
            </w:tcMar>
            <w:vAlign w:val="center"/>
          </w:tcPr>
          <w:p w14:paraId="6285E4D1"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Index (0-1) of accessible timber harvest for commercial &amp; domestic use (optimized separately)</w:t>
            </w:r>
          </w:p>
        </w:tc>
        <w:tc>
          <w:tcPr>
            <w:tcW w:w="1125" w:type="dxa"/>
            <w:tcMar>
              <w:top w:w="40" w:type="dxa"/>
              <w:left w:w="40" w:type="dxa"/>
              <w:bottom w:w="40" w:type="dxa"/>
              <w:right w:w="40" w:type="dxa"/>
            </w:tcMar>
            <w:vAlign w:val="center"/>
          </w:tcPr>
          <w:p w14:paraId="45A81B30"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5 arc-min </w:t>
            </w:r>
          </w:p>
          <w:p w14:paraId="5D27E48A"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(~10 km)</w:t>
            </w:r>
          </w:p>
        </w:tc>
        <w:tc>
          <w:tcPr>
            <w:tcW w:w="900" w:type="dxa"/>
            <w:tcMar>
              <w:top w:w="40" w:type="dxa"/>
              <w:left w:w="40" w:type="dxa"/>
              <w:bottom w:w="40" w:type="dxa"/>
              <w:right w:w="40" w:type="dxa"/>
            </w:tcMar>
            <w:vAlign w:val="center"/>
          </w:tcPr>
          <w:p w14:paraId="5E7775BF"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w:t>
            </w:r>
          </w:p>
        </w:tc>
      </w:tr>
      <w:tr w:rsidR="006C6EE1" w:rsidRPr="006C6EE1" w14:paraId="0074D5BA" w14:textId="77777777" w:rsidTr="00265A47">
        <w:tc>
          <w:tcPr>
            <w:tcW w:w="2070" w:type="dxa"/>
            <w:tcMar>
              <w:top w:w="40" w:type="dxa"/>
              <w:left w:w="40" w:type="dxa"/>
              <w:bottom w:w="40" w:type="dxa"/>
              <w:right w:w="40" w:type="dxa"/>
            </w:tcMar>
            <w:vAlign w:val="center"/>
          </w:tcPr>
          <w:p w14:paraId="57235537"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Fuel wood production</w:t>
            </w:r>
          </w:p>
        </w:tc>
        <w:tc>
          <w:tcPr>
            <w:tcW w:w="2490" w:type="dxa"/>
            <w:tcMar>
              <w:top w:w="40" w:type="dxa"/>
              <w:left w:w="40" w:type="dxa"/>
              <w:bottom w:w="40" w:type="dxa"/>
              <w:right w:w="40" w:type="dxa"/>
            </w:tcMar>
            <w:vAlign w:val="center"/>
          </w:tcPr>
          <w:p w14:paraId="0188FAEC" w14:textId="7A6FEF39" w:rsidR="006C6EE1" w:rsidRPr="0048525B" w:rsidRDefault="0048525B" w:rsidP="009541B3">
            <w:pPr>
              <w:widowControl w:val="0"/>
              <w:rPr>
                <w:rFonts w:ascii="Arial" w:hAnsi="Arial" w:cs="Arial"/>
                <w:sz w:val="14"/>
                <w:szCs w:val="14"/>
              </w:rPr>
            </w:pPr>
            <w:r w:rsidRPr="0048525B">
              <w:rPr>
                <w:rFonts w:ascii="Arial" w:hAnsi="Arial" w:cs="Arial"/>
                <w:sz w:val="14"/>
                <w:szCs w:val="14"/>
              </w:rPr>
              <w:t xml:space="preserve">Mulligan </w:t>
            </w:r>
            <w:r>
              <w:rPr>
                <w:rFonts w:ascii="Arial" w:hAnsi="Arial" w:cs="Arial"/>
                <w:sz w:val="14"/>
                <w:szCs w:val="14"/>
              </w:rPr>
              <w:t>et al. 2020 (Ref. 34)</w:t>
            </w:r>
            <w:r w:rsidR="006C6EE1" w:rsidRPr="0048525B">
              <w:rPr>
                <w:rFonts w:ascii="Arial" w:hAnsi="Arial" w:cs="Arial"/>
                <w:sz w:val="14"/>
                <w:szCs w:val="14"/>
              </w:rPr>
              <w:t>, Co$ting Nature v3 (updated)</w:t>
            </w:r>
          </w:p>
        </w:tc>
        <w:tc>
          <w:tcPr>
            <w:tcW w:w="2580" w:type="dxa"/>
            <w:tcMar>
              <w:top w:w="40" w:type="dxa"/>
              <w:left w:w="40" w:type="dxa"/>
              <w:bottom w:w="40" w:type="dxa"/>
              <w:right w:w="40" w:type="dxa"/>
            </w:tcMar>
            <w:vAlign w:val="center"/>
          </w:tcPr>
          <w:p w14:paraId="7F0EDE56"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Index (0-1) of fuel wood accessible to local rural communities</w:t>
            </w:r>
          </w:p>
        </w:tc>
        <w:tc>
          <w:tcPr>
            <w:tcW w:w="1125" w:type="dxa"/>
            <w:tcMar>
              <w:top w:w="40" w:type="dxa"/>
              <w:left w:w="40" w:type="dxa"/>
              <w:bottom w:w="40" w:type="dxa"/>
              <w:right w:w="40" w:type="dxa"/>
            </w:tcMar>
            <w:vAlign w:val="center"/>
          </w:tcPr>
          <w:p w14:paraId="787488B1"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5 arc-min </w:t>
            </w:r>
          </w:p>
          <w:p w14:paraId="29ACF8FF"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(~10 km)</w:t>
            </w:r>
          </w:p>
        </w:tc>
        <w:tc>
          <w:tcPr>
            <w:tcW w:w="900" w:type="dxa"/>
            <w:tcMar>
              <w:top w:w="40" w:type="dxa"/>
              <w:left w:w="40" w:type="dxa"/>
              <w:bottom w:w="40" w:type="dxa"/>
              <w:right w:w="40" w:type="dxa"/>
            </w:tcMar>
            <w:vAlign w:val="center"/>
          </w:tcPr>
          <w:p w14:paraId="6BD90A81"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w:t>
            </w:r>
          </w:p>
        </w:tc>
      </w:tr>
      <w:tr w:rsidR="006C6EE1" w:rsidRPr="006C6EE1" w14:paraId="40485A1E" w14:textId="77777777" w:rsidTr="00265A47">
        <w:trPr>
          <w:trHeight w:val="210"/>
        </w:trPr>
        <w:tc>
          <w:tcPr>
            <w:tcW w:w="2070" w:type="dxa"/>
            <w:tcMar>
              <w:top w:w="40" w:type="dxa"/>
              <w:left w:w="40" w:type="dxa"/>
              <w:bottom w:w="40" w:type="dxa"/>
              <w:right w:w="40" w:type="dxa"/>
            </w:tcMar>
            <w:vAlign w:val="center"/>
          </w:tcPr>
          <w:p w14:paraId="0660C49F"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Flood regulation</w:t>
            </w:r>
          </w:p>
        </w:tc>
        <w:tc>
          <w:tcPr>
            <w:tcW w:w="2490" w:type="dxa"/>
            <w:tcMar>
              <w:top w:w="40" w:type="dxa"/>
              <w:left w:w="40" w:type="dxa"/>
              <w:bottom w:w="40" w:type="dxa"/>
              <w:right w:w="40" w:type="dxa"/>
            </w:tcMar>
            <w:vAlign w:val="center"/>
          </w:tcPr>
          <w:p w14:paraId="4963CBFC" w14:textId="186635F5" w:rsidR="006C6EE1" w:rsidRPr="0048525B" w:rsidRDefault="00E965A8" w:rsidP="009541B3">
            <w:pPr>
              <w:widowControl w:val="0"/>
              <w:rPr>
                <w:rFonts w:ascii="Arial" w:hAnsi="Arial" w:cs="Arial"/>
                <w:sz w:val="14"/>
                <w:szCs w:val="14"/>
              </w:rPr>
            </w:pPr>
            <w:r>
              <w:rPr>
                <w:rFonts w:ascii="Arial" w:hAnsi="Arial" w:cs="Arial"/>
                <w:sz w:val="14"/>
                <w:szCs w:val="14"/>
              </w:rPr>
              <w:t>Gunnell et al. 2019 (Ref. 35)</w:t>
            </w:r>
            <w:r w:rsidR="006C6EE1" w:rsidRPr="0048525B">
              <w:rPr>
                <w:rFonts w:ascii="Arial" w:hAnsi="Arial" w:cs="Arial"/>
                <w:sz w:val="14"/>
                <w:szCs w:val="14"/>
              </w:rPr>
              <w:t>, WaterWorld v2 (updated)</w:t>
            </w:r>
          </w:p>
        </w:tc>
        <w:tc>
          <w:tcPr>
            <w:tcW w:w="2580" w:type="dxa"/>
            <w:tcMar>
              <w:top w:w="40" w:type="dxa"/>
              <w:left w:w="40" w:type="dxa"/>
              <w:bottom w:w="40" w:type="dxa"/>
              <w:right w:w="40" w:type="dxa"/>
            </w:tcMar>
            <w:vAlign w:val="center"/>
          </w:tcPr>
          <w:p w14:paraId="149557EE"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Index (0-1) of green water storage * number of people downstream.</w:t>
            </w:r>
          </w:p>
        </w:tc>
        <w:tc>
          <w:tcPr>
            <w:tcW w:w="1125" w:type="dxa"/>
            <w:tcMar>
              <w:top w:w="40" w:type="dxa"/>
              <w:left w:w="40" w:type="dxa"/>
              <w:bottom w:w="40" w:type="dxa"/>
              <w:right w:w="40" w:type="dxa"/>
            </w:tcMar>
            <w:vAlign w:val="center"/>
          </w:tcPr>
          <w:p w14:paraId="405B0B4B"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5 arc-min </w:t>
            </w:r>
          </w:p>
          <w:p w14:paraId="7FCD212C"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(~10 km)</w:t>
            </w:r>
          </w:p>
        </w:tc>
        <w:tc>
          <w:tcPr>
            <w:tcW w:w="900" w:type="dxa"/>
            <w:tcMar>
              <w:top w:w="40" w:type="dxa"/>
              <w:left w:w="40" w:type="dxa"/>
              <w:bottom w:w="40" w:type="dxa"/>
              <w:right w:w="40" w:type="dxa"/>
            </w:tcMar>
            <w:vAlign w:val="center"/>
          </w:tcPr>
          <w:p w14:paraId="7B7E8885"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w:t>
            </w:r>
          </w:p>
        </w:tc>
      </w:tr>
      <w:tr w:rsidR="006C6EE1" w:rsidRPr="006C6EE1" w14:paraId="73B3A195" w14:textId="77777777" w:rsidTr="00265A47">
        <w:tc>
          <w:tcPr>
            <w:tcW w:w="2070" w:type="dxa"/>
            <w:tcMar>
              <w:top w:w="40" w:type="dxa"/>
              <w:left w:w="40" w:type="dxa"/>
              <w:bottom w:w="40" w:type="dxa"/>
              <w:right w:w="40" w:type="dxa"/>
            </w:tcMar>
            <w:vAlign w:val="center"/>
          </w:tcPr>
          <w:p w14:paraId="09F266ED"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Access to nature (local recreation and gathering)</w:t>
            </w:r>
          </w:p>
        </w:tc>
        <w:tc>
          <w:tcPr>
            <w:tcW w:w="2490" w:type="dxa"/>
            <w:tcMar>
              <w:top w:w="40" w:type="dxa"/>
              <w:left w:w="40" w:type="dxa"/>
              <w:bottom w:w="40" w:type="dxa"/>
              <w:right w:w="40" w:type="dxa"/>
            </w:tcMar>
            <w:vAlign w:val="center"/>
          </w:tcPr>
          <w:p w14:paraId="336347D3" w14:textId="77777777" w:rsidR="006C6EE1" w:rsidRPr="0048525B" w:rsidRDefault="006C6EE1" w:rsidP="009541B3">
            <w:pPr>
              <w:widowControl w:val="0"/>
              <w:rPr>
                <w:rFonts w:ascii="Arial" w:hAnsi="Arial" w:cs="Arial"/>
                <w:sz w:val="14"/>
                <w:szCs w:val="14"/>
              </w:rPr>
            </w:pPr>
            <w:r w:rsidRPr="0048525B">
              <w:rPr>
                <w:rFonts w:ascii="Arial" w:hAnsi="Arial" w:cs="Arial"/>
                <w:sz w:val="14"/>
                <w:szCs w:val="14"/>
              </w:rPr>
              <w:t>Chaplin Kramer et al. (new for this analysis)</w:t>
            </w:r>
          </w:p>
        </w:tc>
        <w:tc>
          <w:tcPr>
            <w:tcW w:w="2580" w:type="dxa"/>
            <w:tcMar>
              <w:top w:w="40" w:type="dxa"/>
              <w:left w:w="40" w:type="dxa"/>
              <w:bottom w:w="40" w:type="dxa"/>
              <w:right w:w="40" w:type="dxa"/>
            </w:tcMar>
            <w:vAlign w:val="center"/>
          </w:tcPr>
          <w:p w14:paraId="02C72633"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Count of people within 10 km of natural and semi-natural habitat</w:t>
            </w:r>
          </w:p>
        </w:tc>
        <w:tc>
          <w:tcPr>
            <w:tcW w:w="1125" w:type="dxa"/>
            <w:tcMar>
              <w:top w:w="40" w:type="dxa"/>
              <w:left w:w="40" w:type="dxa"/>
              <w:bottom w:w="40" w:type="dxa"/>
              <w:right w:w="40" w:type="dxa"/>
            </w:tcMar>
            <w:vAlign w:val="center"/>
          </w:tcPr>
          <w:p w14:paraId="2D111D03"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10 arc-sec </w:t>
            </w:r>
          </w:p>
          <w:p w14:paraId="0492D58F"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(~300 m)</w:t>
            </w:r>
          </w:p>
        </w:tc>
        <w:tc>
          <w:tcPr>
            <w:tcW w:w="900" w:type="dxa"/>
            <w:tcMar>
              <w:top w:w="40" w:type="dxa"/>
              <w:left w:w="40" w:type="dxa"/>
              <w:bottom w:w="40" w:type="dxa"/>
              <w:right w:w="40" w:type="dxa"/>
            </w:tcMar>
            <w:vAlign w:val="center"/>
          </w:tcPr>
          <w:p w14:paraId="101794C9" w14:textId="77777777" w:rsidR="006C6EE1" w:rsidRPr="006C6EE1" w:rsidRDefault="006C6EE1" w:rsidP="009541B3">
            <w:pPr>
              <w:widowControl w:val="0"/>
              <w:rPr>
                <w:rFonts w:ascii="Arial" w:hAnsi="Arial" w:cs="Arial"/>
                <w:sz w:val="14"/>
                <w:szCs w:val="14"/>
                <w:highlight w:val="yellow"/>
              </w:rPr>
            </w:pPr>
            <w:r w:rsidRPr="006C6EE1">
              <w:rPr>
                <w:rFonts w:ascii="Arial" w:hAnsi="Arial" w:cs="Arial"/>
                <w:sz w:val="14"/>
                <w:szCs w:val="14"/>
              </w:rPr>
              <w:t>Land</w:t>
            </w:r>
          </w:p>
        </w:tc>
      </w:tr>
      <w:tr w:rsidR="006C6EE1" w:rsidRPr="006C6EE1" w14:paraId="7A24D400" w14:textId="77777777" w:rsidTr="00265A47">
        <w:tc>
          <w:tcPr>
            <w:tcW w:w="2070" w:type="dxa"/>
            <w:tcMar>
              <w:top w:w="40" w:type="dxa"/>
              <w:left w:w="40" w:type="dxa"/>
              <w:bottom w:w="40" w:type="dxa"/>
              <w:right w:w="40" w:type="dxa"/>
            </w:tcMar>
            <w:vAlign w:val="center"/>
          </w:tcPr>
          <w:p w14:paraId="4867B18E"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Riverine fish catch</w:t>
            </w:r>
          </w:p>
        </w:tc>
        <w:tc>
          <w:tcPr>
            <w:tcW w:w="2490" w:type="dxa"/>
            <w:tcMar>
              <w:top w:w="40" w:type="dxa"/>
              <w:left w:w="40" w:type="dxa"/>
              <w:bottom w:w="40" w:type="dxa"/>
              <w:right w:w="40" w:type="dxa"/>
            </w:tcMar>
            <w:vAlign w:val="center"/>
          </w:tcPr>
          <w:p w14:paraId="4D1381D5" w14:textId="5E83402A" w:rsidR="006C6EE1" w:rsidRPr="0048525B" w:rsidRDefault="006C6EE1" w:rsidP="009541B3">
            <w:pPr>
              <w:widowControl w:val="0"/>
              <w:rPr>
                <w:rFonts w:ascii="Arial" w:hAnsi="Arial" w:cs="Arial"/>
                <w:sz w:val="14"/>
                <w:szCs w:val="14"/>
              </w:rPr>
            </w:pPr>
            <w:r w:rsidRPr="0048525B">
              <w:rPr>
                <w:rFonts w:ascii="Arial" w:hAnsi="Arial" w:cs="Arial"/>
                <w:sz w:val="14"/>
                <w:szCs w:val="14"/>
              </w:rPr>
              <w:t xml:space="preserve">McIntyre et al. 2016 </w:t>
            </w:r>
            <w:r w:rsidR="00E965A8">
              <w:rPr>
                <w:rFonts w:ascii="Arial" w:hAnsi="Arial" w:cs="Arial"/>
                <w:sz w:val="14"/>
                <w:szCs w:val="14"/>
              </w:rPr>
              <w:t xml:space="preserve">(Ref. 17) </w:t>
            </w:r>
            <w:r w:rsidRPr="0048525B">
              <w:rPr>
                <w:rFonts w:ascii="Arial" w:hAnsi="Arial" w:cs="Arial"/>
                <w:sz w:val="14"/>
                <w:szCs w:val="14"/>
              </w:rPr>
              <w:t>(updated)</w:t>
            </w:r>
          </w:p>
        </w:tc>
        <w:tc>
          <w:tcPr>
            <w:tcW w:w="2580" w:type="dxa"/>
            <w:tcMar>
              <w:top w:w="40" w:type="dxa"/>
              <w:left w:w="40" w:type="dxa"/>
              <w:bottom w:w="40" w:type="dxa"/>
              <w:right w:w="40" w:type="dxa"/>
            </w:tcMar>
            <w:vAlign w:val="center"/>
          </w:tcPr>
          <w:p w14:paraId="00689BC7"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Metric tonnes of fish caught per sq km per year</w:t>
            </w:r>
          </w:p>
        </w:tc>
        <w:tc>
          <w:tcPr>
            <w:tcW w:w="1125" w:type="dxa"/>
            <w:tcMar>
              <w:top w:w="40" w:type="dxa"/>
              <w:left w:w="40" w:type="dxa"/>
              <w:bottom w:w="40" w:type="dxa"/>
              <w:right w:w="40" w:type="dxa"/>
            </w:tcMar>
            <w:vAlign w:val="center"/>
          </w:tcPr>
          <w:p w14:paraId="482CDB23"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5 arc-min </w:t>
            </w:r>
          </w:p>
          <w:p w14:paraId="7BDFB03E"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(~10 km)</w:t>
            </w:r>
          </w:p>
        </w:tc>
        <w:tc>
          <w:tcPr>
            <w:tcW w:w="900" w:type="dxa"/>
            <w:tcMar>
              <w:top w:w="40" w:type="dxa"/>
              <w:left w:w="40" w:type="dxa"/>
              <w:bottom w:w="40" w:type="dxa"/>
              <w:right w:w="40" w:type="dxa"/>
            </w:tcMar>
            <w:vAlign w:val="center"/>
          </w:tcPr>
          <w:p w14:paraId="4F7943A4"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 freshwater</w:t>
            </w:r>
          </w:p>
        </w:tc>
      </w:tr>
      <w:tr w:rsidR="006C6EE1" w:rsidRPr="006C6EE1" w14:paraId="0D220CE2" w14:textId="77777777" w:rsidTr="00265A47">
        <w:tc>
          <w:tcPr>
            <w:tcW w:w="2070" w:type="dxa"/>
            <w:tcMar>
              <w:top w:w="40" w:type="dxa"/>
              <w:left w:w="40" w:type="dxa"/>
              <w:bottom w:w="40" w:type="dxa"/>
              <w:right w:w="40" w:type="dxa"/>
            </w:tcMar>
            <w:vAlign w:val="center"/>
          </w:tcPr>
          <w:p w14:paraId="1DC0CD4C"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Marine fish catch</w:t>
            </w:r>
          </w:p>
        </w:tc>
        <w:tc>
          <w:tcPr>
            <w:tcW w:w="2490" w:type="dxa"/>
            <w:tcMar>
              <w:top w:w="40" w:type="dxa"/>
              <w:left w:w="40" w:type="dxa"/>
              <w:bottom w:w="40" w:type="dxa"/>
              <w:right w:w="40" w:type="dxa"/>
            </w:tcMar>
            <w:vAlign w:val="center"/>
          </w:tcPr>
          <w:p w14:paraId="089093AF" w14:textId="1429D1E1" w:rsidR="006C6EE1" w:rsidRPr="0048525B" w:rsidRDefault="006C6EE1" w:rsidP="009541B3">
            <w:pPr>
              <w:widowControl w:val="0"/>
              <w:rPr>
                <w:rFonts w:ascii="Arial" w:hAnsi="Arial" w:cs="Arial"/>
                <w:sz w:val="14"/>
                <w:szCs w:val="14"/>
              </w:rPr>
            </w:pPr>
            <w:r w:rsidRPr="0048525B">
              <w:rPr>
                <w:rFonts w:ascii="Arial" w:hAnsi="Arial" w:cs="Arial"/>
                <w:sz w:val="14"/>
                <w:szCs w:val="14"/>
              </w:rPr>
              <w:t>Watson and Tidd 2018</w:t>
            </w:r>
            <w:r w:rsidR="00E965A8">
              <w:rPr>
                <w:rFonts w:ascii="Arial" w:hAnsi="Arial" w:cs="Arial"/>
                <w:sz w:val="14"/>
                <w:szCs w:val="14"/>
              </w:rPr>
              <w:t xml:space="preserve"> (Ref. </w:t>
            </w:r>
            <w:r w:rsidR="0055553F">
              <w:rPr>
                <w:rFonts w:ascii="Arial" w:hAnsi="Arial" w:cs="Arial"/>
                <w:sz w:val="14"/>
                <w:szCs w:val="14"/>
              </w:rPr>
              <w:t>37</w:t>
            </w:r>
            <w:r w:rsidR="00E965A8">
              <w:rPr>
                <w:rFonts w:ascii="Arial" w:hAnsi="Arial" w:cs="Arial"/>
                <w:sz w:val="14"/>
                <w:szCs w:val="14"/>
              </w:rPr>
              <w:t>)</w:t>
            </w:r>
            <w:r w:rsidRPr="0048525B">
              <w:rPr>
                <w:rFonts w:ascii="Arial" w:hAnsi="Arial" w:cs="Arial"/>
                <w:sz w:val="14"/>
                <w:szCs w:val="14"/>
              </w:rPr>
              <w:t xml:space="preserve"> (updated)</w:t>
            </w:r>
          </w:p>
        </w:tc>
        <w:tc>
          <w:tcPr>
            <w:tcW w:w="2580" w:type="dxa"/>
            <w:tcMar>
              <w:top w:w="40" w:type="dxa"/>
              <w:left w:w="40" w:type="dxa"/>
              <w:bottom w:w="40" w:type="dxa"/>
              <w:right w:w="40" w:type="dxa"/>
            </w:tcMar>
            <w:vAlign w:val="center"/>
          </w:tcPr>
          <w:p w14:paraId="2D7E6775"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Metric tonnes of fish caught per sq km per year </w:t>
            </w:r>
          </w:p>
        </w:tc>
        <w:tc>
          <w:tcPr>
            <w:tcW w:w="1125" w:type="dxa"/>
            <w:tcMar>
              <w:top w:w="40" w:type="dxa"/>
              <w:left w:w="40" w:type="dxa"/>
              <w:bottom w:w="40" w:type="dxa"/>
              <w:right w:w="40" w:type="dxa"/>
            </w:tcMar>
            <w:vAlign w:val="center"/>
          </w:tcPr>
          <w:p w14:paraId="6553C6E6"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30 arc-min </w:t>
            </w:r>
          </w:p>
          <w:p w14:paraId="5A0245C3"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(~55 km)</w:t>
            </w:r>
          </w:p>
        </w:tc>
        <w:tc>
          <w:tcPr>
            <w:tcW w:w="900" w:type="dxa"/>
            <w:tcMar>
              <w:top w:w="40" w:type="dxa"/>
              <w:left w:w="40" w:type="dxa"/>
              <w:bottom w:w="40" w:type="dxa"/>
              <w:right w:w="40" w:type="dxa"/>
            </w:tcMar>
            <w:vAlign w:val="center"/>
          </w:tcPr>
          <w:p w14:paraId="243B2C5F"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Ocean</w:t>
            </w:r>
          </w:p>
        </w:tc>
      </w:tr>
      <w:tr w:rsidR="006C6EE1" w:rsidRPr="006C6EE1" w14:paraId="44C0B7C9" w14:textId="77777777" w:rsidTr="00265A47">
        <w:tc>
          <w:tcPr>
            <w:tcW w:w="2070" w:type="dxa"/>
            <w:tcMar>
              <w:top w:w="40" w:type="dxa"/>
              <w:left w:w="40" w:type="dxa"/>
              <w:bottom w:w="40" w:type="dxa"/>
              <w:right w:w="40" w:type="dxa"/>
            </w:tcMar>
            <w:vAlign w:val="center"/>
          </w:tcPr>
          <w:p w14:paraId="4E333585"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Coral reef tourism (nature-based recreation and associated livelihoods)</w:t>
            </w:r>
          </w:p>
        </w:tc>
        <w:tc>
          <w:tcPr>
            <w:tcW w:w="2490" w:type="dxa"/>
            <w:tcMar>
              <w:top w:w="40" w:type="dxa"/>
              <w:left w:w="40" w:type="dxa"/>
              <w:bottom w:w="40" w:type="dxa"/>
              <w:right w:w="40" w:type="dxa"/>
            </w:tcMar>
            <w:vAlign w:val="center"/>
          </w:tcPr>
          <w:p w14:paraId="1D99088F" w14:textId="04EFC563" w:rsidR="006C6EE1" w:rsidRPr="0048525B" w:rsidRDefault="006C6EE1" w:rsidP="009541B3">
            <w:pPr>
              <w:widowControl w:val="0"/>
              <w:rPr>
                <w:rFonts w:ascii="Arial" w:hAnsi="Arial" w:cs="Arial"/>
                <w:sz w:val="14"/>
                <w:szCs w:val="14"/>
              </w:rPr>
            </w:pPr>
            <w:r w:rsidRPr="0048525B">
              <w:rPr>
                <w:rFonts w:ascii="Arial" w:hAnsi="Arial" w:cs="Arial"/>
                <w:sz w:val="14"/>
                <w:szCs w:val="14"/>
              </w:rPr>
              <w:t>Spalding et al. 2017</w:t>
            </w:r>
            <w:r w:rsidR="00E965A8">
              <w:rPr>
                <w:rFonts w:ascii="Arial" w:hAnsi="Arial" w:cs="Arial"/>
                <w:sz w:val="14"/>
                <w:szCs w:val="14"/>
              </w:rPr>
              <w:t xml:space="preserve"> (Ref. 3</w:t>
            </w:r>
            <w:r w:rsidR="0055553F">
              <w:rPr>
                <w:rFonts w:ascii="Arial" w:hAnsi="Arial" w:cs="Arial"/>
                <w:sz w:val="14"/>
                <w:szCs w:val="14"/>
              </w:rPr>
              <w:t>8</w:t>
            </w:r>
            <w:r w:rsidR="00E965A8">
              <w:rPr>
                <w:rFonts w:ascii="Arial" w:hAnsi="Arial" w:cs="Arial"/>
                <w:sz w:val="14"/>
                <w:szCs w:val="14"/>
              </w:rPr>
              <w:t>)</w:t>
            </w:r>
          </w:p>
        </w:tc>
        <w:tc>
          <w:tcPr>
            <w:tcW w:w="2580" w:type="dxa"/>
            <w:tcMar>
              <w:top w:w="40" w:type="dxa"/>
              <w:left w:w="40" w:type="dxa"/>
              <w:bottom w:w="40" w:type="dxa"/>
              <w:right w:w="40" w:type="dxa"/>
            </w:tcMar>
            <w:vAlign w:val="center"/>
          </w:tcPr>
          <w:p w14:paraId="12EA163E"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Dollar expenditures (expressed in deciles 1-10)</w:t>
            </w:r>
          </w:p>
        </w:tc>
        <w:tc>
          <w:tcPr>
            <w:tcW w:w="1125" w:type="dxa"/>
            <w:tcMar>
              <w:top w:w="40" w:type="dxa"/>
              <w:left w:w="40" w:type="dxa"/>
              <w:bottom w:w="40" w:type="dxa"/>
              <w:right w:w="40" w:type="dxa"/>
            </w:tcMar>
            <w:vAlign w:val="center"/>
          </w:tcPr>
          <w:p w14:paraId="3963F628"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30 arc-sec </w:t>
            </w:r>
          </w:p>
          <w:p w14:paraId="4AE727C2"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(~1 km)</w:t>
            </w:r>
          </w:p>
        </w:tc>
        <w:tc>
          <w:tcPr>
            <w:tcW w:w="900" w:type="dxa"/>
            <w:tcMar>
              <w:top w:w="40" w:type="dxa"/>
              <w:left w:w="40" w:type="dxa"/>
              <w:bottom w:w="40" w:type="dxa"/>
              <w:right w:w="40" w:type="dxa"/>
            </w:tcMar>
            <w:vAlign w:val="center"/>
          </w:tcPr>
          <w:p w14:paraId="20ED2568"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Ocean</w:t>
            </w:r>
          </w:p>
        </w:tc>
      </w:tr>
      <w:tr w:rsidR="006C6EE1" w:rsidRPr="006C6EE1" w14:paraId="69F89915" w14:textId="77777777" w:rsidTr="00265A47">
        <w:tc>
          <w:tcPr>
            <w:tcW w:w="2070" w:type="dxa"/>
            <w:tcMar>
              <w:top w:w="40" w:type="dxa"/>
              <w:left w:w="40" w:type="dxa"/>
              <w:bottom w:w="40" w:type="dxa"/>
              <w:right w:w="40" w:type="dxa"/>
            </w:tcMar>
            <w:vAlign w:val="center"/>
          </w:tcPr>
          <w:p w14:paraId="24D3DE4E"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Coastal risk reduction</w:t>
            </w:r>
          </w:p>
        </w:tc>
        <w:tc>
          <w:tcPr>
            <w:tcW w:w="2490" w:type="dxa"/>
            <w:tcMar>
              <w:top w:w="40" w:type="dxa"/>
              <w:left w:w="40" w:type="dxa"/>
              <w:bottom w:w="40" w:type="dxa"/>
              <w:right w:w="40" w:type="dxa"/>
            </w:tcMar>
            <w:vAlign w:val="center"/>
          </w:tcPr>
          <w:p w14:paraId="6F041832" w14:textId="42B2D536" w:rsidR="006C6EE1" w:rsidRPr="0048525B" w:rsidRDefault="006C6EE1" w:rsidP="009541B3">
            <w:pPr>
              <w:widowControl w:val="0"/>
              <w:rPr>
                <w:rFonts w:ascii="Arial" w:hAnsi="Arial" w:cs="Arial"/>
                <w:sz w:val="14"/>
                <w:szCs w:val="14"/>
              </w:rPr>
            </w:pPr>
            <w:r w:rsidRPr="0048525B">
              <w:rPr>
                <w:rFonts w:ascii="Arial" w:hAnsi="Arial" w:cs="Arial"/>
                <w:sz w:val="14"/>
                <w:szCs w:val="14"/>
              </w:rPr>
              <w:t>Chaplin-Kramer et al. 2019</w:t>
            </w:r>
            <w:r w:rsidR="00E965A8">
              <w:rPr>
                <w:rFonts w:ascii="Arial" w:hAnsi="Arial" w:cs="Arial"/>
                <w:sz w:val="14"/>
                <w:szCs w:val="14"/>
              </w:rPr>
              <w:t xml:space="preserve"> (Ref. 10)</w:t>
            </w:r>
            <w:r w:rsidRPr="0048525B">
              <w:rPr>
                <w:rFonts w:ascii="Arial" w:hAnsi="Arial" w:cs="Arial"/>
                <w:sz w:val="14"/>
                <w:szCs w:val="14"/>
              </w:rPr>
              <w:t>, InVEST (updated)</w:t>
            </w:r>
          </w:p>
        </w:tc>
        <w:tc>
          <w:tcPr>
            <w:tcW w:w="2580" w:type="dxa"/>
            <w:tcMar>
              <w:top w:w="40" w:type="dxa"/>
              <w:left w:w="40" w:type="dxa"/>
              <w:bottom w:w="40" w:type="dxa"/>
              <w:right w:w="40" w:type="dxa"/>
            </w:tcMar>
            <w:vAlign w:val="center"/>
          </w:tcPr>
          <w:p w14:paraId="0B212968"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Unitless risk reduction index * number of people within protective distance</w:t>
            </w:r>
          </w:p>
        </w:tc>
        <w:tc>
          <w:tcPr>
            <w:tcW w:w="1125" w:type="dxa"/>
            <w:tcMar>
              <w:top w:w="40" w:type="dxa"/>
              <w:left w:w="40" w:type="dxa"/>
              <w:bottom w:w="40" w:type="dxa"/>
              <w:right w:w="40" w:type="dxa"/>
            </w:tcMar>
            <w:vAlign w:val="center"/>
          </w:tcPr>
          <w:p w14:paraId="123E3C59"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 xml:space="preserve">10 arc-sec </w:t>
            </w:r>
          </w:p>
          <w:p w14:paraId="789DD355"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(~300 m)</w:t>
            </w:r>
          </w:p>
        </w:tc>
        <w:tc>
          <w:tcPr>
            <w:tcW w:w="900" w:type="dxa"/>
            <w:tcMar>
              <w:top w:w="40" w:type="dxa"/>
              <w:left w:w="40" w:type="dxa"/>
              <w:bottom w:w="40" w:type="dxa"/>
              <w:right w:w="40" w:type="dxa"/>
            </w:tcMar>
            <w:vAlign w:val="center"/>
          </w:tcPr>
          <w:p w14:paraId="59C15C23"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Land and ocean</w:t>
            </w:r>
          </w:p>
        </w:tc>
      </w:tr>
    </w:tbl>
    <w:p w14:paraId="0115A9D4" w14:textId="77777777" w:rsidR="006C6EE1" w:rsidRPr="006C6EE1" w:rsidRDefault="006C6EE1" w:rsidP="006C6EE1">
      <w:pPr>
        <w:rPr>
          <w:rFonts w:ascii="Arial" w:hAnsi="Arial" w:cs="Arial"/>
          <w:b/>
          <w:sz w:val="14"/>
          <w:szCs w:val="14"/>
        </w:rPr>
      </w:pPr>
    </w:p>
    <w:p w14:paraId="3720CC69" w14:textId="2435FA58" w:rsidR="006C6EE1" w:rsidRPr="006C6EE1" w:rsidRDefault="006C6EE1" w:rsidP="006C6EE1">
      <w:pPr>
        <w:rPr>
          <w:rFonts w:ascii="Arial" w:hAnsi="Arial" w:cs="Arial"/>
          <w:sz w:val="14"/>
          <w:szCs w:val="14"/>
        </w:rPr>
        <w:sectPr w:rsidR="006C6EE1" w:rsidRPr="006C6EE1">
          <w:footerReference w:type="default" r:id="rId7"/>
          <w:pgSz w:w="12240" w:h="15840"/>
          <w:pgMar w:top="1440" w:right="1440" w:bottom="1440" w:left="1440" w:header="720" w:footer="720" w:gutter="0"/>
          <w:cols w:space="720"/>
        </w:sectPr>
      </w:pPr>
      <w:r w:rsidRPr="006C6EE1">
        <w:rPr>
          <w:rFonts w:ascii="Arial" w:hAnsi="Arial" w:cs="Arial"/>
          <w:sz w:val="14"/>
          <w:szCs w:val="14"/>
        </w:rPr>
        <w:t>All NCP (mapped in Fig. S1a) are “realized,” either as an end use or benefit (e.g., timber or fish harvest per unit area of land or water), or, where possible given current data, weighted by number of beneficiaries. All NCP are attributed to the “natural” ecosystems providing the benefit (see Table 4), resampled to 2 km for prioritization. “Source” indicates the data source, but all datasets were updated (or newly generated) for this analysis by the authors, except for coral reef tourism which was unchanged from Spalding et al. 2017.</w:t>
      </w:r>
    </w:p>
    <w:p w14:paraId="004E99F0" w14:textId="4202B941" w:rsidR="006C6EE1" w:rsidRPr="006C6EE1" w:rsidRDefault="006C6EE1" w:rsidP="006C6EE1">
      <w:pPr>
        <w:rPr>
          <w:rFonts w:ascii="Arial" w:hAnsi="Arial" w:cs="Arial"/>
          <w:b/>
          <w:sz w:val="14"/>
          <w:szCs w:val="14"/>
        </w:rPr>
      </w:pPr>
      <w:r>
        <w:rPr>
          <w:rFonts w:ascii="Arial" w:hAnsi="Arial" w:cs="Arial"/>
          <w:b/>
          <w:sz w:val="14"/>
          <w:szCs w:val="14"/>
        </w:rPr>
        <w:lastRenderedPageBreak/>
        <w:t xml:space="preserve">Extended Data </w:t>
      </w:r>
      <w:r w:rsidRPr="006C6EE1">
        <w:rPr>
          <w:rFonts w:ascii="Arial" w:hAnsi="Arial" w:cs="Arial"/>
          <w:b/>
          <w:sz w:val="14"/>
          <w:szCs w:val="14"/>
        </w:rPr>
        <w:t xml:space="preserve">Table 2 | Global climate NCP and other </w:t>
      </w:r>
      <w:r w:rsidR="004C6047">
        <w:rPr>
          <w:rFonts w:ascii="Arial" w:hAnsi="Arial" w:cs="Arial"/>
          <w:b/>
          <w:sz w:val="14"/>
          <w:szCs w:val="14"/>
        </w:rPr>
        <w:t>supporting datasets</w:t>
      </w:r>
    </w:p>
    <w:p w14:paraId="2D629641" w14:textId="77777777" w:rsidR="006C6EE1" w:rsidRPr="006C6EE1" w:rsidRDefault="006C6EE1" w:rsidP="006C6EE1">
      <w:pPr>
        <w:rPr>
          <w:rFonts w:ascii="Arial" w:hAnsi="Arial" w:cs="Arial"/>
          <w:sz w:val="14"/>
          <w:szCs w:val="14"/>
        </w:rPr>
      </w:pPr>
    </w:p>
    <w:tbl>
      <w:tblPr>
        <w:tblW w:w="9627" w:type="dxa"/>
        <w:tblBorders>
          <w:top w:val="single" w:sz="8" w:space="0" w:color="auto"/>
          <w:bottom w:val="single" w:sz="8" w:space="0" w:color="auto"/>
        </w:tblBorders>
        <w:tblLayout w:type="fixed"/>
        <w:tblLook w:val="0600" w:firstRow="0" w:lastRow="0" w:firstColumn="0" w:lastColumn="0" w:noHBand="1" w:noVBand="1"/>
      </w:tblPr>
      <w:tblGrid>
        <w:gridCol w:w="1799"/>
        <w:gridCol w:w="3019"/>
        <w:gridCol w:w="3244"/>
        <w:gridCol w:w="1565"/>
      </w:tblGrid>
      <w:tr w:rsidR="006C6EE1" w:rsidRPr="006C6EE1" w14:paraId="55605BE4" w14:textId="77777777" w:rsidTr="006774A9">
        <w:trPr>
          <w:trHeight w:val="148"/>
        </w:trPr>
        <w:tc>
          <w:tcPr>
            <w:tcW w:w="1799" w:type="dxa"/>
            <w:tcBorders>
              <w:top w:val="single" w:sz="8" w:space="0" w:color="auto"/>
              <w:bottom w:val="single" w:sz="8" w:space="0" w:color="auto"/>
            </w:tcBorders>
            <w:shd w:val="clear" w:color="auto" w:fill="auto"/>
            <w:tcMar>
              <w:top w:w="100" w:type="dxa"/>
              <w:left w:w="100" w:type="dxa"/>
              <w:bottom w:w="100" w:type="dxa"/>
              <w:right w:w="100" w:type="dxa"/>
            </w:tcMar>
            <w:vAlign w:val="center"/>
          </w:tcPr>
          <w:p w14:paraId="1F765D0C" w14:textId="77777777" w:rsidR="006C6EE1" w:rsidRPr="006C6EE1" w:rsidRDefault="006C6EE1" w:rsidP="009541B3">
            <w:pPr>
              <w:widowControl w:val="0"/>
              <w:rPr>
                <w:rFonts w:ascii="Arial" w:hAnsi="Arial" w:cs="Arial"/>
                <w:b/>
                <w:sz w:val="14"/>
                <w:szCs w:val="14"/>
              </w:rPr>
            </w:pPr>
            <w:r w:rsidRPr="006C6EE1">
              <w:rPr>
                <w:rFonts w:ascii="Arial" w:hAnsi="Arial" w:cs="Arial"/>
                <w:b/>
                <w:sz w:val="14"/>
                <w:szCs w:val="14"/>
              </w:rPr>
              <w:t>Data set</w:t>
            </w:r>
          </w:p>
        </w:tc>
        <w:tc>
          <w:tcPr>
            <w:tcW w:w="3019" w:type="dxa"/>
            <w:tcBorders>
              <w:top w:val="single" w:sz="8" w:space="0" w:color="auto"/>
              <w:bottom w:val="single" w:sz="8" w:space="0" w:color="auto"/>
            </w:tcBorders>
            <w:shd w:val="clear" w:color="auto" w:fill="auto"/>
            <w:tcMar>
              <w:top w:w="100" w:type="dxa"/>
              <w:left w:w="100" w:type="dxa"/>
              <w:bottom w:w="100" w:type="dxa"/>
              <w:right w:w="100" w:type="dxa"/>
            </w:tcMar>
            <w:vAlign w:val="center"/>
          </w:tcPr>
          <w:p w14:paraId="1ADC5C18" w14:textId="77777777" w:rsidR="006C6EE1" w:rsidRPr="006C6EE1" w:rsidRDefault="006C6EE1" w:rsidP="009541B3">
            <w:pPr>
              <w:rPr>
                <w:rFonts w:ascii="Arial" w:hAnsi="Arial" w:cs="Arial"/>
                <w:b/>
                <w:sz w:val="14"/>
                <w:szCs w:val="14"/>
              </w:rPr>
            </w:pPr>
            <w:r w:rsidRPr="006C6EE1">
              <w:rPr>
                <w:rFonts w:ascii="Arial" w:hAnsi="Arial" w:cs="Arial"/>
                <w:b/>
                <w:sz w:val="14"/>
                <w:szCs w:val="14"/>
              </w:rPr>
              <w:t>Source</w:t>
            </w:r>
          </w:p>
        </w:tc>
        <w:tc>
          <w:tcPr>
            <w:tcW w:w="3244" w:type="dxa"/>
            <w:tcBorders>
              <w:top w:val="single" w:sz="8" w:space="0" w:color="auto"/>
              <w:bottom w:val="single" w:sz="8" w:space="0" w:color="auto"/>
            </w:tcBorders>
            <w:shd w:val="clear" w:color="auto" w:fill="auto"/>
            <w:tcMar>
              <w:top w:w="100" w:type="dxa"/>
              <w:left w:w="100" w:type="dxa"/>
              <w:bottom w:w="100" w:type="dxa"/>
              <w:right w:w="100" w:type="dxa"/>
            </w:tcMar>
            <w:vAlign w:val="center"/>
          </w:tcPr>
          <w:p w14:paraId="12C5CA2E" w14:textId="77777777" w:rsidR="006C6EE1" w:rsidRPr="006C6EE1" w:rsidRDefault="006C6EE1" w:rsidP="009541B3">
            <w:pPr>
              <w:rPr>
                <w:rFonts w:ascii="Arial" w:hAnsi="Arial" w:cs="Arial"/>
                <w:b/>
                <w:sz w:val="14"/>
                <w:szCs w:val="14"/>
              </w:rPr>
            </w:pPr>
            <w:r w:rsidRPr="006C6EE1">
              <w:rPr>
                <w:rFonts w:ascii="Arial" w:hAnsi="Arial" w:cs="Arial"/>
                <w:b/>
                <w:sz w:val="14"/>
                <w:szCs w:val="14"/>
              </w:rPr>
              <w:t>Units</w:t>
            </w:r>
          </w:p>
        </w:tc>
        <w:tc>
          <w:tcPr>
            <w:tcW w:w="1565" w:type="dxa"/>
            <w:tcBorders>
              <w:top w:val="single" w:sz="8" w:space="0" w:color="auto"/>
              <w:bottom w:val="single" w:sz="8" w:space="0" w:color="auto"/>
            </w:tcBorders>
            <w:shd w:val="clear" w:color="auto" w:fill="auto"/>
            <w:tcMar>
              <w:top w:w="100" w:type="dxa"/>
              <w:left w:w="100" w:type="dxa"/>
              <w:bottom w:w="100" w:type="dxa"/>
              <w:right w:w="100" w:type="dxa"/>
            </w:tcMar>
            <w:vAlign w:val="center"/>
          </w:tcPr>
          <w:p w14:paraId="48EA08CC" w14:textId="77777777" w:rsidR="006C6EE1" w:rsidRPr="006C6EE1" w:rsidRDefault="006C6EE1" w:rsidP="009541B3">
            <w:pPr>
              <w:rPr>
                <w:rFonts w:ascii="Arial" w:hAnsi="Arial" w:cs="Arial"/>
                <w:b/>
                <w:sz w:val="14"/>
                <w:szCs w:val="14"/>
              </w:rPr>
            </w:pPr>
            <w:r w:rsidRPr="006C6EE1">
              <w:rPr>
                <w:rFonts w:ascii="Arial" w:hAnsi="Arial" w:cs="Arial"/>
                <w:b/>
                <w:sz w:val="14"/>
                <w:szCs w:val="14"/>
              </w:rPr>
              <w:t>Original resolution</w:t>
            </w:r>
          </w:p>
        </w:tc>
      </w:tr>
      <w:tr w:rsidR="006C6EE1" w:rsidRPr="006C6EE1" w14:paraId="06E5B615" w14:textId="77777777" w:rsidTr="00887E0B">
        <w:trPr>
          <w:trHeight w:val="323"/>
        </w:trPr>
        <w:tc>
          <w:tcPr>
            <w:tcW w:w="9627" w:type="dxa"/>
            <w:gridSpan w:val="4"/>
            <w:tcBorders>
              <w:top w:val="single" w:sz="8" w:space="0" w:color="auto"/>
            </w:tcBorders>
            <w:shd w:val="clear" w:color="auto" w:fill="auto"/>
            <w:tcMar>
              <w:top w:w="100" w:type="dxa"/>
              <w:left w:w="100" w:type="dxa"/>
              <w:bottom w:w="100" w:type="dxa"/>
              <w:right w:w="100" w:type="dxa"/>
            </w:tcMar>
            <w:vAlign w:val="center"/>
          </w:tcPr>
          <w:p w14:paraId="6CB2153D" w14:textId="5188AD6B" w:rsidR="006C6EE1" w:rsidRPr="006C6EE1" w:rsidRDefault="006C6EE1" w:rsidP="009541B3">
            <w:pPr>
              <w:widowControl w:val="0"/>
              <w:rPr>
                <w:rFonts w:ascii="Arial" w:hAnsi="Arial" w:cs="Arial"/>
                <w:sz w:val="14"/>
                <w:szCs w:val="14"/>
              </w:rPr>
            </w:pPr>
            <w:r w:rsidRPr="006C6EE1">
              <w:rPr>
                <w:rFonts w:ascii="Arial" w:hAnsi="Arial" w:cs="Arial"/>
                <w:b/>
                <w:i/>
                <w:sz w:val="14"/>
                <w:szCs w:val="14"/>
              </w:rPr>
              <w:t xml:space="preserve">Climate regulation NCP (not included in national-level </w:t>
            </w:r>
            <w:r w:rsidR="00436B47">
              <w:rPr>
                <w:rFonts w:ascii="Arial" w:hAnsi="Arial" w:cs="Arial"/>
                <w:b/>
                <w:i/>
                <w:sz w:val="14"/>
                <w:szCs w:val="14"/>
              </w:rPr>
              <w:t>optimization; optimized globally</w:t>
            </w:r>
            <w:r w:rsidRPr="006C6EE1">
              <w:rPr>
                <w:rFonts w:ascii="Arial" w:hAnsi="Arial" w:cs="Arial"/>
                <w:b/>
                <w:i/>
                <w:sz w:val="14"/>
                <w:szCs w:val="14"/>
              </w:rPr>
              <w:t>)</w:t>
            </w:r>
          </w:p>
        </w:tc>
      </w:tr>
      <w:tr w:rsidR="006C6EE1" w:rsidRPr="006C6EE1" w14:paraId="61CD01B9" w14:textId="77777777" w:rsidTr="006774A9">
        <w:trPr>
          <w:trHeight w:val="438"/>
        </w:trPr>
        <w:tc>
          <w:tcPr>
            <w:tcW w:w="1799" w:type="dxa"/>
            <w:shd w:val="clear" w:color="auto" w:fill="auto"/>
            <w:tcMar>
              <w:top w:w="100" w:type="dxa"/>
              <w:left w:w="100" w:type="dxa"/>
              <w:bottom w:w="100" w:type="dxa"/>
              <w:right w:w="100" w:type="dxa"/>
            </w:tcMar>
            <w:vAlign w:val="center"/>
          </w:tcPr>
          <w:p w14:paraId="143BAA12" w14:textId="437B403F" w:rsidR="006C6EE1" w:rsidRPr="006C6EE1" w:rsidRDefault="006C6EE1" w:rsidP="009541B3">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Ecosystem carbon storage</w:t>
            </w:r>
            <w:r w:rsidR="006774A9">
              <w:rPr>
                <w:rFonts w:ascii="Arial" w:hAnsi="Arial" w:cs="Arial"/>
                <w:sz w:val="14"/>
                <w:szCs w:val="14"/>
              </w:rPr>
              <w:t>*</w:t>
            </w:r>
          </w:p>
        </w:tc>
        <w:tc>
          <w:tcPr>
            <w:tcW w:w="3019" w:type="dxa"/>
            <w:shd w:val="clear" w:color="auto" w:fill="auto"/>
            <w:tcMar>
              <w:top w:w="100" w:type="dxa"/>
              <w:left w:w="100" w:type="dxa"/>
              <w:bottom w:w="100" w:type="dxa"/>
              <w:right w:w="100" w:type="dxa"/>
            </w:tcMar>
            <w:vAlign w:val="center"/>
          </w:tcPr>
          <w:p w14:paraId="4FF83EF1" w14:textId="6BB0EAB0" w:rsidR="006C6EE1" w:rsidRPr="00455DEF" w:rsidRDefault="006C6EE1" w:rsidP="00455DEF">
            <w:pPr>
              <w:ind w:left="-98"/>
              <w:rPr>
                <w:rFonts w:ascii="Arial" w:hAnsi="Arial" w:cs="Arial"/>
                <w:sz w:val="14"/>
                <w:szCs w:val="14"/>
              </w:rPr>
            </w:pPr>
            <w:r w:rsidRPr="00455DEF">
              <w:rPr>
                <w:rFonts w:ascii="Arial" w:hAnsi="Arial" w:cs="Arial"/>
                <w:sz w:val="14"/>
                <w:szCs w:val="14"/>
              </w:rPr>
              <w:t>Monica Noon, Conservation International, methods in Goldstein et al. 2020</w:t>
            </w:r>
            <w:r w:rsidR="00455DEF" w:rsidRPr="00455DEF">
              <w:rPr>
                <w:rFonts w:ascii="Arial" w:hAnsi="Arial" w:cs="Arial"/>
                <w:sz w:val="14"/>
                <w:szCs w:val="14"/>
              </w:rPr>
              <w:t xml:space="preserve"> (Ref. 21)</w:t>
            </w:r>
          </w:p>
        </w:tc>
        <w:tc>
          <w:tcPr>
            <w:tcW w:w="3244" w:type="dxa"/>
            <w:shd w:val="clear" w:color="auto" w:fill="auto"/>
            <w:tcMar>
              <w:top w:w="100" w:type="dxa"/>
              <w:left w:w="100" w:type="dxa"/>
              <w:bottom w:w="100" w:type="dxa"/>
              <w:right w:w="100" w:type="dxa"/>
            </w:tcMar>
            <w:vAlign w:val="center"/>
          </w:tcPr>
          <w:p w14:paraId="01938B8E" w14:textId="77777777" w:rsidR="006C6EE1" w:rsidRPr="006C6EE1" w:rsidRDefault="006C6EE1" w:rsidP="009541B3">
            <w:pPr>
              <w:rPr>
                <w:rFonts w:ascii="Arial" w:hAnsi="Arial" w:cs="Arial"/>
                <w:sz w:val="14"/>
                <w:szCs w:val="14"/>
              </w:rPr>
            </w:pPr>
            <w:r w:rsidRPr="006C6EE1">
              <w:rPr>
                <w:rFonts w:ascii="Arial" w:hAnsi="Arial" w:cs="Arial"/>
                <w:sz w:val="14"/>
                <w:szCs w:val="14"/>
              </w:rPr>
              <w:t>Tonnes of carbon/ha (for terrestrial ecosystems and mangroves)</w:t>
            </w:r>
          </w:p>
        </w:tc>
        <w:tc>
          <w:tcPr>
            <w:tcW w:w="1565" w:type="dxa"/>
            <w:shd w:val="clear" w:color="auto" w:fill="auto"/>
            <w:tcMar>
              <w:top w:w="100" w:type="dxa"/>
              <w:left w:w="100" w:type="dxa"/>
              <w:bottom w:w="100" w:type="dxa"/>
              <w:right w:w="100" w:type="dxa"/>
            </w:tcMar>
            <w:vAlign w:val="center"/>
          </w:tcPr>
          <w:p w14:paraId="145D7E8F" w14:textId="77777777" w:rsidR="006C6EE1" w:rsidRPr="006C6EE1" w:rsidRDefault="006C6EE1" w:rsidP="009541B3">
            <w:pPr>
              <w:rPr>
                <w:rFonts w:ascii="Arial" w:hAnsi="Arial" w:cs="Arial"/>
                <w:sz w:val="14"/>
                <w:szCs w:val="14"/>
              </w:rPr>
            </w:pPr>
            <w:r w:rsidRPr="006C6EE1">
              <w:rPr>
                <w:rFonts w:ascii="Arial" w:hAnsi="Arial" w:cs="Arial"/>
                <w:sz w:val="14"/>
                <w:szCs w:val="14"/>
              </w:rPr>
              <w:t>1 arc-sec (~30 m)</w:t>
            </w:r>
          </w:p>
        </w:tc>
      </w:tr>
      <w:tr w:rsidR="006C6EE1" w:rsidRPr="006C6EE1" w14:paraId="7A9431ED" w14:textId="77777777" w:rsidTr="006774A9">
        <w:trPr>
          <w:trHeight w:val="438"/>
        </w:trPr>
        <w:tc>
          <w:tcPr>
            <w:tcW w:w="1799" w:type="dxa"/>
            <w:tcMar>
              <w:top w:w="40" w:type="dxa"/>
              <w:left w:w="40" w:type="dxa"/>
              <w:bottom w:w="40" w:type="dxa"/>
              <w:right w:w="40" w:type="dxa"/>
            </w:tcMar>
            <w:vAlign w:val="center"/>
          </w:tcPr>
          <w:p w14:paraId="66292643" w14:textId="6A5C8DCC" w:rsidR="006C6EE1" w:rsidRPr="006C6EE1" w:rsidRDefault="006C6EE1" w:rsidP="009541B3">
            <w:pPr>
              <w:widowControl w:val="0"/>
              <w:rPr>
                <w:rFonts w:ascii="Arial" w:hAnsi="Arial" w:cs="Arial"/>
                <w:sz w:val="14"/>
                <w:szCs w:val="14"/>
              </w:rPr>
            </w:pPr>
            <w:r w:rsidRPr="006C6EE1">
              <w:rPr>
                <w:rFonts w:ascii="Arial" w:hAnsi="Arial" w:cs="Arial"/>
                <w:sz w:val="14"/>
                <w:szCs w:val="14"/>
              </w:rPr>
              <w:t>Atmospheric moisture recycling</w:t>
            </w:r>
            <w:r w:rsidR="006774A9">
              <w:rPr>
                <w:rFonts w:ascii="Arial" w:hAnsi="Arial" w:cs="Arial"/>
                <w:sz w:val="14"/>
                <w:szCs w:val="14"/>
              </w:rPr>
              <w:t>*</w:t>
            </w:r>
          </w:p>
        </w:tc>
        <w:tc>
          <w:tcPr>
            <w:tcW w:w="3019" w:type="dxa"/>
            <w:tcMar>
              <w:top w:w="40" w:type="dxa"/>
              <w:left w:w="40" w:type="dxa"/>
              <w:bottom w:w="40" w:type="dxa"/>
              <w:right w:w="40" w:type="dxa"/>
            </w:tcMar>
            <w:vAlign w:val="center"/>
          </w:tcPr>
          <w:p w14:paraId="53ADCE0D" w14:textId="20B042BD" w:rsidR="006C6EE1" w:rsidRPr="00455DEF" w:rsidRDefault="006C6EE1" w:rsidP="009541B3">
            <w:pPr>
              <w:widowControl w:val="0"/>
              <w:rPr>
                <w:rFonts w:ascii="Arial" w:hAnsi="Arial" w:cs="Arial"/>
                <w:sz w:val="14"/>
                <w:szCs w:val="14"/>
              </w:rPr>
            </w:pPr>
            <w:r w:rsidRPr="00455DEF">
              <w:rPr>
                <w:rFonts w:ascii="Arial" w:hAnsi="Arial" w:cs="Arial"/>
                <w:sz w:val="14"/>
                <w:szCs w:val="14"/>
              </w:rPr>
              <w:t>Keys</w:t>
            </w:r>
            <w:r w:rsidR="00332943">
              <w:rPr>
                <w:rFonts w:ascii="Arial" w:hAnsi="Arial" w:cs="Arial"/>
                <w:sz w:val="14"/>
                <w:szCs w:val="14"/>
              </w:rPr>
              <w:t xml:space="preserve"> et al. 2016 (Ref. 22)</w:t>
            </w:r>
            <w:r w:rsidRPr="00455DEF">
              <w:rPr>
                <w:rFonts w:ascii="Arial" w:hAnsi="Arial" w:cs="Arial"/>
                <w:sz w:val="14"/>
                <w:szCs w:val="14"/>
              </w:rPr>
              <w:t xml:space="preserve"> (updated)</w:t>
            </w:r>
          </w:p>
        </w:tc>
        <w:tc>
          <w:tcPr>
            <w:tcW w:w="3244" w:type="dxa"/>
            <w:tcMar>
              <w:top w:w="40" w:type="dxa"/>
              <w:left w:w="40" w:type="dxa"/>
              <w:bottom w:w="40" w:type="dxa"/>
              <w:right w:w="40" w:type="dxa"/>
            </w:tcMar>
            <w:vAlign w:val="center"/>
          </w:tcPr>
          <w:p w14:paraId="4DC6B046" w14:textId="77777777" w:rsidR="006C6EE1" w:rsidRPr="006C6EE1" w:rsidRDefault="006C6EE1" w:rsidP="009541B3">
            <w:pPr>
              <w:rPr>
                <w:rFonts w:ascii="Arial" w:hAnsi="Arial" w:cs="Arial"/>
                <w:sz w:val="14"/>
                <w:szCs w:val="14"/>
              </w:rPr>
            </w:pPr>
            <w:r w:rsidRPr="006C6EE1">
              <w:rPr>
                <w:rFonts w:ascii="Arial" w:hAnsi="Arial" w:cs="Arial"/>
                <w:sz w:val="14"/>
                <w:szCs w:val="14"/>
              </w:rPr>
              <w:t>Fraction of evapotranspiration from vegetation that is providing precipitation to rainfed productive lands</w:t>
            </w:r>
          </w:p>
        </w:tc>
        <w:tc>
          <w:tcPr>
            <w:tcW w:w="1565" w:type="dxa"/>
            <w:tcMar>
              <w:top w:w="40" w:type="dxa"/>
              <w:left w:w="40" w:type="dxa"/>
              <w:bottom w:w="40" w:type="dxa"/>
              <w:right w:w="40" w:type="dxa"/>
            </w:tcMar>
            <w:vAlign w:val="center"/>
          </w:tcPr>
          <w:p w14:paraId="5A654851"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1.5 degree</w:t>
            </w:r>
          </w:p>
        </w:tc>
      </w:tr>
      <w:tr w:rsidR="006C6EE1" w:rsidRPr="006C6EE1" w14:paraId="61E0EADC" w14:textId="77777777" w:rsidTr="00887E0B">
        <w:trPr>
          <w:trHeight w:val="251"/>
        </w:trPr>
        <w:tc>
          <w:tcPr>
            <w:tcW w:w="9627" w:type="dxa"/>
            <w:gridSpan w:val="4"/>
            <w:tcMar>
              <w:top w:w="40" w:type="dxa"/>
              <w:left w:w="40" w:type="dxa"/>
              <w:bottom w:w="40" w:type="dxa"/>
              <w:right w:w="40" w:type="dxa"/>
            </w:tcMar>
            <w:vAlign w:val="center"/>
          </w:tcPr>
          <w:p w14:paraId="224C3D85" w14:textId="77777777" w:rsidR="006C6EE1" w:rsidRPr="006C6EE1" w:rsidRDefault="006C6EE1" w:rsidP="009541B3">
            <w:pPr>
              <w:widowControl w:val="0"/>
              <w:rPr>
                <w:rFonts w:ascii="Arial" w:hAnsi="Arial" w:cs="Arial"/>
                <w:b/>
                <w:i/>
                <w:sz w:val="14"/>
                <w:szCs w:val="14"/>
              </w:rPr>
            </w:pPr>
            <w:r w:rsidRPr="006C6EE1">
              <w:rPr>
                <w:rFonts w:ascii="Arial" w:hAnsi="Arial" w:cs="Arial"/>
                <w:b/>
                <w:i/>
                <w:sz w:val="14"/>
                <w:szCs w:val="14"/>
              </w:rPr>
              <w:t>Biological diversity</w:t>
            </w:r>
          </w:p>
        </w:tc>
      </w:tr>
      <w:tr w:rsidR="006C6EE1" w:rsidRPr="006C6EE1" w14:paraId="26AA9039" w14:textId="77777777" w:rsidTr="006774A9">
        <w:trPr>
          <w:trHeight w:val="579"/>
        </w:trPr>
        <w:tc>
          <w:tcPr>
            <w:tcW w:w="1799" w:type="dxa"/>
            <w:tcMar>
              <w:top w:w="40" w:type="dxa"/>
              <w:left w:w="40" w:type="dxa"/>
              <w:bottom w:w="40" w:type="dxa"/>
              <w:right w:w="40" w:type="dxa"/>
            </w:tcMar>
            <w:vAlign w:val="center"/>
          </w:tcPr>
          <w:p w14:paraId="4739AE77" w14:textId="7BB8ADF0" w:rsidR="006C6EE1" w:rsidRPr="006C6EE1" w:rsidRDefault="006C6EE1" w:rsidP="009541B3">
            <w:pPr>
              <w:widowControl w:val="0"/>
              <w:rPr>
                <w:rFonts w:ascii="Arial" w:hAnsi="Arial" w:cs="Arial"/>
                <w:sz w:val="14"/>
                <w:szCs w:val="14"/>
              </w:rPr>
            </w:pPr>
            <w:r w:rsidRPr="006C6EE1">
              <w:rPr>
                <w:rFonts w:ascii="Arial" w:hAnsi="Arial" w:cs="Arial"/>
                <w:sz w:val="14"/>
                <w:szCs w:val="14"/>
              </w:rPr>
              <w:t>Terrestrial vertebrates Area of Habitat (AOH)</w:t>
            </w:r>
            <w:r w:rsidR="006774A9">
              <w:rPr>
                <w:rFonts w:ascii="Arial" w:hAnsi="Arial" w:cs="Arial"/>
                <w:sz w:val="14"/>
                <w:szCs w:val="14"/>
              </w:rPr>
              <w:t>*</w:t>
            </w:r>
          </w:p>
        </w:tc>
        <w:tc>
          <w:tcPr>
            <w:tcW w:w="3019" w:type="dxa"/>
            <w:tcMar>
              <w:top w:w="40" w:type="dxa"/>
              <w:left w:w="40" w:type="dxa"/>
              <w:bottom w:w="40" w:type="dxa"/>
              <w:right w:w="40" w:type="dxa"/>
            </w:tcMar>
            <w:vAlign w:val="center"/>
          </w:tcPr>
          <w:p w14:paraId="0AE6E05A" w14:textId="77777777" w:rsidR="006C6EE1" w:rsidRPr="00455DEF" w:rsidRDefault="006C6EE1" w:rsidP="009541B3">
            <w:pPr>
              <w:widowControl w:val="0"/>
              <w:rPr>
                <w:rFonts w:ascii="Arial" w:hAnsi="Arial" w:cs="Arial"/>
                <w:sz w:val="14"/>
                <w:szCs w:val="14"/>
              </w:rPr>
            </w:pPr>
            <w:r w:rsidRPr="00455DEF">
              <w:rPr>
                <w:rFonts w:ascii="Arial" w:hAnsi="Arial" w:cs="Arial"/>
                <w:sz w:val="14"/>
                <w:szCs w:val="14"/>
              </w:rPr>
              <w:t>Patrick Roerhdanz, Conservation International,</w:t>
            </w:r>
          </w:p>
          <w:p w14:paraId="56399D5B" w14:textId="6E42027B" w:rsidR="006C6EE1" w:rsidRPr="006C6EE1" w:rsidRDefault="006C6EE1" w:rsidP="009541B3">
            <w:pPr>
              <w:widowControl w:val="0"/>
              <w:rPr>
                <w:rFonts w:ascii="Arial" w:hAnsi="Arial" w:cs="Arial"/>
                <w:sz w:val="14"/>
                <w:szCs w:val="14"/>
              </w:rPr>
            </w:pPr>
            <w:r w:rsidRPr="00455DEF">
              <w:rPr>
                <w:rFonts w:ascii="Arial" w:hAnsi="Arial" w:cs="Arial"/>
                <w:sz w:val="14"/>
                <w:szCs w:val="14"/>
              </w:rPr>
              <w:t>Based on IUCN Red List data and methods from Brooks et al. 2019</w:t>
            </w:r>
            <w:r w:rsidR="00455DEF" w:rsidRPr="00455DEF">
              <w:rPr>
                <w:rFonts w:ascii="Arial" w:hAnsi="Arial" w:cs="Arial"/>
                <w:sz w:val="14"/>
                <w:szCs w:val="14"/>
              </w:rPr>
              <w:t xml:space="preserve"> (Ref. 23)</w:t>
            </w:r>
          </w:p>
        </w:tc>
        <w:tc>
          <w:tcPr>
            <w:tcW w:w="3244" w:type="dxa"/>
            <w:tcMar>
              <w:top w:w="40" w:type="dxa"/>
              <w:left w:w="40" w:type="dxa"/>
              <w:bottom w:w="40" w:type="dxa"/>
              <w:right w:w="40" w:type="dxa"/>
            </w:tcMar>
            <w:vAlign w:val="center"/>
          </w:tcPr>
          <w:p w14:paraId="7B56A2E4" w14:textId="77777777" w:rsidR="006C6EE1" w:rsidRPr="006C6EE1" w:rsidRDefault="006C6EE1" w:rsidP="009541B3">
            <w:pPr>
              <w:rPr>
                <w:rFonts w:ascii="Arial" w:hAnsi="Arial" w:cs="Arial"/>
                <w:sz w:val="14"/>
                <w:szCs w:val="14"/>
              </w:rPr>
            </w:pPr>
            <w:r w:rsidRPr="006C6EE1">
              <w:rPr>
                <w:rFonts w:ascii="Arial" w:hAnsi="Arial" w:cs="Arial"/>
                <w:sz w:val="14"/>
                <w:szCs w:val="14"/>
              </w:rPr>
              <w:t>N/A (species Area of Habitat (AOH) polygons for 29,000 mammals, birds, amphibians, and reptiles)</w:t>
            </w:r>
          </w:p>
        </w:tc>
        <w:tc>
          <w:tcPr>
            <w:tcW w:w="1565" w:type="dxa"/>
            <w:tcMar>
              <w:top w:w="40" w:type="dxa"/>
              <w:left w:w="40" w:type="dxa"/>
              <w:bottom w:w="40" w:type="dxa"/>
              <w:right w:w="40" w:type="dxa"/>
            </w:tcMar>
            <w:vAlign w:val="center"/>
          </w:tcPr>
          <w:p w14:paraId="45B4082D"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N/A (vector)</w:t>
            </w:r>
          </w:p>
        </w:tc>
      </w:tr>
      <w:tr w:rsidR="006C6EE1" w:rsidRPr="006C6EE1" w14:paraId="5503272A" w14:textId="77777777" w:rsidTr="00887E0B">
        <w:trPr>
          <w:trHeight w:val="155"/>
        </w:trPr>
        <w:tc>
          <w:tcPr>
            <w:tcW w:w="9627" w:type="dxa"/>
            <w:gridSpan w:val="4"/>
            <w:tcMar>
              <w:top w:w="40" w:type="dxa"/>
              <w:left w:w="40" w:type="dxa"/>
              <w:bottom w:w="40" w:type="dxa"/>
              <w:right w:w="40" w:type="dxa"/>
            </w:tcMar>
            <w:vAlign w:val="center"/>
          </w:tcPr>
          <w:p w14:paraId="786BA76E" w14:textId="18F89AD1" w:rsidR="006C6EE1" w:rsidRPr="006C6EE1" w:rsidRDefault="006C6EE1" w:rsidP="009541B3">
            <w:pPr>
              <w:widowControl w:val="0"/>
              <w:rPr>
                <w:rFonts w:ascii="Arial" w:hAnsi="Arial" w:cs="Arial"/>
                <w:sz w:val="14"/>
                <w:szCs w:val="14"/>
              </w:rPr>
            </w:pPr>
            <w:r w:rsidRPr="006C6EE1">
              <w:rPr>
                <w:rFonts w:ascii="Arial" w:hAnsi="Arial" w:cs="Arial"/>
                <w:b/>
                <w:i/>
                <w:sz w:val="14"/>
                <w:szCs w:val="14"/>
              </w:rPr>
              <w:t>Cultural diversity</w:t>
            </w:r>
          </w:p>
        </w:tc>
      </w:tr>
      <w:tr w:rsidR="006C6EE1" w:rsidRPr="006C6EE1" w14:paraId="26EB18F3" w14:textId="77777777" w:rsidTr="006774A9">
        <w:trPr>
          <w:trHeight w:val="438"/>
        </w:trPr>
        <w:tc>
          <w:tcPr>
            <w:tcW w:w="1799" w:type="dxa"/>
            <w:tcMar>
              <w:top w:w="40" w:type="dxa"/>
              <w:left w:w="40" w:type="dxa"/>
              <w:bottom w:w="40" w:type="dxa"/>
              <w:right w:w="40" w:type="dxa"/>
            </w:tcMar>
            <w:vAlign w:val="center"/>
          </w:tcPr>
          <w:p w14:paraId="73912EB8" w14:textId="76F5C06D" w:rsidR="006C6EE1" w:rsidRPr="006C6EE1" w:rsidRDefault="006C6EE1" w:rsidP="009541B3">
            <w:pPr>
              <w:widowControl w:val="0"/>
              <w:rPr>
                <w:rFonts w:ascii="Arial" w:hAnsi="Arial" w:cs="Arial"/>
                <w:sz w:val="14"/>
                <w:szCs w:val="14"/>
              </w:rPr>
            </w:pPr>
            <w:r w:rsidRPr="006C6EE1">
              <w:rPr>
                <w:rFonts w:ascii="Arial" w:hAnsi="Arial" w:cs="Arial"/>
                <w:sz w:val="14"/>
                <w:szCs w:val="14"/>
              </w:rPr>
              <w:t>Languages</w:t>
            </w:r>
            <w:r w:rsidR="006774A9">
              <w:rPr>
                <w:rFonts w:ascii="Arial" w:hAnsi="Arial" w:cs="Arial"/>
                <w:sz w:val="14"/>
                <w:szCs w:val="14"/>
              </w:rPr>
              <w:t>*</w:t>
            </w:r>
          </w:p>
        </w:tc>
        <w:tc>
          <w:tcPr>
            <w:tcW w:w="3019" w:type="dxa"/>
            <w:tcMar>
              <w:top w:w="40" w:type="dxa"/>
              <w:left w:w="40" w:type="dxa"/>
              <w:bottom w:w="40" w:type="dxa"/>
              <w:right w:w="40" w:type="dxa"/>
            </w:tcMar>
            <w:vAlign w:val="center"/>
          </w:tcPr>
          <w:p w14:paraId="23BA3977" w14:textId="638F95CB" w:rsidR="006C6EE1" w:rsidRPr="00332943" w:rsidRDefault="006C6EE1" w:rsidP="009541B3">
            <w:pPr>
              <w:widowControl w:val="0"/>
              <w:rPr>
                <w:rFonts w:ascii="Arial" w:hAnsi="Arial" w:cs="Arial"/>
                <w:sz w:val="14"/>
                <w:szCs w:val="14"/>
              </w:rPr>
            </w:pPr>
            <w:r w:rsidRPr="00332943">
              <w:rPr>
                <w:rFonts w:ascii="Arial" w:hAnsi="Arial" w:cs="Arial"/>
                <w:sz w:val="14"/>
                <w:szCs w:val="14"/>
              </w:rPr>
              <w:t>Gorenflo et al. 2012</w:t>
            </w:r>
            <w:r w:rsidR="00455DEF" w:rsidRPr="00332943">
              <w:rPr>
                <w:rFonts w:ascii="Arial" w:hAnsi="Arial" w:cs="Arial"/>
                <w:sz w:val="14"/>
                <w:szCs w:val="14"/>
              </w:rPr>
              <w:t xml:space="preserve"> (Ref. 24) </w:t>
            </w:r>
            <w:r w:rsidRPr="00332943">
              <w:rPr>
                <w:rFonts w:ascii="Arial" w:hAnsi="Arial" w:cs="Arial"/>
                <w:sz w:val="14"/>
                <w:szCs w:val="14"/>
              </w:rPr>
              <w:t>(updated)</w:t>
            </w:r>
          </w:p>
        </w:tc>
        <w:tc>
          <w:tcPr>
            <w:tcW w:w="3244" w:type="dxa"/>
            <w:tcMar>
              <w:top w:w="40" w:type="dxa"/>
              <w:left w:w="40" w:type="dxa"/>
              <w:bottom w:w="40" w:type="dxa"/>
              <w:right w:w="40" w:type="dxa"/>
            </w:tcMar>
            <w:vAlign w:val="center"/>
          </w:tcPr>
          <w:p w14:paraId="3A3B3E02" w14:textId="77777777" w:rsidR="006C6EE1" w:rsidRPr="006C6EE1" w:rsidRDefault="006C6EE1" w:rsidP="009541B3">
            <w:pPr>
              <w:rPr>
                <w:rFonts w:ascii="Arial" w:hAnsi="Arial" w:cs="Arial"/>
                <w:sz w:val="14"/>
                <w:szCs w:val="14"/>
              </w:rPr>
            </w:pPr>
          </w:p>
          <w:p w14:paraId="0DC699E9" w14:textId="77777777" w:rsidR="006C6EE1" w:rsidRPr="006C6EE1" w:rsidRDefault="006C6EE1" w:rsidP="009541B3">
            <w:pPr>
              <w:rPr>
                <w:rFonts w:ascii="Arial" w:hAnsi="Arial" w:cs="Arial"/>
                <w:sz w:val="14"/>
                <w:szCs w:val="14"/>
              </w:rPr>
            </w:pPr>
            <w:r w:rsidRPr="006C6EE1">
              <w:rPr>
                <w:rFonts w:ascii="Arial" w:hAnsi="Arial" w:cs="Arial"/>
                <w:sz w:val="14"/>
                <w:szCs w:val="14"/>
              </w:rPr>
              <w:t>N/A (indigenous and non-migrant language range polygons)</w:t>
            </w:r>
          </w:p>
        </w:tc>
        <w:tc>
          <w:tcPr>
            <w:tcW w:w="1565" w:type="dxa"/>
            <w:tcMar>
              <w:top w:w="40" w:type="dxa"/>
              <w:left w:w="40" w:type="dxa"/>
              <w:bottom w:w="40" w:type="dxa"/>
              <w:right w:w="40" w:type="dxa"/>
            </w:tcMar>
            <w:vAlign w:val="center"/>
          </w:tcPr>
          <w:p w14:paraId="170B488D" w14:textId="77777777" w:rsidR="006C6EE1" w:rsidRPr="006C6EE1" w:rsidRDefault="006C6EE1" w:rsidP="009541B3">
            <w:pPr>
              <w:widowControl w:val="0"/>
              <w:rPr>
                <w:rFonts w:ascii="Arial" w:hAnsi="Arial" w:cs="Arial"/>
                <w:sz w:val="14"/>
                <w:szCs w:val="14"/>
              </w:rPr>
            </w:pPr>
            <w:r w:rsidRPr="006C6EE1">
              <w:rPr>
                <w:rFonts w:ascii="Arial" w:hAnsi="Arial" w:cs="Arial"/>
                <w:sz w:val="14"/>
                <w:szCs w:val="14"/>
              </w:rPr>
              <w:t>N/A (vector)</w:t>
            </w:r>
          </w:p>
        </w:tc>
      </w:tr>
      <w:tr w:rsidR="006774A9" w:rsidRPr="006C6EE1" w14:paraId="6114CCD5" w14:textId="77777777" w:rsidTr="006774A9">
        <w:trPr>
          <w:trHeight w:val="438"/>
        </w:trPr>
        <w:tc>
          <w:tcPr>
            <w:tcW w:w="1799" w:type="dxa"/>
            <w:tcMar>
              <w:top w:w="40" w:type="dxa"/>
              <w:left w:w="40" w:type="dxa"/>
              <w:bottom w:w="40" w:type="dxa"/>
              <w:right w:w="40" w:type="dxa"/>
            </w:tcMar>
            <w:vAlign w:val="center"/>
          </w:tcPr>
          <w:p w14:paraId="5F67A573" w14:textId="7F48EA37" w:rsidR="006774A9" w:rsidRPr="006774A9" w:rsidRDefault="006774A9" w:rsidP="009541B3">
            <w:pPr>
              <w:widowControl w:val="0"/>
              <w:rPr>
                <w:rFonts w:ascii="Arial" w:hAnsi="Arial" w:cs="Arial"/>
                <w:b/>
                <w:bCs/>
                <w:i/>
                <w:iCs/>
                <w:sz w:val="14"/>
                <w:szCs w:val="14"/>
              </w:rPr>
            </w:pPr>
            <w:r>
              <w:rPr>
                <w:rFonts w:ascii="Arial" w:hAnsi="Arial" w:cs="Arial"/>
                <w:b/>
                <w:bCs/>
                <w:i/>
                <w:iCs/>
                <w:sz w:val="14"/>
                <w:szCs w:val="14"/>
              </w:rPr>
              <w:t>Additional input datasets</w:t>
            </w:r>
          </w:p>
        </w:tc>
        <w:tc>
          <w:tcPr>
            <w:tcW w:w="3019" w:type="dxa"/>
            <w:tcMar>
              <w:top w:w="40" w:type="dxa"/>
              <w:left w:w="40" w:type="dxa"/>
              <w:bottom w:w="40" w:type="dxa"/>
              <w:right w:w="40" w:type="dxa"/>
            </w:tcMar>
            <w:vAlign w:val="center"/>
          </w:tcPr>
          <w:p w14:paraId="26431E4C" w14:textId="77777777" w:rsidR="006774A9" w:rsidRDefault="006774A9" w:rsidP="009541B3">
            <w:pPr>
              <w:widowControl w:val="0"/>
            </w:pPr>
          </w:p>
        </w:tc>
        <w:tc>
          <w:tcPr>
            <w:tcW w:w="3244" w:type="dxa"/>
            <w:tcMar>
              <w:top w:w="40" w:type="dxa"/>
              <w:left w:w="40" w:type="dxa"/>
              <w:bottom w:w="40" w:type="dxa"/>
              <w:right w:w="40" w:type="dxa"/>
            </w:tcMar>
            <w:vAlign w:val="center"/>
          </w:tcPr>
          <w:p w14:paraId="77EE0433" w14:textId="77777777" w:rsidR="006774A9" w:rsidRPr="006C6EE1" w:rsidRDefault="006774A9" w:rsidP="009541B3">
            <w:pPr>
              <w:rPr>
                <w:rFonts w:ascii="Arial" w:hAnsi="Arial" w:cs="Arial"/>
                <w:sz w:val="14"/>
                <w:szCs w:val="14"/>
              </w:rPr>
            </w:pPr>
          </w:p>
        </w:tc>
        <w:tc>
          <w:tcPr>
            <w:tcW w:w="1565" w:type="dxa"/>
            <w:tcMar>
              <w:top w:w="40" w:type="dxa"/>
              <w:left w:w="40" w:type="dxa"/>
              <w:bottom w:w="40" w:type="dxa"/>
              <w:right w:w="40" w:type="dxa"/>
            </w:tcMar>
            <w:vAlign w:val="center"/>
          </w:tcPr>
          <w:p w14:paraId="01241A62" w14:textId="77777777" w:rsidR="006774A9" w:rsidRPr="006C6EE1" w:rsidRDefault="006774A9" w:rsidP="009541B3">
            <w:pPr>
              <w:widowControl w:val="0"/>
              <w:rPr>
                <w:rFonts w:ascii="Arial" w:hAnsi="Arial" w:cs="Arial"/>
                <w:sz w:val="14"/>
                <w:szCs w:val="14"/>
              </w:rPr>
            </w:pPr>
          </w:p>
        </w:tc>
      </w:tr>
      <w:tr w:rsidR="006774A9" w:rsidRPr="006C6EE1" w14:paraId="1AFCFF4A" w14:textId="77777777" w:rsidTr="006774A9">
        <w:trPr>
          <w:trHeight w:val="438"/>
        </w:trPr>
        <w:tc>
          <w:tcPr>
            <w:tcW w:w="1799" w:type="dxa"/>
            <w:tcMar>
              <w:top w:w="40" w:type="dxa"/>
              <w:left w:w="40" w:type="dxa"/>
              <w:bottom w:w="40" w:type="dxa"/>
              <w:right w:w="40" w:type="dxa"/>
            </w:tcMar>
          </w:tcPr>
          <w:p w14:paraId="4E65F7B5" w14:textId="58C2229C" w:rsidR="006774A9" w:rsidRPr="006C6EE1" w:rsidRDefault="006774A9" w:rsidP="006774A9">
            <w:pPr>
              <w:widowControl w:val="0"/>
              <w:rPr>
                <w:rFonts w:ascii="Arial" w:hAnsi="Arial" w:cs="Arial"/>
                <w:sz w:val="14"/>
                <w:szCs w:val="14"/>
              </w:rPr>
            </w:pPr>
            <w:r w:rsidRPr="006C6EE1">
              <w:rPr>
                <w:rFonts w:ascii="Arial" w:hAnsi="Arial" w:cs="Arial"/>
                <w:sz w:val="14"/>
                <w:szCs w:val="14"/>
              </w:rPr>
              <w:t>Land cover</w:t>
            </w:r>
          </w:p>
        </w:tc>
        <w:tc>
          <w:tcPr>
            <w:tcW w:w="3019" w:type="dxa"/>
            <w:tcMar>
              <w:top w:w="40" w:type="dxa"/>
              <w:left w:w="40" w:type="dxa"/>
              <w:bottom w:w="40" w:type="dxa"/>
              <w:right w:w="40" w:type="dxa"/>
            </w:tcMar>
          </w:tcPr>
          <w:p w14:paraId="38DCA78E" w14:textId="2AB6A43F" w:rsidR="006774A9" w:rsidRPr="00332943" w:rsidRDefault="004A790C" w:rsidP="006774A9">
            <w:pPr>
              <w:widowControl w:val="0"/>
            </w:pPr>
            <w:hyperlink r:id="rId8">
              <w:r w:rsidR="006774A9" w:rsidRPr="00332943">
                <w:rPr>
                  <w:rFonts w:ascii="Arial" w:hAnsi="Arial" w:cs="Arial"/>
                  <w:sz w:val="14"/>
                  <w:szCs w:val="14"/>
                </w:rPr>
                <w:t>ESA Climate Change Initiative 2017</w:t>
              </w:r>
            </w:hyperlink>
            <w:r w:rsidR="006774A9" w:rsidRPr="00332943">
              <w:rPr>
                <w:rFonts w:ascii="Arial" w:hAnsi="Arial" w:cs="Arial"/>
                <w:sz w:val="14"/>
                <w:szCs w:val="14"/>
              </w:rPr>
              <w:t xml:space="preserve"> </w:t>
            </w:r>
          </w:p>
        </w:tc>
        <w:tc>
          <w:tcPr>
            <w:tcW w:w="3244" w:type="dxa"/>
            <w:tcMar>
              <w:top w:w="40" w:type="dxa"/>
              <w:left w:w="40" w:type="dxa"/>
              <w:bottom w:w="40" w:type="dxa"/>
              <w:right w:w="40" w:type="dxa"/>
            </w:tcMar>
            <w:vAlign w:val="center"/>
          </w:tcPr>
          <w:p w14:paraId="0414D366" w14:textId="3BC7DC1B" w:rsidR="006774A9" w:rsidRPr="006C6EE1" w:rsidRDefault="006774A9" w:rsidP="006774A9">
            <w:pPr>
              <w:rPr>
                <w:rFonts w:ascii="Arial" w:hAnsi="Arial" w:cs="Arial"/>
                <w:sz w:val="14"/>
                <w:szCs w:val="14"/>
              </w:rPr>
            </w:pPr>
            <w:r w:rsidRPr="006C6EE1">
              <w:rPr>
                <w:rFonts w:ascii="Arial" w:hAnsi="Arial" w:cs="Arial"/>
                <w:sz w:val="14"/>
                <w:szCs w:val="14"/>
              </w:rPr>
              <w:t>N/A (Masks for NCP layers included all land cover classes from ESA 2015 except for cropland, mosaic cropland, urban areas, bare areas, water bodies, permanent snow &amp; ice)</w:t>
            </w:r>
          </w:p>
        </w:tc>
        <w:tc>
          <w:tcPr>
            <w:tcW w:w="1565" w:type="dxa"/>
            <w:tcMar>
              <w:top w:w="40" w:type="dxa"/>
              <w:left w:w="40" w:type="dxa"/>
              <w:bottom w:w="40" w:type="dxa"/>
              <w:right w:w="40" w:type="dxa"/>
            </w:tcMar>
            <w:vAlign w:val="center"/>
          </w:tcPr>
          <w:p w14:paraId="2DFE973E" w14:textId="7D53BBC4" w:rsidR="006774A9" w:rsidRPr="006C6EE1" w:rsidRDefault="006774A9" w:rsidP="006774A9">
            <w:pPr>
              <w:widowControl w:val="0"/>
              <w:rPr>
                <w:rFonts w:ascii="Arial" w:hAnsi="Arial" w:cs="Arial"/>
                <w:sz w:val="14"/>
                <w:szCs w:val="14"/>
              </w:rPr>
            </w:pPr>
            <w:r w:rsidRPr="006C6EE1">
              <w:rPr>
                <w:rFonts w:ascii="Arial" w:hAnsi="Arial" w:cs="Arial"/>
                <w:sz w:val="14"/>
                <w:szCs w:val="14"/>
              </w:rPr>
              <w:t>10 arc-sec (~300 m)</w:t>
            </w:r>
          </w:p>
        </w:tc>
      </w:tr>
      <w:tr w:rsidR="006774A9" w:rsidRPr="006C6EE1" w14:paraId="232970C3" w14:textId="77777777" w:rsidTr="006774A9">
        <w:trPr>
          <w:trHeight w:val="438"/>
        </w:trPr>
        <w:tc>
          <w:tcPr>
            <w:tcW w:w="1799" w:type="dxa"/>
            <w:tcMar>
              <w:top w:w="40" w:type="dxa"/>
              <w:left w:w="40" w:type="dxa"/>
              <w:bottom w:w="40" w:type="dxa"/>
              <w:right w:w="40" w:type="dxa"/>
            </w:tcMar>
            <w:vAlign w:val="center"/>
          </w:tcPr>
          <w:p w14:paraId="0AEC6733" w14:textId="105744BE" w:rsidR="006774A9" w:rsidRPr="006C6EE1" w:rsidRDefault="006774A9" w:rsidP="006774A9">
            <w:pPr>
              <w:widowControl w:val="0"/>
              <w:rPr>
                <w:rFonts w:ascii="Arial" w:hAnsi="Arial" w:cs="Arial"/>
                <w:sz w:val="14"/>
                <w:szCs w:val="14"/>
              </w:rPr>
            </w:pPr>
            <w:r w:rsidRPr="006C6EE1">
              <w:rPr>
                <w:rFonts w:ascii="Arial" w:hAnsi="Arial" w:cs="Arial"/>
                <w:sz w:val="14"/>
                <w:szCs w:val="14"/>
              </w:rPr>
              <w:t>Coastal habitat</w:t>
            </w:r>
          </w:p>
        </w:tc>
        <w:tc>
          <w:tcPr>
            <w:tcW w:w="3019" w:type="dxa"/>
            <w:tcMar>
              <w:top w:w="40" w:type="dxa"/>
              <w:left w:w="40" w:type="dxa"/>
              <w:bottom w:w="40" w:type="dxa"/>
              <w:right w:w="40" w:type="dxa"/>
            </w:tcMar>
            <w:vAlign w:val="center"/>
          </w:tcPr>
          <w:p w14:paraId="2A3FC82D" w14:textId="3112832B" w:rsidR="006774A9" w:rsidRPr="00332943" w:rsidRDefault="004A790C" w:rsidP="006774A9">
            <w:pPr>
              <w:widowControl w:val="0"/>
            </w:pPr>
            <w:hyperlink r:id="rId9">
              <w:r w:rsidR="006774A9" w:rsidRPr="00332943">
                <w:rPr>
                  <w:rFonts w:ascii="Arial" w:hAnsi="Arial" w:cs="Arial"/>
                  <w:sz w:val="14"/>
                  <w:szCs w:val="14"/>
                </w:rPr>
                <w:t>ESA Climate Change Initiative 2017</w:t>
              </w:r>
            </w:hyperlink>
            <w:r w:rsidR="006774A9" w:rsidRPr="00332943">
              <w:rPr>
                <w:rFonts w:ascii="Arial" w:hAnsi="Arial" w:cs="Arial"/>
                <w:sz w:val="14"/>
                <w:szCs w:val="14"/>
              </w:rPr>
              <w:t xml:space="preserve"> (terrestrial coastal habitat), Burke et al. 2011 </w:t>
            </w:r>
            <w:r w:rsidR="00DE5F5A" w:rsidRPr="00332943">
              <w:rPr>
                <w:rFonts w:ascii="Arial" w:hAnsi="Arial" w:cs="Arial"/>
                <w:sz w:val="14"/>
                <w:szCs w:val="14"/>
              </w:rPr>
              <w:t>(Ref. 3</w:t>
            </w:r>
            <w:r w:rsidR="00332943" w:rsidRPr="00332943">
              <w:rPr>
                <w:rFonts w:ascii="Arial" w:hAnsi="Arial" w:cs="Arial"/>
                <w:sz w:val="14"/>
                <w:szCs w:val="14"/>
              </w:rPr>
              <w:t>9</w:t>
            </w:r>
            <w:r w:rsidR="00DE5F5A" w:rsidRPr="00332943">
              <w:rPr>
                <w:rFonts w:ascii="Arial" w:hAnsi="Arial" w:cs="Arial"/>
                <w:sz w:val="14"/>
                <w:szCs w:val="14"/>
              </w:rPr>
              <w:t xml:space="preserve">) </w:t>
            </w:r>
            <w:r w:rsidR="006774A9" w:rsidRPr="00332943">
              <w:rPr>
                <w:rFonts w:ascii="Arial" w:hAnsi="Arial" w:cs="Arial"/>
                <w:sz w:val="14"/>
                <w:szCs w:val="14"/>
              </w:rPr>
              <w:t>(coral reefs), Bunting et al. 2018</w:t>
            </w:r>
            <w:r w:rsidR="00DE5F5A" w:rsidRPr="00332943">
              <w:rPr>
                <w:rFonts w:ascii="Arial" w:hAnsi="Arial" w:cs="Arial"/>
                <w:sz w:val="14"/>
                <w:szCs w:val="14"/>
              </w:rPr>
              <w:t xml:space="preserve"> (Ref. </w:t>
            </w:r>
            <w:r w:rsidR="00332943" w:rsidRPr="00332943">
              <w:rPr>
                <w:rFonts w:ascii="Arial" w:hAnsi="Arial" w:cs="Arial"/>
                <w:sz w:val="14"/>
                <w:szCs w:val="14"/>
              </w:rPr>
              <w:t>42</w:t>
            </w:r>
            <w:r w:rsidR="00DE5F5A" w:rsidRPr="00332943">
              <w:rPr>
                <w:rFonts w:ascii="Arial" w:hAnsi="Arial" w:cs="Arial"/>
                <w:sz w:val="14"/>
                <w:szCs w:val="14"/>
              </w:rPr>
              <w:t>)</w:t>
            </w:r>
            <w:r w:rsidR="006774A9" w:rsidRPr="00332943">
              <w:rPr>
                <w:rFonts w:ascii="Arial" w:hAnsi="Arial" w:cs="Arial"/>
                <w:sz w:val="14"/>
                <w:szCs w:val="14"/>
              </w:rPr>
              <w:t xml:space="preserve"> (mangroves), UNEP-WCMC </w:t>
            </w:r>
            <w:r w:rsidR="00DE5F5A" w:rsidRPr="00332943">
              <w:rPr>
                <w:rFonts w:ascii="Arial" w:hAnsi="Arial" w:cs="Arial"/>
                <w:sz w:val="14"/>
                <w:szCs w:val="14"/>
              </w:rPr>
              <w:t>&amp;</w:t>
            </w:r>
            <w:r w:rsidR="006774A9" w:rsidRPr="00332943">
              <w:rPr>
                <w:rFonts w:ascii="Arial" w:hAnsi="Arial" w:cs="Arial"/>
                <w:sz w:val="14"/>
                <w:szCs w:val="14"/>
              </w:rPr>
              <w:t xml:space="preserve"> Short 2018 </w:t>
            </w:r>
            <w:r w:rsidR="00DE5F5A" w:rsidRPr="00332943">
              <w:rPr>
                <w:rFonts w:ascii="Arial" w:hAnsi="Arial" w:cs="Arial"/>
                <w:sz w:val="14"/>
                <w:szCs w:val="14"/>
              </w:rPr>
              <w:t xml:space="preserve">(Ref. </w:t>
            </w:r>
            <w:r w:rsidR="00332943" w:rsidRPr="00332943">
              <w:rPr>
                <w:rFonts w:ascii="Arial" w:hAnsi="Arial" w:cs="Arial"/>
                <w:sz w:val="14"/>
                <w:szCs w:val="14"/>
              </w:rPr>
              <w:t>40</w:t>
            </w:r>
            <w:r w:rsidR="00DE5F5A" w:rsidRPr="00332943">
              <w:rPr>
                <w:rFonts w:ascii="Arial" w:hAnsi="Arial" w:cs="Arial"/>
                <w:sz w:val="14"/>
                <w:szCs w:val="14"/>
              </w:rPr>
              <w:t xml:space="preserve">) </w:t>
            </w:r>
            <w:r w:rsidR="006774A9" w:rsidRPr="00332943">
              <w:rPr>
                <w:rFonts w:ascii="Arial" w:hAnsi="Arial" w:cs="Arial"/>
                <w:sz w:val="14"/>
                <w:szCs w:val="14"/>
              </w:rPr>
              <w:t>(seagrass), Mcowen et al. 2017</w:t>
            </w:r>
            <w:r w:rsidR="00DE5F5A" w:rsidRPr="00332943">
              <w:rPr>
                <w:rFonts w:ascii="Arial" w:hAnsi="Arial" w:cs="Arial"/>
                <w:sz w:val="14"/>
                <w:szCs w:val="14"/>
              </w:rPr>
              <w:t xml:space="preserve"> (Ref. 4</w:t>
            </w:r>
            <w:r w:rsidR="00332943" w:rsidRPr="00332943">
              <w:rPr>
                <w:rFonts w:ascii="Arial" w:hAnsi="Arial" w:cs="Arial"/>
                <w:sz w:val="14"/>
                <w:szCs w:val="14"/>
              </w:rPr>
              <w:t>1</w:t>
            </w:r>
            <w:r w:rsidR="00DE5F5A" w:rsidRPr="00332943">
              <w:rPr>
                <w:rFonts w:ascii="Arial" w:hAnsi="Arial" w:cs="Arial"/>
                <w:sz w:val="14"/>
                <w:szCs w:val="14"/>
              </w:rPr>
              <w:t>)</w:t>
            </w:r>
            <w:r w:rsidR="006774A9" w:rsidRPr="00332943">
              <w:rPr>
                <w:rFonts w:ascii="Arial" w:hAnsi="Arial" w:cs="Arial"/>
                <w:sz w:val="14"/>
                <w:szCs w:val="14"/>
              </w:rPr>
              <w:t xml:space="preserve"> (salt marsh)</w:t>
            </w:r>
          </w:p>
        </w:tc>
        <w:tc>
          <w:tcPr>
            <w:tcW w:w="3244" w:type="dxa"/>
            <w:tcMar>
              <w:top w:w="40" w:type="dxa"/>
              <w:left w:w="40" w:type="dxa"/>
              <w:bottom w:w="40" w:type="dxa"/>
              <w:right w:w="40" w:type="dxa"/>
            </w:tcMar>
            <w:vAlign w:val="center"/>
          </w:tcPr>
          <w:p w14:paraId="6BEF261C" w14:textId="15664861" w:rsidR="006774A9" w:rsidRPr="006C6EE1" w:rsidRDefault="006774A9" w:rsidP="006774A9">
            <w:pPr>
              <w:rPr>
                <w:rFonts w:ascii="Arial" w:hAnsi="Arial" w:cs="Arial"/>
                <w:sz w:val="14"/>
                <w:szCs w:val="14"/>
              </w:rPr>
            </w:pPr>
            <w:r w:rsidRPr="006C6EE1">
              <w:rPr>
                <w:rFonts w:ascii="Arial" w:hAnsi="Arial" w:cs="Arial"/>
                <w:sz w:val="14"/>
                <w:szCs w:val="14"/>
              </w:rPr>
              <w:t>N/A (coastal habitat types)</w:t>
            </w:r>
          </w:p>
        </w:tc>
        <w:tc>
          <w:tcPr>
            <w:tcW w:w="1565" w:type="dxa"/>
            <w:tcMar>
              <w:top w:w="40" w:type="dxa"/>
              <w:left w:w="40" w:type="dxa"/>
              <w:bottom w:w="40" w:type="dxa"/>
              <w:right w:w="40" w:type="dxa"/>
            </w:tcMar>
            <w:vAlign w:val="center"/>
          </w:tcPr>
          <w:p w14:paraId="0FF36D69" w14:textId="77777777"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ESA: 10 arc-sec</w:t>
            </w:r>
          </w:p>
          <w:p w14:paraId="08B90327" w14:textId="77777777"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Burke et al. 2011: N/A</w:t>
            </w:r>
          </w:p>
          <w:p w14:paraId="3CBAB6E0" w14:textId="77777777"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Bunting et al:</w:t>
            </w:r>
          </w:p>
          <w:p w14:paraId="620682B2" w14:textId="77777777"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 xml:space="preserve">UNEP-WCMC and Short 2018: </w:t>
            </w:r>
          </w:p>
          <w:p w14:paraId="5095F01D" w14:textId="2ED0BFE8" w:rsidR="006774A9" w:rsidRPr="006C6EE1" w:rsidRDefault="006774A9" w:rsidP="006774A9">
            <w:pPr>
              <w:widowControl w:val="0"/>
              <w:rPr>
                <w:rFonts w:ascii="Arial" w:hAnsi="Arial" w:cs="Arial"/>
                <w:sz w:val="14"/>
                <w:szCs w:val="14"/>
              </w:rPr>
            </w:pPr>
            <w:r w:rsidRPr="006C6EE1">
              <w:rPr>
                <w:rFonts w:ascii="Arial" w:hAnsi="Arial" w:cs="Arial"/>
                <w:sz w:val="14"/>
                <w:szCs w:val="14"/>
              </w:rPr>
              <w:t xml:space="preserve">Mcowen et al: N/A (vectors) </w:t>
            </w:r>
          </w:p>
        </w:tc>
      </w:tr>
      <w:tr w:rsidR="006774A9" w:rsidRPr="006C6EE1" w14:paraId="43665F3B" w14:textId="77777777" w:rsidTr="006774A9">
        <w:trPr>
          <w:trHeight w:val="438"/>
        </w:trPr>
        <w:tc>
          <w:tcPr>
            <w:tcW w:w="1799" w:type="dxa"/>
            <w:tcMar>
              <w:top w:w="40" w:type="dxa"/>
              <w:left w:w="40" w:type="dxa"/>
              <w:bottom w:w="40" w:type="dxa"/>
              <w:right w:w="40" w:type="dxa"/>
            </w:tcMar>
            <w:vAlign w:val="center"/>
          </w:tcPr>
          <w:p w14:paraId="5778D141" w14:textId="6DF409DC" w:rsidR="006774A9" w:rsidRPr="006C6EE1" w:rsidRDefault="006774A9" w:rsidP="006774A9">
            <w:pPr>
              <w:widowControl w:val="0"/>
              <w:rPr>
                <w:rFonts w:ascii="Arial" w:hAnsi="Arial" w:cs="Arial"/>
                <w:sz w:val="14"/>
                <w:szCs w:val="14"/>
              </w:rPr>
            </w:pPr>
            <w:r w:rsidRPr="006C6EE1">
              <w:rPr>
                <w:rFonts w:ascii="Arial" w:hAnsi="Arial" w:cs="Arial"/>
                <w:sz w:val="14"/>
                <w:szCs w:val="14"/>
              </w:rPr>
              <w:t xml:space="preserve">Dry matter </w:t>
            </w:r>
            <w:r>
              <w:rPr>
                <w:rFonts w:ascii="Arial" w:hAnsi="Arial" w:cs="Arial"/>
                <w:sz w:val="14"/>
                <w:szCs w:val="14"/>
              </w:rPr>
              <w:t>productivity*</w:t>
            </w:r>
          </w:p>
        </w:tc>
        <w:tc>
          <w:tcPr>
            <w:tcW w:w="3019" w:type="dxa"/>
            <w:tcMar>
              <w:top w:w="40" w:type="dxa"/>
              <w:left w:w="40" w:type="dxa"/>
              <w:bottom w:w="40" w:type="dxa"/>
              <w:right w:w="40" w:type="dxa"/>
            </w:tcMar>
            <w:vAlign w:val="center"/>
          </w:tcPr>
          <w:p w14:paraId="5100837A" w14:textId="510A0F01" w:rsidR="006774A9" w:rsidRPr="00332943" w:rsidRDefault="006774A9" w:rsidP="006774A9">
            <w:pPr>
              <w:widowControl w:val="0"/>
            </w:pPr>
            <w:r w:rsidRPr="00332943">
              <w:rPr>
                <w:rFonts w:ascii="Arial" w:hAnsi="Arial" w:cs="Arial"/>
                <w:sz w:val="14"/>
                <w:szCs w:val="14"/>
              </w:rPr>
              <w:t>Copernicus Service Information 2019</w:t>
            </w:r>
            <w:r w:rsidR="0055553F" w:rsidRPr="00332943">
              <w:t xml:space="preserve"> </w:t>
            </w:r>
          </w:p>
        </w:tc>
        <w:tc>
          <w:tcPr>
            <w:tcW w:w="3244" w:type="dxa"/>
            <w:tcMar>
              <w:top w:w="40" w:type="dxa"/>
              <w:left w:w="40" w:type="dxa"/>
              <w:bottom w:w="40" w:type="dxa"/>
              <w:right w:w="40" w:type="dxa"/>
            </w:tcMar>
            <w:vAlign w:val="center"/>
          </w:tcPr>
          <w:p w14:paraId="1BC0C97F" w14:textId="00B47592" w:rsidR="006774A9" w:rsidRPr="006C6EE1" w:rsidRDefault="006774A9" w:rsidP="006774A9">
            <w:pPr>
              <w:rPr>
                <w:rFonts w:ascii="Arial" w:hAnsi="Arial" w:cs="Arial"/>
                <w:sz w:val="14"/>
                <w:szCs w:val="14"/>
              </w:rPr>
            </w:pPr>
            <w:r w:rsidRPr="006C6EE1">
              <w:rPr>
                <w:rFonts w:ascii="Arial" w:hAnsi="Arial" w:cs="Arial"/>
                <w:sz w:val="14"/>
                <w:szCs w:val="14"/>
              </w:rPr>
              <w:t>kg/ha/day (converted to a 10-year average 2009-2018, so kg/ha)</w:t>
            </w:r>
          </w:p>
        </w:tc>
        <w:tc>
          <w:tcPr>
            <w:tcW w:w="1565" w:type="dxa"/>
            <w:tcMar>
              <w:top w:w="40" w:type="dxa"/>
              <w:left w:w="40" w:type="dxa"/>
              <w:bottom w:w="40" w:type="dxa"/>
              <w:right w:w="40" w:type="dxa"/>
            </w:tcMar>
            <w:vAlign w:val="center"/>
          </w:tcPr>
          <w:p w14:paraId="4DFECF5F" w14:textId="260F0EEC"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30 arc-sec (~1 km)</w:t>
            </w:r>
          </w:p>
        </w:tc>
      </w:tr>
      <w:tr w:rsidR="006774A9" w:rsidRPr="006C6EE1" w14:paraId="5BEC4417" w14:textId="77777777" w:rsidTr="006774A9">
        <w:trPr>
          <w:trHeight w:val="438"/>
        </w:trPr>
        <w:tc>
          <w:tcPr>
            <w:tcW w:w="1799" w:type="dxa"/>
            <w:tcMar>
              <w:top w:w="40" w:type="dxa"/>
              <w:left w:w="40" w:type="dxa"/>
              <w:bottom w:w="40" w:type="dxa"/>
              <w:right w:w="40" w:type="dxa"/>
            </w:tcMar>
          </w:tcPr>
          <w:p w14:paraId="27F2E791" w14:textId="4F76E597" w:rsidR="006774A9" w:rsidRPr="006C6EE1" w:rsidRDefault="006774A9" w:rsidP="006774A9">
            <w:pPr>
              <w:widowControl w:val="0"/>
              <w:rPr>
                <w:rFonts w:ascii="Arial" w:hAnsi="Arial" w:cs="Arial"/>
                <w:sz w:val="14"/>
                <w:szCs w:val="14"/>
              </w:rPr>
            </w:pPr>
            <w:r w:rsidRPr="006C6EE1">
              <w:rPr>
                <w:rFonts w:ascii="Arial" w:hAnsi="Arial" w:cs="Arial"/>
                <w:sz w:val="14"/>
                <w:szCs w:val="14"/>
              </w:rPr>
              <w:t>Human population</w:t>
            </w:r>
            <w:r>
              <w:rPr>
                <w:rFonts w:ascii="Arial" w:hAnsi="Arial" w:cs="Arial"/>
                <w:sz w:val="14"/>
                <w:szCs w:val="14"/>
              </w:rPr>
              <w:t>*</w:t>
            </w:r>
          </w:p>
        </w:tc>
        <w:tc>
          <w:tcPr>
            <w:tcW w:w="3019" w:type="dxa"/>
            <w:tcMar>
              <w:top w:w="40" w:type="dxa"/>
              <w:left w:w="40" w:type="dxa"/>
              <w:bottom w:w="40" w:type="dxa"/>
              <w:right w:w="40" w:type="dxa"/>
            </w:tcMar>
            <w:vAlign w:val="center"/>
          </w:tcPr>
          <w:p w14:paraId="2CAA77B9" w14:textId="38A852C4" w:rsidR="006774A9" w:rsidRPr="00332943" w:rsidRDefault="004A790C" w:rsidP="006774A9">
            <w:pPr>
              <w:widowControl w:val="0"/>
              <w:rPr>
                <w:rFonts w:ascii="Arial" w:hAnsi="Arial" w:cs="Arial"/>
                <w:sz w:val="14"/>
                <w:szCs w:val="14"/>
              </w:rPr>
            </w:pPr>
            <w:hyperlink r:id="rId10">
              <w:r w:rsidR="006774A9" w:rsidRPr="00332943">
                <w:rPr>
                  <w:rFonts w:ascii="Arial" w:hAnsi="Arial" w:cs="Arial"/>
                  <w:sz w:val="14"/>
                  <w:szCs w:val="14"/>
                </w:rPr>
                <w:t>Landscan 2017</w:t>
              </w:r>
            </w:hyperlink>
            <w:r w:rsidR="0055553F" w:rsidRPr="00332943">
              <w:rPr>
                <w:rFonts w:ascii="Arial" w:hAnsi="Arial" w:cs="Arial"/>
                <w:sz w:val="14"/>
                <w:szCs w:val="14"/>
              </w:rPr>
              <w:t xml:space="preserve">, </w:t>
            </w:r>
            <w:r w:rsidR="006774A9" w:rsidRPr="00332943">
              <w:rPr>
                <w:rFonts w:ascii="Arial" w:hAnsi="Arial" w:cs="Arial"/>
                <w:sz w:val="14"/>
                <w:szCs w:val="14"/>
              </w:rPr>
              <w:t>Rose et al. 2018</w:t>
            </w:r>
            <w:r w:rsidR="0055553F" w:rsidRPr="00332943">
              <w:rPr>
                <w:rFonts w:ascii="Arial" w:hAnsi="Arial" w:cs="Arial"/>
                <w:sz w:val="14"/>
                <w:szCs w:val="14"/>
              </w:rPr>
              <w:t xml:space="preserve"> (Ref. 43</w:t>
            </w:r>
            <w:r w:rsidR="006774A9" w:rsidRPr="00332943">
              <w:rPr>
                <w:rFonts w:ascii="Arial" w:hAnsi="Arial" w:cs="Arial"/>
                <w:sz w:val="14"/>
                <w:szCs w:val="14"/>
              </w:rPr>
              <w:t>)</w:t>
            </w:r>
          </w:p>
        </w:tc>
        <w:tc>
          <w:tcPr>
            <w:tcW w:w="3244" w:type="dxa"/>
            <w:tcMar>
              <w:top w:w="40" w:type="dxa"/>
              <w:left w:w="40" w:type="dxa"/>
              <w:bottom w:w="40" w:type="dxa"/>
              <w:right w:w="40" w:type="dxa"/>
            </w:tcMar>
            <w:vAlign w:val="center"/>
          </w:tcPr>
          <w:p w14:paraId="22BFCA14" w14:textId="7F3AAC12" w:rsidR="006774A9" w:rsidRPr="006C6EE1" w:rsidRDefault="006774A9" w:rsidP="006774A9">
            <w:pPr>
              <w:rPr>
                <w:rFonts w:ascii="Arial" w:hAnsi="Arial" w:cs="Arial"/>
                <w:sz w:val="14"/>
                <w:szCs w:val="14"/>
              </w:rPr>
            </w:pPr>
            <w:r w:rsidRPr="006C6EE1">
              <w:rPr>
                <w:rFonts w:ascii="Arial" w:hAnsi="Arial" w:cs="Arial"/>
                <w:sz w:val="14"/>
                <w:szCs w:val="14"/>
              </w:rPr>
              <w:t>Ambient or average day / night population count (people per square km)</w:t>
            </w:r>
          </w:p>
        </w:tc>
        <w:tc>
          <w:tcPr>
            <w:tcW w:w="1565" w:type="dxa"/>
            <w:tcMar>
              <w:top w:w="40" w:type="dxa"/>
              <w:left w:w="40" w:type="dxa"/>
              <w:bottom w:w="40" w:type="dxa"/>
              <w:right w:w="40" w:type="dxa"/>
            </w:tcMar>
            <w:vAlign w:val="center"/>
          </w:tcPr>
          <w:p w14:paraId="32B81AE3" w14:textId="08E81F3C"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30 arc-sec (~1 km)</w:t>
            </w:r>
          </w:p>
        </w:tc>
      </w:tr>
      <w:tr w:rsidR="006774A9" w:rsidRPr="006C6EE1" w14:paraId="4679F13E" w14:textId="77777777" w:rsidTr="006774A9">
        <w:trPr>
          <w:trHeight w:val="438"/>
        </w:trPr>
        <w:tc>
          <w:tcPr>
            <w:tcW w:w="1799" w:type="dxa"/>
            <w:tcMar>
              <w:top w:w="40" w:type="dxa"/>
              <w:left w:w="40" w:type="dxa"/>
              <w:bottom w:w="40" w:type="dxa"/>
              <w:right w:w="40" w:type="dxa"/>
            </w:tcMar>
          </w:tcPr>
          <w:p w14:paraId="1688C056" w14:textId="77777777" w:rsidR="006774A9" w:rsidRDefault="006774A9" w:rsidP="006774A9">
            <w:pPr>
              <w:widowControl w:val="0"/>
              <w:rPr>
                <w:rFonts w:ascii="Arial" w:hAnsi="Arial" w:cs="Arial"/>
                <w:sz w:val="14"/>
                <w:szCs w:val="14"/>
              </w:rPr>
            </w:pPr>
          </w:p>
          <w:p w14:paraId="1716A946" w14:textId="78880DDD" w:rsidR="006774A9" w:rsidRPr="006C6EE1" w:rsidRDefault="006774A9" w:rsidP="006774A9">
            <w:pPr>
              <w:widowControl w:val="0"/>
              <w:rPr>
                <w:rFonts w:ascii="Arial" w:hAnsi="Arial" w:cs="Arial"/>
                <w:sz w:val="14"/>
                <w:szCs w:val="14"/>
              </w:rPr>
            </w:pPr>
            <w:r>
              <w:rPr>
                <w:rFonts w:ascii="Arial" w:hAnsi="Arial" w:cs="Arial"/>
                <w:sz w:val="14"/>
                <w:szCs w:val="14"/>
              </w:rPr>
              <w:t>Urban and rural catchment areas*</w:t>
            </w:r>
          </w:p>
        </w:tc>
        <w:tc>
          <w:tcPr>
            <w:tcW w:w="3019" w:type="dxa"/>
            <w:tcMar>
              <w:top w:w="40" w:type="dxa"/>
              <w:left w:w="40" w:type="dxa"/>
              <w:bottom w:w="40" w:type="dxa"/>
              <w:right w:w="40" w:type="dxa"/>
            </w:tcMar>
            <w:vAlign w:val="center"/>
          </w:tcPr>
          <w:p w14:paraId="5B6898E7" w14:textId="71BDACE8" w:rsidR="006774A9" w:rsidRPr="00332943" w:rsidRDefault="006774A9" w:rsidP="006774A9">
            <w:pPr>
              <w:widowControl w:val="0"/>
            </w:pPr>
            <w:r w:rsidRPr="00332943">
              <w:rPr>
                <w:rFonts w:ascii="Arial" w:hAnsi="Arial" w:cs="Arial"/>
                <w:sz w:val="14"/>
                <w:szCs w:val="14"/>
              </w:rPr>
              <w:t>Cattaneo et al. 2021</w:t>
            </w:r>
            <w:r w:rsidR="0055553F" w:rsidRPr="00332943">
              <w:rPr>
                <w:rFonts w:ascii="Arial" w:hAnsi="Arial" w:cs="Arial"/>
                <w:sz w:val="14"/>
                <w:szCs w:val="14"/>
              </w:rPr>
              <w:t xml:space="preserve"> (Ref. 36)</w:t>
            </w:r>
          </w:p>
        </w:tc>
        <w:tc>
          <w:tcPr>
            <w:tcW w:w="3244" w:type="dxa"/>
            <w:tcMar>
              <w:top w:w="40" w:type="dxa"/>
              <w:left w:w="40" w:type="dxa"/>
              <w:bottom w:w="40" w:type="dxa"/>
              <w:right w:w="40" w:type="dxa"/>
            </w:tcMar>
            <w:vAlign w:val="center"/>
          </w:tcPr>
          <w:p w14:paraId="56BEB1C7" w14:textId="0F9C3215" w:rsidR="006774A9" w:rsidRPr="006C6EE1" w:rsidRDefault="006774A9" w:rsidP="006774A9">
            <w:pPr>
              <w:rPr>
                <w:rFonts w:ascii="Arial" w:hAnsi="Arial" w:cs="Arial"/>
                <w:sz w:val="14"/>
                <w:szCs w:val="14"/>
              </w:rPr>
            </w:pPr>
            <w:r>
              <w:rPr>
                <w:rFonts w:ascii="Arial" w:hAnsi="Arial" w:cs="Arial"/>
                <w:sz w:val="14"/>
                <w:szCs w:val="14"/>
              </w:rPr>
              <w:t>Urban to rural gradient classification (1 being most urban 30 being most rural)</w:t>
            </w:r>
          </w:p>
        </w:tc>
        <w:tc>
          <w:tcPr>
            <w:tcW w:w="1565" w:type="dxa"/>
            <w:tcMar>
              <w:top w:w="40" w:type="dxa"/>
              <w:left w:w="40" w:type="dxa"/>
              <w:bottom w:w="40" w:type="dxa"/>
              <w:right w:w="40" w:type="dxa"/>
            </w:tcMar>
            <w:vAlign w:val="center"/>
          </w:tcPr>
          <w:p w14:paraId="6CB713A7" w14:textId="763A165C"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30 arc-sec (~1 km)</w:t>
            </w:r>
          </w:p>
        </w:tc>
      </w:tr>
      <w:tr w:rsidR="006774A9" w:rsidRPr="006C6EE1" w14:paraId="1E6AD40A" w14:textId="77777777" w:rsidTr="006774A9">
        <w:trPr>
          <w:trHeight w:val="438"/>
        </w:trPr>
        <w:tc>
          <w:tcPr>
            <w:tcW w:w="1799" w:type="dxa"/>
            <w:tcMar>
              <w:top w:w="40" w:type="dxa"/>
              <w:left w:w="40" w:type="dxa"/>
              <w:bottom w:w="40" w:type="dxa"/>
              <w:right w:w="40" w:type="dxa"/>
            </w:tcMar>
          </w:tcPr>
          <w:p w14:paraId="28A5CA85" w14:textId="77777777" w:rsidR="006774A9" w:rsidRDefault="006774A9" w:rsidP="006774A9">
            <w:pPr>
              <w:widowControl w:val="0"/>
              <w:rPr>
                <w:rFonts w:ascii="Arial" w:hAnsi="Arial" w:cs="Arial"/>
                <w:sz w:val="14"/>
                <w:szCs w:val="14"/>
              </w:rPr>
            </w:pPr>
          </w:p>
          <w:p w14:paraId="14A82429" w14:textId="7CA031DC" w:rsidR="006774A9" w:rsidRDefault="006774A9" w:rsidP="006774A9">
            <w:pPr>
              <w:widowControl w:val="0"/>
              <w:rPr>
                <w:rFonts w:ascii="Arial" w:hAnsi="Arial" w:cs="Arial"/>
                <w:sz w:val="14"/>
                <w:szCs w:val="14"/>
              </w:rPr>
            </w:pPr>
            <w:r>
              <w:rPr>
                <w:rFonts w:ascii="Arial" w:hAnsi="Arial" w:cs="Arial"/>
                <w:sz w:val="14"/>
                <w:szCs w:val="14"/>
              </w:rPr>
              <w:t>Friction surface*</w:t>
            </w:r>
          </w:p>
        </w:tc>
        <w:tc>
          <w:tcPr>
            <w:tcW w:w="3019" w:type="dxa"/>
            <w:tcMar>
              <w:top w:w="40" w:type="dxa"/>
              <w:left w:w="40" w:type="dxa"/>
              <w:bottom w:w="40" w:type="dxa"/>
              <w:right w:w="40" w:type="dxa"/>
            </w:tcMar>
            <w:vAlign w:val="center"/>
          </w:tcPr>
          <w:p w14:paraId="118004F3" w14:textId="426005D3" w:rsidR="006774A9" w:rsidRPr="00332943" w:rsidRDefault="006774A9" w:rsidP="006774A9">
            <w:pPr>
              <w:widowControl w:val="0"/>
              <w:rPr>
                <w:rFonts w:ascii="Arial" w:hAnsi="Arial" w:cs="Arial"/>
                <w:sz w:val="14"/>
                <w:szCs w:val="14"/>
              </w:rPr>
            </w:pPr>
            <w:r w:rsidRPr="00332943">
              <w:rPr>
                <w:rFonts w:ascii="Arial" w:hAnsi="Arial" w:cs="Arial"/>
                <w:sz w:val="14"/>
                <w:szCs w:val="14"/>
              </w:rPr>
              <w:t>Weiss et al. 2018</w:t>
            </w:r>
            <w:r w:rsidR="00332943" w:rsidRPr="00332943">
              <w:rPr>
                <w:rFonts w:ascii="Arial" w:hAnsi="Arial" w:cs="Arial"/>
                <w:sz w:val="14"/>
                <w:szCs w:val="14"/>
              </w:rPr>
              <w:t xml:space="preserve"> (Ref. 15)</w:t>
            </w:r>
          </w:p>
        </w:tc>
        <w:tc>
          <w:tcPr>
            <w:tcW w:w="3244" w:type="dxa"/>
            <w:tcMar>
              <w:top w:w="40" w:type="dxa"/>
              <w:left w:w="40" w:type="dxa"/>
              <w:bottom w:w="40" w:type="dxa"/>
              <w:right w:w="40" w:type="dxa"/>
            </w:tcMar>
            <w:vAlign w:val="center"/>
          </w:tcPr>
          <w:p w14:paraId="774A9FC3" w14:textId="089BD065" w:rsidR="006774A9" w:rsidRDefault="006774A9" w:rsidP="006774A9">
            <w:pPr>
              <w:rPr>
                <w:rFonts w:ascii="Arial" w:hAnsi="Arial" w:cs="Arial"/>
                <w:sz w:val="14"/>
                <w:szCs w:val="14"/>
              </w:rPr>
            </w:pPr>
            <w:r>
              <w:rPr>
                <w:rFonts w:ascii="Arial" w:hAnsi="Arial" w:cs="Arial"/>
                <w:sz w:val="14"/>
                <w:szCs w:val="14"/>
              </w:rPr>
              <w:t>Minutes required to move one meter</w:t>
            </w:r>
          </w:p>
        </w:tc>
        <w:tc>
          <w:tcPr>
            <w:tcW w:w="1565" w:type="dxa"/>
            <w:tcMar>
              <w:top w:w="40" w:type="dxa"/>
              <w:left w:w="40" w:type="dxa"/>
              <w:bottom w:w="40" w:type="dxa"/>
              <w:right w:w="40" w:type="dxa"/>
            </w:tcMar>
            <w:vAlign w:val="center"/>
          </w:tcPr>
          <w:p w14:paraId="04DFF29B" w14:textId="5C965F6C"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30 arc-sec (~1 km)</w:t>
            </w:r>
          </w:p>
        </w:tc>
      </w:tr>
      <w:tr w:rsidR="006774A9" w:rsidRPr="006C6EE1" w14:paraId="1A5426B9" w14:textId="77777777" w:rsidTr="006774A9">
        <w:trPr>
          <w:trHeight w:val="438"/>
        </w:trPr>
        <w:tc>
          <w:tcPr>
            <w:tcW w:w="1799" w:type="dxa"/>
            <w:tcMar>
              <w:top w:w="40" w:type="dxa"/>
              <w:left w:w="40" w:type="dxa"/>
              <w:bottom w:w="40" w:type="dxa"/>
              <w:right w:w="40" w:type="dxa"/>
            </w:tcMar>
          </w:tcPr>
          <w:p w14:paraId="6FE6993B" w14:textId="7B57250F" w:rsidR="006774A9" w:rsidRDefault="006774A9" w:rsidP="006774A9">
            <w:pPr>
              <w:widowControl w:val="0"/>
              <w:rPr>
                <w:rFonts w:ascii="Arial" w:hAnsi="Arial" w:cs="Arial"/>
                <w:sz w:val="14"/>
                <w:szCs w:val="14"/>
              </w:rPr>
            </w:pPr>
            <w:r w:rsidRPr="006C6EE1">
              <w:rPr>
                <w:rFonts w:ascii="Arial" w:hAnsi="Arial" w:cs="Arial"/>
                <w:sz w:val="14"/>
                <w:szCs w:val="14"/>
              </w:rPr>
              <w:t>Land and ocean boundaries</w:t>
            </w:r>
          </w:p>
        </w:tc>
        <w:tc>
          <w:tcPr>
            <w:tcW w:w="3019" w:type="dxa"/>
            <w:tcMar>
              <w:top w:w="40" w:type="dxa"/>
              <w:left w:w="40" w:type="dxa"/>
              <w:bottom w:w="40" w:type="dxa"/>
              <w:right w:w="40" w:type="dxa"/>
            </w:tcMar>
            <w:vAlign w:val="center"/>
          </w:tcPr>
          <w:p w14:paraId="229E937A" w14:textId="4F6D1115" w:rsidR="006774A9" w:rsidRPr="00332943" w:rsidRDefault="006774A9" w:rsidP="006774A9">
            <w:pPr>
              <w:rPr>
                <w:rFonts w:ascii="Arial" w:hAnsi="Arial" w:cs="Arial"/>
                <w:sz w:val="14"/>
                <w:szCs w:val="14"/>
              </w:rPr>
            </w:pPr>
            <w:r w:rsidRPr="00332943">
              <w:rPr>
                <w:rFonts w:ascii="Arial" w:hAnsi="Arial" w:cs="Arial"/>
                <w:sz w:val="14"/>
                <w:szCs w:val="14"/>
                <w:highlight w:val="white"/>
              </w:rPr>
              <w:t>Flanders Marine Institute 2020</w:t>
            </w:r>
            <w:r w:rsidRPr="00332943">
              <w:rPr>
                <w:rFonts w:ascii="Arial" w:hAnsi="Arial" w:cs="Arial"/>
                <w:sz w:val="14"/>
                <w:szCs w:val="14"/>
              </w:rPr>
              <w:t xml:space="preserve"> </w:t>
            </w:r>
          </w:p>
          <w:p w14:paraId="7C91648A" w14:textId="388C6DF6" w:rsidR="006774A9" w:rsidRPr="00332943" w:rsidRDefault="006774A9" w:rsidP="006774A9">
            <w:pPr>
              <w:widowControl w:val="0"/>
              <w:rPr>
                <w:rFonts w:ascii="Arial" w:hAnsi="Arial" w:cs="Arial"/>
                <w:sz w:val="14"/>
                <w:szCs w:val="14"/>
              </w:rPr>
            </w:pPr>
            <w:r w:rsidRPr="00332943">
              <w:rPr>
                <w:rFonts w:ascii="Arial" w:hAnsi="Arial" w:cs="Arial"/>
                <w:sz w:val="14"/>
                <w:szCs w:val="14"/>
              </w:rPr>
              <w:t>Union of ESRI country shapefile and Exclusive Economic Zones v3</w:t>
            </w:r>
          </w:p>
        </w:tc>
        <w:tc>
          <w:tcPr>
            <w:tcW w:w="3244" w:type="dxa"/>
            <w:tcMar>
              <w:top w:w="40" w:type="dxa"/>
              <w:left w:w="40" w:type="dxa"/>
              <w:bottom w:w="40" w:type="dxa"/>
              <w:right w:w="40" w:type="dxa"/>
            </w:tcMar>
            <w:vAlign w:val="center"/>
          </w:tcPr>
          <w:p w14:paraId="70CB08ED" w14:textId="7E634A82" w:rsidR="006774A9" w:rsidRDefault="006774A9" w:rsidP="006774A9">
            <w:pPr>
              <w:rPr>
                <w:rFonts w:ascii="Arial" w:hAnsi="Arial" w:cs="Arial"/>
                <w:sz w:val="14"/>
                <w:szCs w:val="14"/>
              </w:rPr>
            </w:pPr>
            <w:r w:rsidRPr="006C6EE1">
              <w:rPr>
                <w:rFonts w:ascii="Arial" w:hAnsi="Arial" w:cs="Arial"/>
                <w:sz w:val="14"/>
                <w:szCs w:val="14"/>
              </w:rPr>
              <w:t>N/A (polygons)</w:t>
            </w:r>
          </w:p>
        </w:tc>
        <w:tc>
          <w:tcPr>
            <w:tcW w:w="1565" w:type="dxa"/>
            <w:tcMar>
              <w:top w:w="40" w:type="dxa"/>
              <w:left w:w="40" w:type="dxa"/>
              <w:bottom w:w="40" w:type="dxa"/>
              <w:right w:w="40" w:type="dxa"/>
            </w:tcMar>
            <w:vAlign w:val="center"/>
          </w:tcPr>
          <w:p w14:paraId="3822639C" w14:textId="422E5CC1" w:rsidR="006774A9" w:rsidRPr="006C6EE1" w:rsidRDefault="006774A9" w:rsidP="006774A9">
            <w:pPr>
              <w:widowControl w:val="0"/>
              <w:pBdr>
                <w:top w:val="nil"/>
                <w:left w:val="nil"/>
                <w:bottom w:val="nil"/>
                <w:right w:val="nil"/>
                <w:between w:val="nil"/>
              </w:pBdr>
              <w:rPr>
                <w:rFonts w:ascii="Arial" w:hAnsi="Arial" w:cs="Arial"/>
                <w:sz w:val="14"/>
                <w:szCs w:val="14"/>
              </w:rPr>
            </w:pPr>
            <w:r w:rsidRPr="006C6EE1">
              <w:rPr>
                <w:rFonts w:ascii="Arial" w:hAnsi="Arial" w:cs="Arial"/>
                <w:sz w:val="14"/>
                <w:szCs w:val="14"/>
              </w:rPr>
              <w:t>NA</w:t>
            </w:r>
          </w:p>
        </w:tc>
      </w:tr>
    </w:tbl>
    <w:p w14:paraId="2428DFF2" w14:textId="77777777" w:rsidR="006C6EE1" w:rsidRPr="006C6EE1" w:rsidRDefault="006C6EE1" w:rsidP="006C6EE1">
      <w:pPr>
        <w:rPr>
          <w:rFonts w:ascii="Arial" w:hAnsi="Arial" w:cs="Arial"/>
          <w:sz w:val="14"/>
          <w:szCs w:val="14"/>
        </w:rPr>
      </w:pPr>
    </w:p>
    <w:p w14:paraId="7BB3FB94" w14:textId="64DB6119" w:rsidR="006C6EE1" w:rsidRPr="006C6EE1" w:rsidRDefault="006774A9" w:rsidP="006C6EE1">
      <w:pPr>
        <w:rPr>
          <w:rFonts w:ascii="Arial" w:hAnsi="Arial" w:cs="Arial"/>
          <w:b/>
          <w:sz w:val="14"/>
          <w:szCs w:val="14"/>
        </w:rPr>
      </w:pPr>
      <w:r>
        <w:rPr>
          <w:rFonts w:ascii="Arial" w:hAnsi="Arial" w:cs="Arial"/>
          <w:sz w:val="14"/>
          <w:szCs w:val="14"/>
        </w:rPr>
        <w:t>*</w:t>
      </w:r>
      <w:r w:rsidR="006C6EE1" w:rsidRPr="006C6EE1">
        <w:rPr>
          <w:rFonts w:ascii="Arial" w:hAnsi="Arial" w:cs="Arial"/>
          <w:sz w:val="14"/>
          <w:szCs w:val="14"/>
        </w:rPr>
        <w:t>These datasets are mapped only for land.</w:t>
      </w:r>
      <w:r w:rsidR="006C6EE1" w:rsidRPr="006C6EE1">
        <w:rPr>
          <w:rFonts w:ascii="Arial" w:hAnsi="Arial" w:cs="Arial"/>
          <w:sz w:val="14"/>
          <w:szCs w:val="14"/>
        </w:rPr>
        <w:br w:type="page"/>
      </w:r>
    </w:p>
    <w:p w14:paraId="42C74451" w14:textId="7D561673" w:rsidR="006C6EE1" w:rsidRPr="006C6EE1" w:rsidRDefault="007E2148" w:rsidP="006C6EE1">
      <w:pPr>
        <w:spacing w:before="240" w:after="240"/>
        <w:rPr>
          <w:rFonts w:ascii="Arial" w:hAnsi="Arial" w:cs="Arial"/>
          <w:sz w:val="14"/>
          <w:szCs w:val="14"/>
        </w:rPr>
      </w:pPr>
      <w:r w:rsidRPr="007E2148">
        <w:rPr>
          <w:rFonts w:ascii="Arial" w:hAnsi="Arial" w:cs="Arial"/>
          <w:b/>
          <w:sz w:val="14"/>
          <w:szCs w:val="14"/>
        </w:rPr>
        <w:lastRenderedPageBreak/>
        <w:t xml:space="preserve">Extended Data </w:t>
      </w:r>
      <w:r w:rsidR="00791C43">
        <w:rPr>
          <w:rFonts w:ascii="Arial" w:hAnsi="Arial" w:cs="Arial"/>
          <w:b/>
          <w:sz w:val="14"/>
          <w:szCs w:val="14"/>
        </w:rPr>
        <w:t>T</w:t>
      </w:r>
      <w:r w:rsidRPr="007E2148">
        <w:rPr>
          <w:rFonts w:ascii="Arial" w:hAnsi="Arial" w:cs="Arial"/>
          <w:b/>
          <w:sz w:val="14"/>
          <w:szCs w:val="14"/>
        </w:rPr>
        <w:t>abl</w:t>
      </w:r>
      <w:r w:rsidR="00791C43">
        <w:rPr>
          <w:rFonts w:ascii="Arial" w:hAnsi="Arial" w:cs="Arial"/>
          <w:b/>
          <w:sz w:val="14"/>
          <w:szCs w:val="14"/>
        </w:rPr>
        <w:t>e</w:t>
      </w:r>
      <w:r w:rsidRPr="007E2148">
        <w:rPr>
          <w:rFonts w:ascii="Arial" w:hAnsi="Arial" w:cs="Arial"/>
          <w:b/>
          <w:sz w:val="14"/>
          <w:szCs w:val="14"/>
        </w:rPr>
        <w:t xml:space="preserve"> </w:t>
      </w:r>
      <w:r w:rsidR="00791C43">
        <w:rPr>
          <w:rFonts w:ascii="Arial" w:hAnsi="Arial" w:cs="Arial"/>
          <w:b/>
          <w:sz w:val="14"/>
          <w:szCs w:val="14"/>
        </w:rPr>
        <w:t>3</w:t>
      </w:r>
      <w:r w:rsidRPr="007E2148">
        <w:rPr>
          <w:rFonts w:ascii="Arial" w:hAnsi="Arial" w:cs="Arial"/>
          <w:b/>
          <w:sz w:val="14"/>
          <w:szCs w:val="14"/>
        </w:rPr>
        <w:t xml:space="preserve"> | ESA Land Use/Land Cover (LULC) classes to which different terrestrial NCP were masked</w:t>
      </w:r>
    </w:p>
    <w:tbl>
      <w:tblPr>
        <w:tblW w:w="9420" w:type="dxa"/>
        <w:tblLayout w:type="fixed"/>
        <w:tblLook w:val="0400" w:firstRow="0" w:lastRow="0" w:firstColumn="0" w:lastColumn="0" w:noHBand="0" w:noVBand="1"/>
      </w:tblPr>
      <w:tblGrid>
        <w:gridCol w:w="960"/>
        <w:gridCol w:w="5860"/>
        <w:gridCol w:w="460"/>
        <w:gridCol w:w="460"/>
        <w:gridCol w:w="460"/>
        <w:gridCol w:w="760"/>
        <w:gridCol w:w="460"/>
      </w:tblGrid>
      <w:tr w:rsidR="006C6EE1" w:rsidRPr="006C6EE1" w14:paraId="5C3EDFEF" w14:textId="77777777" w:rsidTr="00F84E7F">
        <w:trPr>
          <w:cantSplit/>
          <w:trHeight w:val="1944"/>
        </w:trPr>
        <w:tc>
          <w:tcPr>
            <w:tcW w:w="960" w:type="dxa"/>
            <w:tcBorders>
              <w:top w:val="nil"/>
              <w:left w:val="nil"/>
              <w:bottom w:val="single" w:sz="8" w:space="0" w:color="auto"/>
              <w:right w:val="nil"/>
            </w:tcBorders>
            <w:shd w:val="clear" w:color="auto" w:fill="auto"/>
            <w:vAlign w:val="bottom"/>
          </w:tcPr>
          <w:p w14:paraId="7194B276" w14:textId="77777777" w:rsidR="006C6EE1" w:rsidRPr="006C6EE1" w:rsidRDefault="006C6EE1" w:rsidP="00F84E7F">
            <w:pPr>
              <w:rPr>
                <w:rFonts w:ascii="Arial" w:hAnsi="Arial" w:cs="Arial"/>
                <w:b/>
                <w:color w:val="000000"/>
                <w:sz w:val="14"/>
                <w:szCs w:val="14"/>
              </w:rPr>
            </w:pPr>
            <w:r w:rsidRPr="006C6EE1">
              <w:rPr>
                <w:rFonts w:ascii="Arial" w:hAnsi="Arial" w:cs="Arial"/>
                <w:b/>
                <w:color w:val="000000"/>
                <w:sz w:val="14"/>
                <w:szCs w:val="14"/>
              </w:rPr>
              <w:t>ID</w:t>
            </w:r>
          </w:p>
        </w:tc>
        <w:tc>
          <w:tcPr>
            <w:tcW w:w="5860" w:type="dxa"/>
            <w:tcBorders>
              <w:top w:val="nil"/>
              <w:left w:val="nil"/>
              <w:bottom w:val="single" w:sz="8" w:space="0" w:color="auto"/>
              <w:right w:val="nil"/>
            </w:tcBorders>
            <w:shd w:val="clear" w:color="auto" w:fill="auto"/>
            <w:vAlign w:val="bottom"/>
          </w:tcPr>
          <w:p w14:paraId="708F4D4E" w14:textId="77777777" w:rsidR="006C6EE1" w:rsidRPr="006C6EE1" w:rsidRDefault="006C6EE1" w:rsidP="00F84E7F">
            <w:pPr>
              <w:rPr>
                <w:rFonts w:ascii="Arial" w:hAnsi="Arial" w:cs="Arial"/>
                <w:b/>
                <w:color w:val="000000"/>
                <w:sz w:val="14"/>
                <w:szCs w:val="14"/>
              </w:rPr>
            </w:pPr>
            <w:r w:rsidRPr="006C6EE1">
              <w:rPr>
                <w:rFonts w:ascii="Arial" w:hAnsi="Arial" w:cs="Arial"/>
                <w:b/>
                <w:color w:val="000000"/>
                <w:sz w:val="14"/>
                <w:szCs w:val="14"/>
              </w:rPr>
              <w:t>Description</w:t>
            </w:r>
          </w:p>
        </w:tc>
        <w:tc>
          <w:tcPr>
            <w:tcW w:w="460" w:type="dxa"/>
            <w:tcBorders>
              <w:top w:val="nil"/>
              <w:left w:val="nil"/>
              <w:bottom w:val="single" w:sz="8" w:space="0" w:color="auto"/>
              <w:right w:val="nil"/>
            </w:tcBorders>
            <w:shd w:val="clear" w:color="auto" w:fill="auto"/>
            <w:textDirection w:val="btLr"/>
            <w:vAlign w:val="bottom"/>
          </w:tcPr>
          <w:p w14:paraId="44958DAA" w14:textId="77777777" w:rsidR="006C6EE1" w:rsidRPr="006C6EE1" w:rsidRDefault="006C6EE1" w:rsidP="00F84E7F">
            <w:pPr>
              <w:ind w:left="113" w:right="113"/>
              <w:rPr>
                <w:rFonts w:ascii="Arial" w:hAnsi="Arial" w:cs="Arial"/>
                <w:b/>
                <w:color w:val="000000"/>
                <w:sz w:val="14"/>
                <w:szCs w:val="14"/>
              </w:rPr>
            </w:pPr>
            <w:r w:rsidRPr="006C6EE1">
              <w:rPr>
                <w:rFonts w:ascii="Arial" w:hAnsi="Arial" w:cs="Arial"/>
                <w:b/>
                <w:color w:val="000000"/>
                <w:sz w:val="14"/>
                <w:szCs w:val="14"/>
              </w:rPr>
              <w:t>Grazing: herbaceous</w:t>
            </w:r>
          </w:p>
        </w:tc>
        <w:tc>
          <w:tcPr>
            <w:tcW w:w="460" w:type="dxa"/>
            <w:tcBorders>
              <w:top w:val="nil"/>
              <w:left w:val="nil"/>
              <w:bottom w:val="single" w:sz="8" w:space="0" w:color="auto"/>
              <w:right w:val="nil"/>
            </w:tcBorders>
            <w:shd w:val="clear" w:color="auto" w:fill="auto"/>
            <w:textDirection w:val="btLr"/>
            <w:vAlign w:val="bottom"/>
          </w:tcPr>
          <w:p w14:paraId="386894FD" w14:textId="77777777" w:rsidR="006C6EE1" w:rsidRPr="006C6EE1" w:rsidRDefault="006C6EE1" w:rsidP="00F84E7F">
            <w:pPr>
              <w:ind w:left="113" w:right="113"/>
              <w:rPr>
                <w:rFonts w:ascii="Arial" w:hAnsi="Arial" w:cs="Arial"/>
                <w:b/>
                <w:color w:val="000000"/>
                <w:sz w:val="14"/>
                <w:szCs w:val="14"/>
              </w:rPr>
            </w:pPr>
            <w:r w:rsidRPr="006C6EE1">
              <w:rPr>
                <w:rFonts w:ascii="Arial" w:hAnsi="Arial" w:cs="Arial"/>
                <w:b/>
                <w:color w:val="000000"/>
                <w:sz w:val="14"/>
                <w:szCs w:val="14"/>
              </w:rPr>
              <w:t>Timber: forests</w:t>
            </w:r>
          </w:p>
        </w:tc>
        <w:tc>
          <w:tcPr>
            <w:tcW w:w="460" w:type="dxa"/>
            <w:tcBorders>
              <w:top w:val="nil"/>
              <w:left w:val="nil"/>
              <w:bottom w:val="single" w:sz="8" w:space="0" w:color="auto"/>
              <w:right w:val="nil"/>
            </w:tcBorders>
            <w:shd w:val="clear" w:color="auto" w:fill="auto"/>
            <w:textDirection w:val="btLr"/>
            <w:vAlign w:val="bottom"/>
          </w:tcPr>
          <w:p w14:paraId="1F288CC6" w14:textId="77777777" w:rsidR="006C6EE1" w:rsidRPr="006C6EE1" w:rsidRDefault="006C6EE1" w:rsidP="00F84E7F">
            <w:pPr>
              <w:ind w:left="113" w:right="113"/>
              <w:rPr>
                <w:rFonts w:ascii="Arial" w:hAnsi="Arial" w:cs="Arial"/>
                <w:b/>
                <w:color w:val="000000"/>
                <w:sz w:val="14"/>
                <w:szCs w:val="14"/>
              </w:rPr>
            </w:pPr>
            <w:r w:rsidRPr="006C6EE1">
              <w:rPr>
                <w:rFonts w:ascii="Arial" w:hAnsi="Arial" w:cs="Arial"/>
                <w:b/>
                <w:color w:val="000000"/>
                <w:sz w:val="14"/>
                <w:szCs w:val="14"/>
              </w:rPr>
              <w:t>Fuelwood: woody</w:t>
            </w:r>
          </w:p>
        </w:tc>
        <w:tc>
          <w:tcPr>
            <w:tcW w:w="760" w:type="dxa"/>
            <w:tcBorders>
              <w:top w:val="nil"/>
              <w:left w:val="nil"/>
              <w:bottom w:val="single" w:sz="8" w:space="0" w:color="auto"/>
              <w:right w:val="nil"/>
            </w:tcBorders>
            <w:shd w:val="clear" w:color="auto" w:fill="auto"/>
            <w:textDirection w:val="btLr"/>
            <w:vAlign w:val="bottom"/>
          </w:tcPr>
          <w:p w14:paraId="71AD39C1" w14:textId="77777777" w:rsidR="006C6EE1" w:rsidRPr="006C6EE1" w:rsidRDefault="006C6EE1" w:rsidP="00F84E7F">
            <w:pPr>
              <w:ind w:left="113" w:right="113"/>
              <w:rPr>
                <w:rFonts w:ascii="Arial" w:hAnsi="Arial" w:cs="Arial"/>
                <w:b/>
                <w:color w:val="000000"/>
                <w:sz w:val="14"/>
                <w:szCs w:val="14"/>
              </w:rPr>
            </w:pPr>
            <w:r w:rsidRPr="006C6EE1">
              <w:rPr>
                <w:rFonts w:ascii="Arial" w:hAnsi="Arial" w:cs="Arial"/>
                <w:b/>
                <w:color w:val="000000"/>
                <w:sz w:val="14"/>
                <w:szCs w:val="14"/>
              </w:rPr>
              <w:t>All other terrestrial NCP: natural/semi-natural</w:t>
            </w:r>
          </w:p>
        </w:tc>
        <w:tc>
          <w:tcPr>
            <w:tcW w:w="460" w:type="dxa"/>
            <w:tcBorders>
              <w:top w:val="nil"/>
              <w:left w:val="nil"/>
              <w:bottom w:val="single" w:sz="8" w:space="0" w:color="auto"/>
              <w:right w:val="nil"/>
            </w:tcBorders>
            <w:shd w:val="clear" w:color="auto" w:fill="auto"/>
            <w:textDirection w:val="btLr"/>
            <w:vAlign w:val="bottom"/>
          </w:tcPr>
          <w:p w14:paraId="1D8D994D" w14:textId="77777777" w:rsidR="006C6EE1" w:rsidRPr="006C6EE1" w:rsidRDefault="006C6EE1" w:rsidP="00F84E7F">
            <w:pPr>
              <w:ind w:left="113" w:right="113"/>
              <w:rPr>
                <w:rFonts w:ascii="Arial" w:hAnsi="Arial" w:cs="Arial"/>
                <w:b/>
                <w:color w:val="000000"/>
                <w:sz w:val="14"/>
                <w:szCs w:val="14"/>
              </w:rPr>
            </w:pPr>
            <w:r w:rsidRPr="006C6EE1">
              <w:rPr>
                <w:rFonts w:ascii="Arial" w:hAnsi="Arial" w:cs="Arial"/>
                <w:b/>
                <w:color w:val="000000"/>
                <w:sz w:val="14"/>
                <w:szCs w:val="14"/>
              </w:rPr>
              <w:t>Inland fisheries: + water</w:t>
            </w:r>
          </w:p>
        </w:tc>
      </w:tr>
      <w:tr w:rsidR="006C6EE1" w:rsidRPr="006C6EE1" w14:paraId="7A74B480" w14:textId="77777777" w:rsidTr="00F84E7F">
        <w:trPr>
          <w:trHeight w:val="290"/>
        </w:trPr>
        <w:tc>
          <w:tcPr>
            <w:tcW w:w="960" w:type="dxa"/>
            <w:tcBorders>
              <w:top w:val="single" w:sz="8" w:space="0" w:color="auto"/>
              <w:left w:val="nil"/>
              <w:bottom w:val="nil"/>
              <w:right w:val="nil"/>
            </w:tcBorders>
            <w:shd w:val="clear" w:color="auto" w:fill="auto"/>
            <w:vAlign w:val="bottom"/>
          </w:tcPr>
          <w:p w14:paraId="7321C02B"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10</w:t>
            </w:r>
          </w:p>
        </w:tc>
        <w:tc>
          <w:tcPr>
            <w:tcW w:w="5860" w:type="dxa"/>
            <w:tcBorders>
              <w:top w:val="single" w:sz="8" w:space="0" w:color="auto"/>
              <w:left w:val="nil"/>
              <w:bottom w:val="nil"/>
              <w:right w:val="nil"/>
            </w:tcBorders>
            <w:shd w:val="clear" w:color="auto" w:fill="auto"/>
            <w:vAlign w:val="bottom"/>
          </w:tcPr>
          <w:p w14:paraId="70D6247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Cropland, rainfed</w:t>
            </w:r>
          </w:p>
        </w:tc>
        <w:tc>
          <w:tcPr>
            <w:tcW w:w="460" w:type="dxa"/>
            <w:tcBorders>
              <w:top w:val="single" w:sz="8" w:space="0" w:color="auto"/>
              <w:left w:val="nil"/>
              <w:bottom w:val="nil"/>
              <w:right w:val="nil"/>
            </w:tcBorders>
            <w:shd w:val="clear" w:color="auto" w:fill="auto"/>
            <w:vAlign w:val="bottom"/>
          </w:tcPr>
          <w:p w14:paraId="6242946B" w14:textId="77777777" w:rsidR="006C6EE1" w:rsidRPr="006C6EE1" w:rsidRDefault="006C6EE1" w:rsidP="009541B3">
            <w:pPr>
              <w:rPr>
                <w:rFonts w:ascii="Arial" w:hAnsi="Arial" w:cs="Arial"/>
                <w:color w:val="000000"/>
                <w:sz w:val="14"/>
                <w:szCs w:val="14"/>
              </w:rPr>
            </w:pPr>
          </w:p>
        </w:tc>
        <w:tc>
          <w:tcPr>
            <w:tcW w:w="460" w:type="dxa"/>
            <w:tcBorders>
              <w:top w:val="single" w:sz="8" w:space="0" w:color="auto"/>
              <w:left w:val="nil"/>
              <w:bottom w:val="nil"/>
              <w:right w:val="nil"/>
            </w:tcBorders>
            <w:shd w:val="clear" w:color="auto" w:fill="auto"/>
            <w:vAlign w:val="bottom"/>
          </w:tcPr>
          <w:p w14:paraId="2F44B1F3" w14:textId="77777777" w:rsidR="006C6EE1" w:rsidRPr="006C6EE1" w:rsidRDefault="006C6EE1" w:rsidP="009541B3">
            <w:pPr>
              <w:rPr>
                <w:rFonts w:ascii="Arial" w:hAnsi="Arial" w:cs="Arial"/>
                <w:sz w:val="14"/>
                <w:szCs w:val="14"/>
              </w:rPr>
            </w:pPr>
          </w:p>
        </w:tc>
        <w:tc>
          <w:tcPr>
            <w:tcW w:w="460" w:type="dxa"/>
            <w:tcBorders>
              <w:top w:val="single" w:sz="8" w:space="0" w:color="auto"/>
              <w:left w:val="nil"/>
              <w:bottom w:val="nil"/>
              <w:right w:val="nil"/>
            </w:tcBorders>
            <w:shd w:val="clear" w:color="auto" w:fill="auto"/>
            <w:vAlign w:val="bottom"/>
          </w:tcPr>
          <w:p w14:paraId="796B9263" w14:textId="77777777" w:rsidR="006C6EE1" w:rsidRPr="006C6EE1" w:rsidRDefault="006C6EE1" w:rsidP="009541B3">
            <w:pPr>
              <w:rPr>
                <w:rFonts w:ascii="Arial" w:hAnsi="Arial" w:cs="Arial"/>
                <w:sz w:val="14"/>
                <w:szCs w:val="14"/>
              </w:rPr>
            </w:pPr>
          </w:p>
        </w:tc>
        <w:tc>
          <w:tcPr>
            <w:tcW w:w="760" w:type="dxa"/>
            <w:tcBorders>
              <w:top w:val="single" w:sz="8" w:space="0" w:color="auto"/>
              <w:left w:val="nil"/>
              <w:bottom w:val="nil"/>
              <w:right w:val="nil"/>
            </w:tcBorders>
            <w:shd w:val="clear" w:color="auto" w:fill="auto"/>
            <w:vAlign w:val="bottom"/>
          </w:tcPr>
          <w:p w14:paraId="2EDBDB60" w14:textId="77777777" w:rsidR="006C6EE1" w:rsidRPr="006C6EE1" w:rsidRDefault="006C6EE1" w:rsidP="009541B3">
            <w:pPr>
              <w:rPr>
                <w:rFonts w:ascii="Arial" w:hAnsi="Arial" w:cs="Arial"/>
                <w:sz w:val="14"/>
                <w:szCs w:val="14"/>
              </w:rPr>
            </w:pPr>
          </w:p>
        </w:tc>
        <w:tc>
          <w:tcPr>
            <w:tcW w:w="460" w:type="dxa"/>
            <w:tcBorders>
              <w:top w:val="single" w:sz="8" w:space="0" w:color="auto"/>
              <w:left w:val="nil"/>
              <w:bottom w:val="nil"/>
              <w:right w:val="nil"/>
            </w:tcBorders>
            <w:shd w:val="clear" w:color="auto" w:fill="auto"/>
            <w:vAlign w:val="bottom"/>
          </w:tcPr>
          <w:p w14:paraId="437BABA5" w14:textId="77777777" w:rsidR="006C6EE1" w:rsidRPr="006C6EE1" w:rsidRDefault="006C6EE1" w:rsidP="009541B3">
            <w:pPr>
              <w:rPr>
                <w:rFonts w:ascii="Arial" w:hAnsi="Arial" w:cs="Arial"/>
                <w:sz w:val="14"/>
                <w:szCs w:val="14"/>
              </w:rPr>
            </w:pPr>
          </w:p>
        </w:tc>
      </w:tr>
      <w:tr w:rsidR="006C6EE1" w:rsidRPr="006C6EE1" w14:paraId="7689A9E9" w14:textId="77777777" w:rsidTr="009541B3">
        <w:trPr>
          <w:trHeight w:val="290"/>
        </w:trPr>
        <w:tc>
          <w:tcPr>
            <w:tcW w:w="960" w:type="dxa"/>
            <w:tcBorders>
              <w:top w:val="nil"/>
              <w:left w:val="nil"/>
              <w:bottom w:val="nil"/>
              <w:right w:val="nil"/>
            </w:tcBorders>
            <w:shd w:val="clear" w:color="auto" w:fill="auto"/>
            <w:vAlign w:val="bottom"/>
          </w:tcPr>
          <w:p w14:paraId="6A3D915A"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11</w:t>
            </w:r>
          </w:p>
        </w:tc>
        <w:tc>
          <w:tcPr>
            <w:tcW w:w="5860" w:type="dxa"/>
            <w:tcBorders>
              <w:top w:val="nil"/>
              <w:left w:val="nil"/>
              <w:bottom w:val="nil"/>
              <w:right w:val="nil"/>
            </w:tcBorders>
            <w:shd w:val="clear" w:color="auto" w:fill="auto"/>
            <w:vAlign w:val="bottom"/>
          </w:tcPr>
          <w:p w14:paraId="56FE177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Cropland, rainfed, herbaceous cover</w:t>
            </w:r>
          </w:p>
        </w:tc>
        <w:tc>
          <w:tcPr>
            <w:tcW w:w="460" w:type="dxa"/>
            <w:tcBorders>
              <w:top w:val="nil"/>
              <w:left w:val="nil"/>
              <w:bottom w:val="nil"/>
              <w:right w:val="nil"/>
            </w:tcBorders>
            <w:shd w:val="clear" w:color="auto" w:fill="auto"/>
            <w:vAlign w:val="bottom"/>
          </w:tcPr>
          <w:p w14:paraId="6CD70E0A"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11427F5C"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3F1CAB49"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49E3F892"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49C3C5D7" w14:textId="77777777" w:rsidR="006C6EE1" w:rsidRPr="006C6EE1" w:rsidRDefault="006C6EE1" w:rsidP="009541B3">
            <w:pPr>
              <w:rPr>
                <w:rFonts w:ascii="Arial" w:hAnsi="Arial" w:cs="Arial"/>
                <w:sz w:val="14"/>
                <w:szCs w:val="14"/>
              </w:rPr>
            </w:pPr>
          </w:p>
        </w:tc>
      </w:tr>
      <w:tr w:rsidR="006C6EE1" w:rsidRPr="006C6EE1" w14:paraId="650CA9F8" w14:textId="77777777" w:rsidTr="009541B3">
        <w:trPr>
          <w:trHeight w:val="290"/>
        </w:trPr>
        <w:tc>
          <w:tcPr>
            <w:tcW w:w="960" w:type="dxa"/>
            <w:tcBorders>
              <w:top w:val="nil"/>
              <w:left w:val="nil"/>
              <w:bottom w:val="nil"/>
              <w:right w:val="nil"/>
            </w:tcBorders>
            <w:shd w:val="clear" w:color="auto" w:fill="auto"/>
            <w:vAlign w:val="bottom"/>
          </w:tcPr>
          <w:p w14:paraId="1A484390"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12</w:t>
            </w:r>
          </w:p>
        </w:tc>
        <w:tc>
          <w:tcPr>
            <w:tcW w:w="5860" w:type="dxa"/>
            <w:tcBorders>
              <w:top w:val="nil"/>
              <w:left w:val="nil"/>
              <w:bottom w:val="nil"/>
              <w:right w:val="nil"/>
            </w:tcBorders>
            <w:shd w:val="clear" w:color="auto" w:fill="auto"/>
            <w:vAlign w:val="bottom"/>
          </w:tcPr>
          <w:p w14:paraId="61549EC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Cropland, rainfed, tree or shrub cover</w:t>
            </w:r>
          </w:p>
        </w:tc>
        <w:tc>
          <w:tcPr>
            <w:tcW w:w="460" w:type="dxa"/>
            <w:tcBorders>
              <w:top w:val="nil"/>
              <w:left w:val="nil"/>
              <w:bottom w:val="nil"/>
              <w:right w:val="nil"/>
            </w:tcBorders>
            <w:shd w:val="clear" w:color="auto" w:fill="auto"/>
            <w:vAlign w:val="bottom"/>
          </w:tcPr>
          <w:p w14:paraId="065C7D0F"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25365B7A"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3160258C"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508D379C"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549B4E03" w14:textId="77777777" w:rsidR="006C6EE1" w:rsidRPr="006C6EE1" w:rsidRDefault="006C6EE1" w:rsidP="009541B3">
            <w:pPr>
              <w:rPr>
                <w:rFonts w:ascii="Arial" w:hAnsi="Arial" w:cs="Arial"/>
                <w:sz w:val="14"/>
                <w:szCs w:val="14"/>
              </w:rPr>
            </w:pPr>
          </w:p>
        </w:tc>
      </w:tr>
      <w:tr w:rsidR="006C6EE1" w:rsidRPr="006C6EE1" w14:paraId="0D534CF9" w14:textId="77777777" w:rsidTr="009541B3">
        <w:trPr>
          <w:trHeight w:val="290"/>
        </w:trPr>
        <w:tc>
          <w:tcPr>
            <w:tcW w:w="960" w:type="dxa"/>
            <w:tcBorders>
              <w:top w:val="nil"/>
              <w:left w:val="nil"/>
              <w:bottom w:val="nil"/>
              <w:right w:val="nil"/>
            </w:tcBorders>
            <w:shd w:val="clear" w:color="auto" w:fill="auto"/>
            <w:vAlign w:val="bottom"/>
          </w:tcPr>
          <w:p w14:paraId="31E189FA"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20</w:t>
            </w:r>
          </w:p>
        </w:tc>
        <w:tc>
          <w:tcPr>
            <w:tcW w:w="5860" w:type="dxa"/>
            <w:tcBorders>
              <w:top w:val="nil"/>
              <w:left w:val="nil"/>
              <w:bottom w:val="nil"/>
              <w:right w:val="nil"/>
            </w:tcBorders>
            <w:shd w:val="clear" w:color="auto" w:fill="auto"/>
            <w:vAlign w:val="bottom"/>
          </w:tcPr>
          <w:p w14:paraId="3477117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Cropland, irrigated or post-flooding</w:t>
            </w:r>
          </w:p>
        </w:tc>
        <w:tc>
          <w:tcPr>
            <w:tcW w:w="460" w:type="dxa"/>
            <w:tcBorders>
              <w:top w:val="nil"/>
              <w:left w:val="nil"/>
              <w:bottom w:val="nil"/>
              <w:right w:val="nil"/>
            </w:tcBorders>
            <w:shd w:val="clear" w:color="auto" w:fill="auto"/>
            <w:vAlign w:val="bottom"/>
          </w:tcPr>
          <w:p w14:paraId="56E5CD4F"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490229B0"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7306248B"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4DB4E002"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2F027BC7" w14:textId="77777777" w:rsidR="006C6EE1" w:rsidRPr="006C6EE1" w:rsidRDefault="006C6EE1" w:rsidP="009541B3">
            <w:pPr>
              <w:rPr>
                <w:rFonts w:ascii="Arial" w:hAnsi="Arial" w:cs="Arial"/>
                <w:sz w:val="14"/>
                <w:szCs w:val="14"/>
              </w:rPr>
            </w:pPr>
          </w:p>
        </w:tc>
      </w:tr>
      <w:tr w:rsidR="006C6EE1" w:rsidRPr="006C6EE1" w14:paraId="7B30BD6B" w14:textId="77777777" w:rsidTr="009541B3">
        <w:trPr>
          <w:trHeight w:val="580"/>
        </w:trPr>
        <w:tc>
          <w:tcPr>
            <w:tcW w:w="960" w:type="dxa"/>
            <w:tcBorders>
              <w:top w:val="nil"/>
              <w:left w:val="nil"/>
              <w:bottom w:val="nil"/>
              <w:right w:val="nil"/>
            </w:tcBorders>
            <w:shd w:val="clear" w:color="auto" w:fill="auto"/>
            <w:vAlign w:val="bottom"/>
          </w:tcPr>
          <w:p w14:paraId="4FBCB177"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30</w:t>
            </w:r>
          </w:p>
        </w:tc>
        <w:tc>
          <w:tcPr>
            <w:tcW w:w="5860" w:type="dxa"/>
            <w:tcBorders>
              <w:top w:val="nil"/>
              <w:left w:val="nil"/>
              <w:bottom w:val="nil"/>
              <w:right w:val="nil"/>
            </w:tcBorders>
            <w:shd w:val="clear" w:color="auto" w:fill="auto"/>
            <w:vAlign w:val="bottom"/>
          </w:tcPr>
          <w:p w14:paraId="14F1073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Mosaic cropland (&gt;50%) / natural vegetation (tree, shrub, herbaceous cover)(&lt;50%)</w:t>
            </w:r>
          </w:p>
        </w:tc>
        <w:tc>
          <w:tcPr>
            <w:tcW w:w="460" w:type="dxa"/>
            <w:tcBorders>
              <w:top w:val="nil"/>
              <w:left w:val="nil"/>
              <w:bottom w:val="nil"/>
              <w:right w:val="nil"/>
            </w:tcBorders>
            <w:shd w:val="clear" w:color="auto" w:fill="auto"/>
            <w:vAlign w:val="bottom"/>
          </w:tcPr>
          <w:p w14:paraId="7DAF5CF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4B8D62B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0A10E651"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4560711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1FE04E83"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59240D7A" w14:textId="77777777" w:rsidTr="009541B3">
        <w:trPr>
          <w:trHeight w:val="580"/>
        </w:trPr>
        <w:tc>
          <w:tcPr>
            <w:tcW w:w="960" w:type="dxa"/>
            <w:tcBorders>
              <w:top w:val="nil"/>
              <w:left w:val="nil"/>
              <w:bottom w:val="nil"/>
              <w:right w:val="nil"/>
            </w:tcBorders>
            <w:shd w:val="clear" w:color="auto" w:fill="auto"/>
            <w:vAlign w:val="bottom"/>
          </w:tcPr>
          <w:p w14:paraId="17DFBD2A"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40</w:t>
            </w:r>
          </w:p>
        </w:tc>
        <w:tc>
          <w:tcPr>
            <w:tcW w:w="5860" w:type="dxa"/>
            <w:tcBorders>
              <w:top w:val="nil"/>
              <w:left w:val="nil"/>
              <w:bottom w:val="nil"/>
              <w:right w:val="nil"/>
            </w:tcBorders>
            <w:shd w:val="clear" w:color="auto" w:fill="auto"/>
            <w:vAlign w:val="bottom"/>
          </w:tcPr>
          <w:p w14:paraId="7D68C181"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Mosaic natural vegetation (tree, shrub, herbaceous cover) (&gt;50%) / cropland(&lt;50%)</w:t>
            </w:r>
          </w:p>
        </w:tc>
        <w:tc>
          <w:tcPr>
            <w:tcW w:w="460" w:type="dxa"/>
            <w:tcBorders>
              <w:top w:val="nil"/>
              <w:left w:val="nil"/>
              <w:bottom w:val="nil"/>
              <w:right w:val="nil"/>
            </w:tcBorders>
            <w:shd w:val="clear" w:color="auto" w:fill="auto"/>
            <w:vAlign w:val="bottom"/>
          </w:tcPr>
          <w:p w14:paraId="36D47C7B"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10B85606"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0AC8E7C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58701DE6"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6037D64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267DB580" w14:textId="77777777" w:rsidTr="009541B3">
        <w:trPr>
          <w:trHeight w:val="290"/>
        </w:trPr>
        <w:tc>
          <w:tcPr>
            <w:tcW w:w="960" w:type="dxa"/>
            <w:tcBorders>
              <w:top w:val="nil"/>
              <w:left w:val="nil"/>
              <w:bottom w:val="nil"/>
              <w:right w:val="nil"/>
            </w:tcBorders>
            <w:shd w:val="clear" w:color="auto" w:fill="auto"/>
            <w:vAlign w:val="bottom"/>
          </w:tcPr>
          <w:p w14:paraId="5725D730"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50</w:t>
            </w:r>
          </w:p>
        </w:tc>
        <w:tc>
          <w:tcPr>
            <w:tcW w:w="5860" w:type="dxa"/>
            <w:tcBorders>
              <w:top w:val="nil"/>
              <w:left w:val="nil"/>
              <w:bottom w:val="nil"/>
              <w:right w:val="nil"/>
            </w:tcBorders>
            <w:shd w:val="clear" w:color="auto" w:fill="auto"/>
            <w:vAlign w:val="bottom"/>
          </w:tcPr>
          <w:p w14:paraId="61BD2C6B"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Tree cover, broadleaved, evergreen, closed to open (&gt;15%)</w:t>
            </w:r>
          </w:p>
        </w:tc>
        <w:tc>
          <w:tcPr>
            <w:tcW w:w="460" w:type="dxa"/>
            <w:tcBorders>
              <w:top w:val="nil"/>
              <w:left w:val="nil"/>
              <w:bottom w:val="nil"/>
              <w:right w:val="nil"/>
            </w:tcBorders>
            <w:shd w:val="clear" w:color="auto" w:fill="auto"/>
            <w:vAlign w:val="bottom"/>
          </w:tcPr>
          <w:p w14:paraId="315DF8DC"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7D20F0A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3BD239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3A0C1C12"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D9DB6E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40795461" w14:textId="77777777" w:rsidTr="009541B3">
        <w:trPr>
          <w:trHeight w:val="290"/>
        </w:trPr>
        <w:tc>
          <w:tcPr>
            <w:tcW w:w="960" w:type="dxa"/>
            <w:tcBorders>
              <w:top w:val="nil"/>
              <w:left w:val="nil"/>
              <w:bottom w:val="nil"/>
              <w:right w:val="nil"/>
            </w:tcBorders>
            <w:shd w:val="clear" w:color="auto" w:fill="auto"/>
            <w:vAlign w:val="bottom"/>
          </w:tcPr>
          <w:p w14:paraId="3FA8A85F"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60-62</w:t>
            </w:r>
          </w:p>
        </w:tc>
        <w:tc>
          <w:tcPr>
            <w:tcW w:w="5860" w:type="dxa"/>
            <w:tcBorders>
              <w:top w:val="nil"/>
              <w:left w:val="nil"/>
              <w:bottom w:val="nil"/>
              <w:right w:val="nil"/>
            </w:tcBorders>
            <w:shd w:val="clear" w:color="auto" w:fill="auto"/>
            <w:vAlign w:val="bottom"/>
          </w:tcPr>
          <w:p w14:paraId="4450192E"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Tree cover, broadleaved, deciduous, closed to open (&gt;15%)</w:t>
            </w:r>
          </w:p>
        </w:tc>
        <w:tc>
          <w:tcPr>
            <w:tcW w:w="460" w:type="dxa"/>
            <w:tcBorders>
              <w:top w:val="nil"/>
              <w:left w:val="nil"/>
              <w:bottom w:val="nil"/>
              <w:right w:val="nil"/>
            </w:tcBorders>
            <w:shd w:val="clear" w:color="auto" w:fill="auto"/>
            <w:vAlign w:val="bottom"/>
          </w:tcPr>
          <w:p w14:paraId="4FE2DD4A"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4D50491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1C10855F"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40D93FB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696E1DC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053E3081" w14:textId="77777777" w:rsidTr="009541B3">
        <w:trPr>
          <w:trHeight w:val="290"/>
        </w:trPr>
        <w:tc>
          <w:tcPr>
            <w:tcW w:w="960" w:type="dxa"/>
            <w:tcBorders>
              <w:top w:val="nil"/>
              <w:left w:val="nil"/>
              <w:bottom w:val="nil"/>
              <w:right w:val="nil"/>
            </w:tcBorders>
            <w:shd w:val="clear" w:color="auto" w:fill="auto"/>
            <w:vAlign w:val="bottom"/>
          </w:tcPr>
          <w:p w14:paraId="09A6D519"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70-72</w:t>
            </w:r>
          </w:p>
        </w:tc>
        <w:tc>
          <w:tcPr>
            <w:tcW w:w="5860" w:type="dxa"/>
            <w:tcBorders>
              <w:top w:val="nil"/>
              <w:left w:val="nil"/>
              <w:bottom w:val="nil"/>
              <w:right w:val="nil"/>
            </w:tcBorders>
            <w:shd w:val="clear" w:color="auto" w:fill="auto"/>
            <w:vAlign w:val="bottom"/>
          </w:tcPr>
          <w:p w14:paraId="6049DAF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Tree cover, needleleaved, evergreen, closed to open (&gt;15%)</w:t>
            </w:r>
          </w:p>
        </w:tc>
        <w:tc>
          <w:tcPr>
            <w:tcW w:w="460" w:type="dxa"/>
            <w:tcBorders>
              <w:top w:val="nil"/>
              <w:left w:val="nil"/>
              <w:bottom w:val="nil"/>
              <w:right w:val="nil"/>
            </w:tcBorders>
            <w:shd w:val="clear" w:color="auto" w:fill="auto"/>
            <w:vAlign w:val="bottom"/>
          </w:tcPr>
          <w:p w14:paraId="0C6279D2"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38E82E54"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3E461978"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224BD8F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52CFB421"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48C036D3" w14:textId="77777777" w:rsidTr="009541B3">
        <w:trPr>
          <w:trHeight w:val="290"/>
        </w:trPr>
        <w:tc>
          <w:tcPr>
            <w:tcW w:w="960" w:type="dxa"/>
            <w:tcBorders>
              <w:top w:val="nil"/>
              <w:left w:val="nil"/>
              <w:bottom w:val="nil"/>
              <w:right w:val="nil"/>
            </w:tcBorders>
            <w:shd w:val="clear" w:color="auto" w:fill="auto"/>
            <w:vAlign w:val="bottom"/>
          </w:tcPr>
          <w:p w14:paraId="3DD78886"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80-82</w:t>
            </w:r>
          </w:p>
        </w:tc>
        <w:tc>
          <w:tcPr>
            <w:tcW w:w="5860" w:type="dxa"/>
            <w:tcBorders>
              <w:top w:val="nil"/>
              <w:left w:val="nil"/>
              <w:bottom w:val="nil"/>
              <w:right w:val="nil"/>
            </w:tcBorders>
            <w:shd w:val="clear" w:color="auto" w:fill="auto"/>
            <w:vAlign w:val="bottom"/>
          </w:tcPr>
          <w:p w14:paraId="109D575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Tree cover, needleleaved, deciduous, closed to open (&gt;15%)</w:t>
            </w:r>
          </w:p>
        </w:tc>
        <w:tc>
          <w:tcPr>
            <w:tcW w:w="460" w:type="dxa"/>
            <w:tcBorders>
              <w:top w:val="nil"/>
              <w:left w:val="nil"/>
              <w:bottom w:val="nil"/>
              <w:right w:val="nil"/>
            </w:tcBorders>
            <w:shd w:val="clear" w:color="auto" w:fill="auto"/>
            <w:vAlign w:val="bottom"/>
          </w:tcPr>
          <w:p w14:paraId="7F2C9C90"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6D7F3918"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44BE466E"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52A0B56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A5C79F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0BB41CBE" w14:textId="77777777" w:rsidTr="009541B3">
        <w:trPr>
          <w:trHeight w:val="290"/>
        </w:trPr>
        <w:tc>
          <w:tcPr>
            <w:tcW w:w="960" w:type="dxa"/>
            <w:tcBorders>
              <w:top w:val="nil"/>
              <w:left w:val="nil"/>
              <w:bottom w:val="nil"/>
              <w:right w:val="nil"/>
            </w:tcBorders>
            <w:shd w:val="clear" w:color="auto" w:fill="auto"/>
            <w:vAlign w:val="bottom"/>
          </w:tcPr>
          <w:p w14:paraId="11040FC0"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90</w:t>
            </w:r>
          </w:p>
        </w:tc>
        <w:tc>
          <w:tcPr>
            <w:tcW w:w="5860" w:type="dxa"/>
            <w:tcBorders>
              <w:top w:val="nil"/>
              <w:left w:val="nil"/>
              <w:bottom w:val="nil"/>
              <w:right w:val="nil"/>
            </w:tcBorders>
            <w:shd w:val="clear" w:color="auto" w:fill="auto"/>
            <w:vAlign w:val="bottom"/>
          </w:tcPr>
          <w:p w14:paraId="63DCFD1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Tree cover, mixed leaf type (broadleaved and needleleaved)</w:t>
            </w:r>
          </w:p>
        </w:tc>
        <w:tc>
          <w:tcPr>
            <w:tcW w:w="460" w:type="dxa"/>
            <w:tcBorders>
              <w:top w:val="nil"/>
              <w:left w:val="nil"/>
              <w:bottom w:val="nil"/>
              <w:right w:val="nil"/>
            </w:tcBorders>
            <w:shd w:val="clear" w:color="auto" w:fill="auto"/>
            <w:vAlign w:val="bottom"/>
          </w:tcPr>
          <w:p w14:paraId="2FE601A5"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25D9E9D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33EBA65B"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7259CA12"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9AA0CA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15D794D4" w14:textId="77777777" w:rsidTr="009541B3">
        <w:trPr>
          <w:trHeight w:val="290"/>
        </w:trPr>
        <w:tc>
          <w:tcPr>
            <w:tcW w:w="960" w:type="dxa"/>
            <w:tcBorders>
              <w:top w:val="nil"/>
              <w:left w:val="nil"/>
              <w:bottom w:val="nil"/>
              <w:right w:val="nil"/>
            </w:tcBorders>
            <w:shd w:val="clear" w:color="auto" w:fill="auto"/>
            <w:vAlign w:val="bottom"/>
          </w:tcPr>
          <w:p w14:paraId="17BF4FCF"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100</w:t>
            </w:r>
          </w:p>
        </w:tc>
        <w:tc>
          <w:tcPr>
            <w:tcW w:w="5860" w:type="dxa"/>
            <w:tcBorders>
              <w:top w:val="nil"/>
              <w:left w:val="nil"/>
              <w:bottom w:val="nil"/>
              <w:right w:val="nil"/>
            </w:tcBorders>
            <w:shd w:val="clear" w:color="auto" w:fill="auto"/>
            <w:vAlign w:val="bottom"/>
          </w:tcPr>
          <w:p w14:paraId="2165872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Mosaic tree and shrub (&gt;50%) / herbaceous cover (&lt;50%)</w:t>
            </w:r>
          </w:p>
        </w:tc>
        <w:tc>
          <w:tcPr>
            <w:tcW w:w="460" w:type="dxa"/>
            <w:tcBorders>
              <w:top w:val="nil"/>
              <w:left w:val="nil"/>
              <w:bottom w:val="nil"/>
              <w:right w:val="nil"/>
            </w:tcBorders>
            <w:shd w:val="clear" w:color="auto" w:fill="auto"/>
            <w:vAlign w:val="bottom"/>
          </w:tcPr>
          <w:p w14:paraId="4EFF8E0E"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3CF99E94"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4F45786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3728925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2A839AD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7939F92E" w14:textId="77777777" w:rsidTr="009541B3">
        <w:trPr>
          <w:trHeight w:val="290"/>
        </w:trPr>
        <w:tc>
          <w:tcPr>
            <w:tcW w:w="960" w:type="dxa"/>
            <w:tcBorders>
              <w:top w:val="nil"/>
              <w:left w:val="nil"/>
              <w:bottom w:val="nil"/>
              <w:right w:val="nil"/>
            </w:tcBorders>
            <w:shd w:val="clear" w:color="auto" w:fill="auto"/>
            <w:vAlign w:val="bottom"/>
          </w:tcPr>
          <w:p w14:paraId="0A754C61"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110</w:t>
            </w:r>
          </w:p>
        </w:tc>
        <w:tc>
          <w:tcPr>
            <w:tcW w:w="5860" w:type="dxa"/>
            <w:tcBorders>
              <w:top w:val="nil"/>
              <w:left w:val="nil"/>
              <w:bottom w:val="nil"/>
              <w:right w:val="nil"/>
            </w:tcBorders>
            <w:shd w:val="clear" w:color="auto" w:fill="auto"/>
            <w:vAlign w:val="bottom"/>
          </w:tcPr>
          <w:p w14:paraId="50FFE40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Mosaic herbaceous cover (&gt;50%) / tree and shrub (&lt;50%)</w:t>
            </w:r>
          </w:p>
        </w:tc>
        <w:tc>
          <w:tcPr>
            <w:tcW w:w="460" w:type="dxa"/>
            <w:tcBorders>
              <w:top w:val="nil"/>
              <w:left w:val="nil"/>
              <w:bottom w:val="nil"/>
              <w:right w:val="nil"/>
            </w:tcBorders>
            <w:shd w:val="clear" w:color="auto" w:fill="auto"/>
            <w:vAlign w:val="bottom"/>
          </w:tcPr>
          <w:p w14:paraId="03DBC2A1"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20C6450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153BDC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34A4E5D2"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35117172"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417283F3" w14:textId="77777777" w:rsidTr="009541B3">
        <w:trPr>
          <w:trHeight w:val="290"/>
        </w:trPr>
        <w:tc>
          <w:tcPr>
            <w:tcW w:w="960" w:type="dxa"/>
            <w:tcBorders>
              <w:top w:val="nil"/>
              <w:left w:val="nil"/>
              <w:bottom w:val="nil"/>
              <w:right w:val="nil"/>
            </w:tcBorders>
            <w:shd w:val="clear" w:color="auto" w:fill="auto"/>
            <w:vAlign w:val="bottom"/>
          </w:tcPr>
          <w:p w14:paraId="40194096"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120-122</w:t>
            </w:r>
          </w:p>
        </w:tc>
        <w:tc>
          <w:tcPr>
            <w:tcW w:w="5860" w:type="dxa"/>
            <w:tcBorders>
              <w:top w:val="nil"/>
              <w:left w:val="nil"/>
              <w:bottom w:val="nil"/>
              <w:right w:val="nil"/>
            </w:tcBorders>
            <w:shd w:val="clear" w:color="auto" w:fill="auto"/>
            <w:vAlign w:val="bottom"/>
          </w:tcPr>
          <w:p w14:paraId="23CFA378"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Shrubland</w:t>
            </w:r>
          </w:p>
        </w:tc>
        <w:tc>
          <w:tcPr>
            <w:tcW w:w="460" w:type="dxa"/>
            <w:tcBorders>
              <w:top w:val="nil"/>
              <w:left w:val="nil"/>
              <w:bottom w:val="nil"/>
              <w:right w:val="nil"/>
            </w:tcBorders>
            <w:shd w:val="clear" w:color="auto" w:fill="auto"/>
            <w:vAlign w:val="bottom"/>
          </w:tcPr>
          <w:p w14:paraId="6FBEF86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0C4D5288"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0D63D24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49876B8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6B33E8AF"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34E70A07" w14:textId="77777777" w:rsidTr="009541B3">
        <w:trPr>
          <w:trHeight w:val="290"/>
        </w:trPr>
        <w:tc>
          <w:tcPr>
            <w:tcW w:w="960" w:type="dxa"/>
            <w:tcBorders>
              <w:top w:val="nil"/>
              <w:left w:val="nil"/>
              <w:bottom w:val="nil"/>
              <w:right w:val="nil"/>
            </w:tcBorders>
            <w:shd w:val="clear" w:color="auto" w:fill="auto"/>
            <w:vAlign w:val="bottom"/>
          </w:tcPr>
          <w:p w14:paraId="613CDD36"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130</w:t>
            </w:r>
          </w:p>
        </w:tc>
        <w:tc>
          <w:tcPr>
            <w:tcW w:w="5860" w:type="dxa"/>
            <w:tcBorders>
              <w:top w:val="nil"/>
              <w:left w:val="nil"/>
              <w:bottom w:val="nil"/>
              <w:right w:val="nil"/>
            </w:tcBorders>
            <w:shd w:val="clear" w:color="auto" w:fill="auto"/>
            <w:vAlign w:val="bottom"/>
          </w:tcPr>
          <w:p w14:paraId="76FF5BF2"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Grassland</w:t>
            </w:r>
          </w:p>
        </w:tc>
        <w:tc>
          <w:tcPr>
            <w:tcW w:w="460" w:type="dxa"/>
            <w:tcBorders>
              <w:top w:val="nil"/>
              <w:left w:val="nil"/>
              <w:bottom w:val="nil"/>
              <w:right w:val="nil"/>
            </w:tcBorders>
            <w:shd w:val="clear" w:color="auto" w:fill="auto"/>
            <w:vAlign w:val="bottom"/>
          </w:tcPr>
          <w:p w14:paraId="3D77525E"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259FB8F1"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7B86B264"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7976930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54F422C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533308C2" w14:textId="77777777" w:rsidTr="009541B3">
        <w:trPr>
          <w:trHeight w:val="290"/>
        </w:trPr>
        <w:tc>
          <w:tcPr>
            <w:tcW w:w="960" w:type="dxa"/>
            <w:tcBorders>
              <w:top w:val="nil"/>
              <w:left w:val="nil"/>
              <w:bottom w:val="nil"/>
              <w:right w:val="nil"/>
            </w:tcBorders>
            <w:shd w:val="clear" w:color="auto" w:fill="auto"/>
            <w:vAlign w:val="bottom"/>
          </w:tcPr>
          <w:p w14:paraId="1E78914D"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140</w:t>
            </w:r>
          </w:p>
        </w:tc>
        <w:tc>
          <w:tcPr>
            <w:tcW w:w="5860" w:type="dxa"/>
            <w:tcBorders>
              <w:top w:val="nil"/>
              <w:left w:val="nil"/>
              <w:bottom w:val="nil"/>
              <w:right w:val="nil"/>
            </w:tcBorders>
            <w:shd w:val="clear" w:color="auto" w:fill="auto"/>
            <w:vAlign w:val="bottom"/>
          </w:tcPr>
          <w:p w14:paraId="126AF9E3"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Lichens and mosses</w:t>
            </w:r>
          </w:p>
        </w:tc>
        <w:tc>
          <w:tcPr>
            <w:tcW w:w="460" w:type="dxa"/>
            <w:tcBorders>
              <w:top w:val="nil"/>
              <w:left w:val="nil"/>
              <w:bottom w:val="nil"/>
              <w:right w:val="nil"/>
            </w:tcBorders>
            <w:shd w:val="clear" w:color="auto" w:fill="auto"/>
            <w:vAlign w:val="bottom"/>
          </w:tcPr>
          <w:p w14:paraId="2D0134CF"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2253BDA5"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019F319F"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533F499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3DF74C33"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0ED4B721" w14:textId="77777777" w:rsidTr="009541B3">
        <w:trPr>
          <w:trHeight w:val="290"/>
        </w:trPr>
        <w:tc>
          <w:tcPr>
            <w:tcW w:w="960" w:type="dxa"/>
            <w:tcBorders>
              <w:top w:val="nil"/>
              <w:left w:val="nil"/>
              <w:bottom w:val="nil"/>
              <w:right w:val="nil"/>
            </w:tcBorders>
            <w:shd w:val="clear" w:color="auto" w:fill="auto"/>
            <w:vAlign w:val="bottom"/>
          </w:tcPr>
          <w:p w14:paraId="67E3D836"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150</w:t>
            </w:r>
          </w:p>
        </w:tc>
        <w:tc>
          <w:tcPr>
            <w:tcW w:w="5860" w:type="dxa"/>
            <w:tcBorders>
              <w:top w:val="nil"/>
              <w:left w:val="nil"/>
              <w:bottom w:val="nil"/>
              <w:right w:val="nil"/>
            </w:tcBorders>
            <w:shd w:val="clear" w:color="auto" w:fill="auto"/>
            <w:vAlign w:val="bottom"/>
          </w:tcPr>
          <w:p w14:paraId="2AEA726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Sparse vegetation (tree, shrub, herbaceous cover) (&lt;15%)</w:t>
            </w:r>
          </w:p>
        </w:tc>
        <w:tc>
          <w:tcPr>
            <w:tcW w:w="460" w:type="dxa"/>
            <w:tcBorders>
              <w:top w:val="nil"/>
              <w:left w:val="nil"/>
              <w:bottom w:val="nil"/>
              <w:right w:val="nil"/>
            </w:tcBorders>
            <w:shd w:val="clear" w:color="auto" w:fill="auto"/>
            <w:vAlign w:val="bottom"/>
          </w:tcPr>
          <w:p w14:paraId="7F328FC8"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51C2F3B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3F0CFB04"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7006972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47E09C3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5C6B247B" w14:textId="77777777" w:rsidTr="009541B3">
        <w:trPr>
          <w:trHeight w:val="290"/>
        </w:trPr>
        <w:tc>
          <w:tcPr>
            <w:tcW w:w="960" w:type="dxa"/>
            <w:tcBorders>
              <w:top w:val="nil"/>
              <w:left w:val="nil"/>
              <w:bottom w:val="nil"/>
              <w:right w:val="nil"/>
            </w:tcBorders>
            <w:shd w:val="clear" w:color="auto" w:fill="auto"/>
            <w:vAlign w:val="bottom"/>
          </w:tcPr>
          <w:p w14:paraId="118230BA"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151</w:t>
            </w:r>
          </w:p>
        </w:tc>
        <w:tc>
          <w:tcPr>
            <w:tcW w:w="5860" w:type="dxa"/>
            <w:tcBorders>
              <w:top w:val="nil"/>
              <w:left w:val="nil"/>
              <w:bottom w:val="nil"/>
              <w:right w:val="nil"/>
            </w:tcBorders>
            <w:shd w:val="clear" w:color="auto" w:fill="auto"/>
            <w:vAlign w:val="bottom"/>
          </w:tcPr>
          <w:p w14:paraId="4A940AD7"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Sparse tree (&lt;15%)</w:t>
            </w:r>
          </w:p>
        </w:tc>
        <w:tc>
          <w:tcPr>
            <w:tcW w:w="460" w:type="dxa"/>
            <w:tcBorders>
              <w:top w:val="nil"/>
              <w:left w:val="nil"/>
              <w:bottom w:val="nil"/>
              <w:right w:val="nil"/>
            </w:tcBorders>
            <w:shd w:val="clear" w:color="auto" w:fill="auto"/>
            <w:vAlign w:val="bottom"/>
          </w:tcPr>
          <w:p w14:paraId="2C70A79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8D9D1E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57573FE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493C1DDF"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2252C563"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0C9F068E" w14:textId="77777777" w:rsidTr="009541B3">
        <w:trPr>
          <w:trHeight w:val="290"/>
        </w:trPr>
        <w:tc>
          <w:tcPr>
            <w:tcW w:w="960" w:type="dxa"/>
            <w:tcBorders>
              <w:top w:val="nil"/>
              <w:left w:val="nil"/>
              <w:bottom w:val="nil"/>
              <w:right w:val="nil"/>
            </w:tcBorders>
            <w:shd w:val="clear" w:color="auto" w:fill="auto"/>
            <w:vAlign w:val="bottom"/>
          </w:tcPr>
          <w:p w14:paraId="15636165"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152</w:t>
            </w:r>
          </w:p>
        </w:tc>
        <w:tc>
          <w:tcPr>
            <w:tcW w:w="5860" w:type="dxa"/>
            <w:tcBorders>
              <w:top w:val="nil"/>
              <w:left w:val="nil"/>
              <w:bottom w:val="nil"/>
              <w:right w:val="nil"/>
            </w:tcBorders>
            <w:shd w:val="clear" w:color="auto" w:fill="auto"/>
            <w:vAlign w:val="bottom"/>
          </w:tcPr>
          <w:p w14:paraId="209C29F3"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Sparse shrub (&lt;15%)</w:t>
            </w:r>
          </w:p>
        </w:tc>
        <w:tc>
          <w:tcPr>
            <w:tcW w:w="460" w:type="dxa"/>
            <w:tcBorders>
              <w:top w:val="nil"/>
              <w:left w:val="nil"/>
              <w:bottom w:val="nil"/>
              <w:right w:val="nil"/>
            </w:tcBorders>
            <w:shd w:val="clear" w:color="auto" w:fill="auto"/>
            <w:vAlign w:val="bottom"/>
          </w:tcPr>
          <w:p w14:paraId="220202FB"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42391766"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2343711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6D5601F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1796BB6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52A96ECA" w14:textId="77777777" w:rsidTr="009541B3">
        <w:trPr>
          <w:trHeight w:val="290"/>
        </w:trPr>
        <w:tc>
          <w:tcPr>
            <w:tcW w:w="960" w:type="dxa"/>
            <w:tcBorders>
              <w:top w:val="nil"/>
              <w:left w:val="nil"/>
              <w:bottom w:val="nil"/>
              <w:right w:val="nil"/>
            </w:tcBorders>
            <w:shd w:val="clear" w:color="auto" w:fill="auto"/>
            <w:vAlign w:val="bottom"/>
          </w:tcPr>
          <w:p w14:paraId="4BCB1D4C"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153</w:t>
            </w:r>
          </w:p>
        </w:tc>
        <w:tc>
          <w:tcPr>
            <w:tcW w:w="5860" w:type="dxa"/>
            <w:tcBorders>
              <w:top w:val="nil"/>
              <w:left w:val="nil"/>
              <w:bottom w:val="nil"/>
              <w:right w:val="nil"/>
            </w:tcBorders>
            <w:shd w:val="clear" w:color="auto" w:fill="auto"/>
            <w:vAlign w:val="bottom"/>
          </w:tcPr>
          <w:p w14:paraId="4A2FD0C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Sparse herbaceous cover (&lt;15%)</w:t>
            </w:r>
          </w:p>
        </w:tc>
        <w:tc>
          <w:tcPr>
            <w:tcW w:w="460" w:type="dxa"/>
            <w:tcBorders>
              <w:top w:val="nil"/>
              <w:left w:val="nil"/>
              <w:bottom w:val="nil"/>
              <w:right w:val="nil"/>
            </w:tcBorders>
            <w:shd w:val="clear" w:color="auto" w:fill="auto"/>
            <w:vAlign w:val="bottom"/>
          </w:tcPr>
          <w:p w14:paraId="2769A99B"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1B9C5915"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58122FD4"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4CC1B081"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3D9D328F"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1953DC8E" w14:textId="77777777" w:rsidTr="009541B3">
        <w:trPr>
          <w:trHeight w:val="290"/>
        </w:trPr>
        <w:tc>
          <w:tcPr>
            <w:tcW w:w="960" w:type="dxa"/>
            <w:tcBorders>
              <w:top w:val="nil"/>
              <w:left w:val="nil"/>
              <w:bottom w:val="nil"/>
              <w:right w:val="nil"/>
            </w:tcBorders>
            <w:shd w:val="clear" w:color="auto" w:fill="auto"/>
            <w:vAlign w:val="bottom"/>
          </w:tcPr>
          <w:p w14:paraId="490C293A"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160</w:t>
            </w:r>
          </w:p>
        </w:tc>
        <w:tc>
          <w:tcPr>
            <w:tcW w:w="5860" w:type="dxa"/>
            <w:tcBorders>
              <w:top w:val="nil"/>
              <w:left w:val="nil"/>
              <w:bottom w:val="nil"/>
              <w:right w:val="nil"/>
            </w:tcBorders>
            <w:shd w:val="clear" w:color="auto" w:fill="auto"/>
            <w:vAlign w:val="bottom"/>
          </w:tcPr>
          <w:p w14:paraId="72967AD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Tree cover, flooded, fresh or brackish water</w:t>
            </w:r>
          </w:p>
        </w:tc>
        <w:tc>
          <w:tcPr>
            <w:tcW w:w="460" w:type="dxa"/>
            <w:tcBorders>
              <w:top w:val="nil"/>
              <w:left w:val="nil"/>
              <w:bottom w:val="nil"/>
              <w:right w:val="nil"/>
            </w:tcBorders>
            <w:shd w:val="clear" w:color="auto" w:fill="auto"/>
            <w:vAlign w:val="bottom"/>
          </w:tcPr>
          <w:p w14:paraId="11F3BC70"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4E90D3D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251C30C2"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45873ECB"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080D40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14D6E336" w14:textId="77777777" w:rsidTr="009541B3">
        <w:trPr>
          <w:trHeight w:val="290"/>
        </w:trPr>
        <w:tc>
          <w:tcPr>
            <w:tcW w:w="960" w:type="dxa"/>
            <w:tcBorders>
              <w:top w:val="nil"/>
              <w:left w:val="nil"/>
              <w:bottom w:val="nil"/>
              <w:right w:val="nil"/>
            </w:tcBorders>
            <w:shd w:val="clear" w:color="auto" w:fill="auto"/>
            <w:vAlign w:val="bottom"/>
          </w:tcPr>
          <w:p w14:paraId="4140E15E"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170</w:t>
            </w:r>
          </w:p>
        </w:tc>
        <w:tc>
          <w:tcPr>
            <w:tcW w:w="5860" w:type="dxa"/>
            <w:tcBorders>
              <w:top w:val="nil"/>
              <w:left w:val="nil"/>
              <w:bottom w:val="nil"/>
              <w:right w:val="nil"/>
            </w:tcBorders>
            <w:shd w:val="clear" w:color="auto" w:fill="auto"/>
            <w:vAlign w:val="bottom"/>
          </w:tcPr>
          <w:p w14:paraId="7112AC4F"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Tree cover, flooded, saline water</w:t>
            </w:r>
          </w:p>
        </w:tc>
        <w:tc>
          <w:tcPr>
            <w:tcW w:w="460" w:type="dxa"/>
            <w:tcBorders>
              <w:top w:val="nil"/>
              <w:left w:val="nil"/>
              <w:bottom w:val="nil"/>
              <w:right w:val="nil"/>
            </w:tcBorders>
            <w:shd w:val="clear" w:color="auto" w:fill="auto"/>
            <w:vAlign w:val="bottom"/>
          </w:tcPr>
          <w:p w14:paraId="746958BE"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087E6F95"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58B52A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7CEF0BB0"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9A04729"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5028E396" w14:textId="77777777" w:rsidTr="009541B3">
        <w:trPr>
          <w:trHeight w:val="290"/>
        </w:trPr>
        <w:tc>
          <w:tcPr>
            <w:tcW w:w="960" w:type="dxa"/>
            <w:tcBorders>
              <w:top w:val="nil"/>
              <w:left w:val="nil"/>
              <w:bottom w:val="nil"/>
              <w:right w:val="nil"/>
            </w:tcBorders>
            <w:shd w:val="clear" w:color="auto" w:fill="auto"/>
            <w:vAlign w:val="bottom"/>
          </w:tcPr>
          <w:p w14:paraId="12D75713"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180</w:t>
            </w:r>
          </w:p>
        </w:tc>
        <w:tc>
          <w:tcPr>
            <w:tcW w:w="5860" w:type="dxa"/>
            <w:tcBorders>
              <w:top w:val="nil"/>
              <w:left w:val="nil"/>
              <w:bottom w:val="nil"/>
              <w:right w:val="nil"/>
            </w:tcBorders>
            <w:shd w:val="clear" w:color="auto" w:fill="auto"/>
            <w:vAlign w:val="bottom"/>
          </w:tcPr>
          <w:p w14:paraId="6A34402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Shrub/ herbaceous cover, flooded, fresh/saline/brackish water</w:t>
            </w:r>
          </w:p>
        </w:tc>
        <w:tc>
          <w:tcPr>
            <w:tcW w:w="460" w:type="dxa"/>
            <w:tcBorders>
              <w:top w:val="nil"/>
              <w:left w:val="nil"/>
              <w:bottom w:val="nil"/>
              <w:right w:val="nil"/>
            </w:tcBorders>
            <w:shd w:val="clear" w:color="auto" w:fill="auto"/>
            <w:vAlign w:val="bottom"/>
          </w:tcPr>
          <w:p w14:paraId="718EFB1A"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1543FED9"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6C947B9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760" w:type="dxa"/>
            <w:tcBorders>
              <w:top w:val="nil"/>
              <w:left w:val="nil"/>
              <w:bottom w:val="nil"/>
              <w:right w:val="nil"/>
            </w:tcBorders>
            <w:shd w:val="clear" w:color="auto" w:fill="auto"/>
            <w:vAlign w:val="bottom"/>
          </w:tcPr>
          <w:p w14:paraId="1756F308"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c>
          <w:tcPr>
            <w:tcW w:w="460" w:type="dxa"/>
            <w:tcBorders>
              <w:top w:val="nil"/>
              <w:left w:val="nil"/>
              <w:bottom w:val="nil"/>
              <w:right w:val="nil"/>
            </w:tcBorders>
            <w:shd w:val="clear" w:color="auto" w:fill="auto"/>
            <w:vAlign w:val="bottom"/>
          </w:tcPr>
          <w:p w14:paraId="7DB627FC"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784EEF08" w14:textId="77777777" w:rsidTr="00F84E7F">
        <w:trPr>
          <w:trHeight w:val="290"/>
        </w:trPr>
        <w:tc>
          <w:tcPr>
            <w:tcW w:w="960" w:type="dxa"/>
            <w:tcBorders>
              <w:top w:val="nil"/>
              <w:left w:val="nil"/>
              <w:right w:val="nil"/>
            </w:tcBorders>
            <w:shd w:val="clear" w:color="auto" w:fill="auto"/>
            <w:vAlign w:val="bottom"/>
          </w:tcPr>
          <w:p w14:paraId="4BAFC0D7"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190</w:t>
            </w:r>
          </w:p>
        </w:tc>
        <w:tc>
          <w:tcPr>
            <w:tcW w:w="5860" w:type="dxa"/>
            <w:tcBorders>
              <w:top w:val="nil"/>
              <w:left w:val="nil"/>
              <w:right w:val="nil"/>
            </w:tcBorders>
            <w:shd w:val="clear" w:color="auto" w:fill="auto"/>
            <w:vAlign w:val="bottom"/>
          </w:tcPr>
          <w:p w14:paraId="3085DFA8"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Urban areas</w:t>
            </w:r>
          </w:p>
        </w:tc>
        <w:tc>
          <w:tcPr>
            <w:tcW w:w="460" w:type="dxa"/>
            <w:tcBorders>
              <w:top w:val="nil"/>
              <w:left w:val="nil"/>
              <w:right w:val="nil"/>
            </w:tcBorders>
            <w:shd w:val="clear" w:color="auto" w:fill="auto"/>
            <w:vAlign w:val="bottom"/>
          </w:tcPr>
          <w:p w14:paraId="1AE20AEC" w14:textId="77777777" w:rsidR="006C6EE1" w:rsidRPr="006C6EE1" w:rsidRDefault="006C6EE1" w:rsidP="009541B3">
            <w:pPr>
              <w:rPr>
                <w:rFonts w:ascii="Arial" w:hAnsi="Arial" w:cs="Arial"/>
                <w:color w:val="000000"/>
                <w:sz w:val="14"/>
                <w:szCs w:val="14"/>
              </w:rPr>
            </w:pPr>
          </w:p>
        </w:tc>
        <w:tc>
          <w:tcPr>
            <w:tcW w:w="460" w:type="dxa"/>
            <w:tcBorders>
              <w:top w:val="nil"/>
              <w:left w:val="nil"/>
              <w:right w:val="nil"/>
            </w:tcBorders>
            <w:shd w:val="clear" w:color="auto" w:fill="auto"/>
            <w:vAlign w:val="bottom"/>
          </w:tcPr>
          <w:p w14:paraId="6CC9BFDF" w14:textId="77777777" w:rsidR="006C6EE1" w:rsidRPr="006C6EE1" w:rsidRDefault="006C6EE1" w:rsidP="009541B3">
            <w:pPr>
              <w:rPr>
                <w:rFonts w:ascii="Arial" w:hAnsi="Arial" w:cs="Arial"/>
                <w:sz w:val="14"/>
                <w:szCs w:val="14"/>
              </w:rPr>
            </w:pPr>
          </w:p>
        </w:tc>
        <w:tc>
          <w:tcPr>
            <w:tcW w:w="460" w:type="dxa"/>
            <w:tcBorders>
              <w:top w:val="nil"/>
              <w:left w:val="nil"/>
              <w:right w:val="nil"/>
            </w:tcBorders>
            <w:shd w:val="clear" w:color="auto" w:fill="auto"/>
            <w:vAlign w:val="bottom"/>
          </w:tcPr>
          <w:p w14:paraId="12D2BA70" w14:textId="77777777" w:rsidR="006C6EE1" w:rsidRPr="006C6EE1" w:rsidRDefault="006C6EE1" w:rsidP="009541B3">
            <w:pPr>
              <w:rPr>
                <w:rFonts w:ascii="Arial" w:hAnsi="Arial" w:cs="Arial"/>
                <w:sz w:val="14"/>
                <w:szCs w:val="14"/>
              </w:rPr>
            </w:pPr>
          </w:p>
        </w:tc>
        <w:tc>
          <w:tcPr>
            <w:tcW w:w="760" w:type="dxa"/>
            <w:tcBorders>
              <w:top w:val="nil"/>
              <w:left w:val="nil"/>
              <w:right w:val="nil"/>
            </w:tcBorders>
            <w:shd w:val="clear" w:color="auto" w:fill="auto"/>
            <w:vAlign w:val="bottom"/>
          </w:tcPr>
          <w:p w14:paraId="394707DF" w14:textId="77777777" w:rsidR="006C6EE1" w:rsidRPr="006C6EE1" w:rsidRDefault="006C6EE1" w:rsidP="009541B3">
            <w:pPr>
              <w:rPr>
                <w:rFonts w:ascii="Arial" w:hAnsi="Arial" w:cs="Arial"/>
                <w:sz w:val="14"/>
                <w:szCs w:val="14"/>
              </w:rPr>
            </w:pPr>
          </w:p>
        </w:tc>
        <w:tc>
          <w:tcPr>
            <w:tcW w:w="460" w:type="dxa"/>
            <w:tcBorders>
              <w:top w:val="nil"/>
              <w:left w:val="nil"/>
              <w:right w:val="nil"/>
            </w:tcBorders>
            <w:shd w:val="clear" w:color="auto" w:fill="auto"/>
            <w:vAlign w:val="bottom"/>
          </w:tcPr>
          <w:p w14:paraId="7505BDCA" w14:textId="77777777" w:rsidR="006C6EE1" w:rsidRPr="006C6EE1" w:rsidRDefault="006C6EE1" w:rsidP="009541B3">
            <w:pPr>
              <w:rPr>
                <w:rFonts w:ascii="Arial" w:hAnsi="Arial" w:cs="Arial"/>
                <w:sz w:val="14"/>
                <w:szCs w:val="14"/>
              </w:rPr>
            </w:pPr>
          </w:p>
        </w:tc>
      </w:tr>
      <w:tr w:rsidR="006C6EE1" w:rsidRPr="006C6EE1" w14:paraId="257530A0" w14:textId="77777777" w:rsidTr="009541B3">
        <w:trPr>
          <w:trHeight w:val="290"/>
        </w:trPr>
        <w:tc>
          <w:tcPr>
            <w:tcW w:w="960" w:type="dxa"/>
            <w:tcBorders>
              <w:top w:val="nil"/>
              <w:left w:val="nil"/>
              <w:bottom w:val="nil"/>
              <w:right w:val="nil"/>
            </w:tcBorders>
            <w:shd w:val="clear" w:color="auto" w:fill="auto"/>
            <w:vAlign w:val="bottom"/>
          </w:tcPr>
          <w:p w14:paraId="07350178"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200-202</w:t>
            </w:r>
          </w:p>
        </w:tc>
        <w:tc>
          <w:tcPr>
            <w:tcW w:w="5860" w:type="dxa"/>
            <w:tcBorders>
              <w:top w:val="nil"/>
              <w:left w:val="nil"/>
              <w:bottom w:val="nil"/>
              <w:right w:val="nil"/>
            </w:tcBorders>
            <w:shd w:val="clear" w:color="auto" w:fill="auto"/>
            <w:vAlign w:val="bottom"/>
          </w:tcPr>
          <w:p w14:paraId="1785F9F1"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Bare areas</w:t>
            </w:r>
          </w:p>
        </w:tc>
        <w:tc>
          <w:tcPr>
            <w:tcW w:w="460" w:type="dxa"/>
            <w:tcBorders>
              <w:top w:val="nil"/>
              <w:left w:val="nil"/>
              <w:bottom w:val="nil"/>
              <w:right w:val="nil"/>
            </w:tcBorders>
            <w:shd w:val="clear" w:color="auto" w:fill="auto"/>
            <w:vAlign w:val="bottom"/>
          </w:tcPr>
          <w:p w14:paraId="09D23F83"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61DB3777"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31EBB6E2"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3AD3D019"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6AE31A4F" w14:textId="77777777" w:rsidR="006C6EE1" w:rsidRPr="006C6EE1" w:rsidRDefault="006C6EE1" w:rsidP="009541B3">
            <w:pPr>
              <w:rPr>
                <w:rFonts w:ascii="Arial" w:hAnsi="Arial" w:cs="Arial"/>
                <w:sz w:val="14"/>
                <w:szCs w:val="14"/>
              </w:rPr>
            </w:pPr>
          </w:p>
        </w:tc>
      </w:tr>
      <w:tr w:rsidR="006C6EE1" w:rsidRPr="006C6EE1" w14:paraId="391C5C21" w14:textId="77777777" w:rsidTr="009541B3">
        <w:trPr>
          <w:trHeight w:val="290"/>
        </w:trPr>
        <w:tc>
          <w:tcPr>
            <w:tcW w:w="960" w:type="dxa"/>
            <w:tcBorders>
              <w:top w:val="nil"/>
              <w:left w:val="nil"/>
              <w:bottom w:val="nil"/>
              <w:right w:val="nil"/>
            </w:tcBorders>
            <w:shd w:val="clear" w:color="auto" w:fill="auto"/>
            <w:vAlign w:val="bottom"/>
          </w:tcPr>
          <w:p w14:paraId="1BD74192"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210</w:t>
            </w:r>
          </w:p>
        </w:tc>
        <w:tc>
          <w:tcPr>
            <w:tcW w:w="5860" w:type="dxa"/>
            <w:tcBorders>
              <w:top w:val="nil"/>
              <w:left w:val="nil"/>
              <w:bottom w:val="nil"/>
              <w:right w:val="nil"/>
            </w:tcBorders>
            <w:shd w:val="clear" w:color="auto" w:fill="auto"/>
            <w:vAlign w:val="bottom"/>
          </w:tcPr>
          <w:p w14:paraId="2BFB308B"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Water bodies</w:t>
            </w:r>
          </w:p>
        </w:tc>
        <w:tc>
          <w:tcPr>
            <w:tcW w:w="460" w:type="dxa"/>
            <w:tcBorders>
              <w:top w:val="nil"/>
              <w:left w:val="nil"/>
              <w:bottom w:val="nil"/>
              <w:right w:val="nil"/>
            </w:tcBorders>
            <w:shd w:val="clear" w:color="auto" w:fill="auto"/>
            <w:vAlign w:val="bottom"/>
          </w:tcPr>
          <w:p w14:paraId="5E82084E" w14:textId="77777777" w:rsidR="006C6EE1" w:rsidRPr="006C6EE1" w:rsidRDefault="006C6EE1" w:rsidP="009541B3">
            <w:pPr>
              <w:rPr>
                <w:rFonts w:ascii="Arial" w:hAnsi="Arial" w:cs="Arial"/>
                <w:color w:val="000000"/>
                <w:sz w:val="14"/>
                <w:szCs w:val="14"/>
              </w:rPr>
            </w:pPr>
          </w:p>
        </w:tc>
        <w:tc>
          <w:tcPr>
            <w:tcW w:w="460" w:type="dxa"/>
            <w:tcBorders>
              <w:top w:val="nil"/>
              <w:left w:val="nil"/>
              <w:bottom w:val="nil"/>
              <w:right w:val="nil"/>
            </w:tcBorders>
            <w:shd w:val="clear" w:color="auto" w:fill="auto"/>
            <w:vAlign w:val="bottom"/>
          </w:tcPr>
          <w:p w14:paraId="3D8580F0"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45B0408B" w14:textId="77777777" w:rsidR="006C6EE1" w:rsidRPr="006C6EE1" w:rsidRDefault="006C6EE1" w:rsidP="009541B3">
            <w:pPr>
              <w:rPr>
                <w:rFonts w:ascii="Arial" w:hAnsi="Arial" w:cs="Arial"/>
                <w:sz w:val="14"/>
                <w:szCs w:val="14"/>
              </w:rPr>
            </w:pPr>
          </w:p>
        </w:tc>
        <w:tc>
          <w:tcPr>
            <w:tcW w:w="760" w:type="dxa"/>
            <w:tcBorders>
              <w:top w:val="nil"/>
              <w:left w:val="nil"/>
              <w:bottom w:val="nil"/>
              <w:right w:val="nil"/>
            </w:tcBorders>
            <w:shd w:val="clear" w:color="auto" w:fill="auto"/>
            <w:vAlign w:val="bottom"/>
          </w:tcPr>
          <w:p w14:paraId="15A8E7AB" w14:textId="77777777" w:rsidR="006C6EE1" w:rsidRPr="006C6EE1" w:rsidRDefault="006C6EE1" w:rsidP="009541B3">
            <w:pPr>
              <w:rPr>
                <w:rFonts w:ascii="Arial" w:hAnsi="Arial" w:cs="Arial"/>
                <w:sz w:val="14"/>
                <w:szCs w:val="14"/>
              </w:rPr>
            </w:pPr>
          </w:p>
        </w:tc>
        <w:tc>
          <w:tcPr>
            <w:tcW w:w="460" w:type="dxa"/>
            <w:tcBorders>
              <w:top w:val="nil"/>
              <w:left w:val="nil"/>
              <w:bottom w:val="nil"/>
              <w:right w:val="nil"/>
            </w:tcBorders>
            <w:shd w:val="clear" w:color="auto" w:fill="auto"/>
            <w:vAlign w:val="bottom"/>
          </w:tcPr>
          <w:p w14:paraId="0BCC566D"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X</w:t>
            </w:r>
          </w:p>
        </w:tc>
      </w:tr>
      <w:tr w:rsidR="006C6EE1" w:rsidRPr="006C6EE1" w14:paraId="7BFF93EE" w14:textId="77777777" w:rsidTr="00F84E7F">
        <w:trPr>
          <w:trHeight w:val="290"/>
        </w:trPr>
        <w:tc>
          <w:tcPr>
            <w:tcW w:w="960" w:type="dxa"/>
            <w:tcBorders>
              <w:top w:val="nil"/>
              <w:left w:val="nil"/>
              <w:bottom w:val="single" w:sz="8" w:space="0" w:color="auto"/>
              <w:right w:val="nil"/>
            </w:tcBorders>
            <w:shd w:val="clear" w:color="auto" w:fill="auto"/>
            <w:vAlign w:val="bottom"/>
          </w:tcPr>
          <w:p w14:paraId="1007313D" w14:textId="77777777" w:rsidR="006C6EE1" w:rsidRPr="006C6EE1" w:rsidRDefault="006C6EE1" w:rsidP="009541B3">
            <w:pPr>
              <w:jc w:val="right"/>
              <w:rPr>
                <w:rFonts w:ascii="Arial" w:hAnsi="Arial" w:cs="Arial"/>
                <w:color w:val="000000"/>
                <w:sz w:val="14"/>
                <w:szCs w:val="14"/>
              </w:rPr>
            </w:pPr>
            <w:r w:rsidRPr="006C6EE1">
              <w:rPr>
                <w:rFonts w:ascii="Arial" w:hAnsi="Arial" w:cs="Arial"/>
                <w:color w:val="000000"/>
                <w:sz w:val="14"/>
                <w:szCs w:val="14"/>
              </w:rPr>
              <w:t>220</w:t>
            </w:r>
          </w:p>
        </w:tc>
        <w:tc>
          <w:tcPr>
            <w:tcW w:w="5860" w:type="dxa"/>
            <w:tcBorders>
              <w:top w:val="nil"/>
              <w:left w:val="nil"/>
              <w:bottom w:val="single" w:sz="8" w:space="0" w:color="auto"/>
              <w:right w:val="nil"/>
            </w:tcBorders>
            <w:shd w:val="clear" w:color="auto" w:fill="auto"/>
            <w:vAlign w:val="bottom"/>
          </w:tcPr>
          <w:p w14:paraId="7EF89D11" w14:textId="77777777" w:rsidR="006C6EE1" w:rsidRPr="006C6EE1" w:rsidRDefault="006C6EE1" w:rsidP="009541B3">
            <w:pPr>
              <w:rPr>
                <w:rFonts w:ascii="Arial" w:hAnsi="Arial" w:cs="Arial"/>
                <w:color w:val="000000"/>
                <w:sz w:val="14"/>
                <w:szCs w:val="14"/>
              </w:rPr>
            </w:pPr>
            <w:r w:rsidRPr="006C6EE1">
              <w:rPr>
                <w:rFonts w:ascii="Arial" w:hAnsi="Arial" w:cs="Arial"/>
                <w:color w:val="000000"/>
                <w:sz w:val="14"/>
                <w:szCs w:val="14"/>
              </w:rPr>
              <w:t>Permanent snow and ice</w:t>
            </w:r>
          </w:p>
        </w:tc>
        <w:tc>
          <w:tcPr>
            <w:tcW w:w="460" w:type="dxa"/>
            <w:tcBorders>
              <w:top w:val="nil"/>
              <w:left w:val="nil"/>
              <w:bottom w:val="single" w:sz="8" w:space="0" w:color="auto"/>
              <w:right w:val="nil"/>
            </w:tcBorders>
            <w:shd w:val="clear" w:color="auto" w:fill="auto"/>
            <w:vAlign w:val="bottom"/>
          </w:tcPr>
          <w:p w14:paraId="22AE7FF3" w14:textId="77777777" w:rsidR="006C6EE1" w:rsidRPr="006C6EE1" w:rsidRDefault="006C6EE1" w:rsidP="009541B3">
            <w:pPr>
              <w:rPr>
                <w:rFonts w:ascii="Arial" w:hAnsi="Arial" w:cs="Arial"/>
                <w:color w:val="000000"/>
                <w:sz w:val="14"/>
                <w:szCs w:val="14"/>
              </w:rPr>
            </w:pPr>
          </w:p>
        </w:tc>
        <w:tc>
          <w:tcPr>
            <w:tcW w:w="460" w:type="dxa"/>
            <w:tcBorders>
              <w:top w:val="nil"/>
              <w:left w:val="nil"/>
              <w:bottom w:val="single" w:sz="8" w:space="0" w:color="auto"/>
              <w:right w:val="nil"/>
            </w:tcBorders>
            <w:shd w:val="clear" w:color="auto" w:fill="auto"/>
            <w:vAlign w:val="bottom"/>
          </w:tcPr>
          <w:p w14:paraId="1B6F60FA" w14:textId="77777777" w:rsidR="006C6EE1" w:rsidRPr="006C6EE1" w:rsidRDefault="006C6EE1" w:rsidP="009541B3">
            <w:pPr>
              <w:rPr>
                <w:rFonts w:ascii="Arial" w:hAnsi="Arial" w:cs="Arial"/>
                <w:sz w:val="14"/>
                <w:szCs w:val="14"/>
              </w:rPr>
            </w:pPr>
          </w:p>
        </w:tc>
        <w:tc>
          <w:tcPr>
            <w:tcW w:w="460" w:type="dxa"/>
            <w:tcBorders>
              <w:top w:val="nil"/>
              <w:left w:val="nil"/>
              <w:bottom w:val="single" w:sz="8" w:space="0" w:color="auto"/>
              <w:right w:val="nil"/>
            </w:tcBorders>
            <w:shd w:val="clear" w:color="auto" w:fill="auto"/>
            <w:vAlign w:val="bottom"/>
          </w:tcPr>
          <w:p w14:paraId="1AE8062D" w14:textId="77777777" w:rsidR="006C6EE1" w:rsidRPr="006C6EE1" w:rsidRDefault="006C6EE1" w:rsidP="009541B3">
            <w:pPr>
              <w:rPr>
                <w:rFonts w:ascii="Arial" w:hAnsi="Arial" w:cs="Arial"/>
                <w:sz w:val="14"/>
                <w:szCs w:val="14"/>
              </w:rPr>
            </w:pPr>
          </w:p>
        </w:tc>
        <w:tc>
          <w:tcPr>
            <w:tcW w:w="760" w:type="dxa"/>
            <w:tcBorders>
              <w:top w:val="nil"/>
              <w:left w:val="nil"/>
              <w:bottom w:val="single" w:sz="8" w:space="0" w:color="auto"/>
              <w:right w:val="nil"/>
            </w:tcBorders>
            <w:shd w:val="clear" w:color="auto" w:fill="auto"/>
            <w:vAlign w:val="bottom"/>
          </w:tcPr>
          <w:p w14:paraId="5241BE65" w14:textId="77777777" w:rsidR="006C6EE1" w:rsidRPr="006C6EE1" w:rsidRDefault="006C6EE1" w:rsidP="009541B3">
            <w:pPr>
              <w:rPr>
                <w:rFonts w:ascii="Arial" w:hAnsi="Arial" w:cs="Arial"/>
                <w:sz w:val="14"/>
                <w:szCs w:val="14"/>
              </w:rPr>
            </w:pPr>
          </w:p>
        </w:tc>
        <w:tc>
          <w:tcPr>
            <w:tcW w:w="460" w:type="dxa"/>
            <w:tcBorders>
              <w:top w:val="nil"/>
              <w:left w:val="nil"/>
              <w:bottom w:val="single" w:sz="8" w:space="0" w:color="auto"/>
              <w:right w:val="nil"/>
            </w:tcBorders>
            <w:shd w:val="clear" w:color="auto" w:fill="auto"/>
            <w:vAlign w:val="bottom"/>
          </w:tcPr>
          <w:p w14:paraId="3F31FE8F" w14:textId="77777777" w:rsidR="006C6EE1" w:rsidRPr="006C6EE1" w:rsidRDefault="006C6EE1" w:rsidP="009541B3">
            <w:pPr>
              <w:rPr>
                <w:rFonts w:ascii="Arial" w:hAnsi="Arial" w:cs="Arial"/>
                <w:sz w:val="14"/>
                <w:szCs w:val="14"/>
              </w:rPr>
            </w:pPr>
          </w:p>
        </w:tc>
      </w:tr>
    </w:tbl>
    <w:p w14:paraId="15567B35" w14:textId="77777777" w:rsidR="00E1043C" w:rsidRDefault="00E1043C" w:rsidP="006C6EE1">
      <w:pPr>
        <w:spacing w:before="240" w:after="240"/>
        <w:rPr>
          <w:rFonts w:ascii="Arial" w:hAnsi="Arial" w:cs="Arial"/>
          <w:b/>
          <w:sz w:val="14"/>
          <w:szCs w:val="14"/>
        </w:rPr>
      </w:pPr>
    </w:p>
    <w:p w14:paraId="61F51040" w14:textId="77777777" w:rsidR="00E1043C" w:rsidRDefault="00E1043C">
      <w:pPr>
        <w:spacing w:after="160" w:line="259" w:lineRule="auto"/>
        <w:rPr>
          <w:rFonts w:ascii="Arial" w:hAnsi="Arial" w:cs="Arial"/>
          <w:b/>
          <w:sz w:val="14"/>
          <w:szCs w:val="14"/>
        </w:rPr>
      </w:pPr>
      <w:r>
        <w:rPr>
          <w:rFonts w:ascii="Arial" w:hAnsi="Arial" w:cs="Arial"/>
          <w:b/>
          <w:sz w:val="14"/>
          <w:szCs w:val="14"/>
        </w:rPr>
        <w:br w:type="page"/>
      </w:r>
    </w:p>
    <w:p w14:paraId="16DB0574" w14:textId="5274A78D" w:rsidR="006C6EE1" w:rsidRPr="00E1043C" w:rsidRDefault="00E1043C" w:rsidP="006C6EE1">
      <w:pPr>
        <w:spacing w:before="240" w:after="240"/>
        <w:rPr>
          <w:rFonts w:ascii="Arial" w:hAnsi="Arial" w:cs="Arial"/>
          <w:bCs/>
          <w:sz w:val="14"/>
          <w:szCs w:val="14"/>
        </w:rPr>
      </w:pPr>
      <w:r>
        <w:rPr>
          <w:rFonts w:ascii="Arial" w:hAnsi="Arial" w:cs="Arial"/>
          <w:b/>
          <w:sz w:val="14"/>
          <w:szCs w:val="14"/>
        </w:rPr>
        <w:lastRenderedPageBreak/>
        <w:t xml:space="preserve">Extended </w:t>
      </w:r>
      <w:r w:rsidRPr="00E1043C">
        <w:rPr>
          <w:rFonts w:ascii="Arial" w:hAnsi="Arial" w:cs="Arial"/>
          <w:b/>
          <w:sz w:val="14"/>
          <w:szCs w:val="14"/>
        </w:rPr>
        <w:t xml:space="preserve">Table </w:t>
      </w:r>
      <w:r w:rsidR="00791C43">
        <w:rPr>
          <w:rFonts w:ascii="Arial" w:hAnsi="Arial" w:cs="Arial"/>
          <w:b/>
          <w:sz w:val="14"/>
          <w:szCs w:val="14"/>
        </w:rPr>
        <w:t>4</w:t>
      </w:r>
      <w:r>
        <w:rPr>
          <w:rFonts w:ascii="Arial" w:hAnsi="Arial" w:cs="Arial"/>
          <w:b/>
          <w:sz w:val="14"/>
          <w:szCs w:val="14"/>
        </w:rPr>
        <w:t xml:space="preserve"> |</w:t>
      </w:r>
      <w:r w:rsidRPr="00E1043C">
        <w:rPr>
          <w:rFonts w:ascii="Arial" w:hAnsi="Arial" w:cs="Arial"/>
          <w:b/>
          <w:sz w:val="14"/>
          <w:szCs w:val="14"/>
        </w:rPr>
        <w:t xml:space="preserve"> Correspondence between different pairs of nature’s contributions to people (NCP), based on individual optimizations for each NCP. </w:t>
      </w:r>
      <w:r w:rsidRPr="00E1043C">
        <w:rPr>
          <w:rFonts w:ascii="Arial" w:hAnsi="Arial" w:cs="Arial"/>
          <w:bCs/>
          <w:sz w:val="14"/>
          <w:szCs w:val="14"/>
        </w:rPr>
        <w:t>Vulnerable carbon and moisture regulation were optimized globally; all other NCP were optimized at the country level. Columns show the percent of the area required to maintain 90% of that NCP alone, and then the % of overlap with the area required by other NCP. As different NCP require vastly different areas, overlaps between NCP pairs may matter more for one of the NCP than the other (e.g., sediment retention requires less than a third of the area of flood mitigation or nitrogen retention, so while the overlap accounts for a large percentage of the area required by sediment, it accounts for a much smaller percentage of the areas required by the other two). The highest correspondence between NCP is shown in green (darker shades highlighting the top 10% of overlap values, lighter shades highlighting the top 25%).</w:t>
      </w:r>
    </w:p>
    <w:tbl>
      <w:tblPr>
        <w:tblW w:w="9923" w:type="dxa"/>
        <w:tblLook w:val="04A0" w:firstRow="1" w:lastRow="0" w:firstColumn="1" w:lastColumn="0" w:noHBand="0" w:noVBand="1"/>
      </w:tblPr>
      <w:tblGrid>
        <w:gridCol w:w="1020"/>
        <w:gridCol w:w="1560"/>
        <w:gridCol w:w="613"/>
        <w:gridCol w:w="613"/>
        <w:gridCol w:w="600"/>
        <w:gridCol w:w="613"/>
        <w:gridCol w:w="613"/>
        <w:gridCol w:w="613"/>
        <w:gridCol w:w="613"/>
        <w:gridCol w:w="613"/>
        <w:gridCol w:w="613"/>
        <w:gridCol w:w="613"/>
        <w:gridCol w:w="613"/>
        <w:gridCol w:w="613"/>
      </w:tblGrid>
      <w:tr w:rsidR="007E27F8" w14:paraId="7F2F85BE" w14:textId="77777777" w:rsidTr="007E27F8">
        <w:trPr>
          <w:trHeight w:val="953"/>
        </w:trPr>
        <w:tc>
          <w:tcPr>
            <w:tcW w:w="1020" w:type="dxa"/>
            <w:tcBorders>
              <w:top w:val="single" w:sz="4" w:space="0" w:color="auto"/>
              <w:left w:val="nil"/>
              <w:bottom w:val="single" w:sz="4" w:space="0" w:color="auto"/>
              <w:right w:val="nil"/>
            </w:tcBorders>
            <w:shd w:val="clear" w:color="000000" w:fill="FFFFFF"/>
            <w:noWrap/>
            <w:vAlign w:val="bottom"/>
            <w:hideMark/>
          </w:tcPr>
          <w:p w14:paraId="5DE4867D" w14:textId="77777777" w:rsidR="00744953" w:rsidRDefault="00744953">
            <w:pPr>
              <w:rPr>
                <w:rFonts w:ascii="Arial" w:hAnsi="Arial" w:cs="Arial"/>
                <w:color w:val="000000"/>
                <w:sz w:val="14"/>
                <w:szCs w:val="14"/>
              </w:rPr>
            </w:pPr>
            <w:r>
              <w:rPr>
                <w:rFonts w:ascii="Arial" w:hAnsi="Arial" w:cs="Arial"/>
                <w:color w:val="000000"/>
                <w:sz w:val="14"/>
                <w:szCs w:val="14"/>
              </w:rPr>
              <w:t> </w:t>
            </w:r>
          </w:p>
        </w:tc>
        <w:tc>
          <w:tcPr>
            <w:tcW w:w="1560" w:type="dxa"/>
            <w:tcBorders>
              <w:top w:val="single" w:sz="4" w:space="0" w:color="auto"/>
              <w:left w:val="nil"/>
              <w:bottom w:val="single" w:sz="4" w:space="0" w:color="auto"/>
              <w:right w:val="nil"/>
            </w:tcBorders>
            <w:shd w:val="clear" w:color="000000" w:fill="FFFFFF"/>
            <w:noWrap/>
            <w:vAlign w:val="bottom"/>
            <w:hideMark/>
          </w:tcPr>
          <w:p w14:paraId="23085ED3" w14:textId="77777777" w:rsidR="00744953" w:rsidRDefault="00744953">
            <w:pPr>
              <w:rPr>
                <w:rFonts w:ascii="Arial" w:hAnsi="Arial" w:cs="Arial"/>
                <w:color w:val="000000"/>
                <w:sz w:val="14"/>
                <w:szCs w:val="14"/>
              </w:rPr>
            </w:pPr>
            <w:r>
              <w:rPr>
                <w:rFonts w:ascii="Arial" w:hAnsi="Arial" w:cs="Arial"/>
                <w:color w:val="000000"/>
                <w:sz w:val="14"/>
                <w:szCs w:val="14"/>
              </w:rPr>
              <w:t> </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132A9055" w14:textId="77777777" w:rsidR="00744953" w:rsidRDefault="00744953">
            <w:pPr>
              <w:jc w:val="center"/>
              <w:rPr>
                <w:rFonts w:ascii="Arial" w:hAnsi="Arial" w:cs="Arial"/>
                <w:color w:val="000000"/>
                <w:sz w:val="14"/>
                <w:szCs w:val="14"/>
              </w:rPr>
            </w:pPr>
            <w:r>
              <w:rPr>
                <w:rFonts w:ascii="Arial" w:hAnsi="Arial" w:cs="Arial"/>
                <w:color w:val="000000"/>
                <w:sz w:val="14"/>
                <w:szCs w:val="14"/>
              </w:rPr>
              <w:t>carbon</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62EFD1E3" w14:textId="77777777" w:rsidR="00744953" w:rsidRDefault="00744953">
            <w:pPr>
              <w:jc w:val="center"/>
              <w:rPr>
                <w:rFonts w:ascii="Arial" w:hAnsi="Arial" w:cs="Arial"/>
                <w:color w:val="000000"/>
                <w:sz w:val="14"/>
                <w:szCs w:val="14"/>
              </w:rPr>
            </w:pPr>
            <w:r>
              <w:rPr>
                <w:rFonts w:ascii="Arial" w:hAnsi="Arial" w:cs="Arial"/>
                <w:color w:val="000000"/>
                <w:sz w:val="14"/>
                <w:szCs w:val="14"/>
              </w:rPr>
              <w:t>moisture</w:t>
            </w:r>
          </w:p>
        </w:tc>
        <w:tc>
          <w:tcPr>
            <w:tcW w:w="600" w:type="dxa"/>
            <w:tcBorders>
              <w:top w:val="single" w:sz="4" w:space="0" w:color="auto"/>
              <w:left w:val="nil"/>
              <w:bottom w:val="single" w:sz="4" w:space="0" w:color="auto"/>
              <w:right w:val="nil"/>
            </w:tcBorders>
            <w:shd w:val="clear" w:color="000000" w:fill="FFFFFF"/>
            <w:noWrap/>
            <w:textDirection w:val="btLr"/>
            <w:vAlign w:val="center"/>
            <w:hideMark/>
          </w:tcPr>
          <w:p w14:paraId="2553D678" w14:textId="77777777" w:rsidR="00744953" w:rsidRDefault="00744953">
            <w:pPr>
              <w:jc w:val="center"/>
              <w:rPr>
                <w:rFonts w:ascii="Arial" w:hAnsi="Arial" w:cs="Arial"/>
                <w:color w:val="000000"/>
                <w:sz w:val="14"/>
                <w:szCs w:val="14"/>
              </w:rPr>
            </w:pPr>
            <w:r>
              <w:rPr>
                <w:rFonts w:ascii="Arial" w:hAnsi="Arial" w:cs="Arial"/>
                <w:color w:val="000000"/>
                <w:sz w:val="14"/>
                <w:szCs w:val="14"/>
              </w:rPr>
              <w:t>coastal</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1C578DBE" w14:textId="77777777" w:rsidR="00744953" w:rsidRDefault="00744953">
            <w:pPr>
              <w:jc w:val="center"/>
              <w:rPr>
                <w:rFonts w:ascii="Arial" w:hAnsi="Arial" w:cs="Arial"/>
                <w:color w:val="000000"/>
                <w:sz w:val="14"/>
                <w:szCs w:val="14"/>
              </w:rPr>
            </w:pPr>
            <w:r>
              <w:rPr>
                <w:rFonts w:ascii="Arial" w:hAnsi="Arial" w:cs="Arial"/>
                <w:color w:val="000000"/>
                <w:sz w:val="14"/>
                <w:szCs w:val="14"/>
              </w:rPr>
              <w:t>flood</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65E564D3" w14:textId="77777777" w:rsidR="00744953" w:rsidRDefault="00744953">
            <w:pPr>
              <w:jc w:val="center"/>
              <w:rPr>
                <w:rFonts w:ascii="Arial" w:hAnsi="Arial" w:cs="Arial"/>
                <w:color w:val="000000"/>
                <w:sz w:val="14"/>
                <w:szCs w:val="14"/>
              </w:rPr>
            </w:pPr>
            <w:r>
              <w:rPr>
                <w:rFonts w:ascii="Arial" w:hAnsi="Arial" w:cs="Arial"/>
                <w:color w:val="000000"/>
                <w:sz w:val="14"/>
                <w:szCs w:val="14"/>
              </w:rPr>
              <w:t>fuelwood</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2C59D256" w14:textId="77777777" w:rsidR="00744953" w:rsidRDefault="00744953">
            <w:pPr>
              <w:jc w:val="center"/>
              <w:rPr>
                <w:rFonts w:ascii="Arial" w:hAnsi="Arial" w:cs="Arial"/>
                <w:color w:val="000000"/>
                <w:sz w:val="14"/>
                <w:szCs w:val="14"/>
              </w:rPr>
            </w:pPr>
            <w:r>
              <w:rPr>
                <w:rFonts w:ascii="Arial" w:hAnsi="Arial" w:cs="Arial"/>
                <w:color w:val="000000"/>
                <w:sz w:val="14"/>
                <w:szCs w:val="14"/>
              </w:rPr>
              <w:t>riverine fish</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0CE7055C" w14:textId="77777777" w:rsidR="00744953" w:rsidRDefault="00744953">
            <w:pPr>
              <w:jc w:val="center"/>
              <w:rPr>
                <w:rFonts w:ascii="Arial" w:hAnsi="Arial" w:cs="Arial"/>
                <w:color w:val="000000"/>
                <w:sz w:val="14"/>
                <w:szCs w:val="14"/>
              </w:rPr>
            </w:pPr>
            <w:r>
              <w:rPr>
                <w:rFonts w:ascii="Arial" w:hAnsi="Arial" w:cs="Arial"/>
                <w:color w:val="000000"/>
                <w:sz w:val="14"/>
                <w:szCs w:val="14"/>
              </w:rPr>
              <w:t>grazing</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15C56547" w14:textId="77777777" w:rsidR="00744953" w:rsidRDefault="00744953">
            <w:pPr>
              <w:jc w:val="center"/>
              <w:rPr>
                <w:rFonts w:ascii="Arial" w:hAnsi="Arial" w:cs="Arial"/>
                <w:color w:val="000000"/>
                <w:sz w:val="14"/>
                <w:szCs w:val="14"/>
              </w:rPr>
            </w:pPr>
            <w:r>
              <w:rPr>
                <w:rFonts w:ascii="Arial" w:hAnsi="Arial" w:cs="Arial"/>
                <w:color w:val="000000"/>
                <w:sz w:val="14"/>
                <w:szCs w:val="14"/>
              </w:rPr>
              <w:t>nature access</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50CB19E0" w14:textId="77777777" w:rsidR="00744953" w:rsidRDefault="00744953">
            <w:pPr>
              <w:jc w:val="center"/>
              <w:rPr>
                <w:rFonts w:ascii="Arial" w:hAnsi="Arial" w:cs="Arial"/>
                <w:color w:val="000000"/>
                <w:sz w:val="14"/>
                <w:szCs w:val="14"/>
              </w:rPr>
            </w:pPr>
            <w:r>
              <w:rPr>
                <w:rFonts w:ascii="Arial" w:hAnsi="Arial" w:cs="Arial"/>
                <w:color w:val="000000"/>
                <w:sz w:val="14"/>
                <w:szCs w:val="14"/>
              </w:rPr>
              <w:t>nitrogen</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1AAC9259" w14:textId="77777777" w:rsidR="00744953" w:rsidRDefault="00744953">
            <w:pPr>
              <w:jc w:val="center"/>
              <w:rPr>
                <w:rFonts w:ascii="Arial" w:hAnsi="Arial" w:cs="Arial"/>
                <w:color w:val="000000"/>
                <w:sz w:val="14"/>
                <w:szCs w:val="14"/>
              </w:rPr>
            </w:pPr>
            <w:r>
              <w:rPr>
                <w:rFonts w:ascii="Arial" w:hAnsi="Arial" w:cs="Arial"/>
                <w:color w:val="000000"/>
                <w:sz w:val="14"/>
                <w:szCs w:val="14"/>
              </w:rPr>
              <w:t>pollination</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6977305A" w14:textId="77777777" w:rsidR="00744953" w:rsidRDefault="00744953">
            <w:pPr>
              <w:jc w:val="center"/>
              <w:rPr>
                <w:rFonts w:ascii="Arial" w:hAnsi="Arial" w:cs="Arial"/>
                <w:color w:val="000000"/>
                <w:sz w:val="14"/>
                <w:szCs w:val="14"/>
              </w:rPr>
            </w:pPr>
            <w:r>
              <w:rPr>
                <w:rFonts w:ascii="Arial" w:hAnsi="Arial" w:cs="Arial"/>
                <w:color w:val="000000"/>
                <w:sz w:val="14"/>
                <w:szCs w:val="14"/>
              </w:rPr>
              <w:t>sediment</w:t>
            </w:r>
          </w:p>
        </w:tc>
        <w:tc>
          <w:tcPr>
            <w:tcW w:w="613" w:type="dxa"/>
            <w:tcBorders>
              <w:top w:val="single" w:sz="4" w:space="0" w:color="auto"/>
              <w:left w:val="nil"/>
              <w:bottom w:val="single" w:sz="4" w:space="0" w:color="auto"/>
              <w:right w:val="nil"/>
            </w:tcBorders>
            <w:shd w:val="clear" w:color="000000" w:fill="FFFFFF"/>
            <w:noWrap/>
            <w:textDirection w:val="btLr"/>
            <w:vAlign w:val="center"/>
            <w:hideMark/>
          </w:tcPr>
          <w:p w14:paraId="1C86EC9A" w14:textId="77777777" w:rsidR="00744953" w:rsidRDefault="00744953">
            <w:pPr>
              <w:jc w:val="center"/>
              <w:rPr>
                <w:rFonts w:ascii="Arial" w:hAnsi="Arial" w:cs="Arial"/>
                <w:color w:val="000000"/>
                <w:sz w:val="14"/>
                <w:szCs w:val="14"/>
              </w:rPr>
            </w:pPr>
            <w:r>
              <w:rPr>
                <w:rFonts w:ascii="Arial" w:hAnsi="Arial" w:cs="Arial"/>
                <w:color w:val="000000"/>
                <w:sz w:val="14"/>
                <w:szCs w:val="14"/>
              </w:rPr>
              <w:t>timber</w:t>
            </w:r>
          </w:p>
        </w:tc>
      </w:tr>
      <w:tr w:rsidR="00744953" w14:paraId="67CA7819" w14:textId="77777777" w:rsidTr="007E27F8">
        <w:trPr>
          <w:trHeight w:val="458"/>
        </w:trPr>
        <w:tc>
          <w:tcPr>
            <w:tcW w:w="2580" w:type="dxa"/>
            <w:gridSpan w:val="2"/>
            <w:tcBorders>
              <w:top w:val="single" w:sz="4" w:space="0" w:color="auto"/>
              <w:left w:val="nil"/>
              <w:bottom w:val="single" w:sz="4" w:space="0" w:color="auto"/>
              <w:right w:val="nil"/>
            </w:tcBorders>
            <w:shd w:val="clear" w:color="000000" w:fill="FFFFFF"/>
            <w:vAlign w:val="center"/>
            <w:hideMark/>
          </w:tcPr>
          <w:p w14:paraId="5D2AB3E5"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 xml:space="preserve">Total area required </w:t>
            </w:r>
            <w:r>
              <w:rPr>
                <w:rFonts w:ascii="Arial" w:hAnsi="Arial" w:cs="Arial"/>
                <w:i/>
                <w:iCs/>
                <w:color w:val="000000"/>
                <w:sz w:val="14"/>
                <w:szCs w:val="14"/>
              </w:rPr>
              <w:br/>
              <w:t>(million sq km)</w:t>
            </w:r>
          </w:p>
        </w:tc>
        <w:tc>
          <w:tcPr>
            <w:tcW w:w="613" w:type="dxa"/>
            <w:tcBorders>
              <w:top w:val="nil"/>
              <w:left w:val="nil"/>
              <w:bottom w:val="single" w:sz="4" w:space="0" w:color="auto"/>
              <w:right w:val="nil"/>
            </w:tcBorders>
            <w:shd w:val="clear" w:color="000000" w:fill="FFFFFF"/>
            <w:noWrap/>
            <w:vAlign w:val="center"/>
            <w:hideMark/>
          </w:tcPr>
          <w:p w14:paraId="4A444B5B"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46.6</w:t>
            </w:r>
          </w:p>
        </w:tc>
        <w:tc>
          <w:tcPr>
            <w:tcW w:w="613" w:type="dxa"/>
            <w:tcBorders>
              <w:top w:val="nil"/>
              <w:left w:val="nil"/>
              <w:bottom w:val="single" w:sz="4" w:space="0" w:color="auto"/>
              <w:right w:val="nil"/>
            </w:tcBorders>
            <w:shd w:val="clear" w:color="000000" w:fill="FFFFFF"/>
            <w:noWrap/>
            <w:vAlign w:val="center"/>
            <w:hideMark/>
          </w:tcPr>
          <w:p w14:paraId="390BC2DE"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46.0</w:t>
            </w:r>
          </w:p>
        </w:tc>
        <w:tc>
          <w:tcPr>
            <w:tcW w:w="600" w:type="dxa"/>
            <w:tcBorders>
              <w:top w:val="nil"/>
              <w:left w:val="nil"/>
              <w:bottom w:val="single" w:sz="4" w:space="0" w:color="auto"/>
              <w:right w:val="nil"/>
            </w:tcBorders>
            <w:shd w:val="clear" w:color="000000" w:fill="FFFFFF"/>
            <w:noWrap/>
            <w:vAlign w:val="center"/>
            <w:hideMark/>
          </w:tcPr>
          <w:p w14:paraId="133F8C34"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0.2</w:t>
            </w:r>
          </w:p>
        </w:tc>
        <w:tc>
          <w:tcPr>
            <w:tcW w:w="613" w:type="dxa"/>
            <w:tcBorders>
              <w:top w:val="nil"/>
              <w:left w:val="nil"/>
              <w:bottom w:val="single" w:sz="4" w:space="0" w:color="auto"/>
              <w:right w:val="nil"/>
            </w:tcBorders>
            <w:shd w:val="clear" w:color="000000" w:fill="FFFFFF"/>
            <w:noWrap/>
            <w:vAlign w:val="center"/>
            <w:hideMark/>
          </w:tcPr>
          <w:p w14:paraId="07F25A4C"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28.1</w:t>
            </w:r>
          </w:p>
        </w:tc>
        <w:tc>
          <w:tcPr>
            <w:tcW w:w="613" w:type="dxa"/>
            <w:tcBorders>
              <w:top w:val="nil"/>
              <w:left w:val="nil"/>
              <w:bottom w:val="single" w:sz="4" w:space="0" w:color="auto"/>
              <w:right w:val="nil"/>
            </w:tcBorders>
            <w:shd w:val="clear" w:color="000000" w:fill="FFFFFF"/>
            <w:noWrap/>
            <w:vAlign w:val="center"/>
            <w:hideMark/>
          </w:tcPr>
          <w:p w14:paraId="777EB9F2"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14.6</w:t>
            </w:r>
          </w:p>
        </w:tc>
        <w:tc>
          <w:tcPr>
            <w:tcW w:w="613" w:type="dxa"/>
            <w:tcBorders>
              <w:top w:val="nil"/>
              <w:left w:val="nil"/>
              <w:bottom w:val="single" w:sz="4" w:space="0" w:color="auto"/>
              <w:right w:val="nil"/>
            </w:tcBorders>
            <w:shd w:val="clear" w:color="000000" w:fill="FFFFFF"/>
            <w:noWrap/>
            <w:vAlign w:val="center"/>
            <w:hideMark/>
          </w:tcPr>
          <w:p w14:paraId="53B07CC9"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3.2</w:t>
            </w:r>
          </w:p>
        </w:tc>
        <w:tc>
          <w:tcPr>
            <w:tcW w:w="613" w:type="dxa"/>
            <w:tcBorders>
              <w:top w:val="nil"/>
              <w:left w:val="nil"/>
              <w:bottom w:val="single" w:sz="4" w:space="0" w:color="auto"/>
              <w:right w:val="nil"/>
            </w:tcBorders>
            <w:shd w:val="clear" w:color="000000" w:fill="FFFFFF"/>
            <w:noWrap/>
            <w:vAlign w:val="center"/>
            <w:hideMark/>
          </w:tcPr>
          <w:p w14:paraId="34B01F3C"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19.9</w:t>
            </w:r>
          </w:p>
        </w:tc>
        <w:tc>
          <w:tcPr>
            <w:tcW w:w="613" w:type="dxa"/>
            <w:tcBorders>
              <w:top w:val="nil"/>
              <w:left w:val="nil"/>
              <w:bottom w:val="single" w:sz="4" w:space="0" w:color="auto"/>
              <w:right w:val="nil"/>
            </w:tcBorders>
            <w:shd w:val="clear" w:color="000000" w:fill="FFFFFF"/>
            <w:noWrap/>
            <w:vAlign w:val="center"/>
            <w:hideMark/>
          </w:tcPr>
          <w:p w14:paraId="63AB1012"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15.1</w:t>
            </w:r>
          </w:p>
        </w:tc>
        <w:tc>
          <w:tcPr>
            <w:tcW w:w="613" w:type="dxa"/>
            <w:tcBorders>
              <w:top w:val="nil"/>
              <w:left w:val="nil"/>
              <w:bottom w:val="single" w:sz="4" w:space="0" w:color="auto"/>
              <w:right w:val="nil"/>
            </w:tcBorders>
            <w:shd w:val="clear" w:color="000000" w:fill="FFFFFF"/>
            <w:noWrap/>
            <w:vAlign w:val="center"/>
            <w:hideMark/>
          </w:tcPr>
          <w:p w14:paraId="3494631F"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28.6</w:t>
            </w:r>
          </w:p>
        </w:tc>
        <w:tc>
          <w:tcPr>
            <w:tcW w:w="613" w:type="dxa"/>
            <w:tcBorders>
              <w:top w:val="nil"/>
              <w:left w:val="nil"/>
              <w:bottom w:val="single" w:sz="4" w:space="0" w:color="auto"/>
              <w:right w:val="nil"/>
            </w:tcBorders>
            <w:shd w:val="clear" w:color="000000" w:fill="FFFFFF"/>
            <w:noWrap/>
            <w:vAlign w:val="center"/>
            <w:hideMark/>
          </w:tcPr>
          <w:p w14:paraId="3BAB7B45"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4.6</w:t>
            </w:r>
          </w:p>
        </w:tc>
        <w:tc>
          <w:tcPr>
            <w:tcW w:w="613" w:type="dxa"/>
            <w:tcBorders>
              <w:top w:val="nil"/>
              <w:left w:val="nil"/>
              <w:bottom w:val="single" w:sz="4" w:space="0" w:color="auto"/>
              <w:right w:val="nil"/>
            </w:tcBorders>
            <w:shd w:val="clear" w:color="000000" w:fill="FFFFFF"/>
            <w:noWrap/>
            <w:vAlign w:val="center"/>
            <w:hideMark/>
          </w:tcPr>
          <w:p w14:paraId="3CA4EC32"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9.3</w:t>
            </w:r>
          </w:p>
        </w:tc>
        <w:tc>
          <w:tcPr>
            <w:tcW w:w="613" w:type="dxa"/>
            <w:tcBorders>
              <w:top w:val="nil"/>
              <w:left w:val="nil"/>
              <w:bottom w:val="single" w:sz="4" w:space="0" w:color="auto"/>
              <w:right w:val="nil"/>
            </w:tcBorders>
            <w:shd w:val="clear" w:color="000000" w:fill="FFFFFF"/>
            <w:noWrap/>
            <w:vAlign w:val="center"/>
            <w:hideMark/>
          </w:tcPr>
          <w:p w14:paraId="1E0603BF"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19.7</w:t>
            </w:r>
          </w:p>
        </w:tc>
      </w:tr>
      <w:tr w:rsidR="00744953" w14:paraId="16087EB2" w14:textId="77777777" w:rsidTr="00E1043C">
        <w:trPr>
          <w:trHeight w:val="285"/>
        </w:trPr>
        <w:tc>
          <w:tcPr>
            <w:tcW w:w="1020" w:type="dxa"/>
            <w:vMerge w:val="restart"/>
            <w:tcBorders>
              <w:top w:val="nil"/>
              <w:left w:val="nil"/>
              <w:bottom w:val="single" w:sz="8" w:space="0" w:color="000000"/>
              <w:right w:val="nil"/>
            </w:tcBorders>
            <w:shd w:val="clear" w:color="000000" w:fill="FFFFFF"/>
            <w:noWrap/>
            <w:textDirection w:val="btLr"/>
            <w:vAlign w:val="center"/>
            <w:hideMark/>
          </w:tcPr>
          <w:p w14:paraId="5D6E3C62" w14:textId="77777777" w:rsidR="00744953" w:rsidRDefault="00744953">
            <w:pPr>
              <w:jc w:val="center"/>
              <w:rPr>
                <w:rFonts w:ascii="Arial" w:hAnsi="Arial" w:cs="Arial"/>
                <w:i/>
                <w:iCs/>
                <w:color w:val="000000"/>
                <w:sz w:val="14"/>
                <w:szCs w:val="14"/>
              </w:rPr>
            </w:pPr>
            <w:r>
              <w:rPr>
                <w:rFonts w:ascii="Arial" w:hAnsi="Arial" w:cs="Arial"/>
                <w:i/>
                <w:iCs/>
                <w:color w:val="000000"/>
                <w:sz w:val="14"/>
                <w:szCs w:val="14"/>
              </w:rPr>
              <w:t>% overlap with area required by:</w:t>
            </w:r>
          </w:p>
        </w:tc>
        <w:tc>
          <w:tcPr>
            <w:tcW w:w="1560" w:type="dxa"/>
            <w:tcBorders>
              <w:top w:val="nil"/>
              <w:left w:val="nil"/>
              <w:bottom w:val="nil"/>
              <w:right w:val="nil"/>
            </w:tcBorders>
            <w:shd w:val="clear" w:color="000000" w:fill="FFFFFF"/>
            <w:noWrap/>
            <w:vAlign w:val="bottom"/>
            <w:hideMark/>
          </w:tcPr>
          <w:p w14:paraId="690F6B9E" w14:textId="77777777" w:rsidR="00744953" w:rsidRDefault="00744953">
            <w:pPr>
              <w:rPr>
                <w:rFonts w:ascii="Arial" w:hAnsi="Arial" w:cs="Arial"/>
                <w:color w:val="000000"/>
                <w:sz w:val="14"/>
                <w:szCs w:val="14"/>
              </w:rPr>
            </w:pPr>
            <w:r>
              <w:rPr>
                <w:rFonts w:ascii="Arial" w:hAnsi="Arial" w:cs="Arial"/>
                <w:color w:val="000000"/>
                <w:sz w:val="14"/>
                <w:szCs w:val="14"/>
              </w:rPr>
              <w:t>carbon</w:t>
            </w:r>
          </w:p>
        </w:tc>
        <w:tc>
          <w:tcPr>
            <w:tcW w:w="613" w:type="dxa"/>
            <w:tcBorders>
              <w:top w:val="nil"/>
              <w:left w:val="nil"/>
              <w:bottom w:val="nil"/>
              <w:right w:val="nil"/>
            </w:tcBorders>
            <w:shd w:val="clear" w:color="000000" w:fill="F2F2F2"/>
            <w:noWrap/>
            <w:vAlign w:val="bottom"/>
            <w:hideMark/>
          </w:tcPr>
          <w:p w14:paraId="0FA07B72"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single" w:sz="4" w:space="0" w:color="auto"/>
              <w:left w:val="nil"/>
              <w:bottom w:val="nil"/>
              <w:right w:val="nil"/>
            </w:tcBorders>
            <w:shd w:val="clear" w:color="000000" w:fill="E2EFDA"/>
            <w:noWrap/>
            <w:vAlign w:val="bottom"/>
            <w:hideMark/>
          </w:tcPr>
          <w:p w14:paraId="1AAC7F3C" w14:textId="77777777" w:rsidR="00744953" w:rsidRDefault="00744953">
            <w:pPr>
              <w:jc w:val="center"/>
              <w:rPr>
                <w:rFonts w:ascii="Arial" w:hAnsi="Arial" w:cs="Arial"/>
                <w:color w:val="000000"/>
                <w:sz w:val="14"/>
                <w:szCs w:val="14"/>
              </w:rPr>
            </w:pPr>
            <w:r>
              <w:rPr>
                <w:rFonts w:ascii="Arial" w:hAnsi="Arial" w:cs="Arial"/>
                <w:color w:val="000000"/>
                <w:sz w:val="14"/>
                <w:szCs w:val="14"/>
              </w:rPr>
              <w:t>71%</w:t>
            </w:r>
          </w:p>
        </w:tc>
        <w:tc>
          <w:tcPr>
            <w:tcW w:w="600" w:type="dxa"/>
            <w:tcBorders>
              <w:top w:val="nil"/>
              <w:left w:val="nil"/>
              <w:bottom w:val="nil"/>
              <w:right w:val="nil"/>
            </w:tcBorders>
            <w:shd w:val="clear" w:color="000000" w:fill="FFFFFF"/>
            <w:noWrap/>
            <w:vAlign w:val="bottom"/>
            <w:hideMark/>
          </w:tcPr>
          <w:p w14:paraId="6699EAD3" w14:textId="77777777" w:rsidR="00744953" w:rsidRDefault="00744953">
            <w:pPr>
              <w:jc w:val="center"/>
              <w:rPr>
                <w:rFonts w:ascii="Arial" w:hAnsi="Arial" w:cs="Arial"/>
                <w:color w:val="000000"/>
                <w:sz w:val="14"/>
                <w:szCs w:val="14"/>
              </w:rPr>
            </w:pPr>
            <w:r>
              <w:rPr>
                <w:rFonts w:ascii="Arial" w:hAnsi="Arial" w:cs="Arial"/>
                <w:color w:val="000000"/>
                <w:sz w:val="14"/>
                <w:szCs w:val="14"/>
              </w:rPr>
              <w:t>36%</w:t>
            </w:r>
          </w:p>
        </w:tc>
        <w:tc>
          <w:tcPr>
            <w:tcW w:w="613" w:type="dxa"/>
            <w:tcBorders>
              <w:top w:val="single" w:sz="4" w:space="0" w:color="auto"/>
              <w:left w:val="nil"/>
              <w:bottom w:val="nil"/>
              <w:right w:val="nil"/>
            </w:tcBorders>
            <w:shd w:val="clear" w:color="000000" w:fill="A9D08E"/>
            <w:noWrap/>
            <w:vAlign w:val="bottom"/>
            <w:hideMark/>
          </w:tcPr>
          <w:p w14:paraId="39D28C2D" w14:textId="77777777" w:rsidR="00744953" w:rsidRDefault="00744953">
            <w:pPr>
              <w:jc w:val="center"/>
              <w:rPr>
                <w:rFonts w:ascii="Arial" w:hAnsi="Arial" w:cs="Arial"/>
                <w:color w:val="000000"/>
                <w:sz w:val="14"/>
                <w:szCs w:val="14"/>
              </w:rPr>
            </w:pPr>
            <w:r>
              <w:rPr>
                <w:rFonts w:ascii="Arial" w:hAnsi="Arial" w:cs="Arial"/>
                <w:color w:val="000000"/>
                <w:sz w:val="14"/>
                <w:szCs w:val="14"/>
              </w:rPr>
              <w:t>76%</w:t>
            </w:r>
          </w:p>
        </w:tc>
        <w:tc>
          <w:tcPr>
            <w:tcW w:w="613" w:type="dxa"/>
            <w:tcBorders>
              <w:top w:val="single" w:sz="4" w:space="0" w:color="auto"/>
              <w:left w:val="nil"/>
              <w:bottom w:val="nil"/>
              <w:right w:val="nil"/>
            </w:tcBorders>
            <w:shd w:val="clear" w:color="000000" w:fill="A9D08E"/>
            <w:noWrap/>
            <w:vAlign w:val="bottom"/>
            <w:hideMark/>
          </w:tcPr>
          <w:p w14:paraId="5D5866EC" w14:textId="77777777" w:rsidR="00744953" w:rsidRDefault="00744953">
            <w:pPr>
              <w:jc w:val="center"/>
              <w:rPr>
                <w:rFonts w:ascii="Arial" w:hAnsi="Arial" w:cs="Arial"/>
                <w:color w:val="000000"/>
                <w:sz w:val="14"/>
                <w:szCs w:val="14"/>
              </w:rPr>
            </w:pPr>
            <w:r>
              <w:rPr>
                <w:rFonts w:ascii="Arial" w:hAnsi="Arial" w:cs="Arial"/>
                <w:color w:val="000000"/>
                <w:sz w:val="14"/>
                <w:szCs w:val="14"/>
              </w:rPr>
              <w:t>76%</w:t>
            </w:r>
          </w:p>
        </w:tc>
        <w:tc>
          <w:tcPr>
            <w:tcW w:w="613" w:type="dxa"/>
            <w:tcBorders>
              <w:top w:val="single" w:sz="4" w:space="0" w:color="auto"/>
              <w:left w:val="nil"/>
              <w:bottom w:val="nil"/>
              <w:right w:val="nil"/>
            </w:tcBorders>
            <w:shd w:val="clear" w:color="000000" w:fill="A9D08E"/>
            <w:noWrap/>
            <w:vAlign w:val="bottom"/>
            <w:hideMark/>
          </w:tcPr>
          <w:p w14:paraId="23715E01" w14:textId="77777777" w:rsidR="00744953" w:rsidRDefault="00744953">
            <w:pPr>
              <w:jc w:val="center"/>
              <w:rPr>
                <w:rFonts w:ascii="Arial" w:hAnsi="Arial" w:cs="Arial"/>
                <w:color w:val="000000"/>
                <w:sz w:val="14"/>
                <w:szCs w:val="14"/>
              </w:rPr>
            </w:pPr>
            <w:r>
              <w:rPr>
                <w:rFonts w:ascii="Arial" w:hAnsi="Arial" w:cs="Arial"/>
                <w:color w:val="000000"/>
                <w:sz w:val="14"/>
                <w:szCs w:val="14"/>
              </w:rPr>
              <w:t>72%</w:t>
            </w:r>
          </w:p>
        </w:tc>
        <w:tc>
          <w:tcPr>
            <w:tcW w:w="613" w:type="dxa"/>
            <w:tcBorders>
              <w:top w:val="nil"/>
              <w:left w:val="nil"/>
              <w:bottom w:val="nil"/>
              <w:right w:val="nil"/>
            </w:tcBorders>
            <w:shd w:val="clear" w:color="auto" w:fill="auto"/>
            <w:noWrap/>
            <w:vAlign w:val="bottom"/>
            <w:hideMark/>
          </w:tcPr>
          <w:p w14:paraId="4F2FFFEA" w14:textId="77777777" w:rsidR="00744953" w:rsidRDefault="00744953">
            <w:pPr>
              <w:jc w:val="center"/>
              <w:rPr>
                <w:rFonts w:ascii="Arial" w:hAnsi="Arial" w:cs="Arial"/>
                <w:color w:val="000000"/>
                <w:sz w:val="14"/>
                <w:szCs w:val="14"/>
              </w:rPr>
            </w:pPr>
            <w:r>
              <w:rPr>
                <w:rFonts w:ascii="Arial" w:hAnsi="Arial" w:cs="Arial"/>
                <w:color w:val="000000"/>
                <w:sz w:val="14"/>
                <w:szCs w:val="14"/>
              </w:rPr>
              <w:t>51%</w:t>
            </w:r>
          </w:p>
        </w:tc>
        <w:tc>
          <w:tcPr>
            <w:tcW w:w="613" w:type="dxa"/>
            <w:tcBorders>
              <w:top w:val="single" w:sz="4" w:space="0" w:color="auto"/>
              <w:left w:val="nil"/>
              <w:bottom w:val="nil"/>
              <w:right w:val="nil"/>
            </w:tcBorders>
            <w:shd w:val="clear" w:color="000000" w:fill="E2EFDA"/>
            <w:noWrap/>
            <w:vAlign w:val="bottom"/>
            <w:hideMark/>
          </w:tcPr>
          <w:p w14:paraId="7F798CA5" w14:textId="77777777" w:rsidR="00744953" w:rsidRDefault="00744953">
            <w:pPr>
              <w:jc w:val="center"/>
              <w:rPr>
                <w:rFonts w:ascii="Arial" w:hAnsi="Arial" w:cs="Arial"/>
                <w:color w:val="000000"/>
                <w:sz w:val="14"/>
                <w:szCs w:val="14"/>
              </w:rPr>
            </w:pPr>
            <w:r>
              <w:rPr>
                <w:rFonts w:ascii="Arial" w:hAnsi="Arial" w:cs="Arial"/>
                <w:color w:val="000000"/>
                <w:sz w:val="14"/>
                <w:szCs w:val="14"/>
              </w:rPr>
              <w:t>63%</w:t>
            </w:r>
          </w:p>
        </w:tc>
        <w:tc>
          <w:tcPr>
            <w:tcW w:w="613" w:type="dxa"/>
            <w:tcBorders>
              <w:top w:val="single" w:sz="4" w:space="0" w:color="auto"/>
              <w:left w:val="nil"/>
              <w:bottom w:val="nil"/>
              <w:right w:val="nil"/>
            </w:tcBorders>
            <w:shd w:val="clear" w:color="000000" w:fill="A9D08E"/>
            <w:noWrap/>
            <w:vAlign w:val="bottom"/>
            <w:hideMark/>
          </w:tcPr>
          <w:p w14:paraId="75159192" w14:textId="77777777" w:rsidR="00744953" w:rsidRDefault="00744953">
            <w:pPr>
              <w:jc w:val="center"/>
              <w:rPr>
                <w:rFonts w:ascii="Arial" w:hAnsi="Arial" w:cs="Arial"/>
                <w:color w:val="000000"/>
                <w:sz w:val="14"/>
                <w:szCs w:val="14"/>
              </w:rPr>
            </w:pPr>
            <w:r>
              <w:rPr>
                <w:rFonts w:ascii="Arial" w:hAnsi="Arial" w:cs="Arial"/>
                <w:color w:val="000000"/>
                <w:sz w:val="14"/>
                <w:szCs w:val="14"/>
              </w:rPr>
              <w:t>72%</w:t>
            </w:r>
          </w:p>
        </w:tc>
        <w:tc>
          <w:tcPr>
            <w:tcW w:w="613" w:type="dxa"/>
            <w:tcBorders>
              <w:top w:val="single" w:sz="4" w:space="0" w:color="auto"/>
              <w:left w:val="nil"/>
              <w:bottom w:val="nil"/>
              <w:right w:val="nil"/>
            </w:tcBorders>
            <w:shd w:val="clear" w:color="000000" w:fill="E2EFDA"/>
            <w:noWrap/>
            <w:vAlign w:val="bottom"/>
            <w:hideMark/>
          </w:tcPr>
          <w:p w14:paraId="577E8327" w14:textId="77777777" w:rsidR="00744953" w:rsidRDefault="00744953">
            <w:pPr>
              <w:jc w:val="center"/>
              <w:rPr>
                <w:rFonts w:ascii="Arial" w:hAnsi="Arial" w:cs="Arial"/>
                <w:color w:val="000000"/>
                <w:sz w:val="14"/>
                <w:szCs w:val="14"/>
              </w:rPr>
            </w:pPr>
            <w:r>
              <w:rPr>
                <w:rFonts w:ascii="Arial" w:hAnsi="Arial" w:cs="Arial"/>
                <w:color w:val="000000"/>
                <w:sz w:val="14"/>
                <w:szCs w:val="14"/>
              </w:rPr>
              <w:t>60%</w:t>
            </w:r>
          </w:p>
        </w:tc>
        <w:tc>
          <w:tcPr>
            <w:tcW w:w="613" w:type="dxa"/>
            <w:tcBorders>
              <w:top w:val="single" w:sz="4" w:space="0" w:color="auto"/>
              <w:left w:val="nil"/>
              <w:bottom w:val="nil"/>
              <w:right w:val="nil"/>
            </w:tcBorders>
            <w:shd w:val="clear" w:color="000000" w:fill="E2EFDA"/>
            <w:noWrap/>
            <w:vAlign w:val="bottom"/>
            <w:hideMark/>
          </w:tcPr>
          <w:p w14:paraId="2B7A4569" w14:textId="77777777" w:rsidR="00744953" w:rsidRDefault="00744953">
            <w:pPr>
              <w:jc w:val="center"/>
              <w:rPr>
                <w:rFonts w:ascii="Arial" w:hAnsi="Arial" w:cs="Arial"/>
                <w:color w:val="000000"/>
                <w:sz w:val="14"/>
                <w:szCs w:val="14"/>
              </w:rPr>
            </w:pPr>
            <w:r>
              <w:rPr>
                <w:rFonts w:ascii="Arial" w:hAnsi="Arial" w:cs="Arial"/>
                <w:color w:val="000000"/>
                <w:sz w:val="14"/>
                <w:szCs w:val="14"/>
              </w:rPr>
              <w:t>66%</w:t>
            </w:r>
          </w:p>
        </w:tc>
        <w:tc>
          <w:tcPr>
            <w:tcW w:w="613" w:type="dxa"/>
            <w:tcBorders>
              <w:top w:val="single" w:sz="4" w:space="0" w:color="auto"/>
              <w:left w:val="nil"/>
              <w:bottom w:val="nil"/>
              <w:right w:val="nil"/>
            </w:tcBorders>
            <w:shd w:val="clear" w:color="000000" w:fill="A9D08E"/>
            <w:noWrap/>
            <w:vAlign w:val="bottom"/>
            <w:hideMark/>
          </w:tcPr>
          <w:p w14:paraId="0CC5A99C" w14:textId="77777777" w:rsidR="00744953" w:rsidRDefault="00744953">
            <w:pPr>
              <w:jc w:val="center"/>
              <w:rPr>
                <w:rFonts w:ascii="Arial" w:hAnsi="Arial" w:cs="Arial"/>
                <w:color w:val="000000"/>
                <w:sz w:val="14"/>
                <w:szCs w:val="14"/>
              </w:rPr>
            </w:pPr>
            <w:r>
              <w:rPr>
                <w:rFonts w:ascii="Arial" w:hAnsi="Arial" w:cs="Arial"/>
                <w:color w:val="000000"/>
                <w:sz w:val="14"/>
                <w:szCs w:val="14"/>
              </w:rPr>
              <w:t>83%</w:t>
            </w:r>
          </w:p>
        </w:tc>
      </w:tr>
      <w:tr w:rsidR="00744953" w14:paraId="0C2C821F" w14:textId="77777777" w:rsidTr="00E1043C">
        <w:trPr>
          <w:trHeight w:val="285"/>
        </w:trPr>
        <w:tc>
          <w:tcPr>
            <w:tcW w:w="1020" w:type="dxa"/>
            <w:vMerge/>
            <w:tcBorders>
              <w:top w:val="nil"/>
              <w:left w:val="nil"/>
              <w:bottom w:val="single" w:sz="8" w:space="0" w:color="000000"/>
              <w:right w:val="nil"/>
            </w:tcBorders>
            <w:vAlign w:val="center"/>
            <w:hideMark/>
          </w:tcPr>
          <w:p w14:paraId="5EF12EE8"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65A1559E" w14:textId="77777777" w:rsidR="00744953" w:rsidRDefault="00744953">
            <w:pPr>
              <w:rPr>
                <w:rFonts w:ascii="Arial" w:hAnsi="Arial" w:cs="Arial"/>
                <w:color w:val="000000"/>
                <w:sz w:val="14"/>
                <w:szCs w:val="14"/>
              </w:rPr>
            </w:pPr>
            <w:r>
              <w:rPr>
                <w:rFonts w:ascii="Arial" w:hAnsi="Arial" w:cs="Arial"/>
                <w:color w:val="000000"/>
                <w:sz w:val="14"/>
                <w:szCs w:val="14"/>
              </w:rPr>
              <w:t>moisture</w:t>
            </w:r>
          </w:p>
        </w:tc>
        <w:tc>
          <w:tcPr>
            <w:tcW w:w="613" w:type="dxa"/>
            <w:tcBorders>
              <w:top w:val="nil"/>
              <w:left w:val="nil"/>
              <w:bottom w:val="nil"/>
              <w:right w:val="nil"/>
            </w:tcBorders>
            <w:shd w:val="clear" w:color="000000" w:fill="E2EFDA"/>
            <w:noWrap/>
            <w:vAlign w:val="bottom"/>
            <w:hideMark/>
          </w:tcPr>
          <w:p w14:paraId="795E7858" w14:textId="77777777" w:rsidR="00744953" w:rsidRDefault="00744953">
            <w:pPr>
              <w:jc w:val="center"/>
              <w:rPr>
                <w:rFonts w:ascii="Arial" w:hAnsi="Arial" w:cs="Arial"/>
                <w:color w:val="000000"/>
                <w:sz w:val="14"/>
                <w:szCs w:val="14"/>
              </w:rPr>
            </w:pPr>
            <w:r>
              <w:rPr>
                <w:rFonts w:ascii="Arial" w:hAnsi="Arial" w:cs="Arial"/>
                <w:color w:val="000000"/>
                <w:sz w:val="14"/>
                <w:szCs w:val="14"/>
              </w:rPr>
              <w:t>70%</w:t>
            </w:r>
          </w:p>
        </w:tc>
        <w:tc>
          <w:tcPr>
            <w:tcW w:w="613" w:type="dxa"/>
            <w:tcBorders>
              <w:top w:val="nil"/>
              <w:left w:val="nil"/>
              <w:bottom w:val="nil"/>
              <w:right w:val="nil"/>
            </w:tcBorders>
            <w:shd w:val="clear" w:color="000000" w:fill="F2F2F2"/>
            <w:noWrap/>
            <w:vAlign w:val="bottom"/>
            <w:hideMark/>
          </w:tcPr>
          <w:p w14:paraId="383BC207"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00" w:type="dxa"/>
            <w:tcBorders>
              <w:top w:val="nil"/>
              <w:left w:val="nil"/>
              <w:bottom w:val="nil"/>
              <w:right w:val="nil"/>
            </w:tcBorders>
            <w:shd w:val="clear" w:color="000000" w:fill="FFFFFF"/>
            <w:noWrap/>
            <w:vAlign w:val="bottom"/>
            <w:hideMark/>
          </w:tcPr>
          <w:p w14:paraId="678F5C55" w14:textId="77777777" w:rsidR="00744953" w:rsidRDefault="00744953">
            <w:pPr>
              <w:jc w:val="center"/>
              <w:rPr>
                <w:rFonts w:ascii="Arial" w:hAnsi="Arial" w:cs="Arial"/>
                <w:color w:val="000000"/>
                <w:sz w:val="14"/>
                <w:szCs w:val="14"/>
              </w:rPr>
            </w:pPr>
            <w:r>
              <w:rPr>
                <w:rFonts w:ascii="Arial" w:hAnsi="Arial" w:cs="Arial"/>
                <w:color w:val="000000"/>
                <w:sz w:val="14"/>
                <w:szCs w:val="14"/>
              </w:rPr>
              <w:t>5%</w:t>
            </w:r>
          </w:p>
        </w:tc>
        <w:tc>
          <w:tcPr>
            <w:tcW w:w="613" w:type="dxa"/>
            <w:tcBorders>
              <w:top w:val="nil"/>
              <w:left w:val="nil"/>
              <w:bottom w:val="nil"/>
              <w:right w:val="nil"/>
            </w:tcBorders>
            <w:shd w:val="clear" w:color="000000" w:fill="A9D08E"/>
            <w:noWrap/>
            <w:vAlign w:val="bottom"/>
            <w:hideMark/>
          </w:tcPr>
          <w:p w14:paraId="01D62843" w14:textId="77777777" w:rsidR="00744953" w:rsidRDefault="00744953">
            <w:pPr>
              <w:jc w:val="center"/>
              <w:rPr>
                <w:rFonts w:ascii="Arial" w:hAnsi="Arial" w:cs="Arial"/>
                <w:color w:val="000000"/>
                <w:sz w:val="14"/>
                <w:szCs w:val="14"/>
              </w:rPr>
            </w:pPr>
            <w:r>
              <w:rPr>
                <w:rFonts w:ascii="Arial" w:hAnsi="Arial" w:cs="Arial"/>
                <w:color w:val="000000"/>
                <w:sz w:val="14"/>
                <w:szCs w:val="14"/>
              </w:rPr>
              <w:t>79%</w:t>
            </w:r>
          </w:p>
        </w:tc>
        <w:tc>
          <w:tcPr>
            <w:tcW w:w="613" w:type="dxa"/>
            <w:tcBorders>
              <w:top w:val="nil"/>
              <w:left w:val="nil"/>
              <w:bottom w:val="nil"/>
              <w:right w:val="nil"/>
            </w:tcBorders>
            <w:shd w:val="clear" w:color="000000" w:fill="A9D08E"/>
            <w:noWrap/>
            <w:vAlign w:val="bottom"/>
            <w:hideMark/>
          </w:tcPr>
          <w:p w14:paraId="0FD33DBA" w14:textId="77777777" w:rsidR="00744953" w:rsidRDefault="00744953">
            <w:pPr>
              <w:jc w:val="center"/>
              <w:rPr>
                <w:rFonts w:ascii="Arial" w:hAnsi="Arial" w:cs="Arial"/>
                <w:color w:val="000000"/>
                <w:sz w:val="14"/>
                <w:szCs w:val="14"/>
              </w:rPr>
            </w:pPr>
            <w:r>
              <w:rPr>
                <w:rFonts w:ascii="Arial" w:hAnsi="Arial" w:cs="Arial"/>
                <w:color w:val="000000"/>
                <w:sz w:val="14"/>
                <w:szCs w:val="14"/>
              </w:rPr>
              <w:t>74%</w:t>
            </w:r>
          </w:p>
        </w:tc>
        <w:tc>
          <w:tcPr>
            <w:tcW w:w="613" w:type="dxa"/>
            <w:tcBorders>
              <w:top w:val="nil"/>
              <w:left w:val="nil"/>
              <w:bottom w:val="nil"/>
              <w:right w:val="nil"/>
            </w:tcBorders>
            <w:shd w:val="clear" w:color="000000" w:fill="E2EFDA"/>
            <w:noWrap/>
            <w:vAlign w:val="bottom"/>
            <w:hideMark/>
          </w:tcPr>
          <w:p w14:paraId="35F3C291" w14:textId="77777777" w:rsidR="00744953" w:rsidRDefault="00744953">
            <w:pPr>
              <w:jc w:val="center"/>
              <w:rPr>
                <w:rFonts w:ascii="Arial" w:hAnsi="Arial" w:cs="Arial"/>
                <w:color w:val="000000"/>
                <w:sz w:val="14"/>
                <w:szCs w:val="14"/>
              </w:rPr>
            </w:pPr>
            <w:r>
              <w:rPr>
                <w:rFonts w:ascii="Arial" w:hAnsi="Arial" w:cs="Arial"/>
                <w:color w:val="000000"/>
                <w:sz w:val="14"/>
                <w:szCs w:val="14"/>
              </w:rPr>
              <w:t>62%</w:t>
            </w:r>
          </w:p>
        </w:tc>
        <w:tc>
          <w:tcPr>
            <w:tcW w:w="613" w:type="dxa"/>
            <w:tcBorders>
              <w:top w:val="nil"/>
              <w:left w:val="nil"/>
              <w:bottom w:val="nil"/>
              <w:right w:val="nil"/>
            </w:tcBorders>
            <w:shd w:val="clear" w:color="000000" w:fill="E2EFDA"/>
            <w:noWrap/>
            <w:vAlign w:val="bottom"/>
            <w:hideMark/>
          </w:tcPr>
          <w:p w14:paraId="637C15C8" w14:textId="77777777" w:rsidR="00744953" w:rsidRDefault="00744953">
            <w:pPr>
              <w:jc w:val="center"/>
              <w:rPr>
                <w:rFonts w:ascii="Arial" w:hAnsi="Arial" w:cs="Arial"/>
                <w:color w:val="000000"/>
                <w:sz w:val="14"/>
                <w:szCs w:val="14"/>
              </w:rPr>
            </w:pPr>
            <w:r>
              <w:rPr>
                <w:rFonts w:ascii="Arial" w:hAnsi="Arial" w:cs="Arial"/>
                <w:color w:val="000000"/>
                <w:sz w:val="14"/>
                <w:szCs w:val="14"/>
              </w:rPr>
              <w:t>68%</w:t>
            </w:r>
          </w:p>
        </w:tc>
        <w:tc>
          <w:tcPr>
            <w:tcW w:w="613" w:type="dxa"/>
            <w:tcBorders>
              <w:top w:val="nil"/>
              <w:left w:val="nil"/>
              <w:bottom w:val="nil"/>
              <w:right w:val="nil"/>
            </w:tcBorders>
            <w:shd w:val="clear" w:color="000000" w:fill="E2EFDA"/>
            <w:noWrap/>
            <w:vAlign w:val="bottom"/>
            <w:hideMark/>
          </w:tcPr>
          <w:p w14:paraId="2A5C8315" w14:textId="77777777" w:rsidR="00744953" w:rsidRDefault="00744953">
            <w:pPr>
              <w:jc w:val="center"/>
              <w:rPr>
                <w:rFonts w:ascii="Arial" w:hAnsi="Arial" w:cs="Arial"/>
                <w:color w:val="000000"/>
                <w:sz w:val="14"/>
                <w:szCs w:val="14"/>
              </w:rPr>
            </w:pPr>
            <w:r>
              <w:rPr>
                <w:rFonts w:ascii="Arial" w:hAnsi="Arial" w:cs="Arial"/>
                <w:color w:val="000000"/>
                <w:sz w:val="14"/>
                <w:szCs w:val="14"/>
              </w:rPr>
              <w:t>70%</w:t>
            </w:r>
          </w:p>
        </w:tc>
        <w:tc>
          <w:tcPr>
            <w:tcW w:w="613" w:type="dxa"/>
            <w:tcBorders>
              <w:top w:val="nil"/>
              <w:left w:val="nil"/>
              <w:bottom w:val="nil"/>
              <w:right w:val="nil"/>
            </w:tcBorders>
            <w:shd w:val="clear" w:color="000000" w:fill="A9D08E"/>
            <w:noWrap/>
            <w:vAlign w:val="bottom"/>
            <w:hideMark/>
          </w:tcPr>
          <w:p w14:paraId="3A1D85E9" w14:textId="77777777" w:rsidR="00744953" w:rsidRDefault="00744953">
            <w:pPr>
              <w:jc w:val="center"/>
              <w:rPr>
                <w:rFonts w:ascii="Arial" w:hAnsi="Arial" w:cs="Arial"/>
                <w:color w:val="000000"/>
                <w:sz w:val="14"/>
                <w:szCs w:val="14"/>
              </w:rPr>
            </w:pPr>
            <w:r>
              <w:rPr>
                <w:rFonts w:ascii="Arial" w:hAnsi="Arial" w:cs="Arial"/>
                <w:color w:val="000000"/>
                <w:sz w:val="14"/>
                <w:szCs w:val="14"/>
              </w:rPr>
              <w:t>79%</w:t>
            </w:r>
          </w:p>
        </w:tc>
        <w:tc>
          <w:tcPr>
            <w:tcW w:w="613" w:type="dxa"/>
            <w:tcBorders>
              <w:top w:val="nil"/>
              <w:left w:val="nil"/>
              <w:bottom w:val="nil"/>
              <w:right w:val="nil"/>
            </w:tcBorders>
            <w:shd w:val="clear" w:color="000000" w:fill="E2EFDA"/>
            <w:noWrap/>
            <w:vAlign w:val="bottom"/>
            <w:hideMark/>
          </w:tcPr>
          <w:p w14:paraId="19A707D9" w14:textId="77777777" w:rsidR="00744953" w:rsidRDefault="00744953">
            <w:pPr>
              <w:jc w:val="center"/>
              <w:rPr>
                <w:rFonts w:ascii="Arial" w:hAnsi="Arial" w:cs="Arial"/>
                <w:color w:val="000000"/>
                <w:sz w:val="14"/>
                <w:szCs w:val="14"/>
              </w:rPr>
            </w:pPr>
            <w:r>
              <w:rPr>
                <w:rFonts w:ascii="Arial" w:hAnsi="Arial" w:cs="Arial"/>
                <w:color w:val="000000"/>
                <w:sz w:val="14"/>
                <w:szCs w:val="14"/>
              </w:rPr>
              <w:t>66%</w:t>
            </w:r>
          </w:p>
        </w:tc>
        <w:tc>
          <w:tcPr>
            <w:tcW w:w="613" w:type="dxa"/>
            <w:tcBorders>
              <w:top w:val="nil"/>
              <w:left w:val="nil"/>
              <w:bottom w:val="nil"/>
              <w:right w:val="nil"/>
            </w:tcBorders>
            <w:shd w:val="clear" w:color="000000" w:fill="A9D08E"/>
            <w:noWrap/>
            <w:vAlign w:val="bottom"/>
            <w:hideMark/>
          </w:tcPr>
          <w:p w14:paraId="37E4DF42" w14:textId="77777777" w:rsidR="00744953" w:rsidRDefault="00744953">
            <w:pPr>
              <w:jc w:val="center"/>
              <w:rPr>
                <w:rFonts w:ascii="Arial" w:hAnsi="Arial" w:cs="Arial"/>
                <w:color w:val="000000"/>
                <w:sz w:val="14"/>
                <w:szCs w:val="14"/>
              </w:rPr>
            </w:pPr>
            <w:r>
              <w:rPr>
                <w:rFonts w:ascii="Arial" w:hAnsi="Arial" w:cs="Arial"/>
                <w:color w:val="000000"/>
                <w:sz w:val="14"/>
                <w:szCs w:val="14"/>
              </w:rPr>
              <w:t>78%</w:t>
            </w:r>
          </w:p>
        </w:tc>
        <w:tc>
          <w:tcPr>
            <w:tcW w:w="613" w:type="dxa"/>
            <w:tcBorders>
              <w:top w:val="nil"/>
              <w:left w:val="nil"/>
              <w:bottom w:val="nil"/>
              <w:right w:val="nil"/>
            </w:tcBorders>
            <w:shd w:val="clear" w:color="000000" w:fill="A9D08E"/>
            <w:noWrap/>
            <w:vAlign w:val="bottom"/>
            <w:hideMark/>
          </w:tcPr>
          <w:p w14:paraId="6255AF21" w14:textId="77777777" w:rsidR="00744953" w:rsidRDefault="00744953">
            <w:pPr>
              <w:jc w:val="center"/>
              <w:rPr>
                <w:rFonts w:ascii="Arial" w:hAnsi="Arial" w:cs="Arial"/>
                <w:color w:val="000000"/>
                <w:sz w:val="14"/>
                <w:szCs w:val="14"/>
              </w:rPr>
            </w:pPr>
            <w:r>
              <w:rPr>
                <w:rFonts w:ascii="Arial" w:hAnsi="Arial" w:cs="Arial"/>
                <w:color w:val="000000"/>
                <w:sz w:val="14"/>
                <w:szCs w:val="14"/>
              </w:rPr>
              <w:t>73%</w:t>
            </w:r>
          </w:p>
        </w:tc>
      </w:tr>
      <w:tr w:rsidR="00744953" w14:paraId="6C5003FF" w14:textId="77777777" w:rsidTr="00E1043C">
        <w:trPr>
          <w:trHeight w:val="285"/>
        </w:trPr>
        <w:tc>
          <w:tcPr>
            <w:tcW w:w="1020" w:type="dxa"/>
            <w:vMerge/>
            <w:tcBorders>
              <w:top w:val="nil"/>
              <w:left w:val="nil"/>
              <w:bottom w:val="single" w:sz="8" w:space="0" w:color="000000"/>
              <w:right w:val="nil"/>
            </w:tcBorders>
            <w:vAlign w:val="center"/>
            <w:hideMark/>
          </w:tcPr>
          <w:p w14:paraId="22889FC7"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6E6657D4" w14:textId="77777777" w:rsidR="00744953" w:rsidRDefault="00744953">
            <w:pPr>
              <w:rPr>
                <w:rFonts w:ascii="Arial" w:hAnsi="Arial" w:cs="Arial"/>
                <w:color w:val="000000"/>
                <w:sz w:val="14"/>
                <w:szCs w:val="14"/>
              </w:rPr>
            </w:pPr>
            <w:r>
              <w:rPr>
                <w:rFonts w:ascii="Arial" w:hAnsi="Arial" w:cs="Arial"/>
                <w:color w:val="000000"/>
                <w:sz w:val="14"/>
                <w:szCs w:val="14"/>
              </w:rPr>
              <w:t>coastal</w:t>
            </w:r>
          </w:p>
        </w:tc>
        <w:tc>
          <w:tcPr>
            <w:tcW w:w="613" w:type="dxa"/>
            <w:tcBorders>
              <w:top w:val="nil"/>
              <w:left w:val="nil"/>
              <w:bottom w:val="nil"/>
              <w:right w:val="nil"/>
            </w:tcBorders>
            <w:shd w:val="clear" w:color="000000" w:fill="FFFFFF"/>
            <w:noWrap/>
            <w:vAlign w:val="bottom"/>
            <w:hideMark/>
          </w:tcPr>
          <w:p w14:paraId="6744453E" w14:textId="77777777" w:rsidR="00744953" w:rsidRDefault="00744953">
            <w:pPr>
              <w:jc w:val="center"/>
              <w:rPr>
                <w:rFonts w:ascii="Arial" w:hAnsi="Arial" w:cs="Arial"/>
                <w:color w:val="000000"/>
                <w:sz w:val="14"/>
                <w:szCs w:val="14"/>
              </w:rPr>
            </w:pPr>
            <w:r>
              <w:rPr>
                <w:rFonts w:ascii="Arial" w:hAnsi="Arial" w:cs="Arial"/>
                <w:color w:val="000000"/>
                <w:sz w:val="14"/>
                <w:szCs w:val="14"/>
              </w:rPr>
              <w:t>0.14%</w:t>
            </w:r>
          </w:p>
        </w:tc>
        <w:tc>
          <w:tcPr>
            <w:tcW w:w="613" w:type="dxa"/>
            <w:tcBorders>
              <w:top w:val="nil"/>
              <w:left w:val="nil"/>
              <w:bottom w:val="nil"/>
              <w:right w:val="nil"/>
            </w:tcBorders>
            <w:shd w:val="clear" w:color="000000" w:fill="FFFFFF"/>
            <w:noWrap/>
            <w:vAlign w:val="bottom"/>
            <w:hideMark/>
          </w:tcPr>
          <w:p w14:paraId="412144A6" w14:textId="77777777" w:rsidR="00744953" w:rsidRDefault="00744953">
            <w:pPr>
              <w:jc w:val="center"/>
              <w:rPr>
                <w:rFonts w:ascii="Arial" w:hAnsi="Arial" w:cs="Arial"/>
                <w:color w:val="000000"/>
                <w:sz w:val="14"/>
                <w:szCs w:val="14"/>
              </w:rPr>
            </w:pPr>
            <w:r>
              <w:rPr>
                <w:rFonts w:ascii="Arial" w:hAnsi="Arial" w:cs="Arial"/>
                <w:color w:val="000000"/>
                <w:sz w:val="14"/>
                <w:szCs w:val="14"/>
              </w:rPr>
              <w:t>0.02%</w:t>
            </w:r>
          </w:p>
        </w:tc>
        <w:tc>
          <w:tcPr>
            <w:tcW w:w="600" w:type="dxa"/>
            <w:tcBorders>
              <w:top w:val="nil"/>
              <w:left w:val="nil"/>
              <w:bottom w:val="nil"/>
              <w:right w:val="nil"/>
            </w:tcBorders>
            <w:shd w:val="clear" w:color="000000" w:fill="F2F2F2"/>
            <w:noWrap/>
            <w:vAlign w:val="bottom"/>
            <w:hideMark/>
          </w:tcPr>
          <w:p w14:paraId="34536813"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000000" w:fill="FFFFFF"/>
            <w:noWrap/>
            <w:vAlign w:val="bottom"/>
            <w:hideMark/>
          </w:tcPr>
          <w:p w14:paraId="7ECC7D96" w14:textId="77777777" w:rsidR="00744953" w:rsidRDefault="00744953">
            <w:pPr>
              <w:jc w:val="center"/>
              <w:rPr>
                <w:rFonts w:ascii="Arial" w:hAnsi="Arial" w:cs="Arial"/>
                <w:color w:val="000000"/>
                <w:sz w:val="14"/>
                <w:szCs w:val="14"/>
              </w:rPr>
            </w:pPr>
            <w:r>
              <w:rPr>
                <w:rFonts w:ascii="Arial" w:hAnsi="Arial" w:cs="Arial"/>
                <w:color w:val="000000"/>
                <w:sz w:val="14"/>
                <w:szCs w:val="14"/>
              </w:rPr>
              <w:t>0.02%</w:t>
            </w:r>
          </w:p>
        </w:tc>
        <w:tc>
          <w:tcPr>
            <w:tcW w:w="613" w:type="dxa"/>
            <w:tcBorders>
              <w:top w:val="nil"/>
              <w:left w:val="nil"/>
              <w:bottom w:val="nil"/>
              <w:right w:val="nil"/>
            </w:tcBorders>
            <w:shd w:val="clear" w:color="000000" w:fill="FFFFFF"/>
            <w:noWrap/>
            <w:vAlign w:val="bottom"/>
            <w:hideMark/>
          </w:tcPr>
          <w:p w14:paraId="05FAD7C9" w14:textId="77777777" w:rsidR="00744953" w:rsidRDefault="00744953">
            <w:pPr>
              <w:jc w:val="center"/>
              <w:rPr>
                <w:rFonts w:ascii="Arial" w:hAnsi="Arial" w:cs="Arial"/>
                <w:color w:val="000000"/>
                <w:sz w:val="14"/>
                <w:szCs w:val="14"/>
              </w:rPr>
            </w:pPr>
            <w:r>
              <w:rPr>
                <w:rFonts w:ascii="Arial" w:hAnsi="Arial" w:cs="Arial"/>
                <w:color w:val="000000"/>
                <w:sz w:val="14"/>
                <w:szCs w:val="14"/>
              </w:rPr>
              <w:t>0.23%</w:t>
            </w:r>
          </w:p>
        </w:tc>
        <w:tc>
          <w:tcPr>
            <w:tcW w:w="613" w:type="dxa"/>
            <w:tcBorders>
              <w:top w:val="nil"/>
              <w:left w:val="nil"/>
              <w:bottom w:val="nil"/>
              <w:right w:val="nil"/>
            </w:tcBorders>
            <w:shd w:val="clear" w:color="000000" w:fill="FFFFFF"/>
            <w:noWrap/>
            <w:vAlign w:val="bottom"/>
            <w:hideMark/>
          </w:tcPr>
          <w:p w14:paraId="0334E9E7" w14:textId="77777777" w:rsidR="00744953" w:rsidRDefault="00744953">
            <w:pPr>
              <w:jc w:val="center"/>
              <w:rPr>
                <w:rFonts w:ascii="Arial" w:hAnsi="Arial" w:cs="Arial"/>
                <w:color w:val="000000"/>
                <w:sz w:val="14"/>
                <w:szCs w:val="14"/>
              </w:rPr>
            </w:pPr>
            <w:r>
              <w:rPr>
                <w:rFonts w:ascii="Arial" w:hAnsi="Arial" w:cs="Arial"/>
                <w:color w:val="000000"/>
                <w:sz w:val="14"/>
                <w:szCs w:val="14"/>
              </w:rPr>
              <w:t>0.44%</w:t>
            </w:r>
          </w:p>
        </w:tc>
        <w:tc>
          <w:tcPr>
            <w:tcW w:w="613" w:type="dxa"/>
            <w:tcBorders>
              <w:top w:val="nil"/>
              <w:left w:val="nil"/>
              <w:bottom w:val="nil"/>
              <w:right w:val="nil"/>
            </w:tcBorders>
            <w:shd w:val="clear" w:color="000000" w:fill="FFFFFF"/>
            <w:noWrap/>
            <w:vAlign w:val="bottom"/>
            <w:hideMark/>
          </w:tcPr>
          <w:p w14:paraId="1FFDF905" w14:textId="77777777" w:rsidR="00744953" w:rsidRDefault="00744953">
            <w:pPr>
              <w:jc w:val="center"/>
              <w:rPr>
                <w:rFonts w:ascii="Arial" w:hAnsi="Arial" w:cs="Arial"/>
                <w:color w:val="000000"/>
                <w:sz w:val="14"/>
                <w:szCs w:val="14"/>
              </w:rPr>
            </w:pPr>
            <w:r>
              <w:rPr>
                <w:rFonts w:ascii="Arial" w:hAnsi="Arial" w:cs="Arial"/>
                <w:color w:val="000000"/>
                <w:sz w:val="14"/>
                <w:szCs w:val="14"/>
              </w:rPr>
              <w:t>0.05%</w:t>
            </w:r>
          </w:p>
        </w:tc>
        <w:tc>
          <w:tcPr>
            <w:tcW w:w="613" w:type="dxa"/>
            <w:tcBorders>
              <w:top w:val="nil"/>
              <w:left w:val="nil"/>
              <w:bottom w:val="nil"/>
              <w:right w:val="nil"/>
            </w:tcBorders>
            <w:shd w:val="clear" w:color="000000" w:fill="FFFFFF"/>
            <w:noWrap/>
            <w:vAlign w:val="bottom"/>
            <w:hideMark/>
          </w:tcPr>
          <w:p w14:paraId="6D46EDD6" w14:textId="77777777" w:rsidR="00744953" w:rsidRDefault="00744953">
            <w:pPr>
              <w:jc w:val="center"/>
              <w:rPr>
                <w:rFonts w:ascii="Arial" w:hAnsi="Arial" w:cs="Arial"/>
                <w:color w:val="000000"/>
                <w:sz w:val="14"/>
                <w:szCs w:val="14"/>
              </w:rPr>
            </w:pPr>
            <w:r>
              <w:rPr>
                <w:rFonts w:ascii="Arial" w:hAnsi="Arial" w:cs="Arial"/>
                <w:color w:val="000000"/>
                <w:sz w:val="14"/>
                <w:szCs w:val="14"/>
              </w:rPr>
              <w:t>0.41%</w:t>
            </w:r>
          </w:p>
        </w:tc>
        <w:tc>
          <w:tcPr>
            <w:tcW w:w="613" w:type="dxa"/>
            <w:tcBorders>
              <w:top w:val="nil"/>
              <w:left w:val="nil"/>
              <w:bottom w:val="nil"/>
              <w:right w:val="nil"/>
            </w:tcBorders>
            <w:shd w:val="clear" w:color="000000" w:fill="FFFFFF"/>
            <w:noWrap/>
            <w:vAlign w:val="bottom"/>
            <w:hideMark/>
          </w:tcPr>
          <w:p w14:paraId="551F245A" w14:textId="77777777" w:rsidR="00744953" w:rsidRDefault="00744953">
            <w:pPr>
              <w:jc w:val="center"/>
              <w:rPr>
                <w:rFonts w:ascii="Arial" w:hAnsi="Arial" w:cs="Arial"/>
                <w:color w:val="000000"/>
                <w:sz w:val="14"/>
                <w:szCs w:val="14"/>
              </w:rPr>
            </w:pPr>
            <w:r>
              <w:rPr>
                <w:rFonts w:ascii="Arial" w:hAnsi="Arial" w:cs="Arial"/>
                <w:color w:val="000000"/>
                <w:sz w:val="14"/>
                <w:szCs w:val="14"/>
              </w:rPr>
              <w:t>0.02%</w:t>
            </w:r>
          </w:p>
        </w:tc>
        <w:tc>
          <w:tcPr>
            <w:tcW w:w="613" w:type="dxa"/>
            <w:tcBorders>
              <w:top w:val="nil"/>
              <w:left w:val="nil"/>
              <w:bottom w:val="nil"/>
              <w:right w:val="nil"/>
            </w:tcBorders>
            <w:shd w:val="clear" w:color="000000" w:fill="FFFFFF"/>
            <w:noWrap/>
            <w:vAlign w:val="bottom"/>
            <w:hideMark/>
          </w:tcPr>
          <w:p w14:paraId="26C2630B" w14:textId="77777777" w:rsidR="00744953" w:rsidRDefault="00744953">
            <w:pPr>
              <w:jc w:val="center"/>
              <w:rPr>
                <w:rFonts w:ascii="Arial" w:hAnsi="Arial" w:cs="Arial"/>
                <w:color w:val="000000"/>
                <w:sz w:val="14"/>
                <w:szCs w:val="14"/>
              </w:rPr>
            </w:pPr>
            <w:r>
              <w:rPr>
                <w:rFonts w:ascii="Arial" w:hAnsi="Arial" w:cs="Arial"/>
                <w:color w:val="000000"/>
                <w:sz w:val="14"/>
                <w:szCs w:val="14"/>
              </w:rPr>
              <w:t>0.32%</w:t>
            </w:r>
          </w:p>
        </w:tc>
        <w:tc>
          <w:tcPr>
            <w:tcW w:w="613" w:type="dxa"/>
            <w:tcBorders>
              <w:top w:val="nil"/>
              <w:left w:val="nil"/>
              <w:bottom w:val="nil"/>
              <w:right w:val="nil"/>
            </w:tcBorders>
            <w:shd w:val="clear" w:color="000000" w:fill="FFFFFF"/>
            <w:noWrap/>
            <w:vAlign w:val="bottom"/>
            <w:hideMark/>
          </w:tcPr>
          <w:p w14:paraId="0A5E6861" w14:textId="77777777" w:rsidR="00744953" w:rsidRDefault="00744953">
            <w:pPr>
              <w:jc w:val="center"/>
              <w:rPr>
                <w:rFonts w:ascii="Arial" w:hAnsi="Arial" w:cs="Arial"/>
                <w:color w:val="000000"/>
                <w:sz w:val="14"/>
                <w:szCs w:val="14"/>
              </w:rPr>
            </w:pPr>
            <w:r>
              <w:rPr>
                <w:rFonts w:ascii="Arial" w:hAnsi="Arial" w:cs="Arial"/>
                <w:color w:val="000000"/>
                <w:sz w:val="14"/>
                <w:szCs w:val="14"/>
              </w:rPr>
              <w:t>0.00%</w:t>
            </w:r>
          </w:p>
        </w:tc>
        <w:tc>
          <w:tcPr>
            <w:tcW w:w="613" w:type="dxa"/>
            <w:tcBorders>
              <w:top w:val="nil"/>
              <w:left w:val="nil"/>
              <w:bottom w:val="nil"/>
              <w:right w:val="nil"/>
            </w:tcBorders>
            <w:shd w:val="clear" w:color="000000" w:fill="FFFFFF"/>
            <w:noWrap/>
            <w:vAlign w:val="bottom"/>
            <w:hideMark/>
          </w:tcPr>
          <w:p w14:paraId="62D6FA5F" w14:textId="77777777" w:rsidR="00744953" w:rsidRDefault="00744953">
            <w:pPr>
              <w:jc w:val="center"/>
              <w:rPr>
                <w:rFonts w:ascii="Arial" w:hAnsi="Arial" w:cs="Arial"/>
                <w:color w:val="000000"/>
                <w:sz w:val="14"/>
                <w:szCs w:val="14"/>
              </w:rPr>
            </w:pPr>
            <w:r>
              <w:rPr>
                <w:rFonts w:ascii="Arial" w:hAnsi="Arial" w:cs="Arial"/>
                <w:color w:val="000000"/>
                <w:sz w:val="14"/>
                <w:szCs w:val="14"/>
              </w:rPr>
              <w:t>0.15%</w:t>
            </w:r>
          </w:p>
        </w:tc>
      </w:tr>
      <w:tr w:rsidR="00744953" w14:paraId="208C7026" w14:textId="77777777" w:rsidTr="00E1043C">
        <w:trPr>
          <w:trHeight w:val="285"/>
        </w:trPr>
        <w:tc>
          <w:tcPr>
            <w:tcW w:w="1020" w:type="dxa"/>
            <w:vMerge/>
            <w:tcBorders>
              <w:top w:val="nil"/>
              <w:left w:val="nil"/>
              <w:bottom w:val="single" w:sz="8" w:space="0" w:color="000000"/>
              <w:right w:val="nil"/>
            </w:tcBorders>
            <w:vAlign w:val="center"/>
            <w:hideMark/>
          </w:tcPr>
          <w:p w14:paraId="54B646A5"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6FC10F44" w14:textId="77777777" w:rsidR="00744953" w:rsidRDefault="00744953">
            <w:pPr>
              <w:rPr>
                <w:rFonts w:ascii="Arial" w:hAnsi="Arial" w:cs="Arial"/>
                <w:color w:val="000000"/>
                <w:sz w:val="14"/>
                <w:szCs w:val="14"/>
              </w:rPr>
            </w:pPr>
            <w:r>
              <w:rPr>
                <w:rFonts w:ascii="Arial" w:hAnsi="Arial" w:cs="Arial"/>
                <w:color w:val="000000"/>
                <w:sz w:val="14"/>
                <w:szCs w:val="14"/>
              </w:rPr>
              <w:t>flood</w:t>
            </w:r>
          </w:p>
        </w:tc>
        <w:tc>
          <w:tcPr>
            <w:tcW w:w="613" w:type="dxa"/>
            <w:tcBorders>
              <w:top w:val="nil"/>
              <w:left w:val="nil"/>
              <w:bottom w:val="nil"/>
              <w:right w:val="nil"/>
            </w:tcBorders>
            <w:shd w:val="clear" w:color="000000" w:fill="FFFFFF"/>
            <w:noWrap/>
            <w:vAlign w:val="bottom"/>
            <w:hideMark/>
          </w:tcPr>
          <w:p w14:paraId="5C73900C" w14:textId="77777777" w:rsidR="00744953" w:rsidRDefault="00744953">
            <w:pPr>
              <w:jc w:val="center"/>
              <w:rPr>
                <w:rFonts w:ascii="Arial" w:hAnsi="Arial" w:cs="Arial"/>
                <w:color w:val="000000"/>
                <w:sz w:val="14"/>
                <w:szCs w:val="14"/>
              </w:rPr>
            </w:pPr>
            <w:r>
              <w:rPr>
                <w:rFonts w:ascii="Arial" w:hAnsi="Arial" w:cs="Arial"/>
                <w:color w:val="000000"/>
                <w:sz w:val="14"/>
                <w:szCs w:val="14"/>
              </w:rPr>
              <w:t>46%</w:t>
            </w:r>
          </w:p>
        </w:tc>
        <w:tc>
          <w:tcPr>
            <w:tcW w:w="613" w:type="dxa"/>
            <w:tcBorders>
              <w:top w:val="nil"/>
              <w:left w:val="nil"/>
              <w:bottom w:val="nil"/>
              <w:right w:val="nil"/>
            </w:tcBorders>
            <w:shd w:val="clear" w:color="000000" w:fill="FFFFFF"/>
            <w:noWrap/>
            <w:vAlign w:val="bottom"/>
            <w:hideMark/>
          </w:tcPr>
          <w:p w14:paraId="586A0F60" w14:textId="77777777" w:rsidR="00744953" w:rsidRDefault="00744953">
            <w:pPr>
              <w:jc w:val="center"/>
              <w:rPr>
                <w:rFonts w:ascii="Arial" w:hAnsi="Arial" w:cs="Arial"/>
                <w:color w:val="000000"/>
                <w:sz w:val="14"/>
                <w:szCs w:val="14"/>
              </w:rPr>
            </w:pPr>
            <w:r>
              <w:rPr>
                <w:rFonts w:ascii="Arial" w:hAnsi="Arial" w:cs="Arial"/>
                <w:color w:val="000000"/>
                <w:sz w:val="14"/>
                <w:szCs w:val="14"/>
              </w:rPr>
              <w:t>48%</w:t>
            </w:r>
          </w:p>
        </w:tc>
        <w:tc>
          <w:tcPr>
            <w:tcW w:w="600" w:type="dxa"/>
            <w:tcBorders>
              <w:top w:val="nil"/>
              <w:left w:val="nil"/>
              <w:bottom w:val="nil"/>
              <w:right w:val="nil"/>
            </w:tcBorders>
            <w:shd w:val="clear" w:color="000000" w:fill="FFFFFF"/>
            <w:noWrap/>
            <w:vAlign w:val="bottom"/>
            <w:hideMark/>
          </w:tcPr>
          <w:p w14:paraId="77DCA8BE" w14:textId="77777777" w:rsidR="00744953" w:rsidRDefault="00744953">
            <w:pPr>
              <w:jc w:val="center"/>
              <w:rPr>
                <w:rFonts w:ascii="Arial" w:hAnsi="Arial" w:cs="Arial"/>
                <w:color w:val="000000"/>
                <w:sz w:val="14"/>
                <w:szCs w:val="14"/>
              </w:rPr>
            </w:pPr>
            <w:r>
              <w:rPr>
                <w:rFonts w:ascii="Arial" w:hAnsi="Arial" w:cs="Arial"/>
                <w:color w:val="000000"/>
                <w:sz w:val="14"/>
                <w:szCs w:val="14"/>
              </w:rPr>
              <w:t>2%</w:t>
            </w:r>
          </w:p>
        </w:tc>
        <w:tc>
          <w:tcPr>
            <w:tcW w:w="613" w:type="dxa"/>
            <w:tcBorders>
              <w:top w:val="nil"/>
              <w:left w:val="nil"/>
              <w:bottom w:val="nil"/>
              <w:right w:val="nil"/>
            </w:tcBorders>
            <w:shd w:val="clear" w:color="000000" w:fill="F2F2F2"/>
            <w:noWrap/>
            <w:vAlign w:val="bottom"/>
            <w:hideMark/>
          </w:tcPr>
          <w:p w14:paraId="67427D2D"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000000" w:fill="E2EFDA"/>
            <w:noWrap/>
            <w:vAlign w:val="bottom"/>
            <w:hideMark/>
          </w:tcPr>
          <w:p w14:paraId="7CC926CC" w14:textId="77777777" w:rsidR="00744953" w:rsidRDefault="00744953">
            <w:pPr>
              <w:jc w:val="center"/>
              <w:rPr>
                <w:rFonts w:ascii="Arial" w:hAnsi="Arial" w:cs="Arial"/>
                <w:color w:val="000000"/>
                <w:sz w:val="14"/>
                <w:szCs w:val="14"/>
              </w:rPr>
            </w:pPr>
            <w:r>
              <w:rPr>
                <w:rFonts w:ascii="Arial" w:hAnsi="Arial" w:cs="Arial"/>
                <w:color w:val="000000"/>
                <w:sz w:val="14"/>
                <w:szCs w:val="14"/>
              </w:rPr>
              <w:t>64%</w:t>
            </w:r>
          </w:p>
        </w:tc>
        <w:tc>
          <w:tcPr>
            <w:tcW w:w="613" w:type="dxa"/>
            <w:tcBorders>
              <w:top w:val="nil"/>
              <w:left w:val="nil"/>
              <w:bottom w:val="nil"/>
              <w:right w:val="nil"/>
            </w:tcBorders>
            <w:shd w:val="clear" w:color="000000" w:fill="FFFFFF"/>
            <w:noWrap/>
            <w:vAlign w:val="bottom"/>
            <w:hideMark/>
          </w:tcPr>
          <w:p w14:paraId="4BE25F30" w14:textId="77777777" w:rsidR="00744953" w:rsidRDefault="00744953">
            <w:pPr>
              <w:jc w:val="center"/>
              <w:rPr>
                <w:rFonts w:ascii="Arial" w:hAnsi="Arial" w:cs="Arial"/>
                <w:color w:val="000000"/>
                <w:sz w:val="14"/>
                <w:szCs w:val="14"/>
              </w:rPr>
            </w:pPr>
            <w:r>
              <w:rPr>
                <w:rFonts w:ascii="Arial" w:hAnsi="Arial" w:cs="Arial"/>
                <w:color w:val="000000"/>
                <w:sz w:val="14"/>
                <w:szCs w:val="14"/>
              </w:rPr>
              <w:t>52%</w:t>
            </w:r>
          </w:p>
        </w:tc>
        <w:tc>
          <w:tcPr>
            <w:tcW w:w="613" w:type="dxa"/>
            <w:tcBorders>
              <w:top w:val="nil"/>
              <w:left w:val="nil"/>
              <w:bottom w:val="nil"/>
              <w:right w:val="nil"/>
            </w:tcBorders>
            <w:shd w:val="clear" w:color="000000" w:fill="FFFFFF"/>
            <w:noWrap/>
            <w:vAlign w:val="bottom"/>
            <w:hideMark/>
          </w:tcPr>
          <w:p w14:paraId="466A90AD" w14:textId="77777777" w:rsidR="00744953" w:rsidRDefault="00744953">
            <w:pPr>
              <w:jc w:val="center"/>
              <w:rPr>
                <w:rFonts w:ascii="Arial" w:hAnsi="Arial" w:cs="Arial"/>
                <w:color w:val="000000"/>
                <w:sz w:val="14"/>
                <w:szCs w:val="14"/>
              </w:rPr>
            </w:pPr>
            <w:r>
              <w:rPr>
                <w:rFonts w:ascii="Arial" w:hAnsi="Arial" w:cs="Arial"/>
                <w:color w:val="000000"/>
                <w:sz w:val="14"/>
                <w:szCs w:val="14"/>
              </w:rPr>
              <w:t>44%</w:t>
            </w:r>
          </w:p>
        </w:tc>
        <w:tc>
          <w:tcPr>
            <w:tcW w:w="613" w:type="dxa"/>
            <w:tcBorders>
              <w:top w:val="nil"/>
              <w:left w:val="nil"/>
              <w:bottom w:val="nil"/>
              <w:right w:val="nil"/>
            </w:tcBorders>
            <w:shd w:val="clear" w:color="000000" w:fill="FFFFFF"/>
            <w:noWrap/>
            <w:vAlign w:val="bottom"/>
            <w:hideMark/>
          </w:tcPr>
          <w:p w14:paraId="013D0755" w14:textId="77777777" w:rsidR="00744953" w:rsidRDefault="00744953">
            <w:pPr>
              <w:jc w:val="center"/>
              <w:rPr>
                <w:rFonts w:ascii="Arial" w:hAnsi="Arial" w:cs="Arial"/>
                <w:color w:val="000000"/>
                <w:sz w:val="14"/>
                <w:szCs w:val="14"/>
              </w:rPr>
            </w:pPr>
            <w:r>
              <w:rPr>
                <w:rFonts w:ascii="Arial" w:hAnsi="Arial" w:cs="Arial"/>
                <w:color w:val="000000"/>
                <w:sz w:val="14"/>
                <w:szCs w:val="14"/>
              </w:rPr>
              <w:t>57%</w:t>
            </w:r>
          </w:p>
        </w:tc>
        <w:tc>
          <w:tcPr>
            <w:tcW w:w="613" w:type="dxa"/>
            <w:tcBorders>
              <w:top w:val="nil"/>
              <w:left w:val="nil"/>
              <w:bottom w:val="nil"/>
              <w:right w:val="nil"/>
            </w:tcBorders>
            <w:shd w:val="clear" w:color="000000" w:fill="E2EFDA"/>
            <w:noWrap/>
            <w:vAlign w:val="bottom"/>
            <w:hideMark/>
          </w:tcPr>
          <w:p w14:paraId="1D4EEA20" w14:textId="77777777" w:rsidR="00744953" w:rsidRDefault="00744953">
            <w:pPr>
              <w:jc w:val="center"/>
              <w:rPr>
                <w:rFonts w:ascii="Arial" w:hAnsi="Arial" w:cs="Arial"/>
                <w:color w:val="000000"/>
                <w:sz w:val="14"/>
                <w:szCs w:val="14"/>
              </w:rPr>
            </w:pPr>
            <w:r>
              <w:rPr>
                <w:rFonts w:ascii="Arial" w:hAnsi="Arial" w:cs="Arial"/>
                <w:color w:val="000000"/>
                <w:sz w:val="14"/>
                <w:szCs w:val="14"/>
              </w:rPr>
              <w:t>70%</w:t>
            </w:r>
          </w:p>
        </w:tc>
        <w:tc>
          <w:tcPr>
            <w:tcW w:w="613" w:type="dxa"/>
            <w:tcBorders>
              <w:top w:val="nil"/>
              <w:left w:val="nil"/>
              <w:bottom w:val="nil"/>
              <w:right w:val="nil"/>
            </w:tcBorders>
            <w:shd w:val="clear" w:color="auto" w:fill="auto"/>
            <w:noWrap/>
            <w:vAlign w:val="bottom"/>
            <w:hideMark/>
          </w:tcPr>
          <w:p w14:paraId="77788179" w14:textId="77777777" w:rsidR="00744953" w:rsidRDefault="00744953">
            <w:pPr>
              <w:jc w:val="center"/>
              <w:rPr>
                <w:rFonts w:ascii="Arial" w:hAnsi="Arial" w:cs="Arial"/>
                <w:color w:val="000000"/>
                <w:sz w:val="14"/>
                <w:szCs w:val="14"/>
              </w:rPr>
            </w:pPr>
            <w:r>
              <w:rPr>
                <w:rFonts w:ascii="Arial" w:hAnsi="Arial" w:cs="Arial"/>
                <w:color w:val="000000"/>
                <w:sz w:val="14"/>
                <w:szCs w:val="14"/>
              </w:rPr>
              <w:t>59%</w:t>
            </w:r>
          </w:p>
        </w:tc>
        <w:tc>
          <w:tcPr>
            <w:tcW w:w="613" w:type="dxa"/>
            <w:tcBorders>
              <w:top w:val="nil"/>
              <w:left w:val="nil"/>
              <w:bottom w:val="nil"/>
              <w:right w:val="nil"/>
            </w:tcBorders>
            <w:shd w:val="clear" w:color="000000" w:fill="E2EFDA"/>
            <w:noWrap/>
            <w:vAlign w:val="bottom"/>
            <w:hideMark/>
          </w:tcPr>
          <w:p w14:paraId="650BFEF8" w14:textId="77777777" w:rsidR="00744953" w:rsidRDefault="00744953">
            <w:pPr>
              <w:jc w:val="center"/>
              <w:rPr>
                <w:rFonts w:ascii="Arial" w:hAnsi="Arial" w:cs="Arial"/>
                <w:color w:val="000000"/>
                <w:sz w:val="14"/>
                <w:szCs w:val="14"/>
              </w:rPr>
            </w:pPr>
            <w:r>
              <w:rPr>
                <w:rFonts w:ascii="Arial" w:hAnsi="Arial" w:cs="Arial"/>
                <w:color w:val="000000"/>
                <w:sz w:val="14"/>
                <w:szCs w:val="14"/>
              </w:rPr>
              <w:t>66%</w:t>
            </w:r>
          </w:p>
        </w:tc>
        <w:tc>
          <w:tcPr>
            <w:tcW w:w="613" w:type="dxa"/>
            <w:tcBorders>
              <w:top w:val="nil"/>
              <w:left w:val="nil"/>
              <w:bottom w:val="nil"/>
              <w:right w:val="nil"/>
            </w:tcBorders>
            <w:shd w:val="clear" w:color="000000" w:fill="E2EFDA"/>
            <w:noWrap/>
            <w:vAlign w:val="bottom"/>
            <w:hideMark/>
          </w:tcPr>
          <w:p w14:paraId="18416A01" w14:textId="77777777" w:rsidR="00744953" w:rsidRDefault="00744953">
            <w:pPr>
              <w:jc w:val="center"/>
              <w:rPr>
                <w:rFonts w:ascii="Arial" w:hAnsi="Arial" w:cs="Arial"/>
                <w:color w:val="000000"/>
                <w:sz w:val="14"/>
                <w:szCs w:val="14"/>
              </w:rPr>
            </w:pPr>
            <w:r>
              <w:rPr>
                <w:rFonts w:ascii="Arial" w:hAnsi="Arial" w:cs="Arial"/>
                <w:color w:val="000000"/>
                <w:sz w:val="14"/>
                <w:szCs w:val="14"/>
              </w:rPr>
              <w:t>61%</w:t>
            </w:r>
          </w:p>
        </w:tc>
      </w:tr>
      <w:tr w:rsidR="00744953" w14:paraId="36C6C4BA" w14:textId="77777777" w:rsidTr="00E1043C">
        <w:trPr>
          <w:trHeight w:val="285"/>
        </w:trPr>
        <w:tc>
          <w:tcPr>
            <w:tcW w:w="1020" w:type="dxa"/>
            <w:vMerge/>
            <w:tcBorders>
              <w:top w:val="nil"/>
              <w:left w:val="nil"/>
              <w:bottom w:val="single" w:sz="8" w:space="0" w:color="000000"/>
              <w:right w:val="nil"/>
            </w:tcBorders>
            <w:vAlign w:val="center"/>
            <w:hideMark/>
          </w:tcPr>
          <w:p w14:paraId="46B715BB"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78C97C0D" w14:textId="77777777" w:rsidR="00744953" w:rsidRDefault="00744953">
            <w:pPr>
              <w:rPr>
                <w:rFonts w:ascii="Arial" w:hAnsi="Arial" w:cs="Arial"/>
                <w:color w:val="000000"/>
                <w:sz w:val="14"/>
                <w:szCs w:val="14"/>
              </w:rPr>
            </w:pPr>
            <w:r>
              <w:rPr>
                <w:rFonts w:ascii="Arial" w:hAnsi="Arial" w:cs="Arial"/>
                <w:color w:val="000000"/>
                <w:sz w:val="14"/>
                <w:szCs w:val="14"/>
              </w:rPr>
              <w:t>fuelwood</w:t>
            </w:r>
          </w:p>
        </w:tc>
        <w:tc>
          <w:tcPr>
            <w:tcW w:w="613" w:type="dxa"/>
            <w:tcBorders>
              <w:top w:val="nil"/>
              <w:left w:val="nil"/>
              <w:bottom w:val="nil"/>
              <w:right w:val="nil"/>
            </w:tcBorders>
            <w:shd w:val="clear" w:color="000000" w:fill="FFFFFF"/>
            <w:noWrap/>
            <w:vAlign w:val="bottom"/>
            <w:hideMark/>
          </w:tcPr>
          <w:p w14:paraId="64A8E5BF" w14:textId="77777777" w:rsidR="00744953" w:rsidRDefault="00744953">
            <w:pPr>
              <w:jc w:val="center"/>
              <w:rPr>
                <w:rFonts w:ascii="Arial" w:hAnsi="Arial" w:cs="Arial"/>
                <w:color w:val="000000"/>
                <w:sz w:val="14"/>
                <w:szCs w:val="14"/>
              </w:rPr>
            </w:pPr>
            <w:r>
              <w:rPr>
                <w:rFonts w:ascii="Arial" w:hAnsi="Arial" w:cs="Arial"/>
                <w:color w:val="000000"/>
                <w:sz w:val="14"/>
                <w:szCs w:val="14"/>
              </w:rPr>
              <w:t>24%</w:t>
            </w:r>
          </w:p>
        </w:tc>
        <w:tc>
          <w:tcPr>
            <w:tcW w:w="613" w:type="dxa"/>
            <w:tcBorders>
              <w:top w:val="nil"/>
              <w:left w:val="nil"/>
              <w:bottom w:val="nil"/>
              <w:right w:val="nil"/>
            </w:tcBorders>
            <w:shd w:val="clear" w:color="000000" w:fill="FFFFFF"/>
            <w:noWrap/>
            <w:vAlign w:val="bottom"/>
            <w:hideMark/>
          </w:tcPr>
          <w:p w14:paraId="3E82C74C" w14:textId="77777777" w:rsidR="00744953" w:rsidRDefault="00744953">
            <w:pPr>
              <w:jc w:val="center"/>
              <w:rPr>
                <w:rFonts w:ascii="Arial" w:hAnsi="Arial" w:cs="Arial"/>
                <w:color w:val="000000"/>
                <w:sz w:val="14"/>
                <w:szCs w:val="14"/>
              </w:rPr>
            </w:pPr>
            <w:r>
              <w:rPr>
                <w:rFonts w:ascii="Arial" w:hAnsi="Arial" w:cs="Arial"/>
                <w:color w:val="000000"/>
                <w:sz w:val="14"/>
                <w:szCs w:val="14"/>
              </w:rPr>
              <w:t>23%</w:t>
            </w:r>
          </w:p>
        </w:tc>
        <w:tc>
          <w:tcPr>
            <w:tcW w:w="600" w:type="dxa"/>
            <w:tcBorders>
              <w:top w:val="nil"/>
              <w:left w:val="nil"/>
              <w:bottom w:val="nil"/>
              <w:right w:val="nil"/>
            </w:tcBorders>
            <w:shd w:val="clear" w:color="000000" w:fill="FFFFFF"/>
            <w:noWrap/>
            <w:vAlign w:val="bottom"/>
            <w:hideMark/>
          </w:tcPr>
          <w:p w14:paraId="3A249290" w14:textId="77777777" w:rsidR="00744953" w:rsidRDefault="00744953">
            <w:pPr>
              <w:jc w:val="center"/>
              <w:rPr>
                <w:rFonts w:ascii="Arial" w:hAnsi="Arial" w:cs="Arial"/>
                <w:color w:val="000000"/>
                <w:sz w:val="14"/>
                <w:szCs w:val="14"/>
              </w:rPr>
            </w:pPr>
            <w:r>
              <w:rPr>
                <w:rFonts w:ascii="Arial" w:hAnsi="Arial" w:cs="Arial"/>
                <w:color w:val="000000"/>
                <w:sz w:val="14"/>
                <w:szCs w:val="14"/>
              </w:rPr>
              <w:t>19%</w:t>
            </w:r>
          </w:p>
        </w:tc>
        <w:tc>
          <w:tcPr>
            <w:tcW w:w="613" w:type="dxa"/>
            <w:tcBorders>
              <w:top w:val="nil"/>
              <w:left w:val="nil"/>
              <w:bottom w:val="nil"/>
              <w:right w:val="nil"/>
            </w:tcBorders>
            <w:shd w:val="clear" w:color="000000" w:fill="FFFFFF"/>
            <w:noWrap/>
            <w:vAlign w:val="bottom"/>
            <w:hideMark/>
          </w:tcPr>
          <w:p w14:paraId="281783FE" w14:textId="77777777" w:rsidR="00744953" w:rsidRDefault="00744953">
            <w:pPr>
              <w:jc w:val="center"/>
              <w:rPr>
                <w:rFonts w:ascii="Arial" w:hAnsi="Arial" w:cs="Arial"/>
                <w:color w:val="000000"/>
                <w:sz w:val="14"/>
                <w:szCs w:val="14"/>
              </w:rPr>
            </w:pPr>
            <w:r>
              <w:rPr>
                <w:rFonts w:ascii="Arial" w:hAnsi="Arial" w:cs="Arial"/>
                <w:color w:val="000000"/>
                <w:sz w:val="14"/>
                <w:szCs w:val="14"/>
              </w:rPr>
              <w:t>33%</w:t>
            </w:r>
          </w:p>
        </w:tc>
        <w:tc>
          <w:tcPr>
            <w:tcW w:w="613" w:type="dxa"/>
            <w:tcBorders>
              <w:top w:val="nil"/>
              <w:left w:val="nil"/>
              <w:bottom w:val="nil"/>
              <w:right w:val="nil"/>
            </w:tcBorders>
            <w:shd w:val="clear" w:color="000000" w:fill="F2F2F2"/>
            <w:noWrap/>
            <w:vAlign w:val="bottom"/>
            <w:hideMark/>
          </w:tcPr>
          <w:p w14:paraId="292F6D68"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000000" w:fill="FFFFFF"/>
            <w:noWrap/>
            <w:vAlign w:val="bottom"/>
            <w:hideMark/>
          </w:tcPr>
          <w:p w14:paraId="1B850939" w14:textId="77777777" w:rsidR="00744953" w:rsidRDefault="00744953">
            <w:pPr>
              <w:jc w:val="center"/>
              <w:rPr>
                <w:rFonts w:ascii="Arial" w:hAnsi="Arial" w:cs="Arial"/>
                <w:color w:val="000000"/>
                <w:sz w:val="14"/>
                <w:szCs w:val="14"/>
              </w:rPr>
            </w:pPr>
            <w:r>
              <w:rPr>
                <w:rFonts w:ascii="Arial" w:hAnsi="Arial" w:cs="Arial"/>
                <w:color w:val="000000"/>
                <w:sz w:val="14"/>
                <w:szCs w:val="14"/>
              </w:rPr>
              <w:t>35%</w:t>
            </w:r>
          </w:p>
        </w:tc>
        <w:tc>
          <w:tcPr>
            <w:tcW w:w="613" w:type="dxa"/>
            <w:tcBorders>
              <w:top w:val="nil"/>
              <w:left w:val="nil"/>
              <w:bottom w:val="nil"/>
              <w:right w:val="nil"/>
            </w:tcBorders>
            <w:shd w:val="clear" w:color="000000" w:fill="FFFFFF"/>
            <w:noWrap/>
            <w:vAlign w:val="center"/>
            <w:hideMark/>
          </w:tcPr>
          <w:p w14:paraId="59BF8C66" w14:textId="77777777" w:rsidR="00744953" w:rsidRDefault="00744953">
            <w:pPr>
              <w:jc w:val="center"/>
              <w:rPr>
                <w:rFonts w:ascii="Arial" w:hAnsi="Arial" w:cs="Arial"/>
                <w:color w:val="000000"/>
                <w:sz w:val="14"/>
                <w:szCs w:val="14"/>
              </w:rPr>
            </w:pPr>
            <w:r>
              <w:rPr>
                <w:rFonts w:ascii="Arial" w:hAnsi="Arial" w:cs="Arial"/>
                <w:color w:val="000000"/>
                <w:sz w:val="14"/>
                <w:szCs w:val="14"/>
              </w:rPr>
              <w:t xml:space="preserve">- </w:t>
            </w:r>
          </w:p>
        </w:tc>
        <w:tc>
          <w:tcPr>
            <w:tcW w:w="613" w:type="dxa"/>
            <w:tcBorders>
              <w:top w:val="nil"/>
              <w:left w:val="nil"/>
              <w:bottom w:val="nil"/>
              <w:right w:val="nil"/>
            </w:tcBorders>
            <w:shd w:val="clear" w:color="000000" w:fill="FFFFFF"/>
            <w:noWrap/>
            <w:vAlign w:val="bottom"/>
            <w:hideMark/>
          </w:tcPr>
          <w:p w14:paraId="247A03D7" w14:textId="77777777" w:rsidR="00744953" w:rsidRDefault="00744953">
            <w:pPr>
              <w:jc w:val="center"/>
              <w:rPr>
                <w:rFonts w:ascii="Arial" w:hAnsi="Arial" w:cs="Arial"/>
                <w:color w:val="000000"/>
                <w:sz w:val="14"/>
                <w:szCs w:val="14"/>
              </w:rPr>
            </w:pPr>
            <w:r>
              <w:rPr>
                <w:rFonts w:ascii="Arial" w:hAnsi="Arial" w:cs="Arial"/>
                <w:color w:val="000000"/>
                <w:sz w:val="14"/>
                <w:szCs w:val="14"/>
              </w:rPr>
              <w:t>55%</w:t>
            </w:r>
          </w:p>
        </w:tc>
        <w:tc>
          <w:tcPr>
            <w:tcW w:w="613" w:type="dxa"/>
            <w:tcBorders>
              <w:top w:val="nil"/>
              <w:left w:val="nil"/>
              <w:bottom w:val="nil"/>
              <w:right w:val="nil"/>
            </w:tcBorders>
            <w:shd w:val="clear" w:color="000000" w:fill="FFFFFF"/>
            <w:noWrap/>
            <w:vAlign w:val="bottom"/>
            <w:hideMark/>
          </w:tcPr>
          <w:p w14:paraId="77F22053" w14:textId="77777777" w:rsidR="00744953" w:rsidRDefault="00744953">
            <w:pPr>
              <w:jc w:val="center"/>
              <w:rPr>
                <w:rFonts w:ascii="Arial" w:hAnsi="Arial" w:cs="Arial"/>
                <w:color w:val="000000"/>
                <w:sz w:val="14"/>
                <w:szCs w:val="14"/>
              </w:rPr>
            </w:pPr>
            <w:r>
              <w:rPr>
                <w:rFonts w:ascii="Arial" w:hAnsi="Arial" w:cs="Arial"/>
                <w:color w:val="000000"/>
                <w:sz w:val="14"/>
                <w:szCs w:val="14"/>
              </w:rPr>
              <w:t>33%</w:t>
            </w:r>
          </w:p>
        </w:tc>
        <w:tc>
          <w:tcPr>
            <w:tcW w:w="613" w:type="dxa"/>
            <w:tcBorders>
              <w:top w:val="nil"/>
              <w:left w:val="nil"/>
              <w:bottom w:val="nil"/>
              <w:right w:val="nil"/>
            </w:tcBorders>
            <w:shd w:val="clear" w:color="000000" w:fill="FFFFFF"/>
            <w:noWrap/>
            <w:vAlign w:val="bottom"/>
            <w:hideMark/>
          </w:tcPr>
          <w:p w14:paraId="1ECF0C76" w14:textId="77777777" w:rsidR="00744953" w:rsidRDefault="00744953">
            <w:pPr>
              <w:jc w:val="center"/>
              <w:rPr>
                <w:rFonts w:ascii="Arial" w:hAnsi="Arial" w:cs="Arial"/>
                <w:color w:val="000000"/>
                <w:sz w:val="14"/>
                <w:szCs w:val="14"/>
              </w:rPr>
            </w:pPr>
            <w:r>
              <w:rPr>
                <w:rFonts w:ascii="Arial" w:hAnsi="Arial" w:cs="Arial"/>
                <w:color w:val="000000"/>
                <w:sz w:val="14"/>
                <w:szCs w:val="14"/>
              </w:rPr>
              <w:t>53%</w:t>
            </w:r>
          </w:p>
        </w:tc>
        <w:tc>
          <w:tcPr>
            <w:tcW w:w="613" w:type="dxa"/>
            <w:tcBorders>
              <w:top w:val="nil"/>
              <w:left w:val="nil"/>
              <w:bottom w:val="nil"/>
              <w:right w:val="nil"/>
            </w:tcBorders>
            <w:shd w:val="clear" w:color="000000" w:fill="FFFFFF"/>
            <w:noWrap/>
            <w:vAlign w:val="bottom"/>
            <w:hideMark/>
          </w:tcPr>
          <w:p w14:paraId="081DCB89" w14:textId="77777777" w:rsidR="00744953" w:rsidRDefault="00744953">
            <w:pPr>
              <w:jc w:val="center"/>
              <w:rPr>
                <w:rFonts w:ascii="Arial" w:hAnsi="Arial" w:cs="Arial"/>
                <w:color w:val="000000"/>
                <w:sz w:val="14"/>
                <w:szCs w:val="14"/>
              </w:rPr>
            </w:pPr>
            <w:r>
              <w:rPr>
                <w:rFonts w:ascii="Arial" w:hAnsi="Arial" w:cs="Arial"/>
                <w:color w:val="000000"/>
                <w:sz w:val="14"/>
                <w:szCs w:val="14"/>
              </w:rPr>
              <w:t>38%</w:t>
            </w:r>
          </w:p>
        </w:tc>
        <w:tc>
          <w:tcPr>
            <w:tcW w:w="613" w:type="dxa"/>
            <w:tcBorders>
              <w:top w:val="nil"/>
              <w:left w:val="nil"/>
              <w:bottom w:val="nil"/>
              <w:right w:val="nil"/>
            </w:tcBorders>
            <w:shd w:val="clear" w:color="000000" w:fill="E2EFDA"/>
            <w:noWrap/>
            <w:vAlign w:val="bottom"/>
            <w:hideMark/>
          </w:tcPr>
          <w:p w14:paraId="7A15F0E0" w14:textId="77777777" w:rsidR="00744953" w:rsidRDefault="00744953">
            <w:pPr>
              <w:jc w:val="center"/>
              <w:rPr>
                <w:rFonts w:ascii="Arial" w:hAnsi="Arial" w:cs="Arial"/>
                <w:color w:val="000000"/>
                <w:sz w:val="14"/>
                <w:szCs w:val="14"/>
              </w:rPr>
            </w:pPr>
            <w:r>
              <w:rPr>
                <w:rFonts w:ascii="Arial" w:hAnsi="Arial" w:cs="Arial"/>
                <w:color w:val="000000"/>
                <w:sz w:val="14"/>
                <w:szCs w:val="14"/>
              </w:rPr>
              <w:t>59%</w:t>
            </w:r>
          </w:p>
        </w:tc>
      </w:tr>
      <w:tr w:rsidR="00744953" w14:paraId="0C864FED" w14:textId="77777777" w:rsidTr="00E1043C">
        <w:trPr>
          <w:trHeight w:val="285"/>
        </w:trPr>
        <w:tc>
          <w:tcPr>
            <w:tcW w:w="1020" w:type="dxa"/>
            <w:vMerge/>
            <w:tcBorders>
              <w:top w:val="nil"/>
              <w:left w:val="nil"/>
              <w:bottom w:val="single" w:sz="8" w:space="0" w:color="000000"/>
              <w:right w:val="nil"/>
            </w:tcBorders>
            <w:vAlign w:val="center"/>
            <w:hideMark/>
          </w:tcPr>
          <w:p w14:paraId="0275D716"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7DC90D5A" w14:textId="77777777" w:rsidR="00744953" w:rsidRDefault="00744953">
            <w:pPr>
              <w:rPr>
                <w:rFonts w:ascii="Arial" w:hAnsi="Arial" w:cs="Arial"/>
                <w:color w:val="000000"/>
                <w:sz w:val="14"/>
                <w:szCs w:val="14"/>
              </w:rPr>
            </w:pPr>
            <w:r>
              <w:rPr>
                <w:rFonts w:ascii="Arial" w:hAnsi="Arial" w:cs="Arial"/>
                <w:color w:val="000000"/>
                <w:sz w:val="14"/>
                <w:szCs w:val="14"/>
              </w:rPr>
              <w:t>riverine fish</w:t>
            </w:r>
          </w:p>
        </w:tc>
        <w:tc>
          <w:tcPr>
            <w:tcW w:w="613" w:type="dxa"/>
            <w:tcBorders>
              <w:top w:val="nil"/>
              <w:left w:val="nil"/>
              <w:bottom w:val="nil"/>
              <w:right w:val="nil"/>
            </w:tcBorders>
            <w:shd w:val="clear" w:color="000000" w:fill="FFFFFF"/>
            <w:noWrap/>
            <w:vAlign w:val="bottom"/>
            <w:hideMark/>
          </w:tcPr>
          <w:p w14:paraId="251235E7" w14:textId="77777777" w:rsidR="00744953" w:rsidRDefault="00744953">
            <w:pPr>
              <w:jc w:val="center"/>
              <w:rPr>
                <w:rFonts w:ascii="Arial" w:hAnsi="Arial" w:cs="Arial"/>
                <w:color w:val="000000"/>
                <w:sz w:val="14"/>
                <w:szCs w:val="14"/>
              </w:rPr>
            </w:pPr>
            <w:r>
              <w:rPr>
                <w:rFonts w:ascii="Arial" w:hAnsi="Arial" w:cs="Arial"/>
                <w:color w:val="000000"/>
                <w:sz w:val="14"/>
                <w:szCs w:val="14"/>
              </w:rPr>
              <w:t>5%</w:t>
            </w:r>
          </w:p>
        </w:tc>
        <w:tc>
          <w:tcPr>
            <w:tcW w:w="613" w:type="dxa"/>
            <w:tcBorders>
              <w:top w:val="nil"/>
              <w:left w:val="nil"/>
              <w:bottom w:val="nil"/>
              <w:right w:val="nil"/>
            </w:tcBorders>
            <w:shd w:val="clear" w:color="000000" w:fill="FFFFFF"/>
            <w:noWrap/>
            <w:vAlign w:val="bottom"/>
            <w:hideMark/>
          </w:tcPr>
          <w:p w14:paraId="46AAA13B" w14:textId="77777777" w:rsidR="00744953" w:rsidRDefault="00744953">
            <w:pPr>
              <w:jc w:val="center"/>
              <w:rPr>
                <w:rFonts w:ascii="Arial" w:hAnsi="Arial" w:cs="Arial"/>
                <w:color w:val="000000"/>
                <w:sz w:val="14"/>
                <w:szCs w:val="14"/>
              </w:rPr>
            </w:pPr>
            <w:r>
              <w:rPr>
                <w:rFonts w:ascii="Arial" w:hAnsi="Arial" w:cs="Arial"/>
                <w:color w:val="000000"/>
                <w:sz w:val="14"/>
                <w:szCs w:val="14"/>
              </w:rPr>
              <w:t>4%</w:t>
            </w:r>
          </w:p>
        </w:tc>
        <w:tc>
          <w:tcPr>
            <w:tcW w:w="600" w:type="dxa"/>
            <w:tcBorders>
              <w:top w:val="nil"/>
              <w:left w:val="nil"/>
              <w:bottom w:val="nil"/>
              <w:right w:val="nil"/>
            </w:tcBorders>
            <w:shd w:val="clear" w:color="000000" w:fill="FFFFFF"/>
            <w:noWrap/>
            <w:vAlign w:val="bottom"/>
            <w:hideMark/>
          </w:tcPr>
          <w:p w14:paraId="1AF824C2" w14:textId="77777777" w:rsidR="00744953" w:rsidRDefault="00744953">
            <w:pPr>
              <w:jc w:val="center"/>
              <w:rPr>
                <w:rFonts w:ascii="Arial" w:hAnsi="Arial" w:cs="Arial"/>
                <w:color w:val="000000"/>
                <w:sz w:val="14"/>
                <w:szCs w:val="14"/>
              </w:rPr>
            </w:pPr>
            <w:r>
              <w:rPr>
                <w:rFonts w:ascii="Arial" w:hAnsi="Arial" w:cs="Arial"/>
                <w:color w:val="000000"/>
                <w:sz w:val="14"/>
                <w:szCs w:val="14"/>
              </w:rPr>
              <w:t>8%</w:t>
            </w:r>
          </w:p>
        </w:tc>
        <w:tc>
          <w:tcPr>
            <w:tcW w:w="613" w:type="dxa"/>
            <w:tcBorders>
              <w:top w:val="nil"/>
              <w:left w:val="nil"/>
              <w:bottom w:val="nil"/>
              <w:right w:val="nil"/>
            </w:tcBorders>
            <w:shd w:val="clear" w:color="000000" w:fill="FFFFFF"/>
            <w:noWrap/>
            <w:vAlign w:val="bottom"/>
            <w:hideMark/>
          </w:tcPr>
          <w:p w14:paraId="3CA6F587" w14:textId="77777777" w:rsidR="00744953" w:rsidRDefault="00744953">
            <w:pPr>
              <w:jc w:val="center"/>
              <w:rPr>
                <w:rFonts w:ascii="Arial" w:hAnsi="Arial" w:cs="Arial"/>
                <w:color w:val="000000"/>
                <w:sz w:val="14"/>
                <w:szCs w:val="14"/>
              </w:rPr>
            </w:pPr>
            <w:r>
              <w:rPr>
                <w:rFonts w:ascii="Arial" w:hAnsi="Arial" w:cs="Arial"/>
                <w:color w:val="000000"/>
                <w:sz w:val="14"/>
                <w:szCs w:val="14"/>
              </w:rPr>
              <w:t>6%</w:t>
            </w:r>
          </w:p>
        </w:tc>
        <w:tc>
          <w:tcPr>
            <w:tcW w:w="613" w:type="dxa"/>
            <w:tcBorders>
              <w:top w:val="nil"/>
              <w:left w:val="nil"/>
              <w:bottom w:val="nil"/>
              <w:right w:val="nil"/>
            </w:tcBorders>
            <w:shd w:val="clear" w:color="000000" w:fill="FFFFFF"/>
            <w:noWrap/>
            <w:vAlign w:val="bottom"/>
            <w:hideMark/>
          </w:tcPr>
          <w:p w14:paraId="6C2607B8" w14:textId="77777777" w:rsidR="00744953" w:rsidRDefault="00744953">
            <w:pPr>
              <w:jc w:val="center"/>
              <w:rPr>
                <w:rFonts w:ascii="Arial" w:hAnsi="Arial" w:cs="Arial"/>
                <w:color w:val="000000"/>
                <w:sz w:val="14"/>
                <w:szCs w:val="14"/>
              </w:rPr>
            </w:pPr>
            <w:r>
              <w:rPr>
                <w:rFonts w:ascii="Arial" w:hAnsi="Arial" w:cs="Arial"/>
                <w:color w:val="000000"/>
                <w:sz w:val="14"/>
                <w:szCs w:val="14"/>
              </w:rPr>
              <w:t>8%</w:t>
            </w:r>
          </w:p>
        </w:tc>
        <w:tc>
          <w:tcPr>
            <w:tcW w:w="613" w:type="dxa"/>
            <w:tcBorders>
              <w:top w:val="nil"/>
              <w:left w:val="nil"/>
              <w:bottom w:val="nil"/>
              <w:right w:val="nil"/>
            </w:tcBorders>
            <w:shd w:val="clear" w:color="000000" w:fill="F2F2F2"/>
            <w:noWrap/>
            <w:vAlign w:val="bottom"/>
            <w:hideMark/>
          </w:tcPr>
          <w:p w14:paraId="0A030938"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auto" w:fill="auto"/>
            <w:noWrap/>
            <w:vAlign w:val="bottom"/>
            <w:hideMark/>
          </w:tcPr>
          <w:p w14:paraId="3185680F" w14:textId="77777777" w:rsidR="00744953" w:rsidRDefault="00744953">
            <w:pPr>
              <w:jc w:val="center"/>
              <w:rPr>
                <w:rFonts w:ascii="Arial" w:hAnsi="Arial" w:cs="Arial"/>
                <w:color w:val="000000"/>
                <w:sz w:val="14"/>
                <w:szCs w:val="14"/>
              </w:rPr>
            </w:pPr>
            <w:r>
              <w:rPr>
                <w:rFonts w:ascii="Arial" w:hAnsi="Arial" w:cs="Arial"/>
                <w:color w:val="000000"/>
                <w:sz w:val="14"/>
                <w:szCs w:val="14"/>
              </w:rPr>
              <w:t>4%</w:t>
            </w:r>
          </w:p>
        </w:tc>
        <w:tc>
          <w:tcPr>
            <w:tcW w:w="613" w:type="dxa"/>
            <w:tcBorders>
              <w:top w:val="nil"/>
              <w:left w:val="nil"/>
              <w:bottom w:val="nil"/>
              <w:right w:val="nil"/>
            </w:tcBorders>
            <w:shd w:val="clear" w:color="000000" w:fill="FFFFFF"/>
            <w:noWrap/>
            <w:vAlign w:val="bottom"/>
            <w:hideMark/>
          </w:tcPr>
          <w:p w14:paraId="65F5E28F" w14:textId="77777777" w:rsidR="00744953" w:rsidRDefault="00744953">
            <w:pPr>
              <w:jc w:val="center"/>
              <w:rPr>
                <w:rFonts w:ascii="Arial" w:hAnsi="Arial" w:cs="Arial"/>
                <w:color w:val="000000"/>
                <w:sz w:val="14"/>
                <w:szCs w:val="14"/>
              </w:rPr>
            </w:pPr>
            <w:r>
              <w:rPr>
                <w:rFonts w:ascii="Arial" w:hAnsi="Arial" w:cs="Arial"/>
                <w:color w:val="000000"/>
                <w:sz w:val="14"/>
                <w:szCs w:val="14"/>
              </w:rPr>
              <w:t>9%</w:t>
            </w:r>
          </w:p>
        </w:tc>
        <w:tc>
          <w:tcPr>
            <w:tcW w:w="613" w:type="dxa"/>
            <w:tcBorders>
              <w:top w:val="nil"/>
              <w:left w:val="nil"/>
              <w:bottom w:val="nil"/>
              <w:right w:val="nil"/>
            </w:tcBorders>
            <w:shd w:val="clear" w:color="000000" w:fill="FFFFFF"/>
            <w:noWrap/>
            <w:vAlign w:val="bottom"/>
            <w:hideMark/>
          </w:tcPr>
          <w:p w14:paraId="2501835C" w14:textId="77777777" w:rsidR="00744953" w:rsidRDefault="00744953">
            <w:pPr>
              <w:jc w:val="center"/>
              <w:rPr>
                <w:rFonts w:ascii="Arial" w:hAnsi="Arial" w:cs="Arial"/>
                <w:color w:val="000000"/>
                <w:sz w:val="14"/>
                <w:szCs w:val="14"/>
              </w:rPr>
            </w:pPr>
            <w:r>
              <w:rPr>
                <w:rFonts w:ascii="Arial" w:hAnsi="Arial" w:cs="Arial"/>
                <w:color w:val="000000"/>
                <w:sz w:val="14"/>
                <w:szCs w:val="14"/>
              </w:rPr>
              <w:t>5%</w:t>
            </w:r>
          </w:p>
        </w:tc>
        <w:tc>
          <w:tcPr>
            <w:tcW w:w="613" w:type="dxa"/>
            <w:tcBorders>
              <w:top w:val="nil"/>
              <w:left w:val="nil"/>
              <w:bottom w:val="nil"/>
              <w:right w:val="nil"/>
            </w:tcBorders>
            <w:shd w:val="clear" w:color="000000" w:fill="FFFFFF"/>
            <w:noWrap/>
            <w:vAlign w:val="bottom"/>
            <w:hideMark/>
          </w:tcPr>
          <w:p w14:paraId="46191A1E" w14:textId="77777777" w:rsidR="00744953" w:rsidRDefault="00744953">
            <w:pPr>
              <w:jc w:val="center"/>
              <w:rPr>
                <w:rFonts w:ascii="Arial" w:hAnsi="Arial" w:cs="Arial"/>
                <w:color w:val="000000"/>
                <w:sz w:val="14"/>
                <w:szCs w:val="14"/>
              </w:rPr>
            </w:pPr>
            <w:r>
              <w:rPr>
                <w:rFonts w:ascii="Arial" w:hAnsi="Arial" w:cs="Arial"/>
                <w:color w:val="000000"/>
                <w:sz w:val="14"/>
                <w:szCs w:val="14"/>
              </w:rPr>
              <w:t>12%</w:t>
            </w:r>
          </w:p>
        </w:tc>
        <w:tc>
          <w:tcPr>
            <w:tcW w:w="613" w:type="dxa"/>
            <w:tcBorders>
              <w:top w:val="nil"/>
              <w:left w:val="nil"/>
              <w:bottom w:val="nil"/>
              <w:right w:val="nil"/>
            </w:tcBorders>
            <w:shd w:val="clear" w:color="000000" w:fill="FFFFFF"/>
            <w:noWrap/>
            <w:vAlign w:val="bottom"/>
            <w:hideMark/>
          </w:tcPr>
          <w:p w14:paraId="4C0BC57E" w14:textId="77777777" w:rsidR="00744953" w:rsidRDefault="00744953">
            <w:pPr>
              <w:jc w:val="center"/>
              <w:rPr>
                <w:rFonts w:ascii="Arial" w:hAnsi="Arial" w:cs="Arial"/>
                <w:color w:val="000000"/>
                <w:sz w:val="14"/>
                <w:szCs w:val="14"/>
              </w:rPr>
            </w:pPr>
            <w:r>
              <w:rPr>
                <w:rFonts w:ascii="Arial" w:hAnsi="Arial" w:cs="Arial"/>
                <w:color w:val="000000"/>
                <w:sz w:val="14"/>
                <w:szCs w:val="14"/>
              </w:rPr>
              <w:t>6%</w:t>
            </w:r>
          </w:p>
        </w:tc>
        <w:tc>
          <w:tcPr>
            <w:tcW w:w="613" w:type="dxa"/>
            <w:tcBorders>
              <w:top w:val="nil"/>
              <w:left w:val="nil"/>
              <w:bottom w:val="nil"/>
              <w:right w:val="nil"/>
            </w:tcBorders>
            <w:shd w:val="clear" w:color="000000" w:fill="FFFFFF"/>
            <w:noWrap/>
            <w:vAlign w:val="bottom"/>
            <w:hideMark/>
          </w:tcPr>
          <w:p w14:paraId="7AA44F62" w14:textId="77777777" w:rsidR="00744953" w:rsidRDefault="00744953">
            <w:pPr>
              <w:jc w:val="center"/>
              <w:rPr>
                <w:rFonts w:ascii="Arial" w:hAnsi="Arial" w:cs="Arial"/>
                <w:color w:val="000000"/>
                <w:sz w:val="14"/>
                <w:szCs w:val="14"/>
              </w:rPr>
            </w:pPr>
            <w:r>
              <w:rPr>
                <w:rFonts w:ascii="Arial" w:hAnsi="Arial" w:cs="Arial"/>
                <w:color w:val="000000"/>
                <w:sz w:val="14"/>
                <w:szCs w:val="14"/>
              </w:rPr>
              <w:t>6%</w:t>
            </w:r>
          </w:p>
        </w:tc>
      </w:tr>
      <w:tr w:rsidR="00744953" w14:paraId="4F0DCEB8" w14:textId="77777777" w:rsidTr="00E1043C">
        <w:trPr>
          <w:trHeight w:val="285"/>
        </w:trPr>
        <w:tc>
          <w:tcPr>
            <w:tcW w:w="1020" w:type="dxa"/>
            <w:vMerge/>
            <w:tcBorders>
              <w:top w:val="nil"/>
              <w:left w:val="nil"/>
              <w:bottom w:val="single" w:sz="8" w:space="0" w:color="000000"/>
              <w:right w:val="nil"/>
            </w:tcBorders>
            <w:vAlign w:val="center"/>
            <w:hideMark/>
          </w:tcPr>
          <w:p w14:paraId="17B4EB2D"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12AEDA0B" w14:textId="77777777" w:rsidR="00744953" w:rsidRDefault="00744953">
            <w:pPr>
              <w:rPr>
                <w:rFonts w:ascii="Arial" w:hAnsi="Arial" w:cs="Arial"/>
                <w:color w:val="000000"/>
                <w:sz w:val="14"/>
                <w:szCs w:val="14"/>
              </w:rPr>
            </w:pPr>
            <w:r>
              <w:rPr>
                <w:rFonts w:ascii="Arial" w:hAnsi="Arial" w:cs="Arial"/>
                <w:color w:val="000000"/>
                <w:sz w:val="14"/>
                <w:szCs w:val="14"/>
              </w:rPr>
              <w:t>grazing</w:t>
            </w:r>
          </w:p>
        </w:tc>
        <w:tc>
          <w:tcPr>
            <w:tcW w:w="613" w:type="dxa"/>
            <w:tcBorders>
              <w:top w:val="nil"/>
              <w:left w:val="nil"/>
              <w:bottom w:val="nil"/>
              <w:right w:val="nil"/>
            </w:tcBorders>
            <w:shd w:val="clear" w:color="000000" w:fill="FFFFFF"/>
            <w:noWrap/>
            <w:vAlign w:val="bottom"/>
            <w:hideMark/>
          </w:tcPr>
          <w:p w14:paraId="58EF906A" w14:textId="77777777" w:rsidR="00744953" w:rsidRDefault="00744953">
            <w:pPr>
              <w:jc w:val="center"/>
              <w:rPr>
                <w:rFonts w:ascii="Arial" w:hAnsi="Arial" w:cs="Arial"/>
                <w:color w:val="000000"/>
                <w:sz w:val="14"/>
                <w:szCs w:val="14"/>
              </w:rPr>
            </w:pPr>
            <w:r>
              <w:rPr>
                <w:rFonts w:ascii="Arial" w:hAnsi="Arial" w:cs="Arial"/>
                <w:color w:val="000000"/>
                <w:sz w:val="14"/>
                <w:szCs w:val="14"/>
              </w:rPr>
              <w:t>22%</w:t>
            </w:r>
          </w:p>
        </w:tc>
        <w:tc>
          <w:tcPr>
            <w:tcW w:w="613" w:type="dxa"/>
            <w:tcBorders>
              <w:top w:val="nil"/>
              <w:left w:val="nil"/>
              <w:bottom w:val="nil"/>
              <w:right w:val="nil"/>
            </w:tcBorders>
            <w:shd w:val="clear" w:color="000000" w:fill="FFFFFF"/>
            <w:noWrap/>
            <w:vAlign w:val="bottom"/>
            <w:hideMark/>
          </w:tcPr>
          <w:p w14:paraId="79842A17" w14:textId="77777777" w:rsidR="00744953" w:rsidRDefault="00744953">
            <w:pPr>
              <w:jc w:val="center"/>
              <w:rPr>
                <w:rFonts w:ascii="Arial" w:hAnsi="Arial" w:cs="Arial"/>
                <w:color w:val="000000"/>
                <w:sz w:val="14"/>
                <w:szCs w:val="14"/>
              </w:rPr>
            </w:pPr>
            <w:r>
              <w:rPr>
                <w:rFonts w:ascii="Arial" w:hAnsi="Arial" w:cs="Arial"/>
                <w:color w:val="000000"/>
                <w:sz w:val="14"/>
                <w:szCs w:val="14"/>
              </w:rPr>
              <w:t>29%</w:t>
            </w:r>
          </w:p>
        </w:tc>
        <w:tc>
          <w:tcPr>
            <w:tcW w:w="600" w:type="dxa"/>
            <w:tcBorders>
              <w:top w:val="nil"/>
              <w:left w:val="nil"/>
              <w:bottom w:val="nil"/>
              <w:right w:val="nil"/>
            </w:tcBorders>
            <w:shd w:val="clear" w:color="000000" w:fill="FFFFFF"/>
            <w:noWrap/>
            <w:vAlign w:val="bottom"/>
            <w:hideMark/>
          </w:tcPr>
          <w:p w14:paraId="5E4FB0A9" w14:textId="77777777" w:rsidR="00744953" w:rsidRDefault="00744953">
            <w:pPr>
              <w:jc w:val="center"/>
              <w:rPr>
                <w:rFonts w:ascii="Arial" w:hAnsi="Arial" w:cs="Arial"/>
                <w:color w:val="000000"/>
                <w:sz w:val="14"/>
                <w:szCs w:val="14"/>
              </w:rPr>
            </w:pPr>
            <w:r>
              <w:rPr>
                <w:rFonts w:ascii="Arial" w:hAnsi="Arial" w:cs="Arial"/>
                <w:color w:val="000000"/>
                <w:sz w:val="14"/>
                <w:szCs w:val="14"/>
              </w:rPr>
              <w:t>5%</w:t>
            </w:r>
          </w:p>
        </w:tc>
        <w:tc>
          <w:tcPr>
            <w:tcW w:w="613" w:type="dxa"/>
            <w:tcBorders>
              <w:top w:val="nil"/>
              <w:left w:val="nil"/>
              <w:bottom w:val="nil"/>
              <w:right w:val="nil"/>
            </w:tcBorders>
            <w:shd w:val="clear" w:color="000000" w:fill="FFFFFF"/>
            <w:noWrap/>
            <w:vAlign w:val="bottom"/>
            <w:hideMark/>
          </w:tcPr>
          <w:p w14:paraId="32392A6C" w14:textId="77777777" w:rsidR="00744953" w:rsidRDefault="00744953">
            <w:pPr>
              <w:jc w:val="center"/>
              <w:rPr>
                <w:rFonts w:ascii="Arial" w:hAnsi="Arial" w:cs="Arial"/>
                <w:color w:val="000000"/>
                <w:sz w:val="14"/>
                <w:szCs w:val="14"/>
              </w:rPr>
            </w:pPr>
            <w:r>
              <w:rPr>
                <w:rFonts w:ascii="Arial" w:hAnsi="Arial" w:cs="Arial"/>
                <w:color w:val="000000"/>
                <w:sz w:val="14"/>
                <w:szCs w:val="14"/>
              </w:rPr>
              <w:t>31%</w:t>
            </w:r>
          </w:p>
        </w:tc>
        <w:tc>
          <w:tcPr>
            <w:tcW w:w="613" w:type="dxa"/>
            <w:tcBorders>
              <w:top w:val="nil"/>
              <w:left w:val="nil"/>
              <w:bottom w:val="nil"/>
              <w:right w:val="nil"/>
            </w:tcBorders>
            <w:shd w:val="clear" w:color="000000" w:fill="FFFFFF"/>
            <w:noWrap/>
            <w:vAlign w:val="center"/>
            <w:hideMark/>
          </w:tcPr>
          <w:p w14:paraId="561D41B5" w14:textId="77777777" w:rsidR="00744953" w:rsidRDefault="00744953">
            <w:pPr>
              <w:jc w:val="center"/>
              <w:rPr>
                <w:rFonts w:ascii="Arial" w:hAnsi="Arial" w:cs="Arial"/>
                <w:color w:val="000000"/>
                <w:sz w:val="14"/>
                <w:szCs w:val="14"/>
              </w:rPr>
            </w:pPr>
            <w:r>
              <w:rPr>
                <w:rFonts w:ascii="Arial" w:hAnsi="Arial" w:cs="Arial"/>
                <w:color w:val="000000"/>
                <w:sz w:val="14"/>
                <w:szCs w:val="14"/>
              </w:rPr>
              <w:t xml:space="preserve">- </w:t>
            </w:r>
          </w:p>
        </w:tc>
        <w:tc>
          <w:tcPr>
            <w:tcW w:w="613" w:type="dxa"/>
            <w:tcBorders>
              <w:top w:val="nil"/>
              <w:left w:val="nil"/>
              <w:bottom w:val="nil"/>
              <w:right w:val="nil"/>
            </w:tcBorders>
            <w:shd w:val="clear" w:color="000000" w:fill="FFFFFF"/>
            <w:noWrap/>
            <w:vAlign w:val="bottom"/>
            <w:hideMark/>
          </w:tcPr>
          <w:p w14:paraId="3B6E99BE" w14:textId="77777777" w:rsidR="00744953" w:rsidRDefault="00744953">
            <w:pPr>
              <w:jc w:val="center"/>
              <w:rPr>
                <w:rFonts w:ascii="Arial" w:hAnsi="Arial" w:cs="Arial"/>
                <w:color w:val="000000"/>
                <w:sz w:val="14"/>
                <w:szCs w:val="14"/>
              </w:rPr>
            </w:pPr>
            <w:r>
              <w:rPr>
                <w:rFonts w:ascii="Arial" w:hAnsi="Arial" w:cs="Arial"/>
                <w:color w:val="000000"/>
                <w:sz w:val="14"/>
                <w:szCs w:val="14"/>
              </w:rPr>
              <w:t>27%</w:t>
            </w:r>
          </w:p>
        </w:tc>
        <w:tc>
          <w:tcPr>
            <w:tcW w:w="613" w:type="dxa"/>
            <w:tcBorders>
              <w:top w:val="nil"/>
              <w:left w:val="nil"/>
              <w:bottom w:val="nil"/>
              <w:right w:val="nil"/>
            </w:tcBorders>
            <w:shd w:val="clear" w:color="000000" w:fill="F2F2F2"/>
            <w:noWrap/>
            <w:vAlign w:val="bottom"/>
            <w:hideMark/>
          </w:tcPr>
          <w:p w14:paraId="1D0CD176"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000000" w:fill="FFFFFF"/>
            <w:noWrap/>
            <w:vAlign w:val="bottom"/>
            <w:hideMark/>
          </w:tcPr>
          <w:p w14:paraId="0FCC61A1" w14:textId="77777777" w:rsidR="00744953" w:rsidRDefault="00744953">
            <w:pPr>
              <w:jc w:val="center"/>
              <w:rPr>
                <w:rFonts w:ascii="Arial" w:hAnsi="Arial" w:cs="Arial"/>
                <w:color w:val="000000"/>
                <w:sz w:val="14"/>
                <w:szCs w:val="14"/>
              </w:rPr>
            </w:pPr>
            <w:r>
              <w:rPr>
                <w:rFonts w:ascii="Arial" w:hAnsi="Arial" w:cs="Arial"/>
                <w:color w:val="000000"/>
                <w:sz w:val="14"/>
                <w:szCs w:val="14"/>
              </w:rPr>
              <w:t>47%</w:t>
            </w:r>
          </w:p>
        </w:tc>
        <w:tc>
          <w:tcPr>
            <w:tcW w:w="613" w:type="dxa"/>
            <w:tcBorders>
              <w:top w:val="nil"/>
              <w:left w:val="nil"/>
              <w:bottom w:val="nil"/>
              <w:right w:val="nil"/>
            </w:tcBorders>
            <w:shd w:val="clear" w:color="000000" w:fill="FFFFFF"/>
            <w:noWrap/>
            <w:vAlign w:val="bottom"/>
            <w:hideMark/>
          </w:tcPr>
          <w:p w14:paraId="2ECA1516" w14:textId="77777777" w:rsidR="00744953" w:rsidRDefault="00744953">
            <w:pPr>
              <w:jc w:val="center"/>
              <w:rPr>
                <w:rFonts w:ascii="Arial" w:hAnsi="Arial" w:cs="Arial"/>
                <w:color w:val="000000"/>
                <w:sz w:val="14"/>
                <w:szCs w:val="14"/>
              </w:rPr>
            </w:pPr>
            <w:r>
              <w:rPr>
                <w:rFonts w:ascii="Arial" w:hAnsi="Arial" w:cs="Arial"/>
                <w:color w:val="000000"/>
                <w:sz w:val="14"/>
                <w:szCs w:val="14"/>
              </w:rPr>
              <w:t>36%</w:t>
            </w:r>
          </w:p>
        </w:tc>
        <w:tc>
          <w:tcPr>
            <w:tcW w:w="613" w:type="dxa"/>
            <w:tcBorders>
              <w:top w:val="nil"/>
              <w:left w:val="nil"/>
              <w:bottom w:val="nil"/>
              <w:right w:val="nil"/>
            </w:tcBorders>
            <w:shd w:val="clear" w:color="000000" w:fill="FFFFFF"/>
            <w:noWrap/>
            <w:vAlign w:val="bottom"/>
            <w:hideMark/>
          </w:tcPr>
          <w:p w14:paraId="1997BE4B" w14:textId="77777777" w:rsidR="00744953" w:rsidRDefault="00744953">
            <w:pPr>
              <w:jc w:val="center"/>
              <w:rPr>
                <w:rFonts w:ascii="Arial" w:hAnsi="Arial" w:cs="Arial"/>
                <w:color w:val="000000"/>
                <w:sz w:val="14"/>
                <w:szCs w:val="14"/>
              </w:rPr>
            </w:pPr>
            <w:r>
              <w:rPr>
                <w:rFonts w:ascii="Arial" w:hAnsi="Arial" w:cs="Arial"/>
                <w:color w:val="000000"/>
                <w:sz w:val="14"/>
                <w:szCs w:val="14"/>
              </w:rPr>
              <w:t>55%</w:t>
            </w:r>
          </w:p>
        </w:tc>
        <w:tc>
          <w:tcPr>
            <w:tcW w:w="613" w:type="dxa"/>
            <w:tcBorders>
              <w:top w:val="nil"/>
              <w:left w:val="nil"/>
              <w:bottom w:val="nil"/>
              <w:right w:val="nil"/>
            </w:tcBorders>
            <w:shd w:val="clear" w:color="000000" w:fill="FFFFFF"/>
            <w:noWrap/>
            <w:vAlign w:val="bottom"/>
            <w:hideMark/>
          </w:tcPr>
          <w:p w14:paraId="6D6BF9CB" w14:textId="77777777" w:rsidR="00744953" w:rsidRDefault="00744953">
            <w:pPr>
              <w:jc w:val="center"/>
              <w:rPr>
                <w:rFonts w:ascii="Arial" w:hAnsi="Arial" w:cs="Arial"/>
                <w:color w:val="000000"/>
                <w:sz w:val="14"/>
                <w:szCs w:val="14"/>
              </w:rPr>
            </w:pPr>
            <w:r>
              <w:rPr>
                <w:rFonts w:ascii="Arial" w:hAnsi="Arial" w:cs="Arial"/>
                <w:color w:val="000000"/>
                <w:sz w:val="14"/>
                <w:szCs w:val="14"/>
              </w:rPr>
              <w:t>44%</w:t>
            </w:r>
          </w:p>
        </w:tc>
        <w:tc>
          <w:tcPr>
            <w:tcW w:w="613" w:type="dxa"/>
            <w:tcBorders>
              <w:top w:val="nil"/>
              <w:left w:val="nil"/>
              <w:bottom w:val="nil"/>
              <w:right w:val="nil"/>
            </w:tcBorders>
            <w:shd w:val="clear" w:color="000000" w:fill="FFFFFF"/>
            <w:noWrap/>
            <w:vAlign w:val="center"/>
            <w:hideMark/>
          </w:tcPr>
          <w:p w14:paraId="625AC393" w14:textId="77777777" w:rsidR="00744953" w:rsidRDefault="00744953">
            <w:pPr>
              <w:jc w:val="center"/>
              <w:rPr>
                <w:rFonts w:ascii="Arial" w:hAnsi="Arial" w:cs="Arial"/>
                <w:color w:val="000000"/>
                <w:sz w:val="14"/>
                <w:szCs w:val="14"/>
              </w:rPr>
            </w:pPr>
            <w:r>
              <w:rPr>
                <w:rFonts w:ascii="Arial" w:hAnsi="Arial" w:cs="Arial"/>
                <w:color w:val="000000"/>
                <w:sz w:val="14"/>
                <w:szCs w:val="14"/>
              </w:rPr>
              <w:t xml:space="preserve">- </w:t>
            </w:r>
          </w:p>
        </w:tc>
      </w:tr>
      <w:tr w:rsidR="00744953" w14:paraId="4BBA53CB" w14:textId="77777777" w:rsidTr="00E1043C">
        <w:trPr>
          <w:trHeight w:val="285"/>
        </w:trPr>
        <w:tc>
          <w:tcPr>
            <w:tcW w:w="1020" w:type="dxa"/>
            <w:vMerge/>
            <w:tcBorders>
              <w:top w:val="nil"/>
              <w:left w:val="nil"/>
              <w:bottom w:val="single" w:sz="8" w:space="0" w:color="000000"/>
              <w:right w:val="nil"/>
            </w:tcBorders>
            <w:vAlign w:val="center"/>
            <w:hideMark/>
          </w:tcPr>
          <w:p w14:paraId="5FC04D65"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6F6612C0" w14:textId="7178CA59" w:rsidR="00744953" w:rsidRDefault="007E27F8">
            <w:pPr>
              <w:rPr>
                <w:rFonts w:ascii="Arial" w:hAnsi="Arial" w:cs="Arial"/>
                <w:color w:val="000000"/>
                <w:sz w:val="14"/>
                <w:szCs w:val="14"/>
              </w:rPr>
            </w:pPr>
            <w:r>
              <w:rPr>
                <w:rFonts w:ascii="Arial" w:hAnsi="Arial" w:cs="Arial"/>
                <w:color w:val="000000"/>
                <w:sz w:val="14"/>
                <w:szCs w:val="14"/>
              </w:rPr>
              <w:t>n</w:t>
            </w:r>
            <w:r w:rsidR="00744953">
              <w:rPr>
                <w:rFonts w:ascii="Arial" w:hAnsi="Arial" w:cs="Arial"/>
                <w:color w:val="000000"/>
                <w:sz w:val="14"/>
                <w:szCs w:val="14"/>
              </w:rPr>
              <w:t>ature</w:t>
            </w:r>
            <w:r>
              <w:rPr>
                <w:rFonts w:ascii="Arial" w:hAnsi="Arial" w:cs="Arial"/>
                <w:color w:val="000000"/>
                <w:sz w:val="14"/>
                <w:szCs w:val="14"/>
              </w:rPr>
              <w:t xml:space="preserve"> </w:t>
            </w:r>
            <w:r w:rsidR="00744953">
              <w:rPr>
                <w:rFonts w:ascii="Arial" w:hAnsi="Arial" w:cs="Arial"/>
                <w:color w:val="000000"/>
                <w:sz w:val="14"/>
                <w:szCs w:val="14"/>
              </w:rPr>
              <w:t>access</w:t>
            </w:r>
          </w:p>
        </w:tc>
        <w:tc>
          <w:tcPr>
            <w:tcW w:w="613" w:type="dxa"/>
            <w:tcBorders>
              <w:top w:val="nil"/>
              <w:left w:val="nil"/>
              <w:bottom w:val="nil"/>
              <w:right w:val="nil"/>
            </w:tcBorders>
            <w:shd w:val="clear" w:color="000000" w:fill="FFFFFF"/>
            <w:noWrap/>
            <w:vAlign w:val="bottom"/>
            <w:hideMark/>
          </w:tcPr>
          <w:p w14:paraId="39EA41A4" w14:textId="77777777" w:rsidR="00744953" w:rsidRDefault="00744953">
            <w:pPr>
              <w:jc w:val="center"/>
              <w:rPr>
                <w:rFonts w:ascii="Arial" w:hAnsi="Arial" w:cs="Arial"/>
                <w:color w:val="000000"/>
                <w:sz w:val="14"/>
                <w:szCs w:val="14"/>
              </w:rPr>
            </w:pPr>
            <w:r>
              <w:rPr>
                <w:rFonts w:ascii="Arial" w:hAnsi="Arial" w:cs="Arial"/>
                <w:color w:val="000000"/>
                <w:sz w:val="14"/>
                <w:szCs w:val="14"/>
              </w:rPr>
              <w:t>21%</w:t>
            </w:r>
          </w:p>
        </w:tc>
        <w:tc>
          <w:tcPr>
            <w:tcW w:w="613" w:type="dxa"/>
            <w:tcBorders>
              <w:top w:val="nil"/>
              <w:left w:val="nil"/>
              <w:bottom w:val="nil"/>
              <w:right w:val="nil"/>
            </w:tcBorders>
            <w:shd w:val="clear" w:color="000000" w:fill="FFFFFF"/>
            <w:noWrap/>
            <w:vAlign w:val="bottom"/>
            <w:hideMark/>
          </w:tcPr>
          <w:p w14:paraId="6AE50E03" w14:textId="77777777" w:rsidR="00744953" w:rsidRDefault="00744953">
            <w:pPr>
              <w:jc w:val="center"/>
              <w:rPr>
                <w:rFonts w:ascii="Arial" w:hAnsi="Arial" w:cs="Arial"/>
                <w:color w:val="000000"/>
                <w:sz w:val="14"/>
                <w:szCs w:val="14"/>
              </w:rPr>
            </w:pPr>
            <w:r>
              <w:rPr>
                <w:rFonts w:ascii="Arial" w:hAnsi="Arial" w:cs="Arial"/>
                <w:color w:val="000000"/>
                <w:sz w:val="14"/>
                <w:szCs w:val="14"/>
              </w:rPr>
              <w:t>23%</w:t>
            </w:r>
          </w:p>
        </w:tc>
        <w:tc>
          <w:tcPr>
            <w:tcW w:w="600" w:type="dxa"/>
            <w:tcBorders>
              <w:top w:val="nil"/>
              <w:left w:val="nil"/>
              <w:bottom w:val="nil"/>
              <w:right w:val="nil"/>
            </w:tcBorders>
            <w:shd w:val="clear" w:color="000000" w:fill="FFFFFF"/>
            <w:noWrap/>
            <w:vAlign w:val="bottom"/>
            <w:hideMark/>
          </w:tcPr>
          <w:p w14:paraId="70577655" w14:textId="77777777" w:rsidR="00744953" w:rsidRDefault="00744953">
            <w:pPr>
              <w:jc w:val="center"/>
              <w:rPr>
                <w:rFonts w:ascii="Arial" w:hAnsi="Arial" w:cs="Arial"/>
                <w:color w:val="000000"/>
                <w:sz w:val="14"/>
                <w:szCs w:val="14"/>
              </w:rPr>
            </w:pPr>
            <w:r>
              <w:rPr>
                <w:rFonts w:ascii="Arial" w:hAnsi="Arial" w:cs="Arial"/>
                <w:color w:val="000000"/>
                <w:sz w:val="14"/>
                <w:szCs w:val="14"/>
              </w:rPr>
              <w:t>34%</w:t>
            </w:r>
          </w:p>
        </w:tc>
        <w:tc>
          <w:tcPr>
            <w:tcW w:w="613" w:type="dxa"/>
            <w:tcBorders>
              <w:top w:val="nil"/>
              <w:left w:val="nil"/>
              <w:bottom w:val="nil"/>
              <w:right w:val="nil"/>
            </w:tcBorders>
            <w:shd w:val="clear" w:color="000000" w:fill="FFFFFF"/>
            <w:noWrap/>
            <w:vAlign w:val="bottom"/>
            <w:hideMark/>
          </w:tcPr>
          <w:p w14:paraId="666394C9" w14:textId="77777777" w:rsidR="00744953" w:rsidRDefault="00744953">
            <w:pPr>
              <w:jc w:val="center"/>
              <w:rPr>
                <w:rFonts w:ascii="Arial" w:hAnsi="Arial" w:cs="Arial"/>
                <w:color w:val="000000"/>
                <w:sz w:val="14"/>
                <w:szCs w:val="14"/>
              </w:rPr>
            </w:pPr>
            <w:r>
              <w:rPr>
                <w:rFonts w:ascii="Arial" w:hAnsi="Arial" w:cs="Arial"/>
                <w:color w:val="000000"/>
                <w:sz w:val="14"/>
                <w:szCs w:val="14"/>
              </w:rPr>
              <w:t>31%</w:t>
            </w:r>
          </w:p>
        </w:tc>
        <w:tc>
          <w:tcPr>
            <w:tcW w:w="613" w:type="dxa"/>
            <w:tcBorders>
              <w:top w:val="nil"/>
              <w:left w:val="nil"/>
              <w:bottom w:val="nil"/>
              <w:right w:val="nil"/>
            </w:tcBorders>
            <w:shd w:val="clear" w:color="000000" w:fill="FFFFFF"/>
            <w:noWrap/>
            <w:vAlign w:val="bottom"/>
            <w:hideMark/>
          </w:tcPr>
          <w:p w14:paraId="154FD13E" w14:textId="77777777" w:rsidR="00744953" w:rsidRDefault="00744953">
            <w:pPr>
              <w:jc w:val="center"/>
              <w:rPr>
                <w:rFonts w:ascii="Arial" w:hAnsi="Arial" w:cs="Arial"/>
                <w:color w:val="000000"/>
                <w:sz w:val="14"/>
                <w:szCs w:val="14"/>
              </w:rPr>
            </w:pPr>
            <w:r>
              <w:rPr>
                <w:rFonts w:ascii="Arial" w:hAnsi="Arial" w:cs="Arial"/>
                <w:color w:val="000000"/>
                <w:sz w:val="14"/>
                <w:szCs w:val="14"/>
              </w:rPr>
              <w:t>57%</w:t>
            </w:r>
          </w:p>
        </w:tc>
        <w:tc>
          <w:tcPr>
            <w:tcW w:w="613" w:type="dxa"/>
            <w:tcBorders>
              <w:top w:val="nil"/>
              <w:left w:val="nil"/>
              <w:bottom w:val="nil"/>
              <w:right w:val="nil"/>
            </w:tcBorders>
            <w:shd w:val="clear" w:color="000000" w:fill="FFFFFF"/>
            <w:noWrap/>
            <w:vAlign w:val="bottom"/>
            <w:hideMark/>
          </w:tcPr>
          <w:p w14:paraId="321AF26B" w14:textId="77777777" w:rsidR="00744953" w:rsidRDefault="00744953">
            <w:pPr>
              <w:jc w:val="center"/>
              <w:rPr>
                <w:rFonts w:ascii="Arial" w:hAnsi="Arial" w:cs="Arial"/>
                <w:color w:val="000000"/>
                <w:sz w:val="14"/>
                <w:szCs w:val="14"/>
              </w:rPr>
            </w:pPr>
            <w:r>
              <w:rPr>
                <w:rFonts w:ascii="Arial" w:hAnsi="Arial" w:cs="Arial"/>
                <w:color w:val="000000"/>
                <w:sz w:val="14"/>
                <w:szCs w:val="14"/>
              </w:rPr>
              <w:t>43%</w:t>
            </w:r>
          </w:p>
        </w:tc>
        <w:tc>
          <w:tcPr>
            <w:tcW w:w="613" w:type="dxa"/>
            <w:tcBorders>
              <w:top w:val="nil"/>
              <w:left w:val="nil"/>
              <w:bottom w:val="nil"/>
              <w:right w:val="nil"/>
            </w:tcBorders>
            <w:shd w:val="clear" w:color="000000" w:fill="FFFFFF"/>
            <w:noWrap/>
            <w:vAlign w:val="bottom"/>
            <w:hideMark/>
          </w:tcPr>
          <w:p w14:paraId="4ED2C3DE" w14:textId="77777777" w:rsidR="00744953" w:rsidRDefault="00744953">
            <w:pPr>
              <w:jc w:val="center"/>
              <w:rPr>
                <w:rFonts w:ascii="Arial" w:hAnsi="Arial" w:cs="Arial"/>
                <w:color w:val="000000"/>
                <w:sz w:val="14"/>
                <w:szCs w:val="14"/>
              </w:rPr>
            </w:pPr>
            <w:r>
              <w:rPr>
                <w:rFonts w:ascii="Arial" w:hAnsi="Arial" w:cs="Arial"/>
                <w:color w:val="000000"/>
                <w:sz w:val="14"/>
                <w:szCs w:val="14"/>
              </w:rPr>
              <w:t>36%</w:t>
            </w:r>
          </w:p>
        </w:tc>
        <w:tc>
          <w:tcPr>
            <w:tcW w:w="613" w:type="dxa"/>
            <w:tcBorders>
              <w:top w:val="nil"/>
              <w:left w:val="nil"/>
              <w:bottom w:val="nil"/>
              <w:right w:val="nil"/>
            </w:tcBorders>
            <w:shd w:val="clear" w:color="000000" w:fill="F2F2F2"/>
            <w:noWrap/>
            <w:vAlign w:val="bottom"/>
            <w:hideMark/>
          </w:tcPr>
          <w:p w14:paraId="06B1030E"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auto" w:fill="auto"/>
            <w:noWrap/>
            <w:vAlign w:val="bottom"/>
            <w:hideMark/>
          </w:tcPr>
          <w:p w14:paraId="4FCED6AC" w14:textId="77777777" w:rsidR="00744953" w:rsidRDefault="00744953">
            <w:pPr>
              <w:jc w:val="center"/>
              <w:rPr>
                <w:rFonts w:ascii="Arial" w:hAnsi="Arial" w:cs="Arial"/>
                <w:color w:val="000000"/>
                <w:sz w:val="14"/>
                <w:szCs w:val="14"/>
              </w:rPr>
            </w:pPr>
            <w:r>
              <w:rPr>
                <w:rFonts w:ascii="Arial" w:hAnsi="Arial" w:cs="Arial"/>
                <w:color w:val="000000"/>
                <w:sz w:val="14"/>
                <w:szCs w:val="14"/>
              </w:rPr>
              <w:t>32%</w:t>
            </w:r>
          </w:p>
        </w:tc>
        <w:tc>
          <w:tcPr>
            <w:tcW w:w="613" w:type="dxa"/>
            <w:tcBorders>
              <w:top w:val="nil"/>
              <w:left w:val="nil"/>
              <w:bottom w:val="nil"/>
              <w:right w:val="nil"/>
            </w:tcBorders>
            <w:shd w:val="clear" w:color="000000" w:fill="E2EFDA"/>
            <w:noWrap/>
            <w:vAlign w:val="bottom"/>
            <w:hideMark/>
          </w:tcPr>
          <w:p w14:paraId="4D0E733A" w14:textId="77777777" w:rsidR="00744953" w:rsidRDefault="00744953">
            <w:pPr>
              <w:jc w:val="center"/>
              <w:rPr>
                <w:rFonts w:ascii="Arial" w:hAnsi="Arial" w:cs="Arial"/>
                <w:color w:val="000000"/>
                <w:sz w:val="14"/>
                <w:szCs w:val="14"/>
              </w:rPr>
            </w:pPr>
            <w:r>
              <w:rPr>
                <w:rFonts w:ascii="Arial" w:hAnsi="Arial" w:cs="Arial"/>
                <w:color w:val="000000"/>
                <w:sz w:val="14"/>
                <w:szCs w:val="14"/>
              </w:rPr>
              <w:t>63%</w:t>
            </w:r>
          </w:p>
        </w:tc>
        <w:tc>
          <w:tcPr>
            <w:tcW w:w="613" w:type="dxa"/>
            <w:tcBorders>
              <w:top w:val="nil"/>
              <w:left w:val="nil"/>
              <w:bottom w:val="nil"/>
              <w:right w:val="nil"/>
            </w:tcBorders>
            <w:shd w:val="clear" w:color="auto" w:fill="auto"/>
            <w:noWrap/>
            <w:vAlign w:val="bottom"/>
            <w:hideMark/>
          </w:tcPr>
          <w:p w14:paraId="3E6763BE" w14:textId="77777777" w:rsidR="00744953" w:rsidRDefault="00744953">
            <w:pPr>
              <w:jc w:val="center"/>
              <w:rPr>
                <w:rFonts w:ascii="Arial" w:hAnsi="Arial" w:cs="Arial"/>
                <w:color w:val="000000"/>
                <w:sz w:val="14"/>
                <w:szCs w:val="14"/>
              </w:rPr>
            </w:pPr>
            <w:r>
              <w:rPr>
                <w:rFonts w:ascii="Arial" w:hAnsi="Arial" w:cs="Arial"/>
                <w:color w:val="000000"/>
                <w:sz w:val="14"/>
                <w:szCs w:val="14"/>
              </w:rPr>
              <w:t>38%</w:t>
            </w:r>
          </w:p>
        </w:tc>
        <w:tc>
          <w:tcPr>
            <w:tcW w:w="613" w:type="dxa"/>
            <w:tcBorders>
              <w:top w:val="nil"/>
              <w:left w:val="nil"/>
              <w:bottom w:val="nil"/>
              <w:right w:val="nil"/>
            </w:tcBorders>
            <w:shd w:val="clear" w:color="000000" w:fill="FFFFFF"/>
            <w:noWrap/>
            <w:vAlign w:val="bottom"/>
            <w:hideMark/>
          </w:tcPr>
          <w:p w14:paraId="1F6A4A8A" w14:textId="77777777" w:rsidR="00744953" w:rsidRDefault="00744953">
            <w:pPr>
              <w:jc w:val="center"/>
              <w:rPr>
                <w:rFonts w:ascii="Arial" w:hAnsi="Arial" w:cs="Arial"/>
                <w:color w:val="000000"/>
                <w:sz w:val="14"/>
                <w:szCs w:val="14"/>
              </w:rPr>
            </w:pPr>
            <w:r>
              <w:rPr>
                <w:rFonts w:ascii="Arial" w:hAnsi="Arial" w:cs="Arial"/>
                <w:color w:val="000000"/>
                <w:sz w:val="14"/>
                <w:szCs w:val="14"/>
              </w:rPr>
              <w:t>37%</w:t>
            </w:r>
          </w:p>
        </w:tc>
      </w:tr>
      <w:tr w:rsidR="00744953" w14:paraId="101E2FC3" w14:textId="77777777" w:rsidTr="00E1043C">
        <w:trPr>
          <w:trHeight w:val="285"/>
        </w:trPr>
        <w:tc>
          <w:tcPr>
            <w:tcW w:w="1020" w:type="dxa"/>
            <w:vMerge/>
            <w:tcBorders>
              <w:top w:val="nil"/>
              <w:left w:val="nil"/>
              <w:bottom w:val="single" w:sz="8" w:space="0" w:color="000000"/>
              <w:right w:val="nil"/>
            </w:tcBorders>
            <w:vAlign w:val="center"/>
            <w:hideMark/>
          </w:tcPr>
          <w:p w14:paraId="462D6D69"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57CB26BE" w14:textId="77777777" w:rsidR="00744953" w:rsidRDefault="00744953">
            <w:pPr>
              <w:rPr>
                <w:rFonts w:ascii="Arial" w:hAnsi="Arial" w:cs="Arial"/>
                <w:color w:val="000000"/>
                <w:sz w:val="14"/>
                <w:szCs w:val="14"/>
              </w:rPr>
            </w:pPr>
            <w:r>
              <w:rPr>
                <w:rFonts w:ascii="Arial" w:hAnsi="Arial" w:cs="Arial"/>
                <w:color w:val="000000"/>
                <w:sz w:val="14"/>
                <w:szCs w:val="14"/>
              </w:rPr>
              <w:t>nitrogen</w:t>
            </w:r>
          </w:p>
        </w:tc>
        <w:tc>
          <w:tcPr>
            <w:tcW w:w="613" w:type="dxa"/>
            <w:tcBorders>
              <w:top w:val="nil"/>
              <w:left w:val="nil"/>
              <w:bottom w:val="nil"/>
              <w:right w:val="nil"/>
            </w:tcBorders>
            <w:shd w:val="clear" w:color="000000" w:fill="FFFFFF"/>
            <w:noWrap/>
            <w:vAlign w:val="bottom"/>
            <w:hideMark/>
          </w:tcPr>
          <w:p w14:paraId="279A1972" w14:textId="77777777" w:rsidR="00744953" w:rsidRDefault="00744953">
            <w:pPr>
              <w:jc w:val="center"/>
              <w:rPr>
                <w:rFonts w:ascii="Arial" w:hAnsi="Arial" w:cs="Arial"/>
                <w:color w:val="000000"/>
                <w:sz w:val="14"/>
                <w:szCs w:val="14"/>
              </w:rPr>
            </w:pPr>
            <w:r>
              <w:rPr>
                <w:rFonts w:ascii="Arial" w:hAnsi="Arial" w:cs="Arial"/>
                <w:color w:val="000000"/>
                <w:sz w:val="14"/>
                <w:szCs w:val="14"/>
              </w:rPr>
              <w:t>44%</w:t>
            </w:r>
          </w:p>
        </w:tc>
        <w:tc>
          <w:tcPr>
            <w:tcW w:w="613" w:type="dxa"/>
            <w:tcBorders>
              <w:top w:val="nil"/>
              <w:left w:val="nil"/>
              <w:bottom w:val="nil"/>
              <w:right w:val="nil"/>
            </w:tcBorders>
            <w:shd w:val="clear" w:color="000000" w:fill="FFFFFF"/>
            <w:noWrap/>
            <w:vAlign w:val="bottom"/>
            <w:hideMark/>
          </w:tcPr>
          <w:p w14:paraId="5DCEFCC2" w14:textId="77777777" w:rsidR="00744953" w:rsidRDefault="00744953">
            <w:pPr>
              <w:jc w:val="center"/>
              <w:rPr>
                <w:rFonts w:ascii="Arial" w:hAnsi="Arial" w:cs="Arial"/>
                <w:color w:val="000000"/>
                <w:sz w:val="14"/>
                <w:szCs w:val="14"/>
              </w:rPr>
            </w:pPr>
            <w:r>
              <w:rPr>
                <w:rFonts w:ascii="Arial" w:hAnsi="Arial" w:cs="Arial"/>
                <w:color w:val="000000"/>
                <w:sz w:val="14"/>
                <w:szCs w:val="14"/>
              </w:rPr>
              <w:t>49%</w:t>
            </w:r>
          </w:p>
        </w:tc>
        <w:tc>
          <w:tcPr>
            <w:tcW w:w="600" w:type="dxa"/>
            <w:tcBorders>
              <w:top w:val="nil"/>
              <w:left w:val="nil"/>
              <w:bottom w:val="nil"/>
              <w:right w:val="nil"/>
            </w:tcBorders>
            <w:shd w:val="clear" w:color="000000" w:fill="FFFFFF"/>
            <w:noWrap/>
            <w:vAlign w:val="bottom"/>
            <w:hideMark/>
          </w:tcPr>
          <w:p w14:paraId="68C39037" w14:textId="77777777" w:rsidR="00744953" w:rsidRDefault="00744953">
            <w:pPr>
              <w:jc w:val="center"/>
              <w:rPr>
                <w:rFonts w:ascii="Arial" w:hAnsi="Arial" w:cs="Arial"/>
                <w:color w:val="000000"/>
                <w:sz w:val="14"/>
                <w:szCs w:val="14"/>
              </w:rPr>
            </w:pPr>
            <w:r>
              <w:rPr>
                <w:rFonts w:ascii="Arial" w:hAnsi="Arial" w:cs="Arial"/>
                <w:color w:val="000000"/>
                <w:sz w:val="14"/>
                <w:szCs w:val="14"/>
              </w:rPr>
              <w:t>3%</w:t>
            </w:r>
          </w:p>
        </w:tc>
        <w:tc>
          <w:tcPr>
            <w:tcW w:w="613" w:type="dxa"/>
            <w:tcBorders>
              <w:top w:val="nil"/>
              <w:left w:val="nil"/>
              <w:bottom w:val="nil"/>
              <w:right w:val="nil"/>
            </w:tcBorders>
            <w:shd w:val="clear" w:color="000000" w:fill="E2EFDA"/>
            <w:noWrap/>
            <w:vAlign w:val="bottom"/>
            <w:hideMark/>
          </w:tcPr>
          <w:p w14:paraId="318083D8" w14:textId="77777777" w:rsidR="00744953" w:rsidRDefault="00744953">
            <w:pPr>
              <w:jc w:val="center"/>
              <w:rPr>
                <w:rFonts w:ascii="Arial" w:hAnsi="Arial" w:cs="Arial"/>
                <w:color w:val="000000"/>
                <w:sz w:val="14"/>
                <w:szCs w:val="14"/>
              </w:rPr>
            </w:pPr>
            <w:r>
              <w:rPr>
                <w:rFonts w:ascii="Arial" w:hAnsi="Arial" w:cs="Arial"/>
                <w:color w:val="000000"/>
                <w:sz w:val="14"/>
                <w:szCs w:val="14"/>
              </w:rPr>
              <w:t>71%</w:t>
            </w:r>
          </w:p>
        </w:tc>
        <w:tc>
          <w:tcPr>
            <w:tcW w:w="613" w:type="dxa"/>
            <w:tcBorders>
              <w:top w:val="nil"/>
              <w:left w:val="nil"/>
              <w:bottom w:val="nil"/>
              <w:right w:val="nil"/>
            </w:tcBorders>
            <w:shd w:val="clear" w:color="000000" w:fill="E2EFDA"/>
            <w:noWrap/>
            <w:vAlign w:val="bottom"/>
            <w:hideMark/>
          </w:tcPr>
          <w:p w14:paraId="2A4EC498" w14:textId="77777777" w:rsidR="00744953" w:rsidRDefault="00744953">
            <w:pPr>
              <w:jc w:val="center"/>
              <w:rPr>
                <w:rFonts w:ascii="Arial" w:hAnsi="Arial" w:cs="Arial"/>
                <w:color w:val="000000"/>
                <w:sz w:val="14"/>
                <w:szCs w:val="14"/>
              </w:rPr>
            </w:pPr>
            <w:r>
              <w:rPr>
                <w:rFonts w:ascii="Arial" w:hAnsi="Arial" w:cs="Arial"/>
                <w:color w:val="000000"/>
                <w:sz w:val="14"/>
                <w:szCs w:val="14"/>
              </w:rPr>
              <w:t>64%</w:t>
            </w:r>
          </w:p>
        </w:tc>
        <w:tc>
          <w:tcPr>
            <w:tcW w:w="613" w:type="dxa"/>
            <w:tcBorders>
              <w:top w:val="nil"/>
              <w:left w:val="nil"/>
              <w:bottom w:val="nil"/>
              <w:right w:val="nil"/>
            </w:tcBorders>
            <w:shd w:val="clear" w:color="000000" w:fill="FFFFFF"/>
            <w:noWrap/>
            <w:vAlign w:val="bottom"/>
            <w:hideMark/>
          </w:tcPr>
          <w:p w14:paraId="2AD8CDDE" w14:textId="77777777" w:rsidR="00744953" w:rsidRDefault="00744953">
            <w:pPr>
              <w:jc w:val="center"/>
              <w:rPr>
                <w:rFonts w:ascii="Arial" w:hAnsi="Arial" w:cs="Arial"/>
                <w:color w:val="000000"/>
                <w:sz w:val="14"/>
                <w:szCs w:val="14"/>
              </w:rPr>
            </w:pPr>
            <w:r>
              <w:rPr>
                <w:rFonts w:ascii="Arial" w:hAnsi="Arial" w:cs="Arial"/>
                <w:color w:val="000000"/>
                <w:sz w:val="14"/>
                <w:szCs w:val="14"/>
              </w:rPr>
              <w:t>46%</w:t>
            </w:r>
          </w:p>
        </w:tc>
        <w:tc>
          <w:tcPr>
            <w:tcW w:w="613" w:type="dxa"/>
            <w:tcBorders>
              <w:top w:val="nil"/>
              <w:left w:val="nil"/>
              <w:bottom w:val="nil"/>
              <w:right w:val="nil"/>
            </w:tcBorders>
            <w:shd w:val="clear" w:color="000000" w:fill="FFFFFF"/>
            <w:noWrap/>
            <w:vAlign w:val="bottom"/>
            <w:hideMark/>
          </w:tcPr>
          <w:p w14:paraId="5A5E7E89" w14:textId="77777777" w:rsidR="00744953" w:rsidRDefault="00744953">
            <w:pPr>
              <w:jc w:val="center"/>
              <w:rPr>
                <w:rFonts w:ascii="Arial" w:hAnsi="Arial" w:cs="Arial"/>
                <w:color w:val="000000"/>
                <w:sz w:val="14"/>
                <w:szCs w:val="14"/>
              </w:rPr>
            </w:pPr>
            <w:r>
              <w:rPr>
                <w:rFonts w:ascii="Arial" w:hAnsi="Arial" w:cs="Arial"/>
                <w:color w:val="000000"/>
                <w:sz w:val="14"/>
                <w:szCs w:val="14"/>
              </w:rPr>
              <w:t>51%</w:t>
            </w:r>
          </w:p>
        </w:tc>
        <w:tc>
          <w:tcPr>
            <w:tcW w:w="613" w:type="dxa"/>
            <w:tcBorders>
              <w:top w:val="nil"/>
              <w:left w:val="nil"/>
              <w:bottom w:val="nil"/>
              <w:right w:val="nil"/>
            </w:tcBorders>
            <w:shd w:val="clear" w:color="000000" w:fill="E2EFDA"/>
            <w:noWrap/>
            <w:vAlign w:val="bottom"/>
            <w:hideMark/>
          </w:tcPr>
          <w:p w14:paraId="76293325" w14:textId="77777777" w:rsidR="00744953" w:rsidRDefault="00744953">
            <w:pPr>
              <w:jc w:val="center"/>
              <w:rPr>
                <w:rFonts w:ascii="Arial" w:hAnsi="Arial" w:cs="Arial"/>
                <w:color w:val="000000"/>
                <w:sz w:val="14"/>
                <w:szCs w:val="14"/>
              </w:rPr>
            </w:pPr>
            <w:r>
              <w:rPr>
                <w:rFonts w:ascii="Arial" w:hAnsi="Arial" w:cs="Arial"/>
                <w:color w:val="000000"/>
                <w:sz w:val="14"/>
                <w:szCs w:val="14"/>
              </w:rPr>
              <w:t>61%</w:t>
            </w:r>
          </w:p>
        </w:tc>
        <w:tc>
          <w:tcPr>
            <w:tcW w:w="613" w:type="dxa"/>
            <w:tcBorders>
              <w:top w:val="nil"/>
              <w:left w:val="nil"/>
              <w:bottom w:val="nil"/>
              <w:right w:val="nil"/>
            </w:tcBorders>
            <w:shd w:val="clear" w:color="000000" w:fill="F2F2F2"/>
            <w:noWrap/>
            <w:vAlign w:val="bottom"/>
            <w:hideMark/>
          </w:tcPr>
          <w:p w14:paraId="259C096E"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000000" w:fill="E2EFDA"/>
            <w:noWrap/>
            <w:vAlign w:val="bottom"/>
            <w:hideMark/>
          </w:tcPr>
          <w:p w14:paraId="6E228585" w14:textId="77777777" w:rsidR="00744953" w:rsidRDefault="00744953">
            <w:pPr>
              <w:jc w:val="center"/>
              <w:rPr>
                <w:rFonts w:ascii="Arial" w:hAnsi="Arial" w:cs="Arial"/>
                <w:color w:val="000000"/>
                <w:sz w:val="14"/>
                <w:szCs w:val="14"/>
              </w:rPr>
            </w:pPr>
            <w:r>
              <w:rPr>
                <w:rFonts w:ascii="Arial" w:hAnsi="Arial" w:cs="Arial"/>
                <w:color w:val="000000"/>
                <w:sz w:val="14"/>
                <w:szCs w:val="14"/>
              </w:rPr>
              <w:t>65%</w:t>
            </w:r>
          </w:p>
        </w:tc>
        <w:tc>
          <w:tcPr>
            <w:tcW w:w="613" w:type="dxa"/>
            <w:tcBorders>
              <w:top w:val="nil"/>
              <w:left w:val="nil"/>
              <w:bottom w:val="nil"/>
              <w:right w:val="nil"/>
            </w:tcBorders>
            <w:shd w:val="clear" w:color="000000" w:fill="A9D08E"/>
            <w:noWrap/>
            <w:vAlign w:val="bottom"/>
            <w:hideMark/>
          </w:tcPr>
          <w:p w14:paraId="3D6920E0" w14:textId="77777777" w:rsidR="00744953" w:rsidRDefault="00744953">
            <w:pPr>
              <w:jc w:val="center"/>
              <w:rPr>
                <w:rFonts w:ascii="Arial" w:hAnsi="Arial" w:cs="Arial"/>
                <w:color w:val="000000"/>
                <w:sz w:val="14"/>
                <w:szCs w:val="14"/>
              </w:rPr>
            </w:pPr>
            <w:r>
              <w:rPr>
                <w:rFonts w:ascii="Arial" w:hAnsi="Arial" w:cs="Arial"/>
                <w:color w:val="000000"/>
                <w:sz w:val="14"/>
                <w:szCs w:val="14"/>
              </w:rPr>
              <w:t>83%</w:t>
            </w:r>
          </w:p>
        </w:tc>
        <w:tc>
          <w:tcPr>
            <w:tcW w:w="613" w:type="dxa"/>
            <w:tcBorders>
              <w:top w:val="nil"/>
              <w:left w:val="nil"/>
              <w:bottom w:val="nil"/>
              <w:right w:val="nil"/>
            </w:tcBorders>
            <w:shd w:val="clear" w:color="000000" w:fill="E2EFDA"/>
            <w:noWrap/>
            <w:vAlign w:val="bottom"/>
            <w:hideMark/>
          </w:tcPr>
          <w:p w14:paraId="051EF809" w14:textId="77777777" w:rsidR="00744953" w:rsidRDefault="00744953">
            <w:pPr>
              <w:jc w:val="center"/>
              <w:rPr>
                <w:rFonts w:ascii="Arial" w:hAnsi="Arial" w:cs="Arial"/>
                <w:color w:val="000000"/>
                <w:sz w:val="14"/>
                <w:szCs w:val="14"/>
              </w:rPr>
            </w:pPr>
            <w:r>
              <w:rPr>
                <w:rFonts w:ascii="Arial" w:hAnsi="Arial" w:cs="Arial"/>
                <w:color w:val="000000"/>
                <w:sz w:val="14"/>
                <w:szCs w:val="14"/>
              </w:rPr>
              <w:t>59%</w:t>
            </w:r>
          </w:p>
        </w:tc>
      </w:tr>
      <w:tr w:rsidR="00744953" w14:paraId="0740D09B" w14:textId="77777777" w:rsidTr="00E1043C">
        <w:trPr>
          <w:trHeight w:val="285"/>
        </w:trPr>
        <w:tc>
          <w:tcPr>
            <w:tcW w:w="1020" w:type="dxa"/>
            <w:vMerge/>
            <w:tcBorders>
              <w:top w:val="nil"/>
              <w:left w:val="nil"/>
              <w:bottom w:val="single" w:sz="8" w:space="0" w:color="000000"/>
              <w:right w:val="nil"/>
            </w:tcBorders>
            <w:vAlign w:val="center"/>
            <w:hideMark/>
          </w:tcPr>
          <w:p w14:paraId="711B120C"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369037C4" w14:textId="77777777" w:rsidR="00744953" w:rsidRDefault="00744953">
            <w:pPr>
              <w:rPr>
                <w:rFonts w:ascii="Arial" w:hAnsi="Arial" w:cs="Arial"/>
                <w:color w:val="000000"/>
                <w:sz w:val="14"/>
                <w:szCs w:val="14"/>
              </w:rPr>
            </w:pPr>
            <w:r>
              <w:rPr>
                <w:rFonts w:ascii="Arial" w:hAnsi="Arial" w:cs="Arial"/>
                <w:color w:val="000000"/>
                <w:sz w:val="14"/>
                <w:szCs w:val="14"/>
              </w:rPr>
              <w:t>pollination</w:t>
            </w:r>
          </w:p>
        </w:tc>
        <w:tc>
          <w:tcPr>
            <w:tcW w:w="613" w:type="dxa"/>
            <w:tcBorders>
              <w:top w:val="nil"/>
              <w:left w:val="nil"/>
              <w:bottom w:val="nil"/>
              <w:right w:val="nil"/>
            </w:tcBorders>
            <w:shd w:val="clear" w:color="000000" w:fill="FFFFFF"/>
            <w:noWrap/>
            <w:vAlign w:val="bottom"/>
            <w:hideMark/>
          </w:tcPr>
          <w:p w14:paraId="55B83923" w14:textId="77777777" w:rsidR="00744953" w:rsidRDefault="00744953">
            <w:pPr>
              <w:jc w:val="center"/>
              <w:rPr>
                <w:rFonts w:ascii="Arial" w:hAnsi="Arial" w:cs="Arial"/>
                <w:color w:val="000000"/>
                <w:sz w:val="14"/>
                <w:szCs w:val="14"/>
              </w:rPr>
            </w:pPr>
            <w:r>
              <w:rPr>
                <w:rFonts w:ascii="Arial" w:hAnsi="Arial" w:cs="Arial"/>
                <w:color w:val="000000"/>
                <w:sz w:val="14"/>
                <w:szCs w:val="14"/>
              </w:rPr>
              <w:t>6%</w:t>
            </w:r>
          </w:p>
        </w:tc>
        <w:tc>
          <w:tcPr>
            <w:tcW w:w="613" w:type="dxa"/>
            <w:tcBorders>
              <w:top w:val="nil"/>
              <w:left w:val="nil"/>
              <w:bottom w:val="nil"/>
              <w:right w:val="nil"/>
            </w:tcBorders>
            <w:shd w:val="clear" w:color="000000" w:fill="FFFFFF"/>
            <w:noWrap/>
            <w:vAlign w:val="bottom"/>
            <w:hideMark/>
          </w:tcPr>
          <w:p w14:paraId="1774D2E0" w14:textId="77777777" w:rsidR="00744953" w:rsidRDefault="00744953">
            <w:pPr>
              <w:jc w:val="center"/>
              <w:rPr>
                <w:rFonts w:ascii="Arial" w:hAnsi="Arial" w:cs="Arial"/>
                <w:color w:val="000000"/>
                <w:sz w:val="14"/>
                <w:szCs w:val="14"/>
              </w:rPr>
            </w:pPr>
            <w:r>
              <w:rPr>
                <w:rFonts w:ascii="Arial" w:hAnsi="Arial" w:cs="Arial"/>
                <w:color w:val="000000"/>
                <w:sz w:val="14"/>
                <w:szCs w:val="14"/>
              </w:rPr>
              <w:t>7%</w:t>
            </w:r>
          </w:p>
        </w:tc>
        <w:tc>
          <w:tcPr>
            <w:tcW w:w="600" w:type="dxa"/>
            <w:tcBorders>
              <w:top w:val="nil"/>
              <w:left w:val="nil"/>
              <w:bottom w:val="nil"/>
              <w:right w:val="nil"/>
            </w:tcBorders>
            <w:shd w:val="clear" w:color="000000" w:fill="FFFFFF"/>
            <w:noWrap/>
            <w:vAlign w:val="bottom"/>
            <w:hideMark/>
          </w:tcPr>
          <w:p w14:paraId="77CAA913" w14:textId="77777777" w:rsidR="00744953" w:rsidRDefault="00744953">
            <w:pPr>
              <w:jc w:val="center"/>
              <w:rPr>
                <w:rFonts w:ascii="Arial" w:hAnsi="Arial" w:cs="Arial"/>
                <w:color w:val="000000"/>
                <w:sz w:val="14"/>
                <w:szCs w:val="14"/>
              </w:rPr>
            </w:pPr>
            <w:r>
              <w:rPr>
                <w:rFonts w:ascii="Arial" w:hAnsi="Arial" w:cs="Arial"/>
                <w:color w:val="000000"/>
                <w:sz w:val="14"/>
                <w:szCs w:val="14"/>
              </w:rPr>
              <w:t>8%</w:t>
            </w:r>
          </w:p>
        </w:tc>
        <w:tc>
          <w:tcPr>
            <w:tcW w:w="613" w:type="dxa"/>
            <w:tcBorders>
              <w:top w:val="nil"/>
              <w:left w:val="nil"/>
              <w:bottom w:val="nil"/>
              <w:right w:val="nil"/>
            </w:tcBorders>
            <w:shd w:val="clear" w:color="000000" w:fill="FFFFFF"/>
            <w:noWrap/>
            <w:vAlign w:val="bottom"/>
            <w:hideMark/>
          </w:tcPr>
          <w:p w14:paraId="34C5259B" w14:textId="77777777" w:rsidR="00744953" w:rsidRDefault="00744953">
            <w:pPr>
              <w:jc w:val="center"/>
              <w:rPr>
                <w:rFonts w:ascii="Arial" w:hAnsi="Arial" w:cs="Arial"/>
                <w:color w:val="000000"/>
                <w:sz w:val="14"/>
                <w:szCs w:val="14"/>
              </w:rPr>
            </w:pPr>
            <w:r>
              <w:rPr>
                <w:rFonts w:ascii="Arial" w:hAnsi="Arial" w:cs="Arial"/>
                <w:color w:val="000000"/>
                <w:sz w:val="14"/>
                <w:szCs w:val="14"/>
              </w:rPr>
              <w:t>10%</w:t>
            </w:r>
          </w:p>
        </w:tc>
        <w:tc>
          <w:tcPr>
            <w:tcW w:w="613" w:type="dxa"/>
            <w:tcBorders>
              <w:top w:val="nil"/>
              <w:left w:val="nil"/>
              <w:bottom w:val="nil"/>
              <w:right w:val="nil"/>
            </w:tcBorders>
            <w:shd w:val="clear" w:color="000000" w:fill="FFFFFF"/>
            <w:noWrap/>
            <w:vAlign w:val="bottom"/>
            <w:hideMark/>
          </w:tcPr>
          <w:p w14:paraId="0A406DC6" w14:textId="77777777" w:rsidR="00744953" w:rsidRDefault="00744953">
            <w:pPr>
              <w:jc w:val="center"/>
              <w:rPr>
                <w:rFonts w:ascii="Arial" w:hAnsi="Arial" w:cs="Arial"/>
                <w:color w:val="000000"/>
                <w:sz w:val="14"/>
                <w:szCs w:val="14"/>
              </w:rPr>
            </w:pPr>
            <w:r>
              <w:rPr>
                <w:rFonts w:ascii="Arial" w:hAnsi="Arial" w:cs="Arial"/>
                <w:color w:val="000000"/>
                <w:sz w:val="14"/>
                <w:szCs w:val="14"/>
              </w:rPr>
              <w:t>17%</w:t>
            </w:r>
          </w:p>
        </w:tc>
        <w:tc>
          <w:tcPr>
            <w:tcW w:w="613" w:type="dxa"/>
            <w:tcBorders>
              <w:top w:val="nil"/>
              <w:left w:val="nil"/>
              <w:bottom w:val="nil"/>
              <w:right w:val="nil"/>
            </w:tcBorders>
            <w:shd w:val="clear" w:color="000000" w:fill="FFFFFF"/>
            <w:noWrap/>
            <w:vAlign w:val="bottom"/>
            <w:hideMark/>
          </w:tcPr>
          <w:p w14:paraId="64BFFCD3" w14:textId="77777777" w:rsidR="00744953" w:rsidRDefault="00744953">
            <w:pPr>
              <w:jc w:val="center"/>
              <w:rPr>
                <w:rFonts w:ascii="Arial" w:hAnsi="Arial" w:cs="Arial"/>
                <w:color w:val="000000"/>
                <w:sz w:val="14"/>
                <w:szCs w:val="14"/>
              </w:rPr>
            </w:pPr>
            <w:r>
              <w:rPr>
                <w:rFonts w:ascii="Arial" w:hAnsi="Arial" w:cs="Arial"/>
                <w:color w:val="000000"/>
                <w:sz w:val="14"/>
                <w:szCs w:val="14"/>
              </w:rPr>
              <w:t>18%</w:t>
            </w:r>
          </w:p>
        </w:tc>
        <w:tc>
          <w:tcPr>
            <w:tcW w:w="613" w:type="dxa"/>
            <w:tcBorders>
              <w:top w:val="nil"/>
              <w:left w:val="nil"/>
              <w:bottom w:val="nil"/>
              <w:right w:val="nil"/>
            </w:tcBorders>
            <w:shd w:val="clear" w:color="000000" w:fill="FFFFFF"/>
            <w:noWrap/>
            <w:vAlign w:val="bottom"/>
            <w:hideMark/>
          </w:tcPr>
          <w:p w14:paraId="345317D3" w14:textId="77777777" w:rsidR="00744953" w:rsidRDefault="00744953">
            <w:pPr>
              <w:jc w:val="center"/>
              <w:rPr>
                <w:rFonts w:ascii="Arial" w:hAnsi="Arial" w:cs="Arial"/>
                <w:color w:val="000000"/>
                <w:sz w:val="14"/>
                <w:szCs w:val="14"/>
              </w:rPr>
            </w:pPr>
            <w:r>
              <w:rPr>
                <w:rFonts w:ascii="Arial" w:hAnsi="Arial" w:cs="Arial"/>
                <w:color w:val="000000"/>
                <w:sz w:val="14"/>
                <w:szCs w:val="14"/>
              </w:rPr>
              <w:t>13%</w:t>
            </w:r>
          </w:p>
        </w:tc>
        <w:tc>
          <w:tcPr>
            <w:tcW w:w="613" w:type="dxa"/>
            <w:tcBorders>
              <w:top w:val="nil"/>
              <w:left w:val="nil"/>
              <w:bottom w:val="nil"/>
              <w:right w:val="nil"/>
            </w:tcBorders>
            <w:shd w:val="clear" w:color="000000" w:fill="FFFFFF"/>
            <w:noWrap/>
            <w:vAlign w:val="bottom"/>
            <w:hideMark/>
          </w:tcPr>
          <w:p w14:paraId="72C5C614" w14:textId="77777777" w:rsidR="00744953" w:rsidRDefault="00744953">
            <w:pPr>
              <w:jc w:val="center"/>
              <w:rPr>
                <w:rFonts w:ascii="Arial" w:hAnsi="Arial" w:cs="Arial"/>
                <w:color w:val="000000"/>
                <w:sz w:val="14"/>
                <w:szCs w:val="14"/>
              </w:rPr>
            </w:pPr>
            <w:r>
              <w:rPr>
                <w:rFonts w:ascii="Arial" w:hAnsi="Arial" w:cs="Arial"/>
                <w:color w:val="000000"/>
                <w:sz w:val="14"/>
                <w:szCs w:val="14"/>
              </w:rPr>
              <w:t>19%</w:t>
            </w:r>
          </w:p>
        </w:tc>
        <w:tc>
          <w:tcPr>
            <w:tcW w:w="613" w:type="dxa"/>
            <w:tcBorders>
              <w:top w:val="nil"/>
              <w:left w:val="nil"/>
              <w:bottom w:val="nil"/>
              <w:right w:val="nil"/>
            </w:tcBorders>
            <w:shd w:val="clear" w:color="000000" w:fill="FFFFFF"/>
            <w:noWrap/>
            <w:vAlign w:val="bottom"/>
            <w:hideMark/>
          </w:tcPr>
          <w:p w14:paraId="284CD199" w14:textId="77777777" w:rsidR="00744953" w:rsidRDefault="00744953">
            <w:pPr>
              <w:jc w:val="center"/>
              <w:rPr>
                <w:rFonts w:ascii="Arial" w:hAnsi="Arial" w:cs="Arial"/>
                <w:color w:val="000000"/>
                <w:sz w:val="14"/>
                <w:szCs w:val="14"/>
              </w:rPr>
            </w:pPr>
            <w:r>
              <w:rPr>
                <w:rFonts w:ascii="Arial" w:hAnsi="Arial" w:cs="Arial"/>
                <w:color w:val="000000"/>
                <w:sz w:val="14"/>
                <w:szCs w:val="14"/>
              </w:rPr>
              <w:t>10%</w:t>
            </w:r>
          </w:p>
        </w:tc>
        <w:tc>
          <w:tcPr>
            <w:tcW w:w="613" w:type="dxa"/>
            <w:tcBorders>
              <w:top w:val="nil"/>
              <w:left w:val="nil"/>
              <w:bottom w:val="nil"/>
              <w:right w:val="nil"/>
            </w:tcBorders>
            <w:shd w:val="clear" w:color="000000" w:fill="F2F2F2"/>
            <w:noWrap/>
            <w:vAlign w:val="bottom"/>
            <w:hideMark/>
          </w:tcPr>
          <w:p w14:paraId="26119674"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000000" w:fill="FFFFFF"/>
            <w:noWrap/>
            <w:vAlign w:val="bottom"/>
            <w:hideMark/>
          </w:tcPr>
          <w:p w14:paraId="0BC598A4" w14:textId="77777777" w:rsidR="00744953" w:rsidRDefault="00744953">
            <w:pPr>
              <w:jc w:val="center"/>
              <w:rPr>
                <w:rFonts w:ascii="Arial" w:hAnsi="Arial" w:cs="Arial"/>
                <w:color w:val="000000"/>
                <w:sz w:val="14"/>
                <w:szCs w:val="14"/>
              </w:rPr>
            </w:pPr>
            <w:r>
              <w:rPr>
                <w:rFonts w:ascii="Arial" w:hAnsi="Arial" w:cs="Arial"/>
                <w:color w:val="000000"/>
                <w:sz w:val="14"/>
                <w:szCs w:val="14"/>
              </w:rPr>
              <w:t>15%</w:t>
            </w:r>
          </w:p>
        </w:tc>
        <w:tc>
          <w:tcPr>
            <w:tcW w:w="613" w:type="dxa"/>
            <w:tcBorders>
              <w:top w:val="nil"/>
              <w:left w:val="nil"/>
              <w:bottom w:val="nil"/>
              <w:right w:val="nil"/>
            </w:tcBorders>
            <w:shd w:val="clear" w:color="000000" w:fill="FFFFFF"/>
            <w:noWrap/>
            <w:vAlign w:val="bottom"/>
            <w:hideMark/>
          </w:tcPr>
          <w:p w14:paraId="367D7D68" w14:textId="77777777" w:rsidR="00744953" w:rsidRDefault="00744953">
            <w:pPr>
              <w:jc w:val="center"/>
              <w:rPr>
                <w:rFonts w:ascii="Arial" w:hAnsi="Arial" w:cs="Arial"/>
                <w:color w:val="000000"/>
                <w:sz w:val="14"/>
                <w:szCs w:val="14"/>
              </w:rPr>
            </w:pPr>
            <w:r>
              <w:rPr>
                <w:rFonts w:ascii="Arial" w:hAnsi="Arial" w:cs="Arial"/>
                <w:color w:val="000000"/>
                <w:sz w:val="14"/>
                <w:szCs w:val="14"/>
              </w:rPr>
              <w:t>10%</w:t>
            </w:r>
          </w:p>
        </w:tc>
      </w:tr>
      <w:tr w:rsidR="00744953" w14:paraId="1159753C" w14:textId="77777777" w:rsidTr="00E1043C">
        <w:trPr>
          <w:trHeight w:val="285"/>
        </w:trPr>
        <w:tc>
          <w:tcPr>
            <w:tcW w:w="1020" w:type="dxa"/>
            <w:vMerge/>
            <w:tcBorders>
              <w:top w:val="nil"/>
              <w:left w:val="nil"/>
              <w:bottom w:val="single" w:sz="8" w:space="0" w:color="000000"/>
              <w:right w:val="nil"/>
            </w:tcBorders>
            <w:vAlign w:val="center"/>
            <w:hideMark/>
          </w:tcPr>
          <w:p w14:paraId="5C8F8B45" w14:textId="77777777" w:rsidR="00744953" w:rsidRDefault="00744953">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09DEC26B" w14:textId="77777777" w:rsidR="00744953" w:rsidRDefault="00744953">
            <w:pPr>
              <w:rPr>
                <w:rFonts w:ascii="Arial" w:hAnsi="Arial" w:cs="Arial"/>
                <w:color w:val="000000"/>
                <w:sz w:val="14"/>
                <w:szCs w:val="14"/>
              </w:rPr>
            </w:pPr>
            <w:r>
              <w:rPr>
                <w:rFonts w:ascii="Arial" w:hAnsi="Arial" w:cs="Arial"/>
                <w:color w:val="000000"/>
                <w:sz w:val="14"/>
                <w:szCs w:val="14"/>
              </w:rPr>
              <w:t>sediment</w:t>
            </w:r>
          </w:p>
        </w:tc>
        <w:tc>
          <w:tcPr>
            <w:tcW w:w="613" w:type="dxa"/>
            <w:tcBorders>
              <w:top w:val="nil"/>
              <w:left w:val="nil"/>
              <w:bottom w:val="nil"/>
              <w:right w:val="nil"/>
            </w:tcBorders>
            <w:shd w:val="clear" w:color="000000" w:fill="FFFFFF"/>
            <w:noWrap/>
            <w:vAlign w:val="bottom"/>
            <w:hideMark/>
          </w:tcPr>
          <w:p w14:paraId="41D52903" w14:textId="77777777" w:rsidR="00744953" w:rsidRDefault="00744953">
            <w:pPr>
              <w:jc w:val="center"/>
              <w:rPr>
                <w:rFonts w:ascii="Arial" w:hAnsi="Arial" w:cs="Arial"/>
                <w:color w:val="000000"/>
                <w:sz w:val="14"/>
                <w:szCs w:val="14"/>
              </w:rPr>
            </w:pPr>
            <w:r>
              <w:rPr>
                <w:rFonts w:ascii="Arial" w:hAnsi="Arial" w:cs="Arial"/>
                <w:color w:val="000000"/>
                <w:sz w:val="14"/>
                <w:szCs w:val="14"/>
              </w:rPr>
              <w:t>13%</w:t>
            </w:r>
          </w:p>
        </w:tc>
        <w:tc>
          <w:tcPr>
            <w:tcW w:w="613" w:type="dxa"/>
            <w:tcBorders>
              <w:top w:val="nil"/>
              <w:left w:val="nil"/>
              <w:bottom w:val="nil"/>
              <w:right w:val="nil"/>
            </w:tcBorders>
            <w:shd w:val="clear" w:color="000000" w:fill="FFFFFF"/>
            <w:noWrap/>
            <w:vAlign w:val="bottom"/>
            <w:hideMark/>
          </w:tcPr>
          <w:p w14:paraId="29931D07" w14:textId="77777777" w:rsidR="00744953" w:rsidRDefault="00744953">
            <w:pPr>
              <w:jc w:val="center"/>
              <w:rPr>
                <w:rFonts w:ascii="Arial" w:hAnsi="Arial" w:cs="Arial"/>
                <w:color w:val="000000"/>
                <w:sz w:val="14"/>
                <w:szCs w:val="14"/>
              </w:rPr>
            </w:pPr>
            <w:r>
              <w:rPr>
                <w:rFonts w:ascii="Arial" w:hAnsi="Arial" w:cs="Arial"/>
                <w:color w:val="000000"/>
                <w:sz w:val="14"/>
                <w:szCs w:val="14"/>
              </w:rPr>
              <w:t>16%</w:t>
            </w:r>
          </w:p>
        </w:tc>
        <w:tc>
          <w:tcPr>
            <w:tcW w:w="600" w:type="dxa"/>
            <w:tcBorders>
              <w:top w:val="nil"/>
              <w:left w:val="nil"/>
              <w:bottom w:val="nil"/>
              <w:right w:val="nil"/>
            </w:tcBorders>
            <w:shd w:val="clear" w:color="000000" w:fill="FFFFFF"/>
            <w:noWrap/>
            <w:vAlign w:val="bottom"/>
            <w:hideMark/>
          </w:tcPr>
          <w:p w14:paraId="0BCD4D38" w14:textId="77777777" w:rsidR="00744953" w:rsidRDefault="00744953">
            <w:pPr>
              <w:jc w:val="center"/>
              <w:rPr>
                <w:rFonts w:ascii="Arial" w:hAnsi="Arial" w:cs="Arial"/>
                <w:color w:val="000000"/>
                <w:sz w:val="14"/>
                <w:szCs w:val="14"/>
              </w:rPr>
            </w:pPr>
            <w:r>
              <w:rPr>
                <w:rFonts w:ascii="Arial" w:hAnsi="Arial" w:cs="Arial"/>
                <w:color w:val="000000"/>
                <w:sz w:val="14"/>
                <w:szCs w:val="14"/>
              </w:rPr>
              <w:t>0%</w:t>
            </w:r>
          </w:p>
        </w:tc>
        <w:tc>
          <w:tcPr>
            <w:tcW w:w="613" w:type="dxa"/>
            <w:tcBorders>
              <w:top w:val="nil"/>
              <w:left w:val="nil"/>
              <w:bottom w:val="nil"/>
              <w:right w:val="nil"/>
            </w:tcBorders>
            <w:shd w:val="clear" w:color="000000" w:fill="FFFFFF"/>
            <w:noWrap/>
            <w:vAlign w:val="bottom"/>
            <w:hideMark/>
          </w:tcPr>
          <w:p w14:paraId="5E180F3F" w14:textId="77777777" w:rsidR="00744953" w:rsidRDefault="00744953">
            <w:pPr>
              <w:jc w:val="center"/>
              <w:rPr>
                <w:rFonts w:ascii="Arial" w:hAnsi="Arial" w:cs="Arial"/>
                <w:color w:val="000000"/>
                <w:sz w:val="14"/>
                <w:szCs w:val="14"/>
              </w:rPr>
            </w:pPr>
            <w:r>
              <w:rPr>
                <w:rFonts w:ascii="Arial" w:hAnsi="Arial" w:cs="Arial"/>
                <w:color w:val="000000"/>
                <w:sz w:val="14"/>
                <w:szCs w:val="14"/>
              </w:rPr>
              <w:t>22%</w:t>
            </w:r>
          </w:p>
        </w:tc>
        <w:tc>
          <w:tcPr>
            <w:tcW w:w="613" w:type="dxa"/>
            <w:tcBorders>
              <w:top w:val="nil"/>
              <w:left w:val="nil"/>
              <w:bottom w:val="nil"/>
              <w:right w:val="nil"/>
            </w:tcBorders>
            <w:shd w:val="clear" w:color="000000" w:fill="FFFFFF"/>
            <w:noWrap/>
            <w:vAlign w:val="bottom"/>
            <w:hideMark/>
          </w:tcPr>
          <w:p w14:paraId="5C0DBCAD" w14:textId="77777777" w:rsidR="00744953" w:rsidRDefault="00744953">
            <w:pPr>
              <w:jc w:val="center"/>
              <w:rPr>
                <w:rFonts w:ascii="Arial" w:hAnsi="Arial" w:cs="Arial"/>
                <w:color w:val="000000"/>
                <w:sz w:val="14"/>
                <w:szCs w:val="14"/>
              </w:rPr>
            </w:pPr>
            <w:r>
              <w:rPr>
                <w:rFonts w:ascii="Arial" w:hAnsi="Arial" w:cs="Arial"/>
                <w:color w:val="000000"/>
                <w:sz w:val="14"/>
                <w:szCs w:val="14"/>
              </w:rPr>
              <w:t>24%</w:t>
            </w:r>
          </w:p>
        </w:tc>
        <w:tc>
          <w:tcPr>
            <w:tcW w:w="613" w:type="dxa"/>
            <w:tcBorders>
              <w:top w:val="nil"/>
              <w:left w:val="nil"/>
              <w:bottom w:val="nil"/>
              <w:right w:val="nil"/>
            </w:tcBorders>
            <w:shd w:val="clear" w:color="000000" w:fill="FFFFFF"/>
            <w:noWrap/>
            <w:vAlign w:val="bottom"/>
            <w:hideMark/>
          </w:tcPr>
          <w:p w14:paraId="160C1C0E" w14:textId="77777777" w:rsidR="00744953" w:rsidRDefault="00744953">
            <w:pPr>
              <w:jc w:val="center"/>
              <w:rPr>
                <w:rFonts w:ascii="Arial" w:hAnsi="Arial" w:cs="Arial"/>
                <w:color w:val="000000"/>
                <w:sz w:val="14"/>
                <w:szCs w:val="14"/>
              </w:rPr>
            </w:pPr>
            <w:r>
              <w:rPr>
                <w:rFonts w:ascii="Arial" w:hAnsi="Arial" w:cs="Arial"/>
                <w:color w:val="000000"/>
                <w:sz w:val="14"/>
                <w:szCs w:val="14"/>
              </w:rPr>
              <w:t>16%</w:t>
            </w:r>
          </w:p>
        </w:tc>
        <w:tc>
          <w:tcPr>
            <w:tcW w:w="613" w:type="dxa"/>
            <w:tcBorders>
              <w:top w:val="nil"/>
              <w:left w:val="nil"/>
              <w:bottom w:val="nil"/>
              <w:right w:val="nil"/>
            </w:tcBorders>
            <w:shd w:val="clear" w:color="000000" w:fill="FFFFFF"/>
            <w:noWrap/>
            <w:vAlign w:val="bottom"/>
            <w:hideMark/>
          </w:tcPr>
          <w:p w14:paraId="699D0B71" w14:textId="77777777" w:rsidR="00744953" w:rsidRDefault="00744953">
            <w:pPr>
              <w:jc w:val="center"/>
              <w:rPr>
                <w:rFonts w:ascii="Arial" w:hAnsi="Arial" w:cs="Arial"/>
                <w:color w:val="000000"/>
                <w:sz w:val="14"/>
                <w:szCs w:val="14"/>
              </w:rPr>
            </w:pPr>
            <w:r>
              <w:rPr>
                <w:rFonts w:ascii="Arial" w:hAnsi="Arial" w:cs="Arial"/>
                <w:color w:val="000000"/>
                <w:sz w:val="14"/>
                <w:szCs w:val="14"/>
              </w:rPr>
              <w:t>21%</w:t>
            </w:r>
          </w:p>
        </w:tc>
        <w:tc>
          <w:tcPr>
            <w:tcW w:w="613" w:type="dxa"/>
            <w:tcBorders>
              <w:top w:val="nil"/>
              <w:left w:val="nil"/>
              <w:bottom w:val="nil"/>
              <w:right w:val="nil"/>
            </w:tcBorders>
            <w:shd w:val="clear" w:color="000000" w:fill="FFFFFF"/>
            <w:noWrap/>
            <w:vAlign w:val="bottom"/>
            <w:hideMark/>
          </w:tcPr>
          <w:p w14:paraId="48CCDD65" w14:textId="77777777" w:rsidR="00744953" w:rsidRDefault="00744953">
            <w:pPr>
              <w:jc w:val="center"/>
              <w:rPr>
                <w:rFonts w:ascii="Arial" w:hAnsi="Arial" w:cs="Arial"/>
                <w:color w:val="000000"/>
                <w:sz w:val="14"/>
                <w:szCs w:val="14"/>
              </w:rPr>
            </w:pPr>
            <w:r>
              <w:rPr>
                <w:rFonts w:ascii="Arial" w:hAnsi="Arial" w:cs="Arial"/>
                <w:color w:val="000000"/>
                <w:sz w:val="14"/>
                <w:szCs w:val="14"/>
              </w:rPr>
              <w:t>24%</w:t>
            </w:r>
          </w:p>
        </w:tc>
        <w:tc>
          <w:tcPr>
            <w:tcW w:w="613" w:type="dxa"/>
            <w:tcBorders>
              <w:top w:val="nil"/>
              <w:left w:val="nil"/>
              <w:bottom w:val="nil"/>
              <w:right w:val="nil"/>
            </w:tcBorders>
            <w:shd w:val="clear" w:color="000000" w:fill="FFFFFF"/>
            <w:noWrap/>
            <w:vAlign w:val="bottom"/>
            <w:hideMark/>
          </w:tcPr>
          <w:p w14:paraId="76564261" w14:textId="77777777" w:rsidR="00744953" w:rsidRDefault="00744953">
            <w:pPr>
              <w:jc w:val="center"/>
              <w:rPr>
                <w:rFonts w:ascii="Arial" w:hAnsi="Arial" w:cs="Arial"/>
                <w:color w:val="000000"/>
                <w:sz w:val="14"/>
                <w:szCs w:val="14"/>
              </w:rPr>
            </w:pPr>
            <w:r>
              <w:rPr>
                <w:rFonts w:ascii="Arial" w:hAnsi="Arial" w:cs="Arial"/>
                <w:color w:val="000000"/>
                <w:sz w:val="14"/>
                <w:szCs w:val="14"/>
              </w:rPr>
              <w:t>27%</w:t>
            </w:r>
          </w:p>
        </w:tc>
        <w:tc>
          <w:tcPr>
            <w:tcW w:w="613" w:type="dxa"/>
            <w:tcBorders>
              <w:top w:val="nil"/>
              <w:left w:val="nil"/>
              <w:bottom w:val="nil"/>
              <w:right w:val="nil"/>
            </w:tcBorders>
            <w:shd w:val="clear" w:color="000000" w:fill="FFFFFF"/>
            <w:noWrap/>
            <w:vAlign w:val="bottom"/>
            <w:hideMark/>
          </w:tcPr>
          <w:p w14:paraId="663D8982" w14:textId="77777777" w:rsidR="00744953" w:rsidRDefault="00744953">
            <w:pPr>
              <w:jc w:val="center"/>
              <w:rPr>
                <w:rFonts w:ascii="Arial" w:hAnsi="Arial" w:cs="Arial"/>
                <w:color w:val="000000"/>
                <w:sz w:val="14"/>
                <w:szCs w:val="14"/>
              </w:rPr>
            </w:pPr>
            <w:r>
              <w:rPr>
                <w:rFonts w:ascii="Arial" w:hAnsi="Arial" w:cs="Arial"/>
                <w:color w:val="000000"/>
                <w:sz w:val="14"/>
                <w:szCs w:val="14"/>
              </w:rPr>
              <w:t>31%</w:t>
            </w:r>
          </w:p>
        </w:tc>
        <w:tc>
          <w:tcPr>
            <w:tcW w:w="613" w:type="dxa"/>
            <w:tcBorders>
              <w:top w:val="nil"/>
              <w:left w:val="nil"/>
              <w:bottom w:val="nil"/>
              <w:right w:val="nil"/>
            </w:tcBorders>
            <w:shd w:val="clear" w:color="000000" w:fill="F2F2F2"/>
            <w:noWrap/>
            <w:vAlign w:val="bottom"/>
            <w:hideMark/>
          </w:tcPr>
          <w:p w14:paraId="61D12D3F"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c>
          <w:tcPr>
            <w:tcW w:w="613" w:type="dxa"/>
            <w:tcBorders>
              <w:top w:val="nil"/>
              <w:left w:val="nil"/>
              <w:bottom w:val="nil"/>
              <w:right w:val="nil"/>
            </w:tcBorders>
            <w:shd w:val="clear" w:color="000000" w:fill="FFFFFF"/>
            <w:noWrap/>
            <w:vAlign w:val="bottom"/>
            <w:hideMark/>
          </w:tcPr>
          <w:p w14:paraId="30C1AEBE" w14:textId="77777777" w:rsidR="00744953" w:rsidRDefault="00744953">
            <w:pPr>
              <w:jc w:val="center"/>
              <w:rPr>
                <w:rFonts w:ascii="Arial" w:hAnsi="Arial" w:cs="Arial"/>
                <w:color w:val="000000"/>
                <w:sz w:val="14"/>
                <w:szCs w:val="14"/>
              </w:rPr>
            </w:pPr>
            <w:r>
              <w:rPr>
                <w:rFonts w:ascii="Arial" w:hAnsi="Arial" w:cs="Arial"/>
                <w:color w:val="000000"/>
                <w:sz w:val="14"/>
                <w:szCs w:val="14"/>
              </w:rPr>
              <w:t>20%</w:t>
            </w:r>
          </w:p>
        </w:tc>
      </w:tr>
      <w:tr w:rsidR="00744953" w14:paraId="1C9288A3" w14:textId="77777777" w:rsidTr="00E1043C">
        <w:trPr>
          <w:trHeight w:val="293"/>
        </w:trPr>
        <w:tc>
          <w:tcPr>
            <w:tcW w:w="1020" w:type="dxa"/>
            <w:vMerge/>
            <w:tcBorders>
              <w:top w:val="nil"/>
              <w:left w:val="nil"/>
              <w:bottom w:val="single" w:sz="8" w:space="0" w:color="000000"/>
              <w:right w:val="nil"/>
            </w:tcBorders>
            <w:vAlign w:val="center"/>
            <w:hideMark/>
          </w:tcPr>
          <w:p w14:paraId="2FF339D7" w14:textId="77777777" w:rsidR="00744953" w:rsidRDefault="00744953">
            <w:pPr>
              <w:rPr>
                <w:rFonts w:ascii="Arial" w:hAnsi="Arial" w:cs="Arial"/>
                <w:i/>
                <w:iCs/>
                <w:color w:val="000000"/>
                <w:sz w:val="14"/>
                <w:szCs w:val="14"/>
              </w:rPr>
            </w:pPr>
          </w:p>
        </w:tc>
        <w:tc>
          <w:tcPr>
            <w:tcW w:w="1560" w:type="dxa"/>
            <w:tcBorders>
              <w:top w:val="nil"/>
              <w:left w:val="nil"/>
              <w:bottom w:val="single" w:sz="8" w:space="0" w:color="auto"/>
              <w:right w:val="nil"/>
            </w:tcBorders>
            <w:shd w:val="clear" w:color="000000" w:fill="FFFFFF"/>
            <w:noWrap/>
            <w:vAlign w:val="bottom"/>
            <w:hideMark/>
          </w:tcPr>
          <w:p w14:paraId="20FECC0B" w14:textId="77777777" w:rsidR="00744953" w:rsidRDefault="00744953">
            <w:pPr>
              <w:rPr>
                <w:rFonts w:ascii="Arial" w:hAnsi="Arial" w:cs="Arial"/>
                <w:color w:val="000000"/>
                <w:sz w:val="14"/>
                <w:szCs w:val="14"/>
              </w:rPr>
            </w:pPr>
            <w:r>
              <w:rPr>
                <w:rFonts w:ascii="Arial" w:hAnsi="Arial" w:cs="Arial"/>
                <w:color w:val="000000"/>
                <w:sz w:val="14"/>
                <w:szCs w:val="14"/>
              </w:rPr>
              <w:t>timber</w:t>
            </w:r>
          </w:p>
        </w:tc>
        <w:tc>
          <w:tcPr>
            <w:tcW w:w="613" w:type="dxa"/>
            <w:tcBorders>
              <w:top w:val="nil"/>
              <w:left w:val="nil"/>
              <w:bottom w:val="single" w:sz="8" w:space="0" w:color="auto"/>
              <w:right w:val="nil"/>
            </w:tcBorders>
            <w:shd w:val="clear" w:color="000000" w:fill="FFFFFF"/>
            <w:noWrap/>
            <w:vAlign w:val="bottom"/>
            <w:hideMark/>
          </w:tcPr>
          <w:p w14:paraId="69E67ACA" w14:textId="77777777" w:rsidR="00744953" w:rsidRDefault="00744953">
            <w:pPr>
              <w:jc w:val="center"/>
              <w:rPr>
                <w:rFonts w:ascii="Arial" w:hAnsi="Arial" w:cs="Arial"/>
                <w:color w:val="000000"/>
                <w:sz w:val="14"/>
                <w:szCs w:val="14"/>
              </w:rPr>
            </w:pPr>
            <w:r>
              <w:rPr>
                <w:rFonts w:ascii="Arial" w:hAnsi="Arial" w:cs="Arial"/>
                <w:color w:val="000000"/>
                <w:sz w:val="14"/>
                <w:szCs w:val="14"/>
              </w:rPr>
              <w:t>35%</w:t>
            </w:r>
          </w:p>
        </w:tc>
        <w:tc>
          <w:tcPr>
            <w:tcW w:w="613" w:type="dxa"/>
            <w:tcBorders>
              <w:top w:val="nil"/>
              <w:left w:val="nil"/>
              <w:bottom w:val="single" w:sz="8" w:space="0" w:color="auto"/>
              <w:right w:val="nil"/>
            </w:tcBorders>
            <w:shd w:val="clear" w:color="000000" w:fill="FFFFFF"/>
            <w:noWrap/>
            <w:vAlign w:val="bottom"/>
            <w:hideMark/>
          </w:tcPr>
          <w:p w14:paraId="4A018B72" w14:textId="77777777" w:rsidR="00744953" w:rsidRDefault="00744953">
            <w:pPr>
              <w:jc w:val="center"/>
              <w:rPr>
                <w:rFonts w:ascii="Arial" w:hAnsi="Arial" w:cs="Arial"/>
                <w:color w:val="000000"/>
                <w:sz w:val="14"/>
                <w:szCs w:val="14"/>
              </w:rPr>
            </w:pPr>
            <w:r>
              <w:rPr>
                <w:rFonts w:ascii="Arial" w:hAnsi="Arial" w:cs="Arial"/>
                <w:color w:val="000000"/>
                <w:sz w:val="14"/>
                <w:szCs w:val="14"/>
              </w:rPr>
              <w:t>31%</w:t>
            </w:r>
          </w:p>
        </w:tc>
        <w:tc>
          <w:tcPr>
            <w:tcW w:w="600" w:type="dxa"/>
            <w:tcBorders>
              <w:top w:val="nil"/>
              <w:left w:val="nil"/>
              <w:bottom w:val="single" w:sz="8" w:space="0" w:color="auto"/>
              <w:right w:val="nil"/>
            </w:tcBorders>
            <w:shd w:val="clear" w:color="000000" w:fill="FFFFFF"/>
            <w:noWrap/>
            <w:vAlign w:val="bottom"/>
            <w:hideMark/>
          </w:tcPr>
          <w:p w14:paraId="384F7C1E" w14:textId="77777777" w:rsidR="00744953" w:rsidRDefault="00744953">
            <w:pPr>
              <w:jc w:val="center"/>
              <w:rPr>
                <w:rFonts w:ascii="Arial" w:hAnsi="Arial" w:cs="Arial"/>
                <w:color w:val="000000"/>
                <w:sz w:val="14"/>
                <w:szCs w:val="14"/>
              </w:rPr>
            </w:pPr>
            <w:r>
              <w:rPr>
                <w:rFonts w:ascii="Arial" w:hAnsi="Arial" w:cs="Arial"/>
                <w:color w:val="000000"/>
                <w:sz w:val="14"/>
                <w:szCs w:val="14"/>
              </w:rPr>
              <w:t>16%</w:t>
            </w:r>
          </w:p>
        </w:tc>
        <w:tc>
          <w:tcPr>
            <w:tcW w:w="613" w:type="dxa"/>
            <w:tcBorders>
              <w:top w:val="nil"/>
              <w:left w:val="nil"/>
              <w:bottom w:val="single" w:sz="8" w:space="0" w:color="auto"/>
              <w:right w:val="nil"/>
            </w:tcBorders>
            <w:shd w:val="clear" w:color="000000" w:fill="FFFFFF"/>
            <w:noWrap/>
            <w:vAlign w:val="bottom"/>
            <w:hideMark/>
          </w:tcPr>
          <w:p w14:paraId="5C594D5C" w14:textId="77777777" w:rsidR="00744953" w:rsidRDefault="00744953">
            <w:pPr>
              <w:jc w:val="center"/>
              <w:rPr>
                <w:rFonts w:ascii="Arial" w:hAnsi="Arial" w:cs="Arial"/>
                <w:color w:val="000000"/>
                <w:sz w:val="14"/>
                <w:szCs w:val="14"/>
              </w:rPr>
            </w:pPr>
            <w:r>
              <w:rPr>
                <w:rFonts w:ascii="Arial" w:hAnsi="Arial" w:cs="Arial"/>
                <w:color w:val="000000"/>
                <w:sz w:val="14"/>
                <w:szCs w:val="14"/>
              </w:rPr>
              <w:t>43%</w:t>
            </w:r>
          </w:p>
        </w:tc>
        <w:tc>
          <w:tcPr>
            <w:tcW w:w="613" w:type="dxa"/>
            <w:tcBorders>
              <w:top w:val="nil"/>
              <w:left w:val="nil"/>
              <w:bottom w:val="single" w:sz="8" w:space="0" w:color="auto"/>
              <w:right w:val="nil"/>
            </w:tcBorders>
            <w:shd w:val="clear" w:color="000000" w:fill="A9D08E"/>
            <w:noWrap/>
            <w:vAlign w:val="bottom"/>
            <w:hideMark/>
          </w:tcPr>
          <w:p w14:paraId="68F9A0AE" w14:textId="77777777" w:rsidR="00744953" w:rsidRDefault="00744953">
            <w:pPr>
              <w:jc w:val="center"/>
              <w:rPr>
                <w:rFonts w:ascii="Arial" w:hAnsi="Arial" w:cs="Arial"/>
                <w:color w:val="000000"/>
                <w:sz w:val="14"/>
                <w:szCs w:val="14"/>
              </w:rPr>
            </w:pPr>
            <w:r>
              <w:rPr>
                <w:rFonts w:ascii="Arial" w:hAnsi="Arial" w:cs="Arial"/>
                <w:color w:val="000000"/>
                <w:sz w:val="14"/>
                <w:szCs w:val="14"/>
              </w:rPr>
              <w:t>80%</w:t>
            </w:r>
          </w:p>
        </w:tc>
        <w:tc>
          <w:tcPr>
            <w:tcW w:w="613" w:type="dxa"/>
            <w:tcBorders>
              <w:top w:val="nil"/>
              <w:left w:val="nil"/>
              <w:bottom w:val="single" w:sz="8" w:space="0" w:color="auto"/>
              <w:right w:val="nil"/>
            </w:tcBorders>
            <w:shd w:val="clear" w:color="000000" w:fill="FFFFFF"/>
            <w:noWrap/>
            <w:vAlign w:val="bottom"/>
            <w:hideMark/>
          </w:tcPr>
          <w:p w14:paraId="4B962062" w14:textId="77777777" w:rsidR="00744953" w:rsidRDefault="00744953">
            <w:pPr>
              <w:jc w:val="center"/>
              <w:rPr>
                <w:rFonts w:ascii="Arial" w:hAnsi="Arial" w:cs="Arial"/>
                <w:color w:val="000000"/>
                <w:sz w:val="14"/>
                <w:szCs w:val="14"/>
              </w:rPr>
            </w:pPr>
            <w:r>
              <w:rPr>
                <w:rFonts w:ascii="Arial" w:hAnsi="Arial" w:cs="Arial"/>
                <w:color w:val="000000"/>
                <w:sz w:val="14"/>
                <w:szCs w:val="14"/>
              </w:rPr>
              <w:t>39%</w:t>
            </w:r>
          </w:p>
        </w:tc>
        <w:tc>
          <w:tcPr>
            <w:tcW w:w="613" w:type="dxa"/>
            <w:tcBorders>
              <w:top w:val="nil"/>
              <w:left w:val="nil"/>
              <w:bottom w:val="single" w:sz="8" w:space="0" w:color="auto"/>
              <w:right w:val="nil"/>
            </w:tcBorders>
            <w:shd w:val="clear" w:color="000000" w:fill="FFFFFF"/>
            <w:noWrap/>
            <w:vAlign w:val="center"/>
            <w:hideMark/>
          </w:tcPr>
          <w:p w14:paraId="59651C07" w14:textId="77777777" w:rsidR="00744953" w:rsidRDefault="00744953">
            <w:pPr>
              <w:jc w:val="center"/>
              <w:rPr>
                <w:rFonts w:ascii="Arial" w:hAnsi="Arial" w:cs="Arial"/>
                <w:color w:val="000000"/>
                <w:sz w:val="14"/>
                <w:szCs w:val="14"/>
              </w:rPr>
            </w:pPr>
            <w:r>
              <w:rPr>
                <w:rFonts w:ascii="Arial" w:hAnsi="Arial" w:cs="Arial"/>
                <w:color w:val="000000"/>
                <w:sz w:val="14"/>
                <w:szCs w:val="14"/>
              </w:rPr>
              <w:t xml:space="preserve">- </w:t>
            </w:r>
          </w:p>
        </w:tc>
        <w:tc>
          <w:tcPr>
            <w:tcW w:w="613" w:type="dxa"/>
            <w:tcBorders>
              <w:top w:val="nil"/>
              <w:left w:val="nil"/>
              <w:bottom w:val="single" w:sz="8" w:space="0" w:color="auto"/>
              <w:right w:val="nil"/>
            </w:tcBorders>
            <w:shd w:val="clear" w:color="000000" w:fill="FFFFFF"/>
            <w:noWrap/>
            <w:vAlign w:val="bottom"/>
            <w:hideMark/>
          </w:tcPr>
          <w:p w14:paraId="16F11CE0" w14:textId="77777777" w:rsidR="00744953" w:rsidRDefault="00744953">
            <w:pPr>
              <w:jc w:val="center"/>
              <w:rPr>
                <w:rFonts w:ascii="Arial" w:hAnsi="Arial" w:cs="Arial"/>
                <w:color w:val="000000"/>
                <w:sz w:val="14"/>
                <w:szCs w:val="14"/>
              </w:rPr>
            </w:pPr>
            <w:r>
              <w:rPr>
                <w:rFonts w:ascii="Arial" w:hAnsi="Arial" w:cs="Arial"/>
                <w:color w:val="000000"/>
                <w:sz w:val="14"/>
                <w:szCs w:val="14"/>
              </w:rPr>
              <w:t>49%</w:t>
            </w:r>
          </w:p>
        </w:tc>
        <w:tc>
          <w:tcPr>
            <w:tcW w:w="613" w:type="dxa"/>
            <w:tcBorders>
              <w:top w:val="nil"/>
              <w:left w:val="nil"/>
              <w:bottom w:val="single" w:sz="8" w:space="0" w:color="auto"/>
              <w:right w:val="nil"/>
            </w:tcBorders>
            <w:shd w:val="clear" w:color="000000" w:fill="FFFFFF"/>
            <w:noWrap/>
            <w:vAlign w:val="bottom"/>
            <w:hideMark/>
          </w:tcPr>
          <w:p w14:paraId="3AED792B" w14:textId="77777777" w:rsidR="00744953" w:rsidRDefault="00744953">
            <w:pPr>
              <w:jc w:val="center"/>
              <w:rPr>
                <w:rFonts w:ascii="Arial" w:hAnsi="Arial" w:cs="Arial"/>
                <w:color w:val="000000"/>
                <w:sz w:val="14"/>
                <w:szCs w:val="14"/>
              </w:rPr>
            </w:pPr>
            <w:r>
              <w:rPr>
                <w:rFonts w:ascii="Arial" w:hAnsi="Arial" w:cs="Arial"/>
                <w:color w:val="000000"/>
                <w:sz w:val="14"/>
                <w:szCs w:val="14"/>
              </w:rPr>
              <w:t>41%</w:t>
            </w:r>
          </w:p>
        </w:tc>
        <w:tc>
          <w:tcPr>
            <w:tcW w:w="613" w:type="dxa"/>
            <w:tcBorders>
              <w:top w:val="nil"/>
              <w:left w:val="nil"/>
              <w:bottom w:val="single" w:sz="8" w:space="0" w:color="auto"/>
              <w:right w:val="nil"/>
            </w:tcBorders>
            <w:shd w:val="clear" w:color="000000" w:fill="FFFFFF"/>
            <w:noWrap/>
            <w:vAlign w:val="bottom"/>
            <w:hideMark/>
          </w:tcPr>
          <w:p w14:paraId="434E3E83" w14:textId="77777777" w:rsidR="00744953" w:rsidRDefault="00744953">
            <w:pPr>
              <w:jc w:val="center"/>
              <w:rPr>
                <w:rFonts w:ascii="Arial" w:hAnsi="Arial" w:cs="Arial"/>
                <w:color w:val="000000"/>
                <w:sz w:val="14"/>
                <w:szCs w:val="14"/>
              </w:rPr>
            </w:pPr>
            <w:r>
              <w:rPr>
                <w:rFonts w:ascii="Arial" w:hAnsi="Arial" w:cs="Arial"/>
                <w:color w:val="000000"/>
                <w:sz w:val="14"/>
                <w:szCs w:val="14"/>
              </w:rPr>
              <w:t>43%</w:t>
            </w:r>
          </w:p>
        </w:tc>
        <w:tc>
          <w:tcPr>
            <w:tcW w:w="613" w:type="dxa"/>
            <w:tcBorders>
              <w:top w:val="nil"/>
              <w:left w:val="nil"/>
              <w:bottom w:val="single" w:sz="8" w:space="0" w:color="auto"/>
              <w:right w:val="nil"/>
            </w:tcBorders>
            <w:shd w:val="clear" w:color="000000" w:fill="FFFFFF"/>
            <w:noWrap/>
            <w:vAlign w:val="bottom"/>
            <w:hideMark/>
          </w:tcPr>
          <w:p w14:paraId="2BC103E7" w14:textId="77777777" w:rsidR="00744953" w:rsidRDefault="00744953">
            <w:pPr>
              <w:jc w:val="center"/>
              <w:rPr>
                <w:rFonts w:ascii="Arial" w:hAnsi="Arial" w:cs="Arial"/>
                <w:color w:val="000000"/>
                <w:sz w:val="14"/>
                <w:szCs w:val="14"/>
              </w:rPr>
            </w:pPr>
            <w:r>
              <w:rPr>
                <w:rFonts w:ascii="Arial" w:hAnsi="Arial" w:cs="Arial"/>
                <w:color w:val="000000"/>
                <w:sz w:val="14"/>
                <w:szCs w:val="14"/>
              </w:rPr>
              <w:t>43%</w:t>
            </w:r>
          </w:p>
        </w:tc>
        <w:tc>
          <w:tcPr>
            <w:tcW w:w="613" w:type="dxa"/>
            <w:tcBorders>
              <w:top w:val="nil"/>
              <w:left w:val="nil"/>
              <w:bottom w:val="single" w:sz="8" w:space="0" w:color="auto"/>
              <w:right w:val="nil"/>
            </w:tcBorders>
            <w:shd w:val="clear" w:color="000000" w:fill="F2F2F2"/>
            <w:noWrap/>
            <w:vAlign w:val="bottom"/>
            <w:hideMark/>
          </w:tcPr>
          <w:p w14:paraId="26BF865E" w14:textId="77777777" w:rsidR="00744953" w:rsidRDefault="00744953">
            <w:pPr>
              <w:jc w:val="center"/>
              <w:rPr>
                <w:rFonts w:ascii="Arial" w:hAnsi="Arial" w:cs="Arial"/>
                <w:color w:val="000000"/>
                <w:sz w:val="14"/>
                <w:szCs w:val="14"/>
              </w:rPr>
            </w:pPr>
            <w:r>
              <w:rPr>
                <w:rFonts w:ascii="Arial" w:hAnsi="Arial" w:cs="Arial"/>
                <w:color w:val="000000"/>
                <w:sz w:val="14"/>
                <w:szCs w:val="14"/>
              </w:rPr>
              <w:t> </w:t>
            </w:r>
          </w:p>
        </w:tc>
      </w:tr>
    </w:tbl>
    <w:p w14:paraId="2534724E" w14:textId="2C8BA149" w:rsidR="007E27F8" w:rsidRDefault="007E27F8">
      <w:pPr>
        <w:spacing w:after="160" w:line="259" w:lineRule="auto"/>
        <w:rPr>
          <w:rFonts w:ascii="Arial" w:eastAsia="Arial" w:hAnsi="Arial" w:cs="Arial"/>
          <w:b/>
          <w:iCs/>
          <w:sz w:val="14"/>
          <w:szCs w:val="14"/>
        </w:rPr>
      </w:pPr>
    </w:p>
    <w:tbl>
      <w:tblPr>
        <w:tblW w:w="4380" w:type="dxa"/>
        <w:tblLook w:val="04A0" w:firstRow="1" w:lastRow="0" w:firstColumn="1" w:lastColumn="0" w:noHBand="0" w:noVBand="1"/>
      </w:tblPr>
      <w:tblGrid>
        <w:gridCol w:w="1020"/>
        <w:gridCol w:w="1560"/>
        <w:gridCol w:w="600"/>
        <w:gridCol w:w="645"/>
        <w:gridCol w:w="600"/>
      </w:tblGrid>
      <w:tr w:rsidR="007E27F8" w14:paraId="5D1B79A5" w14:textId="77777777" w:rsidTr="007E27F8">
        <w:trPr>
          <w:trHeight w:val="825"/>
        </w:trPr>
        <w:tc>
          <w:tcPr>
            <w:tcW w:w="1020" w:type="dxa"/>
            <w:tcBorders>
              <w:top w:val="single" w:sz="4" w:space="0" w:color="auto"/>
              <w:left w:val="nil"/>
              <w:bottom w:val="nil"/>
              <w:right w:val="nil"/>
            </w:tcBorders>
            <w:shd w:val="clear" w:color="000000" w:fill="FFFFFF"/>
            <w:noWrap/>
            <w:textDirection w:val="btLr"/>
            <w:vAlign w:val="bottom"/>
            <w:hideMark/>
          </w:tcPr>
          <w:p w14:paraId="6A4189C0" w14:textId="77777777" w:rsidR="007E27F8" w:rsidRDefault="007E27F8">
            <w:pPr>
              <w:rPr>
                <w:rFonts w:ascii="Arial" w:hAnsi="Arial" w:cs="Arial"/>
                <w:color w:val="000000"/>
                <w:sz w:val="14"/>
                <w:szCs w:val="14"/>
              </w:rPr>
            </w:pPr>
            <w:r>
              <w:rPr>
                <w:rFonts w:ascii="Arial" w:hAnsi="Arial" w:cs="Arial"/>
                <w:color w:val="000000"/>
                <w:sz w:val="14"/>
                <w:szCs w:val="14"/>
              </w:rPr>
              <w:t> </w:t>
            </w:r>
          </w:p>
        </w:tc>
        <w:tc>
          <w:tcPr>
            <w:tcW w:w="1560" w:type="dxa"/>
            <w:tcBorders>
              <w:top w:val="single" w:sz="4" w:space="0" w:color="auto"/>
              <w:left w:val="nil"/>
              <w:bottom w:val="nil"/>
              <w:right w:val="nil"/>
            </w:tcBorders>
            <w:shd w:val="clear" w:color="000000" w:fill="FFFFFF"/>
            <w:noWrap/>
            <w:textDirection w:val="btLr"/>
            <w:vAlign w:val="bottom"/>
            <w:hideMark/>
          </w:tcPr>
          <w:p w14:paraId="6F4E78AB" w14:textId="77777777" w:rsidR="007E27F8" w:rsidRDefault="007E27F8">
            <w:pPr>
              <w:rPr>
                <w:rFonts w:ascii="Arial" w:hAnsi="Arial" w:cs="Arial"/>
                <w:color w:val="000000"/>
                <w:sz w:val="14"/>
                <w:szCs w:val="14"/>
              </w:rPr>
            </w:pPr>
            <w:r>
              <w:rPr>
                <w:rFonts w:ascii="Arial" w:hAnsi="Arial" w:cs="Arial"/>
                <w:color w:val="000000"/>
                <w:sz w:val="14"/>
                <w:szCs w:val="14"/>
              </w:rPr>
              <w:t> </w:t>
            </w:r>
          </w:p>
        </w:tc>
        <w:tc>
          <w:tcPr>
            <w:tcW w:w="600" w:type="dxa"/>
            <w:tcBorders>
              <w:top w:val="single" w:sz="4" w:space="0" w:color="auto"/>
              <w:left w:val="nil"/>
              <w:bottom w:val="nil"/>
              <w:right w:val="nil"/>
            </w:tcBorders>
            <w:shd w:val="clear" w:color="000000" w:fill="FFFFFF"/>
            <w:noWrap/>
            <w:textDirection w:val="btLr"/>
            <w:vAlign w:val="center"/>
            <w:hideMark/>
          </w:tcPr>
          <w:p w14:paraId="307823DF" w14:textId="77777777" w:rsidR="007E27F8" w:rsidRDefault="007E27F8">
            <w:pPr>
              <w:jc w:val="center"/>
              <w:rPr>
                <w:rFonts w:ascii="Arial" w:hAnsi="Arial" w:cs="Arial"/>
                <w:color w:val="000000"/>
                <w:sz w:val="14"/>
                <w:szCs w:val="14"/>
              </w:rPr>
            </w:pPr>
            <w:r>
              <w:rPr>
                <w:rFonts w:ascii="Arial" w:hAnsi="Arial" w:cs="Arial"/>
                <w:color w:val="000000"/>
                <w:sz w:val="14"/>
                <w:szCs w:val="14"/>
              </w:rPr>
              <w:t>coastal</w:t>
            </w:r>
          </w:p>
        </w:tc>
        <w:tc>
          <w:tcPr>
            <w:tcW w:w="600" w:type="dxa"/>
            <w:tcBorders>
              <w:top w:val="single" w:sz="4" w:space="0" w:color="auto"/>
              <w:left w:val="nil"/>
              <w:bottom w:val="nil"/>
              <w:right w:val="nil"/>
            </w:tcBorders>
            <w:shd w:val="clear" w:color="000000" w:fill="FFFFFF"/>
            <w:noWrap/>
            <w:textDirection w:val="btLr"/>
            <w:vAlign w:val="center"/>
            <w:hideMark/>
          </w:tcPr>
          <w:p w14:paraId="0C04DD49" w14:textId="77777777" w:rsidR="007E27F8" w:rsidRDefault="007E27F8">
            <w:pPr>
              <w:jc w:val="center"/>
              <w:rPr>
                <w:rFonts w:ascii="Arial" w:hAnsi="Arial" w:cs="Arial"/>
                <w:color w:val="000000"/>
                <w:sz w:val="14"/>
                <w:szCs w:val="14"/>
              </w:rPr>
            </w:pPr>
            <w:r>
              <w:rPr>
                <w:rFonts w:ascii="Arial" w:hAnsi="Arial" w:cs="Arial"/>
                <w:color w:val="000000"/>
                <w:sz w:val="14"/>
                <w:szCs w:val="14"/>
              </w:rPr>
              <w:t>marine fish</w:t>
            </w:r>
          </w:p>
        </w:tc>
        <w:tc>
          <w:tcPr>
            <w:tcW w:w="600" w:type="dxa"/>
            <w:tcBorders>
              <w:top w:val="single" w:sz="4" w:space="0" w:color="auto"/>
              <w:left w:val="nil"/>
              <w:bottom w:val="nil"/>
              <w:right w:val="nil"/>
            </w:tcBorders>
            <w:shd w:val="clear" w:color="000000" w:fill="FFFFFF"/>
            <w:noWrap/>
            <w:textDirection w:val="btLr"/>
            <w:vAlign w:val="center"/>
            <w:hideMark/>
          </w:tcPr>
          <w:p w14:paraId="31A9E0A2" w14:textId="77777777" w:rsidR="007E27F8" w:rsidRDefault="007E27F8">
            <w:pPr>
              <w:jc w:val="center"/>
              <w:rPr>
                <w:rFonts w:ascii="Arial" w:hAnsi="Arial" w:cs="Arial"/>
                <w:color w:val="000000"/>
                <w:sz w:val="14"/>
                <w:szCs w:val="14"/>
              </w:rPr>
            </w:pPr>
            <w:r>
              <w:rPr>
                <w:rFonts w:ascii="Arial" w:hAnsi="Arial" w:cs="Arial"/>
                <w:color w:val="000000"/>
                <w:sz w:val="14"/>
                <w:szCs w:val="14"/>
              </w:rPr>
              <w:t>reef tourism</w:t>
            </w:r>
          </w:p>
        </w:tc>
      </w:tr>
      <w:tr w:rsidR="007E27F8" w14:paraId="10D9D773" w14:textId="77777777" w:rsidTr="007E27F8">
        <w:trPr>
          <w:trHeight w:val="422"/>
        </w:trPr>
        <w:tc>
          <w:tcPr>
            <w:tcW w:w="1020" w:type="dxa"/>
            <w:tcBorders>
              <w:top w:val="single" w:sz="4" w:space="0" w:color="auto"/>
              <w:left w:val="nil"/>
              <w:bottom w:val="single" w:sz="4" w:space="0" w:color="auto"/>
              <w:right w:val="nil"/>
            </w:tcBorders>
            <w:shd w:val="clear" w:color="000000" w:fill="FFFFFF"/>
            <w:noWrap/>
            <w:vAlign w:val="bottom"/>
            <w:hideMark/>
          </w:tcPr>
          <w:p w14:paraId="0216A422" w14:textId="77777777" w:rsidR="007E27F8" w:rsidRDefault="007E27F8">
            <w:pPr>
              <w:rPr>
                <w:rFonts w:ascii="Arial" w:hAnsi="Arial" w:cs="Arial"/>
                <w:color w:val="000000"/>
                <w:sz w:val="14"/>
                <w:szCs w:val="14"/>
              </w:rPr>
            </w:pPr>
            <w:r>
              <w:rPr>
                <w:rFonts w:ascii="Arial" w:hAnsi="Arial" w:cs="Arial"/>
                <w:color w:val="000000"/>
                <w:sz w:val="14"/>
                <w:szCs w:val="14"/>
              </w:rPr>
              <w:t> </w:t>
            </w:r>
          </w:p>
        </w:tc>
        <w:tc>
          <w:tcPr>
            <w:tcW w:w="1560" w:type="dxa"/>
            <w:tcBorders>
              <w:top w:val="single" w:sz="4" w:space="0" w:color="auto"/>
              <w:left w:val="nil"/>
              <w:bottom w:val="single" w:sz="4" w:space="0" w:color="auto"/>
              <w:right w:val="nil"/>
            </w:tcBorders>
            <w:shd w:val="clear" w:color="000000" w:fill="FFFFFF"/>
            <w:vAlign w:val="bottom"/>
            <w:hideMark/>
          </w:tcPr>
          <w:p w14:paraId="39A36320" w14:textId="77777777" w:rsidR="007E27F8" w:rsidRDefault="007E27F8">
            <w:pPr>
              <w:rPr>
                <w:rFonts w:ascii="Arial" w:hAnsi="Arial" w:cs="Arial"/>
                <w:i/>
                <w:iCs/>
                <w:color w:val="000000"/>
                <w:sz w:val="14"/>
                <w:szCs w:val="14"/>
              </w:rPr>
            </w:pPr>
            <w:r>
              <w:rPr>
                <w:rFonts w:ascii="Arial" w:hAnsi="Arial" w:cs="Arial"/>
                <w:i/>
                <w:iCs/>
                <w:color w:val="000000"/>
                <w:sz w:val="14"/>
                <w:szCs w:val="14"/>
              </w:rPr>
              <w:t>Total area required (million sq km)</w:t>
            </w:r>
          </w:p>
        </w:tc>
        <w:tc>
          <w:tcPr>
            <w:tcW w:w="600" w:type="dxa"/>
            <w:tcBorders>
              <w:top w:val="single" w:sz="4" w:space="0" w:color="auto"/>
              <w:left w:val="nil"/>
              <w:bottom w:val="single" w:sz="4" w:space="0" w:color="auto"/>
              <w:right w:val="nil"/>
            </w:tcBorders>
            <w:shd w:val="clear" w:color="000000" w:fill="FFFFFF"/>
            <w:noWrap/>
            <w:vAlign w:val="center"/>
            <w:hideMark/>
          </w:tcPr>
          <w:p w14:paraId="4C1E9400" w14:textId="77777777" w:rsidR="007E27F8" w:rsidRDefault="007E27F8">
            <w:pPr>
              <w:jc w:val="center"/>
              <w:rPr>
                <w:rFonts w:ascii="Arial" w:hAnsi="Arial" w:cs="Arial"/>
                <w:i/>
                <w:iCs/>
                <w:color w:val="000000"/>
                <w:sz w:val="14"/>
                <w:szCs w:val="14"/>
              </w:rPr>
            </w:pPr>
            <w:r>
              <w:rPr>
                <w:rFonts w:ascii="Arial" w:hAnsi="Arial" w:cs="Arial"/>
                <w:i/>
                <w:iCs/>
                <w:color w:val="000000"/>
                <w:sz w:val="14"/>
                <w:szCs w:val="14"/>
              </w:rPr>
              <w:t>0.10</w:t>
            </w:r>
          </w:p>
        </w:tc>
        <w:tc>
          <w:tcPr>
            <w:tcW w:w="600" w:type="dxa"/>
            <w:tcBorders>
              <w:top w:val="single" w:sz="4" w:space="0" w:color="auto"/>
              <w:left w:val="nil"/>
              <w:bottom w:val="single" w:sz="4" w:space="0" w:color="auto"/>
              <w:right w:val="nil"/>
            </w:tcBorders>
            <w:shd w:val="clear" w:color="000000" w:fill="FFFFFF"/>
            <w:noWrap/>
            <w:vAlign w:val="center"/>
            <w:hideMark/>
          </w:tcPr>
          <w:p w14:paraId="4C209885" w14:textId="77777777" w:rsidR="007E27F8" w:rsidRDefault="007E27F8">
            <w:pPr>
              <w:jc w:val="center"/>
              <w:rPr>
                <w:rFonts w:ascii="Arial" w:hAnsi="Arial" w:cs="Arial"/>
                <w:i/>
                <w:iCs/>
                <w:color w:val="000000"/>
                <w:sz w:val="14"/>
                <w:szCs w:val="14"/>
              </w:rPr>
            </w:pPr>
            <w:r>
              <w:rPr>
                <w:rFonts w:ascii="Arial" w:hAnsi="Arial" w:cs="Arial"/>
                <w:i/>
                <w:iCs/>
                <w:color w:val="000000"/>
                <w:sz w:val="14"/>
                <w:szCs w:val="14"/>
              </w:rPr>
              <w:t>33.797</w:t>
            </w:r>
          </w:p>
        </w:tc>
        <w:tc>
          <w:tcPr>
            <w:tcW w:w="600" w:type="dxa"/>
            <w:tcBorders>
              <w:top w:val="single" w:sz="4" w:space="0" w:color="auto"/>
              <w:left w:val="nil"/>
              <w:bottom w:val="single" w:sz="4" w:space="0" w:color="auto"/>
              <w:right w:val="nil"/>
            </w:tcBorders>
            <w:shd w:val="clear" w:color="000000" w:fill="FFFFFF"/>
            <w:noWrap/>
            <w:vAlign w:val="center"/>
            <w:hideMark/>
          </w:tcPr>
          <w:p w14:paraId="1987FBF6" w14:textId="77777777" w:rsidR="007E27F8" w:rsidRDefault="007E27F8">
            <w:pPr>
              <w:jc w:val="center"/>
              <w:rPr>
                <w:rFonts w:ascii="Arial" w:hAnsi="Arial" w:cs="Arial"/>
                <w:i/>
                <w:iCs/>
                <w:color w:val="000000"/>
                <w:sz w:val="14"/>
                <w:szCs w:val="14"/>
              </w:rPr>
            </w:pPr>
            <w:r>
              <w:rPr>
                <w:rFonts w:ascii="Arial" w:hAnsi="Arial" w:cs="Arial"/>
                <w:i/>
                <w:iCs/>
                <w:color w:val="000000"/>
                <w:sz w:val="14"/>
                <w:szCs w:val="14"/>
              </w:rPr>
              <w:t>0.15</w:t>
            </w:r>
          </w:p>
        </w:tc>
      </w:tr>
      <w:tr w:rsidR="007E27F8" w14:paraId="7AB6B4FD" w14:textId="77777777" w:rsidTr="007E27F8">
        <w:trPr>
          <w:trHeight w:val="278"/>
        </w:trPr>
        <w:tc>
          <w:tcPr>
            <w:tcW w:w="1020" w:type="dxa"/>
            <w:vMerge w:val="restart"/>
            <w:tcBorders>
              <w:top w:val="nil"/>
              <w:left w:val="nil"/>
              <w:bottom w:val="single" w:sz="8" w:space="0" w:color="000000"/>
              <w:right w:val="nil"/>
            </w:tcBorders>
            <w:shd w:val="clear" w:color="auto" w:fill="auto"/>
            <w:textDirection w:val="btLr"/>
            <w:vAlign w:val="center"/>
            <w:hideMark/>
          </w:tcPr>
          <w:p w14:paraId="102B0A68" w14:textId="77777777" w:rsidR="007E27F8" w:rsidRDefault="007E27F8">
            <w:pPr>
              <w:jc w:val="center"/>
              <w:rPr>
                <w:rFonts w:ascii="Arial" w:hAnsi="Arial" w:cs="Arial"/>
                <w:i/>
                <w:iCs/>
                <w:color w:val="000000"/>
                <w:sz w:val="14"/>
                <w:szCs w:val="14"/>
              </w:rPr>
            </w:pPr>
            <w:r>
              <w:rPr>
                <w:rFonts w:ascii="Arial" w:hAnsi="Arial" w:cs="Arial"/>
                <w:i/>
                <w:iCs/>
                <w:color w:val="000000"/>
                <w:sz w:val="14"/>
                <w:szCs w:val="14"/>
              </w:rPr>
              <w:t>% overlap with area required by:</w:t>
            </w:r>
          </w:p>
        </w:tc>
        <w:tc>
          <w:tcPr>
            <w:tcW w:w="1560" w:type="dxa"/>
            <w:tcBorders>
              <w:top w:val="nil"/>
              <w:left w:val="nil"/>
              <w:bottom w:val="nil"/>
              <w:right w:val="nil"/>
            </w:tcBorders>
            <w:shd w:val="clear" w:color="000000" w:fill="FFFFFF"/>
            <w:noWrap/>
            <w:vAlign w:val="bottom"/>
            <w:hideMark/>
          </w:tcPr>
          <w:p w14:paraId="5E3AF106" w14:textId="77777777" w:rsidR="007E27F8" w:rsidRDefault="007E27F8">
            <w:pPr>
              <w:rPr>
                <w:rFonts w:ascii="Arial" w:hAnsi="Arial" w:cs="Arial"/>
                <w:color w:val="000000"/>
                <w:sz w:val="14"/>
                <w:szCs w:val="14"/>
              </w:rPr>
            </w:pPr>
            <w:r>
              <w:rPr>
                <w:rFonts w:ascii="Arial" w:hAnsi="Arial" w:cs="Arial"/>
                <w:color w:val="000000"/>
                <w:sz w:val="14"/>
                <w:szCs w:val="14"/>
              </w:rPr>
              <w:t>coastal</w:t>
            </w:r>
          </w:p>
        </w:tc>
        <w:tc>
          <w:tcPr>
            <w:tcW w:w="600" w:type="dxa"/>
            <w:tcBorders>
              <w:top w:val="nil"/>
              <w:left w:val="nil"/>
              <w:bottom w:val="nil"/>
              <w:right w:val="nil"/>
            </w:tcBorders>
            <w:shd w:val="clear" w:color="000000" w:fill="F2F2F2"/>
            <w:noWrap/>
            <w:vAlign w:val="center"/>
            <w:hideMark/>
          </w:tcPr>
          <w:p w14:paraId="163D6AB1" w14:textId="77777777" w:rsidR="007E27F8" w:rsidRDefault="007E27F8">
            <w:pPr>
              <w:jc w:val="center"/>
              <w:rPr>
                <w:rFonts w:ascii="Arial" w:hAnsi="Arial" w:cs="Arial"/>
                <w:color w:val="000000"/>
                <w:sz w:val="14"/>
                <w:szCs w:val="14"/>
              </w:rPr>
            </w:pPr>
            <w:r>
              <w:rPr>
                <w:rFonts w:ascii="Arial" w:hAnsi="Arial" w:cs="Arial"/>
                <w:color w:val="000000"/>
                <w:sz w:val="14"/>
                <w:szCs w:val="14"/>
              </w:rPr>
              <w:t> </w:t>
            </w:r>
          </w:p>
        </w:tc>
        <w:tc>
          <w:tcPr>
            <w:tcW w:w="600" w:type="dxa"/>
            <w:tcBorders>
              <w:top w:val="nil"/>
              <w:left w:val="nil"/>
              <w:bottom w:val="nil"/>
              <w:right w:val="nil"/>
            </w:tcBorders>
            <w:shd w:val="clear" w:color="000000" w:fill="FFFFFF"/>
            <w:noWrap/>
            <w:vAlign w:val="center"/>
            <w:hideMark/>
          </w:tcPr>
          <w:p w14:paraId="4D32D746" w14:textId="77777777" w:rsidR="007E27F8" w:rsidRDefault="007E27F8">
            <w:pPr>
              <w:jc w:val="center"/>
              <w:rPr>
                <w:rFonts w:ascii="Arial" w:hAnsi="Arial" w:cs="Arial"/>
                <w:color w:val="000000"/>
                <w:sz w:val="14"/>
                <w:szCs w:val="14"/>
              </w:rPr>
            </w:pPr>
            <w:r>
              <w:rPr>
                <w:rFonts w:ascii="Arial" w:hAnsi="Arial" w:cs="Arial"/>
                <w:color w:val="000000"/>
                <w:sz w:val="14"/>
                <w:szCs w:val="14"/>
              </w:rPr>
              <w:t>0.3%</w:t>
            </w:r>
          </w:p>
        </w:tc>
        <w:tc>
          <w:tcPr>
            <w:tcW w:w="600" w:type="dxa"/>
            <w:tcBorders>
              <w:top w:val="nil"/>
              <w:left w:val="nil"/>
              <w:bottom w:val="nil"/>
              <w:right w:val="nil"/>
            </w:tcBorders>
            <w:shd w:val="clear" w:color="000000" w:fill="FFFFFF"/>
            <w:noWrap/>
            <w:vAlign w:val="center"/>
            <w:hideMark/>
          </w:tcPr>
          <w:p w14:paraId="32798381" w14:textId="77777777" w:rsidR="007E27F8" w:rsidRDefault="007E27F8">
            <w:pPr>
              <w:jc w:val="center"/>
              <w:rPr>
                <w:rFonts w:ascii="Arial" w:hAnsi="Arial" w:cs="Arial"/>
                <w:color w:val="000000"/>
                <w:sz w:val="14"/>
                <w:szCs w:val="14"/>
              </w:rPr>
            </w:pPr>
            <w:r>
              <w:rPr>
                <w:rFonts w:ascii="Arial" w:hAnsi="Arial" w:cs="Arial"/>
                <w:color w:val="000000"/>
                <w:sz w:val="14"/>
                <w:szCs w:val="14"/>
              </w:rPr>
              <w:t>21%</w:t>
            </w:r>
          </w:p>
        </w:tc>
      </w:tr>
      <w:tr w:rsidR="007E27F8" w14:paraId="1E600BC0" w14:textId="77777777" w:rsidTr="007E27F8">
        <w:trPr>
          <w:trHeight w:val="295"/>
        </w:trPr>
        <w:tc>
          <w:tcPr>
            <w:tcW w:w="1020" w:type="dxa"/>
            <w:vMerge/>
            <w:tcBorders>
              <w:top w:val="nil"/>
              <w:left w:val="nil"/>
              <w:bottom w:val="single" w:sz="8" w:space="0" w:color="000000"/>
              <w:right w:val="nil"/>
            </w:tcBorders>
            <w:vAlign w:val="center"/>
            <w:hideMark/>
          </w:tcPr>
          <w:p w14:paraId="4E4A58E7" w14:textId="77777777" w:rsidR="007E27F8" w:rsidRDefault="007E27F8">
            <w:pPr>
              <w:rPr>
                <w:rFonts w:ascii="Arial" w:hAnsi="Arial" w:cs="Arial"/>
                <w:i/>
                <w:iCs/>
                <w:color w:val="000000"/>
                <w:sz w:val="14"/>
                <w:szCs w:val="14"/>
              </w:rPr>
            </w:pPr>
          </w:p>
        </w:tc>
        <w:tc>
          <w:tcPr>
            <w:tcW w:w="1560" w:type="dxa"/>
            <w:tcBorders>
              <w:top w:val="nil"/>
              <w:left w:val="nil"/>
              <w:bottom w:val="nil"/>
              <w:right w:val="nil"/>
            </w:tcBorders>
            <w:shd w:val="clear" w:color="000000" w:fill="FFFFFF"/>
            <w:noWrap/>
            <w:vAlign w:val="bottom"/>
            <w:hideMark/>
          </w:tcPr>
          <w:p w14:paraId="15416DA9" w14:textId="77777777" w:rsidR="007E27F8" w:rsidRDefault="007E27F8">
            <w:pPr>
              <w:rPr>
                <w:rFonts w:ascii="Arial" w:hAnsi="Arial" w:cs="Arial"/>
                <w:color w:val="000000"/>
                <w:sz w:val="14"/>
                <w:szCs w:val="14"/>
              </w:rPr>
            </w:pPr>
            <w:r>
              <w:rPr>
                <w:rFonts w:ascii="Arial" w:hAnsi="Arial" w:cs="Arial"/>
                <w:color w:val="000000"/>
                <w:sz w:val="14"/>
                <w:szCs w:val="14"/>
              </w:rPr>
              <w:t>marine fish</w:t>
            </w:r>
          </w:p>
        </w:tc>
        <w:tc>
          <w:tcPr>
            <w:tcW w:w="600" w:type="dxa"/>
            <w:tcBorders>
              <w:top w:val="nil"/>
              <w:left w:val="nil"/>
              <w:bottom w:val="nil"/>
              <w:right w:val="nil"/>
            </w:tcBorders>
            <w:shd w:val="clear" w:color="000000" w:fill="E2EFDA"/>
            <w:noWrap/>
            <w:vAlign w:val="center"/>
            <w:hideMark/>
          </w:tcPr>
          <w:p w14:paraId="0A18BAC6" w14:textId="77777777" w:rsidR="007E27F8" w:rsidRDefault="007E27F8">
            <w:pPr>
              <w:jc w:val="center"/>
              <w:rPr>
                <w:rFonts w:ascii="Arial" w:hAnsi="Arial" w:cs="Arial"/>
                <w:color w:val="000000"/>
                <w:sz w:val="14"/>
                <w:szCs w:val="14"/>
              </w:rPr>
            </w:pPr>
            <w:r>
              <w:rPr>
                <w:rFonts w:ascii="Arial" w:hAnsi="Arial" w:cs="Arial"/>
                <w:color w:val="000000"/>
                <w:sz w:val="14"/>
                <w:szCs w:val="14"/>
              </w:rPr>
              <w:t>92%</w:t>
            </w:r>
          </w:p>
        </w:tc>
        <w:tc>
          <w:tcPr>
            <w:tcW w:w="600" w:type="dxa"/>
            <w:tcBorders>
              <w:top w:val="nil"/>
              <w:left w:val="nil"/>
              <w:bottom w:val="nil"/>
              <w:right w:val="nil"/>
            </w:tcBorders>
            <w:shd w:val="clear" w:color="000000" w:fill="F2F2F2"/>
            <w:noWrap/>
            <w:vAlign w:val="center"/>
            <w:hideMark/>
          </w:tcPr>
          <w:p w14:paraId="71C1F141" w14:textId="77777777" w:rsidR="007E27F8" w:rsidRDefault="007E27F8">
            <w:pPr>
              <w:jc w:val="center"/>
              <w:rPr>
                <w:rFonts w:ascii="Arial" w:hAnsi="Arial" w:cs="Arial"/>
                <w:color w:val="000000"/>
                <w:sz w:val="14"/>
                <w:szCs w:val="14"/>
              </w:rPr>
            </w:pPr>
            <w:r>
              <w:rPr>
                <w:rFonts w:ascii="Arial" w:hAnsi="Arial" w:cs="Arial"/>
                <w:color w:val="000000"/>
                <w:sz w:val="14"/>
                <w:szCs w:val="14"/>
              </w:rPr>
              <w:t> </w:t>
            </w:r>
          </w:p>
        </w:tc>
        <w:tc>
          <w:tcPr>
            <w:tcW w:w="600" w:type="dxa"/>
            <w:tcBorders>
              <w:top w:val="nil"/>
              <w:left w:val="nil"/>
              <w:bottom w:val="nil"/>
              <w:right w:val="nil"/>
            </w:tcBorders>
            <w:shd w:val="clear" w:color="000000" w:fill="E2EFDA"/>
            <w:noWrap/>
            <w:vAlign w:val="center"/>
            <w:hideMark/>
          </w:tcPr>
          <w:p w14:paraId="385134B6" w14:textId="77777777" w:rsidR="007E27F8" w:rsidRDefault="007E27F8">
            <w:pPr>
              <w:jc w:val="center"/>
              <w:rPr>
                <w:rFonts w:ascii="Arial" w:hAnsi="Arial" w:cs="Arial"/>
                <w:color w:val="000000"/>
                <w:sz w:val="14"/>
                <w:szCs w:val="14"/>
              </w:rPr>
            </w:pPr>
            <w:r>
              <w:rPr>
                <w:rFonts w:ascii="Arial" w:hAnsi="Arial" w:cs="Arial"/>
                <w:color w:val="000000"/>
                <w:sz w:val="14"/>
                <w:szCs w:val="14"/>
              </w:rPr>
              <w:t>82%</w:t>
            </w:r>
          </w:p>
        </w:tc>
      </w:tr>
      <w:tr w:rsidR="007E27F8" w14:paraId="71218B3B" w14:textId="77777777" w:rsidTr="007E27F8">
        <w:trPr>
          <w:trHeight w:val="214"/>
        </w:trPr>
        <w:tc>
          <w:tcPr>
            <w:tcW w:w="1020" w:type="dxa"/>
            <w:vMerge/>
            <w:tcBorders>
              <w:top w:val="nil"/>
              <w:left w:val="nil"/>
              <w:bottom w:val="single" w:sz="8" w:space="0" w:color="000000"/>
              <w:right w:val="nil"/>
            </w:tcBorders>
            <w:vAlign w:val="center"/>
            <w:hideMark/>
          </w:tcPr>
          <w:p w14:paraId="65AF9239" w14:textId="77777777" w:rsidR="007E27F8" w:rsidRDefault="007E27F8">
            <w:pPr>
              <w:rPr>
                <w:rFonts w:ascii="Arial" w:hAnsi="Arial" w:cs="Arial"/>
                <w:i/>
                <w:iCs/>
                <w:color w:val="000000"/>
                <w:sz w:val="14"/>
                <w:szCs w:val="14"/>
              </w:rPr>
            </w:pPr>
          </w:p>
        </w:tc>
        <w:tc>
          <w:tcPr>
            <w:tcW w:w="1560" w:type="dxa"/>
            <w:tcBorders>
              <w:top w:val="nil"/>
              <w:left w:val="nil"/>
              <w:bottom w:val="single" w:sz="8" w:space="0" w:color="auto"/>
              <w:right w:val="nil"/>
            </w:tcBorders>
            <w:shd w:val="clear" w:color="000000" w:fill="FFFFFF"/>
            <w:noWrap/>
            <w:vAlign w:val="bottom"/>
            <w:hideMark/>
          </w:tcPr>
          <w:p w14:paraId="1B898DDE" w14:textId="77777777" w:rsidR="007E27F8" w:rsidRDefault="007E27F8">
            <w:pPr>
              <w:rPr>
                <w:rFonts w:ascii="Arial" w:hAnsi="Arial" w:cs="Arial"/>
                <w:color w:val="000000"/>
                <w:sz w:val="14"/>
                <w:szCs w:val="14"/>
              </w:rPr>
            </w:pPr>
            <w:r>
              <w:rPr>
                <w:rFonts w:ascii="Arial" w:hAnsi="Arial" w:cs="Arial"/>
                <w:color w:val="000000"/>
                <w:sz w:val="14"/>
                <w:szCs w:val="14"/>
              </w:rPr>
              <w:t>reef tourism</w:t>
            </w:r>
          </w:p>
        </w:tc>
        <w:tc>
          <w:tcPr>
            <w:tcW w:w="600" w:type="dxa"/>
            <w:tcBorders>
              <w:top w:val="nil"/>
              <w:left w:val="nil"/>
              <w:bottom w:val="single" w:sz="8" w:space="0" w:color="auto"/>
              <w:right w:val="nil"/>
            </w:tcBorders>
            <w:shd w:val="clear" w:color="000000" w:fill="FFFFFF"/>
            <w:noWrap/>
            <w:vAlign w:val="center"/>
            <w:hideMark/>
          </w:tcPr>
          <w:p w14:paraId="07144C7A" w14:textId="77777777" w:rsidR="007E27F8" w:rsidRDefault="007E27F8">
            <w:pPr>
              <w:jc w:val="center"/>
              <w:rPr>
                <w:rFonts w:ascii="Arial" w:hAnsi="Arial" w:cs="Arial"/>
                <w:color w:val="000000"/>
                <w:sz w:val="14"/>
                <w:szCs w:val="14"/>
              </w:rPr>
            </w:pPr>
            <w:r>
              <w:rPr>
                <w:rFonts w:ascii="Arial" w:hAnsi="Arial" w:cs="Arial"/>
                <w:color w:val="000000"/>
                <w:sz w:val="14"/>
                <w:szCs w:val="14"/>
              </w:rPr>
              <w:t>32%</w:t>
            </w:r>
          </w:p>
        </w:tc>
        <w:tc>
          <w:tcPr>
            <w:tcW w:w="600" w:type="dxa"/>
            <w:tcBorders>
              <w:top w:val="nil"/>
              <w:left w:val="nil"/>
              <w:bottom w:val="single" w:sz="8" w:space="0" w:color="auto"/>
              <w:right w:val="nil"/>
            </w:tcBorders>
            <w:shd w:val="clear" w:color="000000" w:fill="FFFFFF"/>
            <w:noWrap/>
            <w:vAlign w:val="center"/>
            <w:hideMark/>
          </w:tcPr>
          <w:p w14:paraId="30C69B18" w14:textId="77777777" w:rsidR="007E27F8" w:rsidRDefault="007E27F8">
            <w:pPr>
              <w:jc w:val="center"/>
              <w:rPr>
                <w:rFonts w:ascii="Arial" w:hAnsi="Arial" w:cs="Arial"/>
                <w:color w:val="000000"/>
                <w:sz w:val="14"/>
                <w:szCs w:val="14"/>
              </w:rPr>
            </w:pPr>
            <w:r>
              <w:rPr>
                <w:rFonts w:ascii="Arial" w:hAnsi="Arial" w:cs="Arial"/>
                <w:color w:val="000000"/>
                <w:sz w:val="14"/>
                <w:szCs w:val="14"/>
              </w:rPr>
              <w:t>0.4%</w:t>
            </w:r>
          </w:p>
        </w:tc>
        <w:tc>
          <w:tcPr>
            <w:tcW w:w="600" w:type="dxa"/>
            <w:tcBorders>
              <w:top w:val="nil"/>
              <w:left w:val="nil"/>
              <w:bottom w:val="single" w:sz="8" w:space="0" w:color="auto"/>
              <w:right w:val="nil"/>
            </w:tcBorders>
            <w:shd w:val="clear" w:color="000000" w:fill="F2F2F2"/>
            <w:noWrap/>
            <w:vAlign w:val="center"/>
            <w:hideMark/>
          </w:tcPr>
          <w:p w14:paraId="4E38B917" w14:textId="77777777" w:rsidR="007E27F8" w:rsidRDefault="007E27F8">
            <w:pPr>
              <w:jc w:val="center"/>
              <w:rPr>
                <w:rFonts w:ascii="Arial" w:hAnsi="Arial" w:cs="Arial"/>
                <w:color w:val="000000"/>
                <w:sz w:val="14"/>
                <w:szCs w:val="14"/>
              </w:rPr>
            </w:pPr>
            <w:r>
              <w:rPr>
                <w:rFonts w:ascii="Arial" w:hAnsi="Arial" w:cs="Arial"/>
                <w:color w:val="000000"/>
                <w:sz w:val="14"/>
                <w:szCs w:val="14"/>
              </w:rPr>
              <w:t> </w:t>
            </w:r>
          </w:p>
        </w:tc>
      </w:tr>
    </w:tbl>
    <w:p w14:paraId="03B734A1" w14:textId="77777777" w:rsidR="007E27F8" w:rsidRDefault="007E27F8">
      <w:pPr>
        <w:spacing w:after="160" w:line="259" w:lineRule="auto"/>
        <w:rPr>
          <w:rFonts w:ascii="Arial" w:eastAsia="Arial" w:hAnsi="Arial" w:cs="Arial"/>
          <w:b/>
          <w:iCs/>
          <w:sz w:val="14"/>
          <w:szCs w:val="14"/>
        </w:rPr>
      </w:pPr>
    </w:p>
    <w:p w14:paraId="2ACD9235" w14:textId="77777777" w:rsidR="007E27F8" w:rsidRDefault="007E27F8">
      <w:pPr>
        <w:spacing w:after="160" w:line="259" w:lineRule="auto"/>
        <w:rPr>
          <w:rFonts w:ascii="Arial" w:eastAsia="Arial" w:hAnsi="Arial" w:cs="Arial"/>
          <w:b/>
          <w:iCs/>
          <w:sz w:val="14"/>
          <w:szCs w:val="14"/>
        </w:rPr>
      </w:pPr>
    </w:p>
    <w:p w14:paraId="1C9305A4" w14:textId="789119B6" w:rsidR="008D2BA7" w:rsidRDefault="007E27F8">
      <w:pPr>
        <w:spacing w:after="160" w:line="259" w:lineRule="auto"/>
        <w:rPr>
          <w:rFonts w:ascii="Arial" w:eastAsia="Arial" w:hAnsi="Arial" w:cs="Arial"/>
          <w:b/>
          <w:iCs/>
          <w:sz w:val="14"/>
          <w:szCs w:val="14"/>
        </w:rPr>
      </w:pPr>
      <w:r>
        <w:rPr>
          <w:rFonts w:ascii="Arial" w:eastAsia="Arial" w:hAnsi="Arial" w:cs="Arial"/>
          <w:b/>
          <w:iCs/>
          <w:sz w:val="14"/>
          <w:szCs w:val="14"/>
        </w:rPr>
        <w:br w:type="page"/>
      </w:r>
      <w:r w:rsidR="008D2BA7">
        <w:rPr>
          <w:rFonts w:ascii="Arial" w:eastAsia="Arial" w:hAnsi="Arial" w:cs="Arial"/>
          <w:b/>
          <w:iCs/>
          <w:sz w:val="14"/>
          <w:szCs w:val="14"/>
        </w:rPr>
        <w:lastRenderedPageBreak/>
        <w:t xml:space="preserve">Extended Data Table </w:t>
      </w:r>
      <w:r w:rsidR="00791C43">
        <w:rPr>
          <w:rFonts w:ascii="Arial" w:eastAsia="Arial" w:hAnsi="Arial" w:cs="Arial"/>
          <w:b/>
          <w:iCs/>
          <w:sz w:val="14"/>
          <w:szCs w:val="14"/>
        </w:rPr>
        <w:t>5</w:t>
      </w:r>
      <w:r w:rsidR="008D2BA7">
        <w:rPr>
          <w:rFonts w:ascii="Arial" w:eastAsia="Arial" w:hAnsi="Arial" w:cs="Arial"/>
          <w:b/>
          <w:iCs/>
          <w:sz w:val="14"/>
          <w:szCs w:val="14"/>
        </w:rPr>
        <w:t xml:space="preserve"> | </w:t>
      </w:r>
    </w:p>
    <w:tbl>
      <w:tblPr>
        <w:tblW w:w="9660" w:type="dxa"/>
        <w:tblBorders>
          <w:top w:val="single" w:sz="8" w:space="0" w:color="auto"/>
          <w:bottom w:val="single" w:sz="8" w:space="0" w:color="auto"/>
        </w:tblBorders>
        <w:tblLook w:val="04A0" w:firstRow="1" w:lastRow="0" w:firstColumn="1" w:lastColumn="0" w:noHBand="0" w:noVBand="1"/>
      </w:tblPr>
      <w:tblGrid>
        <w:gridCol w:w="6300"/>
        <w:gridCol w:w="1170"/>
        <w:gridCol w:w="1170"/>
        <w:gridCol w:w="1020"/>
      </w:tblGrid>
      <w:tr w:rsidR="008D2BA7" w14:paraId="78EB9EC4" w14:textId="77777777" w:rsidTr="004B0963">
        <w:trPr>
          <w:trHeight w:val="285"/>
        </w:trPr>
        <w:tc>
          <w:tcPr>
            <w:tcW w:w="6300" w:type="dxa"/>
            <w:shd w:val="clear" w:color="auto" w:fill="auto"/>
            <w:noWrap/>
            <w:vAlign w:val="bottom"/>
            <w:hideMark/>
          </w:tcPr>
          <w:p w14:paraId="0A05B4AE" w14:textId="77777777" w:rsidR="008D2BA7" w:rsidRDefault="008D2BA7">
            <w:pPr>
              <w:rPr>
                <w:rFonts w:ascii="Arial" w:hAnsi="Arial" w:cs="Arial"/>
                <w:b/>
                <w:bCs/>
                <w:color w:val="000000"/>
                <w:sz w:val="14"/>
                <w:szCs w:val="14"/>
              </w:rPr>
            </w:pPr>
            <w:r>
              <w:rPr>
                <w:rFonts w:ascii="Arial" w:hAnsi="Arial" w:cs="Arial"/>
                <w:b/>
                <w:bCs/>
                <w:color w:val="000000"/>
                <w:sz w:val="14"/>
                <w:szCs w:val="14"/>
              </w:rPr>
              <w:t>Optimization description</w:t>
            </w:r>
          </w:p>
        </w:tc>
        <w:tc>
          <w:tcPr>
            <w:tcW w:w="1170" w:type="dxa"/>
            <w:shd w:val="clear" w:color="auto" w:fill="auto"/>
            <w:noWrap/>
            <w:vAlign w:val="bottom"/>
            <w:hideMark/>
          </w:tcPr>
          <w:p w14:paraId="17F11E07" w14:textId="77777777" w:rsidR="008D2BA7" w:rsidRDefault="008D2BA7">
            <w:pPr>
              <w:jc w:val="center"/>
              <w:rPr>
                <w:rFonts w:ascii="Arial" w:hAnsi="Arial" w:cs="Arial"/>
                <w:b/>
                <w:bCs/>
                <w:color w:val="000000"/>
                <w:sz w:val="14"/>
                <w:szCs w:val="14"/>
              </w:rPr>
            </w:pPr>
            <w:r>
              <w:rPr>
                <w:rFonts w:ascii="Arial" w:hAnsi="Arial" w:cs="Arial"/>
                <w:b/>
                <w:bCs/>
                <w:color w:val="000000"/>
                <w:sz w:val="14"/>
                <w:szCs w:val="14"/>
              </w:rPr>
              <w:t>% Total area</w:t>
            </w:r>
          </w:p>
        </w:tc>
        <w:tc>
          <w:tcPr>
            <w:tcW w:w="1170" w:type="dxa"/>
            <w:shd w:val="clear" w:color="auto" w:fill="auto"/>
            <w:noWrap/>
            <w:vAlign w:val="bottom"/>
            <w:hideMark/>
          </w:tcPr>
          <w:p w14:paraId="1819A978" w14:textId="77777777" w:rsidR="008D2BA7" w:rsidRDefault="008D2BA7">
            <w:pPr>
              <w:jc w:val="center"/>
              <w:rPr>
                <w:rFonts w:ascii="Arial" w:hAnsi="Arial" w:cs="Arial"/>
                <w:b/>
                <w:bCs/>
                <w:color w:val="000000"/>
                <w:sz w:val="14"/>
                <w:szCs w:val="14"/>
              </w:rPr>
            </w:pPr>
            <w:r>
              <w:rPr>
                <w:rFonts w:ascii="Arial" w:hAnsi="Arial" w:cs="Arial"/>
                <w:b/>
                <w:bCs/>
                <w:color w:val="000000"/>
                <w:sz w:val="14"/>
                <w:szCs w:val="14"/>
              </w:rPr>
              <w:t>% Land</w:t>
            </w:r>
          </w:p>
        </w:tc>
        <w:tc>
          <w:tcPr>
            <w:tcW w:w="1020" w:type="dxa"/>
            <w:shd w:val="clear" w:color="auto" w:fill="auto"/>
            <w:noWrap/>
            <w:vAlign w:val="bottom"/>
            <w:hideMark/>
          </w:tcPr>
          <w:p w14:paraId="2B87198A" w14:textId="77777777" w:rsidR="008D2BA7" w:rsidRDefault="008D2BA7">
            <w:pPr>
              <w:jc w:val="center"/>
              <w:rPr>
                <w:rFonts w:ascii="Arial" w:hAnsi="Arial" w:cs="Arial"/>
                <w:b/>
                <w:bCs/>
                <w:color w:val="000000"/>
                <w:sz w:val="14"/>
                <w:szCs w:val="14"/>
              </w:rPr>
            </w:pPr>
            <w:r>
              <w:rPr>
                <w:rFonts w:ascii="Arial" w:hAnsi="Arial" w:cs="Arial"/>
                <w:b/>
                <w:bCs/>
                <w:color w:val="000000"/>
                <w:sz w:val="14"/>
                <w:szCs w:val="14"/>
              </w:rPr>
              <w:t>% EEZ</w:t>
            </w:r>
          </w:p>
        </w:tc>
      </w:tr>
      <w:tr w:rsidR="008D2BA7" w14:paraId="14A22602" w14:textId="77777777" w:rsidTr="004B0963">
        <w:trPr>
          <w:trHeight w:val="450"/>
        </w:trPr>
        <w:tc>
          <w:tcPr>
            <w:tcW w:w="6300" w:type="dxa"/>
            <w:shd w:val="clear" w:color="auto" w:fill="auto"/>
            <w:vAlign w:val="bottom"/>
            <w:hideMark/>
          </w:tcPr>
          <w:p w14:paraId="0236CB07" w14:textId="1AEE777F" w:rsidR="008D2BA7" w:rsidRDefault="004B0963">
            <w:pPr>
              <w:rPr>
                <w:rFonts w:ascii="Arial" w:hAnsi="Arial" w:cs="Arial"/>
                <w:color w:val="000000"/>
                <w:sz w:val="14"/>
                <w:szCs w:val="14"/>
              </w:rPr>
            </w:pPr>
            <w:r>
              <w:rPr>
                <w:rFonts w:ascii="Arial" w:hAnsi="Arial" w:cs="Arial"/>
                <w:color w:val="000000"/>
                <w:sz w:val="14"/>
                <w:szCs w:val="14"/>
              </w:rPr>
              <w:t xml:space="preserve">1. </w:t>
            </w:r>
            <w:r w:rsidR="008D2BA7">
              <w:rPr>
                <w:rFonts w:ascii="Arial" w:hAnsi="Arial" w:cs="Arial"/>
                <w:color w:val="000000"/>
                <w:sz w:val="14"/>
                <w:szCs w:val="14"/>
              </w:rPr>
              <w:t>Local Critical Natural Assets (LCNA):</w:t>
            </w:r>
            <w:r w:rsidR="008D2BA7">
              <w:rPr>
                <w:rFonts w:ascii="Arial" w:hAnsi="Arial" w:cs="Arial"/>
                <w:color w:val="000000"/>
                <w:sz w:val="14"/>
                <w:szCs w:val="14"/>
              </w:rPr>
              <w:br/>
              <w:t>Local NCP (12 NCP without global climate NCP) together, optimized by country</w:t>
            </w:r>
          </w:p>
        </w:tc>
        <w:tc>
          <w:tcPr>
            <w:tcW w:w="1170" w:type="dxa"/>
            <w:shd w:val="clear" w:color="auto" w:fill="auto"/>
            <w:noWrap/>
            <w:vAlign w:val="center"/>
            <w:hideMark/>
          </w:tcPr>
          <w:p w14:paraId="0B178EE8" w14:textId="77777777" w:rsidR="008D2BA7" w:rsidRDefault="008D2BA7">
            <w:pPr>
              <w:jc w:val="center"/>
              <w:rPr>
                <w:rFonts w:ascii="Arial" w:hAnsi="Arial" w:cs="Arial"/>
                <w:color w:val="000000"/>
                <w:sz w:val="14"/>
                <w:szCs w:val="14"/>
              </w:rPr>
            </w:pPr>
            <w:r>
              <w:rPr>
                <w:rFonts w:ascii="Arial" w:hAnsi="Arial" w:cs="Arial"/>
                <w:color w:val="000000"/>
                <w:sz w:val="14"/>
                <w:szCs w:val="14"/>
              </w:rPr>
              <w:t>27.3%</w:t>
            </w:r>
          </w:p>
        </w:tc>
        <w:tc>
          <w:tcPr>
            <w:tcW w:w="1170" w:type="dxa"/>
            <w:shd w:val="clear" w:color="auto" w:fill="auto"/>
            <w:noWrap/>
            <w:vAlign w:val="center"/>
            <w:hideMark/>
          </w:tcPr>
          <w:p w14:paraId="21D21913" w14:textId="77777777" w:rsidR="008D2BA7" w:rsidRDefault="008D2BA7">
            <w:pPr>
              <w:jc w:val="center"/>
              <w:rPr>
                <w:rFonts w:ascii="Arial" w:hAnsi="Arial" w:cs="Arial"/>
                <w:color w:val="000000"/>
                <w:sz w:val="14"/>
                <w:szCs w:val="14"/>
              </w:rPr>
            </w:pPr>
            <w:r>
              <w:rPr>
                <w:rFonts w:ascii="Arial" w:hAnsi="Arial" w:cs="Arial"/>
                <w:color w:val="000000"/>
                <w:sz w:val="14"/>
                <w:szCs w:val="14"/>
              </w:rPr>
              <w:t>30.4%</w:t>
            </w:r>
          </w:p>
        </w:tc>
        <w:tc>
          <w:tcPr>
            <w:tcW w:w="1020" w:type="dxa"/>
            <w:shd w:val="clear" w:color="auto" w:fill="auto"/>
            <w:noWrap/>
            <w:vAlign w:val="center"/>
            <w:hideMark/>
          </w:tcPr>
          <w:p w14:paraId="1418C09E"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1F35CB79" w14:textId="77777777" w:rsidTr="004B0963">
        <w:trPr>
          <w:trHeight w:val="390"/>
        </w:trPr>
        <w:tc>
          <w:tcPr>
            <w:tcW w:w="6300" w:type="dxa"/>
            <w:shd w:val="clear" w:color="auto" w:fill="auto"/>
            <w:vAlign w:val="bottom"/>
            <w:hideMark/>
          </w:tcPr>
          <w:p w14:paraId="2B98EA31" w14:textId="04ADC0FF" w:rsidR="008D2BA7" w:rsidRDefault="004B0963">
            <w:pPr>
              <w:rPr>
                <w:rFonts w:ascii="Arial" w:hAnsi="Arial" w:cs="Arial"/>
                <w:color w:val="000000"/>
                <w:sz w:val="14"/>
                <w:szCs w:val="14"/>
              </w:rPr>
            </w:pPr>
            <w:r>
              <w:rPr>
                <w:rFonts w:ascii="Arial" w:hAnsi="Arial" w:cs="Arial"/>
                <w:color w:val="000000"/>
                <w:sz w:val="14"/>
                <w:szCs w:val="14"/>
              </w:rPr>
              <w:t xml:space="preserve">2. </w:t>
            </w:r>
            <w:r w:rsidR="008D2BA7">
              <w:rPr>
                <w:rFonts w:ascii="Arial" w:hAnsi="Arial" w:cs="Arial"/>
                <w:color w:val="000000"/>
                <w:sz w:val="14"/>
                <w:szCs w:val="14"/>
              </w:rPr>
              <w:t>Global Critical Natural Assets (GCNA):</w:t>
            </w:r>
            <w:r w:rsidR="008D2BA7">
              <w:rPr>
                <w:rFonts w:ascii="Arial" w:hAnsi="Arial" w:cs="Arial"/>
                <w:color w:val="000000"/>
                <w:sz w:val="14"/>
                <w:szCs w:val="14"/>
              </w:rPr>
              <w:br/>
              <w:t>Global climate NCP (carbon and moisture), optimized globally</w:t>
            </w:r>
          </w:p>
        </w:tc>
        <w:tc>
          <w:tcPr>
            <w:tcW w:w="1170" w:type="dxa"/>
            <w:shd w:val="clear" w:color="auto" w:fill="auto"/>
            <w:noWrap/>
            <w:vAlign w:val="center"/>
            <w:hideMark/>
          </w:tcPr>
          <w:p w14:paraId="245D1243" w14:textId="77777777" w:rsidR="008D2BA7" w:rsidRDefault="008D2BA7">
            <w:pPr>
              <w:jc w:val="center"/>
              <w:rPr>
                <w:rFonts w:ascii="Arial" w:hAnsi="Arial" w:cs="Arial"/>
                <w:color w:val="000000"/>
                <w:sz w:val="14"/>
                <w:szCs w:val="14"/>
              </w:rPr>
            </w:pPr>
            <w:r>
              <w:rPr>
                <w:rFonts w:ascii="Arial" w:hAnsi="Arial" w:cs="Arial"/>
                <w:color w:val="000000"/>
                <w:sz w:val="14"/>
                <w:szCs w:val="14"/>
              </w:rPr>
              <w:t>18.9%</w:t>
            </w:r>
          </w:p>
        </w:tc>
        <w:tc>
          <w:tcPr>
            <w:tcW w:w="1170" w:type="dxa"/>
            <w:shd w:val="clear" w:color="auto" w:fill="auto"/>
            <w:noWrap/>
            <w:vAlign w:val="center"/>
            <w:hideMark/>
          </w:tcPr>
          <w:p w14:paraId="219255DE" w14:textId="77777777" w:rsidR="008D2BA7" w:rsidRDefault="008D2BA7">
            <w:pPr>
              <w:jc w:val="center"/>
              <w:rPr>
                <w:rFonts w:ascii="Arial" w:hAnsi="Arial" w:cs="Arial"/>
                <w:color w:val="000000"/>
                <w:sz w:val="14"/>
                <w:szCs w:val="14"/>
              </w:rPr>
            </w:pPr>
            <w:r>
              <w:rPr>
                <w:rFonts w:ascii="Arial" w:hAnsi="Arial" w:cs="Arial"/>
                <w:color w:val="000000"/>
                <w:sz w:val="14"/>
                <w:szCs w:val="14"/>
              </w:rPr>
              <w:t>38.5%</w:t>
            </w:r>
          </w:p>
        </w:tc>
        <w:tc>
          <w:tcPr>
            <w:tcW w:w="1020" w:type="dxa"/>
            <w:shd w:val="clear" w:color="auto" w:fill="auto"/>
            <w:noWrap/>
            <w:vAlign w:val="center"/>
            <w:hideMark/>
          </w:tcPr>
          <w:p w14:paraId="05F4E65A"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7FFE5677" w14:textId="77777777" w:rsidTr="004B0963">
        <w:trPr>
          <w:trHeight w:val="285"/>
        </w:trPr>
        <w:tc>
          <w:tcPr>
            <w:tcW w:w="6300" w:type="dxa"/>
            <w:shd w:val="clear" w:color="000000" w:fill="F3F3F3"/>
            <w:vAlign w:val="bottom"/>
            <w:hideMark/>
          </w:tcPr>
          <w:p w14:paraId="6DCBA8B3" w14:textId="5082F2D2" w:rsidR="008D2BA7" w:rsidRDefault="004B0963">
            <w:pPr>
              <w:rPr>
                <w:rFonts w:ascii="Arial" w:hAnsi="Arial" w:cs="Arial"/>
                <w:color w:val="000000"/>
                <w:sz w:val="14"/>
                <w:szCs w:val="14"/>
              </w:rPr>
            </w:pPr>
            <w:r>
              <w:rPr>
                <w:rFonts w:ascii="Arial" w:hAnsi="Arial" w:cs="Arial"/>
                <w:color w:val="000000"/>
                <w:sz w:val="14"/>
                <w:szCs w:val="14"/>
              </w:rPr>
              <w:t xml:space="preserve">3. </w:t>
            </w:r>
            <w:r w:rsidR="008D2BA7">
              <w:rPr>
                <w:rFonts w:ascii="Arial" w:hAnsi="Arial" w:cs="Arial"/>
                <w:color w:val="000000"/>
                <w:sz w:val="14"/>
                <w:szCs w:val="14"/>
              </w:rPr>
              <w:t>Total area of local NCP optimized by country + global NCP optimized globally (LCNA + GCNA)</w:t>
            </w:r>
          </w:p>
        </w:tc>
        <w:tc>
          <w:tcPr>
            <w:tcW w:w="1170" w:type="dxa"/>
            <w:shd w:val="clear" w:color="000000" w:fill="F3F3F3"/>
            <w:vAlign w:val="center"/>
            <w:hideMark/>
          </w:tcPr>
          <w:p w14:paraId="3913C504" w14:textId="77777777" w:rsidR="008D2BA7" w:rsidRDefault="008D2BA7">
            <w:pPr>
              <w:jc w:val="center"/>
              <w:rPr>
                <w:rFonts w:ascii="Arial" w:hAnsi="Arial" w:cs="Arial"/>
                <w:color w:val="000000"/>
                <w:sz w:val="14"/>
                <w:szCs w:val="14"/>
              </w:rPr>
            </w:pPr>
            <w:r>
              <w:rPr>
                <w:rFonts w:ascii="Arial" w:hAnsi="Arial" w:cs="Arial"/>
                <w:color w:val="000000"/>
                <w:sz w:val="14"/>
                <w:szCs w:val="14"/>
              </w:rPr>
              <w:t>34.1%</w:t>
            </w:r>
          </w:p>
        </w:tc>
        <w:tc>
          <w:tcPr>
            <w:tcW w:w="1170" w:type="dxa"/>
            <w:shd w:val="clear" w:color="000000" w:fill="F3F3F3"/>
            <w:vAlign w:val="center"/>
            <w:hideMark/>
          </w:tcPr>
          <w:p w14:paraId="4679EE90" w14:textId="77777777" w:rsidR="008D2BA7" w:rsidRDefault="008D2BA7">
            <w:pPr>
              <w:jc w:val="center"/>
              <w:rPr>
                <w:rFonts w:ascii="Arial" w:hAnsi="Arial" w:cs="Arial"/>
                <w:color w:val="000000"/>
                <w:sz w:val="14"/>
                <w:szCs w:val="14"/>
              </w:rPr>
            </w:pPr>
            <w:r>
              <w:rPr>
                <w:rFonts w:ascii="Arial" w:hAnsi="Arial" w:cs="Arial"/>
                <w:color w:val="000000"/>
                <w:sz w:val="14"/>
                <w:szCs w:val="14"/>
              </w:rPr>
              <w:t>44.3%</w:t>
            </w:r>
          </w:p>
        </w:tc>
        <w:tc>
          <w:tcPr>
            <w:tcW w:w="1020" w:type="dxa"/>
            <w:shd w:val="clear" w:color="000000" w:fill="F3F3F3"/>
            <w:vAlign w:val="center"/>
            <w:hideMark/>
          </w:tcPr>
          <w:p w14:paraId="4EC1E86C"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70A22901" w14:textId="77777777" w:rsidTr="004B0963">
        <w:trPr>
          <w:trHeight w:val="285"/>
        </w:trPr>
        <w:tc>
          <w:tcPr>
            <w:tcW w:w="6300" w:type="dxa"/>
            <w:shd w:val="clear" w:color="auto" w:fill="auto"/>
            <w:vAlign w:val="bottom"/>
            <w:hideMark/>
          </w:tcPr>
          <w:p w14:paraId="5B480E43" w14:textId="77777777" w:rsidR="008D2BA7" w:rsidRDefault="008D2BA7">
            <w:pPr>
              <w:rPr>
                <w:rFonts w:ascii="Arial" w:hAnsi="Arial" w:cs="Arial"/>
                <w:b/>
                <w:bCs/>
                <w:i/>
                <w:iCs/>
                <w:color w:val="000000"/>
                <w:sz w:val="14"/>
                <w:szCs w:val="14"/>
              </w:rPr>
            </w:pPr>
            <w:r>
              <w:rPr>
                <w:rFonts w:ascii="Arial" w:hAnsi="Arial" w:cs="Arial"/>
                <w:b/>
                <w:bCs/>
                <w:i/>
                <w:iCs/>
                <w:color w:val="000000"/>
                <w:sz w:val="14"/>
                <w:szCs w:val="14"/>
              </w:rPr>
              <w:t>Sensitivity to scale</w:t>
            </w:r>
          </w:p>
        </w:tc>
        <w:tc>
          <w:tcPr>
            <w:tcW w:w="1170" w:type="dxa"/>
            <w:shd w:val="clear" w:color="auto" w:fill="auto"/>
            <w:noWrap/>
            <w:vAlign w:val="bottom"/>
            <w:hideMark/>
          </w:tcPr>
          <w:p w14:paraId="76580411" w14:textId="77777777" w:rsidR="008D2BA7" w:rsidRDefault="008D2BA7">
            <w:pPr>
              <w:rPr>
                <w:rFonts w:ascii="Arial" w:hAnsi="Arial" w:cs="Arial"/>
                <w:b/>
                <w:bCs/>
                <w:i/>
                <w:iCs/>
                <w:color w:val="000000"/>
                <w:sz w:val="14"/>
                <w:szCs w:val="14"/>
              </w:rPr>
            </w:pPr>
          </w:p>
        </w:tc>
        <w:tc>
          <w:tcPr>
            <w:tcW w:w="1170" w:type="dxa"/>
            <w:shd w:val="clear" w:color="auto" w:fill="auto"/>
            <w:noWrap/>
            <w:vAlign w:val="bottom"/>
            <w:hideMark/>
          </w:tcPr>
          <w:p w14:paraId="29A0F750" w14:textId="77777777" w:rsidR="008D2BA7" w:rsidRDefault="008D2BA7">
            <w:pPr>
              <w:jc w:val="center"/>
              <w:rPr>
                <w:sz w:val="20"/>
                <w:szCs w:val="20"/>
              </w:rPr>
            </w:pPr>
          </w:p>
        </w:tc>
        <w:tc>
          <w:tcPr>
            <w:tcW w:w="1020" w:type="dxa"/>
            <w:shd w:val="clear" w:color="auto" w:fill="auto"/>
            <w:noWrap/>
            <w:vAlign w:val="bottom"/>
            <w:hideMark/>
          </w:tcPr>
          <w:p w14:paraId="1F3C8AB6" w14:textId="77777777" w:rsidR="008D2BA7" w:rsidRDefault="008D2BA7">
            <w:pPr>
              <w:jc w:val="center"/>
              <w:rPr>
                <w:sz w:val="20"/>
                <w:szCs w:val="20"/>
              </w:rPr>
            </w:pPr>
          </w:p>
        </w:tc>
      </w:tr>
      <w:tr w:rsidR="008D2BA7" w14:paraId="2BD0392E" w14:textId="77777777" w:rsidTr="004B0963">
        <w:trPr>
          <w:trHeight w:val="285"/>
        </w:trPr>
        <w:tc>
          <w:tcPr>
            <w:tcW w:w="6300" w:type="dxa"/>
            <w:shd w:val="clear" w:color="auto" w:fill="auto"/>
            <w:noWrap/>
            <w:vAlign w:val="bottom"/>
            <w:hideMark/>
          </w:tcPr>
          <w:p w14:paraId="180BF0BE" w14:textId="6636579A" w:rsidR="008D2BA7" w:rsidRDefault="004B0963">
            <w:pPr>
              <w:rPr>
                <w:rFonts w:ascii="Arial" w:hAnsi="Arial" w:cs="Arial"/>
                <w:color w:val="000000"/>
                <w:sz w:val="14"/>
                <w:szCs w:val="14"/>
              </w:rPr>
            </w:pPr>
            <w:r>
              <w:rPr>
                <w:rFonts w:ascii="Arial" w:hAnsi="Arial" w:cs="Arial"/>
                <w:color w:val="000000"/>
                <w:sz w:val="14"/>
                <w:szCs w:val="14"/>
              </w:rPr>
              <w:t xml:space="preserve">4. </w:t>
            </w:r>
            <w:r w:rsidR="008D2BA7">
              <w:rPr>
                <w:rFonts w:ascii="Arial" w:hAnsi="Arial" w:cs="Arial"/>
                <w:color w:val="000000"/>
                <w:sz w:val="14"/>
                <w:szCs w:val="14"/>
              </w:rPr>
              <w:t>Local NCP, optimized globally</w:t>
            </w:r>
          </w:p>
        </w:tc>
        <w:tc>
          <w:tcPr>
            <w:tcW w:w="1170" w:type="dxa"/>
            <w:shd w:val="clear" w:color="auto" w:fill="auto"/>
            <w:noWrap/>
            <w:vAlign w:val="bottom"/>
            <w:hideMark/>
          </w:tcPr>
          <w:p w14:paraId="1D1F79B9" w14:textId="77777777" w:rsidR="008D2BA7" w:rsidRDefault="008D2BA7">
            <w:pPr>
              <w:jc w:val="center"/>
              <w:rPr>
                <w:rFonts w:ascii="Arial" w:hAnsi="Arial" w:cs="Arial"/>
                <w:color w:val="000000"/>
                <w:sz w:val="14"/>
                <w:szCs w:val="14"/>
              </w:rPr>
            </w:pPr>
            <w:r>
              <w:rPr>
                <w:rFonts w:ascii="Arial" w:hAnsi="Arial" w:cs="Arial"/>
                <w:color w:val="000000"/>
                <w:sz w:val="14"/>
                <w:szCs w:val="14"/>
              </w:rPr>
              <w:t>17.6%</w:t>
            </w:r>
          </w:p>
        </w:tc>
        <w:tc>
          <w:tcPr>
            <w:tcW w:w="1170" w:type="dxa"/>
            <w:shd w:val="clear" w:color="auto" w:fill="auto"/>
            <w:noWrap/>
            <w:vAlign w:val="bottom"/>
            <w:hideMark/>
          </w:tcPr>
          <w:p w14:paraId="5B8D79BC" w14:textId="77777777" w:rsidR="008D2BA7" w:rsidRDefault="008D2BA7">
            <w:pPr>
              <w:jc w:val="center"/>
              <w:rPr>
                <w:rFonts w:ascii="Arial" w:hAnsi="Arial" w:cs="Arial"/>
                <w:color w:val="000000"/>
                <w:sz w:val="14"/>
                <w:szCs w:val="14"/>
              </w:rPr>
            </w:pPr>
            <w:r>
              <w:rPr>
                <w:rFonts w:ascii="Arial" w:hAnsi="Arial" w:cs="Arial"/>
                <w:color w:val="000000"/>
                <w:sz w:val="14"/>
                <w:szCs w:val="14"/>
              </w:rPr>
              <w:t>22.5%</w:t>
            </w:r>
          </w:p>
        </w:tc>
        <w:tc>
          <w:tcPr>
            <w:tcW w:w="1020" w:type="dxa"/>
            <w:shd w:val="clear" w:color="auto" w:fill="auto"/>
            <w:noWrap/>
            <w:vAlign w:val="bottom"/>
            <w:hideMark/>
          </w:tcPr>
          <w:p w14:paraId="5D83FEBB" w14:textId="77777777" w:rsidR="008D2BA7" w:rsidRDefault="008D2BA7">
            <w:pPr>
              <w:jc w:val="center"/>
              <w:rPr>
                <w:rFonts w:ascii="Arial" w:hAnsi="Arial" w:cs="Arial"/>
                <w:color w:val="000000"/>
                <w:sz w:val="14"/>
                <w:szCs w:val="14"/>
              </w:rPr>
            </w:pPr>
            <w:r>
              <w:rPr>
                <w:rFonts w:ascii="Arial" w:hAnsi="Arial" w:cs="Arial"/>
                <w:color w:val="000000"/>
                <w:sz w:val="14"/>
                <w:szCs w:val="14"/>
              </w:rPr>
              <w:t>12.9%</w:t>
            </w:r>
          </w:p>
        </w:tc>
      </w:tr>
      <w:tr w:rsidR="008D2BA7" w14:paraId="7AD60613" w14:textId="77777777" w:rsidTr="004B0963">
        <w:trPr>
          <w:trHeight w:val="285"/>
        </w:trPr>
        <w:tc>
          <w:tcPr>
            <w:tcW w:w="6300" w:type="dxa"/>
            <w:shd w:val="clear" w:color="auto" w:fill="auto"/>
            <w:noWrap/>
            <w:vAlign w:val="bottom"/>
            <w:hideMark/>
          </w:tcPr>
          <w:p w14:paraId="6E2E6D1B" w14:textId="1D6255ED" w:rsidR="008D2BA7" w:rsidRDefault="004B0963">
            <w:pPr>
              <w:rPr>
                <w:rFonts w:ascii="Arial" w:hAnsi="Arial" w:cs="Arial"/>
                <w:color w:val="000000"/>
                <w:sz w:val="14"/>
                <w:szCs w:val="14"/>
              </w:rPr>
            </w:pPr>
            <w:r>
              <w:rPr>
                <w:rFonts w:ascii="Arial" w:hAnsi="Arial" w:cs="Arial"/>
                <w:color w:val="000000"/>
                <w:sz w:val="14"/>
                <w:szCs w:val="14"/>
              </w:rPr>
              <w:t xml:space="preserve">5. </w:t>
            </w:r>
            <w:r w:rsidR="008D2BA7">
              <w:rPr>
                <w:rFonts w:ascii="Arial" w:hAnsi="Arial" w:cs="Arial"/>
                <w:color w:val="000000"/>
                <w:sz w:val="14"/>
                <w:szCs w:val="14"/>
              </w:rPr>
              <w:t>All NCP (the 12 + carbon + moisture), optimized globally</w:t>
            </w:r>
          </w:p>
        </w:tc>
        <w:tc>
          <w:tcPr>
            <w:tcW w:w="1170" w:type="dxa"/>
            <w:shd w:val="clear" w:color="auto" w:fill="auto"/>
            <w:noWrap/>
            <w:vAlign w:val="bottom"/>
            <w:hideMark/>
          </w:tcPr>
          <w:p w14:paraId="061C8505" w14:textId="77777777" w:rsidR="008D2BA7" w:rsidRDefault="008D2BA7">
            <w:pPr>
              <w:jc w:val="center"/>
              <w:rPr>
                <w:rFonts w:ascii="Arial" w:hAnsi="Arial" w:cs="Arial"/>
                <w:color w:val="000000"/>
                <w:sz w:val="14"/>
                <w:szCs w:val="14"/>
              </w:rPr>
            </w:pPr>
            <w:r>
              <w:rPr>
                <w:rFonts w:ascii="Arial" w:hAnsi="Arial" w:cs="Arial"/>
                <w:color w:val="000000"/>
                <w:sz w:val="14"/>
                <w:szCs w:val="14"/>
              </w:rPr>
              <w:t>26.0%</w:t>
            </w:r>
          </w:p>
        </w:tc>
        <w:tc>
          <w:tcPr>
            <w:tcW w:w="1170" w:type="dxa"/>
            <w:shd w:val="clear" w:color="auto" w:fill="auto"/>
            <w:noWrap/>
            <w:vAlign w:val="bottom"/>
            <w:hideMark/>
          </w:tcPr>
          <w:p w14:paraId="0F27CCFD" w14:textId="77777777" w:rsidR="008D2BA7" w:rsidRDefault="008D2BA7">
            <w:pPr>
              <w:jc w:val="center"/>
              <w:rPr>
                <w:rFonts w:ascii="Arial" w:hAnsi="Arial" w:cs="Arial"/>
                <w:color w:val="000000"/>
                <w:sz w:val="14"/>
                <w:szCs w:val="14"/>
              </w:rPr>
            </w:pPr>
            <w:r>
              <w:rPr>
                <w:rFonts w:ascii="Arial" w:hAnsi="Arial" w:cs="Arial"/>
                <w:color w:val="000000"/>
                <w:sz w:val="14"/>
                <w:szCs w:val="14"/>
              </w:rPr>
              <w:t>39.5%</w:t>
            </w:r>
          </w:p>
        </w:tc>
        <w:tc>
          <w:tcPr>
            <w:tcW w:w="1020" w:type="dxa"/>
            <w:shd w:val="clear" w:color="auto" w:fill="auto"/>
            <w:noWrap/>
            <w:vAlign w:val="bottom"/>
            <w:hideMark/>
          </w:tcPr>
          <w:p w14:paraId="04EFB3EC" w14:textId="77777777" w:rsidR="008D2BA7" w:rsidRDefault="008D2BA7">
            <w:pPr>
              <w:jc w:val="center"/>
              <w:rPr>
                <w:rFonts w:ascii="Arial" w:hAnsi="Arial" w:cs="Arial"/>
                <w:color w:val="000000"/>
                <w:sz w:val="14"/>
                <w:szCs w:val="14"/>
              </w:rPr>
            </w:pPr>
            <w:r>
              <w:rPr>
                <w:rFonts w:ascii="Arial" w:hAnsi="Arial" w:cs="Arial"/>
                <w:color w:val="000000"/>
                <w:sz w:val="14"/>
                <w:szCs w:val="14"/>
              </w:rPr>
              <w:t>12.9%</w:t>
            </w:r>
          </w:p>
        </w:tc>
      </w:tr>
      <w:tr w:rsidR="008D2BA7" w14:paraId="77A73187" w14:textId="77777777" w:rsidTr="004B0963">
        <w:trPr>
          <w:trHeight w:val="285"/>
        </w:trPr>
        <w:tc>
          <w:tcPr>
            <w:tcW w:w="6300" w:type="dxa"/>
            <w:shd w:val="clear" w:color="auto" w:fill="auto"/>
            <w:noWrap/>
            <w:vAlign w:val="bottom"/>
            <w:hideMark/>
          </w:tcPr>
          <w:p w14:paraId="7FB40095" w14:textId="5FA917D9" w:rsidR="008D2BA7" w:rsidRDefault="004B0963">
            <w:pPr>
              <w:rPr>
                <w:rFonts w:ascii="Arial" w:hAnsi="Arial" w:cs="Arial"/>
                <w:color w:val="000000"/>
                <w:sz w:val="14"/>
                <w:szCs w:val="14"/>
              </w:rPr>
            </w:pPr>
            <w:r>
              <w:rPr>
                <w:rFonts w:ascii="Arial" w:hAnsi="Arial" w:cs="Arial"/>
                <w:color w:val="000000"/>
                <w:sz w:val="14"/>
                <w:szCs w:val="14"/>
              </w:rPr>
              <w:t xml:space="preserve">6. </w:t>
            </w:r>
            <w:r w:rsidR="008D2BA7">
              <w:rPr>
                <w:rFonts w:ascii="Arial" w:hAnsi="Arial" w:cs="Arial"/>
                <w:color w:val="000000"/>
                <w:sz w:val="14"/>
                <w:szCs w:val="14"/>
              </w:rPr>
              <w:t>Local NCP</w:t>
            </w:r>
            <w:r w:rsidR="00727B05">
              <w:rPr>
                <w:rFonts w:ascii="Arial" w:hAnsi="Arial" w:cs="Arial"/>
                <w:color w:val="000000"/>
                <w:sz w:val="14"/>
                <w:szCs w:val="14"/>
              </w:rPr>
              <w:t xml:space="preserve"> (as in Row 1)</w:t>
            </w:r>
            <w:r w:rsidR="008D2BA7">
              <w:rPr>
                <w:rFonts w:ascii="Arial" w:hAnsi="Arial" w:cs="Arial"/>
                <w:color w:val="000000"/>
                <w:sz w:val="14"/>
                <w:szCs w:val="14"/>
              </w:rPr>
              <w:t xml:space="preserve"> but with alternate nature access (longer travel time)</w:t>
            </w:r>
          </w:p>
        </w:tc>
        <w:tc>
          <w:tcPr>
            <w:tcW w:w="1170" w:type="dxa"/>
            <w:shd w:val="clear" w:color="auto" w:fill="auto"/>
            <w:noWrap/>
            <w:vAlign w:val="bottom"/>
            <w:hideMark/>
          </w:tcPr>
          <w:p w14:paraId="378753BC" w14:textId="77777777" w:rsidR="008D2BA7" w:rsidRDefault="008D2BA7">
            <w:pPr>
              <w:jc w:val="center"/>
              <w:rPr>
                <w:rFonts w:ascii="Arial" w:hAnsi="Arial" w:cs="Arial"/>
                <w:color w:val="000000"/>
                <w:sz w:val="14"/>
                <w:szCs w:val="14"/>
              </w:rPr>
            </w:pPr>
            <w:r>
              <w:rPr>
                <w:rFonts w:ascii="Arial" w:hAnsi="Arial" w:cs="Arial"/>
                <w:color w:val="000000"/>
                <w:sz w:val="14"/>
                <w:szCs w:val="14"/>
              </w:rPr>
              <w:t>27.6%</w:t>
            </w:r>
          </w:p>
        </w:tc>
        <w:tc>
          <w:tcPr>
            <w:tcW w:w="1170" w:type="dxa"/>
            <w:shd w:val="clear" w:color="auto" w:fill="auto"/>
            <w:noWrap/>
            <w:vAlign w:val="bottom"/>
            <w:hideMark/>
          </w:tcPr>
          <w:p w14:paraId="5DA413A9" w14:textId="77777777" w:rsidR="008D2BA7" w:rsidRDefault="008D2BA7">
            <w:pPr>
              <w:jc w:val="center"/>
              <w:rPr>
                <w:rFonts w:ascii="Arial" w:hAnsi="Arial" w:cs="Arial"/>
                <w:color w:val="000000"/>
                <w:sz w:val="14"/>
                <w:szCs w:val="14"/>
              </w:rPr>
            </w:pPr>
            <w:r>
              <w:rPr>
                <w:rFonts w:ascii="Arial" w:hAnsi="Arial" w:cs="Arial"/>
                <w:color w:val="000000"/>
                <w:sz w:val="14"/>
                <w:szCs w:val="14"/>
              </w:rPr>
              <w:t>31.0%</w:t>
            </w:r>
          </w:p>
        </w:tc>
        <w:tc>
          <w:tcPr>
            <w:tcW w:w="1020" w:type="dxa"/>
            <w:shd w:val="clear" w:color="auto" w:fill="auto"/>
            <w:noWrap/>
            <w:vAlign w:val="bottom"/>
            <w:hideMark/>
          </w:tcPr>
          <w:p w14:paraId="7A93155B"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37F12C12" w14:textId="77777777" w:rsidTr="004B0963">
        <w:trPr>
          <w:trHeight w:val="285"/>
        </w:trPr>
        <w:tc>
          <w:tcPr>
            <w:tcW w:w="6300" w:type="dxa"/>
            <w:shd w:val="clear" w:color="auto" w:fill="auto"/>
            <w:noWrap/>
            <w:vAlign w:val="bottom"/>
            <w:hideMark/>
          </w:tcPr>
          <w:p w14:paraId="6423F06B" w14:textId="4F6835A0" w:rsidR="008D2BA7" w:rsidRDefault="004B0963">
            <w:pPr>
              <w:rPr>
                <w:rFonts w:ascii="Arial" w:hAnsi="Arial" w:cs="Arial"/>
                <w:color w:val="000000"/>
                <w:sz w:val="14"/>
                <w:szCs w:val="14"/>
              </w:rPr>
            </w:pPr>
            <w:r>
              <w:rPr>
                <w:rFonts w:ascii="Arial" w:hAnsi="Arial" w:cs="Arial"/>
                <w:color w:val="000000"/>
                <w:sz w:val="14"/>
                <w:szCs w:val="14"/>
              </w:rPr>
              <w:t xml:space="preserve">7. </w:t>
            </w:r>
            <w:r w:rsidR="008D2BA7">
              <w:rPr>
                <w:rFonts w:ascii="Arial" w:hAnsi="Arial" w:cs="Arial"/>
                <w:color w:val="000000"/>
                <w:sz w:val="14"/>
                <w:szCs w:val="14"/>
              </w:rPr>
              <w:t xml:space="preserve">Local NCP </w:t>
            </w:r>
            <w:r w:rsidR="00727B05">
              <w:rPr>
                <w:rFonts w:ascii="Arial" w:hAnsi="Arial" w:cs="Arial"/>
                <w:color w:val="000000"/>
                <w:sz w:val="14"/>
                <w:szCs w:val="14"/>
              </w:rPr>
              <w:t xml:space="preserve">(as in Row 1) </w:t>
            </w:r>
            <w:r w:rsidR="008D2BA7">
              <w:rPr>
                <w:rFonts w:ascii="Arial" w:hAnsi="Arial" w:cs="Arial"/>
                <w:color w:val="000000"/>
                <w:sz w:val="14"/>
                <w:szCs w:val="14"/>
              </w:rPr>
              <w:t>but with alternate hydro NCP (shorter attenuation)</w:t>
            </w:r>
          </w:p>
        </w:tc>
        <w:tc>
          <w:tcPr>
            <w:tcW w:w="1170" w:type="dxa"/>
            <w:shd w:val="clear" w:color="auto" w:fill="auto"/>
            <w:noWrap/>
            <w:vAlign w:val="bottom"/>
            <w:hideMark/>
          </w:tcPr>
          <w:p w14:paraId="51CB13C2" w14:textId="77777777" w:rsidR="008D2BA7" w:rsidRDefault="008D2BA7">
            <w:pPr>
              <w:jc w:val="center"/>
              <w:rPr>
                <w:rFonts w:ascii="Arial" w:hAnsi="Arial" w:cs="Arial"/>
                <w:color w:val="000000"/>
                <w:sz w:val="14"/>
                <w:szCs w:val="14"/>
              </w:rPr>
            </w:pPr>
            <w:r>
              <w:rPr>
                <w:rFonts w:ascii="Arial" w:hAnsi="Arial" w:cs="Arial"/>
                <w:color w:val="000000"/>
                <w:sz w:val="14"/>
                <w:szCs w:val="14"/>
              </w:rPr>
              <w:t>25.1%</w:t>
            </w:r>
          </w:p>
        </w:tc>
        <w:tc>
          <w:tcPr>
            <w:tcW w:w="1170" w:type="dxa"/>
            <w:shd w:val="clear" w:color="auto" w:fill="auto"/>
            <w:noWrap/>
            <w:vAlign w:val="bottom"/>
            <w:hideMark/>
          </w:tcPr>
          <w:p w14:paraId="76C1DFFA" w14:textId="77777777" w:rsidR="008D2BA7" w:rsidRDefault="008D2BA7">
            <w:pPr>
              <w:jc w:val="center"/>
              <w:rPr>
                <w:rFonts w:ascii="Arial" w:hAnsi="Arial" w:cs="Arial"/>
                <w:color w:val="000000"/>
                <w:sz w:val="14"/>
                <w:szCs w:val="14"/>
              </w:rPr>
            </w:pPr>
            <w:r>
              <w:rPr>
                <w:rFonts w:ascii="Arial" w:hAnsi="Arial" w:cs="Arial"/>
                <w:color w:val="000000"/>
                <w:sz w:val="14"/>
                <w:szCs w:val="14"/>
              </w:rPr>
              <w:t>26.1%</w:t>
            </w:r>
          </w:p>
        </w:tc>
        <w:tc>
          <w:tcPr>
            <w:tcW w:w="1020" w:type="dxa"/>
            <w:shd w:val="clear" w:color="auto" w:fill="auto"/>
            <w:noWrap/>
            <w:vAlign w:val="bottom"/>
            <w:hideMark/>
          </w:tcPr>
          <w:p w14:paraId="06BA663F"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5F4BECF6" w14:textId="77777777" w:rsidTr="004B0963">
        <w:trPr>
          <w:trHeight w:val="285"/>
        </w:trPr>
        <w:tc>
          <w:tcPr>
            <w:tcW w:w="6300" w:type="dxa"/>
            <w:shd w:val="clear" w:color="auto" w:fill="auto"/>
            <w:noWrap/>
            <w:vAlign w:val="bottom"/>
            <w:hideMark/>
          </w:tcPr>
          <w:p w14:paraId="3A347652" w14:textId="25819485" w:rsidR="008D2BA7" w:rsidRDefault="008D2BA7">
            <w:pPr>
              <w:rPr>
                <w:rFonts w:ascii="Arial" w:hAnsi="Arial" w:cs="Arial"/>
                <w:b/>
                <w:bCs/>
                <w:i/>
                <w:iCs/>
                <w:color w:val="000000"/>
                <w:sz w:val="14"/>
                <w:szCs w:val="14"/>
              </w:rPr>
            </w:pPr>
            <w:r>
              <w:rPr>
                <w:rFonts w:ascii="Arial" w:hAnsi="Arial" w:cs="Arial"/>
                <w:b/>
                <w:bCs/>
                <w:i/>
                <w:iCs/>
                <w:color w:val="000000"/>
                <w:sz w:val="14"/>
                <w:szCs w:val="14"/>
              </w:rPr>
              <w:t>Sensitivity to NCP: 11 local NCP optimized by country</w:t>
            </w:r>
            <w:r w:rsidR="006E45A9">
              <w:rPr>
                <w:rFonts w:ascii="Arial" w:hAnsi="Arial" w:cs="Arial"/>
                <w:b/>
                <w:bCs/>
                <w:i/>
                <w:iCs/>
                <w:color w:val="000000"/>
                <w:sz w:val="14"/>
                <w:szCs w:val="14"/>
              </w:rPr>
              <w:t xml:space="preserve">, as in </w:t>
            </w:r>
            <w:r w:rsidR="00553FE0">
              <w:rPr>
                <w:rFonts w:ascii="Arial" w:hAnsi="Arial" w:cs="Arial"/>
                <w:b/>
                <w:bCs/>
                <w:i/>
                <w:iCs/>
                <w:color w:val="000000"/>
                <w:sz w:val="14"/>
                <w:szCs w:val="14"/>
              </w:rPr>
              <w:t>R</w:t>
            </w:r>
            <w:r w:rsidR="006E45A9">
              <w:rPr>
                <w:rFonts w:ascii="Arial" w:hAnsi="Arial" w:cs="Arial"/>
                <w:b/>
                <w:bCs/>
                <w:i/>
                <w:iCs/>
                <w:color w:val="000000"/>
                <w:sz w:val="14"/>
                <w:szCs w:val="14"/>
              </w:rPr>
              <w:t>ow 1,</w:t>
            </w:r>
            <w:r>
              <w:rPr>
                <w:rFonts w:ascii="Arial" w:hAnsi="Arial" w:cs="Arial"/>
                <w:b/>
                <w:bCs/>
                <w:i/>
                <w:iCs/>
                <w:color w:val="000000"/>
                <w:sz w:val="14"/>
                <w:szCs w:val="14"/>
              </w:rPr>
              <w:t xml:space="preserve"> but dropping 1</w:t>
            </w:r>
            <w:r w:rsidR="006E45A9">
              <w:rPr>
                <w:rFonts w:ascii="Arial" w:hAnsi="Arial" w:cs="Arial"/>
                <w:b/>
                <w:bCs/>
                <w:i/>
                <w:iCs/>
                <w:color w:val="000000"/>
                <w:sz w:val="14"/>
                <w:szCs w:val="14"/>
              </w:rPr>
              <w:t xml:space="preserve"> NCP</w:t>
            </w:r>
          </w:p>
        </w:tc>
        <w:tc>
          <w:tcPr>
            <w:tcW w:w="1170" w:type="dxa"/>
            <w:shd w:val="clear" w:color="auto" w:fill="auto"/>
            <w:noWrap/>
            <w:vAlign w:val="bottom"/>
            <w:hideMark/>
          </w:tcPr>
          <w:p w14:paraId="09AC0215" w14:textId="77777777" w:rsidR="008D2BA7" w:rsidRDefault="008D2BA7">
            <w:pPr>
              <w:rPr>
                <w:rFonts w:ascii="Arial" w:hAnsi="Arial" w:cs="Arial"/>
                <w:b/>
                <w:bCs/>
                <w:i/>
                <w:iCs/>
                <w:color w:val="000000"/>
                <w:sz w:val="14"/>
                <w:szCs w:val="14"/>
              </w:rPr>
            </w:pPr>
          </w:p>
        </w:tc>
        <w:tc>
          <w:tcPr>
            <w:tcW w:w="1170" w:type="dxa"/>
            <w:shd w:val="clear" w:color="auto" w:fill="auto"/>
            <w:noWrap/>
            <w:vAlign w:val="bottom"/>
            <w:hideMark/>
          </w:tcPr>
          <w:p w14:paraId="26D88E63" w14:textId="77777777" w:rsidR="008D2BA7" w:rsidRDefault="008D2BA7">
            <w:pPr>
              <w:jc w:val="center"/>
              <w:rPr>
                <w:sz w:val="20"/>
                <w:szCs w:val="20"/>
              </w:rPr>
            </w:pPr>
          </w:p>
        </w:tc>
        <w:tc>
          <w:tcPr>
            <w:tcW w:w="1020" w:type="dxa"/>
            <w:shd w:val="clear" w:color="auto" w:fill="auto"/>
            <w:noWrap/>
            <w:vAlign w:val="bottom"/>
            <w:hideMark/>
          </w:tcPr>
          <w:p w14:paraId="5CDB2CA0" w14:textId="77777777" w:rsidR="008D2BA7" w:rsidRDefault="008D2BA7">
            <w:pPr>
              <w:jc w:val="center"/>
              <w:rPr>
                <w:sz w:val="20"/>
                <w:szCs w:val="20"/>
              </w:rPr>
            </w:pPr>
          </w:p>
        </w:tc>
      </w:tr>
      <w:tr w:rsidR="008D2BA7" w14:paraId="46BE0577" w14:textId="77777777" w:rsidTr="004B0963">
        <w:trPr>
          <w:trHeight w:val="285"/>
        </w:trPr>
        <w:tc>
          <w:tcPr>
            <w:tcW w:w="6300" w:type="dxa"/>
            <w:shd w:val="clear" w:color="auto" w:fill="auto"/>
            <w:vAlign w:val="bottom"/>
            <w:hideMark/>
          </w:tcPr>
          <w:p w14:paraId="7ECE765A" w14:textId="5A240313"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8. </w:t>
            </w:r>
            <w:r w:rsidR="008D2BA7">
              <w:rPr>
                <w:rFonts w:ascii="Arial" w:hAnsi="Arial" w:cs="Arial"/>
                <w:color w:val="000000"/>
                <w:sz w:val="14"/>
                <w:szCs w:val="14"/>
              </w:rPr>
              <w:t>Drop coastal risk reduction</w:t>
            </w:r>
          </w:p>
        </w:tc>
        <w:tc>
          <w:tcPr>
            <w:tcW w:w="1170" w:type="dxa"/>
            <w:shd w:val="clear" w:color="auto" w:fill="auto"/>
            <w:noWrap/>
            <w:vAlign w:val="bottom"/>
            <w:hideMark/>
          </w:tcPr>
          <w:p w14:paraId="519F447E" w14:textId="77777777" w:rsidR="008D2BA7" w:rsidRDefault="008D2BA7">
            <w:pPr>
              <w:jc w:val="center"/>
              <w:rPr>
                <w:rFonts w:ascii="Arial" w:hAnsi="Arial" w:cs="Arial"/>
                <w:color w:val="000000"/>
                <w:sz w:val="14"/>
                <w:szCs w:val="14"/>
              </w:rPr>
            </w:pPr>
            <w:r>
              <w:rPr>
                <w:rFonts w:ascii="Arial" w:hAnsi="Arial" w:cs="Arial"/>
                <w:color w:val="000000"/>
                <w:sz w:val="14"/>
                <w:szCs w:val="14"/>
              </w:rPr>
              <w:t>27.2%</w:t>
            </w:r>
          </w:p>
        </w:tc>
        <w:tc>
          <w:tcPr>
            <w:tcW w:w="1170" w:type="dxa"/>
            <w:shd w:val="clear" w:color="auto" w:fill="auto"/>
            <w:noWrap/>
            <w:vAlign w:val="bottom"/>
            <w:hideMark/>
          </w:tcPr>
          <w:p w14:paraId="661381E5" w14:textId="77777777" w:rsidR="008D2BA7" w:rsidRDefault="008D2BA7">
            <w:pPr>
              <w:jc w:val="center"/>
              <w:rPr>
                <w:rFonts w:ascii="Arial" w:hAnsi="Arial" w:cs="Arial"/>
                <w:color w:val="000000"/>
                <w:sz w:val="14"/>
                <w:szCs w:val="14"/>
              </w:rPr>
            </w:pPr>
            <w:r>
              <w:rPr>
                <w:rFonts w:ascii="Arial" w:hAnsi="Arial" w:cs="Arial"/>
                <w:color w:val="000000"/>
                <w:sz w:val="14"/>
                <w:szCs w:val="14"/>
              </w:rPr>
              <w:t>30.4%</w:t>
            </w:r>
          </w:p>
        </w:tc>
        <w:tc>
          <w:tcPr>
            <w:tcW w:w="1020" w:type="dxa"/>
            <w:shd w:val="clear" w:color="auto" w:fill="auto"/>
            <w:noWrap/>
            <w:vAlign w:val="bottom"/>
            <w:hideMark/>
          </w:tcPr>
          <w:p w14:paraId="156B0C28"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3ADD11D2" w14:textId="77777777" w:rsidTr="004B0963">
        <w:trPr>
          <w:trHeight w:val="285"/>
        </w:trPr>
        <w:tc>
          <w:tcPr>
            <w:tcW w:w="6300" w:type="dxa"/>
            <w:shd w:val="clear" w:color="auto" w:fill="auto"/>
            <w:vAlign w:val="bottom"/>
            <w:hideMark/>
          </w:tcPr>
          <w:p w14:paraId="02E48325" w14:textId="7C46D4F6"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9. </w:t>
            </w:r>
            <w:r w:rsidR="008D2BA7">
              <w:rPr>
                <w:rFonts w:ascii="Arial" w:hAnsi="Arial" w:cs="Arial"/>
                <w:color w:val="000000"/>
                <w:sz w:val="14"/>
                <w:szCs w:val="14"/>
              </w:rPr>
              <w:t>Drop timber production</w:t>
            </w:r>
          </w:p>
        </w:tc>
        <w:tc>
          <w:tcPr>
            <w:tcW w:w="1170" w:type="dxa"/>
            <w:shd w:val="clear" w:color="auto" w:fill="auto"/>
            <w:noWrap/>
            <w:vAlign w:val="bottom"/>
            <w:hideMark/>
          </w:tcPr>
          <w:p w14:paraId="1387DEE9" w14:textId="77777777" w:rsidR="008D2BA7" w:rsidRDefault="008D2BA7">
            <w:pPr>
              <w:jc w:val="center"/>
              <w:rPr>
                <w:rFonts w:ascii="Arial" w:hAnsi="Arial" w:cs="Arial"/>
                <w:color w:val="000000"/>
                <w:sz w:val="14"/>
                <w:szCs w:val="14"/>
              </w:rPr>
            </w:pPr>
            <w:r>
              <w:rPr>
                <w:rFonts w:ascii="Arial" w:hAnsi="Arial" w:cs="Arial"/>
                <w:color w:val="000000"/>
                <w:sz w:val="14"/>
                <w:szCs w:val="14"/>
              </w:rPr>
              <w:t>26.8%</w:t>
            </w:r>
          </w:p>
        </w:tc>
        <w:tc>
          <w:tcPr>
            <w:tcW w:w="1170" w:type="dxa"/>
            <w:shd w:val="clear" w:color="auto" w:fill="auto"/>
            <w:noWrap/>
            <w:vAlign w:val="bottom"/>
            <w:hideMark/>
          </w:tcPr>
          <w:p w14:paraId="5E7F5A86" w14:textId="77777777" w:rsidR="008D2BA7" w:rsidRDefault="008D2BA7">
            <w:pPr>
              <w:jc w:val="center"/>
              <w:rPr>
                <w:rFonts w:ascii="Arial" w:hAnsi="Arial" w:cs="Arial"/>
                <w:color w:val="000000"/>
                <w:sz w:val="14"/>
                <w:szCs w:val="14"/>
              </w:rPr>
            </w:pPr>
            <w:r>
              <w:rPr>
                <w:rFonts w:ascii="Arial" w:hAnsi="Arial" w:cs="Arial"/>
                <w:color w:val="000000"/>
                <w:sz w:val="14"/>
                <w:szCs w:val="14"/>
              </w:rPr>
              <w:t>29.4%</w:t>
            </w:r>
          </w:p>
        </w:tc>
        <w:tc>
          <w:tcPr>
            <w:tcW w:w="1020" w:type="dxa"/>
            <w:shd w:val="clear" w:color="auto" w:fill="auto"/>
            <w:noWrap/>
            <w:vAlign w:val="bottom"/>
            <w:hideMark/>
          </w:tcPr>
          <w:p w14:paraId="56C0BB44"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2C17BC74" w14:textId="77777777" w:rsidTr="004B0963">
        <w:trPr>
          <w:trHeight w:val="285"/>
        </w:trPr>
        <w:tc>
          <w:tcPr>
            <w:tcW w:w="6300" w:type="dxa"/>
            <w:shd w:val="clear" w:color="auto" w:fill="auto"/>
            <w:vAlign w:val="bottom"/>
            <w:hideMark/>
          </w:tcPr>
          <w:p w14:paraId="4E017144" w14:textId="48B97B03"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10. </w:t>
            </w:r>
            <w:r w:rsidR="008D2BA7">
              <w:rPr>
                <w:rFonts w:ascii="Arial" w:hAnsi="Arial" w:cs="Arial"/>
                <w:color w:val="000000"/>
                <w:sz w:val="14"/>
                <w:szCs w:val="14"/>
              </w:rPr>
              <w:t>Drop flood mitigation</w:t>
            </w:r>
          </w:p>
        </w:tc>
        <w:tc>
          <w:tcPr>
            <w:tcW w:w="1170" w:type="dxa"/>
            <w:shd w:val="clear" w:color="auto" w:fill="auto"/>
            <w:noWrap/>
            <w:vAlign w:val="bottom"/>
            <w:hideMark/>
          </w:tcPr>
          <w:p w14:paraId="28631E96" w14:textId="77777777" w:rsidR="008D2BA7" w:rsidRDefault="008D2BA7">
            <w:pPr>
              <w:jc w:val="center"/>
              <w:rPr>
                <w:rFonts w:ascii="Arial" w:hAnsi="Arial" w:cs="Arial"/>
                <w:color w:val="000000"/>
                <w:sz w:val="14"/>
                <w:szCs w:val="14"/>
              </w:rPr>
            </w:pPr>
            <w:r>
              <w:rPr>
                <w:rFonts w:ascii="Arial" w:hAnsi="Arial" w:cs="Arial"/>
                <w:color w:val="000000"/>
                <w:sz w:val="14"/>
                <w:szCs w:val="14"/>
              </w:rPr>
              <w:t>26.7%</w:t>
            </w:r>
          </w:p>
        </w:tc>
        <w:tc>
          <w:tcPr>
            <w:tcW w:w="1170" w:type="dxa"/>
            <w:shd w:val="clear" w:color="auto" w:fill="auto"/>
            <w:noWrap/>
            <w:vAlign w:val="bottom"/>
            <w:hideMark/>
          </w:tcPr>
          <w:p w14:paraId="7D993502" w14:textId="77777777" w:rsidR="008D2BA7" w:rsidRDefault="008D2BA7">
            <w:pPr>
              <w:jc w:val="center"/>
              <w:rPr>
                <w:rFonts w:ascii="Arial" w:hAnsi="Arial" w:cs="Arial"/>
                <w:color w:val="000000"/>
                <w:sz w:val="14"/>
                <w:szCs w:val="14"/>
              </w:rPr>
            </w:pPr>
            <w:r>
              <w:rPr>
                <w:rFonts w:ascii="Arial" w:hAnsi="Arial" w:cs="Arial"/>
                <w:color w:val="000000"/>
                <w:sz w:val="14"/>
                <w:szCs w:val="14"/>
              </w:rPr>
              <w:t>29.2%</w:t>
            </w:r>
          </w:p>
        </w:tc>
        <w:tc>
          <w:tcPr>
            <w:tcW w:w="1020" w:type="dxa"/>
            <w:shd w:val="clear" w:color="auto" w:fill="auto"/>
            <w:noWrap/>
            <w:vAlign w:val="bottom"/>
            <w:hideMark/>
          </w:tcPr>
          <w:p w14:paraId="799389BB"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35B0561D" w14:textId="77777777" w:rsidTr="004B0963">
        <w:trPr>
          <w:trHeight w:val="285"/>
        </w:trPr>
        <w:tc>
          <w:tcPr>
            <w:tcW w:w="6300" w:type="dxa"/>
            <w:shd w:val="clear" w:color="auto" w:fill="auto"/>
            <w:vAlign w:val="bottom"/>
            <w:hideMark/>
          </w:tcPr>
          <w:p w14:paraId="25A568D0" w14:textId="23CC9E88"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11. </w:t>
            </w:r>
            <w:r w:rsidR="008D2BA7">
              <w:rPr>
                <w:rFonts w:ascii="Arial" w:hAnsi="Arial" w:cs="Arial"/>
                <w:color w:val="000000"/>
                <w:sz w:val="14"/>
                <w:szCs w:val="14"/>
              </w:rPr>
              <w:t>Drop fuelwood</w:t>
            </w:r>
          </w:p>
        </w:tc>
        <w:tc>
          <w:tcPr>
            <w:tcW w:w="1170" w:type="dxa"/>
            <w:shd w:val="clear" w:color="auto" w:fill="auto"/>
            <w:noWrap/>
            <w:vAlign w:val="bottom"/>
            <w:hideMark/>
          </w:tcPr>
          <w:p w14:paraId="55B2AFA7" w14:textId="77777777" w:rsidR="008D2BA7" w:rsidRDefault="008D2BA7">
            <w:pPr>
              <w:jc w:val="center"/>
              <w:rPr>
                <w:rFonts w:ascii="Arial" w:hAnsi="Arial" w:cs="Arial"/>
                <w:color w:val="000000"/>
                <w:sz w:val="14"/>
                <w:szCs w:val="14"/>
              </w:rPr>
            </w:pPr>
            <w:r>
              <w:rPr>
                <w:rFonts w:ascii="Arial" w:hAnsi="Arial" w:cs="Arial"/>
                <w:color w:val="000000"/>
                <w:sz w:val="14"/>
                <w:szCs w:val="14"/>
              </w:rPr>
              <w:t>27.3%</w:t>
            </w:r>
          </w:p>
        </w:tc>
        <w:tc>
          <w:tcPr>
            <w:tcW w:w="1170" w:type="dxa"/>
            <w:shd w:val="clear" w:color="auto" w:fill="auto"/>
            <w:noWrap/>
            <w:vAlign w:val="bottom"/>
            <w:hideMark/>
          </w:tcPr>
          <w:p w14:paraId="43098D6F" w14:textId="77777777" w:rsidR="008D2BA7" w:rsidRDefault="008D2BA7">
            <w:pPr>
              <w:jc w:val="center"/>
              <w:rPr>
                <w:rFonts w:ascii="Arial" w:hAnsi="Arial" w:cs="Arial"/>
                <w:color w:val="000000"/>
                <w:sz w:val="14"/>
                <w:szCs w:val="14"/>
              </w:rPr>
            </w:pPr>
            <w:r>
              <w:rPr>
                <w:rFonts w:ascii="Arial" w:hAnsi="Arial" w:cs="Arial"/>
                <w:color w:val="000000"/>
                <w:sz w:val="14"/>
                <w:szCs w:val="14"/>
              </w:rPr>
              <w:t>30.4%</w:t>
            </w:r>
          </w:p>
        </w:tc>
        <w:tc>
          <w:tcPr>
            <w:tcW w:w="1020" w:type="dxa"/>
            <w:shd w:val="clear" w:color="auto" w:fill="auto"/>
            <w:noWrap/>
            <w:vAlign w:val="bottom"/>
            <w:hideMark/>
          </w:tcPr>
          <w:p w14:paraId="6083A726"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4A8B7C77" w14:textId="77777777" w:rsidTr="004B0963">
        <w:trPr>
          <w:trHeight w:val="285"/>
        </w:trPr>
        <w:tc>
          <w:tcPr>
            <w:tcW w:w="6300" w:type="dxa"/>
            <w:shd w:val="clear" w:color="auto" w:fill="auto"/>
            <w:vAlign w:val="bottom"/>
            <w:hideMark/>
          </w:tcPr>
          <w:p w14:paraId="48E4734C" w14:textId="25941E2F"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12. </w:t>
            </w:r>
            <w:r w:rsidR="008D2BA7">
              <w:rPr>
                <w:rFonts w:ascii="Arial" w:hAnsi="Arial" w:cs="Arial"/>
                <w:color w:val="000000"/>
                <w:sz w:val="14"/>
                <w:szCs w:val="14"/>
              </w:rPr>
              <w:t>Drop riverine fish</w:t>
            </w:r>
          </w:p>
        </w:tc>
        <w:tc>
          <w:tcPr>
            <w:tcW w:w="1170" w:type="dxa"/>
            <w:shd w:val="clear" w:color="auto" w:fill="auto"/>
            <w:noWrap/>
            <w:vAlign w:val="bottom"/>
            <w:hideMark/>
          </w:tcPr>
          <w:p w14:paraId="7F27FF80" w14:textId="77777777" w:rsidR="008D2BA7" w:rsidRDefault="008D2BA7">
            <w:pPr>
              <w:jc w:val="center"/>
              <w:rPr>
                <w:rFonts w:ascii="Arial" w:hAnsi="Arial" w:cs="Arial"/>
                <w:color w:val="000000"/>
                <w:sz w:val="14"/>
                <w:szCs w:val="14"/>
              </w:rPr>
            </w:pPr>
            <w:r>
              <w:rPr>
                <w:rFonts w:ascii="Arial" w:hAnsi="Arial" w:cs="Arial"/>
                <w:color w:val="000000"/>
                <w:sz w:val="14"/>
                <w:szCs w:val="14"/>
              </w:rPr>
              <w:t>27.2%</w:t>
            </w:r>
          </w:p>
        </w:tc>
        <w:tc>
          <w:tcPr>
            <w:tcW w:w="1170" w:type="dxa"/>
            <w:shd w:val="clear" w:color="auto" w:fill="auto"/>
            <w:noWrap/>
            <w:vAlign w:val="bottom"/>
            <w:hideMark/>
          </w:tcPr>
          <w:p w14:paraId="3C81C9FC" w14:textId="77777777" w:rsidR="008D2BA7" w:rsidRDefault="008D2BA7">
            <w:pPr>
              <w:jc w:val="center"/>
              <w:rPr>
                <w:rFonts w:ascii="Arial" w:hAnsi="Arial" w:cs="Arial"/>
                <w:color w:val="000000"/>
                <w:sz w:val="14"/>
                <w:szCs w:val="14"/>
              </w:rPr>
            </w:pPr>
            <w:r>
              <w:rPr>
                <w:rFonts w:ascii="Arial" w:hAnsi="Arial" w:cs="Arial"/>
                <w:color w:val="000000"/>
                <w:sz w:val="14"/>
                <w:szCs w:val="14"/>
              </w:rPr>
              <w:t>30.3%</w:t>
            </w:r>
          </w:p>
        </w:tc>
        <w:tc>
          <w:tcPr>
            <w:tcW w:w="1020" w:type="dxa"/>
            <w:shd w:val="clear" w:color="auto" w:fill="auto"/>
            <w:noWrap/>
            <w:vAlign w:val="bottom"/>
            <w:hideMark/>
          </w:tcPr>
          <w:p w14:paraId="5A2EA562"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5AFE5A17" w14:textId="77777777" w:rsidTr="004B0963">
        <w:trPr>
          <w:trHeight w:val="285"/>
        </w:trPr>
        <w:tc>
          <w:tcPr>
            <w:tcW w:w="6300" w:type="dxa"/>
            <w:shd w:val="clear" w:color="auto" w:fill="auto"/>
            <w:vAlign w:val="bottom"/>
            <w:hideMark/>
          </w:tcPr>
          <w:p w14:paraId="6432AF3B" w14:textId="674EB861"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13. </w:t>
            </w:r>
            <w:r w:rsidR="008D2BA7">
              <w:rPr>
                <w:rFonts w:ascii="Arial" w:hAnsi="Arial" w:cs="Arial"/>
                <w:color w:val="000000"/>
                <w:sz w:val="14"/>
                <w:szCs w:val="14"/>
              </w:rPr>
              <w:t>Drop grazing</w:t>
            </w:r>
          </w:p>
        </w:tc>
        <w:tc>
          <w:tcPr>
            <w:tcW w:w="1170" w:type="dxa"/>
            <w:shd w:val="clear" w:color="auto" w:fill="auto"/>
            <w:noWrap/>
            <w:vAlign w:val="bottom"/>
            <w:hideMark/>
          </w:tcPr>
          <w:p w14:paraId="077947A6" w14:textId="77777777" w:rsidR="008D2BA7" w:rsidRDefault="008D2BA7">
            <w:pPr>
              <w:jc w:val="center"/>
              <w:rPr>
                <w:rFonts w:ascii="Arial" w:hAnsi="Arial" w:cs="Arial"/>
                <w:color w:val="000000"/>
                <w:sz w:val="14"/>
                <w:szCs w:val="14"/>
              </w:rPr>
            </w:pPr>
            <w:r>
              <w:rPr>
                <w:rFonts w:ascii="Arial" w:hAnsi="Arial" w:cs="Arial"/>
                <w:color w:val="000000"/>
                <w:sz w:val="14"/>
                <w:szCs w:val="14"/>
              </w:rPr>
              <w:t>25.7%</w:t>
            </w:r>
          </w:p>
        </w:tc>
        <w:tc>
          <w:tcPr>
            <w:tcW w:w="1170" w:type="dxa"/>
            <w:shd w:val="clear" w:color="auto" w:fill="auto"/>
            <w:noWrap/>
            <w:vAlign w:val="bottom"/>
            <w:hideMark/>
          </w:tcPr>
          <w:p w14:paraId="52BE5D48" w14:textId="77777777" w:rsidR="008D2BA7" w:rsidRDefault="008D2BA7">
            <w:pPr>
              <w:jc w:val="center"/>
              <w:rPr>
                <w:rFonts w:ascii="Arial" w:hAnsi="Arial" w:cs="Arial"/>
                <w:color w:val="000000"/>
                <w:sz w:val="14"/>
                <w:szCs w:val="14"/>
              </w:rPr>
            </w:pPr>
            <w:r>
              <w:rPr>
                <w:rFonts w:ascii="Arial" w:hAnsi="Arial" w:cs="Arial"/>
                <w:color w:val="000000"/>
                <w:sz w:val="14"/>
                <w:szCs w:val="14"/>
              </w:rPr>
              <w:t>27.1%</w:t>
            </w:r>
          </w:p>
        </w:tc>
        <w:tc>
          <w:tcPr>
            <w:tcW w:w="1020" w:type="dxa"/>
            <w:shd w:val="clear" w:color="auto" w:fill="auto"/>
            <w:noWrap/>
            <w:vAlign w:val="bottom"/>
            <w:hideMark/>
          </w:tcPr>
          <w:p w14:paraId="6C0D72EA"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783500B7" w14:textId="77777777" w:rsidTr="004B0963">
        <w:trPr>
          <w:trHeight w:val="285"/>
        </w:trPr>
        <w:tc>
          <w:tcPr>
            <w:tcW w:w="6300" w:type="dxa"/>
            <w:shd w:val="clear" w:color="auto" w:fill="auto"/>
            <w:vAlign w:val="bottom"/>
            <w:hideMark/>
          </w:tcPr>
          <w:p w14:paraId="6AD31186" w14:textId="1E398585"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14. </w:t>
            </w:r>
            <w:r w:rsidR="008D2BA7">
              <w:rPr>
                <w:rFonts w:ascii="Arial" w:hAnsi="Arial" w:cs="Arial"/>
                <w:color w:val="000000"/>
                <w:sz w:val="14"/>
                <w:szCs w:val="14"/>
              </w:rPr>
              <w:t>Drop marine fish production</w:t>
            </w:r>
          </w:p>
        </w:tc>
        <w:tc>
          <w:tcPr>
            <w:tcW w:w="1170" w:type="dxa"/>
            <w:shd w:val="clear" w:color="auto" w:fill="auto"/>
            <w:noWrap/>
            <w:vAlign w:val="bottom"/>
            <w:hideMark/>
          </w:tcPr>
          <w:p w14:paraId="3E543478" w14:textId="77777777" w:rsidR="008D2BA7" w:rsidRDefault="008D2BA7">
            <w:pPr>
              <w:jc w:val="center"/>
              <w:rPr>
                <w:rFonts w:ascii="Arial" w:hAnsi="Arial" w:cs="Arial"/>
                <w:color w:val="000000"/>
                <w:sz w:val="14"/>
                <w:szCs w:val="14"/>
              </w:rPr>
            </w:pPr>
            <w:r>
              <w:rPr>
                <w:rFonts w:ascii="Arial" w:hAnsi="Arial" w:cs="Arial"/>
                <w:color w:val="000000"/>
                <w:sz w:val="14"/>
                <w:szCs w:val="14"/>
              </w:rPr>
              <w:t>15.0%</w:t>
            </w:r>
          </w:p>
        </w:tc>
        <w:tc>
          <w:tcPr>
            <w:tcW w:w="1170" w:type="dxa"/>
            <w:shd w:val="clear" w:color="auto" w:fill="auto"/>
            <w:noWrap/>
            <w:vAlign w:val="bottom"/>
            <w:hideMark/>
          </w:tcPr>
          <w:p w14:paraId="3F6DC3EC" w14:textId="77777777" w:rsidR="008D2BA7" w:rsidRDefault="008D2BA7">
            <w:pPr>
              <w:jc w:val="center"/>
              <w:rPr>
                <w:rFonts w:ascii="Arial" w:hAnsi="Arial" w:cs="Arial"/>
                <w:color w:val="000000"/>
                <w:sz w:val="14"/>
                <w:szCs w:val="14"/>
              </w:rPr>
            </w:pPr>
            <w:r>
              <w:rPr>
                <w:rFonts w:ascii="Arial" w:hAnsi="Arial" w:cs="Arial"/>
                <w:color w:val="000000"/>
                <w:sz w:val="14"/>
                <w:szCs w:val="14"/>
              </w:rPr>
              <w:t>30.3%</w:t>
            </w:r>
          </w:p>
        </w:tc>
        <w:tc>
          <w:tcPr>
            <w:tcW w:w="1020" w:type="dxa"/>
            <w:shd w:val="clear" w:color="auto" w:fill="auto"/>
            <w:noWrap/>
            <w:vAlign w:val="bottom"/>
            <w:hideMark/>
          </w:tcPr>
          <w:p w14:paraId="710216E3" w14:textId="77777777" w:rsidR="008D2BA7" w:rsidRDefault="008D2BA7">
            <w:pPr>
              <w:jc w:val="center"/>
              <w:rPr>
                <w:rFonts w:ascii="Arial" w:hAnsi="Arial" w:cs="Arial"/>
                <w:color w:val="000000"/>
                <w:sz w:val="14"/>
                <w:szCs w:val="14"/>
              </w:rPr>
            </w:pPr>
            <w:r>
              <w:rPr>
                <w:rFonts w:ascii="Arial" w:hAnsi="Arial" w:cs="Arial"/>
                <w:color w:val="000000"/>
                <w:sz w:val="14"/>
                <w:szCs w:val="14"/>
              </w:rPr>
              <w:t>0.2%</w:t>
            </w:r>
          </w:p>
        </w:tc>
      </w:tr>
      <w:tr w:rsidR="008D2BA7" w14:paraId="7F295D50" w14:textId="77777777" w:rsidTr="004B0963">
        <w:trPr>
          <w:trHeight w:val="285"/>
        </w:trPr>
        <w:tc>
          <w:tcPr>
            <w:tcW w:w="6300" w:type="dxa"/>
            <w:shd w:val="clear" w:color="auto" w:fill="auto"/>
            <w:vAlign w:val="bottom"/>
            <w:hideMark/>
          </w:tcPr>
          <w:p w14:paraId="24696F3B" w14:textId="76701DBF"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15. </w:t>
            </w:r>
            <w:r w:rsidR="008D2BA7">
              <w:rPr>
                <w:rFonts w:ascii="Arial" w:hAnsi="Arial" w:cs="Arial"/>
                <w:color w:val="000000"/>
                <w:sz w:val="14"/>
                <w:szCs w:val="14"/>
              </w:rPr>
              <w:t>Drop nature access (within 1 hour travel)</w:t>
            </w:r>
          </w:p>
        </w:tc>
        <w:tc>
          <w:tcPr>
            <w:tcW w:w="1170" w:type="dxa"/>
            <w:shd w:val="clear" w:color="auto" w:fill="auto"/>
            <w:noWrap/>
            <w:vAlign w:val="bottom"/>
            <w:hideMark/>
          </w:tcPr>
          <w:p w14:paraId="7BDD02EC" w14:textId="77777777" w:rsidR="008D2BA7" w:rsidRDefault="008D2BA7">
            <w:pPr>
              <w:jc w:val="center"/>
              <w:rPr>
                <w:rFonts w:ascii="Arial" w:hAnsi="Arial" w:cs="Arial"/>
                <w:color w:val="000000"/>
                <w:sz w:val="14"/>
                <w:szCs w:val="14"/>
              </w:rPr>
            </w:pPr>
            <w:r>
              <w:rPr>
                <w:rFonts w:ascii="Arial" w:hAnsi="Arial" w:cs="Arial"/>
                <w:color w:val="000000"/>
                <w:sz w:val="14"/>
                <w:szCs w:val="14"/>
              </w:rPr>
              <w:t>27.2%</w:t>
            </w:r>
          </w:p>
        </w:tc>
        <w:tc>
          <w:tcPr>
            <w:tcW w:w="1170" w:type="dxa"/>
            <w:shd w:val="clear" w:color="auto" w:fill="auto"/>
            <w:noWrap/>
            <w:vAlign w:val="bottom"/>
            <w:hideMark/>
          </w:tcPr>
          <w:p w14:paraId="68C6056D" w14:textId="77777777" w:rsidR="008D2BA7" w:rsidRDefault="008D2BA7">
            <w:pPr>
              <w:jc w:val="center"/>
              <w:rPr>
                <w:rFonts w:ascii="Arial" w:hAnsi="Arial" w:cs="Arial"/>
                <w:color w:val="000000"/>
                <w:sz w:val="14"/>
                <w:szCs w:val="14"/>
              </w:rPr>
            </w:pPr>
            <w:r>
              <w:rPr>
                <w:rFonts w:ascii="Arial" w:hAnsi="Arial" w:cs="Arial"/>
                <w:color w:val="000000"/>
                <w:sz w:val="14"/>
                <w:szCs w:val="14"/>
              </w:rPr>
              <w:t>30.2%</w:t>
            </w:r>
          </w:p>
        </w:tc>
        <w:tc>
          <w:tcPr>
            <w:tcW w:w="1020" w:type="dxa"/>
            <w:shd w:val="clear" w:color="auto" w:fill="auto"/>
            <w:noWrap/>
            <w:vAlign w:val="bottom"/>
            <w:hideMark/>
          </w:tcPr>
          <w:p w14:paraId="0FCB23CE"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0108F60E" w14:textId="77777777" w:rsidTr="004B0963">
        <w:trPr>
          <w:trHeight w:val="285"/>
        </w:trPr>
        <w:tc>
          <w:tcPr>
            <w:tcW w:w="6300" w:type="dxa"/>
            <w:shd w:val="clear" w:color="auto" w:fill="auto"/>
            <w:vAlign w:val="bottom"/>
            <w:hideMark/>
          </w:tcPr>
          <w:p w14:paraId="70EDD134" w14:textId="08855B77"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16. </w:t>
            </w:r>
            <w:r w:rsidR="008D2BA7">
              <w:rPr>
                <w:rFonts w:ascii="Arial" w:hAnsi="Arial" w:cs="Arial"/>
                <w:color w:val="000000"/>
                <w:sz w:val="14"/>
                <w:szCs w:val="14"/>
              </w:rPr>
              <w:t>Drop nitrogen retention</w:t>
            </w:r>
          </w:p>
        </w:tc>
        <w:tc>
          <w:tcPr>
            <w:tcW w:w="1170" w:type="dxa"/>
            <w:shd w:val="clear" w:color="auto" w:fill="auto"/>
            <w:noWrap/>
            <w:vAlign w:val="bottom"/>
            <w:hideMark/>
          </w:tcPr>
          <w:p w14:paraId="6E7F9D91" w14:textId="77777777" w:rsidR="008D2BA7" w:rsidRDefault="008D2BA7">
            <w:pPr>
              <w:jc w:val="center"/>
              <w:rPr>
                <w:rFonts w:ascii="Arial" w:hAnsi="Arial" w:cs="Arial"/>
                <w:color w:val="000000"/>
                <w:sz w:val="14"/>
                <w:szCs w:val="14"/>
              </w:rPr>
            </w:pPr>
            <w:r>
              <w:rPr>
                <w:rFonts w:ascii="Arial" w:hAnsi="Arial" w:cs="Arial"/>
                <w:color w:val="000000"/>
                <w:sz w:val="14"/>
                <w:szCs w:val="14"/>
              </w:rPr>
              <w:t>26.8%</w:t>
            </w:r>
          </w:p>
        </w:tc>
        <w:tc>
          <w:tcPr>
            <w:tcW w:w="1170" w:type="dxa"/>
            <w:shd w:val="clear" w:color="auto" w:fill="auto"/>
            <w:noWrap/>
            <w:vAlign w:val="bottom"/>
            <w:hideMark/>
          </w:tcPr>
          <w:p w14:paraId="30CCB040" w14:textId="77777777" w:rsidR="008D2BA7" w:rsidRDefault="008D2BA7">
            <w:pPr>
              <w:jc w:val="center"/>
              <w:rPr>
                <w:rFonts w:ascii="Arial" w:hAnsi="Arial" w:cs="Arial"/>
                <w:color w:val="000000"/>
                <w:sz w:val="14"/>
                <w:szCs w:val="14"/>
              </w:rPr>
            </w:pPr>
            <w:r>
              <w:rPr>
                <w:rFonts w:ascii="Arial" w:hAnsi="Arial" w:cs="Arial"/>
                <w:color w:val="000000"/>
                <w:sz w:val="14"/>
                <w:szCs w:val="14"/>
              </w:rPr>
              <w:t>29.5%</w:t>
            </w:r>
          </w:p>
        </w:tc>
        <w:tc>
          <w:tcPr>
            <w:tcW w:w="1020" w:type="dxa"/>
            <w:shd w:val="clear" w:color="auto" w:fill="auto"/>
            <w:noWrap/>
            <w:vAlign w:val="bottom"/>
            <w:hideMark/>
          </w:tcPr>
          <w:p w14:paraId="3792425F"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15CDBD70" w14:textId="77777777" w:rsidTr="004B0963">
        <w:trPr>
          <w:trHeight w:val="285"/>
        </w:trPr>
        <w:tc>
          <w:tcPr>
            <w:tcW w:w="6300" w:type="dxa"/>
            <w:shd w:val="clear" w:color="auto" w:fill="auto"/>
            <w:vAlign w:val="bottom"/>
            <w:hideMark/>
          </w:tcPr>
          <w:p w14:paraId="4FD42BC3" w14:textId="48407FBD"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17. </w:t>
            </w:r>
            <w:r w:rsidR="008D2BA7">
              <w:rPr>
                <w:rFonts w:ascii="Arial" w:hAnsi="Arial" w:cs="Arial"/>
                <w:color w:val="000000"/>
                <w:sz w:val="14"/>
                <w:szCs w:val="14"/>
              </w:rPr>
              <w:t>Drop pollination</w:t>
            </w:r>
          </w:p>
        </w:tc>
        <w:tc>
          <w:tcPr>
            <w:tcW w:w="1170" w:type="dxa"/>
            <w:shd w:val="clear" w:color="auto" w:fill="auto"/>
            <w:noWrap/>
            <w:vAlign w:val="bottom"/>
            <w:hideMark/>
          </w:tcPr>
          <w:p w14:paraId="199FA5EB" w14:textId="77777777" w:rsidR="008D2BA7" w:rsidRDefault="008D2BA7">
            <w:pPr>
              <w:jc w:val="center"/>
              <w:rPr>
                <w:rFonts w:ascii="Arial" w:hAnsi="Arial" w:cs="Arial"/>
                <w:color w:val="000000"/>
                <w:sz w:val="14"/>
                <w:szCs w:val="14"/>
              </w:rPr>
            </w:pPr>
            <w:r>
              <w:rPr>
                <w:rFonts w:ascii="Arial" w:hAnsi="Arial" w:cs="Arial"/>
                <w:color w:val="000000"/>
                <w:sz w:val="14"/>
                <w:szCs w:val="14"/>
              </w:rPr>
              <w:t>27.2%</w:t>
            </w:r>
          </w:p>
        </w:tc>
        <w:tc>
          <w:tcPr>
            <w:tcW w:w="1170" w:type="dxa"/>
            <w:shd w:val="clear" w:color="auto" w:fill="auto"/>
            <w:noWrap/>
            <w:vAlign w:val="bottom"/>
            <w:hideMark/>
          </w:tcPr>
          <w:p w14:paraId="1CACF1A7" w14:textId="77777777" w:rsidR="008D2BA7" w:rsidRDefault="008D2BA7">
            <w:pPr>
              <w:jc w:val="center"/>
              <w:rPr>
                <w:rFonts w:ascii="Arial" w:hAnsi="Arial" w:cs="Arial"/>
                <w:color w:val="000000"/>
                <w:sz w:val="14"/>
                <w:szCs w:val="14"/>
              </w:rPr>
            </w:pPr>
            <w:r>
              <w:rPr>
                <w:rFonts w:ascii="Arial" w:hAnsi="Arial" w:cs="Arial"/>
                <w:color w:val="000000"/>
                <w:sz w:val="14"/>
                <w:szCs w:val="14"/>
              </w:rPr>
              <w:t>30.4%</w:t>
            </w:r>
          </w:p>
        </w:tc>
        <w:tc>
          <w:tcPr>
            <w:tcW w:w="1020" w:type="dxa"/>
            <w:shd w:val="clear" w:color="auto" w:fill="auto"/>
            <w:noWrap/>
            <w:vAlign w:val="bottom"/>
            <w:hideMark/>
          </w:tcPr>
          <w:p w14:paraId="31BF5FDF"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0C47BDD5" w14:textId="77777777" w:rsidTr="004B0963">
        <w:trPr>
          <w:trHeight w:val="285"/>
        </w:trPr>
        <w:tc>
          <w:tcPr>
            <w:tcW w:w="6300" w:type="dxa"/>
            <w:shd w:val="clear" w:color="auto" w:fill="auto"/>
            <w:vAlign w:val="bottom"/>
            <w:hideMark/>
          </w:tcPr>
          <w:p w14:paraId="10E939D9" w14:textId="5667BDC8"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18. </w:t>
            </w:r>
            <w:r w:rsidR="008D2BA7">
              <w:rPr>
                <w:rFonts w:ascii="Arial" w:hAnsi="Arial" w:cs="Arial"/>
                <w:color w:val="000000"/>
                <w:sz w:val="14"/>
                <w:szCs w:val="14"/>
              </w:rPr>
              <w:t>Drop reef tourism</w:t>
            </w:r>
          </w:p>
        </w:tc>
        <w:tc>
          <w:tcPr>
            <w:tcW w:w="1170" w:type="dxa"/>
            <w:shd w:val="clear" w:color="auto" w:fill="auto"/>
            <w:noWrap/>
            <w:vAlign w:val="bottom"/>
            <w:hideMark/>
          </w:tcPr>
          <w:p w14:paraId="5E5CEA3C" w14:textId="77777777" w:rsidR="008D2BA7" w:rsidRDefault="008D2BA7">
            <w:pPr>
              <w:jc w:val="center"/>
              <w:rPr>
                <w:rFonts w:ascii="Arial" w:hAnsi="Arial" w:cs="Arial"/>
                <w:color w:val="000000"/>
                <w:sz w:val="14"/>
                <w:szCs w:val="14"/>
              </w:rPr>
            </w:pPr>
            <w:r>
              <w:rPr>
                <w:rFonts w:ascii="Arial" w:hAnsi="Arial" w:cs="Arial"/>
                <w:color w:val="000000"/>
                <w:sz w:val="14"/>
                <w:szCs w:val="14"/>
              </w:rPr>
              <w:t>27.3%</w:t>
            </w:r>
          </w:p>
        </w:tc>
        <w:tc>
          <w:tcPr>
            <w:tcW w:w="1170" w:type="dxa"/>
            <w:shd w:val="clear" w:color="auto" w:fill="auto"/>
            <w:noWrap/>
            <w:vAlign w:val="bottom"/>
            <w:hideMark/>
          </w:tcPr>
          <w:p w14:paraId="2D92E6AD" w14:textId="77777777" w:rsidR="008D2BA7" w:rsidRDefault="008D2BA7">
            <w:pPr>
              <w:jc w:val="center"/>
              <w:rPr>
                <w:rFonts w:ascii="Arial" w:hAnsi="Arial" w:cs="Arial"/>
                <w:color w:val="000000"/>
                <w:sz w:val="14"/>
                <w:szCs w:val="14"/>
              </w:rPr>
            </w:pPr>
            <w:r>
              <w:rPr>
                <w:rFonts w:ascii="Arial" w:hAnsi="Arial" w:cs="Arial"/>
                <w:color w:val="000000"/>
                <w:sz w:val="14"/>
                <w:szCs w:val="14"/>
              </w:rPr>
              <w:t>30.4%</w:t>
            </w:r>
          </w:p>
        </w:tc>
        <w:tc>
          <w:tcPr>
            <w:tcW w:w="1020" w:type="dxa"/>
            <w:shd w:val="clear" w:color="auto" w:fill="auto"/>
            <w:noWrap/>
            <w:vAlign w:val="bottom"/>
            <w:hideMark/>
          </w:tcPr>
          <w:p w14:paraId="77A83D62"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5FEDB4C4" w14:textId="77777777" w:rsidTr="004B0963">
        <w:trPr>
          <w:trHeight w:val="285"/>
        </w:trPr>
        <w:tc>
          <w:tcPr>
            <w:tcW w:w="6300" w:type="dxa"/>
            <w:shd w:val="clear" w:color="auto" w:fill="auto"/>
            <w:vAlign w:val="bottom"/>
            <w:hideMark/>
          </w:tcPr>
          <w:p w14:paraId="374A5724" w14:textId="7403190F"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19. </w:t>
            </w:r>
            <w:r w:rsidR="008D2BA7">
              <w:rPr>
                <w:rFonts w:ascii="Arial" w:hAnsi="Arial" w:cs="Arial"/>
                <w:color w:val="000000"/>
                <w:sz w:val="14"/>
                <w:szCs w:val="14"/>
              </w:rPr>
              <w:t>Drop sediment retention</w:t>
            </w:r>
          </w:p>
        </w:tc>
        <w:tc>
          <w:tcPr>
            <w:tcW w:w="1170" w:type="dxa"/>
            <w:shd w:val="clear" w:color="auto" w:fill="auto"/>
            <w:noWrap/>
            <w:vAlign w:val="bottom"/>
            <w:hideMark/>
          </w:tcPr>
          <w:p w14:paraId="39FDD3D9" w14:textId="77777777" w:rsidR="008D2BA7" w:rsidRDefault="008D2BA7">
            <w:pPr>
              <w:jc w:val="center"/>
              <w:rPr>
                <w:rFonts w:ascii="Arial" w:hAnsi="Arial" w:cs="Arial"/>
                <w:color w:val="000000"/>
                <w:sz w:val="14"/>
                <w:szCs w:val="14"/>
              </w:rPr>
            </w:pPr>
            <w:r>
              <w:rPr>
                <w:rFonts w:ascii="Arial" w:hAnsi="Arial" w:cs="Arial"/>
                <w:color w:val="000000"/>
                <w:sz w:val="14"/>
                <w:szCs w:val="14"/>
              </w:rPr>
              <w:t>27.2%</w:t>
            </w:r>
          </w:p>
        </w:tc>
        <w:tc>
          <w:tcPr>
            <w:tcW w:w="1170" w:type="dxa"/>
            <w:shd w:val="clear" w:color="auto" w:fill="auto"/>
            <w:noWrap/>
            <w:vAlign w:val="bottom"/>
            <w:hideMark/>
          </w:tcPr>
          <w:p w14:paraId="59B50884" w14:textId="77777777" w:rsidR="008D2BA7" w:rsidRDefault="008D2BA7">
            <w:pPr>
              <w:jc w:val="center"/>
              <w:rPr>
                <w:rFonts w:ascii="Arial" w:hAnsi="Arial" w:cs="Arial"/>
                <w:color w:val="000000"/>
                <w:sz w:val="14"/>
                <w:szCs w:val="14"/>
              </w:rPr>
            </w:pPr>
            <w:r>
              <w:rPr>
                <w:rFonts w:ascii="Arial" w:hAnsi="Arial" w:cs="Arial"/>
                <w:color w:val="000000"/>
                <w:sz w:val="14"/>
                <w:szCs w:val="14"/>
              </w:rPr>
              <w:t>30.4%</w:t>
            </w:r>
          </w:p>
        </w:tc>
        <w:tc>
          <w:tcPr>
            <w:tcW w:w="1020" w:type="dxa"/>
            <w:shd w:val="clear" w:color="auto" w:fill="auto"/>
            <w:noWrap/>
            <w:vAlign w:val="bottom"/>
            <w:hideMark/>
          </w:tcPr>
          <w:p w14:paraId="1114A43F"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18DD6399" w14:textId="77777777" w:rsidTr="004B0963">
        <w:trPr>
          <w:trHeight w:val="285"/>
        </w:trPr>
        <w:tc>
          <w:tcPr>
            <w:tcW w:w="6300" w:type="dxa"/>
            <w:shd w:val="clear" w:color="auto" w:fill="auto"/>
            <w:noWrap/>
            <w:vAlign w:val="bottom"/>
            <w:hideMark/>
          </w:tcPr>
          <w:p w14:paraId="3D3C9FAA" w14:textId="59518D23" w:rsidR="008D2BA7" w:rsidRDefault="007452CD">
            <w:pPr>
              <w:rPr>
                <w:rFonts w:ascii="Arial" w:hAnsi="Arial" w:cs="Arial"/>
                <w:b/>
                <w:bCs/>
                <w:i/>
                <w:iCs/>
                <w:color w:val="000000"/>
                <w:sz w:val="14"/>
                <w:szCs w:val="14"/>
              </w:rPr>
            </w:pPr>
            <w:r>
              <w:rPr>
                <w:rFonts w:ascii="Arial" w:hAnsi="Arial" w:cs="Arial"/>
                <w:b/>
                <w:bCs/>
                <w:i/>
                <w:iCs/>
                <w:color w:val="000000"/>
                <w:sz w:val="14"/>
                <w:szCs w:val="14"/>
              </w:rPr>
              <w:t xml:space="preserve">  Individual </w:t>
            </w:r>
            <w:r w:rsidR="008D2BA7">
              <w:rPr>
                <w:rFonts w:ascii="Arial" w:hAnsi="Arial" w:cs="Arial"/>
                <w:b/>
                <w:bCs/>
                <w:i/>
                <w:iCs/>
                <w:color w:val="000000"/>
                <w:sz w:val="14"/>
                <w:szCs w:val="14"/>
              </w:rPr>
              <w:t>NCP optimized by country</w:t>
            </w:r>
            <w:r w:rsidR="00553FE0">
              <w:rPr>
                <w:rFonts w:ascii="Arial" w:hAnsi="Arial" w:cs="Arial"/>
                <w:b/>
                <w:bCs/>
                <w:i/>
                <w:iCs/>
                <w:color w:val="000000"/>
                <w:sz w:val="14"/>
                <w:szCs w:val="14"/>
              </w:rPr>
              <w:t xml:space="preserve"> (Rows 20-32) or globally (Rows 33-34)</w:t>
            </w:r>
            <w:r w:rsidR="008D2BA7">
              <w:rPr>
                <w:rFonts w:ascii="Arial" w:hAnsi="Arial" w:cs="Arial"/>
                <w:b/>
                <w:bCs/>
                <w:i/>
                <w:iCs/>
                <w:color w:val="000000"/>
                <w:sz w:val="14"/>
                <w:szCs w:val="14"/>
              </w:rPr>
              <w:t>:</w:t>
            </w:r>
          </w:p>
        </w:tc>
        <w:tc>
          <w:tcPr>
            <w:tcW w:w="1170" w:type="dxa"/>
            <w:shd w:val="clear" w:color="auto" w:fill="auto"/>
            <w:noWrap/>
            <w:vAlign w:val="bottom"/>
            <w:hideMark/>
          </w:tcPr>
          <w:p w14:paraId="59C61C24" w14:textId="77777777" w:rsidR="008D2BA7" w:rsidRDefault="008D2BA7">
            <w:pPr>
              <w:rPr>
                <w:rFonts w:ascii="Arial" w:hAnsi="Arial" w:cs="Arial"/>
                <w:b/>
                <w:bCs/>
                <w:i/>
                <w:iCs/>
                <w:color w:val="000000"/>
                <w:sz w:val="14"/>
                <w:szCs w:val="14"/>
              </w:rPr>
            </w:pPr>
          </w:p>
        </w:tc>
        <w:tc>
          <w:tcPr>
            <w:tcW w:w="1170" w:type="dxa"/>
            <w:shd w:val="clear" w:color="auto" w:fill="auto"/>
            <w:noWrap/>
            <w:vAlign w:val="bottom"/>
            <w:hideMark/>
          </w:tcPr>
          <w:p w14:paraId="203273B0" w14:textId="77777777" w:rsidR="008D2BA7" w:rsidRDefault="008D2BA7">
            <w:pPr>
              <w:jc w:val="center"/>
              <w:rPr>
                <w:sz w:val="20"/>
                <w:szCs w:val="20"/>
              </w:rPr>
            </w:pPr>
          </w:p>
        </w:tc>
        <w:tc>
          <w:tcPr>
            <w:tcW w:w="1020" w:type="dxa"/>
            <w:shd w:val="clear" w:color="auto" w:fill="auto"/>
            <w:noWrap/>
            <w:vAlign w:val="bottom"/>
            <w:hideMark/>
          </w:tcPr>
          <w:p w14:paraId="4A8CDBE9" w14:textId="77777777" w:rsidR="008D2BA7" w:rsidRDefault="008D2BA7">
            <w:pPr>
              <w:jc w:val="center"/>
              <w:rPr>
                <w:sz w:val="20"/>
                <w:szCs w:val="20"/>
              </w:rPr>
            </w:pPr>
          </w:p>
        </w:tc>
      </w:tr>
      <w:tr w:rsidR="008D2BA7" w14:paraId="75E2AEE7" w14:textId="77777777" w:rsidTr="004B0963">
        <w:trPr>
          <w:trHeight w:val="285"/>
        </w:trPr>
        <w:tc>
          <w:tcPr>
            <w:tcW w:w="6300" w:type="dxa"/>
            <w:shd w:val="clear" w:color="auto" w:fill="auto"/>
            <w:vAlign w:val="bottom"/>
            <w:hideMark/>
          </w:tcPr>
          <w:p w14:paraId="004291EB" w14:textId="0CC81AAB"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20. </w:t>
            </w:r>
            <w:r w:rsidR="008D2BA7">
              <w:rPr>
                <w:rFonts w:ascii="Arial" w:hAnsi="Arial" w:cs="Arial"/>
                <w:color w:val="000000"/>
                <w:sz w:val="14"/>
                <w:szCs w:val="14"/>
              </w:rPr>
              <w:t>Only coastal risk reduction</w:t>
            </w:r>
          </w:p>
        </w:tc>
        <w:tc>
          <w:tcPr>
            <w:tcW w:w="1170" w:type="dxa"/>
            <w:shd w:val="clear" w:color="auto" w:fill="auto"/>
            <w:noWrap/>
            <w:vAlign w:val="bottom"/>
            <w:hideMark/>
          </w:tcPr>
          <w:p w14:paraId="14E493BB" w14:textId="77777777" w:rsidR="008D2BA7" w:rsidRDefault="008D2BA7">
            <w:pPr>
              <w:jc w:val="center"/>
              <w:rPr>
                <w:rFonts w:ascii="Arial" w:hAnsi="Arial" w:cs="Arial"/>
                <w:color w:val="000000"/>
                <w:sz w:val="14"/>
                <w:szCs w:val="14"/>
              </w:rPr>
            </w:pPr>
            <w:r>
              <w:rPr>
                <w:rFonts w:ascii="Arial" w:hAnsi="Arial" w:cs="Arial"/>
                <w:color w:val="000000"/>
                <w:sz w:val="14"/>
                <w:szCs w:val="14"/>
              </w:rPr>
              <w:t>0.1%</w:t>
            </w:r>
          </w:p>
        </w:tc>
        <w:tc>
          <w:tcPr>
            <w:tcW w:w="1170" w:type="dxa"/>
            <w:shd w:val="clear" w:color="auto" w:fill="auto"/>
            <w:noWrap/>
            <w:vAlign w:val="bottom"/>
            <w:hideMark/>
          </w:tcPr>
          <w:p w14:paraId="2004189F" w14:textId="77777777" w:rsidR="008D2BA7" w:rsidRDefault="008D2BA7">
            <w:pPr>
              <w:jc w:val="center"/>
              <w:rPr>
                <w:rFonts w:ascii="Arial" w:hAnsi="Arial" w:cs="Arial"/>
                <w:color w:val="000000"/>
                <w:sz w:val="14"/>
                <w:szCs w:val="14"/>
              </w:rPr>
            </w:pPr>
            <w:r>
              <w:rPr>
                <w:rFonts w:ascii="Arial" w:hAnsi="Arial" w:cs="Arial"/>
                <w:color w:val="000000"/>
                <w:sz w:val="14"/>
                <w:szCs w:val="14"/>
              </w:rPr>
              <w:t>0.1%</w:t>
            </w:r>
          </w:p>
        </w:tc>
        <w:tc>
          <w:tcPr>
            <w:tcW w:w="1020" w:type="dxa"/>
            <w:shd w:val="clear" w:color="auto" w:fill="auto"/>
            <w:noWrap/>
            <w:vAlign w:val="bottom"/>
            <w:hideMark/>
          </w:tcPr>
          <w:p w14:paraId="583149A2" w14:textId="77777777" w:rsidR="008D2BA7" w:rsidRDefault="008D2BA7">
            <w:pPr>
              <w:jc w:val="center"/>
              <w:rPr>
                <w:rFonts w:ascii="Arial" w:hAnsi="Arial" w:cs="Arial"/>
                <w:color w:val="000000"/>
                <w:sz w:val="14"/>
                <w:szCs w:val="14"/>
              </w:rPr>
            </w:pPr>
            <w:r>
              <w:rPr>
                <w:rFonts w:ascii="Arial" w:hAnsi="Arial" w:cs="Arial"/>
                <w:color w:val="000000"/>
                <w:sz w:val="14"/>
                <w:szCs w:val="14"/>
              </w:rPr>
              <w:t>0.1%</w:t>
            </w:r>
          </w:p>
        </w:tc>
      </w:tr>
      <w:tr w:rsidR="008D2BA7" w14:paraId="4D99CB90" w14:textId="77777777" w:rsidTr="004B0963">
        <w:trPr>
          <w:trHeight w:val="285"/>
        </w:trPr>
        <w:tc>
          <w:tcPr>
            <w:tcW w:w="6300" w:type="dxa"/>
            <w:shd w:val="clear" w:color="auto" w:fill="auto"/>
            <w:vAlign w:val="bottom"/>
            <w:hideMark/>
          </w:tcPr>
          <w:p w14:paraId="145CD912" w14:textId="3C5E3272"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21. </w:t>
            </w:r>
            <w:r w:rsidR="008D2BA7">
              <w:rPr>
                <w:rFonts w:ascii="Arial" w:hAnsi="Arial" w:cs="Arial"/>
                <w:color w:val="000000"/>
                <w:sz w:val="14"/>
                <w:szCs w:val="14"/>
              </w:rPr>
              <w:t>Only timber production</w:t>
            </w:r>
          </w:p>
        </w:tc>
        <w:tc>
          <w:tcPr>
            <w:tcW w:w="1170" w:type="dxa"/>
            <w:shd w:val="clear" w:color="auto" w:fill="auto"/>
            <w:noWrap/>
            <w:vAlign w:val="bottom"/>
            <w:hideMark/>
          </w:tcPr>
          <w:p w14:paraId="49003279" w14:textId="77777777" w:rsidR="008D2BA7" w:rsidRDefault="008D2BA7">
            <w:pPr>
              <w:jc w:val="center"/>
              <w:rPr>
                <w:rFonts w:ascii="Arial" w:hAnsi="Arial" w:cs="Arial"/>
                <w:color w:val="000000"/>
                <w:sz w:val="14"/>
                <w:szCs w:val="14"/>
              </w:rPr>
            </w:pPr>
            <w:r>
              <w:rPr>
                <w:rFonts w:ascii="Arial" w:hAnsi="Arial" w:cs="Arial"/>
                <w:color w:val="000000"/>
                <w:sz w:val="14"/>
                <w:szCs w:val="14"/>
              </w:rPr>
              <w:t>7.2%</w:t>
            </w:r>
          </w:p>
        </w:tc>
        <w:tc>
          <w:tcPr>
            <w:tcW w:w="1170" w:type="dxa"/>
            <w:shd w:val="clear" w:color="auto" w:fill="auto"/>
            <w:noWrap/>
            <w:vAlign w:val="bottom"/>
            <w:hideMark/>
          </w:tcPr>
          <w:p w14:paraId="279D28DF" w14:textId="77777777" w:rsidR="008D2BA7" w:rsidRDefault="008D2BA7">
            <w:pPr>
              <w:jc w:val="center"/>
              <w:rPr>
                <w:rFonts w:ascii="Arial" w:hAnsi="Arial" w:cs="Arial"/>
                <w:color w:val="000000"/>
                <w:sz w:val="14"/>
                <w:szCs w:val="14"/>
              </w:rPr>
            </w:pPr>
            <w:r>
              <w:rPr>
                <w:rFonts w:ascii="Arial" w:hAnsi="Arial" w:cs="Arial"/>
                <w:color w:val="000000"/>
                <w:sz w:val="14"/>
                <w:szCs w:val="14"/>
              </w:rPr>
              <w:t>14.7%</w:t>
            </w:r>
          </w:p>
        </w:tc>
        <w:tc>
          <w:tcPr>
            <w:tcW w:w="1020" w:type="dxa"/>
            <w:shd w:val="clear" w:color="auto" w:fill="auto"/>
            <w:noWrap/>
            <w:vAlign w:val="bottom"/>
            <w:hideMark/>
          </w:tcPr>
          <w:p w14:paraId="5335AF7A"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3000F87C" w14:textId="77777777" w:rsidTr="004B0963">
        <w:trPr>
          <w:trHeight w:val="285"/>
        </w:trPr>
        <w:tc>
          <w:tcPr>
            <w:tcW w:w="6300" w:type="dxa"/>
            <w:shd w:val="clear" w:color="auto" w:fill="auto"/>
            <w:vAlign w:val="bottom"/>
            <w:hideMark/>
          </w:tcPr>
          <w:p w14:paraId="202330E6" w14:textId="1B063C3B"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22. </w:t>
            </w:r>
            <w:r w:rsidR="008D2BA7">
              <w:rPr>
                <w:rFonts w:ascii="Arial" w:hAnsi="Arial" w:cs="Arial"/>
                <w:color w:val="000000"/>
                <w:sz w:val="14"/>
                <w:szCs w:val="14"/>
              </w:rPr>
              <w:t>Only flood mitigation</w:t>
            </w:r>
          </w:p>
        </w:tc>
        <w:tc>
          <w:tcPr>
            <w:tcW w:w="1170" w:type="dxa"/>
            <w:shd w:val="clear" w:color="auto" w:fill="auto"/>
            <w:noWrap/>
            <w:vAlign w:val="bottom"/>
            <w:hideMark/>
          </w:tcPr>
          <w:p w14:paraId="0117BC61" w14:textId="77777777" w:rsidR="008D2BA7" w:rsidRDefault="008D2BA7">
            <w:pPr>
              <w:jc w:val="center"/>
              <w:rPr>
                <w:rFonts w:ascii="Arial" w:hAnsi="Arial" w:cs="Arial"/>
                <w:color w:val="000000"/>
                <w:sz w:val="14"/>
                <w:szCs w:val="14"/>
              </w:rPr>
            </w:pPr>
            <w:r>
              <w:rPr>
                <w:rFonts w:ascii="Arial" w:hAnsi="Arial" w:cs="Arial"/>
                <w:color w:val="000000"/>
                <w:sz w:val="14"/>
                <w:szCs w:val="14"/>
              </w:rPr>
              <w:t>10.3%</w:t>
            </w:r>
          </w:p>
        </w:tc>
        <w:tc>
          <w:tcPr>
            <w:tcW w:w="1170" w:type="dxa"/>
            <w:shd w:val="clear" w:color="auto" w:fill="auto"/>
            <w:noWrap/>
            <w:vAlign w:val="bottom"/>
            <w:hideMark/>
          </w:tcPr>
          <w:p w14:paraId="06A27A08" w14:textId="77777777" w:rsidR="008D2BA7" w:rsidRDefault="008D2BA7">
            <w:pPr>
              <w:jc w:val="center"/>
              <w:rPr>
                <w:rFonts w:ascii="Arial" w:hAnsi="Arial" w:cs="Arial"/>
                <w:color w:val="000000"/>
                <w:sz w:val="14"/>
                <w:szCs w:val="14"/>
              </w:rPr>
            </w:pPr>
            <w:r>
              <w:rPr>
                <w:rFonts w:ascii="Arial" w:hAnsi="Arial" w:cs="Arial"/>
                <w:color w:val="000000"/>
                <w:sz w:val="14"/>
                <w:szCs w:val="14"/>
              </w:rPr>
              <w:t>20.9%</w:t>
            </w:r>
          </w:p>
        </w:tc>
        <w:tc>
          <w:tcPr>
            <w:tcW w:w="1020" w:type="dxa"/>
            <w:shd w:val="clear" w:color="auto" w:fill="auto"/>
            <w:noWrap/>
            <w:vAlign w:val="bottom"/>
            <w:hideMark/>
          </w:tcPr>
          <w:p w14:paraId="22303F81"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43820A11" w14:textId="77777777" w:rsidTr="004B0963">
        <w:trPr>
          <w:trHeight w:val="285"/>
        </w:trPr>
        <w:tc>
          <w:tcPr>
            <w:tcW w:w="6300" w:type="dxa"/>
            <w:shd w:val="clear" w:color="auto" w:fill="auto"/>
            <w:vAlign w:val="bottom"/>
            <w:hideMark/>
          </w:tcPr>
          <w:p w14:paraId="30498593" w14:textId="51B5BF25"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23. </w:t>
            </w:r>
            <w:r w:rsidR="008D2BA7">
              <w:rPr>
                <w:rFonts w:ascii="Arial" w:hAnsi="Arial" w:cs="Arial"/>
                <w:color w:val="000000"/>
                <w:sz w:val="14"/>
                <w:szCs w:val="14"/>
              </w:rPr>
              <w:t>Only fuelwood</w:t>
            </w:r>
          </w:p>
        </w:tc>
        <w:tc>
          <w:tcPr>
            <w:tcW w:w="1170" w:type="dxa"/>
            <w:shd w:val="clear" w:color="auto" w:fill="auto"/>
            <w:noWrap/>
            <w:vAlign w:val="bottom"/>
            <w:hideMark/>
          </w:tcPr>
          <w:p w14:paraId="0F963667" w14:textId="77777777" w:rsidR="008D2BA7" w:rsidRDefault="008D2BA7">
            <w:pPr>
              <w:jc w:val="center"/>
              <w:rPr>
                <w:rFonts w:ascii="Arial" w:hAnsi="Arial" w:cs="Arial"/>
                <w:color w:val="000000"/>
                <w:sz w:val="14"/>
                <w:szCs w:val="14"/>
              </w:rPr>
            </w:pPr>
            <w:r>
              <w:rPr>
                <w:rFonts w:ascii="Arial" w:hAnsi="Arial" w:cs="Arial"/>
                <w:color w:val="000000"/>
                <w:sz w:val="14"/>
                <w:szCs w:val="14"/>
              </w:rPr>
              <w:t>5.3%</w:t>
            </w:r>
          </w:p>
        </w:tc>
        <w:tc>
          <w:tcPr>
            <w:tcW w:w="1170" w:type="dxa"/>
            <w:shd w:val="clear" w:color="auto" w:fill="auto"/>
            <w:noWrap/>
            <w:vAlign w:val="bottom"/>
            <w:hideMark/>
          </w:tcPr>
          <w:p w14:paraId="10B1CF05" w14:textId="77777777" w:rsidR="008D2BA7" w:rsidRDefault="008D2BA7">
            <w:pPr>
              <w:jc w:val="center"/>
              <w:rPr>
                <w:rFonts w:ascii="Arial" w:hAnsi="Arial" w:cs="Arial"/>
                <w:color w:val="000000"/>
                <w:sz w:val="14"/>
                <w:szCs w:val="14"/>
              </w:rPr>
            </w:pPr>
            <w:r>
              <w:rPr>
                <w:rFonts w:ascii="Arial" w:hAnsi="Arial" w:cs="Arial"/>
                <w:color w:val="000000"/>
                <w:sz w:val="14"/>
                <w:szCs w:val="14"/>
              </w:rPr>
              <w:t>10.8%</w:t>
            </w:r>
          </w:p>
        </w:tc>
        <w:tc>
          <w:tcPr>
            <w:tcW w:w="1020" w:type="dxa"/>
            <w:shd w:val="clear" w:color="auto" w:fill="auto"/>
            <w:noWrap/>
            <w:vAlign w:val="bottom"/>
            <w:hideMark/>
          </w:tcPr>
          <w:p w14:paraId="105FBA7D"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793CA772" w14:textId="77777777" w:rsidTr="004B0963">
        <w:trPr>
          <w:trHeight w:val="285"/>
        </w:trPr>
        <w:tc>
          <w:tcPr>
            <w:tcW w:w="6300" w:type="dxa"/>
            <w:shd w:val="clear" w:color="auto" w:fill="auto"/>
            <w:vAlign w:val="bottom"/>
            <w:hideMark/>
          </w:tcPr>
          <w:p w14:paraId="6EC8F64B" w14:textId="29A961D7"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24. </w:t>
            </w:r>
            <w:r w:rsidR="008D2BA7">
              <w:rPr>
                <w:rFonts w:ascii="Arial" w:hAnsi="Arial" w:cs="Arial"/>
                <w:color w:val="000000"/>
                <w:sz w:val="14"/>
                <w:szCs w:val="14"/>
              </w:rPr>
              <w:t>Only riverine fish</w:t>
            </w:r>
          </w:p>
        </w:tc>
        <w:tc>
          <w:tcPr>
            <w:tcW w:w="1170" w:type="dxa"/>
            <w:shd w:val="clear" w:color="auto" w:fill="auto"/>
            <w:noWrap/>
            <w:vAlign w:val="bottom"/>
            <w:hideMark/>
          </w:tcPr>
          <w:p w14:paraId="2E9D81C0" w14:textId="77777777" w:rsidR="008D2BA7" w:rsidRDefault="008D2BA7">
            <w:pPr>
              <w:jc w:val="center"/>
              <w:rPr>
                <w:rFonts w:ascii="Arial" w:hAnsi="Arial" w:cs="Arial"/>
                <w:color w:val="000000"/>
                <w:sz w:val="14"/>
                <w:szCs w:val="14"/>
              </w:rPr>
            </w:pPr>
            <w:r>
              <w:rPr>
                <w:rFonts w:ascii="Arial" w:hAnsi="Arial" w:cs="Arial"/>
                <w:color w:val="000000"/>
                <w:sz w:val="14"/>
                <w:szCs w:val="14"/>
              </w:rPr>
              <w:t>1.2%</w:t>
            </w:r>
          </w:p>
        </w:tc>
        <w:tc>
          <w:tcPr>
            <w:tcW w:w="1170" w:type="dxa"/>
            <w:shd w:val="clear" w:color="auto" w:fill="auto"/>
            <w:noWrap/>
            <w:vAlign w:val="bottom"/>
            <w:hideMark/>
          </w:tcPr>
          <w:p w14:paraId="6B8768CE" w14:textId="77777777" w:rsidR="008D2BA7" w:rsidRDefault="008D2BA7">
            <w:pPr>
              <w:jc w:val="center"/>
              <w:rPr>
                <w:rFonts w:ascii="Arial" w:hAnsi="Arial" w:cs="Arial"/>
                <w:color w:val="000000"/>
                <w:sz w:val="14"/>
                <w:szCs w:val="14"/>
              </w:rPr>
            </w:pPr>
            <w:r>
              <w:rPr>
                <w:rFonts w:ascii="Arial" w:hAnsi="Arial" w:cs="Arial"/>
                <w:color w:val="000000"/>
                <w:sz w:val="14"/>
                <w:szCs w:val="14"/>
              </w:rPr>
              <w:t>2.3%</w:t>
            </w:r>
          </w:p>
        </w:tc>
        <w:tc>
          <w:tcPr>
            <w:tcW w:w="1020" w:type="dxa"/>
            <w:shd w:val="clear" w:color="auto" w:fill="auto"/>
            <w:noWrap/>
            <w:vAlign w:val="bottom"/>
            <w:hideMark/>
          </w:tcPr>
          <w:p w14:paraId="44CCA0AB"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2540910E" w14:textId="77777777" w:rsidTr="004B0963">
        <w:trPr>
          <w:trHeight w:val="285"/>
        </w:trPr>
        <w:tc>
          <w:tcPr>
            <w:tcW w:w="6300" w:type="dxa"/>
            <w:shd w:val="clear" w:color="auto" w:fill="auto"/>
            <w:vAlign w:val="bottom"/>
            <w:hideMark/>
          </w:tcPr>
          <w:p w14:paraId="26F0ACC3" w14:textId="0587783F"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25. </w:t>
            </w:r>
            <w:r w:rsidR="008D2BA7">
              <w:rPr>
                <w:rFonts w:ascii="Arial" w:hAnsi="Arial" w:cs="Arial"/>
                <w:color w:val="000000"/>
                <w:sz w:val="14"/>
                <w:szCs w:val="14"/>
              </w:rPr>
              <w:t>Only grazing</w:t>
            </w:r>
          </w:p>
        </w:tc>
        <w:tc>
          <w:tcPr>
            <w:tcW w:w="1170" w:type="dxa"/>
            <w:shd w:val="clear" w:color="auto" w:fill="auto"/>
            <w:noWrap/>
            <w:vAlign w:val="bottom"/>
            <w:hideMark/>
          </w:tcPr>
          <w:p w14:paraId="7A20817D" w14:textId="77777777" w:rsidR="008D2BA7" w:rsidRDefault="008D2BA7">
            <w:pPr>
              <w:jc w:val="center"/>
              <w:rPr>
                <w:rFonts w:ascii="Arial" w:hAnsi="Arial" w:cs="Arial"/>
                <w:color w:val="000000"/>
                <w:sz w:val="14"/>
                <w:szCs w:val="14"/>
              </w:rPr>
            </w:pPr>
            <w:r>
              <w:rPr>
                <w:rFonts w:ascii="Arial" w:hAnsi="Arial" w:cs="Arial"/>
                <w:color w:val="000000"/>
                <w:sz w:val="14"/>
                <w:szCs w:val="14"/>
              </w:rPr>
              <w:t>7.2%</w:t>
            </w:r>
          </w:p>
        </w:tc>
        <w:tc>
          <w:tcPr>
            <w:tcW w:w="1170" w:type="dxa"/>
            <w:shd w:val="clear" w:color="auto" w:fill="auto"/>
            <w:noWrap/>
            <w:vAlign w:val="bottom"/>
            <w:hideMark/>
          </w:tcPr>
          <w:p w14:paraId="4C1491A5" w14:textId="77777777" w:rsidR="008D2BA7" w:rsidRDefault="008D2BA7">
            <w:pPr>
              <w:jc w:val="center"/>
              <w:rPr>
                <w:rFonts w:ascii="Arial" w:hAnsi="Arial" w:cs="Arial"/>
                <w:color w:val="000000"/>
                <w:sz w:val="14"/>
                <w:szCs w:val="14"/>
              </w:rPr>
            </w:pPr>
            <w:r>
              <w:rPr>
                <w:rFonts w:ascii="Arial" w:hAnsi="Arial" w:cs="Arial"/>
                <w:color w:val="000000"/>
                <w:sz w:val="14"/>
                <w:szCs w:val="14"/>
              </w:rPr>
              <w:t>14.7%</w:t>
            </w:r>
          </w:p>
        </w:tc>
        <w:tc>
          <w:tcPr>
            <w:tcW w:w="1020" w:type="dxa"/>
            <w:shd w:val="clear" w:color="auto" w:fill="auto"/>
            <w:noWrap/>
            <w:vAlign w:val="bottom"/>
            <w:hideMark/>
          </w:tcPr>
          <w:p w14:paraId="4C243CE2"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17B0D3BF" w14:textId="77777777" w:rsidTr="004B0963">
        <w:trPr>
          <w:trHeight w:val="285"/>
        </w:trPr>
        <w:tc>
          <w:tcPr>
            <w:tcW w:w="6300" w:type="dxa"/>
            <w:shd w:val="clear" w:color="auto" w:fill="auto"/>
            <w:vAlign w:val="bottom"/>
            <w:hideMark/>
          </w:tcPr>
          <w:p w14:paraId="39098F97" w14:textId="064274FD"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26. </w:t>
            </w:r>
            <w:r w:rsidR="008D2BA7">
              <w:rPr>
                <w:rFonts w:ascii="Arial" w:hAnsi="Arial" w:cs="Arial"/>
                <w:color w:val="000000"/>
                <w:sz w:val="14"/>
                <w:szCs w:val="14"/>
              </w:rPr>
              <w:t>Only marine fish production</w:t>
            </w:r>
          </w:p>
        </w:tc>
        <w:tc>
          <w:tcPr>
            <w:tcW w:w="1170" w:type="dxa"/>
            <w:shd w:val="clear" w:color="auto" w:fill="auto"/>
            <w:noWrap/>
            <w:vAlign w:val="bottom"/>
            <w:hideMark/>
          </w:tcPr>
          <w:p w14:paraId="3ED674F7" w14:textId="77777777" w:rsidR="008D2BA7" w:rsidRDefault="008D2BA7">
            <w:pPr>
              <w:jc w:val="center"/>
              <w:rPr>
                <w:rFonts w:ascii="Arial" w:hAnsi="Arial" w:cs="Arial"/>
                <w:color w:val="000000"/>
                <w:sz w:val="14"/>
                <w:szCs w:val="14"/>
              </w:rPr>
            </w:pPr>
            <w:r>
              <w:rPr>
                <w:rFonts w:ascii="Arial" w:hAnsi="Arial" w:cs="Arial"/>
                <w:color w:val="000000"/>
                <w:sz w:val="14"/>
                <w:szCs w:val="14"/>
              </w:rPr>
              <w:t>12.4%</w:t>
            </w:r>
          </w:p>
        </w:tc>
        <w:tc>
          <w:tcPr>
            <w:tcW w:w="1170" w:type="dxa"/>
            <w:shd w:val="clear" w:color="auto" w:fill="auto"/>
            <w:noWrap/>
            <w:vAlign w:val="bottom"/>
            <w:hideMark/>
          </w:tcPr>
          <w:p w14:paraId="4451EACB" w14:textId="77777777" w:rsidR="008D2BA7" w:rsidRDefault="008D2BA7">
            <w:pPr>
              <w:jc w:val="center"/>
              <w:rPr>
                <w:rFonts w:ascii="Arial" w:hAnsi="Arial" w:cs="Arial"/>
                <w:color w:val="000000"/>
                <w:sz w:val="14"/>
                <w:szCs w:val="14"/>
              </w:rPr>
            </w:pPr>
            <w:r>
              <w:rPr>
                <w:rFonts w:ascii="Arial" w:hAnsi="Arial" w:cs="Arial"/>
                <w:color w:val="000000"/>
                <w:sz w:val="14"/>
                <w:szCs w:val="14"/>
              </w:rPr>
              <w:t>0.2%</w:t>
            </w:r>
          </w:p>
        </w:tc>
        <w:tc>
          <w:tcPr>
            <w:tcW w:w="1020" w:type="dxa"/>
            <w:shd w:val="clear" w:color="auto" w:fill="auto"/>
            <w:noWrap/>
            <w:vAlign w:val="bottom"/>
            <w:hideMark/>
          </w:tcPr>
          <w:p w14:paraId="15A93707" w14:textId="77777777" w:rsidR="008D2BA7" w:rsidRDefault="008D2BA7">
            <w:pPr>
              <w:jc w:val="center"/>
              <w:rPr>
                <w:rFonts w:ascii="Arial" w:hAnsi="Arial" w:cs="Arial"/>
                <w:color w:val="000000"/>
                <w:sz w:val="14"/>
                <w:szCs w:val="14"/>
              </w:rPr>
            </w:pPr>
            <w:r>
              <w:rPr>
                <w:rFonts w:ascii="Arial" w:hAnsi="Arial" w:cs="Arial"/>
                <w:color w:val="000000"/>
                <w:sz w:val="14"/>
                <w:szCs w:val="14"/>
              </w:rPr>
              <w:t>24.2%</w:t>
            </w:r>
          </w:p>
        </w:tc>
      </w:tr>
      <w:tr w:rsidR="008D2BA7" w14:paraId="39CF6DA7" w14:textId="77777777" w:rsidTr="004B0963">
        <w:trPr>
          <w:trHeight w:val="285"/>
        </w:trPr>
        <w:tc>
          <w:tcPr>
            <w:tcW w:w="6300" w:type="dxa"/>
            <w:shd w:val="clear" w:color="auto" w:fill="auto"/>
            <w:vAlign w:val="bottom"/>
            <w:hideMark/>
          </w:tcPr>
          <w:p w14:paraId="75B815CF" w14:textId="35568CC0"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27. </w:t>
            </w:r>
            <w:r w:rsidR="008D2BA7">
              <w:rPr>
                <w:rFonts w:ascii="Arial" w:hAnsi="Arial" w:cs="Arial"/>
                <w:color w:val="000000"/>
                <w:sz w:val="14"/>
                <w:szCs w:val="14"/>
              </w:rPr>
              <w:t>Only nature access within 1 hour travel</w:t>
            </w:r>
            <w:r>
              <w:rPr>
                <w:rFonts w:ascii="Arial" w:hAnsi="Arial" w:cs="Arial"/>
                <w:color w:val="000000"/>
                <w:sz w:val="14"/>
                <w:szCs w:val="14"/>
              </w:rPr>
              <w:t xml:space="preserve"> (vs. within 6 hou</w:t>
            </w:r>
            <w:r w:rsidR="00F86F6A">
              <w:rPr>
                <w:rFonts w:ascii="Arial" w:hAnsi="Arial" w:cs="Arial"/>
                <w:color w:val="000000"/>
                <w:sz w:val="14"/>
                <w:szCs w:val="14"/>
              </w:rPr>
              <w:t>rs</w:t>
            </w:r>
            <w:r>
              <w:rPr>
                <w:rFonts w:ascii="Arial" w:hAnsi="Arial" w:cs="Arial"/>
                <w:color w:val="000000"/>
                <w:sz w:val="14"/>
                <w:szCs w:val="14"/>
              </w:rPr>
              <w:t>)</w:t>
            </w:r>
          </w:p>
        </w:tc>
        <w:tc>
          <w:tcPr>
            <w:tcW w:w="1170" w:type="dxa"/>
            <w:shd w:val="clear" w:color="auto" w:fill="auto"/>
            <w:noWrap/>
            <w:vAlign w:val="bottom"/>
            <w:hideMark/>
          </w:tcPr>
          <w:p w14:paraId="322994B8" w14:textId="0BE93D63" w:rsidR="008D2BA7" w:rsidRDefault="008D2BA7">
            <w:pPr>
              <w:jc w:val="center"/>
              <w:rPr>
                <w:rFonts w:ascii="Arial" w:hAnsi="Arial" w:cs="Arial"/>
                <w:color w:val="000000"/>
                <w:sz w:val="14"/>
                <w:szCs w:val="14"/>
              </w:rPr>
            </w:pPr>
            <w:r>
              <w:rPr>
                <w:rFonts w:ascii="Arial" w:hAnsi="Arial" w:cs="Arial"/>
                <w:color w:val="000000"/>
                <w:sz w:val="14"/>
                <w:szCs w:val="14"/>
              </w:rPr>
              <w:t>5.5%</w:t>
            </w:r>
            <w:r w:rsidR="004B0963">
              <w:rPr>
                <w:rFonts w:ascii="Arial" w:hAnsi="Arial" w:cs="Arial"/>
                <w:color w:val="000000"/>
                <w:sz w:val="14"/>
                <w:szCs w:val="14"/>
              </w:rPr>
              <w:t xml:space="preserve"> (9.3%)</w:t>
            </w:r>
          </w:p>
        </w:tc>
        <w:tc>
          <w:tcPr>
            <w:tcW w:w="1170" w:type="dxa"/>
            <w:shd w:val="clear" w:color="auto" w:fill="auto"/>
            <w:noWrap/>
            <w:vAlign w:val="bottom"/>
            <w:hideMark/>
          </w:tcPr>
          <w:p w14:paraId="003B2DB1" w14:textId="13F362A2" w:rsidR="008D2BA7" w:rsidRDefault="008D2BA7">
            <w:pPr>
              <w:jc w:val="center"/>
              <w:rPr>
                <w:rFonts w:ascii="Arial" w:hAnsi="Arial" w:cs="Arial"/>
                <w:color w:val="000000"/>
                <w:sz w:val="14"/>
                <w:szCs w:val="14"/>
              </w:rPr>
            </w:pPr>
            <w:r>
              <w:rPr>
                <w:rFonts w:ascii="Arial" w:hAnsi="Arial" w:cs="Arial"/>
                <w:color w:val="000000"/>
                <w:sz w:val="14"/>
                <w:szCs w:val="14"/>
              </w:rPr>
              <w:t>11.2%</w:t>
            </w:r>
            <w:r w:rsidR="004B0963">
              <w:rPr>
                <w:rFonts w:ascii="Arial" w:hAnsi="Arial" w:cs="Arial"/>
                <w:color w:val="000000"/>
                <w:sz w:val="14"/>
                <w:szCs w:val="14"/>
              </w:rPr>
              <w:t xml:space="preserve"> (18.8%)</w:t>
            </w:r>
          </w:p>
        </w:tc>
        <w:tc>
          <w:tcPr>
            <w:tcW w:w="1020" w:type="dxa"/>
            <w:shd w:val="clear" w:color="auto" w:fill="auto"/>
            <w:noWrap/>
            <w:vAlign w:val="bottom"/>
            <w:hideMark/>
          </w:tcPr>
          <w:p w14:paraId="7954806A"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462365ED" w14:textId="77777777" w:rsidTr="004B0963">
        <w:trPr>
          <w:trHeight w:val="285"/>
        </w:trPr>
        <w:tc>
          <w:tcPr>
            <w:tcW w:w="6300" w:type="dxa"/>
            <w:shd w:val="clear" w:color="auto" w:fill="auto"/>
            <w:vAlign w:val="bottom"/>
            <w:hideMark/>
          </w:tcPr>
          <w:p w14:paraId="65AE6D5E" w14:textId="0CD2FC55"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28. </w:t>
            </w:r>
            <w:r w:rsidR="008D2BA7">
              <w:rPr>
                <w:rFonts w:ascii="Arial" w:hAnsi="Arial" w:cs="Arial"/>
                <w:color w:val="000000"/>
                <w:sz w:val="14"/>
                <w:szCs w:val="14"/>
              </w:rPr>
              <w:t>Only nitrogen retention</w:t>
            </w:r>
            <w:r>
              <w:rPr>
                <w:rFonts w:ascii="Arial" w:hAnsi="Arial" w:cs="Arial"/>
                <w:color w:val="000000"/>
                <w:sz w:val="14"/>
                <w:szCs w:val="14"/>
              </w:rPr>
              <w:t xml:space="preserve"> with 500 km</w:t>
            </w:r>
            <w:r w:rsidR="00F86F6A">
              <w:rPr>
                <w:rFonts w:ascii="Arial" w:hAnsi="Arial" w:cs="Arial"/>
                <w:color w:val="000000"/>
                <w:sz w:val="14"/>
                <w:szCs w:val="14"/>
              </w:rPr>
              <w:t xml:space="preserve"> flow attenuation (vs. with 50 km)</w:t>
            </w:r>
          </w:p>
        </w:tc>
        <w:tc>
          <w:tcPr>
            <w:tcW w:w="1170" w:type="dxa"/>
            <w:shd w:val="clear" w:color="auto" w:fill="auto"/>
            <w:noWrap/>
            <w:vAlign w:val="bottom"/>
            <w:hideMark/>
          </w:tcPr>
          <w:p w14:paraId="6FA696D9" w14:textId="606B37B9" w:rsidR="008D2BA7" w:rsidRDefault="008D2BA7">
            <w:pPr>
              <w:jc w:val="center"/>
              <w:rPr>
                <w:rFonts w:ascii="Arial" w:hAnsi="Arial" w:cs="Arial"/>
                <w:color w:val="000000"/>
                <w:sz w:val="14"/>
                <w:szCs w:val="14"/>
              </w:rPr>
            </w:pPr>
            <w:r>
              <w:rPr>
                <w:rFonts w:ascii="Arial" w:hAnsi="Arial" w:cs="Arial"/>
                <w:color w:val="000000"/>
                <w:sz w:val="14"/>
                <w:szCs w:val="14"/>
              </w:rPr>
              <w:t>10.4%</w:t>
            </w:r>
            <w:r w:rsidR="00F86F6A">
              <w:rPr>
                <w:rFonts w:ascii="Arial" w:hAnsi="Arial" w:cs="Arial"/>
                <w:color w:val="000000"/>
                <w:sz w:val="14"/>
                <w:szCs w:val="14"/>
              </w:rPr>
              <w:t xml:space="preserve"> (7.3%)</w:t>
            </w:r>
          </w:p>
        </w:tc>
        <w:tc>
          <w:tcPr>
            <w:tcW w:w="1170" w:type="dxa"/>
            <w:shd w:val="clear" w:color="auto" w:fill="auto"/>
            <w:noWrap/>
            <w:vAlign w:val="bottom"/>
            <w:hideMark/>
          </w:tcPr>
          <w:p w14:paraId="64F5EBA8" w14:textId="239B2D6F" w:rsidR="008D2BA7" w:rsidRDefault="008D2BA7">
            <w:pPr>
              <w:jc w:val="center"/>
              <w:rPr>
                <w:rFonts w:ascii="Arial" w:hAnsi="Arial" w:cs="Arial"/>
                <w:color w:val="000000"/>
                <w:sz w:val="14"/>
                <w:szCs w:val="14"/>
              </w:rPr>
            </w:pPr>
            <w:r>
              <w:rPr>
                <w:rFonts w:ascii="Arial" w:hAnsi="Arial" w:cs="Arial"/>
                <w:color w:val="000000"/>
                <w:sz w:val="14"/>
                <w:szCs w:val="14"/>
              </w:rPr>
              <w:t>21.2%</w:t>
            </w:r>
            <w:r w:rsidR="00F86F6A">
              <w:rPr>
                <w:rFonts w:ascii="Arial" w:hAnsi="Arial" w:cs="Arial"/>
                <w:color w:val="000000"/>
                <w:sz w:val="14"/>
                <w:szCs w:val="14"/>
              </w:rPr>
              <w:t xml:space="preserve"> (14.9%)</w:t>
            </w:r>
          </w:p>
        </w:tc>
        <w:tc>
          <w:tcPr>
            <w:tcW w:w="1020" w:type="dxa"/>
            <w:shd w:val="clear" w:color="auto" w:fill="auto"/>
            <w:noWrap/>
            <w:vAlign w:val="bottom"/>
            <w:hideMark/>
          </w:tcPr>
          <w:p w14:paraId="495E6A5E"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0288344B" w14:textId="77777777" w:rsidTr="004B0963">
        <w:trPr>
          <w:trHeight w:val="285"/>
        </w:trPr>
        <w:tc>
          <w:tcPr>
            <w:tcW w:w="6300" w:type="dxa"/>
            <w:shd w:val="clear" w:color="auto" w:fill="auto"/>
            <w:vAlign w:val="bottom"/>
            <w:hideMark/>
          </w:tcPr>
          <w:p w14:paraId="5709FD67" w14:textId="41EEA889"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30. </w:t>
            </w:r>
            <w:r w:rsidR="008D2BA7">
              <w:rPr>
                <w:rFonts w:ascii="Arial" w:hAnsi="Arial" w:cs="Arial"/>
                <w:color w:val="000000"/>
                <w:sz w:val="14"/>
                <w:szCs w:val="14"/>
              </w:rPr>
              <w:t>Only pollination</w:t>
            </w:r>
          </w:p>
        </w:tc>
        <w:tc>
          <w:tcPr>
            <w:tcW w:w="1170" w:type="dxa"/>
            <w:shd w:val="clear" w:color="auto" w:fill="auto"/>
            <w:noWrap/>
            <w:vAlign w:val="bottom"/>
            <w:hideMark/>
          </w:tcPr>
          <w:p w14:paraId="354B3D1F" w14:textId="77777777" w:rsidR="008D2BA7" w:rsidRDefault="008D2BA7">
            <w:pPr>
              <w:jc w:val="center"/>
              <w:rPr>
                <w:rFonts w:ascii="Arial" w:hAnsi="Arial" w:cs="Arial"/>
                <w:color w:val="000000"/>
                <w:sz w:val="14"/>
                <w:szCs w:val="14"/>
              </w:rPr>
            </w:pPr>
            <w:r>
              <w:rPr>
                <w:rFonts w:ascii="Arial" w:hAnsi="Arial" w:cs="Arial"/>
                <w:color w:val="000000"/>
                <w:sz w:val="14"/>
                <w:szCs w:val="14"/>
              </w:rPr>
              <w:t>1.7%</w:t>
            </w:r>
          </w:p>
        </w:tc>
        <w:tc>
          <w:tcPr>
            <w:tcW w:w="1170" w:type="dxa"/>
            <w:shd w:val="clear" w:color="auto" w:fill="auto"/>
            <w:noWrap/>
            <w:vAlign w:val="bottom"/>
            <w:hideMark/>
          </w:tcPr>
          <w:p w14:paraId="2274ACE6" w14:textId="77777777" w:rsidR="008D2BA7" w:rsidRDefault="008D2BA7">
            <w:pPr>
              <w:jc w:val="center"/>
              <w:rPr>
                <w:rFonts w:ascii="Arial" w:hAnsi="Arial" w:cs="Arial"/>
                <w:color w:val="000000"/>
                <w:sz w:val="14"/>
                <w:szCs w:val="14"/>
              </w:rPr>
            </w:pPr>
            <w:r>
              <w:rPr>
                <w:rFonts w:ascii="Arial" w:hAnsi="Arial" w:cs="Arial"/>
                <w:color w:val="000000"/>
                <w:sz w:val="14"/>
                <w:szCs w:val="14"/>
              </w:rPr>
              <w:t>3.4%</w:t>
            </w:r>
          </w:p>
        </w:tc>
        <w:tc>
          <w:tcPr>
            <w:tcW w:w="1020" w:type="dxa"/>
            <w:shd w:val="clear" w:color="auto" w:fill="auto"/>
            <w:noWrap/>
            <w:vAlign w:val="bottom"/>
            <w:hideMark/>
          </w:tcPr>
          <w:p w14:paraId="7119B6D6"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6D5F0C6B" w14:textId="77777777" w:rsidTr="004B0963">
        <w:trPr>
          <w:trHeight w:val="285"/>
        </w:trPr>
        <w:tc>
          <w:tcPr>
            <w:tcW w:w="6300" w:type="dxa"/>
            <w:shd w:val="clear" w:color="auto" w:fill="auto"/>
            <w:vAlign w:val="bottom"/>
            <w:hideMark/>
          </w:tcPr>
          <w:p w14:paraId="3E4AE129" w14:textId="324E4699"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31. </w:t>
            </w:r>
            <w:r w:rsidR="008D2BA7">
              <w:rPr>
                <w:rFonts w:ascii="Arial" w:hAnsi="Arial" w:cs="Arial"/>
                <w:color w:val="000000"/>
                <w:sz w:val="14"/>
                <w:szCs w:val="14"/>
              </w:rPr>
              <w:t>Only reef tourism</w:t>
            </w:r>
          </w:p>
        </w:tc>
        <w:tc>
          <w:tcPr>
            <w:tcW w:w="1170" w:type="dxa"/>
            <w:shd w:val="clear" w:color="auto" w:fill="auto"/>
            <w:noWrap/>
            <w:vAlign w:val="bottom"/>
            <w:hideMark/>
          </w:tcPr>
          <w:p w14:paraId="59ACB969" w14:textId="77777777" w:rsidR="008D2BA7" w:rsidRDefault="008D2BA7">
            <w:pPr>
              <w:jc w:val="center"/>
              <w:rPr>
                <w:rFonts w:ascii="Arial" w:hAnsi="Arial" w:cs="Arial"/>
                <w:color w:val="000000"/>
                <w:sz w:val="14"/>
                <w:szCs w:val="14"/>
              </w:rPr>
            </w:pPr>
            <w:r>
              <w:rPr>
                <w:rFonts w:ascii="Arial" w:hAnsi="Arial" w:cs="Arial"/>
                <w:color w:val="000000"/>
                <w:sz w:val="14"/>
                <w:szCs w:val="14"/>
              </w:rPr>
              <w:t>0.1%</w:t>
            </w:r>
          </w:p>
        </w:tc>
        <w:tc>
          <w:tcPr>
            <w:tcW w:w="1170" w:type="dxa"/>
            <w:shd w:val="clear" w:color="auto" w:fill="auto"/>
            <w:noWrap/>
            <w:vAlign w:val="bottom"/>
            <w:hideMark/>
          </w:tcPr>
          <w:p w14:paraId="5251E7FB"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c>
          <w:tcPr>
            <w:tcW w:w="1020" w:type="dxa"/>
            <w:shd w:val="clear" w:color="auto" w:fill="auto"/>
            <w:noWrap/>
            <w:vAlign w:val="bottom"/>
            <w:hideMark/>
          </w:tcPr>
          <w:p w14:paraId="2B3D652C" w14:textId="77777777" w:rsidR="008D2BA7" w:rsidRDefault="008D2BA7">
            <w:pPr>
              <w:jc w:val="center"/>
              <w:rPr>
                <w:rFonts w:ascii="Arial" w:hAnsi="Arial" w:cs="Arial"/>
                <w:color w:val="000000"/>
                <w:sz w:val="14"/>
                <w:szCs w:val="14"/>
              </w:rPr>
            </w:pPr>
            <w:r>
              <w:rPr>
                <w:rFonts w:ascii="Arial" w:hAnsi="Arial" w:cs="Arial"/>
                <w:color w:val="000000"/>
                <w:sz w:val="14"/>
                <w:szCs w:val="14"/>
              </w:rPr>
              <w:t>0.1%</w:t>
            </w:r>
          </w:p>
        </w:tc>
      </w:tr>
      <w:tr w:rsidR="008D2BA7" w14:paraId="1C8EBB6A" w14:textId="77777777" w:rsidTr="004B0963">
        <w:trPr>
          <w:trHeight w:val="285"/>
        </w:trPr>
        <w:tc>
          <w:tcPr>
            <w:tcW w:w="6300" w:type="dxa"/>
            <w:shd w:val="clear" w:color="auto" w:fill="auto"/>
            <w:vAlign w:val="bottom"/>
            <w:hideMark/>
          </w:tcPr>
          <w:p w14:paraId="726C50FD" w14:textId="5F2A5BE0" w:rsidR="008D2BA7" w:rsidRDefault="004B0963">
            <w:pPr>
              <w:ind w:firstLineChars="200" w:firstLine="280"/>
              <w:rPr>
                <w:rFonts w:ascii="Arial" w:hAnsi="Arial" w:cs="Arial"/>
                <w:color w:val="000000"/>
                <w:sz w:val="14"/>
                <w:szCs w:val="14"/>
              </w:rPr>
            </w:pPr>
            <w:r>
              <w:rPr>
                <w:rFonts w:ascii="Arial" w:hAnsi="Arial" w:cs="Arial"/>
                <w:color w:val="000000"/>
                <w:sz w:val="14"/>
                <w:szCs w:val="14"/>
              </w:rPr>
              <w:t xml:space="preserve">32. </w:t>
            </w:r>
            <w:r w:rsidR="008D2BA7">
              <w:rPr>
                <w:rFonts w:ascii="Arial" w:hAnsi="Arial" w:cs="Arial"/>
                <w:color w:val="000000"/>
                <w:sz w:val="14"/>
                <w:szCs w:val="14"/>
              </w:rPr>
              <w:t>Only sediment retention</w:t>
            </w:r>
            <w:r w:rsidR="00F86F6A">
              <w:rPr>
                <w:rFonts w:ascii="Arial" w:hAnsi="Arial" w:cs="Arial"/>
                <w:color w:val="000000"/>
                <w:sz w:val="14"/>
                <w:szCs w:val="14"/>
              </w:rPr>
              <w:t xml:space="preserve"> with 500 km flow attenuation (vs. with 50 km)</w:t>
            </w:r>
          </w:p>
        </w:tc>
        <w:tc>
          <w:tcPr>
            <w:tcW w:w="1170" w:type="dxa"/>
            <w:shd w:val="clear" w:color="auto" w:fill="auto"/>
            <w:noWrap/>
            <w:vAlign w:val="bottom"/>
            <w:hideMark/>
          </w:tcPr>
          <w:p w14:paraId="406BFE4F" w14:textId="660F3E58" w:rsidR="008D2BA7" w:rsidRDefault="008D2BA7">
            <w:pPr>
              <w:jc w:val="center"/>
              <w:rPr>
                <w:rFonts w:ascii="Arial" w:hAnsi="Arial" w:cs="Arial"/>
                <w:color w:val="000000"/>
                <w:sz w:val="14"/>
                <w:szCs w:val="14"/>
              </w:rPr>
            </w:pPr>
            <w:r>
              <w:rPr>
                <w:rFonts w:ascii="Arial" w:hAnsi="Arial" w:cs="Arial"/>
                <w:color w:val="000000"/>
                <w:sz w:val="14"/>
                <w:szCs w:val="14"/>
              </w:rPr>
              <w:t>3.4%</w:t>
            </w:r>
            <w:r w:rsidR="00F86F6A">
              <w:rPr>
                <w:rFonts w:ascii="Arial" w:hAnsi="Arial" w:cs="Arial"/>
                <w:color w:val="000000"/>
                <w:sz w:val="14"/>
                <w:szCs w:val="14"/>
              </w:rPr>
              <w:t xml:space="preserve"> (2.4%)</w:t>
            </w:r>
          </w:p>
        </w:tc>
        <w:tc>
          <w:tcPr>
            <w:tcW w:w="1170" w:type="dxa"/>
            <w:shd w:val="clear" w:color="auto" w:fill="auto"/>
            <w:noWrap/>
            <w:vAlign w:val="bottom"/>
            <w:hideMark/>
          </w:tcPr>
          <w:p w14:paraId="0A07F50B" w14:textId="3C36BA53" w:rsidR="008D2BA7" w:rsidRDefault="008D2BA7">
            <w:pPr>
              <w:jc w:val="center"/>
              <w:rPr>
                <w:rFonts w:ascii="Arial" w:hAnsi="Arial" w:cs="Arial"/>
                <w:color w:val="000000"/>
                <w:sz w:val="14"/>
                <w:szCs w:val="14"/>
              </w:rPr>
            </w:pPr>
            <w:r>
              <w:rPr>
                <w:rFonts w:ascii="Arial" w:hAnsi="Arial" w:cs="Arial"/>
                <w:color w:val="000000"/>
                <w:sz w:val="14"/>
                <w:szCs w:val="14"/>
              </w:rPr>
              <w:t>6.9%</w:t>
            </w:r>
            <w:r w:rsidR="00F86F6A">
              <w:rPr>
                <w:rFonts w:ascii="Arial" w:hAnsi="Arial" w:cs="Arial"/>
                <w:color w:val="000000"/>
                <w:sz w:val="14"/>
                <w:szCs w:val="14"/>
              </w:rPr>
              <w:t xml:space="preserve"> (4.9%)</w:t>
            </w:r>
          </w:p>
        </w:tc>
        <w:tc>
          <w:tcPr>
            <w:tcW w:w="1020" w:type="dxa"/>
            <w:shd w:val="clear" w:color="auto" w:fill="auto"/>
            <w:noWrap/>
            <w:vAlign w:val="bottom"/>
            <w:hideMark/>
          </w:tcPr>
          <w:p w14:paraId="6E506063"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r w:rsidR="008D2BA7" w14:paraId="24F584C6" w14:textId="77777777" w:rsidTr="004B0963">
        <w:trPr>
          <w:trHeight w:val="285"/>
        </w:trPr>
        <w:tc>
          <w:tcPr>
            <w:tcW w:w="6300" w:type="dxa"/>
            <w:shd w:val="clear" w:color="auto" w:fill="auto"/>
            <w:vAlign w:val="bottom"/>
            <w:hideMark/>
          </w:tcPr>
          <w:p w14:paraId="5B59E4A3" w14:textId="13BEC212" w:rsidR="008D2BA7" w:rsidRDefault="00F86F6A">
            <w:pPr>
              <w:ind w:firstLineChars="200" w:firstLine="280"/>
              <w:rPr>
                <w:rFonts w:ascii="Arial" w:hAnsi="Arial" w:cs="Arial"/>
                <w:color w:val="000000"/>
                <w:sz w:val="14"/>
                <w:szCs w:val="14"/>
              </w:rPr>
            </w:pPr>
            <w:r>
              <w:rPr>
                <w:rFonts w:ascii="Arial" w:hAnsi="Arial" w:cs="Arial"/>
                <w:color w:val="000000"/>
                <w:sz w:val="14"/>
                <w:szCs w:val="14"/>
              </w:rPr>
              <w:t xml:space="preserve">33. </w:t>
            </w:r>
            <w:r w:rsidR="008D2BA7">
              <w:rPr>
                <w:rFonts w:ascii="Arial" w:hAnsi="Arial" w:cs="Arial"/>
                <w:color w:val="000000"/>
                <w:sz w:val="14"/>
                <w:szCs w:val="14"/>
              </w:rPr>
              <w:t>Only carbon</w:t>
            </w:r>
          </w:p>
        </w:tc>
        <w:tc>
          <w:tcPr>
            <w:tcW w:w="1170" w:type="dxa"/>
            <w:shd w:val="clear" w:color="auto" w:fill="auto"/>
            <w:noWrap/>
            <w:vAlign w:val="bottom"/>
            <w:hideMark/>
          </w:tcPr>
          <w:p w14:paraId="22A53368" w14:textId="77777777" w:rsidR="008D2BA7" w:rsidRDefault="008D2BA7">
            <w:pPr>
              <w:jc w:val="center"/>
              <w:rPr>
                <w:rFonts w:ascii="Arial" w:hAnsi="Arial" w:cs="Arial"/>
                <w:color w:val="000000"/>
                <w:sz w:val="14"/>
                <w:szCs w:val="14"/>
              </w:rPr>
            </w:pPr>
            <w:r>
              <w:rPr>
                <w:rFonts w:ascii="Arial" w:hAnsi="Arial" w:cs="Arial"/>
                <w:color w:val="000000"/>
                <w:sz w:val="14"/>
                <w:szCs w:val="14"/>
              </w:rPr>
              <w:t>17.0%</w:t>
            </w:r>
          </w:p>
        </w:tc>
        <w:tc>
          <w:tcPr>
            <w:tcW w:w="1170" w:type="dxa"/>
            <w:shd w:val="clear" w:color="auto" w:fill="auto"/>
            <w:noWrap/>
            <w:vAlign w:val="bottom"/>
            <w:hideMark/>
          </w:tcPr>
          <w:p w14:paraId="36B1EFBA" w14:textId="77777777" w:rsidR="008D2BA7" w:rsidRDefault="008D2BA7">
            <w:pPr>
              <w:jc w:val="center"/>
              <w:rPr>
                <w:rFonts w:ascii="Arial" w:hAnsi="Arial" w:cs="Arial"/>
                <w:color w:val="000000"/>
                <w:sz w:val="14"/>
                <w:szCs w:val="14"/>
              </w:rPr>
            </w:pPr>
            <w:r>
              <w:rPr>
                <w:rFonts w:ascii="Arial" w:hAnsi="Arial" w:cs="Arial"/>
                <w:color w:val="000000"/>
                <w:sz w:val="14"/>
                <w:szCs w:val="14"/>
              </w:rPr>
              <w:t>34.5%</w:t>
            </w:r>
          </w:p>
        </w:tc>
        <w:tc>
          <w:tcPr>
            <w:tcW w:w="1020" w:type="dxa"/>
            <w:shd w:val="clear" w:color="auto" w:fill="auto"/>
            <w:noWrap/>
            <w:vAlign w:val="bottom"/>
            <w:hideMark/>
          </w:tcPr>
          <w:p w14:paraId="63468F54" w14:textId="77777777" w:rsidR="008D2BA7" w:rsidRDefault="008D2BA7">
            <w:pPr>
              <w:jc w:val="center"/>
              <w:rPr>
                <w:rFonts w:ascii="Arial" w:hAnsi="Arial" w:cs="Arial"/>
                <w:color w:val="000000"/>
                <w:sz w:val="14"/>
                <w:szCs w:val="14"/>
              </w:rPr>
            </w:pPr>
            <w:r>
              <w:rPr>
                <w:rFonts w:ascii="Arial" w:hAnsi="Arial" w:cs="Arial"/>
                <w:color w:val="000000"/>
                <w:sz w:val="14"/>
                <w:szCs w:val="14"/>
              </w:rPr>
              <w:t>0.1%</w:t>
            </w:r>
          </w:p>
        </w:tc>
      </w:tr>
      <w:tr w:rsidR="008D2BA7" w14:paraId="7CC8BE69" w14:textId="77777777" w:rsidTr="004B0963">
        <w:trPr>
          <w:trHeight w:val="285"/>
        </w:trPr>
        <w:tc>
          <w:tcPr>
            <w:tcW w:w="6300" w:type="dxa"/>
            <w:shd w:val="clear" w:color="auto" w:fill="auto"/>
            <w:vAlign w:val="bottom"/>
            <w:hideMark/>
          </w:tcPr>
          <w:p w14:paraId="79F3720C" w14:textId="2EB60165" w:rsidR="008D2BA7" w:rsidRDefault="00F86F6A">
            <w:pPr>
              <w:ind w:firstLineChars="200" w:firstLine="280"/>
              <w:rPr>
                <w:rFonts w:ascii="Arial" w:hAnsi="Arial" w:cs="Arial"/>
                <w:color w:val="000000"/>
                <w:sz w:val="14"/>
                <w:szCs w:val="14"/>
              </w:rPr>
            </w:pPr>
            <w:r>
              <w:rPr>
                <w:rFonts w:ascii="Arial" w:hAnsi="Arial" w:cs="Arial"/>
                <w:color w:val="000000"/>
                <w:sz w:val="14"/>
                <w:szCs w:val="14"/>
              </w:rPr>
              <w:t xml:space="preserve">34. </w:t>
            </w:r>
            <w:r w:rsidR="008D2BA7">
              <w:rPr>
                <w:rFonts w:ascii="Arial" w:hAnsi="Arial" w:cs="Arial"/>
                <w:color w:val="000000"/>
                <w:sz w:val="14"/>
                <w:szCs w:val="14"/>
              </w:rPr>
              <w:t>Only moisture regulation</w:t>
            </w:r>
          </w:p>
        </w:tc>
        <w:tc>
          <w:tcPr>
            <w:tcW w:w="1170" w:type="dxa"/>
            <w:shd w:val="clear" w:color="auto" w:fill="auto"/>
            <w:noWrap/>
            <w:vAlign w:val="bottom"/>
            <w:hideMark/>
          </w:tcPr>
          <w:p w14:paraId="0B6B3990" w14:textId="77777777" w:rsidR="008D2BA7" w:rsidRDefault="008D2BA7">
            <w:pPr>
              <w:jc w:val="center"/>
              <w:rPr>
                <w:rFonts w:ascii="Arial" w:hAnsi="Arial" w:cs="Arial"/>
                <w:color w:val="000000"/>
                <w:sz w:val="14"/>
                <w:szCs w:val="14"/>
              </w:rPr>
            </w:pPr>
            <w:r>
              <w:rPr>
                <w:rFonts w:ascii="Arial" w:hAnsi="Arial" w:cs="Arial"/>
                <w:color w:val="000000"/>
                <w:sz w:val="14"/>
                <w:szCs w:val="14"/>
              </w:rPr>
              <w:t>16.8%</w:t>
            </w:r>
          </w:p>
        </w:tc>
        <w:tc>
          <w:tcPr>
            <w:tcW w:w="1170" w:type="dxa"/>
            <w:shd w:val="clear" w:color="auto" w:fill="auto"/>
            <w:noWrap/>
            <w:vAlign w:val="bottom"/>
            <w:hideMark/>
          </w:tcPr>
          <w:p w14:paraId="2B8BFEE3" w14:textId="77777777" w:rsidR="008D2BA7" w:rsidRDefault="008D2BA7">
            <w:pPr>
              <w:jc w:val="center"/>
              <w:rPr>
                <w:rFonts w:ascii="Arial" w:hAnsi="Arial" w:cs="Arial"/>
                <w:color w:val="000000"/>
                <w:sz w:val="14"/>
                <w:szCs w:val="14"/>
              </w:rPr>
            </w:pPr>
            <w:r>
              <w:rPr>
                <w:rFonts w:ascii="Arial" w:hAnsi="Arial" w:cs="Arial"/>
                <w:color w:val="000000"/>
                <w:sz w:val="14"/>
                <w:szCs w:val="14"/>
              </w:rPr>
              <w:t>34.1%</w:t>
            </w:r>
          </w:p>
        </w:tc>
        <w:tc>
          <w:tcPr>
            <w:tcW w:w="1020" w:type="dxa"/>
            <w:shd w:val="clear" w:color="auto" w:fill="auto"/>
            <w:noWrap/>
            <w:vAlign w:val="bottom"/>
            <w:hideMark/>
          </w:tcPr>
          <w:p w14:paraId="34BE1F6F" w14:textId="77777777" w:rsidR="008D2BA7" w:rsidRDefault="008D2BA7">
            <w:pPr>
              <w:jc w:val="center"/>
              <w:rPr>
                <w:rFonts w:ascii="Arial" w:hAnsi="Arial" w:cs="Arial"/>
                <w:color w:val="000000"/>
                <w:sz w:val="14"/>
                <w:szCs w:val="14"/>
              </w:rPr>
            </w:pPr>
            <w:r>
              <w:rPr>
                <w:rFonts w:ascii="Arial" w:hAnsi="Arial" w:cs="Arial"/>
                <w:color w:val="000000"/>
                <w:sz w:val="14"/>
                <w:szCs w:val="14"/>
              </w:rPr>
              <w:t>0.0%</w:t>
            </w:r>
          </w:p>
        </w:tc>
      </w:tr>
    </w:tbl>
    <w:p w14:paraId="68E6FE07" w14:textId="42323E76" w:rsidR="008D2BA7" w:rsidRDefault="008D2BA7">
      <w:pPr>
        <w:spacing w:after="160" w:line="259" w:lineRule="auto"/>
        <w:rPr>
          <w:rFonts w:ascii="Arial" w:eastAsia="Arial" w:hAnsi="Arial" w:cs="Arial"/>
          <w:b/>
          <w:iCs/>
          <w:sz w:val="14"/>
          <w:szCs w:val="14"/>
        </w:rPr>
      </w:pPr>
      <w:r>
        <w:rPr>
          <w:rFonts w:ascii="Arial" w:eastAsia="Arial" w:hAnsi="Arial" w:cs="Arial"/>
          <w:b/>
          <w:iCs/>
          <w:sz w:val="14"/>
          <w:szCs w:val="14"/>
        </w:rPr>
        <w:br w:type="page"/>
      </w:r>
    </w:p>
    <w:p w14:paraId="318823B2" w14:textId="044F833E" w:rsidR="009747AE" w:rsidRPr="00E5481C" w:rsidRDefault="00A17950" w:rsidP="009747AE">
      <w:pPr>
        <w:rPr>
          <w:rFonts w:ascii="Arial" w:eastAsia="Arial" w:hAnsi="Arial" w:cs="Arial"/>
          <w:b/>
          <w:iCs/>
          <w:sz w:val="14"/>
          <w:szCs w:val="14"/>
        </w:rPr>
      </w:pPr>
      <w:r w:rsidRPr="00A17950">
        <w:rPr>
          <w:rFonts w:ascii="Arial" w:eastAsia="Arial" w:hAnsi="Arial" w:cs="Arial"/>
          <w:b/>
          <w:iCs/>
          <w:sz w:val="14"/>
          <w:szCs w:val="14"/>
        </w:rPr>
        <w:lastRenderedPageBreak/>
        <w:t xml:space="preserve">Extended Data </w:t>
      </w:r>
      <w:r w:rsidR="009747AE" w:rsidRPr="00A17950">
        <w:rPr>
          <w:rFonts w:ascii="Arial" w:eastAsia="Arial" w:hAnsi="Arial" w:cs="Arial"/>
          <w:b/>
          <w:iCs/>
          <w:sz w:val="14"/>
          <w:szCs w:val="14"/>
        </w:rPr>
        <w:t>Figure 1</w:t>
      </w:r>
      <w:r w:rsidRPr="00A17950">
        <w:rPr>
          <w:rFonts w:ascii="Arial" w:eastAsia="Arial" w:hAnsi="Arial" w:cs="Arial"/>
          <w:b/>
          <w:iCs/>
          <w:sz w:val="14"/>
          <w:szCs w:val="14"/>
        </w:rPr>
        <w:t xml:space="preserve"> |</w:t>
      </w:r>
      <w:r w:rsidR="009747AE" w:rsidRPr="00A17950">
        <w:rPr>
          <w:rFonts w:ascii="Arial" w:eastAsia="Arial" w:hAnsi="Arial" w:cs="Arial"/>
          <w:b/>
          <w:iCs/>
          <w:sz w:val="14"/>
          <w:szCs w:val="14"/>
        </w:rPr>
        <w:t xml:space="preserve"> Individual maps for the </w:t>
      </w:r>
      <w:r w:rsidR="007101CA">
        <w:rPr>
          <w:rFonts w:ascii="Arial" w:eastAsia="Arial" w:hAnsi="Arial" w:cs="Arial"/>
          <w:b/>
          <w:iCs/>
          <w:sz w:val="14"/>
          <w:szCs w:val="14"/>
        </w:rPr>
        <w:t>14</w:t>
      </w:r>
      <w:r w:rsidR="009747AE" w:rsidRPr="00A17950">
        <w:rPr>
          <w:rFonts w:ascii="Arial" w:eastAsia="Arial" w:hAnsi="Arial" w:cs="Arial"/>
          <w:b/>
          <w:iCs/>
          <w:sz w:val="14"/>
          <w:szCs w:val="14"/>
        </w:rPr>
        <w:t xml:space="preserve"> of Nature’s Contributions to People (NCP) included in </w:t>
      </w:r>
      <w:r w:rsidR="007101CA">
        <w:rPr>
          <w:rFonts w:ascii="Arial" w:eastAsia="Arial" w:hAnsi="Arial" w:cs="Arial"/>
          <w:b/>
          <w:iCs/>
          <w:sz w:val="14"/>
          <w:szCs w:val="14"/>
        </w:rPr>
        <w:t>critical natural assets</w:t>
      </w:r>
    </w:p>
    <w:p w14:paraId="584878FA" w14:textId="71A42D89" w:rsidR="009747AE" w:rsidRDefault="009C565B" w:rsidP="009747AE">
      <w:pPr>
        <w:rPr>
          <w:rFonts w:ascii="Arial" w:eastAsia="Arial" w:hAnsi="Arial" w:cs="Arial"/>
          <w:b/>
          <w:i/>
          <w:sz w:val="18"/>
          <w:szCs w:val="18"/>
        </w:rPr>
      </w:pPr>
      <w:r>
        <w:rPr>
          <w:noProof/>
        </w:rPr>
        <w:drawing>
          <wp:inline distT="0" distB="0" distL="0" distR="0" wp14:anchorId="2C2DD057" wp14:editId="1603F3A1">
            <wp:extent cx="5937250" cy="7917815"/>
            <wp:effectExtent l="0" t="0" r="635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250" cy="7917815"/>
                    </a:xfrm>
                    <a:prstGeom prst="rect">
                      <a:avLst/>
                    </a:prstGeom>
                    <a:noFill/>
                    <a:ln>
                      <a:noFill/>
                    </a:ln>
                  </pic:spPr>
                </pic:pic>
              </a:graphicData>
            </a:graphic>
          </wp:inline>
        </w:drawing>
      </w:r>
    </w:p>
    <w:p w14:paraId="4273CDF1" w14:textId="62465071" w:rsidR="009C565B" w:rsidRDefault="007101CA" w:rsidP="009747AE">
      <w:pPr>
        <w:rPr>
          <w:rFonts w:ascii="Arial" w:eastAsia="Arial" w:hAnsi="Arial" w:cs="Arial"/>
          <w:b/>
          <w:i/>
          <w:sz w:val="18"/>
          <w:szCs w:val="18"/>
        </w:rPr>
      </w:pPr>
      <w:r>
        <w:rPr>
          <w:rFonts w:ascii="Arial" w:eastAsia="Arial" w:hAnsi="Arial" w:cs="Arial"/>
          <w:b/>
          <w:i/>
          <w:noProof/>
          <w:sz w:val="18"/>
          <w:szCs w:val="18"/>
        </w:rPr>
        <w:lastRenderedPageBreak/>
        <w:drawing>
          <wp:inline distT="0" distB="0" distL="0" distR="0" wp14:anchorId="7F44EEB1" wp14:editId="59DBD9FB">
            <wp:extent cx="5937250" cy="7917815"/>
            <wp:effectExtent l="0" t="0" r="635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250" cy="7917815"/>
                    </a:xfrm>
                    <a:prstGeom prst="rect">
                      <a:avLst/>
                    </a:prstGeom>
                    <a:noFill/>
                    <a:ln>
                      <a:noFill/>
                    </a:ln>
                  </pic:spPr>
                </pic:pic>
              </a:graphicData>
            </a:graphic>
          </wp:inline>
        </w:drawing>
      </w:r>
    </w:p>
    <w:p w14:paraId="6F55E223" w14:textId="77777777" w:rsidR="009747AE" w:rsidRDefault="009747AE" w:rsidP="009747AE">
      <w:pPr>
        <w:rPr>
          <w:rFonts w:ascii="Arial" w:eastAsia="Arial" w:hAnsi="Arial" w:cs="Arial"/>
          <w:b/>
          <w:i/>
          <w:sz w:val="18"/>
          <w:szCs w:val="18"/>
        </w:rPr>
      </w:pPr>
    </w:p>
    <w:p w14:paraId="05507876" w14:textId="1D5023A6" w:rsidR="009747AE" w:rsidRDefault="00A17950" w:rsidP="007101CA">
      <w:pPr>
        <w:spacing w:after="160" w:line="259" w:lineRule="auto"/>
        <w:rPr>
          <w:rFonts w:ascii="Arial" w:eastAsia="Arial" w:hAnsi="Arial" w:cs="Arial"/>
          <w:b/>
          <w:i/>
          <w:sz w:val="18"/>
          <w:szCs w:val="18"/>
          <w:highlight w:val="yellow"/>
        </w:rPr>
      </w:pPr>
      <w:r>
        <w:rPr>
          <w:rFonts w:ascii="Arial" w:eastAsia="Arial" w:hAnsi="Arial" w:cs="Arial"/>
          <w:b/>
          <w:iCs/>
          <w:sz w:val="18"/>
          <w:szCs w:val="18"/>
        </w:rPr>
        <w:br w:type="page"/>
      </w:r>
    </w:p>
    <w:p w14:paraId="7B2A08CD" w14:textId="476B3664" w:rsidR="009747AE" w:rsidRPr="00A17950" w:rsidRDefault="00A17950" w:rsidP="009747AE">
      <w:pPr>
        <w:rPr>
          <w:rFonts w:ascii="Arial" w:eastAsia="Arial" w:hAnsi="Arial" w:cs="Arial"/>
          <w:b/>
          <w:iCs/>
          <w:sz w:val="14"/>
          <w:szCs w:val="14"/>
        </w:rPr>
      </w:pPr>
      <w:r w:rsidRPr="00A17950">
        <w:rPr>
          <w:rFonts w:ascii="Arial" w:eastAsia="Arial" w:hAnsi="Arial" w:cs="Arial"/>
          <w:b/>
          <w:iCs/>
          <w:sz w:val="14"/>
          <w:szCs w:val="14"/>
        </w:rPr>
        <w:lastRenderedPageBreak/>
        <w:t xml:space="preserve">Extended Data </w:t>
      </w:r>
      <w:r w:rsidR="009747AE" w:rsidRPr="00A17950">
        <w:rPr>
          <w:rFonts w:ascii="Arial" w:eastAsia="Arial" w:hAnsi="Arial" w:cs="Arial"/>
          <w:b/>
          <w:iCs/>
          <w:sz w:val="14"/>
          <w:szCs w:val="14"/>
        </w:rPr>
        <w:t xml:space="preserve">Figure </w:t>
      </w:r>
      <w:r w:rsidR="007101CA">
        <w:rPr>
          <w:rFonts w:ascii="Arial" w:eastAsia="Arial" w:hAnsi="Arial" w:cs="Arial"/>
          <w:b/>
          <w:iCs/>
          <w:sz w:val="14"/>
          <w:szCs w:val="14"/>
        </w:rPr>
        <w:t>2</w:t>
      </w:r>
      <w:r w:rsidR="009747AE" w:rsidRPr="00A17950">
        <w:rPr>
          <w:rFonts w:ascii="Arial" w:eastAsia="Arial" w:hAnsi="Arial" w:cs="Arial"/>
          <w:b/>
          <w:iCs/>
          <w:sz w:val="14"/>
          <w:szCs w:val="14"/>
        </w:rPr>
        <w:t xml:space="preserve"> </w:t>
      </w:r>
      <w:r w:rsidRPr="00A17950">
        <w:rPr>
          <w:rFonts w:ascii="Arial" w:eastAsia="Arial" w:hAnsi="Arial" w:cs="Arial"/>
          <w:b/>
          <w:iCs/>
          <w:sz w:val="14"/>
          <w:szCs w:val="14"/>
        </w:rPr>
        <w:t>|</w:t>
      </w:r>
      <w:r w:rsidR="009747AE" w:rsidRPr="00A17950">
        <w:rPr>
          <w:rFonts w:ascii="Arial" w:eastAsia="Arial" w:hAnsi="Arial" w:cs="Arial"/>
          <w:b/>
          <w:iCs/>
          <w:sz w:val="14"/>
          <w:szCs w:val="14"/>
        </w:rPr>
        <w:t xml:space="preserve"> Percent of land in critical natural assets (CNA) for local (a) and global (b) benefits, plotted against the percentage of total natural assets in a country</w:t>
      </w:r>
    </w:p>
    <w:p w14:paraId="16A09AAF" w14:textId="77777777" w:rsidR="009747AE" w:rsidRDefault="009747AE" w:rsidP="009747AE">
      <w:pPr>
        <w:pBdr>
          <w:top w:val="nil"/>
          <w:left w:val="nil"/>
          <w:bottom w:val="nil"/>
          <w:right w:val="nil"/>
          <w:between w:val="nil"/>
        </w:pBdr>
        <w:rPr>
          <w:rFonts w:ascii="Arial" w:eastAsia="Arial" w:hAnsi="Arial" w:cs="Arial"/>
          <w:b/>
          <w:color w:val="000000"/>
          <w:sz w:val="20"/>
          <w:szCs w:val="20"/>
        </w:rPr>
      </w:pPr>
      <w:r>
        <w:rPr>
          <w:noProof/>
        </w:rPr>
        <w:drawing>
          <wp:inline distT="0" distB="0" distL="0" distR="0" wp14:anchorId="4D597358" wp14:editId="7BAAE183">
            <wp:extent cx="5486400" cy="2350770"/>
            <wp:effectExtent l="0" t="0" r="0" b="0"/>
            <wp:docPr id="13" name="image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Chart, scatter chart&#10;&#10;Description automatically generated"/>
                    <pic:cNvPicPr preferRelativeResize="0"/>
                  </pic:nvPicPr>
                  <pic:blipFill>
                    <a:blip r:embed="rId13"/>
                    <a:srcRect/>
                    <a:stretch>
                      <a:fillRect/>
                    </a:stretch>
                  </pic:blipFill>
                  <pic:spPr>
                    <a:xfrm>
                      <a:off x="0" y="0"/>
                      <a:ext cx="5486400" cy="2350770"/>
                    </a:xfrm>
                    <a:prstGeom prst="rect">
                      <a:avLst/>
                    </a:prstGeom>
                    <a:ln/>
                  </pic:spPr>
                </pic:pic>
              </a:graphicData>
            </a:graphic>
          </wp:inline>
        </w:drawing>
      </w:r>
    </w:p>
    <w:p w14:paraId="2A5AE8F1" w14:textId="77777777" w:rsidR="009747AE" w:rsidRDefault="009747AE" w:rsidP="009747AE">
      <w:pPr>
        <w:pBdr>
          <w:top w:val="nil"/>
          <w:left w:val="nil"/>
          <w:bottom w:val="nil"/>
          <w:right w:val="nil"/>
          <w:between w:val="nil"/>
        </w:pBdr>
        <w:rPr>
          <w:rFonts w:ascii="Arial" w:eastAsia="Arial" w:hAnsi="Arial" w:cs="Arial"/>
          <w:b/>
          <w:color w:val="000000"/>
          <w:sz w:val="20"/>
          <w:szCs w:val="20"/>
        </w:rPr>
      </w:pPr>
    </w:p>
    <w:p w14:paraId="0FF63366" w14:textId="77777777" w:rsidR="00A17950" w:rsidRDefault="00A17950">
      <w:pPr>
        <w:spacing w:after="160" w:line="259" w:lineRule="auto"/>
        <w:rPr>
          <w:rFonts w:ascii="Arial" w:eastAsia="Arial" w:hAnsi="Arial" w:cs="Arial"/>
          <w:b/>
          <w:iCs/>
          <w:color w:val="000000"/>
          <w:sz w:val="14"/>
          <w:szCs w:val="14"/>
        </w:rPr>
      </w:pPr>
      <w:r>
        <w:rPr>
          <w:rFonts w:ascii="Arial" w:eastAsia="Arial" w:hAnsi="Arial" w:cs="Arial"/>
          <w:b/>
          <w:iCs/>
          <w:color w:val="000000"/>
          <w:sz w:val="14"/>
          <w:szCs w:val="14"/>
        </w:rPr>
        <w:br w:type="page"/>
      </w:r>
    </w:p>
    <w:p w14:paraId="7CA73652" w14:textId="1B07DB66" w:rsidR="009747AE" w:rsidRPr="00A17950" w:rsidRDefault="00A17950" w:rsidP="009747AE">
      <w:pPr>
        <w:pBdr>
          <w:top w:val="nil"/>
          <w:left w:val="nil"/>
          <w:bottom w:val="nil"/>
          <w:right w:val="nil"/>
          <w:between w:val="nil"/>
        </w:pBdr>
        <w:rPr>
          <w:rFonts w:ascii="Arial" w:eastAsia="Arial" w:hAnsi="Arial" w:cs="Arial"/>
          <w:b/>
          <w:iCs/>
          <w:color w:val="000000"/>
          <w:sz w:val="14"/>
          <w:szCs w:val="14"/>
        </w:rPr>
      </w:pPr>
      <w:r w:rsidRPr="00A17950">
        <w:rPr>
          <w:rFonts w:ascii="Arial" w:eastAsia="Arial" w:hAnsi="Arial" w:cs="Arial"/>
          <w:b/>
          <w:iCs/>
          <w:color w:val="000000"/>
          <w:sz w:val="14"/>
          <w:szCs w:val="14"/>
        </w:rPr>
        <w:lastRenderedPageBreak/>
        <w:t xml:space="preserve">Extended Data </w:t>
      </w:r>
      <w:r w:rsidR="009747AE" w:rsidRPr="00A17950">
        <w:rPr>
          <w:rFonts w:ascii="Arial" w:eastAsia="Arial" w:hAnsi="Arial" w:cs="Arial"/>
          <w:b/>
          <w:iCs/>
          <w:color w:val="000000"/>
          <w:sz w:val="14"/>
          <w:szCs w:val="14"/>
        </w:rPr>
        <w:t xml:space="preserve">Figure </w:t>
      </w:r>
      <w:r w:rsidR="007101CA">
        <w:rPr>
          <w:rFonts w:ascii="Arial" w:eastAsia="Arial" w:hAnsi="Arial" w:cs="Arial"/>
          <w:b/>
          <w:iCs/>
          <w:color w:val="000000"/>
          <w:sz w:val="14"/>
          <w:szCs w:val="14"/>
        </w:rPr>
        <w:t>3</w:t>
      </w:r>
      <w:r w:rsidRPr="00A17950">
        <w:rPr>
          <w:rFonts w:ascii="Arial" w:eastAsia="Arial" w:hAnsi="Arial" w:cs="Arial"/>
          <w:b/>
          <w:iCs/>
          <w:color w:val="000000"/>
          <w:sz w:val="14"/>
          <w:szCs w:val="14"/>
        </w:rPr>
        <w:t xml:space="preserve"> |</w:t>
      </w:r>
      <w:r w:rsidR="009747AE" w:rsidRPr="00A17950">
        <w:rPr>
          <w:rFonts w:ascii="Arial" w:eastAsia="Arial" w:hAnsi="Arial" w:cs="Arial"/>
          <w:b/>
          <w:iCs/>
          <w:color w:val="000000"/>
          <w:sz w:val="14"/>
          <w:szCs w:val="14"/>
        </w:rPr>
        <w:t xml:space="preserve"> Spatial congruence between NCP aligning with critical natural asset hotspots.</w:t>
      </w:r>
    </w:p>
    <w:p w14:paraId="4F4619B2" w14:textId="5A3AB6FF" w:rsidR="009747AE" w:rsidRPr="00A17950" w:rsidRDefault="009747AE" w:rsidP="009747AE">
      <w:pPr>
        <w:pBdr>
          <w:top w:val="nil"/>
          <w:left w:val="nil"/>
          <w:bottom w:val="nil"/>
          <w:right w:val="nil"/>
          <w:between w:val="nil"/>
        </w:pBdr>
        <w:rPr>
          <w:rFonts w:ascii="Arial" w:eastAsia="Arial" w:hAnsi="Arial" w:cs="Arial"/>
          <w:bCs/>
          <w:iCs/>
          <w:color w:val="000000"/>
          <w:sz w:val="14"/>
          <w:szCs w:val="14"/>
        </w:rPr>
      </w:pPr>
    </w:p>
    <w:p w14:paraId="4F548FE3" w14:textId="4A4F2B3E" w:rsidR="009747AE" w:rsidRDefault="005E7631" w:rsidP="00A17950">
      <w:pPr>
        <w:pBdr>
          <w:top w:val="nil"/>
          <w:left w:val="nil"/>
          <w:bottom w:val="nil"/>
          <w:right w:val="nil"/>
          <w:between w:val="nil"/>
        </w:pBdr>
        <w:jc w:val="center"/>
        <w:rPr>
          <w:rFonts w:ascii="Arial" w:eastAsia="Arial" w:hAnsi="Arial" w:cs="Arial"/>
          <w:bCs/>
          <w:iCs/>
          <w:color w:val="000000"/>
          <w:sz w:val="14"/>
          <w:szCs w:val="14"/>
        </w:rPr>
      </w:pPr>
      <w:r>
        <w:rPr>
          <w:noProof/>
        </w:rPr>
        <w:drawing>
          <wp:inline distT="0" distB="0" distL="0" distR="0" wp14:anchorId="43BD5257" wp14:editId="082E3DA0">
            <wp:extent cx="3419669" cy="1571625"/>
            <wp:effectExtent l="0" t="0" r="9525" b="0"/>
            <wp:docPr id="1" name="Picture 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hart&#10;&#10;Description automatically generated"/>
                    <pic:cNvPicPr/>
                  </pic:nvPicPr>
                  <pic:blipFill rotWithShape="1">
                    <a:blip r:embed="rId14"/>
                    <a:srcRect b="13603"/>
                    <a:stretch/>
                  </pic:blipFill>
                  <pic:spPr bwMode="auto">
                    <a:xfrm>
                      <a:off x="0" y="0"/>
                      <a:ext cx="3439388" cy="1580688"/>
                    </a:xfrm>
                    <a:prstGeom prst="rect">
                      <a:avLst/>
                    </a:prstGeom>
                    <a:ln>
                      <a:noFill/>
                    </a:ln>
                    <a:extLst>
                      <a:ext uri="{53640926-AAD7-44D8-BBD7-CCE9431645EC}">
                        <a14:shadowObscured xmlns:a14="http://schemas.microsoft.com/office/drawing/2010/main"/>
                      </a:ext>
                    </a:extLst>
                  </pic:spPr>
                </pic:pic>
              </a:graphicData>
            </a:graphic>
          </wp:inline>
        </w:drawing>
      </w:r>
    </w:p>
    <w:p w14:paraId="0B9F4C4B" w14:textId="440E81FD" w:rsidR="00A17950" w:rsidRDefault="005E7631" w:rsidP="00A17950">
      <w:pPr>
        <w:pBdr>
          <w:top w:val="nil"/>
          <w:left w:val="nil"/>
          <w:bottom w:val="nil"/>
          <w:right w:val="nil"/>
          <w:between w:val="nil"/>
        </w:pBdr>
        <w:jc w:val="center"/>
        <w:rPr>
          <w:rFonts w:ascii="Arial" w:eastAsia="Arial" w:hAnsi="Arial" w:cs="Arial"/>
          <w:bCs/>
          <w:iCs/>
          <w:color w:val="000000"/>
          <w:sz w:val="14"/>
          <w:szCs w:val="14"/>
        </w:rPr>
      </w:pPr>
      <w:r>
        <w:rPr>
          <w:noProof/>
        </w:rPr>
        <w:drawing>
          <wp:inline distT="0" distB="0" distL="0" distR="0" wp14:anchorId="79360CFB" wp14:editId="05EF1EB3">
            <wp:extent cx="3435083" cy="1600200"/>
            <wp:effectExtent l="0" t="0" r="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15"/>
                    <a:srcRect b="14521"/>
                    <a:stretch/>
                  </pic:blipFill>
                  <pic:spPr bwMode="auto">
                    <a:xfrm>
                      <a:off x="0" y="0"/>
                      <a:ext cx="3435083" cy="1600200"/>
                    </a:xfrm>
                    <a:prstGeom prst="rect">
                      <a:avLst/>
                    </a:prstGeom>
                    <a:ln>
                      <a:noFill/>
                    </a:ln>
                    <a:extLst>
                      <a:ext uri="{53640926-AAD7-44D8-BBD7-CCE9431645EC}">
                        <a14:shadowObscured xmlns:a14="http://schemas.microsoft.com/office/drawing/2010/main"/>
                      </a:ext>
                    </a:extLst>
                  </pic:spPr>
                </pic:pic>
              </a:graphicData>
            </a:graphic>
          </wp:inline>
        </w:drawing>
      </w:r>
    </w:p>
    <w:p w14:paraId="20AD7994" w14:textId="17B0B9F0" w:rsidR="005E7631" w:rsidRDefault="005E7631" w:rsidP="00A17950">
      <w:pPr>
        <w:pBdr>
          <w:top w:val="nil"/>
          <w:left w:val="nil"/>
          <w:bottom w:val="nil"/>
          <w:right w:val="nil"/>
          <w:between w:val="nil"/>
        </w:pBdr>
        <w:jc w:val="center"/>
        <w:rPr>
          <w:rFonts w:ascii="Arial" w:eastAsia="Arial" w:hAnsi="Arial" w:cs="Arial"/>
          <w:bCs/>
          <w:iCs/>
          <w:color w:val="000000"/>
          <w:sz w:val="14"/>
          <w:szCs w:val="14"/>
        </w:rPr>
      </w:pPr>
      <w:r>
        <w:rPr>
          <w:noProof/>
        </w:rPr>
        <w:drawing>
          <wp:inline distT="0" distB="0" distL="0" distR="0" wp14:anchorId="4DB7C943" wp14:editId="2BDDFA7F">
            <wp:extent cx="3433563" cy="1552575"/>
            <wp:effectExtent l="0" t="0" r="0" b="0"/>
            <wp:docPr id="3" name="Picture 3"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with medium confidence"/>
                    <pic:cNvPicPr/>
                  </pic:nvPicPr>
                  <pic:blipFill rotWithShape="1">
                    <a:blip r:embed="rId16"/>
                    <a:srcRect b="14859"/>
                    <a:stretch/>
                  </pic:blipFill>
                  <pic:spPr bwMode="auto">
                    <a:xfrm>
                      <a:off x="0" y="0"/>
                      <a:ext cx="3433563" cy="1552575"/>
                    </a:xfrm>
                    <a:prstGeom prst="rect">
                      <a:avLst/>
                    </a:prstGeom>
                    <a:ln>
                      <a:noFill/>
                    </a:ln>
                    <a:extLst>
                      <a:ext uri="{53640926-AAD7-44D8-BBD7-CCE9431645EC}">
                        <a14:shadowObscured xmlns:a14="http://schemas.microsoft.com/office/drawing/2010/main"/>
                      </a:ext>
                    </a:extLst>
                  </pic:spPr>
                </pic:pic>
              </a:graphicData>
            </a:graphic>
          </wp:inline>
        </w:drawing>
      </w:r>
    </w:p>
    <w:p w14:paraId="71D9DE9D" w14:textId="0BA8938A" w:rsidR="005E7631" w:rsidRDefault="005E7631" w:rsidP="00A17950">
      <w:pPr>
        <w:pBdr>
          <w:top w:val="nil"/>
          <w:left w:val="nil"/>
          <w:bottom w:val="nil"/>
          <w:right w:val="nil"/>
          <w:between w:val="nil"/>
        </w:pBdr>
        <w:jc w:val="center"/>
        <w:rPr>
          <w:rFonts w:ascii="Arial" w:eastAsia="Arial" w:hAnsi="Arial" w:cs="Arial"/>
          <w:bCs/>
          <w:iCs/>
          <w:color w:val="000000"/>
          <w:sz w:val="14"/>
          <w:szCs w:val="14"/>
        </w:rPr>
      </w:pPr>
      <w:r>
        <w:rPr>
          <w:noProof/>
        </w:rPr>
        <w:drawing>
          <wp:inline distT="0" distB="0" distL="0" distR="0" wp14:anchorId="30DCA94B" wp14:editId="1B3C6E33">
            <wp:extent cx="3281363" cy="1520217"/>
            <wp:effectExtent l="0" t="0" r="0" b="381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rotWithShape="1">
                    <a:blip r:embed="rId17"/>
                    <a:srcRect b="14148"/>
                    <a:stretch/>
                  </pic:blipFill>
                  <pic:spPr bwMode="auto">
                    <a:xfrm>
                      <a:off x="0" y="0"/>
                      <a:ext cx="3304851" cy="1531099"/>
                    </a:xfrm>
                    <a:prstGeom prst="rect">
                      <a:avLst/>
                    </a:prstGeom>
                    <a:ln>
                      <a:noFill/>
                    </a:ln>
                    <a:extLst>
                      <a:ext uri="{53640926-AAD7-44D8-BBD7-CCE9431645EC}">
                        <a14:shadowObscured xmlns:a14="http://schemas.microsoft.com/office/drawing/2010/main"/>
                      </a:ext>
                    </a:extLst>
                  </pic:spPr>
                </pic:pic>
              </a:graphicData>
            </a:graphic>
          </wp:inline>
        </w:drawing>
      </w:r>
    </w:p>
    <w:p w14:paraId="5D30BE58" w14:textId="4B81943B" w:rsidR="00CA05F1" w:rsidRPr="00A17950" w:rsidRDefault="00CA05F1" w:rsidP="00A17950">
      <w:pPr>
        <w:pBdr>
          <w:top w:val="nil"/>
          <w:left w:val="nil"/>
          <w:bottom w:val="nil"/>
          <w:right w:val="nil"/>
          <w:between w:val="nil"/>
        </w:pBdr>
        <w:jc w:val="center"/>
        <w:rPr>
          <w:rFonts w:ascii="Arial" w:eastAsia="Arial" w:hAnsi="Arial" w:cs="Arial"/>
          <w:bCs/>
          <w:iCs/>
          <w:color w:val="000000"/>
          <w:sz w:val="14"/>
          <w:szCs w:val="14"/>
        </w:rPr>
      </w:pPr>
      <w:r>
        <w:rPr>
          <w:noProof/>
        </w:rPr>
        <w:drawing>
          <wp:inline distT="0" distB="0" distL="0" distR="0" wp14:anchorId="45207BB7" wp14:editId="67C763F3">
            <wp:extent cx="3276600" cy="1726166"/>
            <wp:effectExtent l="0" t="0" r="0" b="762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18"/>
                    <a:stretch>
                      <a:fillRect/>
                    </a:stretch>
                  </pic:blipFill>
                  <pic:spPr>
                    <a:xfrm>
                      <a:off x="0" y="0"/>
                      <a:ext cx="3292143" cy="1734354"/>
                    </a:xfrm>
                    <a:prstGeom prst="rect">
                      <a:avLst/>
                    </a:prstGeom>
                  </pic:spPr>
                </pic:pic>
              </a:graphicData>
            </a:graphic>
          </wp:inline>
        </w:drawing>
      </w:r>
    </w:p>
    <w:p w14:paraId="7A20E994" w14:textId="77777777" w:rsidR="009747AE" w:rsidRPr="00A17950" w:rsidRDefault="009747AE" w:rsidP="009747AE">
      <w:pPr>
        <w:pBdr>
          <w:top w:val="nil"/>
          <w:left w:val="nil"/>
          <w:bottom w:val="nil"/>
          <w:right w:val="nil"/>
          <w:between w:val="nil"/>
        </w:pBdr>
        <w:rPr>
          <w:rFonts w:ascii="Arial" w:eastAsia="Arial" w:hAnsi="Arial" w:cs="Arial"/>
          <w:bCs/>
          <w:iCs/>
          <w:color w:val="000000"/>
          <w:sz w:val="14"/>
          <w:szCs w:val="14"/>
        </w:rPr>
      </w:pPr>
    </w:p>
    <w:p w14:paraId="5BADC51B" w14:textId="072EAAD7" w:rsidR="009747AE" w:rsidRPr="00A17950" w:rsidRDefault="007E2148" w:rsidP="009747AE">
      <w:pPr>
        <w:pBdr>
          <w:top w:val="nil"/>
          <w:left w:val="nil"/>
          <w:bottom w:val="nil"/>
          <w:right w:val="nil"/>
          <w:between w:val="nil"/>
        </w:pBdr>
        <w:rPr>
          <w:rFonts w:ascii="Arial" w:eastAsia="Arial" w:hAnsi="Arial" w:cs="Arial"/>
          <w:bCs/>
          <w:iCs/>
          <w:color w:val="000000"/>
          <w:sz w:val="14"/>
          <w:szCs w:val="14"/>
        </w:rPr>
      </w:pPr>
      <w:r>
        <w:rPr>
          <w:rFonts w:ascii="Arial" w:eastAsia="Arial" w:hAnsi="Arial" w:cs="Arial"/>
          <w:b/>
          <w:iCs/>
          <w:color w:val="000000"/>
          <w:sz w:val="14"/>
          <w:szCs w:val="14"/>
        </w:rPr>
        <w:t xml:space="preserve">Extended Data </w:t>
      </w:r>
      <w:r w:rsidR="009747AE" w:rsidRPr="007E2148">
        <w:rPr>
          <w:rFonts w:ascii="Arial" w:eastAsia="Arial" w:hAnsi="Arial" w:cs="Arial"/>
          <w:b/>
          <w:iCs/>
          <w:color w:val="000000"/>
          <w:sz w:val="14"/>
          <w:szCs w:val="14"/>
        </w:rPr>
        <w:t xml:space="preserve">Figure </w:t>
      </w:r>
      <w:r w:rsidR="007101CA">
        <w:rPr>
          <w:rFonts w:ascii="Arial" w:eastAsia="Arial" w:hAnsi="Arial" w:cs="Arial"/>
          <w:b/>
          <w:iCs/>
          <w:color w:val="000000"/>
          <w:sz w:val="14"/>
          <w:szCs w:val="14"/>
        </w:rPr>
        <w:t>4</w:t>
      </w:r>
      <w:r>
        <w:rPr>
          <w:rFonts w:ascii="Arial" w:eastAsia="Arial" w:hAnsi="Arial" w:cs="Arial"/>
          <w:b/>
          <w:iCs/>
          <w:color w:val="000000"/>
          <w:sz w:val="14"/>
          <w:szCs w:val="14"/>
        </w:rPr>
        <w:t xml:space="preserve"> |</w:t>
      </w:r>
      <w:r w:rsidR="009747AE" w:rsidRPr="007E2148">
        <w:rPr>
          <w:rFonts w:ascii="Arial" w:eastAsia="Arial" w:hAnsi="Arial" w:cs="Arial"/>
          <w:b/>
          <w:iCs/>
          <w:color w:val="000000"/>
          <w:sz w:val="14"/>
          <w:szCs w:val="14"/>
        </w:rPr>
        <w:t xml:space="preserve"> Critical natural assets identified through optimization at the global level of two climate-relevant NCP: vulnerable carbon and vegetation-mediated atmospheric moisture regulation.</w:t>
      </w:r>
      <w:r w:rsidR="009747AE" w:rsidRPr="00A17950">
        <w:rPr>
          <w:rFonts w:ascii="Arial" w:eastAsia="Arial" w:hAnsi="Arial" w:cs="Arial"/>
          <w:bCs/>
          <w:iCs/>
          <w:color w:val="000000"/>
          <w:sz w:val="14"/>
          <w:szCs w:val="14"/>
        </w:rPr>
        <w:t xml:space="preserve"> As in Fig. 1, the NCP accumulation curve reflects the total area required to maintain target levels of both NCP (but in this case globally, not within each country), with dotted lines denoting the area of critical natural assets (90% of global climate NCP in 39% of land area). The map shows critical natural assets for global climate NCP, with darker shades connoting greater contribution to aggregate NCP.</w:t>
      </w:r>
    </w:p>
    <w:p w14:paraId="46233121" w14:textId="396E8369" w:rsidR="009747AE" w:rsidRDefault="00BF4F20" w:rsidP="006C6EE1">
      <w:pPr>
        <w:spacing w:before="240" w:after="240"/>
        <w:rPr>
          <w:rFonts w:ascii="Arial" w:hAnsi="Arial" w:cs="Arial"/>
          <w:sz w:val="14"/>
          <w:szCs w:val="14"/>
        </w:rPr>
      </w:pPr>
      <w:r>
        <w:rPr>
          <w:noProof/>
        </w:rPr>
        <w:drawing>
          <wp:inline distT="0" distB="0" distL="0" distR="0" wp14:anchorId="5FB41348" wp14:editId="2F16B7E1">
            <wp:extent cx="5943600" cy="3101975"/>
            <wp:effectExtent l="0" t="0" r="0" b="317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9"/>
                    <a:stretch>
                      <a:fillRect/>
                    </a:stretch>
                  </pic:blipFill>
                  <pic:spPr>
                    <a:xfrm>
                      <a:off x="0" y="0"/>
                      <a:ext cx="5943600" cy="3101975"/>
                    </a:xfrm>
                    <a:prstGeom prst="rect">
                      <a:avLst/>
                    </a:prstGeom>
                  </pic:spPr>
                </pic:pic>
              </a:graphicData>
            </a:graphic>
          </wp:inline>
        </w:drawing>
      </w:r>
    </w:p>
    <w:p w14:paraId="2BB04DD9" w14:textId="25A736EE" w:rsidR="00BF4F20" w:rsidRDefault="00BF4F20" w:rsidP="006C6EE1">
      <w:pPr>
        <w:spacing w:before="240" w:after="240"/>
        <w:rPr>
          <w:rFonts w:ascii="Arial" w:hAnsi="Arial" w:cs="Arial"/>
          <w:sz w:val="14"/>
          <w:szCs w:val="14"/>
        </w:rPr>
      </w:pPr>
    </w:p>
    <w:p w14:paraId="79139CB3" w14:textId="1253C09D" w:rsidR="00BF4F20" w:rsidRPr="00A17950" w:rsidRDefault="00BF4F20" w:rsidP="00BF4F20">
      <w:pPr>
        <w:pBdr>
          <w:top w:val="nil"/>
          <w:left w:val="nil"/>
          <w:bottom w:val="nil"/>
          <w:right w:val="nil"/>
          <w:between w:val="nil"/>
        </w:pBdr>
        <w:rPr>
          <w:rFonts w:ascii="Arial" w:eastAsia="Arial" w:hAnsi="Arial" w:cs="Arial"/>
          <w:bCs/>
          <w:iCs/>
          <w:color w:val="000000"/>
          <w:sz w:val="14"/>
          <w:szCs w:val="14"/>
        </w:rPr>
      </w:pPr>
      <w:r>
        <w:rPr>
          <w:rFonts w:ascii="Arial" w:eastAsia="Arial" w:hAnsi="Arial" w:cs="Arial"/>
          <w:b/>
          <w:iCs/>
          <w:color w:val="000000"/>
          <w:sz w:val="14"/>
          <w:szCs w:val="14"/>
        </w:rPr>
        <w:t xml:space="preserve">Extended Data </w:t>
      </w:r>
      <w:r w:rsidRPr="007E2148">
        <w:rPr>
          <w:rFonts w:ascii="Arial" w:eastAsia="Arial" w:hAnsi="Arial" w:cs="Arial"/>
          <w:b/>
          <w:iCs/>
          <w:color w:val="000000"/>
          <w:sz w:val="14"/>
          <w:szCs w:val="14"/>
        </w:rPr>
        <w:t xml:space="preserve">Figure </w:t>
      </w:r>
      <w:r w:rsidR="007101CA">
        <w:rPr>
          <w:rFonts w:ascii="Arial" w:eastAsia="Arial" w:hAnsi="Arial" w:cs="Arial"/>
          <w:b/>
          <w:iCs/>
          <w:color w:val="000000"/>
          <w:sz w:val="14"/>
          <w:szCs w:val="14"/>
        </w:rPr>
        <w:t>5</w:t>
      </w:r>
      <w:r>
        <w:rPr>
          <w:rFonts w:ascii="Arial" w:eastAsia="Arial" w:hAnsi="Arial" w:cs="Arial"/>
          <w:b/>
          <w:iCs/>
          <w:color w:val="000000"/>
          <w:sz w:val="14"/>
          <w:szCs w:val="14"/>
        </w:rPr>
        <w:t xml:space="preserve"> |</w:t>
      </w:r>
      <w:r w:rsidRPr="007E2148">
        <w:rPr>
          <w:rFonts w:ascii="Arial" w:eastAsia="Arial" w:hAnsi="Arial" w:cs="Arial"/>
          <w:b/>
          <w:iCs/>
          <w:color w:val="000000"/>
          <w:sz w:val="14"/>
          <w:szCs w:val="14"/>
        </w:rPr>
        <w:t xml:space="preserve"> Critical natural assets identified through optimization at the global level of </w:t>
      </w:r>
      <w:r>
        <w:rPr>
          <w:rFonts w:ascii="Arial" w:eastAsia="Arial" w:hAnsi="Arial" w:cs="Arial"/>
          <w:b/>
          <w:iCs/>
          <w:color w:val="000000"/>
          <w:sz w:val="14"/>
          <w:szCs w:val="14"/>
        </w:rPr>
        <w:t>12</w:t>
      </w:r>
      <w:r w:rsidRPr="007E2148">
        <w:rPr>
          <w:rFonts w:ascii="Arial" w:eastAsia="Arial" w:hAnsi="Arial" w:cs="Arial"/>
          <w:b/>
          <w:iCs/>
          <w:color w:val="000000"/>
          <w:sz w:val="14"/>
          <w:szCs w:val="14"/>
        </w:rPr>
        <w:t xml:space="preserve"> </w:t>
      </w:r>
      <w:r>
        <w:rPr>
          <w:rFonts w:ascii="Arial" w:eastAsia="Arial" w:hAnsi="Arial" w:cs="Arial"/>
          <w:b/>
          <w:iCs/>
          <w:color w:val="000000"/>
          <w:sz w:val="14"/>
          <w:szCs w:val="14"/>
        </w:rPr>
        <w:t xml:space="preserve">“local” </w:t>
      </w:r>
      <w:r w:rsidRPr="007E2148">
        <w:rPr>
          <w:rFonts w:ascii="Arial" w:eastAsia="Arial" w:hAnsi="Arial" w:cs="Arial"/>
          <w:b/>
          <w:iCs/>
          <w:color w:val="000000"/>
          <w:sz w:val="14"/>
          <w:szCs w:val="14"/>
        </w:rPr>
        <w:t>NCP.</w:t>
      </w:r>
      <w:r w:rsidRPr="00A17950">
        <w:rPr>
          <w:rFonts w:ascii="Arial" w:eastAsia="Arial" w:hAnsi="Arial" w:cs="Arial"/>
          <w:bCs/>
          <w:iCs/>
          <w:color w:val="000000"/>
          <w:sz w:val="14"/>
          <w:szCs w:val="14"/>
        </w:rPr>
        <w:t xml:space="preserve"> As in Fig. 1, the NCP accumulation curve reflects the total area required to maintain target levels of both NCP (but in this case globally, not within each country), with dotted lines denoting the area of critical natural assets (90% of </w:t>
      </w:r>
      <w:r>
        <w:rPr>
          <w:rFonts w:ascii="Arial" w:eastAsia="Arial" w:hAnsi="Arial" w:cs="Arial"/>
          <w:bCs/>
          <w:iCs/>
          <w:color w:val="000000"/>
          <w:sz w:val="14"/>
          <w:szCs w:val="14"/>
        </w:rPr>
        <w:t>the 12</w:t>
      </w:r>
      <w:r w:rsidRPr="00A17950">
        <w:rPr>
          <w:rFonts w:ascii="Arial" w:eastAsia="Arial" w:hAnsi="Arial" w:cs="Arial"/>
          <w:bCs/>
          <w:iCs/>
          <w:color w:val="000000"/>
          <w:sz w:val="14"/>
          <w:szCs w:val="14"/>
        </w:rPr>
        <w:t xml:space="preserve"> NCP</w:t>
      </w:r>
      <w:r>
        <w:rPr>
          <w:rFonts w:ascii="Arial" w:eastAsia="Arial" w:hAnsi="Arial" w:cs="Arial"/>
          <w:bCs/>
          <w:iCs/>
          <w:color w:val="000000"/>
          <w:sz w:val="14"/>
          <w:szCs w:val="14"/>
        </w:rPr>
        <w:t xml:space="preserve"> listed in Fig. 1a</w:t>
      </w:r>
      <w:r w:rsidRPr="00A17950">
        <w:rPr>
          <w:rFonts w:ascii="Arial" w:eastAsia="Arial" w:hAnsi="Arial" w:cs="Arial"/>
          <w:bCs/>
          <w:iCs/>
          <w:color w:val="000000"/>
          <w:sz w:val="14"/>
          <w:szCs w:val="14"/>
        </w:rPr>
        <w:t xml:space="preserve"> in </w:t>
      </w:r>
      <w:r>
        <w:rPr>
          <w:rFonts w:ascii="Arial" w:eastAsia="Arial" w:hAnsi="Arial" w:cs="Arial"/>
          <w:bCs/>
          <w:iCs/>
          <w:color w:val="000000"/>
          <w:sz w:val="14"/>
          <w:szCs w:val="14"/>
        </w:rPr>
        <w:t>22</w:t>
      </w:r>
      <w:r w:rsidRPr="00A17950">
        <w:rPr>
          <w:rFonts w:ascii="Arial" w:eastAsia="Arial" w:hAnsi="Arial" w:cs="Arial"/>
          <w:bCs/>
          <w:iCs/>
          <w:color w:val="000000"/>
          <w:sz w:val="14"/>
          <w:szCs w:val="14"/>
        </w:rPr>
        <w:t>% of land area</w:t>
      </w:r>
      <w:r>
        <w:rPr>
          <w:rFonts w:ascii="Arial" w:eastAsia="Arial" w:hAnsi="Arial" w:cs="Arial"/>
          <w:bCs/>
          <w:iCs/>
          <w:color w:val="000000"/>
          <w:sz w:val="14"/>
          <w:szCs w:val="14"/>
        </w:rPr>
        <w:t xml:space="preserve"> and 13% of EEZ areas</w:t>
      </w:r>
      <w:r w:rsidRPr="00A17950">
        <w:rPr>
          <w:rFonts w:ascii="Arial" w:eastAsia="Arial" w:hAnsi="Arial" w:cs="Arial"/>
          <w:bCs/>
          <w:iCs/>
          <w:color w:val="000000"/>
          <w:sz w:val="14"/>
          <w:szCs w:val="14"/>
        </w:rPr>
        <w:t>). The map shows critical natural assets for global climate NCP, with darker shades connoting greater contribution to aggregate NCP.</w:t>
      </w:r>
    </w:p>
    <w:p w14:paraId="4A33301B" w14:textId="6BD6FEF8" w:rsidR="00B43CC5" w:rsidRPr="006C6EE1" w:rsidRDefault="00660146" w:rsidP="00660146">
      <w:pPr>
        <w:spacing w:before="240" w:after="240"/>
        <w:rPr>
          <w:rFonts w:ascii="Arial" w:hAnsi="Arial" w:cs="Arial"/>
          <w:sz w:val="14"/>
          <w:szCs w:val="14"/>
        </w:rPr>
      </w:pPr>
      <w:r>
        <w:rPr>
          <w:noProof/>
        </w:rPr>
        <w:drawing>
          <wp:inline distT="0" distB="0" distL="0" distR="0" wp14:anchorId="0FD37D37" wp14:editId="228BE4D8">
            <wp:extent cx="5943600" cy="3286125"/>
            <wp:effectExtent l="0" t="0" r="0" b="9525"/>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20"/>
                    <a:stretch>
                      <a:fillRect/>
                    </a:stretch>
                  </pic:blipFill>
                  <pic:spPr>
                    <a:xfrm>
                      <a:off x="0" y="0"/>
                      <a:ext cx="5943600" cy="3286125"/>
                    </a:xfrm>
                    <a:prstGeom prst="rect">
                      <a:avLst/>
                    </a:prstGeom>
                  </pic:spPr>
                </pic:pic>
              </a:graphicData>
            </a:graphic>
          </wp:inline>
        </w:drawing>
      </w:r>
    </w:p>
    <w:sectPr w:rsidR="00B43CC5" w:rsidRPr="006C6EE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749F79" w14:textId="77777777" w:rsidR="004A790C" w:rsidRDefault="004A790C" w:rsidP="009D0649">
      <w:r>
        <w:separator/>
      </w:r>
    </w:p>
  </w:endnote>
  <w:endnote w:type="continuationSeparator" w:id="0">
    <w:p w14:paraId="174BD6A5" w14:textId="77777777" w:rsidR="004A790C" w:rsidRDefault="004A790C" w:rsidP="009D06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85305" w14:textId="77777777" w:rsidR="00927E1B" w:rsidRDefault="002F7BBE">
    <w:pPr>
      <w:jc w:val="right"/>
    </w:pPr>
    <w:r>
      <w:fldChar w:fldCharType="begin"/>
    </w:r>
    <w:r>
      <w:instrText>PAGE</w:instrText>
    </w:r>
    <w:r>
      <w:fldChar w:fldCharType="separate"/>
    </w:r>
    <w:r>
      <w:rPr>
        <w:noProof/>
      </w:rPr>
      <w:t>41</w:t>
    </w:r>
    <w:r>
      <w:fldChar w:fldCharType="end"/>
    </w:r>
  </w:p>
  <w:p w14:paraId="2F25BF15" w14:textId="77777777" w:rsidR="00927E1B" w:rsidRDefault="004A790C">
    <w:pPr>
      <w:widowControl w:val="0"/>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8C435" w14:textId="77777777" w:rsidR="004A790C" w:rsidRDefault="004A790C" w:rsidP="009D0649">
      <w:r>
        <w:separator/>
      </w:r>
    </w:p>
  </w:footnote>
  <w:footnote w:type="continuationSeparator" w:id="0">
    <w:p w14:paraId="082C4543" w14:textId="77777777" w:rsidR="004A790C" w:rsidRDefault="004A790C" w:rsidP="009D064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perpile-doc-id" w:val="V935J983Y473C166"/>
    <w:docVar w:name="paperpile-doc-name" w:val="Extended Data -Tables and Figures.docx"/>
  </w:docVars>
  <w:rsids>
    <w:rsidRoot w:val="006C6EE1"/>
    <w:rsid w:val="000D354C"/>
    <w:rsid w:val="001312B7"/>
    <w:rsid w:val="001B27DE"/>
    <w:rsid w:val="00265A47"/>
    <w:rsid w:val="002F7BBE"/>
    <w:rsid w:val="00332943"/>
    <w:rsid w:val="003F576C"/>
    <w:rsid w:val="00436B47"/>
    <w:rsid w:val="00455DEF"/>
    <w:rsid w:val="0048525B"/>
    <w:rsid w:val="004A790C"/>
    <w:rsid w:val="004B0963"/>
    <w:rsid w:val="004C6047"/>
    <w:rsid w:val="00550AF8"/>
    <w:rsid w:val="00553FE0"/>
    <w:rsid w:val="0055553F"/>
    <w:rsid w:val="005E7631"/>
    <w:rsid w:val="00660146"/>
    <w:rsid w:val="006774A9"/>
    <w:rsid w:val="006C6EE1"/>
    <w:rsid w:val="006E45A9"/>
    <w:rsid w:val="007101CA"/>
    <w:rsid w:val="00727B05"/>
    <w:rsid w:val="00744953"/>
    <w:rsid w:val="007452CD"/>
    <w:rsid w:val="00791C43"/>
    <w:rsid w:val="007E2148"/>
    <w:rsid w:val="007E27F8"/>
    <w:rsid w:val="00824923"/>
    <w:rsid w:val="00887E0B"/>
    <w:rsid w:val="008D2BA7"/>
    <w:rsid w:val="008F7335"/>
    <w:rsid w:val="009021A7"/>
    <w:rsid w:val="009747AE"/>
    <w:rsid w:val="009C565B"/>
    <w:rsid w:val="009D0649"/>
    <w:rsid w:val="009E7AB6"/>
    <w:rsid w:val="00A17950"/>
    <w:rsid w:val="00A44B9D"/>
    <w:rsid w:val="00B43CC5"/>
    <w:rsid w:val="00B840C5"/>
    <w:rsid w:val="00BF4F20"/>
    <w:rsid w:val="00CA05F1"/>
    <w:rsid w:val="00CB117E"/>
    <w:rsid w:val="00D647A4"/>
    <w:rsid w:val="00DE5F5A"/>
    <w:rsid w:val="00E1043C"/>
    <w:rsid w:val="00E5481C"/>
    <w:rsid w:val="00E8009B"/>
    <w:rsid w:val="00E965A8"/>
    <w:rsid w:val="00F84E7F"/>
    <w:rsid w:val="00F86F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AC546"/>
  <w15:chartTrackingRefBased/>
  <w15:docId w15:val="{81B349D4-DBDF-4542-BDFF-C2BC8D910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6EE1"/>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D0649"/>
    <w:pPr>
      <w:tabs>
        <w:tab w:val="center" w:pos="4680"/>
        <w:tab w:val="right" w:pos="9360"/>
      </w:tabs>
    </w:pPr>
  </w:style>
  <w:style w:type="character" w:customStyle="1" w:styleId="HeaderChar">
    <w:name w:val="Header Char"/>
    <w:basedOn w:val="DefaultParagraphFont"/>
    <w:link w:val="Header"/>
    <w:uiPriority w:val="99"/>
    <w:rsid w:val="009D064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D0649"/>
    <w:pPr>
      <w:tabs>
        <w:tab w:val="center" w:pos="4680"/>
        <w:tab w:val="right" w:pos="9360"/>
      </w:tabs>
    </w:pPr>
  </w:style>
  <w:style w:type="character" w:customStyle="1" w:styleId="FooterChar">
    <w:name w:val="Footer Char"/>
    <w:basedOn w:val="DefaultParagraphFont"/>
    <w:link w:val="Footer"/>
    <w:uiPriority w:val="99"/>
    <w:rsid w:val="009D0649"/>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1982933">
      <w:bodyDiv w:val="1"/>
      <w:marLeft w:val="0"/>
      <w:marRight w:val="0"/>
      <w:marTop w:val="0"/>
      <w:marBottom w:val="0"/>
      <w:divBdr>
        <w:top w:val="none" w:sz="0" w:space="0" w:color="auto"/>
        <w:left w:val="none" w:sz="0" w:space="0" w:color="auto"/>
        <w:bottom w:val="none" w:sz="0" w:space="0" w:color="auto"/>
        <w:right w:val="none" w:sz="0" w:space="0" w:color="auto"/>
      </w:divBdr>
    </w:div>
    <w:div w:id="805247116">
      <w:bodyDiv w:val="1"/>
      <w:marLeft w:val="0"/>
      <w:marRight w:val="0"/>
      <w:marTop w:val="0"/>
      <w:marBottom w:val="0"/>
      <w:divBdr>
        <w:top w:val="none" w:sz="0" w:space="0" w:color="auto"/>
        <w:left w:val="none" w:sz="0" w:space="0" w:color="auto"/>
        <w:bottom w:val="none" w:sz="0" w:space="0" w:color="auto"/>
        <w:right w:val="none" w:sz="0" w:space="0" w:color="auto"/>
      </w:divBdr>
    </w:div>
    <w:div w:id="1280185940">
      <w:bodyDiv w:val="1"/>
      <w:marLeft w:val="0"/>
      <w:marRight w:val="0"/>
      <w:marTop w:val="0"/>
      <w:marBottom w:val="0"/>
      <w:divBdr>
        <w:top w:val="none" w:sz="0" w:space="0" w:color="auto"/>
        <w:left w:val="none" w:sz="0" w:space="0" w:color="auto"/>
        <w:bottom w:val="none" w:sz="0" w:space="0" w:color="auto"/>
        <w:right w:val="none" w:sz="0" w:space="0" w:color="auto"/>
      </w:divBdr>
    </w:div>
    <w:div w:id="1282616695">
      <w:bodyDiv w:val="1"/>
      <w:marLeft w:val="0"/>
      <w:marRight w:val="0"/>
      <w:marTop w:val="0"/>
      <w:marBottom w:val="0"/>
      <w:divBdr>
        <w:top w:val="none" w:sz="0" w:space="0" w:color="auto"/>
        <w:left w:val="none" w:sz="0" w:space="0" w:color="auto"/>
        <w:bottom w:val="none" w:sz="0" w:space="0" w:color="auto"/>
        <w:right w:val="none" w:sz="0" w:space="0" w:color="auto"/>
      </w:divBdr>
    </w:div>
    <w:div w:id="1411927718">
      <w:bodyDiv w:val="1"/>
      <w:marLeft w:val="0"/>
      <w:marRight w:val="0"/>
      <w:marTop w:val="0"/>
      <w:marBottom w:val="0"/>
      <w:divBdr>
        <w:top w:val="none" w:sz="0" w:space="0" w:color="auto"/>
        <w:left w:val="none" w:sz="0" w:space="0" w:color="auto"/>
        <w:bottom w:val="none" w:sz="0" w:space="0" w:color="auto"/>
        <w:right w:val="none" w:sz="0" w:space="0" w:color="auto"/>
      </w:divBdr>
    </w:div>
    <w:div w:id="1913081287">
      <w:bodyDiv w:val="1"/>
      <w:marLeft w:val="0"/>
      <w:marRight w:val="0"/>
      <w:marTop w:val="0"/>
      <w:marBottom w:val="0"/>
      <w:divBdr>
        <w:top w:val="none" w:sz="0" w:space="0" w:color="auto"/>
        <w:left w:val="none" w:sz="0" w:space="0" w:color="auto"/>
        <w:bottom w:val="none" w:sz="0" w:space="0" w:color="auto"/>
        <w:right w:val="none" w:sz="0" w:space="0" w:color="auto"/>
      </w:divBdr>
    </w:div>
    <w:div w:id="195691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maps.elie.ucl.ac.be/CCI/viewer/download/ESACCI-LC-Ph2-PUGv2_2.0.pdf"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hyperlink" Target="https://landscan.ornl.gov/"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maps.elie.ucl.ac.be/CCI/viewer/download/ESACCI-LC-Ph2-PUGv2_2.0.pdf" TargetMode="Externa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F7AD3F-31AA-45BE-A708-0000FE2BA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404</TotalTime>
  <Pages>10</Pages>
  <Words>2003</Words>
  <Characters>11278</Characters>
  <Application>Microsoft Office Word</Application>
  <DocSecurity>0</DocSecurity>
  <Lines>148</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Chaplin-Kramer</dc:creator>
  <cp:keywords/>
  <dc:description/>
  <cp:lastModifiedBy>Rebecca Chaplin-Kramer</cp:lastModifiedBy>
  <cp:revision>29</cp:revision>
  <dcterms:created xsi:type="dcterms:W3CDTF">2021-11-17T23:52:00Z</dcterms:created>
  <dcterms:modified xsi:type="dcterms:W3CDTF">2021-11-22T05:12:00Z</dcterms:modified>
</cp:coreProperties>
</file>