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7769C" w14:textId="03968794" w:rsidR="00595E8E" w:rsidRPr="00586655" w:rsidRDefault="0025716C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Resolving preferential transport and leakage in a fractured carbonate aquifer using hydraulic testing and </w:t>
      </w:r>
      <w:r w:rsidR="00870E85">
        <w:rPr>
          <w:rFonts w:ascii="Times New Roman" w:hAnsi="Times New Roman" w:cs="Times New Roman"/>
          <w:b/>
          <w:bCs/>
        </w:rPr>
        <w:t>electrical resistivity</w:t>
      </w:r>
      <w:r>
        <w:rPr>
          <w:rFonts w:ascii="Times New Roman" w:hAnsi="Times New Roman" w:cs="Times New Roman"/>
          <w:b/>
          <w:bCs/>
        </w:rPr>
        <w:t xml:space="preserve"> imaging</w:t>
      </w:r>
      <w:r w:rsidR="007067C2" w:rsidRPr="00586655">
        <w:rPr>
          <w:rFonts w:ascii="Times New Roman" w:hAnsi="Times New Roman" w:cs="Times New Roman"/>
          <w:b/>
          <w:bCs/>
        </w:rPr>
        <w:t>.</w:t>
      </w:r>
    </w:p>
    <w:p w14:paraId="172BA456" w14:textId="4D4F9146" w:rsidR="00843F63" w:rsidRPr="00586655" w:rsidRDefault="00843F63">
      <w:pPr>
        <w:rPr>
          <w:rFonts w:ascii="Times New Roman" w:hAnsi="Times New Roman" w:cs="Times New Roman"/>
        </w:rPr>
      </w:pPr>
      <w:r w:rsidRPr="00586655">
        <w:rPr>
          <w:rFonts w:ascii="Times New Roman" w:hAnsi="Times New Roman" w:cs="Times New Roman"/>
        </w:rPr>
        <w:t>Valentina I. Ita</w:t>
      </w:r>
      <w:r w:rsidRPr="00586655">
        <w:rPr>
          <w:rFonts w:ascii="Times New Roman" w:hAnsi="Times New Roman" w:cs="Times New Roman"/>
          <w:vertAlign w:val="superscript"/>
        </w:rPr>
        <w:t>1</w:t>
      </w:r>
      <w:r w:rsidRPr="00586655">
        <w:rPr>
          <w:rFonts w:ascii="Times New Roman" w:hAnsi="Times New Roman" w:cs="Times New Roman"/>
        </w:rPr>
        <w:t>, James M. Martin-Hayden</w:t>
      </w:r>
      <w:r w:rsidRPr="00586655">
        <w:rPr>
          <w:rFonts w:ascii="Times New Roman" w:hAnsi="Times New Roman" w:cs="Times New Roman"/>
          <w:vertAlign w:val="superscript"/>
        </w:rPr>
        <w:t>1</w:t>
      </w:r>
      <w:r w:rsidRPr="00586655">
        <w:rPr>
          <w:rFonts w:ascii="Times New Roman" w:hAnsi="Times New Roman" w:cs="Times New Roman"/>
        </w:rPr>
        <w:t>, Kennedy O. Doro</w:t>
      </w:r>
      <w:proofErr w:type="gramStart"/>
      <w:r w:rsidRPr="00586655">
        <w:rPr>
          <w:rFonts w:ascii="Times New Roman" w:hAnsi="Times New Roman" w:cs="Times New Roman"/>
          <w:vertAlign w:val="superscript"/>
        </w:rPr>
        <w:t>1,*</w:t>
      </w:r>
      <w:proofErr w:type="gramEnd"/>
    </w:p>
    <w:p w14:paraId="49BEC573" w14:textId="5A66AEF3" w:rsidR="00843F63" w:rsidRPr="00586655" w:rsidRDefault="00843F63" w:rsidP="00843F63">
      <w:pPr>
        <w:rPr>
          <w:rFonts w:ascii="Times New Roman" w:hAnsi="Times New Roman" w:cs="Times New Roman"/>
        </w:rPr>
      </w:pPr>
      <w:r w:rsidRPr="00586655">
        <w:rPr>
          <w:rFonts w:ascii="Times New Roman" w:hAnsi="Times New Roman" w:cs="Times New Roman"/>
        </w:rPr>
        <w:t>1. Department of Environmental Sciences, The University of Toledo, Toledo OH 43606</w:t>
      </w:r>
    </w:p>
    <w:p w14:paraId="6A98FABC" w14:textId="7CE9A076" w:rsidR="00843F63" w:rsidRPr="00586655" w:rsidRDefault="00843F63" w:rsidP="00843F63">
      <w:pPr>
        <w:rPr>
          <w:rFonts w:ascii="Times New Roman" w:hAnsi="Times New Roman" w:cs="Times New Roman"/>
        </w:rPr>
      </w:pPr>
      <w:r w:rsidRPr="00586655">
        <w:rPr>
          <w:rFonts w:ascii="Times New Roman" w:hAnsi="Times New Roman" w:cs="Times New Roman"/>
        </w:rPr>
        <w:t xml:space="preserve">* </w:t>
      </w:r>
      <w:hyperlink r:id="rId7" w:history="1">
        <w:r w:rsidRPr="00586655">
          <w:rPr>
            <w:rStyle w:val="Hyperlink"/>
            <w:rFonts w:ascii="Times New Roman" w:hAnsi="Times New Roman" w:cs="Times New Roman"/>
          </w:rPr>
          <w:t>kennedy.doro@utoledo.edu</w:t>
        </w:r>
      </w:hyperlink>
      <w:r w:rsidRPr="00586655">
        <w:rPr>
          <w:rFonts w:ascii="Times New Roman" w:hAnsi="Times New Roman" w:cs="Times New Roman"/>
        </w:rPr>
        <w:t xml:space="preserve"> </w:t>
      </w:r>
    </w:p>
    <w:p w14:paraId="0BB040E1" w14:textId="77777777" w:rsidR="007067C2" w:rsidRPr="00586655" w:rsidRDefault="007067C2">
      <w:pPr>
        <w:rPr>
          <w:rFonts w:ascii="Times New Roman" w:hAnsi="Times New Roman" w:cs="Times New Roman"/>
        </w:rPr>
      </w:pPr>
    </w:p>
    <w:p w14:paraId="2312564A" w14:textId="652E8B00" w:rsidR="001B16D1" w:rsidRDefault="001B16D1" w:rsidP="00431C8B">
      <w:pPr>
        <w:rPr>
          <w:rFonts w:ascii="Times New Roman" w:hAnsi="Times New Roman" w:cs="Times New Roman"/>
          <w:b/>
          <w:bCs/>
          <w:noProof/>
        </w:rPr>
      </w:pPr>
      <w:r w:rsidRPr="001B16D1">
        <w:rPr>
          <w:rFonts w:ascii="Times New Roman" w:hAnsi="Times New Roman" w:cs="Times New Roman"/>
          <w:b/>
          <w:bCs/>
          <w:noProof/>
        </w:rPr>
        <w:t>Suplimentary Information</w:t>
      </w:r>
    </w:p>
    <w:p w14:paraId="19DBEE35" w14:textId="083FE953" w:rsidR="00E410B3" w:rsidRDefault="00E410B3" w:rsidP="00431C8B">
      <w:pPr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6CAE877F" wp14:editId="7FB61B3D">
            <wp:extent cx="6059805" cy="2097405"/>
            <wp:effectExtent l="0" t="0" r="0" b="0"/>
            <wp:docPr id="72902371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9805" cy="2097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E986003" w14:textId="110D51E9" w:rsidR="00E410B3" w:rsidRDefault="00E410B3" w:rsidP="00431C8B">
      <w:pPr>
        <w:rPr>
          <w:rFonts w:ascii="Times New Roman" w:hAnsi="Times New Roman" w:cs="Times New Roman"/>
          <w:noProof/>
        </w:rPr>
      </w:pPr>
      <w:r w:rsidRPr="00E410B3">
        <w:rPr>
          <w:rFonts w:ascii="Times New Roman" w:hAnsi="Times New Roman" w:cs="Times New Roman"/>
          <w:b/>
          <w:bCs/>
          <w:noProof/>
        </w:rPr>
        <w:t>Figure S1:</w:t>
      </w:r>
      <w:r w:rsidRPr="00E410B3">
        <w:rPr>
          <w:rFonts w:ascii="Times New Roman" w:hAnsi="Times New Roman" w:cs="Times New Roman"/>
          <w:noProof/>
        </w:rPr>
        <w:t xml:space="preserve"> Transient Hydraulic Heads at Wells in the STAR site showing variabilities in [a] Surficial Aquifer and; [b] Bedrock Aquifer</w:t>
      </w:r>
    </w:p>
    <w:p w14:paraId="6973512E" w14:textId="14481DA9" w:rsidR="00E410B3" w:rsidRDefault="00E410B3" w:rsidP="00431C8B">
      <w:pPr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57AB1435" wp14:editId="061A8D14">
            <wp:extent cx="5793093" cy="3635678"/>
            <wp:effectExtent l="0" t="0" r="0" b="3175"/>
            <wp:docPr id="40476309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9828" cy="3639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EDC636F" w14:textId="56024973" w:rsidR="00E410B3" w:rsidRDefault="00E410B3" w:rsidP="00431C8B">
      <w:pPr>
        <w:rPr>
          <w:rFonts w:ascii="Times New Roman" w:hAnsi="Times New Roman" w:cs="Times New Roman"/>
          <w:noProof/>
        </w:rPr>
      </w:pPr>
      <w:r w:rsidRPr="00E410B3">
        <w:rPr>
          <w:rFonts w:ascii="Times New Roman" w:hAnsi="Times New Roman" w:cs="Times New Roman"/>
          <w:b/>
          <w:bCs/>
          <w:noProof/>
        </w:rPr>
        <w:t>Figure S2:</w:t>
      </w:r>
      <w:r w:rsidRPr="00E410B3">
        <w:rPr>
          <w:rFonts w:ascii="Times New Roman" w:hAnsi="Times New Roman" w:cs="Times New Roman"/>
          <w:noProof/>
        </w:rPr>
        <w:t xml:space="preserve"> Potentiometric surface map of bedrock aquifer showing hydraulic gradient across the STAR site.</w:t>
      </w:r>
    </w:p>
    <w:p w14:paraId="746996D1" w14:textId="0EF1091C" w:rsidR="000233C5" w:rsidRDefault="000233C5" w:rsidP="00431C8B">
      <w:pPr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26FBA3F9" wp14:editId="381168DF">
            <wp:extent cx="5718810" cy="2926080"/>
            <wp:effectExtent l="0" t="0" r="0" b="7620"/>
            <wp:docPr id="970502524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881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C217239" w14:textId="29391177" w:rsidR="000233C5" w:rsidRPr="00E410B3" w:rsidRDefault="000233C5" w:rsidP="00431C8B">
      <w:pPr>
        <w:rPr>
          <w:rFonts w:ascii="Times New Roman" w:hAnsi="Times New Roman" w:cs="Times New Roman"/>
          <w:noProof/>
        </w:rPr>
      </w:pPr>
      <w:r w:rsidRPr="000233C5">
        <w:rPr>
          <w:rFonts w:ascii="Times New Roman" w:hAnsi="Times New Roman" w:cs="Times New Roman"/>
          <w:b/>
          <w:bCs/>
          <w:noProof/>
        </w:rPr>
        <w:t>Figure S3:</w:t>
      </w:r>
      <w:r w:rsidRPr="000233C5">
        <w:rPr>
          <w:rFonts w:ascii="Times New Roman" w:hAnsi="Times New Roman" w:cs="Times New Roman"/>
          <w:noProof/>
        </w:rPr>
        <w:t xml:space="preserve"> Pump tests field setup and equipment: [a] Gantry crane hoisted to submersible pump, [b] flow control valve, [c] electric flow meter, [d]DIVER pressure transducers, [e] flowrate datalogger</w:t>
      </w:r>
    </w:p>
    <w:p w14:paraId="0854C35B" w14:textId="47058965" w:rsidR="00572568" w:rsidRDefault="00572568" w:rsidP="00431C8B">
      <w:pPr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19D8413F" wp14:editId="6418BEA7">
            <wp:extent cx="5732601" cy="5151309"/>
            <wp:effectExtent l="0" t="0" r="1905" b="0"/>
            <wp:docPr id="1718614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262" cy="5169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9E0A146" w14:textId="0C2F1562" w:rsidR="00572568" w:rsidRDefault="00572568" w:rsidP="00572568">
      <w:pPr>
        <w:rPr>
          <w:rFonts w:ascii="Times New Roman" w:hAnsi="Times New Roman" w:cs="Times New Roman"/>
        </w:rPr>
      </w:pPr>
      <w:r w:rsidRPr="00586655">
        <w:rPr>
          <w:rFonts w:ascii="Times New Roman" w:hAnsi="Times New Roman" w:cs="Times New Roman"/>
          <w:b/>
          <w:bCs/>
        </w:rPr>
        <w:t xml:space="preserve">Figure </w:t>
      </w:r>
      <w:r>
        <w:rPr>
          <w:rFonts w:ascii="Times New Roman" w:hAnsi="Times New Roman" w:cs="Times New Roman"/>
          <w:b/>
          <w:bCs/>
        </w:rPr>
        <w:t>S</w:t>
      </w:r>
      <w:r w:rsidR="000233C5">
        <w:rPr>
          <w:rFonts w:ascii="Times New Roman" w:hAnsi="Times New Roman" w:cs="Times New Roman"/>
          <w:b/>
          <w:bCs/>
        </w:rPr>
        <w:t>4</w:t>
      </w:r>
      <w:r w:rsidRPr="00586655">
        <w:rPr>
          <w:rFonts w:ascii="Times New Roman" w:hAnsi="Times New Roman" w:cs="Times New Roman"/>
          <w:b/>
          <w:bCs/>
        </w:rPr>
        <w:t>:</w:t>
      </w:r>
      <w:r w:rsidRPr="00586655">
        <w:rPr>
          <w:rFonts w:ascii="Times New Roman" w:hAnsi="Times New Roman" w:cs="Times New Roman"/>
        </w:rPr>
        <w:t xml:space="preserve"> Hydrograph responses in four shallow piezometers (SWA, SWB, SWC, and SWD) during the 10-hour and 24-hour pumping events.</w:t>
      </w:r>
    </w:p>
    <w:p w14:paraId="5D67408D" w14:textId="77777777" w:rsidR="00E07E81" w:rsidRDefault="00E07E81" w:rsidP="00572568">
      <w:pPr>
        <w:rPr>
          <w:rFonts w:ascii="Times New Roman" w:hAnsi="Times New Roman" w:cs="Times New Roman"/>
        </w:rPr>
      </w:pPr>
    </w:p>
    <w:p w14:paraId="144AC740" w14:textId="47D29E8F" w:rsidR="00AB53E3" w:rsidRDefault="000233C5" w:rsidP="0057256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noProof/>
        </w:rPr>
        <w:lastRenderedPageBreak/>
        <w:drawing>
          <wp:inline distT="0" distB="0" distL="0" distR="0" wp14:anchorId="7619B820" wp14:editId="2F7D7703">
            <wp:extent cx="5799626" cy="2141172"/>
            <wp:effectExtent l="0" t="0" r="0" b="0"/>
            <wp:docPr id="1508641222" name="Picture 5" descr="A graph of different types of wa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8641222" name="Picture 5" descr="A graph of different types of wat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9865" cy="21449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068BBF8" w14:textId="1A93B3AE" w:rsidR="00AB53E3" w:rsidRDefault="000233C5" w:rsidP="00572568">
      <w:pPr>
        <w:rPr>
          <w:rFonts w:ascii="Times New Roman" w:hAnsi="Times New Roman" w:cs="Times New Roman"/>
        </w:rPr>
      </w:pPr>
      <w:r w:rsidRPr="000233C5">
        <w:rPr>
          <w:rFonts w:ascii="Times New Roman" w:hAnsi="Times New Roman" w:cs="Times New Roman"/>
          <w:b/>
          <w:bCs/>
        </w:rPr>
        <w:t>Figure S</w:t>
      </w:r>
      <w:r>
        <w:rPr>
          <w:rFonts w:ascii="Times New Roman" w:hAnsi="Times New Roman" w:cs="Times New Roman"/>
          <w:b/>
          <w:bCs/>
        </w:rPr>
        <w:t>5</w:t>
      </w:r>
      <w:r w:rsidRPr="000233C5">
        <w:rPr>
          <w:rFonts w:ascii="Times New Roman" w:hAnsi="Times New Roman" w:cs="Times New Roman"/>
          <w:b/>
          <w:bCs/>
        </w:rPr>
        <w:t>:</w:t>
      </w:r>
      <w:r>
        <w:rPr>
          <w:rFonts w:ascii="Times New Roman" w:hAnsi="Times New Roman" w:cs="Times New Roman"/>
        </w:rPr>
        <w:t xml:space="preserve"> </w:t>
      </w:r>
      <w:r w:rsidRPr="000233C5">
        <w:rPr>
          <w:rFonts w:ascii="Times New Roman" w:hAnsi="Times New Roman" w:cs="Times New Roman"/>
        </w:rPr>
        <w:t>Maximum drawdown during the 10-, 24-, and 90-h constant-rate tests. Solid lines identify the pumping well in each panel; dashed lines identify observation wells. The common logarithmic axis highlights the anomalously large drawdown when DWB was pumped.</w:t>
      </w:r>
    </w:p>
    <w:p w14:paraId="04E1EA28" w14:textId="7F37A00E" w:rsidR="00572568" w:rsidRDefault="000233C5" w:rsidP="00431C8B">
      <w:pPr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490033E1" wp14:editId="770E9837">
            <wp:extent cx="5713580" cy="1950148"/>
            <wp:effectExtent l="0" t="0" r="1905" b="0"/>
            <wp:docPr id="567581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3201" cy="19534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F5631CD" w14:textId="321B4F74" w:rsidR="000233C5" w:rsidRDefault="000233C5" w:rsidP="00431C8B">
      <w:pPr>
        <w:rPr>
          <w:rFonts w:ascii="Times New Roman" w:hAnsi="Times New Roman" w:cs="Times New Roman"/>
          <w:noProof/>
        </w:rPr>
      </w:pPr>
      <w:r w:rsidRPr="000233C5">
        <w:rPr>
          <w:rFonts w:ascii="Times New Roman" w:hAnsi="Times New Roman" w:cs="Times New Roman"/>
          <w:b/>
          <w:bCs/>
          <w:noProof/>
        </w:rPr>
        <w:t>Figure S</w:t>
      </w:r>
      <w:r>
        <w:rPr>
          <w:rFonts w:ascii="Times New Roman" w:hAnsi="Times New Roman" w:cs="Times New Roman"/>
          <w:b/>
          <w:bCs/>
          <w:noProof/>
        </w:rPr>
        <w:t>6</w:t>
      </w:r>
      <w:r w:rsidRPr="000233C5">
        <w:rPr>
          <w:rFonts w:ascii="Times New Roman" w:hAnsi="Times New Roman" w:cs="Times New Roman"/>
          <w:b/>
          <w:bCs/>
          <w:noProof/>
        </w:rPr>
        <w:t>:</w:t>
      </w:r>
      <w:r w:rsidRPr="000233C5">
        <w:rPr>
          <w:rFonts w:ascii="Times New Roman" w:hAnsi="Times New Roman" w:cs="Times New Roman"/>
          <w:noProof/>
        </w:rPr>
        <w:t xml:space="preserve"> Selected time drawdown plots of 10 constant rate pump tests from pumping wells [labelled a = DWA, b = DWB, c = DWC] using Cooper Jacob straight line solution.</w:t>
      </w:r>
    </w:p>
    <w:p w14:paraId="05771378" w14:textId="4E6EECEA" w:rsidR="000233C5" w:rsidRDefault="000233C5" w:rsidP="00431C8B">
      <w:pPr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1083B05E" wp14:editId="72210DA0">
            <wp:extent cx="5719260" cy="1876911"/>
            <wp:effectExtent l="0" t="0" r="0" b="9525"/>
            <wp:docPr id="1218988867" name="Picture 8" descr="A graph with a line drawn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8988867" name="Picture 8" descr="A graph with a line drawn on i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6755" cy="18826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C15033C" w14:textId="606C8A9E" w:rsidR="000233C5" w:rsidRDefault="000233C5" w:rsidP="00431C8B">
      <w:pPr>
        <w:rPr>
          <w:rFonts w:ascii="Times New Roman" w:hAnsi="Times New Roman" w:cs="Times New Roman"/>
          <w:noProof/>
        </w:rPr>
      </w:pPr>
      <w:r w:rsidRPr="000233C5">
        <w:rPr>
          <w:rFonts w:ascii="Times New Roman" w:hAnsi="Times New Roman" w:cs="Times New Roman"/>
          <w:b/>
          <w:bCs/>
          <w:noProof/>
        </w:rPr>
        <w:t>Figure S</w:t>
      </w:r>
      <w:r>
        <w:rPr>
          <w:rFonts w:ascii="Times New Roman" w:hAnsi="Times New Roman" w:cs="Times New Roman"/>
          <w:b/>
          <w:bCs/>
          <w:noProof/>
        </w:rPr>
        <w:t>7</w:t>
      </w:r>
      <w:r w:rsidRPr="000233C5">
        <w:rPr>
          <w:rFonts w:ascii="Times New Roman" w:hAnsi="Times New Roman" w:cs="Times New Roman"/>
          <w:b/>
          <w:bCs/>
          <w:noProof/>
        </w:rPr>
        <w:t>:</w:t>
      </w:r>
      <w:r w:rsidRPr="000233C5">
        <w:rPr>
          <w:rFonts w:ascii="Times New Roman" w:hAnsi="Times New Roman" w:cs="Times New Roman"/>
          <w:noProof/>
        </w:rPr>
        <w:t xml:space="preserve"> Selected time drawdown plots of 10 hours constant rate pump tests from pumping wells [labelled a = DWA, b = DWB, c = DWC] using Hantush – Jacob Leaky Aquifer Solution.</w:t>
      </w:r>
    </w:p>
    <w:p w14:paraId="269993F5" w14:textId="11A030A6" w:rsidR="000233C5" w:rsidRDefault="000233C5" w:rsidP="00431C8B">
      <w:pPr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25B9D9C7" wp14:editId="7E058E34">
            <wp:extent cx="5713095" cy="1758888"/>
            <wp:effectExtent l="0" t="0" r="1905" b="0"/>
            <wp:docPr id="440492918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5315" cy="17718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272523A" w14:textId="328A834C" w:rsidR="000233C5" w:rsidRDefault="000233C5" w:rsidP="00431C8B">
      <w:pPr>
        <w:rPr>
          <w:rFonts w:ascii="Times New Roman" w:hAnsi="Times New Roman" w:cs="Times New Roman"/>
          <w:noProof/>
        </w:rPr>
      </w:pPr>
      <w:r w:rsidRPr="000233C5">
        <w:rPr>
          <w:rFonts w:ascii="Times New Roman" w:hAnsi="Times New Roman" w:cs="Times New Roman"/>
          <w:b/>
          <w:bCs/>
          <w:noProof/>
        </w:rPr>
        <w:t>Figure S8:</w:t>
      </w:r>
      <w:r w:rsidRPr="000233C5">
        <w:rPr>
          <w:rFonts w:ascii="Times New Roman" w:hAnsi="Times New Roman" w:cs="Times New Roman"/>
          <w:noProof/>
        </w:rPr>
        <w:t xml:space="preserve"> Selected 24 hours recovery plots from pumping wells [labelled a = DWA, b = DWB, c = DWC] using Theis Recovery Solution.</w:t>
      </w:r>
    </w:p>
    <w:p w14:paraId="47046F90" w14:textId="3CD42A40" w:rsidR="000233C5" w:rsidRDefault="000233C5" w:rsidP="00431C8B">
      <w:pPr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74D0DE1E" wp14:editId="02241206">
            <wp:extent cx="5846445" cy="1865630"/>
            <wp:effectExtent l="0" t="0" r="1905" b="1270"/>
            <wp:docPr id="1631092951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6445" cy="1865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29907C3" w14:textId="35DD21A8" w:rsidR="000233C5" w:rsidRDefault="000233C5" w:rsidP="00431C8B">
      <w:pPr>
        <w:rPr>
          <w:rFonts w:ascii="Times New Roman" w:hAnsi="Times New Roman" w:cs="Times New Roman"/>
          <w:noProof/>
        </w:rPr>
      </w:pPr>
      <w:r w:rsidRPr="000233C5">
        <w:rPr>
          <w:rFonts w:ascii="Times New Roman" w:hAnsi="Times New Roman" w:cs="Times New Roman"/>
          <w:b/>
          <w:bCs/>
          <w:noProof/>
        </w:rPr>
        <w:t>Figure S9:</w:t>
      </w:r>
      <w:r w:rsidRPr="000233C5">
        <w:rPr>
          <w:rFonts w:ascii="Times New Roman" w:hAnsi="Times New Roman" w:cs="Times New Roman"/>
          <w:noProof/>
        </w:rPr>
        <w:t xml:space="preserve"> Log–log derivative plots [ds/dlog(t)] from 24-hour constant-rate pumping at wells [a] DWA, [b] DWB, and [c] DWC.</w:t>
      </w:r>
    </w:p>
    <w:p w14:paraId="00649918" w14:textId="55F6F2D0" w:rsidR="000233C5" w:rsidRDefault="000233C5" w:rsidP="00431C8B">
      <w:pPr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67EAB86E" wp14:editId="5C98335A">
            <wp:extent cx="5937885" cy="1786255"/>
            <wp:effectExtent l="0" t="0" r="5715" b="4445"/>
            <wp:docPr id="1028898284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1786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8086DC3" w14:textId="4734BB50" w:rsidR="000233C5" w:rsidRPr="00572568" w:rsidRDefault="000233C5" w:rsidP="00431C8B">
      <w:pPr>
        <w:rPr>
          <w:rFonts w:ascii="Times New Roman" w:hAnsi="Times New Roman" w:cs="Times New Roman"/>
          <w:noProof/>
        </w:rPr>
      </w:pPr>
      <w:r w:rsidRPr="000233C5">
        <w:rPr>
          <w:rFonts w:ascii="Times New Roman" w:hAnsi="Times New Roman" w:cs="Times New Roman"/>
          <w:b/>
          <w:bCs/>
          <w:noProof/>
        </w:rPr>
        <w:t>Figure S10:</w:t>
      </w:r>
      <w:r w:rsidRPr="000233C5">
        <w:rPr>
          <w:rFonts w:ascii="Times New Roman" w:hAnsi="Times New Roman" w:cs="Times New Roman"/>
          <w:noProof/>
        </w:rPr>
        <w:t xml:space="preserve"> 24 hour linear recovery plots across pumping and observation wells. Pumping wells in red and observation wells simultaneously in black and blue.</w:t>
      </w:r>
    </w:p>
    <w:p w14:paraId="1A003032" w14:textId="4EBDB954" w:rsidR="00282EF0" w:rsidRDefault="00282EF0" w:rsidP="00431C8B">
      <w:pPr>
        <w:rPr>
          <w:rFonts w:ascii="Times New Roman" w:hAnsi="Times New Roman" w:cs="Times New Roman"/>
          <w:b/>
          <w:bCs/>
          <w:noProof/>
        </w:rPr>
      </w:pPr>
      <w:r>
        <w:rPr>
          <w:rFonts w:ascii="Times New Roman" w:hAnsi="Times New Roman" w:cs="Times New Roman"/>
          <w:b/>
          <w:bCs/>
          <w:noProof/>
        </w:rPr>
        <w:lastRenderedPageBreak/>
        <w:drawing>
          <wp:inline distT="0" distB="0" distL="0" distR="0" wp14:anchorId="50848929" wp14:editId="1FB06FCC">
            <wp:extent cx="5803900" cy="3340735"/>
            <wp:effectExtent l="0" t="0" r="6350" b="0"/>
            <wp:docPr id="1440435740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900" cy="3340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17495FC" w14:textId="4D02D27D" w:rsidR="00282EF0" w:rsidRPr="00586655" w:rsidRDefault="00282EF0" w:rsidP="00282EF0">
      <w:pPr>
        <w:rPr>
          <w:rFonts w:ascii="Times New Roman" w:hAnsi="Times New Roman" w:cs="Times New Roman"/>
        </w:rPr>
      </w:pPr>
      <w:r w:rsidRPr="00586655">
        <w:rPr>
          <w:rFonts w:ascii="Times New Roman" w:hAnsi="Times New Roman" w:cs="Times New Roman"/>
          <w:b/>
          <w:bCs/>
        </w:rPr>
        <w:t xml:space="preserve">Figure </w:t>
      </w:r>
      <w:r>
        <w:rPr>
          <w:rFonts w:ascii="Times New Roman" w:hAnsi="Times New Roman" w:cs="Times New Roman"/>
          <w:b/>
          <w:bCs/>
        </w:rPr>
        <w:t>S1</w:t>
      </w:r>
      <w:r w:rsidR="000233C5">
        <w:rPr>
          <w:rFonts w:ascii="Times New Roman" w:hAnsi="Times New Roman" w:cs="Times New Roman"/>
          <w:b/>
          <w:bCs/>
        </w:rPr>
        <w:t>1</w:t>
      </w:r>
      <w:r w:rsidRPr="00586655">
        <w:rPr>
          <w:rFonts w:ascii="Times New Roman" w:hAnsi="Times New Roman" w:cs="Times New Roman"/>
          <w:b/>
          <w:bCs/>
        </w:rPr>
        <w:t>:</w:t>
      </w:r>
      <w:r w:rsidRPr="00586655">
        <w:rPr>
          <w:rFonts w:ascii="Times New Roman" w:hAnsi="Times New Roman" w:cs="Times New Roman"/>
        </w:rPr>
        <w:t xml:space="preserve"> Conceptual Tracer Experimental Design showing flow from DWC to DWB under a forced gradient. NaCl was injected at DWC and monitored at DWB using an inline EC probe.</w:t>
      </w:r>
    </w:p>
    <w:p w14:paraId="2674DADE" w14:textId="77777777" w:rsidR="00282EF0" w:rsidRDefault="00282EF0" w:rsidP="00431C8B">
      <w:pPr>
        <w:rPr>
          <w:rFonts w:ascii="Times New Roman" w:hAnsi="Times New Roman" w:cs="Times New Roman"/>
          <w:b/>
          <w:bCs/>
          <w:noProof/>
        </w:rPr>
      </w:pPr>
    </w:p>
    <w:p w14:paraId="4EFF7FE7" w14:textId="0F4792AD" w:rsidR="00580601" w:rsidRDefault="00580601" w:rsidP="00431C8B">
      <w:pPr>
        <w:rPr>
          <w:rFonts w:ascii="Times New Roman" w:hAnsi="Times New Roman" w:cs="Times New Roman"/>
          <w:b/>
          <w:bCs/>
          <w:noProof/>
        </w:rPr>
      </w:pPr>
    </w:p>
    <w:p w14:paraId="5133A46E" w14:textId="77777777" w:rsidR="00580601" w:rsidRPr="001B16D1" w:rsidRDefault="00580601" w:rsidP="00431C8B">
      <w:pPr>
        <w:rPr>
          <w:rFonts w:ascii="Times New Roman" w:hAnsi="Times New Roman" w:cs="Times New Roman"/>
          <w:b/>
          <w:bCs/>
          <w:noProof/>
        </w:rPr>
      </w:pPr>
    </w:p>
    <w:p w14:paraId="5A54C07C" w14:textId="1ACC70A0" w:rsidR="001B16D1" w:rsidRPr="00586655" w:rsidRDefault="001B16D1" w:rsidP="00431C8B">
      <w:pPr>
        <w:rPr>
          <w:rFonts w:ascii="Times New Roman" w:hAnsi="Times New Roman" w:cs="Times New Roman"/>
          <w:noProof/>
        </w:rPr>
      </w:pPr>
    </w:p>
    <w:p w14:paraId="40AE4ECD" w14:textId="0C795519" w:rsidR="00D25446" w:rsidRDefault="00D25446" w:rsidP="001B16D1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1B6BFDDA" wp14:editId="32088F05">
            <wp:extent cx="5800725" cy="4584324"/>
            <wp:effectExtent l="0" t="0" r="0" b="6985"/>
            <wp:docPr id="1580653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1685" cy="45850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D7637AB" w14:textId="1D51332E" w:rsidR="00D25446" w:rsidRDefault="00D25446" w:rsidP="00D25446">
      <w:pPr>
        <w:rPr>
          <w:rFonts w:ascii="Times New Roman" w:hAnsi="Times New Roman" w:cs="Times New Roman"/>
        </w:rPr>
      </w:pPr>
      <w:r w:rsidRPr="00586655">
        <w:rPr>
          <w:rFonts w:ascii="Times New Roman" w:hAnsi="Times New Roman" w:cs="Times New Roman"/>
          <w:b/>
          <w:bCs/>
        </w:rPr>
        <w:t xml:space="preserve">Figure </w:t>
      </w:r>
      <w:r>
        <w:rPr>
          <w:rFonts w:ascii="Times New Roman" w:hAnsi="Times New Roman" w:cs="Times New Roman"/>
          <w:b/>
          <w:bCs/>
        </w:rPr>
        <w:t>S</w:t>
      </w:r>
      <w:r w:rsidR="000233C5">
        <w:rPr>
          <w:rFonts w:ascii="Times New Roman" w:hAnsi="Times New Roman" w:cs="Times New Roman"/>
          <w:b/>
          <w:bCs/>
        </w:rPr>
        <w:t>12</w:t>
      </w:r>
      <w:r w:rsidRPr="00586655">
        <w:rPr>
          <w:rFonts w:ascii="Times New Roman" w:hAnsi="Times New Roman" w:cs="Times New Roman"/>
        </w:rPr>
        <w:t xml:space="preserve">: Tracer test experimental setup </w:t>
      </w:r>
      <w:proofErr w:type="gramStart"/>
      <w:r w:rsidRPr="00586655">
        <w:rPr>
          <w:rFonts w:ascii="Times New Roman" w:hAnsi="Times New Roman" w:cs="Times New Roman"/>
        </w:rPr>
        <w:t>showing:</w:t>
      </w:r>
      <w:proofErr w:type="gramEnd"/>
      <w:r w:rsidRPr="00586655">
        <w:rPr>
          <w:rFonts w:ascii="Times New Roman" w:hAnsi="Times New Roman" w:cs="Times New Roman"/>
        </w:rPr>
        <w:t xml:space="preserve"> [a] pump test setup at extraction well, [b] tracer pool, [c] injection well with circulation pump and injection feedline, [d] inline EC probe and monitoring system, [e] tracer injection feedline, [f] surface pump and; [g] real time monitoring of water levels using DIVER office.</w:t>
      </w:r>
    </w:p>
    <w:p w14:paraId="7A00558A" w14:textId="42734A1D" w:rsidR="00580601" w:rsidRPr="00586655" w:rsidRDefault="00580601" w:rsidP="00D25446">
      <w:pPr>
        <w:rPr>
          <w:rFonts w:ascii="Times New Roman" w:hAnsi="Times New Roman" w:cs="Times New Roman"/>
        </w:rPr>
      </w:pPr>
    </w:p>
    <w:p w14:paraId="0AA2D778" w14:textId="58A74FE4" w:rsidR="00580601" w:rsidRDefault="00580601" w:rsidP="00580601">
      <w:pPr>
        <w:rPr>
          <w:rFonts w:ascii="Times New Roman" w:hAnsi="Times New Roman" w:cs="Times New Roman"/>
        </w:rPr>
      </w:pPr>
    </w:p>
    <w:p w14:paraId="2538C230" w14:textId="6E30CC78" w:rsidR="00125619" w:rsidRDefault="00125619" w:rsidP="00580601">
      <w:pPr>
        <w:rPr>
          <w:rFonts w:ascii="Times New Roman" w:hAnsi="Times New Roman" w:cs="Times New Roman"/>
        </w:rPr>
      </w:pPr>
    </w:p>
    <w:p w14:paraId="228DA528" w14:textId="6C498EC4" w:rsidR="00125619" w:rsidRDefault="00125619" w:rsidP="00580601">
      <w:pPr>
        <w:rPr>
          <w:rFonts w:ascii="Times New Roman" w:hAnsi="Times New Roman" w:cs="Times New Roman"/>
        </w:rPr>
      </w:pPr>
    </w:p>
    <w:p w14:paraId="5B09E3E8" w14:textId="109F6C59" w:rsidR="00282EF0" w:rsidRDefault="00282EF0" w:rsidP="00125619">
      <w:pPr>
        <w:rPr>
          <w:rFonts w:ascii="Times New Roman" w:hAnsi="Times New Roman" w:cs="Times New Roman"/>
          <w:noProof/>
        </w:rPr>
      </w:pPr>
    </w:p>
    <w:p w14:paraId="1D62C690" w14:textId="77426E61" w:rsidR="004D0EE0" w:rsidRDefault="004D0EE0" w:rsidP="00282EF0">
      <w:pPr>
        <w:rPr>
          <w:rFonts w:ascii="Times New Roman" w:hAnsi="Times New Roman" w:cs="Times New Roman"/>
          <w:noProof/>
        </w:rPr>
      </w:pPr>
    </w:p>
    <w:p w14:paraId="425FB102" w14:textId="738D460D" w:rsidR="004D0EE0" w:rsidRDefault="004D0EE0" w:rsidP="00282EF0">
      <w:pPr>
        <w:rPr>
          <w:rFonts w:ascii="Times New Roman" w:hAnsi="Times New Roman" w:cs="Times New Roman"/>
          <w:noProof/>
        </w:rPr>
      </w:pPr>
    </w:p>
    <w:p w14:paraId="3138CE8A" w14:textId="2D3C9374" w:rsidR="00282EF0" w:rsidRDefault="00282EF0" w:rsidP="00282EF0">
      <w:pPr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358D687D" wp14:editId="66FA5931">
            <wp:extent cx="5852795" cy="2499360"/>
            <wp:effectExtent l="0" t="0" r="0" b="0"/>
            <wp:docPr id="1179225295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2795" cy="2499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23C7568" w14:textId="61889F4F" w:rsidR="00580601" w:rsidRPr="00586655" w:rsidRDefault="00282EF0" w:rsidP="00580601">
      <w:pPr>
        <w:rPr>
          <w:rFonts w:ascii="Times New Roman" w:hAnsi="Times New Roman" w:cs="Times New Roman"/>
        </w:rPr>
      </w:pPr>
      <w:r w:rsidRPr="00586655">
        <w:rPr>
          <w:rFonts w:ascii="Times New Roman" w:hAnsi="Times New Roman" w:cs="Times New Roman"/>
          <w:b/>
          <w:bCs/>
          <w:noProof/>
        </w:rPr>
        <w:t xml:space="preserve">Figure </w:t>
      </w:r>
      <w:r>
        <w:rPr>
          <w:rFonts w:ascii="Times New Roman" w:hAnsi="Times New Roman" w:cs="Times New Roman"/>
          <w:b/>
          <w:bCs/>
          <w:noProof/>
        </w:rPr>
        <w:t>S1</w:t>
      </w:r>
      <w:r w:rsidR="000233C5">
        <w:rPr>
          <w:rFonts w:ascii="Times New Roman" w:hAnsi="Times New Roman" w:cs="Times New Roman"/>
          <w:b/>
          <w:bCs/>
          <w:noProof/>
        </w:rPr>
        <w:t>3</w:t>
      </w:r>
      <w:r w:rsidRPr="00586655">
        <w:rPr>
          <w:rFonts w:ascii="Times New Roman" w:hAnsi="Times New Roman" w:cs="Times New Roman"/>
          <w:noProof/>
        </w:rPr>
        <w:t>: Model Fitting of normalized breakthrough curves on TRAC</w:t>
      </w:r>
    </w:p>
    <w:p w14:paraId="65B50BB8" w14:textId="77777777" w:rsidR="001B16D1" w:rsidRPr="00F55022" w:rsidRDefault="001B16D1" w:rsidP="001B16D1">
      <w:pPr>
        <w:spacing w:line="240" w:lineRule="auto"/>
        <w:rPr>
          <w:rFonts w:ascii="Times New Roman" w:eastAsia="Cambria" w:hAnsi="Times New Roman" w:cs="Times New Roman"/>
          <w:color w:val="000000"/>
          <w:kern w:val="0"/>
          <w14:ligatures w14:val="none"/>
        </w:rPr>
      </w:pPr>
    </w:p>
    <w:p w14:paraId="6EE0048B" w14:textId="6A93FD7A" w:rsidR="00523FB4" w:rsidRPr="00586655" w:rsidRDefault="00523FB4" w:rsidP="00431C8B">
      <w:pPr>
        <w:rPr>
          <w:rFonts w:ascii="Times New Roman" w:hAnsi="Times New Roman" w:cs="Times New Roman"/>
          <w:noProof/>
        </w:rPr>
      </w:pPr>
    </w:p>
    <w:p w14:paraId="64FD0DC3" w14:textId="77777777" w:rsidR="00523FB4" w:rsidRPr="00586655" w:rsidRDefault="00523FB4" w:rsidP="00240AD2">
      <w:pPr>
        <w:rPr>
          <w:rFonts w:ascii="Times New Roman" w:hAnsi="Times New Roman" w:cs="Times New Roman"/>
          <w:noProof/>
        </w:rPr>
      </w:pPr>
    </w:p>
    <w:p w14:paraId="4BB52D04" w14:textId="77777777" w:rsidR="00240AD2" w:rsidRPr="00586655" w:rsidRDefault="00240AD2" w:rsidP="00240AD2">
      <w:pPr>
        <w:rPr>
          <w:rFonts w:ascii="Times New Roman" w:hAnsi="Times New Roman" w:cs="Times New Roman"/>
          <w:noProof/>
        </w:rPr>
      </w:pPr>
    </w:p>
    <w:p w14:paraId="37ADE694" w14:textId="77777777" w:rsidR="00240AD2" w:rsidRPr="00586655" w:rsidRDefault="00240AD2" w:rsidP="00240AD2">
      <w:pPr>
        <w:rPr>
          <w:rFonts w:ascii="Times New Roman" w:hAnsi="Times New Roman" w:cs="Times New Roman"/>
          <w:noProof/>
        </w:rPr>
      </w:pPr>
    </w:p>
    <w:p w14:paraId="5D1CE581" w14:textId="77777777" w:rsidR="00240AD2" w:rsidRPr="00586655" w:rsidRDefault="00240AD2" w:rsidP="00240AD2">
      <w:pPr>
        <w:rPr>
          <w:rFonts w:ascii="Times New Roman" w:hAnsi="Times New Roman" w:cs="Times New Roman"/>
          <w:noProof/>
        </w:rPr>
      </w:pPr>
    </w:p>
    <w:p w14:paraId="0C0AE46C" w14:textId="5A87C06F" w:rsidR="00240AD2" w:rsidRPr="00586655" w:rsidRDefault="00240AD2" w:rsidP="00240AD2">
      <w:pPr>
        <w:rPr>
          <w:rFonts w:ascii="Times New Roman" w:hAnsi="Times New Roman" w:cs="Times New Roman"/>
        </w:rPr>
      </w:pPr>
    </w:p>
    <w:sectPr w:rsidR="00240AD2" w:rsidRPr="00586655">
      <w:footerReference w:type="default" r:id="rId2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017B58" w14:textId="77777777" w:rsidR="00217AF7" w:rsidRDefault="00217AF7" w:rsidP="00843F63">
      <w:pPr>
        <w:spacing w:after="0" w:line="240" w:lineRule="auto"/>
      </w:pPr>
      <w:r>
        <w:separator/>
      </w:r>
    </w:p>
  </w:endnote>
  <w:endnote w:type="continuationSeparator" w:id="0">
    <w:p w14:paraId="344E0826" w14:textId="77777777" w:rsidR="00217AF7" w:rsidRDefault="00217AF7" w:rsidP="00843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0839128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B1E8064" w14:textId="0F3CF0D2" w:rsidR="00843F63" w:rsidRDefault="00843F6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C2CD60F" w14:textId="77777777" w:rsidR="00843F63" w:rsidRDefault="00843F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AA64FE" w14:textId="77777777" w:rsidR="00217AF7" w:rsidRDefault="00217AF7" w:rsidP="00843F63">
      <w:pPr>
        <w:spacing w:after="0" w:line="240" w:lineRule="auto"/>
      </w:pPr>
      <w:r>
        <w:separator/>
      </w:r>
    </w:p>
  </w:footnote>
  <w:footnote w:type="continuationSeparator" w:id="0">
    <w:p w14:paraId="1633C3DE" w14:textId="77777777" w:rsidR="00217AF7" w:rsidRDefault="00217AF7" w:rsidP="00843F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F4CD0"/>
    <w:multiLevelType w:val="multilevel"/>
    <w:tmpl w:val="1B2476A0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72AC7D6A"/>
    <w:multiLevelType w:val="hybridMultilevel"/>
    <w:tmpl w:val="E2E88C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5473719">
    <w:abstractNumId w:val="1"/>
  </w:num>
  <w:num w:numId="2" w16cid:durableId="9638528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7C2"/>
    <w:rsid w:val="0002068B"/>
    <w:rsid w:val="000233C5"/>
    <w:rsid w:val="00027F9E"/>
    <w:rsid w:val="0009744B"/>
    <w:rsid w:val="000B0648"/>
    <w:rsid w:val="00125619"/>
    <w:rsid w:val="001B16D1"/>
    <w:rsid w:val="0020659B"/>
    <w:rsid w:val="00217AF7"/>
    <w:rsid w:val="00240AD2"/>
    <w:rsid w:val="0025716C"/>
    <w:rsid w:val="00282EF0"/>
    <w:rsid w:val="00307CF2"/>
    <w:rsid w:val="00325620"/>
    <w:rsid w:val="003A0BA9"/>
    <w:rsid w:val="00411449"/>
    <w:rsid w:val="00431C8B"/>
    <w:rsid w:val="004639A9"/>
    <w:rsid w:val="00497913"/>
    <w:rsid w:val="004D0EE0"/>
    <w:rsid w:val="004E7D55"/>
    <w:rsid w:val="004F563F"/>
    <w:rsid w:val="00523FB4"/>
    <w:rsid w:val="00572568"/>
    <w:rsid w:val="00580601"/>
    <w:rsid w:val="005862BF"/>
    <w:rsid w:val="00586655"/>
    <w:rsid w:val="00595E8E"/>
    <w:rsid w:val="005D53F4"/>
    <w:rsid w:val="005F56C4"/>
    <w:rsid w:val="005F6AAD"/>
    <w:rsid w:val="006F03B4"/>
    <w:rsid w:val="007067C2"/>
    <w:rsid w:val="007230F1"/>
    <w:rsid w:val="0078362E"/>
    <w:rsid w:val="007F4A3C"/>
    <w:rsid w:val="00843F63"/>
    <w:rsid w:val="00850CB4"/>
    <w:rsid w:val="00870E85"/>
    <w:rsid w:val="0090492B"/>
    <w:rsid w:val="009A510E"/>
    <w:rsid w:val="00A35862"/>
    <w:rsid w:val="00A601DD"/>
    <w:rsid w:val="00AB53E3"/>
    <w:rsid w:val="00B10299"/>
    <w:rsid w:val="00B363F3"/>
    <w:rsid w:val="00B55116"/>
    <w:rsid w:val="00B73AC7"/>
    <w:rsid w:val="00C658B1"/>
    <w:rsid w:val="00D25446"/>
    <w:rsid w:val="00D4739A"/>
    <w:rsid w:val="00E07E81"/>
    <w:rsid w:val="00E15D63"/>
    <w:rsid w:val="00E410B3"/>
    <w:rsid w:val="00EA003D"/>
    <w:rsid w:val="00F55022"/>
    <w:rsid w:val="00FE2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7358B5"/>
  <w15:chartTrackingRefBased/>
  <w15:docId w15:val="{3A6A07F0-4639-454E-B158-1A9C1E60A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067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67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67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67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67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67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67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67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67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67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67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67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67C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67C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67C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67C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67C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67C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67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67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67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67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67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67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67C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67C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67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67C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67C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43F6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43F6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43F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3F63"/>
  </w:style>
  <w:style w:type="paragraph" w:styleId="Footer">
    <w:name w:val="footer"/>
    <w:basedOn w:val="Normal"/>
    <w:link w:val="FooterChar"/>
    <w:uiPriority w:val="99"/>
    <w:unhideWhenUsed/>
    <w:rsid w:val="00843F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3F63"/>
  </w:style>
  <w:style w:type="table" w:customStyle="1" w:styleId="TableGrid4">
    <w:name w:val="Table Grid4"/>
    <w:basedOn w:val="TableNormal"/>
    <w:next w:val="TableGrid"/>
    <w:uiPriority w:val="39"/>
    <w:rsid w:val="00843F63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843F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3A0BA9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39"/>
    <w:rsid w:val="00D4739A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">
    <w:name w:val="Table"/>
    <w:semiHidden/>
    <w:unhideWhenUsed/>
    <w:qFormat/>
    <w:rsid w:val="00F55022"/>
    <w:pPr>
      <w:spacing w:after="200" w:line="240" w:lineRule="auto"/>
    </w:pPr>
    <w:rPr>
      <w:kern w:val="0"/>
      <w:sz w:val="20"/>
      <w:szCs w:val="20"/>
      <w14:ligatures w14:val="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hyperlink" Target="mailto:kennedy.doro@utoledo.edu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8</Pages>
  <Words>388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Doro, Kennedy Okioghene</dc:creator>
  <cp:keywords/>
  <dc:description/>
  <cp:lastModifiedBy>Doro, Kennedy Okioghene</cp:lastModifiedBy>
  <cp:revision>12</cp:revision>
  <dcterms:created xsi:type="dcterms:W3CDTF">2026-07-30T18:34:00Z</dcterms:created>
  <dcterms:modified xsi:type="dcterms:W3CDTF">2026-09-12T16:56:00Z</dcterms:modified>
</cp:coreProperties>
</file>