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right" w:tblpY="660"/>
        <w:tblW w:w="935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030"/>
        <w:gridCol w:w="1418"/>
        <w:gridCol w:w="1428"/>
        <w:gridCol w:w="1428"/>
        <w:gridCol w:w="1642"/>
      </w:tblGrid>
      <w:tr w:rsidR="009830A1" w:rsidRPr="009830A1" w14:paraId="4B6C355E" w14:textId="77777777" w:rsidTr="00CE3DCD">
        <w:trPr>
          <w:trHeight w:val="315"/>
        </w:trPr>
        <w:tc>
          <w:tcPr>
            <w:tcW w:w="2410" w:type="dxa"/>
            <w:noWrap/>
            <w:vAlign w:val="bottom"/>
            <w:hideMark/>
          </w:tcPr>
          <w:p w14:paraId="11DADC39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QUIPS Domain</w:t>
            </w:r>
          </w:p>
        </w:tc>
        <w:tc>
          <w:tcPr>
            <w:tcW w:w="1030" w:type="dxa"/>
            <w:noWrap/>
            <w:vAlign w:val="bottom"/>
            <w:hideMark/>
          </w:tcPr>
          <w:p w14:paraId="2EE46F80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WHI </w:t>
            </w:r>
          </w:p>
          <w:p w14:paraId="143F217E" w14:textId="51F13E00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(Ref 19)</w:t>
            </w:r>
          </w:p>
        </w:tc>
        <w:tc>
          <w:tcPr>
            <w:tcW w:w="1418" w:type="dxa"/>
            <w:noWrap/>
            <w:vAlign w:val="bottom"/>
            <w:hideMark/>
          </w:tcPr>
          <w:p w14:paraId="342D8918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ESTHER </w:t>
            </w:r>
          </w:p>
          <w:p w14:paraId="54F4ADBF" w14:textId="27A65C3E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(Ref 20)</w:t>
            </w:r>
          </w:p>
        </w:tc>
        <w:tc>
          <w:tcPr>
            <w:tcW w:w="1428" w:type="dxa"/>
            <w:noWrap/>
            <w:vAlign w:val="bottom"/>
            <w:hideMark/>
          </w:tcPr>
          <w:p w14:paraId="38CD68AB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InCHIANTI </w:t>
            </w:r>
          </w:p>
          <w:p w14:paraId="49BA6375" w14:textId="14EF3B94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(Ref 21)</w:t>
            </w:r>
          </w:p>
        </w:tc>
        <w:tc>
          <w:tcPr>
            <w:tcW w:w="1428" w:type="dxa"/>
            <w:noWrap/>
            <w:vAlign w:val="bottom"/>
            <w:hideMark/>
          </w:tcPr>
          <w:p w14:paraId="05332BEA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TILDA </w:t>
            </w:r>
          </w:p>
          <w:p w14:paraId="0E866F00" w14:textId="3B354209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(Ref 22)</w:t>
            </w:r>
          </w:p>
        </w:tc>
        <w:tc>
          <w:tcPr>
            <w:tcW w:w="1642" w:type="dxa"/>
            <w:noWrap/>
            <w:vAlign w:val="bottom"/>
            <w:hideMark/>
          </w:tcPr>
          <w:p w14:paraId="3BFB02C7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Gen. Scotland</w:t>
            </w:r>
          </w:p>
          <w:p w14:paraId="565D1144" w14:textId="791BD659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(Ref 23)</w:t>
            </w:r>
          </w:p>
        </w:tc>
      </w:tr>
      <w:tr w:rsidR="009830A1" w:rsidRPr="009830A1" w14:paraId="76AE0A09" w14:textId="77777777" w:rsidTr="00CE3DCD">
        <w:trPr>
          <w:trHeight w:val="315"/>
        </w:trPr>
        <w:tc>
          <w:tcPr>
            <w:tcW w:w="2410" w:type="dxa"/>
            <w:noWrap/>
            <w:vAlign w:val="bottom"/>
            <w:hideMark/>
          </w:tcPr>
          <w:p w14:paraId="114844EC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**1. Study Participation**</w:t>
            </w:r>
          </w:p>
        </w:tc>
        <w:tc>
          <w:tcPr>
            <w:tcW w:w="1030" w:type="dxa"/>
            <w:noWrap/>
            <w:vAlign w:val="bottom"/>
            <w:hideMark/>
          </w:tcPr>
          <w:p w14:paraId="1C88C92F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18" w:type="dxa"/>
            <w:noWrap/>
            <w:vAlign w:val="bottom"/>
            <w:hideMark/>
          </w:tcPr>
          <w:p w14:paraId="469AD36F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28" w:type="dxa"/>
            <w:noWrap/>
            <w:vAlign w:val="bottom"/>
            <w:hideMark/>
          </w:tcPr>
          <w:p w14:paraId="3CAE2E7A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28" w:type="dxa"/>
            <w:noWrap/>
            <w:vAlign w:val="bottom"/>
            <w:hideMark/>
          </w:tcPr>
          <w:p w14:paraId="0139E068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642" w:type="dxa"/>
            <w:noWrap/>
            <w:vAlign w:val="bottom"/>
            <w:hideMark/>
          </w:tcPr>
          <w:p w14:paraId="2462A058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</w:tr>
      <w:tr w:rsidR="009830A1" w:rsidRPr="009830A1" w14:paraId="02CE6E3B" w14:textId="77777777" w:rsidTr="00CE3DCD">
        <w:trPr>
          <w:trHeight w:val="315"/>
        </w:trPr>
        <w:tc>
          <w:tcPr>
            <w:tcW w:w="2410" w:type="dxa"/>
            <w:noWrap/>
            <w:vAlign w:val="bottom"/>
            <w:hideMark/>
          </w:tcPr>
          <w:p w14:paraId="0DC3FE36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**2. Study Attrition**</w:t>
            </w:r>
          </w:p>
        </w:tc>
        <w:tc>
          <w:tcPr>
            <w:tcW w:w="1030" w:type="dxa"/>
            <w:noWrap/>
            <w:vAlign w:val="bottom"/>
            <w:hideMark/>
          </w:tcPr>
          <w:p w14:paraId="32FC0DF2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18" w:type="dxa"/>
            <w:noWrap/>
            <w:vAlign w:val="bottom"/>
            <w:hideMark/>
          </w:tcPr>
          <w:p w14:paraId="0AAFDCD3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28" w:type="dxa"/>
            <w:noWrap/>
            <w:vAlign w:val="bottom"/>
            <w:hideMark/>
          </w:tcPr>
          <w:p w14:paraId="17B75150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Moderate</w:t>
            </w:r>
          </w:p>
        </w:tc>
        <w:tc>
          <w:tcPr>
            <w:tcW w:w="1428" w:type="dxa"/>
            <w:noWrap/>
            <w:vAlign w:val="bottom"/>
            <w:hideMark/>
          </w:tcPr>
          <w:p w14:paraId="6EB7288D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Moderate</w:t>
            </w:r>
          </w:p>
        </w:tc>
        <w:tc>
          <w:tcPr>
            <w:tcW w:w="1642" w:type="dxa"/>
            <w:noWrap/>
            <w:vAlign w:val="bottom"/>
            <w:hideMark/>
          </w:tcPr>
          <w:p w14:paraId="039B95CC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</w:tr>
      <w:tr w:rsidR="009830A1" w:rsidRPr="009830A1" w14:paraId="72A80E4C" w14:textId="77777777" w:rsidTr="00CE3DCD">
        <w:trPr>
          <w:trHeight w:val="315"/>
        </w:trPr>
        <w:tc>
          <w:tcPr>
            <w:tcW w:w="2410" w:type="dxa"/>
            <w:noWrap/>
            <w:vAlign w:val="bottom"/>
            <w:hideMark/>
          </w:tcPr>
          <w:p w14:paraId="2443637C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**3. Prognostic Factor </w:t>
            </w:r>
          </w:p>
          <w:p w14:paraId="44678CF9" w14:textId="4A165A3A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       </w:t>
            </w: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Measurement**</w:t>
            </w:r>
          </w:p>
        </w:tc>
        <w:tc>
          <w:tcPr>
            <w:tcW w:w="1030" w:type="dxa"/>
            <w:noWrap/>
            <w:vAlign w:val="bottom"/>
            <w:hideMark/>
          </w:tcPr>
          <w:p w14:paraId="5398077F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18" w:type="dxa"/>
            <w:noWrap/>
            <w:vAlign w:val="bottom"/>
            <w:hideMark/>
          </w:tcPr>
          <w:p w14:paraId="0A647838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28" w:type="dxa"/>
            <w:noWrap/>
            <w:vAlign w:val="bottom"/>
            <w:hideMark/>
          </w:tcPr>
          <w:p w14:paraId="4B64B118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28" w:type="dxa"/>
            <w:noWrap/>
            <w:vAlign w:val="bottom"/>
            <w:hideMark/>
          </w:tcPr>
          <w:p w14:paraId="70EABAC2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642" w:type="dxa"/>
            <w:noWrap/>
            <w:vAlign w:val="bottom"/>
            <w:hideMark/>
          </w:tcPr>
          <w:p w14:paraId="780BAAE5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</w:tr>
      <w:tr w:rsidR="009830A1" w:rsidRPr="009830A1" w14:paraId="528703FB" w14:textId="77777777" w:rsidTr="00CE3DCD">
        <w:trPr>
          <w:trHeight w:val="315"/>
        </w:trPr>
        <w:tc>
          <w:tcPr>
            <w:tcW w:w="2410" w:type="dxa"/>
            <w:noWrap/>
            <w:vAlign w:val="bottom"/>
            <w:hideMark/>
          </w:tcPr>
          <w:p w14:paraId="3439643C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**4. Outcome Measurement**</w:t>
            </w:r>
          </w:p>
        </w:tc>
        <w:tc>
          <w:tcPr>
            <w:tcW w:w="1030" w:type="dxa"/>
            <w:noWrap/>
            <w:vAlign w:val="bottom"/>
            <w:hideMark/>
          </w:tcPr>
          <w:p w14:paraId="18C7178F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18" w:type="dxa"/>
            <w:noWrap/>
            <w:vAlign w:val="bottom"/>
            <w:hideMark/>
          </w:tcPr>
          <w:p w14:paraId="28DF808C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28" w:type="dxa"/>
            <w:noWrap/>
            <w:vAlign w:val="bottom"/>
            <w:hideMark/>
          </w:tcPr>
          <w:p w14:paraId="21534C29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28" w:type="dxa"/>
            <w:noWrap/>
            <w:vAlign w:val="bottom"/>
            <w:hideMark/>
          </w:tcPr>
          <w:p w14:paraId="139D7772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642" w:type="dxa"/>
            <w:noWrap/>
            <w:vAlign w:val="bottom"/>
            <w:hideMark/>
          </w:tcPr>
          <w:p w14:paraId="1AFC0CE2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</w:tr>
      <w:tr w:rsidR="009830A1" w:rsidRPr="009830A1" w14:paraId="482E227C" w14:textId="77777777" w:rsidTr="00CE3DCD">
        <w:trPr>
          <w:trHeight w:val="315"/>
        </w:trPr>
        <w:tc>
          <w:tcPr>
            <w:tcW w:w="2410" w:type="dxa"/>
            <w:noWrap/>
            <w:vAlign w:val="bottom"/>
            <w:hideMark/>
          </w:tcPr>
          <w:p w14:paraId="20B091C5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**5. Study Confounding**</w:t>
            </w:r>
          </w:p>
        </w:tc>
        <w:tc>
          <w:tcPr>
            <w:tcW w:w="1030" w:type="dxa"/>
            <w:noWrap/>
            <w:vAlign w:val="bottom"/>
            <w:hideMark/>
          </w:tcPr>
          <w:p w14:paraId="30D50763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Moderate</w:t>
            </w:r>
          </w:p>
        </w:tc>
        <w:tc>
          <w:tcPr>
            <w:tcW w:w="1418" w:type="dxa"/>
            <w:noWrap/>
            <w:vAlign w:val="bottom"/>
            <w:hideMark/>
          </w:tcPr>
          <w:p w14:paraId="77892C1D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Moderate</w:t>
            </w:r>
          </w:p>
        </w:tc>
        <w:tc>
          <w:tcPr>
            <w:tcW w:w="1428" w:type="dxa"/>
            <w:noWrap/>
            <w:vAlign w:val="bottom"/>
            <w:hideMark/>
          </w:tcPr>
          <w:p w14:paraId="646E5BDB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Moderate</w:t>
            </w:r>
          </w:p>
        </w:tc>
        <w:tc>
          <w:tcPr>
            <w:tcW w:w="1428" w:type="dxa"/>
            <w:noWrap/>
            <w:vAlign w:val="bottom"/>
            <w:hideMark/>
          </w:tcPr>
          <w:p w14:paraId="78C6BC31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Moderate</w:t>
            </w:r>
          </w:p>
        </w:tc>
        <w:tc>
          <w:tcPr>
            <w:tcW w:w="1642" w:type="dxa"/>
            <w:noWrap/>
            <w:vAlign w:val="bottom"/>
            <w:hideMark/>
          </w:tcPr>
          <w:p w14:paraId="7B2EA99F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Moderate</w:t>
            </w:r>
          </w:p>
        </w:tc>
      </w:tr>
      <w:tr w:rsidR="009830A1" w:rsidRPr="009830A1" w14:paraId="18852DE5" w14:textId="77777777" w:rsidTr="00CE3DCD">
        <w:trPr>
          <w:trHeight w:val="315"/>
        </w:trPr>
        <w:tc>
          <w:tcPr>
            <w:tcW w:w="2410" w:type="dxa"/>
            <w:noWrap/>
            <w:vAlign w:val="bottom"/>
            <w:hideMark/>
          </w:tcPr>
          <w:p w14:paraId="6ED331D8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**6. Statistical Analysis &amp; </w:t>
            </w:r>
          </w:p>
          <w:p w14:paraId="2CEDD447" w14:textId="623DF5CE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       </w:t>
            </w: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Reporting**</w:t>
            </w:r>
          </w:p>
        </w:tc>
        <w:tc>
          <w:tcPr>
            <w:tcW w:w="1030" w:type="dxa"/>
            <w:noWrap/>
            <w:vAlign w:val="bottom"/>
            <w:hideMark/>
          </w:tcPr>
          <w:p w14:paraId="3AF56A7B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18" w:type="dxa"/>
            <w:noWrap/>
            <w:vAlign w:val="bottom"/>
            <w:hideMark/>
          </w:tcPr>
          <w:p w14:paraId="7402BD7B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  <w:tc>
          <w:tcPr>
            <w:tcW w:w="1428" w:type="dxa"/>
            <w:noWrap/>
            <w:vAlign w:val="bottom"/>
            <w:hideMark/>
          </w:tcPr>
          <w:p w14:paraId="282C1EDB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Moderate</w:t>
            </w:r>
          </w:p>
        </w:tc>
        <w:tc>
          <w:tcPr>
            <w:tcW w:w="1428" w:type="dxa"/>
            <w:noWrap/>
            <w:vAlign w:val="bottom"/>
            <w:hideMark/>
          </w:tcPr>
          <w:p w14:paraId="3FA8851C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Moderate</w:t>
            </w:r>
          </w:p>
        </w:tc>
        <w:tc>
          <w:tcPr>
            <w:tcW w:w="1642" w:type="dxa"/>
            <w:noWrap/>
            <w:vAlign w:val="bottom"/>
            <w:hideMark/>
          </w:tcPr>
          <w:p w14:paraId="3F075CF0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</w:t>
            </w:r>
          </w:p>
        </w:tc>
      </w:tr>
      <w:tr w:rsidR="009830A1" w:rsidRPr="009830A1" w14:paraId="511B4F67" w14:textId="77777777" w:rsidTr="00CE3DCD">
        <w:trPr>
          <w:trHeight w:val="315"/>
        </w:trPr>
        <w:tc>
          <w:tcPr>
            <w:tcW w:w="2410" w:type="dxa"/>
            <w:noWrap/>
            <w:vAlign w:val="bottom"/>
            <w:hideMark/>
          </w:tcPr>
          <w:p w14:paraId="483E6157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**Overall Risk**</w:t>
            </w:r>
          </w:p>
        </w:tc>
        <w:tc>
          <w:tcPr>
            <w:tcW w:w="1030" w:type="dxa"/>
            <w:noWrap/>
            <w:vAlign w:val="bottom"/>
            <w:hideMark/>
          </w:tcPr>
          <w:p w14:paraId="1C291475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**Low**</w:t>
            </w:r>
          </w:p>
        </w:tc>
        <w:tc>
          <w:tcPr>
            <w:tcW w:w="1418" w:type="dxa"/>
            <w:noWrap/>
            <w:vAlign w:val="bottom"/>
            <w:hideMark/>
          </w:tcPr>
          <w:p w14:paraId="6F029BC7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**Low**</w:t>
            </w:r>
          </w:p>
        </w:tc>
        <w:tc>
          <w:tcPr>
            <w:tcW w:w="1428" w:type="dxa"/>
            <w:noWrap/>
            <w:vAlign w:val="bottom"/>
            <w:hideMark/>
          </w:tcPr>
          <w:p w14:paraId="521F01E0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**Moderate**</w:t>
            </w:r>
          </w:p>
        </w:tc>
        <w:tc>
          <w:tcPr>
            <w:tcW w:w="1428" w:type="dxa"/>
            <w:noWrap/>
            <w:vAlign w:val="bottom"/>
            <w:hideMark/>
          </w:tcPr>
          <w:p w14:paraId="0A97CD76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**Moderate**</w:t>
            </w:r>
          </w:p>
        </w:tc>
        <w:tc>
          <w:tcPr>
            <w:tcW w:w="1642" w:type="dxa"/>
            <w:noWrap/>
            <w:vAlign w:val="bottom"/>
            <w:hideMark/>
          </w:tcPr>
          <w:p w14:paraId="7CB1EE99" w14:textId="77777777" w:rsidR="009830A1" w:rsidRPr="009830A1" w:rsidRDefault="009830A1" w:rsidP="009830A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830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**Low**</w:t>
            </w:r>
          </w:p>
        </w:tc>
      </w:tr>
    </w:tbl>
    <w:p w14:paraId="489F1025" w14:textId="77777777" w:rsidR="009830A1" w:rsidRPr="009830A1" w:rsidRDefault="009830A1" w:rsidP="009830A1">
      <w:r w:rsidRPr="009830A1">
        <w:t>Supplementary Table S2. Study-level risk of bias assessment using the QUIPS framework</w:t>
      </w:r>
    </w:p>
    <w:p w14:paraId="163AB706" w14:textId="77777777" w:rsidR="00192E40" w:rsidRPr="009830A1" w:rsidRDefault="00192E40">
      <w:pPr>
        <w:rPr>
          <w:sz w:val="20"/>
          <w:szCs w:val="20"/>
        </w:rPr>
      </w:pPr>
    </w:p>
    <w:sectPr w:rsidR="00192E40" w:rsidRPr="009830A1" w:rsidSect="009830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A1"/>
    <w:rsid w:val="00192E40"/>
    <w:rsid w:val="00904647"/>
    <w:rsid w:val="009830A1"/>
    <w:rsid w:val="009832F7"/>
    <w:rsid w:val="00B83636"/>
    <w:rsid w:val="00CB1A08"/>
    <w:rsid w:val="00CE3DCD"/>
    <w:rsid w:val="00D9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6521"/>
  <w15:chartTrackingRefBased/>
  <w15:docId w15:val="{3E32EAC3-2D3C-4B98-8126-EA3CDD84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0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0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0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0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0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0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0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0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0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0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0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Budi Utomo</dc:creator>
  <cp:keywords/>
  <dc:description/>
  <cp:lastModifiedBy>Budi Utomo</cp:lastModifiedBy>
  <cp:revision>1</cp:revision>
  <dcterms:created xsi:type="dcterms:W3CDTF">2026-09-10T02:16:00Z</dcterms:created>
  <dcterms:modified xsi:type="dcterms:W3CDTF">2026-09-10T02:48:00Z</dcterms:modified>
</cp:coreProperties>
</file>