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81995" w14:textId="77777777" w:rsidR="002D2AC5" w:rsidRPr="00E85AB1" w:rsidRDefault="002D2AC5" w:rsidP="002D2AC5">
      <w:pPr>
        <w:rPr>
          <w:rFonts w:ascii="Times New Roman" w:hAnsi="Times New Roman" w:cs="Times New Roman"/>
          <w:b/>
          <w:bCs/>
          <w:sz w:val="24"/>
          <w:szCs w:val="28"/>
        </w:rPr>
      </w:pPr>
      <w:bookmarkStart w:id="0" w:name="_Hlk160552928"/>
      <w:r w:rsidRPr="00E85AB1">
        <w:rPr>
          <w:rFonts w:ascii="Times New Roman" w:hAnsi="Times New Roman" w:cs="Times New Roman"/>
          <w:b/>
          <w:bCs/>
          <w:sz w:val="24"/>
          <w:szCs w:val="28"/>
        </w:rPr>
        <w:t>Supplementary Information</w:t>
      </w:r>
      <w:bookmarkEnd w:id="0"/>
    </w:p>
    <w:p w14:paraId="179A59F9" w14:textId="77777777" w:rsidR="002D2AC5" w:rsidRPr="009C0BEB" w:rsidRDefault="002D2AC5" w:rsidP="002D2AC5">
      <w:pPr>
        <w:rPr>
          <w:rFonts w:ascii="Times New Roman" w:hAnsi="Times New Roman" w:cs="Times New Roman"/>
          <w:b/>
          <w:bCs/>
          <w:sz w:val="24"/>
          <w:szCs w:val="28"/>
        </w:rPr>
      </w:pPr>
    </w:p>
    <w:p w14:paraId="65069C6F" w14:textId="77777777" w:rsidR="002F4190" w:rsidRPr="009C5101" w:rsidRDefault="002F4190" w:rsidP="006A0DDF">
      <w:pPr>
        <w:jc w:val="center"/>
        <w:rPr>
          <w:rFonts w:ascii="Times New Roman" w:hAnsi="Times New Roman" w:cs="Times New Roman"/>
          <w:b/>
          <w:bCs/>
          <w:sz w:val="24"/>
          <w:szCs w:val="28"/>
        </w:rPr>
      </w:pPr>
      <w:r w:rsidRPr="009C5101">
        <w:rPr>
          <w:rFonts w:ascii="Times New Roman" w:hAnsi="Times New Roman" w:cs="Times New Roman" w:hint="eastAsia"/>
          <w:b/>
          <w:bCs/>
          <w:sz w:val="24"/>
          <w:szCs w:val="28"/>
        </w:rPr>
        <w:t>Ultrasensitive infrared-to-visible artificial vision via self-evolving projection guided by single-pixel detection</w:t>
      </w:r>
    </w:p>
    <w:p w14:paraId="2BAC83ED" w14:textId="77777777" w:rsidR="00C94276" w:rsidRPr="002F4190" w:rsidRDefault="00C94276" w:rsidP="00C94276">
      <w:pPr>
        <w:widowControl/>
        <w:spacing w:line="360" w:lineRule="auto"/>
        <w:jc w:val="center"/>
        <w:rPr>
          <w:rFonts w:ascii="Times New Roman" w:hAnsi="Times New Roman" w:cs="Times New Roman"/>
          <w:b/>
          <w:bCs/>
          <w:sz w:val="24"/>
          <w:szCs w:val="24"/>
        </w:rPr>
      </w:pPr>
    </w:p>
    <w:p w14:paraId="4C708DF9" w14:textId="77777777" w:rsidR="002F4190" w:rsidRPr="003628BC" w:rsidRDefault="002F4190" w:rsidP="002F4190">
      <w:pPr>
        <w:pStyle w:val="SPIEAuthors-Affils"/>
        <w:outlineLvl w:val="0"/>
        <w:rPr>
          <w:lang w:eastAsia="zh-CN"/>
        </w:rPr>
      </w:pPr>
      <w:r w:rsidRPr="00BD1A79">
        <w:rPr>
          <w:lang w:eastAsia="zh-CN"/>
        </w:rPr>
        <w:t>Yao Wang</w:t>
      </w:r>
      <w:r w:rsidRPr="00BD1A79">
        <w:rPr>
          <w:vertAlign w:val="superscript"/>
          <w:lang w:eastAsia="zh-CN"/>
        </w:rPr>
        <w:t>1</w:t>
      </w:r>
      <w:r w:rsidRPr="00BD1A79">
        <w:rPr>
          <w:lang w:eastAsia="zh-CN"/>
        </w:rPr>
        <w:t xml:space="preserve">, </w:t>
      </w:r>
      <w:proofErr w:type="spellStart"/>
      <w:r w:rsidRPr="00BD1A79">
        <w:rPr>
          <w:lang w:eastAsia="zh-CN"/>
        </w:rPr>
        <w:t>Baolei</w:t>
      </w:r>
      <w:proofErr w:type="spellEnd"/>
      <w:r w:rsidRPr="00BD1A79">
        <w:rPr>
          <w:lang w:eastAsia="zh-CN"/>
        </w:rPr>
        <w:t xml:space="preserve"> Liu</w:t>
      </w:r>
      <w:r w:rsidRPr="00BD1A79">
        <w:rPr>
          <w:vertAlign w:val="superscript"/>
          <w:lang w:eastAsia="zh-CN"/>
        </w:rPr>
        <w:t>2</w:t>
      </w:r>
      <w:r>
        <w:rPr>
          <w:rFonts w:hint="eastAsia"/>
          <w:vertAlign w:val="superscript"/>
          <w:lang w:eastAsia="zh-CN"/>
        </w:rPr>
        <w:t>,3</w:t>
      </w:r>
      <w:r w:rsidRPr="00BD1A79">
        <w:rPr>
          <w:vertAlign w:val="superscript"/>
          <w:lang w:eastAsia="zh-CN"/>
        </w:rPr>
        <w:t>*</w:t>
      </w:r>
      <w:r w:rsidRPr="00BD1A79">
        <w:rPr>
          <w:lang w:eastAsia="zh-CN"/>
        </w:rPr>
        <w:t>, Muchen Zhu</w:t>
      </w:r>
      <w:r w:rsidRPr="00BD1A79">
        <w:rPr>
          <w:vertAlign w:val="superscript"/>
          <w:lang w:eastAsia="zh-CN"/>
        </w:rPr>
        <w:t>1</w:t>
      </w:r>
      <w:r w:rsidRPr="00BD1A79">
        <w:rPr>
          <w:lang w:eastAsia="zh-CN"/>
        </w:rPr>
        <w:t xml:space="preserve">, </w:t>
      </w:r>
      <w:proofErr w:type="spellStart"/>
      <w:r w:rsidRPr="00BD1A79">
        <w:rPr>
          <w:lang w:eastAsia="zh-CN"/>
        </w:rPr>
        <w:t>Linjun</w:t>
      </w:r>
      <w:proofErr w:type="spellEnd"/>
      <w:r w:rsidRPr="00BD1A79">
        <w:rPr>
          <w:lang w:eastAsia="zh-CN"/>
        </w:rPr>
        <w:t xml:space="preserve"> Zhai</w:t>
      </w:r>
      <w:r w:rsidRPr="00BD1A79">
        <w:rPr>
          <w:vertAlign w:val="superscript"/>
          <w:lang w:eastAsia="zh-CN"/>
        </w:rPr>
        <w:t>1</w:t>
      </w:r>
      <w:r w:rsidRPr="00BD1A79">
        <w:rPr>
          <w:lang w:eastAsia="zh-CN"/>
        </w:rPr>
        <w:t xml:space="preserve">, </w:t>
      </w:r>
      <w:bookmarkStart w:id="1" w:name="OLE_LINK2"/>
      <w:r>
        <w:rPr>
          <w:rFonts w:hint="eastAsia"/>
          <w:lang w:eastAsia="zh-CN"/>
        </w:rPr>
        <w:t>Dajing Wang</w:t>
      </w:r>
      <w:r w:rsidRPr="00BD1A79">
        <w:rPr>
          <w:vertAlign w:val="superscript"/>
          <w:lang w:eastAsia="zh-CN"/>
        </w:rPr>
        <w:t>1</w:t>
      </w:r>
      <w:r>
        <w:rPr>
          <w:rFonts w:hint="eastAsia"/>
          <w:lang w:eastAsia="zh-CN"/>
        </w:rPr>
        <w:t>, Zhaohua Yang</w:t>
      </w:r>
      <w:bookmarkEnd w:id="1"/>
      <w:r>
        <w:rPr>
          <w:rFonts w:hint="eastAsia"/>
          <w:vertAlign w:val="superscript"/>
          <w:lang w:eastAsia="zh-CN"/>
        </w:rPr>
        <w:t>2,3</w:t>
      </w:r>
      <w:r w:rsidRPr="00BD1A79">
        <w:rPr>
          <w:lang w:eastAsia="zh-CN"/>
        </w:rPr>
        <w:t>, and Fan Wang</w:t>
      </w:r>
      <w:r w:rsidRPr="00BD1A79">
        <w:rPr>
          <w:vertAlign w:val="superscript"/>
          <w:lang w:eastAsia="zh-CN"/>
        </w:rPr>
        <w:t>1*</w:t>
      </w:r>
    </w:p>
    <w:p w14:paraId="15037A01" w14:textId="77777777" w:rsidR="002F4190" w:rsidRPr="00BD1A79" w:rsidRDefault="002F4190" w:rsidP="002F4190">
      <w:pPr>
        <w:rPr>
          <w:rFonts w:ascii="Times New Roman" w:hAnsi="Times New Roman" w:cs="Times New Roman"/>
        </w:rPr>
      </w:pPr>
    </w:p>
    <w:p w14:paraId="416C2519" w14:textId="77777777" w:rsidR="002F4190" w:rsidRPr="00BD1A79" w:rsidRDefault="002F4190" w:rsidP="002F4190">
      <w:pPr>
        <w:pStyle w:val="SPIEAuthors-Affils"/>
        <w:rPr>
          <w:lang w:eastAsia="zh-CN"/>
        </w:rPr>
      </w:pPr>
      <w:r w:rsidRPr="00BD1A79">
        <w:rPr>
          <w:vertAlign w:val="superscript"/>
          <w:lang w:eastAsia="zh-CN"/>
        </w:rPr>
        <w:t>1</w:t>
      </w:r>
      <w:r w:rsidRPr="00BD1A79">
        <w:rPr>
          <w:lang w:eastAsia="zh-CN"/>
        </w:rPr>
        <w:t xml:space="preserve">School of Physics, </w:t>
      </w:r>
      <w:proofErr w:type="spellStart"/>
      <w:r w:rsidRPr="00BD1A79">
        <w:rPr>
          <w:lang w:eastAsia="zh-CN"/>
        </w:rPr>
        <w:t>Beihang</w:t>
      </w:r>
      <w:proofErr w:type="spellEnd"/>
      <w:r w:rsidRPr="00BD1A79">
        <w:rPr>
          <w:lang w:eastAsia="zh-CN"/>
        </w:rPr>
        <w:t xml:space="preserve"> University, Beijing, 100191, China</w:t>
      </w:r>
    </w:p>
    <w:p w14:paraId="6CD7F46A" w14:textId="77777777" w:rsidR="002F4190" w:rsidRDefault="002F4190" w:rsidP="002F4190">
      <w:pPr>
        <w:pStyle w:val="SPIEAuthors-Affils"/>
        <w:rPr>
          <w:lang w:eastAsia="zh-CN"/>
        </w:rPr>
      </w:pPr>
      <w:r w:rsidRPr="00BD1A79">
        <w:rPr>
          <w:vertAlign w:val="superscript"/>
          <w:lang w:eastAsia="zh-CN"/>
        </w:rPr>
        <w:t>2</w:t>
      </w:r>
      <w:r w:rsidRPr="00BD1A79">
        <w:rPr>
          <w:lang w:eastAsia="zh-CN"/>
        </w:rPr>
        <w:t xml:space="preserve">School of Instrumentation and Optoelectronics Engineering, </w:t>
      </w:r>
      <w:proofErr w:type="spellStart"/>
      <w:r w:rsidRPr="00BD1A79">
        <w:rPr>
          <w:lang w:eastAsia="zh-CN"/>
        </w:rPr>
        <w:t>Beihang</w:t>
      </w:r>
      <w:proofErr w:type="spellEnd"/>
      <w:r w:rsidRPr="00BD1A79">
        <w:rPr>
          <w:lang w:eastAsia="zh-CN"/>
        </w:rPr>
        <w:t xml:space="preserve"> University, Beijing</w:t>
      </w:r>
      <w:r>
        <w:rPr>
          <w:rFonts w:hint="eastAsia"/>
          <w:lang w:eastAsia="zh-CN"/>
        </w:rPr>
        <w:t>,</w:t>
      </w:r>
      <w:r w:rsidRPr="00BD1A79">
        <w:rPr>
          <w:lang w:eastAsia="zh-CN"/>
        </w:rPr>
        <w:t xml:space="preserve"> 100191, China</w:t>
      </w:r>
    </w:p>
    <w:p w14:paraId="33C87986" w14:textId="77777777" w:rsidR="002F4190" w:rsidRPr="00F35D78" w:rsidRDefault="002F4190" w:rsidP="002F4190">
      <w:pPr>
        <w:pStyle w:val="SPIEAuthors-Affils"/>
        <w:rPr>
          <w:lang w:eastAsia="zh-CN"/>
        </w:rPr>
      </w:pPr>
      <w:r w:rsidRPr="00F35D78">
        <w:rPr>
          <w:rFonts w:hint="eastAsia"/>
          <w:vertAlign w:val="superscript"/>
          <w:lang w:eastAsia="zh-CN"/>
        </w:rPr>
        <w:t>3</w:t>
      </w:r>
      <w:r w:rsidRPr="007D139B">
        <w:t xml:space="preserve"> </w:t>
      </w:r>
      <w:r w:rsidRPr="007D139B">
        <w:rPr>
          <w:lang w:eastAsia="zh-CN"/>
        </w:rPr>
        <w:t xml:space="preserve">Hangzhou International Innovation Institute, </w:t>
      </w:r>
      <w:proofErr w:type="spellStart"/>
      <w:r w:rsidRPr="007D139B">
        <w:rPr>
          <w:lang w:eastAsia="zh-CN"/>
        </w:rPr>
        <w:t>Beihang</w:t>
      </w:r>
      <w:proofErr w:type="spellEnd"/>
      <w:r w:rsidRPr="007D139B">
        <w:rPr>
          <w:lang w:eastAsia="zh-CN"/>
        </w:rPr>
        <w:t xml:space="preserve"> University, Hangzhou, 311115, China</w:t>
      </w:r>
    </w:p>
    <w:p w14:paraId="2CEADCA0" w14:textId="77777777" w:rsidR="002F4190" w:rsidRDefault="002F4190" w:rsidP="002F4190">
      <w:pPr>
        <w:jc w:val="left"/>
        <w:rPr>
          <w:rFonts w:ascii="Times New Roman" w:eastAsia="等线" w:hAnsi="Times New Roman" w:cs="Times New Roman"/>
          <w:color w:val="000000" w:themeColor="text1"/>
          <w:sz w:val="24"/>
          <w:szCs w:val="24"/>
        </w:rPr>
      </w:pPr>
      <w:r w:rsidRPr="00D15918">
        <w:rPr>
          <w:rFonts w:ascii="Times New Roman" w:eastAsia="等线" w:hAnsi="Times New Roman" w:cs="Times New Roman"/>
          <w:color w:val="000000" w:themeColor="text1"/>
          <w:sz w:val="24"/>
          <w:szCs w:val="24"/>
        </w:rPr>
        <w:t xml:space="preserve">These authors contributed equally to this work: </w:t>
      </w:r>
      <w:r>
        <w:rPr>
          <w:rFonts w:ascii="Times New Roman" w:eastAsia="等线" w:hAnsi="Times New Roman" w:cs="Times New Roman" w:hint="eastAsia"/>
          <w:color w:val="000000" w:themeColor="text1"/>
          <w:sz w:val="24"/>
          <w:szCs w:val="24"/>
        </w:rPr>
        <w:t>Yao Wang</w:t>
      </w:r>
      <w:r w:rsidRPr="00D15918">
        <w:rPr>
          <w:rFonts w:ascii="Times New Roman" w:eastAsia="等线" w:hAnsi="Times New Roman" w:cs="Times New Roman"/>
          <w:color w:val="000000" w:themeColor="text1"/>
          <w:sz w:val="24"/>
          <w:szCs w:val="24"/>
        </w:rPr>
        <w:t xml:space="preserve"> and </w:t>
      </w:r>
      <w:proofErr w:type="spellStart"/>
      <w:r w:rsidRPr="00D15918">
        <w:rPr>
          <w:rFonts w:ascii="Times New Roman" w:eastAsia="等线" w:hAnsi="Times New Roman" w:cs="Times New Roman"/>
          <w:color w:val="000000" w:themeColor="text1"/>
          <w:sz w:val="24"/>
          <w:szCs w:val="24"/>
        </w:rPr>
        <w:t>Baolei</w:t>
      </w:r>
      <w:proofErr w:type="spellEnd"/>
      <w:r w:rsidRPr="00D15918">
        <w:rPr>
          <w:rFonts w:ascii="Times New Roman" w:eastAsia="等线" w:hAnsi="Times New Roman" w:cs="Times New Roman"/>
          <w:color w:val="000000" w:themeColor="text1"/>
          <w:sz w:val="24"/>
          <w:szCs w:val="24"/>
        </w:rPr>
        <w:t xml:space="preserve"> Liu</w:t>
      </w:r>
    </w:p>
    <w:p w14:paraId="491EC2E3" w14:textId="77777777" w:rsidR="002F4190" w:rsidRPr="00BD1A79" w:rsidRDefault="002F4190" w:rsidP="002F4190">
      <w:pPr>
        <w:rPr>
          <w:rFonts w:ascii="Times New Roman" w:hAnsi="Times New Roman" w:cs="Times New Roman"/>
          <w:color w:val="0000FF"/>
          <w:sz w:val="24"/>
          <w:szCs w:val="24"/>
          <w:u w:val="single"/>
        </w:rPr>
      </w:pPr>
      <w:bookmarkStart w:id="2" w:name="_Hlk159440515"/>
      <w:r w:rsidRPr="00BD1A79">
        <w:rPr>
          <w:rFonts w:ascii="Times New Roman" w:hAnsi="Times New Roman" w:cs="Times New Roman"/>
          <w:sz w:val="24"/>
          <w:szCs w:val="24"/>
        </w:rPr>
        <w:t xml:space="preserve">*Correspondence: </w:t>
      </w:r>
      <w:hyperlink r:id="rId7" w:history="1">
        <w:r w:rsidRPr="00BD1A79">
          <w:rPr>
            <w:rFonts w:ascii="Times New Roman" w:hAnsi="Times New Roman" w:cs="Times New Roman"/>
            <w:color w:val="0000FF"/>
            <w:sz w:val="24"/>
            <w:szCs w:val="24"/>
            <w:u w:val="single"/>
          </w:rPr>
          <w:t>liubaolei@buaa.edu.cn</w:t>
        </w:r>
      </w:hyperlink>
      <w:r w:rsidRPr="00BD1A79">
        <w:rPr>
          <w:rFonts w:ascii="Times New Roman" w:hAnsi="Times New Roman" w:cs="Times New Roman"/>
          <w:sz w:val="24"/>
          <w:szCs w:val="24"/>
        </w:rPr>
        <w:t xml:space="preserve">; </w:t>
      </w:r>
      <w:hyperlink r:id="rId8" w:history="1">
        <w:r w:rsidRPr="00BD1A79">
          <w:rPr>
            <w:rFonts w:ascii="Times New Roman" w:hAnsi="Times New Roman" w:cs="Times New Roman"/>
            <w:color w:val="0000FF"/>
            <w:sz w:val="24"/>
            <w:szCs w:val="24"/>
            <w:u w:val="single"/>
          </w:rPr>
          <w:t>fanwang@buaa.edu.cn</w:t>
        </w:r>
      </w:hyperlink>
    </w:p>
    <w:bookmarkEnd w:id="2"/>
    <w:p w14:paraId="3A49872F" w14:textId="77777777" w:rsidR="00C94276" w:rsidRPr="002F4190" w:rsidRDefault="00C94276" w:rsidP="00C94276">
      <w:pPr>
        <w:widowControl/>
        <w:spacing w:line="360" w:lineRule="auto"/>
        <w:rPr>
          <w:rFonts w:ascii="Times New Roman" w:hAnsi="Times New Roman" w:cs="Times New Roman"/>
          <w:b/>
          <w:bCs/>
          <w:sz w:val="24"/>
          <w:szCs w:val="24"/>
        </w:rPr>
      </w:pPr>
    </w:p>
    <w:p w14:paraId="31D3D637" w14:textId="67FC6898" w:rsidR="00C94276" w:rsidRPr="00070141" w:rsidRDefault="00C94276" w:rsidP="00C94276">
      <w:pPr>
        <w:rPr>
          <w:rFonts w:ascii="Times New Roman" w:hAnsi="Times New Roman" w:cs="Times New Roman"/>
          <w:b/>
          <w:bCs/>
          <w:sz w:val="24"/>
          <w:szCs w:val="24"/>
        </w:rPr>
      </w:pPr>
      <w:r w:rsidRPr="005148F1">
        <w:rPr>
          <w:rFonts w:ascii="Times New Roman" w:hAnsi="Times New Roman" w:cs="Times New Roman" w:hint="eastAsia"/>
          <w:b/>
          <w:bCs/>
          <w:sz w:val="24"/>
          <w:szCs w:val="24"/>
        </w:rPr>
        <w:t>Keywords</w:t>
      </w:r>
      <w:r>
        <w:rPr>
          <w:rFonts w:ascii="Times New Roman" w:hAnsi="Times New Roman" w:cs="Times New Roman" w:hint="eastAsia"/>
          <w:b/>
          <w:bCs/>
          <w:sz w:val="24"/>
          <w:szCs w:val="24"/>
        </w:rPr>
        <w:t xml:space="preserve">: </w:t>
      </w:r>
      <w:r>
        <w:rPr>
          <w:rFonts w:ascii="Times New Roman" w:hAnsi="Times New Roman" w:cs="Times New Roman" w:hint="eastAsia"/>
          <w:sz w:val="24"/>
          <w:szCs w:val="24"/>
        </w:rPr>
        <w:t xml:space="preserve">infrared-to-visible </w:t>
      </w:r>
      <w:proofErr w:type="spellStart"/>
      <w:r>
        <w:rPr>
          <w:rFonts w:ascii="Times New Roman" w:hAnsi="Times New Roman" w:cs="Times New Roman" w:hint="eastAsia"/>
          <w:sz w:val="24"/>
          <w:szCs w:val="24"/>
        </w:rPr>
        <w:t>u</w:t>
      </w:r>
      <w:r>
        <w:rPr>
          <w:rFonts w:ascii="Times New Roman" w:hAnsi="Times New Roman" w:cs="Times New Roman"/>
          <w:sz w:val="24"/>
          <w:szCs w:val="24"/>
        </w:rPr>
        <w:t>pconversion</w:t>
      </w:r>
      <w:proofErr w:type="spellEnd"/>
      <w:r>
        <w:rPr>
          <w:rFonts w:ascii="Times New Roman" w:hAnsi="Times New Roman" w:cs="Times New Roman" w:hint="eastAsia"/>
          <w:sz w:val="24"/>
          <w:szCs w:val="24"/>
        </w:rPr>
        <w:t xml:space="preserve">, </w:t>
      </w:r>
      <w:r w:rsidR="00167394" w:rsidRPr="00BD1A79">
        <w:rPr>
          <w:rFonts w:ascii="Times New Roman" w:hAnsi="Times New Roman" w:cs="Times New Roman"/>
          <w:sz w:val="24"/>
          <w:szCs w:val="24"/>
        </w:rPr>
        <w:t xml:space="preserve">ultra-low </w:t>
      </w:r>
      <w:r w:rsidR="00167394">
        <w:rPr>
          <w:rFonts w:ascii="Times New Roman" w:hAnsi="Times New Roman" w:cs="Times New Roman" w:hint="eastAsia"/>
          <w:sz w:val="24"/>
          <w:szCs w:val="24"/>
        </w:rPr>
        <w:t xml:space="preserve">photon </w:t>
      </w:r>
      <w:r w:rsidR="00E01287">
        <w:rPr>
          <w:rFonts w:ascii="Times New Roman" w:hAnsi="Times New Roman" w:cs="Times New Roman" w:hint="eastAsia"/>
          <w:sz w:val="24"/>
          <w:szCs w:val="24"/>
        </w:rPr>
        <w:t>sensing</w:t>
      </w:r>
      <w:r>
        <w:rPr>
          <w:rFonts w:ascii="Times New Roman" w:hAnsi="Times New Roman" w:cs="Times New Roman" w:hint="eastAsia"/>
          <w:sz w:val="24"/>
          <w:szCs w:val="24"/>
        </w:rPr>
        <w:t>, single-pixel detection, adaptive illumination</w:t>
      </w:r>
    </w:p>
    <w:p w14:paraId="75B78D77" w14:textId="77777777" w:rsidR="002D2AC5" w:rsidRDefault="002D2AC5" w:rsidP="002D2AC5">
      <w:pPr>
        <w:rPr>
          <w:rFonts w:ascii="Times New Roman" w:hAnsi="Times New Roman" w:cs="Times New Roman"/>
          <w:sz w:val="24"/>
          <w:szCs w:val="28"/>
        </w:rPr>
      </w:pPr>
    </w:p>
    <w:p w14:paraId="1AB5F89A" w14:textId="77777777" w:rsidR="00C94276" w:rsidRPr="00C94276" w:rsidRDefault="00C94276" w:rsidP="002D2AC5">
      <w:pPr>
        <w:rPr>
          <w:rFonts w:ascii="Times New Roman" w:hAnsi="Times New Roman" w:cs="Times New Roman"/>
          <w:sz w:val="24"/>
          <w:szCs w:val="28"/>
        </w:rPr>
      </w:pPr>
    </w:p>
    <w:p w14:paraId="1DBAF842" w14:textId="77777777" w:rsidR="002D2AC5" w:rsidRDefault="002D2AC5" w:rsidP="002D2AC5">
      <w:pPr>
        <w:spacing w:line="300" w:lineRule="auto"/>
        <w:rPr>
          <w:rFonts w:ascii="Times New Roman" w:hAnsi="Times New Roman" w:cs="Times New Roman"/>
          <w:sz w:val="24"/>
          <w:szCs w:val="28"/>
        </w:rPr>
      </w:pPr>
      <w:r w:rsidRPr="00C245F2">
        <w:rPr>
          <w:rFonts w:ascii="Times New Roman" w:hAnsi="Times New Roman" w:cs="Times New Roman"/>
          <w:sz w:val="24"/>
          <w:szCs w:val="28"/>
        </w:rPr>
        <w:t>This file includes:</w:t>
      </w:r>
    </w:p>
    <w:p w14:paraId="64AAD699" w14:textId="7B21E4B7" w:rsidR="0081097E" w:rsidRPr="00C245F2" w:rsidRDefault="0081097E" w:rsidP="002D2AC5">
      <w:pPr>
        <w:spacing w:line="300" w:lineRule="auto"/>
        <w:rPr>
          <w:rFonts w:ascii="Times New Roman" w:hAnsi="Times New Roman" w:cs="Times New Roman"/>
          <w:sz w:val="24"/>
          <w:szCs w:val="28"/>
        </w:rPr>
      </w:pPr>
      <w:r w:rsidRPr="00C245F2">
        <w:rPr>
          <w:rFonts w:ascii="Times New Roman" w:hAnsi="Times New Roman" w:cs="Times New Roman"/>
          <w:b/>
          <w:bCs/>
          <w:sz w:val="24"/>
          <w:szCs w:val="28"/>
        </w:rPr>
        <w:t xml:space="preserve">Section </w:t>
      </w:r>
      <w:r>
        <w:rPr>
          <w:rFonts w:ascii="Times New Roman" w:hAnsi="Times New Roman" w:cs="Times New Roman" w:hint="eastAsia"/>
          <w:b/>
          <w:bCs/>
          <w:sz w:val="24"/>
          <w:szCs w:val="28"/>
        </w:rPr>
        <w:t>S</w:t>
      </w:r>
      <w:r w:rsidRPr="00C245F2">
        <w:rPr>
          <w:rFonts w:ascii="Times New Roman" w:hAnsi="Times New Roman" w:cs="Times New Roman"/>
          <w:b/>
          <w:bCs/>
          <w:sz w:val="24"/>
          <w:szCs w:val="28"/>
        </w:rPr>
        <w:t>1.</w:t>
      </w:r>
      <w:r w:rsidRPr="00C245F2">
        <w:rPr>
          <w:rFonts w:ascii="Times New Roman" w:hAnsi="Times New Roman" w:cs="Times New Roman"/>
          <w:sz w:val="24"/>
          <w:szCs w:val="28"/>
        </w:rPr>
        <w:t xml:space="preserve"> </w:t>
      </w:r>
      <w:r>
        <w:rPr>
          <w:rFonts w:ascii="Times New Roman" w:hAnsi="Times New Roman" w:cs="Times New Roman" w:hint="eastAsia"/>
          <w:sz w:val="24"/>
          <w:szCs w:val="28"/>
        </w:rPr>
        <w:t>The optimization</w:t>
      </w:r>
      <w:r w:rsidR="00A14B61">
        <w:rPr>
          <w:rFonts w:ascii="Times New Roman" w:hAnsi="Times New Roman" w:cs="Times New Roman" w:hint="eastAsia"/>
          <w:sz w:val="24"/>
          <w:szCs w:val="28"/>
        </w:rPr>
        <w:t xml:space="preserve"> algorithm in SIVIS</w:t>
      </w:r>
      <w:r>
        <w:rPr>
          <w:rFonts w:ascii="Times New Roman" w:hAnsi="Times New Roman" w:cs="Times New Roman" w:hint="eastAsia"/>
          <w:sz w:val="24"/>
          <w:szCs w:val="28"/>
        </w:rPr>
        <w:t>.</w:t>
      </w:r>
    </w:p>
    <w:p w14:paraId="28D2B05A" w14:textId="2EB8CD5C" w:rsidR="002D2AC5" w:rsidRDefault="002D2AC5" w:rsidP="002D2AC5">
      <w:pPr>
        <w:spacing w:line="300" w:lineRule="auto"/>
        <w:rPr>
          <w:rFonts w:ascii="Times New Roman" w:hAnsi="Times New Roman" w:cs="Times New Roman"/>
          <w:sz w:val="24"/>
          <w:szCs w:val="28"/>
        </w:rPr>
      </w:pPr>
      <w:r w:rsidRPr="00C245F2">
        <w:rPr>
          <w:rFonts w:ascii="Times New Roman" w:hAnsi="Times New Roman" w:cs="Times New Roman"/>
          <w:b/>
          <w:bCs/>
          <w:sz w:val="24"/>
          <w:szCs w:val="28"/>
        </w:rPr>
        <w:t xml:space="preserve">Section </w:t>
      </w:r>
      <w:r w:rsidR="0081097E">
        <w:rPr>
          <w:rFonts w:ascii="Times New Roman" w:hAnsi="Times New Roman" w:cs="Times New Roman" w:hint="eastAsia"/>
          <w:b/>
          <w:bCs/>
          <w:sz w:val="24"/>
          <w:szCs w:val="28"/>
        </w:rPr>
        <w:t>S2</w:t>
      </w:r>
      <w:r w:rsidRPr="00C245F2">
        <w:rPr>
          <w:rFonts w:ascii="Times New Roman" w:hAnsi="Times New Roman" w:cs="Times New Roman"/>
          <w:b/>
          <w:bCs/>
          <w:sz w:val="24"/>
          <w:szCs w:val="28"/>
        </w:rPr>
        <w:t>.</w:t>
      </w:r>
      <w:r w:rsidRPr="00C245F2">
        <w:rPr>
          <w:rFonts w:ascii="Times New Roman" w:hAnsi="Times New Roman" w:cs="Times New Roman"/>
          <w:sz w:val="24"/>
          <w:szCs w:val="28"/>
        </w:rPr>
        <w:t xml:space="preserve"> Experimental setup</w:t>
      </w:r>
      <w:r>
        <w:rPr>
          <w:rFonts w:ascii="Times New Roman" w:hAnsi="Times New Roman" w:cs="Times New Roman" w:hint="eastAsia"/>
          <w:sz w:val="24"/>
          <w:szCs w:val="28"/>
        </w:rPr>
        <w:t>.</w:t>
      </w:r>
    </w:p>
    <w:p w14:paraId="35C44543" w14:textId="1F346BB7" w:rsidR="002D2AC5" w:rsidRPr="00C245F2" w:rsidRDefault="002D2AC5" w:rsidP="002D2AC5">
      <w:pPr>
        <w:spacing w:line="300" w:lineRule="auto"/>
        <w:rPr>
          <w:rFonts w:ascii="Times New Roman" w:hAnsi="Times New Roman" w:cs="Times New Roman"/>
          <w:sz w:val="24"/>
          <w:szCs w:val="28"/>
        </w:rPr>
      </w:pPr>
      <w:r w:rsidRPr="009F5612">
        <w:rPr>
          <w:rFonts w:ascii="Times New Roman" w:hAnsi="Times New Roman" w:cs="Times New Roman"/>
          <w:b/>
          <w:bCs/>
          <w:sz w:val="24"/>
          <w:szCs w:val="28"/>
        </w:rPr>
        <w:t xml:space="preserve">Section </w:t>
      </w:r>
      <w:r w:rsidR="0081097E">
        <w:rPr>
          <w:rFonts w:ascii="Times New Roman" w:hAnsi="Times New Roman" w:cs="Times New Roman" w:hint="eastAsia"/>
          <w:b/>
          <w:bCs/>
          <w:sz w:val="24"/>
          <w:szCs w:val="28"/>
        </w:rPr>
        <w:t>S3</w:t>
      </w:r>
      <w:r w:rsidRPr="00C245F2">
        <w:rPr>
          <w:rFonts w:ascii="Times New Roman" w:hAnsi="Times New Roman" w:cs="Times New Roman"/>
          <w:sz w:val="24"/>
          <w:szCs w:val="28"/>
        </w:rPr>
        <w:t xml:space="preserve">. </w:t>
      </w:r>
      <w:r w:rsidR="00093536">
        <w:rPr>
          <w:rFonts w:ascii="Times New Roman" w:hAnsi="Times New Roman" w:cs="Times New Roman" w:hint="eastAsia"/>
          <w:sz w:val="24"/>
          <w:szCs w:val="28"/>
        </w:rPr>
        <w:t>SIVIS</w:t>
      </w:r>
      <w:r w:rsidR="000F28B9" w:rsidRPr="000F28B9">
        <w:rPr>
          <w:rFonts w:ascii="Times New Roman" w:hAnsi="Times New Roman" w:cs="Times New Roman" w:hint="eastAsia"/>
          <w:sz w:val="24"/>
          <w:szCs w:val="28"/>
        </w:rPr>
        <w:t xml:space="preserve"> </w:t>
      </w:r>
      <w:r w:rsidR="000F28B9">
        <w:rPr>
          <w:rFonts w:ascii="Times New Roman" w:hAnsi="Times New Roman" w:cs="Times New Roman" w:hint="eastAsia"/>
          <w:sz w:val="24"/>
          <w:szCs w:val="28"/>
        </w:rPr>
        <w:t>at single-photon</w:t>
      </w:r>
      <w:r w:rsidR="00093536">
        <w:rPr>
          <w:rFonts w:ascii="Times New Roman" w:hAnsi="Times New Roman" w:cs="Times New Roman" w:hint="eastAsia"/>
          <w:sz w:val="24"/>
          <w:szCs w:val="28"/>
        </w:rPr>
        <w:t xml:space="preserve"> </w:t>
      </w:r>
      <w:r w:rsidR="000F28B9">
        <w:rPr>
          <w:rFonts w:ascii="Times New Roman" w:hAnsi="Times New Roman" w:cs="Times New Roman" w:hint="eastAsia"/>
          <w:sz w:val="24"/>
          <w:szCs w:val="28"/>
        </w:rPr>
        <w:t>condition</w:t>
      </w:r>
      <w:r w:rsidR="00BD3509">
        <w:rPr>
          <w:rFonts w:ascii="Times New Roman" w:hAnsi="Times New Roman" w:cs="Times New Roman" w:hint="eastAsia"/>
          <w:sz w:val="24"/>
          <w:szCs w:val="28"/>
        </w:rPr>
        <w:t>s</w:t>
      </w:r>
      <w:r w:rsidR="006A0D65">
        <w:rPr>
          <w:rFonts w:ascii="Times New Roman" w:hAnsi="Times New Roman" w:cs="Times New Roman" w:hint="eastAsia"/>
          <w:sz w:val="24"/>
          <w:szCs w:val="28"/>
        </w:rPr>
        <w:t>.</w:t>
      </w:r>
    </w:p>
    <w:p w14:paraId="10F750D5" w14:textId="3D7DB45B" w:rsidR="002D2AC5" w:rsidRPr="00AA4A82" w:rsidRDefault="00AA4A82" w:rsidP="002D2AC5">
      <w:pPr>
        <w:spacing w:line="300" w:lineRule="auto"/>
        <w:rPr>
          <w:rFonts w:ascii="Times New Roman" w:hAnsi="Times New Roman" w:cs="Times New Roman"/>
          <w:sz w:val="24"/>
          <w:szCs w:val="28"/>
        </w:rPr>
      </w:pPr>
      <w:r w:rsidRPr="00AA4A82">
        <w:rPr>
          <w:rFonts w:ascii="Times New Roman" w:hAnsi="Times New Roman" w:cs="Times New Roman" w:hint="eastAsia"/>
          <w:b/>
          <w:bCs/>
          <w:sz w:val="24"/>
          <w:szCs w:val="28"/>
        </w:rPr>
        <w:t xml:space="preserve">Section </w:t>
      </w:r>
      <w:r w:rsidR="0081097E">
        <w:rPr>
          <w:rFonts w:ascii="Times New Roman" w:hAnsi="Times New Roman" w:cs="Times New Roman" w:hint="eastAsia"/>
          <w:b/>
          <w:bCs/>
          <w:sz w:val="24"/>
          <w:szCs w:val="28"/>
        </w:rPr>
        <w:t>S4</w:t>
      </w:r>
      <w:r w:rsidRPr="00AA4A82">
        <w:rPr>
          <w:rFonts w:ascii="Times New Roman" w:hAnsi="Times New Roman" w:cs="Times New Roman" w:hint="eastAsia"/>
          <w:b/>
          <w:bCs/>
          <w:sz w:val="24"/>
          <w:szCs w:val="28"/>
        </w:rPr>
        <w:t>.</w:t>
      </w:r>
      <w:r w:rsidRPr="00AA4A82">
        <w:rPr>
          <w:rFonts w:ascii="Times New Roman" w:hAnsi="Times New Roman" w:cs="Times New Roman" w:hint="eastAsia"/>
          <w:sz w:val="24"/>
          <w:szCs w:val="28"/>
        </w:rPr>
        <w:t xml:space="preserve"> Irradiation power of different </w:t>
      </w:r>
      <w:proofErr w:type="spellStart"/>
      <w:r w:rsidR="00057B12">
        <w:rPr>
          <w:rFonts w:ascii="Times New Roman" w:hAnsi="Times New Roman" w:cs="Times New Roman"/>
          <w:sz w:val="24"/>
          <w:szCs w:val="28"/>
        </w:rPr>
        <w:t>upconversion</w:t>
      </w:r>
      <w:proofErr w:type="spellEnd"/>
      <w:r w:rsidR="00057B12">
        <w:rPr>
          <w:rFonts w:ascii="Times New Roman" w:hAnsi="Times New Roman" w:cs="Times New Roman"/>
          <w:sz w:val="24"/>
          <w:szCs w:val="28"/>
        </w:rPr>
        <w:t xml:space="preserve"> approaches</w:t>
      </w:r>
      <w:r>
        <w:rPr>
          <w:rFonts w:ascii="Times New Roman" w:hAnsi="Times New Roman" w:cs="Times New Roman" w:hint="eastAsia"/>
          <w:sz w:val="24"/>
          <w:szCs w:val="28"/>
        </w:rPr>
        <w:t>.</w:t>
      </w:r>
    </w:p>
    <w:p w14:paraId="7AE4B658" w14:textId="77777777" w:rsidR="002D2AC5" w:rsidRDefault="002D2AC5" w:rsidP="002D2AC5">
      <w:pPr>
        <w:rPr>
          <w:rFonts w:ascii="Times New Roman" w:hAnsi="Times New Roman" w:cs="Times New Roman"/>
          <w:sz w:val="24"/>
          <w:szCs w:val="28"/>
        </w:rPr>
      </w:pPr>
    </w:p>
    <w:p w14:paraId="747D146E" w14:textId="77777777" w:rsidR="002D2AC5" w:rsidRPr="002D2AC5" w:rsidRDefault="002D2AC5">
      <w:pPr>
        <w:rPr>
          <w:rFonts w:ascii="Times New Roman" w:hAnsi="Times New Roman" w:cs="Times New Roman"/>
          <w:szCs w:val="21"/>
        </w:rPr>
      </w:pPr>
    </w:p>
    <w:p w14:paraId="2083F840" w14:textId="0154DCA4" w:rsidR="00A510CA" w:rsidRPr="0081097E" w:rsidRDefault="002D2AC5" w:rsidP="0081097E">
      <w:pPr>
        <w:widowControl/>
        <w:jc w:val="left"/>
        <w:rPr>
          <w:rFonts w:ascii="Times New Roman" w:hAnsi="Times New Roman" w:cs="Times New Roman"/>
          <w:szCs w:val="21"/>
        </w:rPr>
      </w:pPr>
      <w:r>
        <w:rPr>
          <w:rFonts w:ascii="Times New Roman" w:hAnsi="Times New Roman" w:cs="Times New Roman"/>
          <w:szCs w:val="21"/>
        </w:rPr>
        <w:br w:type="page"/>
      </w:r>
    </w:p>
    <w:p w14:paraId="01E89005" w14:textId="77777777" w:rsidR="00A14B61" w:rsidRPr="0021403A" w:rsidRDefault="0081097E" w:rsidP="00A14B61">
      <w:pPr>
        <w:spacing w:line="300" w:lineRule="auto"/>
        <w:rPr>
          <w:rFonts w:ascii="Times New Roman" w:hAnsi="Times New Roman" w:cs="Times New Roman"/>
          <w:b/>
          <w:bCs/>
          <w:sz w:val="28"/>
          <w:szCs w:val="32"/>
        </w:rPr>
      </w:pPr>
      <w:r w:rsidRPr="0021403A">
        <w:rPr>
          <w:rFonts w:ascii="Times New Roman" w:hAnsi="Times New Roman" w:cs="Times New Roman"/>
          <w:b/>
          <w:bCs/>
          <w:sz w:val="28"/>
          <w:szCs w:val="32"/>
        </w:rPr>
        <w:lastRenderedPageBreak/>
        <w:t xml:space="preserve">Section </w:t>
      </w:r>
      <w:r w:rsidRPr="0021403A">
        <w:rPr>
          <w:rFonts w:ascii="Times New Roman" w:hAnsi="Times New Roman" w:cs="Times New Roman" w:hint="eastAsia"/>
          <w:b/>
          <w:bCs/>
          <w:sz w:val="28"/>
          <w:szCs w:val="32"/>
        </w:rPr>
        <w:t>S</w:t>
      </w:r>
      <w:r w:rsidRPr="0021403A">
        <w:rPr>
          <w:rFonts w:ascii="Times New Roman" w:hAnsi="Times New Roman" w:cs="Times New Roman"/>
          <w:b/>
          <w:bCs/>
          <w:sz w:val="28"/>
          <w:szCs w:val="32"/>
        </w:rPr>
        <w:t xml:space="preserve">1. </w:t>
      </w:r>
      <w:r w:rsidR="00A14B61" w:rsidRPr="0021403A">
        <w:rPr>
          <w:rFonts w:ascii="Times New Roman" w:hAnsi="Times New Roman" w:cs="Times New Roman" w:hint="eastAsia"/>
          <w:b/>
          <w:bCs/>
          <w:sz w:val="28"/>
          <w:szCs w:val="32"/>
        </w:rPr>
        <w:t>The optimization algorithm in SIVIS</w:t>
      </w:r>
      <w:r w:rsidR="00A14B61" w:rsidRPr="0021403A">
        <w:rPr>
          <w:rFonts w:ascii="Times New Roman" w:hAnsi="Times New Roman" w:cs="Times New Roman"/>
          <w:b/>
          <w:bCs/>
          <w:sz w:val="28"/>
          <w:szCs w:val="32"/>
        </w:rPr>
        <w:t xml:space="preserve"> </w:t>
      </w:r>
    </w:p>
    <w:p w14:paraId="548B5274" w14:textId="1A7CC939" w:rsidR="00A510CA" w:rsidRPr="0021403A" w:rsidRDefault="00A510CA" w:rsidP="00A14B61">
      <w:pPr>
        <w:spacing w:line="300" w:lineRule="auto"/>
        <w:ind w:firstLineChars="200" w:firstLine="480"/>
        <w:rPr>
          <w:rFonts w:ascii="Times New Roman" w:hAnsi="Times New Roman" w:cs="Times New Roman"/>
          <w:sz w:val="24"/>
          <w:szCs w:val="24"/>
        </w:rPr>
      </w:pPr>
      <w:r w:rsidRPr="0021403A">
        <w:rPr>
          <w:rFonts w:ascii="Times New Roman" w:hAnsi="Times New Roman" w:cs="Times New Roman"/>
          <w:sz w:val="24"/>
          <w:szCs w:val="24"/>
        </w:rPr>
        <w:t xml:space="preserve">The adaptive optimization is driven by </w:t>
      </w:r>
      <w:r w:rsidRPr="0021403A">
        <w:rPr>
          <w:rFonts w:ascii="Times New Roman" w:hAnsi="Times New Roman" w:cs="Times New Roman" w:hint="eastAsia"/>
          <w:sz w:val="24"/>
          <w:szCs w:val="24"/>
        </w:rPr>
        <w:t xml:space="preserve">the </w:t>
      </w:r>
      <w:r w:rsidR="0081097E" w:rsidRPr="0021403A">
        <w:rPr>
          <w:rFonts w:ascii="Times New Roman" w:hAnsi="Times New Roman" w:cs="Times New Roman" w:hint="eastAsia"/>
          <w:sz w:val="24"/>
          <w:szCs w:val="24"/>
        </w:rPr>
        <w:t>genetic algorithm (GA)</w:t>
      </w:r>
      <w:r w:rsidRPr="0021403A">
        <w:rPr>
          <w:rFonts w:ascii="Times New Roman" w:hAnsi="Times New Roman" w:cs="Times New Roman"/>
          <w:sz w:val="24"/>
          <w:szCs w:val="24"/>
        </w:rPr>
        <w:t xml:space="preserve">, which iteratively enhances a cost function (CF), </w:t>
      </w:r>
      <w:r w:rsidRPr="0021403A">
        <w:rPr>
          <w:rFonts w:ascii="Times New Roman" w:hAnsi="Times New Roman" w:cs="Times New Roman" w:hint="eastAsia"/>
          <w:bCs/>
          <w:sz w:val="24"/>
          <w:szCs w:val="24"/>
        </w:rPr>
        <w:t xml:space="preserve">which is </w:t>
      </w:r>
      <w:r w:rsidRPr="0021403A">
        <w:rPr>
          <w:rFonts w:ascii="Times New Roman" w:hAnsi="Times New Roman" w:cs="Times New Roman"/>
          <w:sz w:val="24"/>
          <w:szCs w:val="24"/>
        </w:rPr>
        <w:t xml:space="preserve">defined as the ratio </w:t>
      </w:r>
      <w:r w:rsidR="00FA3F34" w:rsidRPr="00FA3F34">
        <w:rPr>
          <w:rFonts w:ascii="Times New Roman" w:hAnsi="Times New Roman" w:cs="Times New Roman"/>
          <w:sz w:val="24"/>
          <w:szCs w:val="24"/>
        </w:rPr>
        <w:t>of the detected</w:t>
      </w:r>
      <w:r w:rsidRPr="0021403A">
        <w:rPr>
          <w:rFonts w:ascii="Times New Roman" w:hAnsi="Times New Roman" w:cs="Times New Roman"/>
          <w:sz w:val="24"/>
          <w:szCs w:val="24"/>
        </w:rPr>
        <w:t xml:space="preserve"> IR SPD intensity and the number of “</w:t>
      </w:r>
      <w:r w:rsidRPr="0021403A">
        <w:rPr>
          <w:rFonts w:ascii="Times New Roman" w:hAnsi="Times New Roman" w:cs="Times New Roman"/>
          <w:i/>
          <w:iCs/>
          <w:sz w:val="24"/>
          <w:szCs w:val="24"/>
        </w:rPr>
        <w:t>on</w:t>
      </w:r>
      <w:r w:rsidRPr="0021403A">
        <w:rPr>
          <w:rFonts w:ascii="Times New Roman" w:hAnsi="Times New Roman" w:cs="Times New Roman"/>
          <w:sz w:val="24"/>
          <w:szCs w:val="24"/>
        </w:rPr>
        <w:t>” pixels in the corresponding DMD pattern</w:t>
      </w:r>
      <w:r w:rsidRPr="0021403A">
        <w:rPr>
          <w:rFonts w:ascii="Times New Roman" w:hAnsi="Times New Roman" w:cs="Times New Roman" w:hint="eastAsia"/>
          <w:sz w:val="24"/>
          <w:szCs w:val="24"/>
        </w:rPr>
        <w:t>:</w:t>
      </w:r>
      <w:r w:rsidRPr="0021403A">
        <w:rPr>
          <w:rFonts w:ascii="Times New Roman" w:hAnsi="Times New Roman" w:cs="Times New Roman"/>
          <w:sz w:val="24"/>
          <w:szCs w:val="24"/>
        </w:rPr>
        <w:t xml:space="preserve"> </w:t>
      </w:r>
    </w:p>
    <w:p w14:paraId="7FE713C3" w14:textId="77777777" w:rsidR="00A510CA" w:rsidRPr="0021403A" w:rsidRDefault="00A510CA" w:rsidP="00A14B61">
      <w:pPr>
        <w:widowControl/>
        <w:spacing w:line="360" w:lineRule="auto"/>
        <w:ind w:firstLineChars="200" w:firstLine="480"/>
        <w:jc w:val="right"/>
        <w:rPr>
          <w:rFonts w:ascii="Times New Roman" w:hAnsi="Times New Roman" w:cs="Times New Roman"/>
          <w:i/>
          <w:iCs/>
          <w:sz w:val="30"/>
          <w:szCs w:val="30"/>
        </w:rPr>
      </w:pPr>
      <m:oMath>
        <m:r>
          <w:rPr>
            <w:rFonts w:ascii="Cambria Math" w:eastAsia="Gulim" w:hAnsi="Cambria Math" w:cs="Arial"/>
            <w:sz w:val="24"/>
            <w:szCs w:val="24"/>
          </w:rPr>
          <m:t>CF</m:t>
        </m:r>
        <m:d>
          <m:dPr>
            <m:begChr m:val="{"/>
            <m:endChr m:val="}"/>
            <m:ctrlPr>
              <w:rPr>
                <w:rFonts w:ascii="Cambria Math" w:hAnsi="Cambria Math" w:cs="Arial"/>
                <w:bCs/>
                <w:i/>
                <w:sz w:val="24"/>
                <w:szCs w:val="24"/>
              </w:rPr>
            </m:ctrlPr>
          </m:dPr>
          <m:e>
            <m:r>
              <w:rPr>
                <w:rFonts w:ascii="Cambria Math" w:eastAsia="Gulim" w:hAnsi="Cambria Math" w:cs="Arial"/>
                <w:sz w:val="24"/>
                <w:szCs w:val="24"/>
              </w:rPr>
              <m:t>I</m:t>
            </m:r>
            <m:d>
              <m:dPr>
                <m:ctrlPr>
                  <w:rPr>
                    <w:rFonts w:ascii="Cambria Math" w:eastAsia="Gulim" w:hAnsi="Cambria Math" w:cs="Arial"/>
                    <w:bCs/>
                    <w:i/>
                    <w:sz w:val="24"/>
                    <w:szCs w:val="24"/>
                  </w:rPr>
                </m:ctrlPr>
              </m:dPr>
              <m:e>
                <m:r>
                  <w:rPr>
                    <w:rFonts w:ascii="Cambria Math" w:eastAsia="Gulim" w:hAnsi="Cambria Math" w:cs="Arial"/>
                    <w:sz w:val="24"/>
                    <w:szCs w:val="24"/>
                  </w:rPr>
                  <m:t>x,y</m:t>
                </m:r>
              </m:e>
            </m:d>
          </m:e>
        </m:d>
        <m:r>
          <m:rPr>
            <m:sty m:val="bi"/>
          </m:rPr>
          <w:rPr>
            <w:rFonts w:ascii="Cambria Math" w:hAnsi="Cambria Math" w:cs="Arial"/>
            <w:sz w:val="24"/>
            <w:szCs w:val="24"/>
          </w:rPr>
          <m:t>=</m:t>
        </m:r>
      </m:oMath>
      <w:r w:rsidRPr="0021403A">
        <w:rPr>
          <w:rFonts w:ascii="Times New Roman" w:hAnsi="Times New Roman" w:cs="Times New Roman" w:hint="eastAsia"/>
          <w:i/>
          <w:iCs/>
          <w:sz w:val="24"/>
          <w:szCs w:val="24"/>
        </w:rPr>
        <w:t xml:space="preserve"> </w:t>
      </w:r>
      <m:oMath>
        <m:f>
          <m:fPr>
            <m:ctrlPr>
              <w:rPr>
                <w:rFonts w:ascii="Cambria Math" w:eastAsia="Gulim" w:hAnsi="Cambria Math" w:cs="Arial"/>
                <w:i/>
                <w:iCs/>
                <w:sz w:val="28"/>
                <w:szCs w:val="28"/>
              </w:rPr>
            </m:ctrlPr>
          </m:fPr>
          <m:num>
            <m:nary>
              <m:naryPr>
                <m:limLoc m:val="undOvr"/>
                <m:subHide m:val="1"/>
                <m:supHide m:val="1"/>
                <m:ctrlPr>
                  <w:rPr>
                    <w:rFonts w:ascii="Cambria Math" w:eastAsia="Gulim" w:hAnsi="Cambria Math" w:cs="Arial"/>
                    <w:i/>
                    <w:iCs/>
                    <w:sz w:val="28"/>
                    <w:szCs w:val="28"/>
                  </w:rPr>
                </m:ctrlPr>
              </m:naryPr>
              <m:sub/>
              <m:sup/>
              <m:e>
                <m:r>
                  <w:rPr>
                    <w:rFonts w:ascii="Cambria Math" w:eastAsia="Gulim" w:hAnsi="Cambria Math" w:cs="Arial"/>
                    <w:sz w:val="28"/>
                    <w:szCs w:val="28"/>
                  </w:rPr>
                  <m:t>I</m:t>
                </m:r>
                <m:d>
                  <m:dPr>
                    <m:ctrlPr>
                      <w:rPr>
                        <w:rFonts w:ascii="Cambria Math" w:eastAsia="Gulim" w:hAnsi="Cambria Math" w:cs="Arial"/>
                        <w:i/>
                        <w:iCs/>
                        <w:sz w:val="28"/>
                        <w:szCs w:val="28"/>
                      </w:rPr>
                    </m:ctrlPr>
                  </m:dPr>
                  <m:e>
                    <m:r>
                      <w:rPr>
                        <w:rFonts w:ascii="Cambria Math" w:eastAsia="Gulim" w:hAnsi="Cambria Math" w:cs="Arial"/>
                        <w:sz w:val="28"/>
                        <w:szCs w:val="28"/>
                      </w:rPr>
                      <m:t>x,y</m:t>
                    </m:r>
                  </m:e>
                </m:d>
                <m:r>
                  <w:rPr>
                    <w:rFonts w:ascii="Cambria Math" w:eastAsia="Gulim" w:hAnsi="Cambria Math" w:cs="Arial"/>
                    <w:sz w:val="28"/>
                    <w:szCs w:val="28"/>
                  </w:rPr>
                  <m:t>·O(x,y)dxdy</m:t>
                </m:r>
              </m:e>
            </m:nary>
          </m:num>
          <m:den>
            <m:nary>
              <m:naryPr>
                <m:limLoc m:val="undOvr"/>
                <m:subHide m:val="1"/>
                <m:supHide m:val="1"/>
                <m:ctrlPr>
                  <w:rPr>
                    <w:rFonts w:ascii="Cambria Math" w:eastAsia="Gulim" w:hAnsi="Cambria Math" w:cs="Arial"/>
                    <w:i/>
                    <w:iCs/>
                    <w:sz w:val="28"/>
                    <w:szCs w:val="28"/>
                  </w:rPr>
                </m:ctrlPr>
              </m:naryPr>
              <m:sub/>
              <m:sup/>
              <m:e>
                <m:r>
                  <w:rPr>
                    <w:rFonts w:ascii="Cambria Math" w:eastAsia="Gulim" w:hAnsi="Cambria Math" w:cs="Arial"/>
                    <w:sz w:val="28"/>
                    <w:szCs w:val="28"/>
                  </w:rPr>
                  <m:t>I</m:t>
                </m:r>
                <m:d>
                  <m:dPr>
                    <m:ctrlPr>
                      <w:rPr>
                        <w:rFonts w:ascii="Cambria Math" w:eastAsia="Gulim" w:hAnsi="Cambria Math" w:cs="Arial"/>
                        <w:i/>
                        <w:iCs/>
                        <w:sz w:val="28"/>
                        <w:szCs w:val="28"/>
                      </w:rPr>
                    </m:ctrlPr>
                  </m:dPr>
                  <m:e>
                    <m:r>
                      <w:rPr>
                        <w:rFonts w:ascii="Cambria Math" w:eastAsia="Gulim" w:hAnsi="Cambria Math" w:cs="Arial"/>
                        <w:sz w:val="28"/>
                        <w:szCs w:val="28"/>
                      </w:rPr>
                      <m:t>x,y</m:t>
                    </m:r>
                  </m:e>
                </m:d>
                <m:r>
                  <w:rPr>
                    <w:rFonts w:ascii="Cambria Math" w:eastAsia="Gulim" w:hAnsi="Cambria Math" w:cs="Arial"/>
                    <w:sz w:val="28"/>
                    <w:szCs w:val="28"/>
                  </w:rPr>
                  <m:t>dxdy</m:t>
                </m:r>
              </m:e>
            </m:nary>
          </m:den>
        </m:f>
        <m:r>
          <w:rPr>
            <w:rFonts w:ascii="Cambria Math" w:eastAsia="Gulim" w:hAnsi="Cambria Math" w:cs="Arial"/>
            <w:sz w:val="28"/>
            <w:szCs w:val="28"/>
          </w:rPr>
          <m:t>,</m:t>
        </m:r>
      </m:oMath>
      <w:r w:rsidRPr="0021403A">
        <w:rPr>
          <w:rFonts w:ascii="Times New Roman" w:hAnsi="Times New Roman" w:cs="Times New Roman" w:hint="eastAsia"/>
          <w:sz w:val="24"/>
          <w:szCs w:val="24"/>
        </w:rPr>
        <w:t xml:space="preserve"> </w:t>
      </w:r>
      <w:r w:rsidRPr="0021403A">
        <w:rPr>
          <w:rFonts w:ascii="Times New Roman" w:hAnsi="Times New Roman" w:cs="Times New Roman" w:hint="eastAsia"/>
          <w:sz w:val="30"/>
          <w:szCs w:val="30"/>
        </w:rPr>
        <w:t xml:space="preserve">             </w:t>
      </w:r>
      <w:r w:rsidRPr="0021403A">
        <w:rPr>
          <w:rFonts w:ascii="Times New Roman" w:hAnsi="Times New Roman" w:cs="Times New Roman" w:hint="eastAsia"/>
          <w:sz w:val="24"/>
          <w:szCs w:val="24"/>
        </w:rPr>
        <w:t xml:space="preserve"> (1)</w:t>
      </w:r>
    </w:p>
    <w:p w14:paraId="50357BDF" w14:textId="7DB05004" w:rsidR="00C855BE" w:rsidRPr="0021403A" w:rsidRDefault="00A510CA" w:rsidP="00A14B61">
      <w:pPr>
        <w:widowControl/>
        <w:spacing w:line="360" w:lineRule="auto"/>
        <w:rPr>
          <w:rFonts w:ascii="Times New Roman" w:hAnsi="Times New Roman" w:cs="Times New Roman"/>
          <w:iCs/>
          <w:sz w:val="24"/>
          <w:szCs w:val="24"/>
        </w:rPr>
      </w:pPr>
      <w:r w:rsidRPr="0021403A">
        <w:rPr>
          <w:rFonts w:ascii="Times New Roman" w:hAnsi="Times New Roman" w:cs="Times New Roman"/>
          <w:sz w:val="24"/>
          <w:szCs w:val="24"/>
        </w:rPr>
        <w:t xml:space="preserve">where </w:t>
      </w:r>
      <m:oMath>
        <m:r>
          <w:rPr>
            <w:rFonts w:ascii="Cambria Math" w:eastAsia="Gulim" w:hAnsi="Cambria Math" w:cs="Times New Roman"/>
            <w:sz w:val="24"/>
            <w:szCs w:val="24"/>
          </w:rPr>
          <m:t>I</m:t>
        </m:r>
        <m:d>
          <m:dPr>
            <m:ctrlPr>
              <w:rPr>
                <w:rFonts w:ascii="Cambria Math" w:eastAsia="Gulim" w:hAnsi="Cambria Math" w:cs="Times New Roman"/>
                <w:i/>
                <w:iCs/>
                <w:sz w:val="24"/>
                <w:szCs w:val="24"/>
              </w:rPr>
            </m:ctrlPr>
          </m:dPr>
          <m:e>
            <m:r>
              <w:rPr>
                <w:rFonts w:ascii="Cambria Math" w:eastAsia="Gulim" w:hAnsi="Cambria Math" w:cs="Times New Roman"/>
                <w:sz w:val="24"/>
                <w:szCs w:val="24"/>
              </w:rPr>
              <m:t>x,y</m:t>
            </m:r>
          </m:e>
        </m:d>
      </m:oMath>
      <w:r w:rsidRPr="0021403A">
        <w:rPr>
          <w:rFonts w:ascii="Times New Roman" w:hAnsi="Times New Roman" w:cs="Times New Roman"/>
          <w:iCs/>
          <w:sz w:val="24"/>
          <w:szCs w:val="24"/>
        </w:rPr>
        <w:t xml:space="preserve"> is the DMD pattern, </w:t>
      </w:r>
      <w:r w:rsidRPr="0021403A">
        <w:rPr>
          <w:rFonts w:ascii="Times New Roman" w:hAnsi="Times New Roman" w:cs="Times New Roman"/>
          <w:bCs/>
          <w:sz w:val="24"/>
          <w:szCs w:val="24"/>
        </w:rPr>
        <w:t xml:space="preserve">while </w:t>
      </w:r>
      <w:r w:rsidRPr="0021403A">
        <w:rPr>
          <w:rFonts w:ascii="Times New Roman" w:hAnsi="Times New Roman" w:cs="Times New Roman"/>
          <w:bCs/>
          <w:i/>
          <w:iCs/>
          <w:sz w:val="24"/>
          <w:szCs w:val="24"/>
        </w:rPr>
        <w:t>x,</w:t>
      </w:r>
      <w:r w:rsidRPr="0021403A">
        <w:rPr>
          <w:rFonts w:ascii="Times New Roman" w:hAnsi="Times New Roman" w:cs="Times New Roman"/>
          <w:bCs/>
          <w:sz w:val="24"/>
          <w:szCs w:val="24"/>
        </w:rPr>
        <w:t xml:space="preserve"> and</w:t>
      </w:r>
      <w:r w:rsidRPr="0021403A">
        <w:rPr>
          <w:rFonts w:ascii="Times New Roman" w:hAnsi="Times New Roman" w:cs="Times New Roman"/>
          <w:bCs/>
          <w:i/>
          <w:iCs/>
          <w:sz w:val="24"/>
          <w:szCs w:val="24"/>
        </w:rPr>
        <w:t xml:space="preserve"> y </w:t>
      </w:r>
      <w:r w:rsidR="00716C72" w:rsidRPr="0021403A">
        <w:rPr>
          <w:rFonts w:ascii="Times New Roman" w:hAnsi="Times New Roman" w:cs="Times New Roman"/>
          <w:bCs/>
          <w:sz w:val="24"/>
          <w:szCs w:val="24"/>
        </w:rPr>
        <w:t>d</w:t>
      </w:r>
      <w:r w:rsidR="00716C72">
        <w:rPr>
          <w:rFonts w:ascii="Times New Roman" w:hAnsi="Times New Roman" w:cs="Times New Roman" w:hint="eastAsia"/>
          <w:bCs/>
          <w:sz w:val="24"/>
          <w:szCs w:val="24"/>
        </w:rPr>
        <w:t>eno</w:t>
      </w:r>
      <w:r w:rsidR="00716C72" w:rsidRPr="0021403A">
        <w:rPr>
          <w:rFonts w:ascii="Times New Roman" w:hAnsi="Times New Roman" w:cs="Times New Roman"/>
          <w:bCs/>
          <w:sz w:val="24"/>
          <w:szCs w:val="24"/>
        </w:rPr>
        <w:t xml:space="preserve">te </w:t>
      </w:r>
      <w:r w:rsidRPr="0021403A">
        <w:rPr>
          <w:rFonts w:ascii="Times New Roman" w:hAnsi="Times New Roman" w:cs="Times New Roman"/>
          <w:bCs/>
          <w:sz w:val="24"/>
          <w:szCs w:val="24"/>
        </w:rPr>
        <w:t xml:space="preserve">the coordinates of the pixel in the pattern, and </w:t>
      </w:r>
      <m:oMath>
        <m:r>
          <w:rPr>
            <w:rFonts w:ascii="Cambria Math" w:eastAsia="Gulim" w:hAnsi="Cambria Math" w:cs="Times New Roman"/>
            <w:sz w:val="24"/>
            <w:szCs w:val="24"/>
          </w:rPr>
          <m:t>O(x,y)</m:t>
        </m:r>
      </m:oMath>
      <w:r w:rsidRPr="0021403A">
        <w:rPr>
          <w:rFonts w:ascii="Times New Roman" w:hAnsi="Times New Roman" w:cs="Times New Roman"/>
          <w:iCs/>
          <w:sz w:val="24"/>
          <w:szCs w:val="24"/>
        </w:rPr>
        <w:t xml:space="preserve"> is the IR target</w:t>
      </w:r>
      <w:r w:rsidRPr="0021403A">
        <w:rPr>
          <w:rFonts w:ascii="Times New Roman" w:hAnsi="Times New Roman" w:cs="Times New Roman" w:hint="eastAsia"/>
          <w:iCs/>
          <w:sz w:val="24"/>
          <w:szCs w:val="24"/>
        </w:rPr>
        <w:t xml:space="preserve">. </w:t>
      </w:r>
      <w:r w:rsidR="00C855BE" w:rsidRPr="0021403A">
        <w:rPr>
          <w:rFonts w:ascii="Times New Roman" w:hAnsi="Times New Roman" w:cs="Times New Roman"/>
          <w:sz w:val="24"/>
          <w:szCs w:val="24"/>
        </w:rPr>
        <w:t>W</w:t>
      </w:r>
      <w:r w:rsidR="00C855BE" w:rsidRPr="0021403A">
        <w:rPr>
          <w:rFonts w:ascii="Times New Roman" w:hAnsi="Times New Roman" w:cs="Times New Roman" w:hint="eastAsia"/>
          <w:sz w:val="24"/>
          <w:szCs w:val="24"/>
        </w:rPr>
        <w:t xml:space="preserve">e can also get the </w:t>
      </w:r>
      <w:r w:rsidR="00C855BE" w:rsidRPr="0021403A">
        <w:rPr>
          <w:rFonts w:ascii="Times New Roman" w:hAnsi="Times New Roman" w:cs="Times New Roman"/>
          <w:sz w:val="24"/>
          <w:szCs w:val="24"/>
        </w:rPr>
        <w:t>spatial complementarity</w:t>
      </w:r>
      <w:r w:rsidR="00C855BE" w:rsidRPr="0021403A">
        <w:rPr>
          <w:rFonts w:ascii="Times New Roman" w:hAnsi="Times New Roman" w:cs="Times New Roman" w:hint="eastAsia"/>
          <w:sz w:val="24"/>
          <w:szCs w:val="24"/>
        </w:rPr>
        <w:t>/</w:t>
      </w:r>
      <w:r w:rsidR="00C855BE" w:rsidRPr="0021403A">
        <w:t xml:space="preserve"> </w:t>
      </w:r>
      <w:r w:rsidR="00C855BE" w:rsidRPr="0021403A">
        <w:rPr>
          <w:rFonts w:ascii="Times New Roman" w:hAnsi="Times New Roman" w:cs="Times New Roman"/>
          <w:sz w:val="24"/>
          <w:szCs w:val="24"/>
        </w:rPr>
        <w:t>inverted</w:t>
      </w:r>
      <w:r w:rsidR="00C855BE" w:rsidRPr="0021403A">
        <w:rPr>
          <w:rFonts w:ascii="Times New Roman" w:hAnsi="Times New Roman" w:cs="Times New Roman" w:hint="eastAsia"/>
          <w:sz w:val="24"/>
          <w:szCs w:val="24"/>
        </w:rPr>
        <w:t xml:space="preserve"> </w:t>
      </w:r>
      <w:r w:rsidR="00FA3F34">
        <w:rPr>
          <w:rFonts w:ascii="Times New Roman" w:hAnsi="Times New Roman" w:cs="Times New Roman" w:hint="eastAsia"/>
          <w:sz w:val="24"/>
          <w:szCs w:val="24"/>
        </w:rPr>
        <w:t>illumination patterns</w:t>
      </w:r>
      <w:r w:rsidR="00FA3F34" w:rsidRPr="0021403A">
        <w:rPr>
          <w:rFonts w:ascii="Times New Roman" w:hAnsi="Times New Roman" w:cs="Times New Roman" w:hint="eastAsia"/>
          <w:sz w:val="24"/>
          <w:szCs w:val="24"/>
        </w:rPr>
        <w:t xml:space="preserve"> </w:t>
      </w:r>
      <w:r w:rsidR="00C855BE" w:rsidRPr="0021403A">
        <w:rPr>
          <w:rFonts w:ascii="Times New Roman" w:hAnsi="Times New Roman" w:cs="Times New Roman" w:hint="eastAsia"/>
          <w:sz w:val="24"/>
          <w:szCs w:val="24"/>
        </w:rPr>
        <w:t xml:space="preserve">of the IR target by </w:t>
      </w:r>
      <w:r w:rsidR="00FA3F34">
        <w:rPr>
          <w:rFonts w:ascii="Times New Roman" w:hAnsi="Times New Roman" w:cs="Times New Roman" w:hint="eastAsia"/>
          <w:sz w:val="24"/>
          <w:szCs w:val="24"/>
        </w:rPr>
        <w:t>directly</w:t>
      </w:r>
      <w:r w:rsidR="00FA3F34" w:rsidRPr="0021403A">
        <w:rPr>
          <w:rFonts w:ascii="Times New Roman" w:hAnsi="Times New Roman" w:cs="Times New Roman" w:hint="eastAsia"/>
          <w:sz w:val="24"/>
          <w:szCs w:val="24"/>
        </w:rPr>
        <w:t xml:space="preserve"> </w:t>
      </w:r>
      <w:r w:rsidR="00C855BE" w:rsidRPr="0021403A">
        <w:rPr>
          <w:rFonts w:ascii="Times New Roman" w:hAnsi="Times New Roman" w:cs="Times New Roman"/>
          <w:sz w:val="24"/>
          <w:szCs w:val="24"/>
        </w:rPr>
        <w:t>tak</w:t>
      </w:r>
      <w:r w:rsidR="00C855BE" w:rsidRPr="0021403A">
        <w:rPr>
          <w:rFonts w:ascii="Times New Roman" w:hAnsi="Times New Roman" w:cs="Times New Roman" w:hint="eastAsia"/>
          <w:sz w:val="24"/>
          <w:szCs w:val="24"/>
        </w:rPr>
        <w:t>ing</w:t>
      </w:r>
      <w:r w:rsidR="00C855BE" w:rsidRPr="0021403A">
        <w:rPr>
          <w:rFonts w:ascii="Times New Roman" w:hAnsi="Times New Roman" w:cs="Times New Roman"/>
          <w:sz w:val="24"/>
          <w:szCs w:val="24"/>
        </w:rPr>
        <w:t xml:space="preserve"> the reciprocal of CF</w:t>
      </w:r>
      <w:r w:rsidR="00C855BE" w:rsidRPr="0021403A">
        <w:rPr>
          <w:rFonts w:ascii="Times New Roman" w:hAnsi="Times New Roman" w:cs="Times New Roman" w:hint="eastAsia"/>
          <w:sz w:val="24"/>
          <w:szCs w:val="24"/>
        </w:rPr>
        <w:t xml:space="preserve">, </w:t>
      </w:r>
      <w:r w:rsidR="00C855BE" w:rsidRPr="0021403A">
        <w:rPr>
          <w:rFonts w:ascii="Times New Roman" w:hAnsi="Times New Roman" w:cs="Times New Roman"/>
          <w:sz w:val="24"/>
          <w:szCs w:val="24"/>
        </w:rPr>
        <w:t>defined as</w:t>
      </w:r>
      <w:r w:rsidR="00C855BE" w:rsidRPr="0021403A">
        <w:rPr>
          <w:rFonts w:ascii="Times New Roman" w:hAnsi="Times New Roman" w:cs="Times New Roman" w:hint="eastAsia"/>
          <w:sz w:val="24"/>
          <w:szCs w:val="24"/>
        </w:rPr>
        <w:t>:</w:t>
      </w:r>
    </w:p>
    <w:p w14:paraId="2BC93778" w14:textId="2E1F0A02" w:rsidR="00C855BE" w:rsidRPr="0021403A" w:rsidRDefault="00000000" w:rsidP="00A14B61">
      <w:pPr>
        <w:widowControl/>
        <w:spacing w:line="360" w:lineRule="auto"/>
        <w:ind w:firstLineChars="200" w:firstLine="480"/>
        <w:jc w:val="right"/>
        <w:rPr>
          <w:rFonts w:ascii="Times New Roman" w:hAnsi="Times New Roman" w:cs="Times New Roman"/>
          <w:sz w:val="28"/>
          <w:szCs w:val="28"/>
        </w:rPr>
      </w:pPr>
      <m:oMath>
        <m:sSup>
          <m:sSupPr>
            <m:ctrlPr>
              <w:rPr>
                <w:rFonts w:ascii="Cambria Math" w:eastAsia="Gulim" w:hAnsi="Cambria Math" w:cs="Arial"/>
                <w:bCs/>
                <w:i/>
                <w:sz w:val="24"/>
                <w:szCs w:val="24"/>
              </w:rPr>
            </m:ctrlPr>
          </m:sSupPr>
          <m:e>
            <m:r>
              <w:rPr>
                <w:rFonts w:ascii="Cambria Math" w:eastAsia="Gulim" w:hAnsi="Cambria Math" w:cs="Arial"/>
                <w:sz w:val="24"/>
                <w:szCs w:val="24"/>
              </w:rPr>
              <m:t>CF</m:t>
            </m:r>
          </m:e>
          <m:sup>
            <m:r>
              <w:rPr>
                <w:rFonts w:ascii="Cambria Math" w:eastAsia="Gulim" w:hAnsi="Cambria Math" w:cs="Arial"/>
                <w:sz w:val="24"/>
                <w:szCs w:val="24"/>
              </w:rPr>
              <m:t>'</m:t>
            </m:r>
          </m:sup>
        </m:sSup>
        <m:d>
          <m:dPr>
            <m:begChr m:val="{"/>
            <m:endChr m:val="}"/>
            <m:ctrlPr>
              <w:rPr>
                <w:rFonts w:ascii="Cambria Math" w:hAnsi="Cambria Math" w:cs="Arial"/>
                <w:bCs/>
                <w:i/>
                <w:sz w:val="24"/>
                <w:szCs w:val="24"/>
              </w:rPr>
            </m:ctrlPr>
          </m:dPr>
          <m:e>
            <m:r>
              <w:rPr>
                <w:rFonts w:ascii="Cambria Math" w:eastAsia="Gulim" w:hAnsi="Cambria Math" w:cs="Arial"/>
                <w:sz w:val="24"/>
                <w:szCs w:val="24"/>
              </w:rPr>
              <m:t>I</m:t>
            </m:r>
            <m:d>
              <m:dPr>
                <m:ctrlPr>
                  <w:rPr>
                    <w:rFonts w:ascii="Cambria Math" w:eastAsia="Gulim" w:hAnsi="Cambria Math" w:cs="Arial"/>
                    <w:bCs/>
                    <w:i/>
                    <w:sz w:val="24"/>
                    <w:szCs w:val="24"/>
                  </w:rPr>
                </m:ctrlPr>
              </m:dPr>
              <m:e>
                <m:r>
                  <w:rPr>
                    <w:rFonts w:ascii="Cambria Math" w:eastAsia="Gulim" w:hAnsi="Cambria Math" w:cs="Arial"/>
                    <w:sz w:val="24"/>
                    <w:szCs w:val="24"/>
                  </w:rPr>
                  <m:t>x,y</m:t>
                </m:r>
              </m:e>
            </m:d>
          </m:e>
        </m:d>
        <m:r>
          <m:rPr>
            <m:sty m:val="bi"/>
          </m:rPr>
          <w:rPr>
            <w:rFonts w:ascii="Cambria Math" w:hAnsi="Cambria Math" w:cs="Arial"/>
            <w:sz w:val="24"/>
            <w:szCs w:val="24"/>
          </w:rPr>
          <m:t>=</m:t>
        </m:r>
      </m:oMath>
      <w:r w:rsidR="00C855BE" w:rsidRPr="0021403A">
        <w:rPr>
          <w:rFonts w:ascii="Times New Roman" w:hAnsi="Times New Roman" w:cs="Times New Roman" w:hint="eastAsia"/>
          <w:i/>
          <w:iCs/>
          <w:sz w:val="24"/>
          <w:szCs w:val="24"/>
        </w:rPr>
        <w:t xml:space="preserve"> </w:t>
      </w:r>
      <m:oMath>
        <m:f>
          <m:fPr>
            <m:ctrlPr>
              <w:rPr>
                <w:rFonts w:ascii="Cambria Math" w:eastAsia="Gulim" w:hAnsi="Cambria Math" w:cs="Arial"/>
                <w:i/>
                <w:iCs/>
                <w:sz w:val="28"/>
                <w:szCs w:val="28"/>
              </w:rPr>
            </m:ctrlPr>
          </m:fPr>
          <m:num>
            <m:nary>
              <m:naryPr>
                <m:limLoc m:val="undOvr"/>
                <m:subHide m:val="1"/>
                <m:supHide m:val="1"/>
                <m:ctrlPr>
                  <w:rPr>
                    <w:rFonts w:ascii="Cambria Math" w:eastAsia="Gulim" w:hAnsi="Cambria Math" w:cs="Arial"/>
                    <w:i/>
                    <w:iCs/>
                    <w:sz w:val="28"/>
                    <w:szCs w:val="28"/>
                  </w:rPr>
                </m:ctrlPr>
              </m:naryPr>
              <m:sub/>
              <m:sup/>
              <m:e>
                <m:r>
                  <w:rPr>
                    <w:rFonts w:ascii="Cambria Math" w:eastAsia="Gulim" w:hAnsi="Cambria Math" w:cs="Arial"/>
                    <w:sz w:val="28"/>
                    <w:szCs w:val="28"/>
                  </w:rPr>
                  <m:t>I</m:t>
                </m:r>
                <m:d>
                  <m:dPr>
                    <m:ctrlPr>
                      <w:rPr>
                        <w:rFonts w:ascii="Cambria Math" w:eastAsia="Gulim" w:hAnsi="Cambria Math" w:cs="Arial"/>
                        <w:i/>
                        <w:iCs/>
                        <w:sz w:val="28"/>
                        <w:szCs w:val="28"/>
                      </w:rPr>
                    </m:ctrlPr>
                  </m:dPr>
                  <m:e>
                    <m:r>
                      <w:rPr>
                        <w:rFonts w:ascii="Cambria Math" w:eastAsia="Gulim" w:hAnsi="Cambria Math" w:cs="Arial"/>
                        <w:sz w:val="28"/>
                        <w:szCs w:val="28"/>
                      </w:rPr>
                      <m:t>x,y</m:t>
                    </m:r>
                  </m:e>
                </m:d>
                <m:r>
                  <w:rPr>
                    <w:rFonts w:ascii="Cambria Math" w:eastAsia="Gulim" w:hAnsi="Cambria Math" w:cs="Arial"/>
                    <w:sz w:val="28"/>
                    <w:szCs w:val="28"/>
                  </w:rPr>
                  <m:t>dxdy</m:t>
                </m:r>
              </m:e>
            </m:nary>
          </m:num>
          <m:den>
            <m:nary>
              <m:naryPr>
                <m:limLoc m:val="undOvr"/>
                <m:subHide m:val="1"/>
                <m:supHide m:val="1"/>
                <m:ctrlPr>
                  <w:rPr>
                    <w:rFonts w:ascii="Cambria Math" w:eastAsia="Gulim" w:hAnsi="Cambria Math" w:cs="Arial"/>
                    <w:i/>
                    <w:iCs/>
                    <w:sz w:val="28"/>
                    <w:szCs w:val="28"/>
                  </w:rPr>
                </m:ctrlPr>
              </m:naryPr>
              <m:sub/>
              <m:sup/>
              <m:e>
                <m:r>
                  <w:rPr>
                    <w:rFonts w:ascii="Cambria Math" w:eastAsia="Gulim" w:hAnsi="Cambria Math" w:cs="Arial"/>
                    <w:sz w:val="28"/>
                    <w:szCs w:val="28"/>
                  </w:rPr>
                  <m:t>I</m:t>
                </m:r>
                <m:d>
                  <m:dPr>
                    <m:ctrlPr>
                      <w:rPr>
                        <w:rFonts w:ascii="Cambria Math" w:eastAsia="Gulim" w:hAnsi="Cambria Math" w:cs="Arial"/>
                        <w:i/>
                        <w:iCs/>
                        <w:sz w:val="28"/>
                        <w:szCs w:val="28"/>
                      </w:rPr>
                    </m:ctrlPr>
                  </m:dPr>
                  <m:e>
                    <m:r>
                      <w:rPr>
                        <w:rFonts w:ascii="Cambria Math" w:eastAsia="Gulim" w:hAnsi="Cambria Math" w:cs="Arial"/>
                        <w:sz w:val="28"/>
                        <w:szCs w:val="28"/>
                      </w:rPr>
                      <m:t>x,y</m:t>
                    </m:r>
                  </m:e>
                </m:d>
                <m:r>
                  <w:rPr>
                    <w:rFonts w:ascii="Cambria Math" w:eastAsia="Gulim" w:hAnsi="Cambria Math" w:cs="Arial"/>
                    <w:sz w:val="28"/>
                    <w:szCs w:val="28"/>
                  </w:rPr>
                  <m:t>·O(x,y)dxdy</m:t>
                </m:r>
              </m:e>
            </m:nary>
          </m:den>
        </m:f>
      </m:oMath>
      <w:r w:rsidR="00C855BE" w:rsidRPr="0021403A">
        <w:rPr>
          <w:rFonts w:ascii="Times New Roman" w:hAnsi="Times New Roman" w:cs="Times New Roman" w:hint="eastAsia"/>
          <w:i/>
          <w:iCs/>
          <w:sz w:val="28"/>
          <w:szCs w:val="28"/>
        </w:rPr>
        <w:t xml:space="preserve">.              </w:t>
      </w:r>
      <w:r w:rsidR="00C855BE" w:rsidRPr="0021403A">
        <w:rPr>
          <w:rFonts w:ascii="Times New Roman" w:hAnsi="Times New Roman" w:cs="Times New Roman" w:hint="eastAsia"/>
          <w:i/>
          <w:iCs/>
          <w:sz w:val="24"/>
          <w:szCs w:val="24"/>
        </w:rPr>
        <w:t xml:space="preserve"> </w:t>
      </w:r>
      <w:r w:rsidR="00C855BE" w:rsidRPr="0021403A">
        <w:rPr>
          <w:rFonts w:ascii="Times New Roman" w:hAnsi="Times New Roman" w:cs="Times New Roman" w:hint="eastAsia"/>
          <w:sz w:val="24"/>
          <w:szCs w:val="24"/>
        </w:rPr>
        <w:t>(2)</w:t>
      </w:r>
    </w:p>
    <w:p w14:paraId="5EEE280F" w14:textId="5104FD46" w:rsidR="00A510CA" w:rsidRPr="0021403A" w:rsidRDefault="00A510CA" w:rsidP="00A14B61">
      <w:pPr>
        <w:widowControl/>
        <w:spacing w:line="360" w:lineRule="auto"/>
        <w:ind w:firstLineChars="200" w:firstLine="480"/>
        <w:rPr>
          <w:rFonts w:ascii="Times New Roman" w:hAnsi="Times New Roman" w:cs="Times New Roman"/>
          <w:sz w:val="24"/>
          <w:szCs w:val="24"/>
        </w:rPr>
      </w:pPr>
      <w:r w:rsidRPr="0021403A">
        <w:rPr>
          <w:rFonts w:ascii="Times New Roman" w:hAnsi="Times New Roman" w:cs="Times New Roman" w:hint="eastAsia"/>
          <w:iCs/>
          <w:sz w:val="24"/>
          <w:szCs w:val="24"/>
        </w:rPr>
        <w:t>The CF effectively measures the signal-to-pattern correlation and increases as the illumination becomes more concentrated on the target</w:t>
      </w:r>
      <w:r w:rsidRPr="0021403A">
        <w:rPr>
          <w:rFonts w:ascii="Times New Roman" w:hAnsi="Times New Roman" w:cs="Times New Roman" w:hint="eastAsia"/>
          <w:sz w:val="24"/>
          <w:szCs w:val="24"/>
        </w:rPr>
        <w:t>. Initially, a population of random DMD patterns is generated, denoted as:</w:t>
      </w:r>
    </w:p>
    <w:p w14:paraId="7183A9FA" w14:textId="6ED9A1BF" w:rsidR="00A510CA" w:rsidRPr="0021403A" w:rsidRDefault="00A510CA" w:rsidP="00A14B61">
      <w:pPr>
        <w:widowControl/>
        <w:spacing w:line="360" w:lineRule="auto"/>
        <w:ind w:firstLineChars="200" w:firstLine="480"/>
        <w:jc w:val="right"/>
        <w:rPr>
          <w:rFonts w:ascii="Times New Roman" w:hAnsi="Times New Roman" w:cs="Times New Roman"/>
          <w:bCs/>
          <w:sz w:val="24"/>
          <w:szCs w:val="24"/>
        </w:rPr>
      </w:pPr>
      <w:r w:rsidRPr="0021403A">
        <w:rPr>
          <w:rFonts w:ascii="Times New Roman" w:hAnsi="Times New Roman" w:cs="Times New Roman" w:hint="eastAsia"/>
          <w:bCs/>
          <w:sz w:val="24"/>
          <w:szCs w:val="24"/>
        </w:rPr>
        <w:t xml:space="preserve"> </w:t>
      </w:r>
      <m:oMath>
        <m:sSup>
          <m:sSupPr>
            <m:ctrlPr>
              <w:rPr>
                <w:rFonts w:ascii="Cambria Math" w:hAnsi="Cambria Math" w:cs="Arial"/>
                <w:i/>
                <w:sz w:val="22"/>
              </w:rPr>
            </m:ctrlPr>
          </m:sSupPr>
          <m:e>
            <m:r>
              <w:rPr>
                <w:rFonts w:ascii="Cambria Math" w:hAnsi="Cambria Math" w:cs="Arial"/>
                <w:sz w:val="22"/>
              </w:rPr>
              <m:t>g</m:t>
            </m:r>
          </m:e>
          <m:sup>
            <m:r>
              <w:rPr>
                <w:rFonts w:ascii="Cambria Math" w:hAnsi="Cambria Math" w:cs="Arial"/>
                <w:sz w:val="22"/>
              </w:rPr>
              <m:t>(0)</m:t>
            </m:r>
          </m:sup>
        </m:sSup>
        <m:r>
          <w:rPr>
            <w:rFonts w:ascii="Cambria Math" w:hAnsi="Cambria Math" w:cs="Arial"/>
            <w:sz w:val="22"/>
          </w:rPr>
          <m:t>=</m:t>
        </m:r>
        <m:sSubSup>
          <m:sSubSupPr>
            <m:ctrlPr>
              <w:rPr>
                <w:rFonts w:ascii="Cambria Math" w:hAnsi="Cambria Math" w:cs="Arial"/>
                <w:i/>
                <w:sz w:val="22"/>
              </w:rPr>
            </m:ctrlPr>
          </m:sSubSupPr>
          <m:e>
            <m:r>
              <w:rPr>
                <w:rFonts w:ascii="Cambria Math" w:hAnsi="Cambria Math" w:cs="Arial"/>
                <w:sz w:val="22"/>
              </w:rPr>
              <m:t>I</m:t>
            </m:r>
          </m:e>
          <m:sub>
            <m:r>
              <w:rPr>
                <w:rFonts w:ascii="Cambria Math" w:hAnsi="Cambria Math" w:cs="Arial"/>
                <w:sz w:val="22"/>
              </w:rPr>
              <m:t>0,…k</m:t>
            </m:r>
          </m:sub>
          <m:sup>
            <m:r>
              <w:rPr>
                <w:rFonts w:ascii="Cambria Math" w:hAnsi="Cambria Math" w:cs="Arial"/>
                <w:sz w:val="22"/>
              </w:rPr>
              <m:t>0</m:t>
            </m:r>
          </m:sup>
        </m:sSubSup>
        <m:d>
          <m:dPr>
            <m:ctrlPr>
              <w:rPr>
                <w:rFonts w:ascii="Cambria Math" w:hAnsi="Cambria Math" w:cs="Arial"/>
                <w:i/>
                <w:sz w:val="22"/>
              </w:rPr>
            </m:ctrlPr>
          </m:dPr>
          <m:e>
            <m:r>
              <w:rPr>
                <w:rFonts w:ascii="Cambria Math" w:hAnsi="Cambria Math" w:cs="Arial"/>
                <w:sz w:val="22"/>
              </w:rPr>
              <m:t>x,y</m:t>
            </m:r>
          </m:e>
        </m:d>
        <m:r>
          <w:rPr>
            <w:rFonts w:ascii="Cambria Math" w:hAnsi="Cambria Math" w:cs="Arial"/>
            <w:sz w:val="22"/>
          </w:rPr>
          <m:t>=</m:t>
        </m:r>
        <m:d>
          <m:dPr>
            <m:begChr m:val="{"/>
            <m:endChr m:val="}"/>
            <m:ctrlPr>
              <w:rPr>
                <w:rFonts w:ascii="Cambria Math" w:hAnsi="Cambria Math" w:cs="Arial"/>
                <w:i/>
                <w:sz w:val="22"/>
              </w:rPr>
            </m:ctrlPr>
          </m:dPr>
          <m:e>
            <m:sSubSup>
              <m:sSubSupPr>
                <m:ctrlPr>
                  <w:rPr>
                    <w:rFonts w:ascii="Cambria Math" w:hAnsi="Cambria Math" w:cs="Arial"/>
                    <w:i/>
                    <w:sz w:val="22"/>
                  </w:rPr>
                </m:ctrlPr>
              </m:sSubSupPr>
              <m:e>
                <m:r>
                  <w:rPr>
                    <w:rFonts w:ascii="Cambria Math" w:hAnsi="Cambria Math" w:cs="Arial"/>
                    <w:sz w:val="22"/>
                  </w:rPr>
                  <m:t>I</m:t>
                </m:r>
              </m:e>
              <m:sub>
                <m:r>
                  <w:rPr>
                    <w:rFonts w:ascii="Cambria Math" w:hAnsi="Cambria Math" w:cs="Arial"/>
                    <w:sz w:val="22"/>
                  </w:rPr>
                  <m:t>0</m:t>
                </m:r>
              </m:sub>
              <m:sup>
                <m:r>
                  <w:rPr>
                    <w:rFonts w:ascii="Cambria Math" w:hAnsi="Cambria Math" w:cs="Arial"/>
                    <w:sz w:val="22"/>
                  </w:rPr>
                  <m:t>0</m:t>
                </m:r>
              </m:sup>
            </m:sSubSup>
            <m:d>
              <m:dPr>
                <m:ctrlPr>
                  <w:rPr>
                    <w:rFonts w:ascii="Cambria Math" w:hAnsi="Cambria Math" w:cs="Arial"/>
                    <w:i/>
                    <w:sz w:val="22"/>
                  </w:rPr>
                </m:ctrlPr>
              </m:dPr>
              <m:e>
                <m:r>
                  <w:rPr>
                    <w:rFonts w:ascii="Cambria Math" w:hAnsi="Cambria Math" w:cs="Arial"/>
                    <w:sz w:val="22"/>
                  </w:rPr>
                  <m:t>x,y</m:t>
                </m:r>
              </m:e>
            </m:d>
            <m:r>
              <w:rPr>
                <w:rFonts w:ascii="Cambria Math" w:hAnsi="Cambria Math" w:cs="Arial"/>
                <w:sz w:val="22"/>
              </w:rPr>
              <m:t>,</m:t>
            </m:r>
            <m:sSubSup>
              <m:sSubSupPr>
                <m:ctrlPr>
                  <w:rPr>
                    <w:rFonts w:ascii="Cambria Math" w:hAnsi="Cambria Math" w:cs="Arial"/>
                    <w:i/>
                    <w:sz w:val="22"/>
                  </w:rPr>
                </m:ctrlPr>
              </m:sSubSupPr>
              <m:e>
                <m:r>
                  <w:rPr>
                    <w:rFonts w:ascii="Cambria Math" w:hAnsi="Cambria Math" w:cs="Arial"/>
                    <w:sz w:val="22"/>
                  </w:rPr>
                  <m:t>I</m:t>
                </m:r>
              </m:e>
              <m:sub>
                <m:r>
                  <w:rPr>
                    <w:rFonts w:ascii="Cambria Math" w:hAnsi="Cambria Math" w:cs="Arial"/>
                    <w:sz w:val="22"/>
                  </w:rPr>
                  <m:t>1</m:t>
                </m:r>
              </m:sub>
              <m:sup>
                <m:r>
                  <w:rPr>
                    <w:rFonts w:ascii="Cambria Math" w:hAnsi="Cambria Math" w:cs="Arial"/>
                    <w:sz w:val="22"/>
                  </w:rPr>
                  <m:t>0</m:t>
                </m:r>
              </m:sup>
            </m:sSubSup>
            <m:d>
              <m:dPr>
                <m:ctrlPr>
                  <w:rPr>
                    <w:rFonts w:ascii="Cambria Math" w:hAnsi="Cambria Math" w:cs="Arial"/>
                    <w:i/>
                    <w:sz w:val="22"/>
                  </w:rPr>
                </m:ctrlPr>
              </m:dPr>
              <m:e>
                <m:r>
                  <w:rPr>
                    <w:rFonts w:ascii="Cambria Math" w:hAnsi="Cambria Math" w:cs="Arial"/>
                    <w:sz w:val="22"/>
                  </w:rPr>
                  <m:t>x,y</m:t>
                </m:r>
              </m:e>
            </m:d>
            <m:r>
              <w:rPr>
                <w:rFonts w:ascii="Cambria Math" w:hAnsi="Cambria Math" w:cs="Arial"/>
                <w:sz w:val="22"/>
              </w:rPr>
              <m:t>,…,</m:t>
            </m:r>
            <m:sSubSup>
              <m:sSubSupPr>
                <m:ctrlPr>
                  <w:rPr>
                    <w:rFonts w:ascii="Cambria Math" w:hAnsi="Cambria Math" w:cs="Arial"/>
                    <w:i/>
                    <w:sz w:val="22"/>
                  </w:rPr>
                </m:ctrlPr>
              </m:sSubSupPr>
              <m:e>
                <m:r>
                  <w:rPr>
                    <w:rFonts w:ascii="Cambria Math" w:hAnsi="Cambria Math" w:cs="Arial"/>
                    <w:sz w:val="22"/>
                  </w:rPr>
                  <m:t>I</m:t>
                </m:r>
              </m:e>
              <m:sub>
                <m:r>
                  <w:rPr>
                    <w:rFonts w:ascii="Cambria Math" w:hAnsi="Cambria Math" w:cs="Arial"/>
                    <w:sz w:val="22"/>
                  </w:rPr>
                  <m:t>k</m:t>
                </m:r>
              </m:sub>
              <m:sup>
                <m:r>
                  <w:rPr>
                    <w:rFonts w:ascii="Cambria Math" w:hAnsi="Cambria Math" w:cs="Arial"/>
                    <w:sz w:val="22"/>
                  </w:rPr>
                  <m:t>0</m:t>
                </m:r>
              </m:sup>
            </m:sSubSup>
            <m:d>
              <m:dPr>
                <m:ctrlPr>
                  <w:rPr>
                    <w:rFonts w:ascii="Cambria Math" w:hAnsi="Cambria Math" w:cs="Arial"/>
                    <w:i/>
                    <w:sz w:val="22"/>
                  </w:rPr>
                </m:ctrlPr>
              </m:dPr>
              <m:e>
                <m:r>
                  <w:rPr>
                    <w:rFonts w:ascii="Cambria Math" w:hAnsi="Cambria Math" w:cs="Arial"/>
                    <w:sz w:val="22"/>
                  </w:rPr>
                  <m:t>x,y</m:t>
                </m:r>
              </m:e>
            </m:d>
          </m:e>
        </m:d>
        <m:r>
          <w:rPr>
            <w:rFonts w:ascii="Cambria Math" w:hAnsi="Cambria Math" w:cs="Times New Roman"/>
            <w:sz w:val="22"/>
          </w:rPr>
          <m:t>,</m:t>
        </m:r>
      </m:oMath>
      <w:r w:rsidRPr="0021403A">
        <w:rPr>
          <w:rFonts w:ascii="Times New Roman" w:hAnsi="Times New Roman" w:cs="Times New Roman" w:hint="eastAsia"/>
          <w:bCs/>
          <w:sz w:val="24"/>
          <w:szCs w:val="24"/>
        </w:rPr>
        <w:t xml:space="preserve">          (</w:t>
      </w:r>
      <w:r w:rsidR="00C855BE" w:rsidRPr="0021403A">
        <w:rPr>
          <w:rFonts w:ascii="Times New Roman" w:hAnsi="Times New Roman" w:cs="Times New Roman" w:hint="eastAsia"/>
          <w:bCs/>
          <w:sz w:val="24"/>
          <w:szCs w:val="24"/>
        </w:rPr>
        <w:t>3</w:t>
      </w:r>
      <w:r w:rsidRPr="0021403A">
        <w:rPr>
          <w:rFonts w:ascii="Times New Roman" w:hAnsi="Times New Roman" w:cs="Times New Roman" w:hint="eastAsia"/>
          <w:bCs/>
          <w:sz w:val="24"/>
          <w:szCs w:val="24"/>
        </w:rPr>
        <w:t>)</w:t>
      </w:r>
    </w:p>
    <w:p w14:paraId="381BD91F" w14:textId="5D3636EC" w:rsidR="00A14B61" w:rsidRPr="0021403A" w:rsidRDefault="00A510CA" w:rsidP="00A14B61">
      <w:pPr>
        <w:widowControl/>
        <w:spacing w:line="360" w:lineRule="auto"/>
        <w:rPr>
          <w:rFonts w:ascii="Times New Roman" w:hAnsi="Times New Roman" w:cs="Times New Roman"/>
          <w:sz w:val="24"/>
          <w:szCs w:val="24"/>
        </w:rPr>
      </w:pPr>
      <w:r w:rsidRPr="0021403A">
        <w:rPr>
          <w:rFonts w:ascii="Times New Roman" w:hAnsi="Times New Roman" w:cs="Times New Roman" w:hint="eastAsia"/>
          <w:bCs/>
          <w:sz w:val="24"/>
          <w:szCs w:val="24"/>
        </w:rPr>
        <w:t xml:space="preserve">where the superscript </w:t>
      </w:r>
      <w:r w:rsidRPr="0021403A">
        <w:rPr>
          <w:rFonts w:ascii="Times New Roman" w:hAnsi="Times New Roman" w:cs="Times New Roman"/>
          <w:bCs/>
          <w:sz w:val="24"/>
          <w:szCs w:val="24"/>
        </w:rPr>
        <w:t>represents</w:t>
      </w:r>
      <w:r w:rsidRPr="0021403A">
        <w:rPr>
          <w:rFonts w:ascii="Times New Roman" w:hAnsi="Times New Roman" w:cs="Times New Roman" w:hint="eastAsia"/>
          <w:bCs/>
          <w:sz w:val="24"/>
          <w:szCs w:val="24"/>
        </w:rPr>
        <w:t xml:space="preserve"> the generation index</w:t>
      </w:r>
      <w:r w:rsidR="00057B12">
        <w:rPr>
          <w:rFonts w:ascii="Times New Roman" w:hAnsi="Times New Roman" w:cs="Times New Roman"/>
          <w:bCs/>
          <w:sz w:val="24"/>
          <w:szCs w:val="24"/>
        </w:rPr>
        <w:t>,</w:t>
      </w:r>
      <w:r w:rsidRPr="0021403A">
        <w:rPr>
          <w:rFonts w:ascii="Times New Roman" w:hAnsi="Times New Roman" w:cs="Times New Roman" w:hint="eastAsia"/>
          <w:bCs/>
          <w:sz w:val="24"/>
          <w:szCs w:val="24"/>
        </w:rPr>
        <w:t xml:space="preserve"> and </w:t>
      </w:r>
      <w:r w:rsidR="00057B12">
        <w:rPr>
          <w:rFonts w:ascii="Times New Roman" w:hAnsi="Times New Roman" w:cs="Times New Roman"/>
          <w:bCs/>
          <w:sz w:val="24"/>
          <w:szCs w:val="24"/>
        </w:rPr>
        <w:t xml:space="preserve">the </w:t>
      </w:r>
      <w:r w:rsidRPr="0021403A">
        <w:rPr>
          <w:rFonts w:ascii="Times New Roman" w:hAnsi="Times New Roman" w:cs="Times New Roman" w:hint="eastAsia"/>
          <w:bCs/>
          <w:sz w:val="24"/>
          <w:szCs w:val="24"/>
        </w:rPr>
        <w:t xml:space="preserve">subscript represents the population, here is </w:t>
      </w:r>
      <w:r w:rsidRPr="0021403A">
        <w:rPr>
          <w:rFonts w:ascii="Times New Roman" w:hAnsi="Times New Roman" w:cs="Times New Roman" w:hint="eastAsia"/>
          <w:bCs/>
          <w:i/>
          <w:iCs/>
          <w:sz w:val="24"/>
          <w:szCs w:val="24"/>
        </w:rPr>
        <w:t>k</w:t>
      </w:r>
      <w:r w:rsidRPr="0021403A">
        <w:rPr>
          <w:rFonts w:ascii="Times New Roman" w:hAnsi="Times New Roman" w:cs="Times New Roman" w:hint="eastAsia"/>
          <w:bCs/>
          <w:sz w:val="24"/>
          <w:szCs w:val="24"/>
        </w:rPr>
        <w:t xml:space="preserve">. </w:t>
      </w:r>
      <w:r w:rsidRPr="0021403A">
        <w:rPr>
          <w:rFonts w:ascii="Times New Roman" w:hAnsi="Times New Roman" w:cs="Times New Roman"/>
          <w:bCs/>
          <w:sz w:val="24"/>
          <w:szCs w:val="24"/>
        </w:rPr>
        <w:t>Each pattern is evaluated and ranked based on its CF score</w:t>
      </w:r>
      <w:r w:rsidRPr="0021403A">
        <w:rPr>
          <w:rFonts w:ascii="Times New Roman" w:hAnsi="Times New Roman" w:cs="Times New Roman" w:hint="eastAsia"/>
          <w:bCs/>
          <w:sz w:val="24"/>
          <w:szCs w:val="24"/>
        </w:rPr>
        <w:t xml:space="preserve">. </w:t>
      </w:r>
      <w:r w:rsidRPr="0021403A">
        <w:rPr>
          <w:rFonts w:ascii="Times New Roman" w:hAnsi="Times New Roman" w:cs="Times New Roman"/>
          <w:bCs/>
          <w:sz w:val="24"/>
          <w:szCs w:val="24"/>
        </w:rPr>
        <w:t xml:space="preserve">Offspring patterns are then generated by crossover, </w:t>
      </w:r>
      <w:r w:rsidR="00057B12">
        <w:rPr>
          <w:rFonts w:ascii="Times New Roman" w:hAnsi="Times New Roman" w:cs="Times New Roman"/>
          <w:bCs/>
          <w:sz w:val="24"/>
          <w:szCs w:val="24"/>
        </w:rPr>
        <w:t>in which pixels are randomly inherited from two selected parent patterns, with higher-ranked patterns having</w:t>
      </w:r>
      <w:r w:rsidR="00057B12" w:rsidRPr="0021403A">
        <w:rPr>
          <w:rFonts w:ascii="Times New Roman" w:hAnsi="Times New Roman" w:cs="Times New Roman" w:hint="eastAsia"/>
          <w:bCs/>
          <w:sz w:val="24"/>
          <w:szCs w:val="24"/>
        </w:rPr>
        <w:t xml:space="preserve"> </w:t>
      </w:r>
      <w:r w:rsidRPr="0021403A">
        <w:rPr>
          <w:rFonts w:ascii="Times New Roman" w:hAnsi="Times New Roman" w:cs="Times New Roman" w:hint="eastAsia"/>
          <w:bCs/>
          <w:sz w:val="24"/>
          <w:szCs w:val="24"/>
        </w:rPr>
        <w:t xml:space="preserve">a higher probability of being chosen. Mutation is applied by randomly flipping at partial pixels. The offspring patterns will replace the lower-ranked half of the population in the next generation. </w:t>
      </w:r>
      <w:r w:rsidRPr="0021403A">
        <w:rPr>
          <w:rFonts w:ascii="Times New Roman" w:hAnsi="Times New Roman" w:cs="Times New Roman"/>
          <w:bCs/>
          <w:sz w:val="24"/>
          <w:szCs w:val="24"/>
        </w:rPr>
        <w:t>A</w:t>
      </w:r>
      <w:r w:rsidRPr="0021403A">
        <w:rPr>
          <w:rFonts w:ascii="Times New Roman" w:hAnsi="Times New Roman" w:cs="Times New Roman" w:hint="eastAsia"/>
          <w:bCs/>
          <w:sz w:val="24"/>
          <w:szCs w:val="24"/>
        </w:rPr>
        <w:t xml:space="preserve">s shown in </w:t>
      </w:r>
      <w:r w:rsidR="0081097E" w:rsidRPr="0021403A">
        <w:rPr>
          <w:rFonts w:ascii="Times New Roman" w:hAnsi="Times New Roman" w:cs="Times New Roman" w:hint="eastAsia"/>
          <w:sz w:val="24"/>
          <w:szCs w:val="24"/>
        </w:rPr>
        <w:t>Fig. S1</w:t>
      </w:r>
      <w:r w:rsidR="007236EF" w:rsidRPr="0021403A">
        <w:rPr>
          <w:rFonts w:ascii="Times New Roman" w:hAnsi="Times New Roman" w:cs="Times New Roman" w:hint="eastAsia"/>
          <w:sz w:val="24"/>
          <w:szCs w:val="24"/>
        </w:rPr>
        <w:t>a</w:t>
      </w:r>
      <w:r w:rsidRPr="0021403A">
        <w:rPr>
          <w:rFonts w:ascii="Times New Roman" w:hAnsi="Times New Roman" w:cs="Times New Roman" w:hint="eastAsia"/>
          <w:bCs/>
          <w:sz w:val="24"/>
          <w:szCs w:val="24"/>
        </w:rPr>
        <w:t>, the optimization process comprises three phases: (</w:t>
      </w:r>
      <w:proofErr w:type="spellStart"/>
      <w:r w:rsidRPr="0021403A">
        <w:rPr>
          <w:rFonts w:ascii="Times New Roman" w:hAnsi="Times New Roman" w:cs="Times New Roman" w:hint="eastAsia"/>
          <w:bCs/>
          <w:i/>
          <w:iCs/>
          <w:sz w:val="24"/>
          <w:szCs w:val="24"/>
        </w:rPr>
        <w:t>i</w:t>
      </w:r>
      <w:proofErr w:type="spellEnd"/>
      <w:r w:rsidRPr="0021403A">
        <w:rPr>
          <w:rFonts w:ascii="Times New Roman" w:hAnsi="Times New Roman" w:cs="Times New Roman" w:hint="eastAsia"/>
          <w:bCs/>
          <w:sz w:val="24"/>
          <w:szCs w:val="24"/>
        </w:rPr>
        <w:t xml:space="preserve">) random initialization </w:t>
      </w:r>
      <m:oMath>
        <m:sSup>
          <m:sSupPr>
            <m:ctrlPr>
              <w:rPr>
                <w:rFonts w:ascii="Cambria Math" w:hAnsi="Cambria Math" w:cs="Arial"/>
                <w:i/>
                <w:sz w:val="24"/>
                <w:szCs w:val="24"/>
              </w:rPr>
            </m:ctrlPr>
          </m:sSupPr>
          <m:e>
            <m:r>
              <w:rPr>
                <w:rFonts w:ascii="Cambria Math" w:hAnsi="Cambria Math" w:cs="Arial"/>
                <w:sz w:val="24"/>
                <w:szCs w:val="24"/>
              </w:rPr>
              <m:t>g</m:t>
            </m:r>
          </m:e>
          <m:sup>
            <m:r>
              <w:rPr>
                <w:rFonts w:ascii="Cambria Math" w:hAnsi="Cambria Math" w:cs="Arial"/>
                <w:sz w:val="24"/>
                <w:szCs w:val="24"/>
              </w:rPr>
              <m:t>(0)</m:t>
            </m:r>
          </m:sup>
        </m:sSup>
      </m:oMath>
      <w:r w:rsidRPr="0021403A">
        <w:rPr>
          <w:rFonts w:ascii="Times New Roman" w:hAnsi="Times New Roman" w:cs="Times New Roman" w:hint="eastAsia"/>
          <w:sz w:val="24"/>
          <w:szCs w:val="24"/>
        </w:rPr>
        <w:t>, (</w:t>
      </w:r>
      <w:r w:rsidRPr="0021403A">
        <w:rPr>
          <w:rFonts w:ascii="Times New Roman" w:hAnsi="Times New Roman" w:cs="Times New Roman" w:hint="eastAsia"/>
          <w:i/>
          <w:iCs/>
          <w:sz w:val="24"/>
          <w:szCs w:val="24"/>
        </w:rPr>
        <w:t>ii</w:t>
      </w:r>
      <w:r w:rsidRPr="0021403A">
        <w:rPr>
          <w:rFonts w:ascii="Times New Roman" w:hAnsi="Times New Roman" w:cs="Times New Roman" w:hint="eastAsia"/>
          <w:sz w:val="24"/>
          <w:szCs w:val="24"/>
        </w:rPr>
        <w:t xml:space="preserve">) intermediate generations </w:t>
      </w:r>
      <m:oMath>
        <m:sSup>
          <m:sSupPr>
            <m:ctrlPr>
              <w:rPr>
                <w:rFonts w:ascii="Cambria Math" w:hAnsi="Cambria Math" w:cs="Arial"/>
                <w:i/>
                <w:sz w:val="24"/>
                <w:szCs w:val="24"/>
              </w:rPr>
            </m:ctrlPr>
          </m:sSupPr>
          <m:e>
            <m:r>
              <w:rPr>
                <w:rFonts w:ascii="Cambria Math" w:hAnsi="Cambria Math" w:cs="Arial"/>
                <w:sz w:val="24"/>
                <w:szCs w:val="24"/>
              </w:rPr>
              <m:t>g</m:t>
            </m:r>
          </m:e>
          <m:sup>
            <m:r>
              <w:rPr>
                <w:rFonts w:ascii="Cambria Math" w:hAnsi="Cambria Math" w:cs="Arial"/>
                <w:sz w:val="24"/>
                <w:szCs w:val="24"/>
              </w:rPr>
              <m:t>(i)</m:t>
            </m:r>
          </m:sup>
        </m:sSup>
      </m:oMath>
      <w:r w:rsidRPr="0021403A">
        <w:rPr>
          <w:rFonts w:ascii="Times New Roman" w:hAnsi="Times New Roman" w:cs="Times New Roman"/>
          <w:sz w:val="24"/>
          <w:szCs w:val="24"/>
        </w:rPr>
        <w:t>where blurred features emerge</w:t>
      </w:r>
      <w:r w:rsidRPr="0021403A">
        <w:rPr>
          <w:rFonts w:ascii="Times New Roman" w:hAnsi="Times New Roman" w:cs="Times New Roman" w:hint="eastAsia"/>
          <w:sz w:val="24"/>
          <w:szCs w:val="24"/>
        </w:rPr>
        <w:t>, and (</w:t>
      </w:r>
      <w:r w:rsidRPr="0021403A">
        <w:rPr>
          <w:rFonts w:ascii="Times New Roman" w:hAnsi="Times New Roman" w:cs="Times New Roman" w:hint="eastAsia"/>
          <w:i/>
          <w:iCs/>
          <w:sz w:val="24"/>
          <w:szCs w:val="24"/>
        </w:rPr>
        <w:t>iii</w:t>
      </w:r>
      <w:r w:rsidRPr="0021403A">
        <w:rPr>
          <w:rFonts w:ascii="Times New Roman" w:hAnsi="Times New Roman" w:cs="Times New Roman" w:hint="eastAsia"/>
          <w:sz w:val="24"/>
          <w:szCs w:val="24"/>
        </w:rPr>
        <w:t xml:space="preserve">) final patterns </w:t>
      </w:r>
      <m:oMath>
        <m:sSup>
          <m:sSupPr>
            <m:ctrlPr>
              <w:rPr>
                <w:rFonts w:ascii="Cambria Math" w:hAnsi="Cambria Math" w:cs="Arial"/>
                <w:i/>
                <w:sz w:val="24"/>
                <w:szCs w:val="24"/>
              </w:rPr>
            </m:ctrlPr>
          </m:sSupPr>
          <m:e>
            <m:r>
              <w:rPr>
                <w:rFonts w:ascii="Cambria Math" w:hAnsi="Cambria Math" w:cs="Arial"/>
                <w:sz w:val="24"/>
                <w:szCs w:val="24"/>
              </w:rPr>
              <m:t>g</m:t>
            </m:r>
          </m:e>
          <m:sup>
            <m:r>
              <w:rPr>
                <w:rFonts w:ascii="Cambria Math" w:hAnsi="Cambria Math" w:cs="Arial"/>
                <w:sz w:val="24"/>
                <w:szCs w:val="24"/>
              </w:rPr>
              <m:t>(N)</m:t>
            </m:r>
          </m:sup>
        </m:sSup>
      </m:oMath>
      <w:r w:rsidRPr="0021403A">
        <w:rPr>
          <w:rFonts w:ascii="Times New Roman" w:hAnsi="Times New Roman" w:cs="Times New Roman" w:hint="eastAsia"/>
          <w:sz w:val="24"/>
          <w:szCs w:val="24"/>
        </w:rPr>
        <w:t xml:space="preserve">with a clear contour. </w:t>
      </w:r>
      <w:r w:rsidRPr="0021403A">
        <w:rPr>
          <w:rFonts w:ascii="Times New Roman" w:hAnsi="Times New Roman" w:cs="Times New Roman"/>
          <w:sz w:val="24"/>
          <w:szCs w:val="24"/>
        </w:rPr>
        <w:t>The corresponding CF values increase monotonically throughout the process.</w:t>
      </w:r>
      <w:r w:rsidRPr="0021403A">
        <w:rPr>
          <w:rFonts w:ascii="Times New Roman" w:hAnsi="Times New Roman" w:cs="Times New Roman" w:hint="eastAsia"/>
          <w:sz w:val="24"/>
          <w:szCs w:val="24"/>
        </w:rPr>
        <w:t xml:space="preserve"> </w:t>
      </w:r>
      <w:r w:rsidRPr="0021403A">
        <w:rPr>
          <w:rFonts w:ascii="Times New Roman" w:hAnsi="Times New Roman" w:cs="Times New Roman"/>
          <w:sz w:val="24"/>
          <w:szCs w:val="24"/>
        </w:rPr>
        <w:t>Figure </w:t>
      </w:r>
      <w:r w:rsidR="0081097E" w:rsidRPr="0021403A">
        <w:rPr>
          <w:rFonts w:ascii="Times New Roman" w:hAnsi="Times New Roman" w:cs="Times New Roman" w:hint="eastAsia"/>
          <w:sz w:val="24"/>
          <w:szCs w:val="24"/>
        </w:rPr>
        <w:t>S</w:t>
      </w:r>
      <w:r w:rsidRPr="0021403A">
        <w:rPr>
          <w:rFonts w:ascii="Times New Roman" w:hAnsi="Times New Roman" w:cs="Times New Roman"/>
          <w:sz w:val="24"/>
          <w:szCs w:val="24"/>
        </w:rPr>
        <w:t>1</w:t>
      </w:r>
      <w:r w:rsidR="007236EF" w:rsidRPr="0021403A">
        <w:rPr>
          <w:rFonts w:ascii="Times New Roman" w:hAnsi="Times New Roman" w:cs="Times New Roman" w:hint="eastAsia"/>
          <w:sz w:val="24"/>
          <w:szCs w:val="24"/>
        </w:rPr>
        <w:t>b</w:t>
      </w:r>
      <w:r w:rsidRPr="0021403A">
        <w:rPr>
          <w:rFonts w:ascii="Times New Roman" w:hAnsi="Times New Roman" w:cs="Times New Roman"/>
          <w:sz w:val="24"/>
          <w:szCs w:val="24"/>
        </w:rPr>
        <w:t xml:space="preserve"> shows the IR SPD intensity (photon counts) as a function of generation, exhibiting a similar growth trend to that of the CF. The inset displays the sorted photon counts of DMD patterns from two consecutive generations (</w:t>
      </w:r>
      <w:proofErr w:type="spellStart"/>
      <w:r w:rsidRPr="0021403A">
        <w:rPr>
          <w:rFonts w:ascii="Times New Roman" w:hAnsi="Times New Roman" w:cs="Times New Roman" w:hint="eastAsia"/>
          <w:i/>
          <w:iCs/>
          <w:sz w:val="24"/>
          <w:szCs w:val="24"/>
        </w:rPr>
        <w:t>i</w:t>
      </w:r>
      <w:proofErr w:type="spellEnd"/>
      <w:r w:rsidRPr="0021403A">
        <w:rPr>
          <w:rFonts w:ascii="Times New Roman" w:hAnsi="Times New Roman" w:cs="Times New Roman" w:hint="eastAsia"/>
          <w:sz w:val="24"/>
          <w:szCs w:val="24"/>
        </w:rPr>
        <w:t xml:space="preserve">=25), demonstrating that the new generation consistently yields higher average photon detection. </w:t>
      </w:r>
      <w:r w:rsidR="007236EF" w:rsidRPr="0021403A">
        <w:rPr>
          <w:rFonts w:ascii="Times New Roman" w:hAnsi="Times New Roman" w:cs="Times New Roman"/>
          <w:sz w:val="24"/>
          <w:szCs w:val="24"/>
        </w:rPr>
        <w:t>Figure </w:t>
      </w:r>
      <w:r w:rsidR="007236EF" w:rsidRPr="0021403A">
        <w:rPr>
          <w:rFonts w:ascii="Times New Roman" w:hAnsi="Times New Roman" w:cs="Times New Roman" w:hint="eastAsia"/>
          <w:sz w:val="24"/>
          <w:szCs w:val="24"/>
        </w:rPr>
        <w:t>S</w:t>
      </w:r>
      <w:r w:rsidR="007236EF" w:rsidRPr="0021403A">
        <w:rPr>
          <w:rFonts w:ascii="Times New Roman" w:hAnsi="Times New Roman" w:cs="Times New Roman"/>
          <w:sz w:val="24"/>
          <w:szCs w:val="24"/>
        </w:rPr>
        <w:t>1</w:t>
      </w:r>
      <w:r w:rsidR="007236EF" w:rsidRPr="0021403A">
        <w:rPr>
          <w:rFonts w:ascii="Times New Roman" w:hAnsi="Times New Roman" w:cs="Times New Roman" w:hint="eastAsia"/>
          <w:sz w:val="24"/>
          <w:szCs w:val="24"/>
        </w:rPr>
        <w:t>c</w:t>
      </w:r>
      <w:r w:rsidR="007236EF" w:rsidRPr="0021403A">
        <w:rPr>
          <w:rFonts w:ascii="Times New Roman" w:hAnsi="Times New Roman" w:cs="Times New Roman"/>
          <w:sz w:val="24"/>
          <w:szCs w:val="24"/>
        </w:rPr>
        <w:t xml:space="preserve"> presents selected frames extracted from the </w:t>
      </w:r>
      <w:r w:rsidR="007236EF" w:rsidRPr="0021403A">
        <w:rPr>
          <w:rFonts w:ascii="Times New Roman" w:hAnsi="Times New Roman" w:cs="Times New Roman" w:hint="eastAsia"/>
          <w:sz w:val="24"/>
          <w:szCs w:val="24"/>
        </w:rPr>
        <w:t>visualization</w:t>
      </w:r>
      <w:r w:rsidR="007236EF" w:rsidRPr="0021403A">
        <w:rPr>
          <w:rFonts w:ascii="Times New Roman" w:hAnsi="Times New Roman" w:cs="Times New Roman"/>
          <w:sz w:val="24"/>
          <w:szCs w:val="24"/>
        </w:rPr>
        <w:t xml:space="preserve"> video throughout the evolution process. The frames correspond </w:t>
      </w:r>
      <w:r w:rsidR="007236EF" w:rsidRPr="0021403A">
        <w:rPr>
          <w:rFonts w:ascii="Times New Roman" w:hAnsi="Times New Roman" w:cs="Times New Roman"/>
          <w:sz w:val="24"/>
          <w:szCs w:val="24"/>
        </w:rPr>
        <w:lastRenderedPageBreak/>
        <w:t>to generation indices of 1, 500, 1000, 2000, and 5000 (left to right), where the initially random pattern gradu</w:t>
      </w:r>
      <w:r w:rsidR="007236EF" w:rsidRPr="0021403A">
        <w:rPr>
          <w:rFonts w:ascii="Times New Roman" w:hAnsi="Times New Roman" w:cs="Times New Roman" w:hint="eastAsia"/>
          <w:sz w:val="24"/>
          <w:szCs w:val="24"/>
        </w:rPr>
        <w:t>ally evolves into a well-defined simulation target in the shape of a clover.</w:t>
      </w:r>
    </w:p>
    <w:p w14:paraId="0048A955" w14:textId="7E94C0D2" w:rsidR="005A0513" w:rsidRPr="005A0513" w:rsidRDefault="007236EF" w:rsidP="005A0513">
      <w:pPr>
        <w:rPr>
          <w:rFonts w:ascii="Times New Roman" w:hAnsi="Times New Roman" w:cs="Times New Roman"/>
          <w:b/>
          <w:bCs/>
          <w:sz w:val="28"/>
          <w:szCs w:val="32"/>
        </w:rPr>
      </w:pPr>
      <w:r w:rsidRPr="0021403A">
        <w:rPr>
          <w:rFonts w:ascii="Times New Roman" w:hAnsi="Times New Roman" w:cs="Times New Roman"/>
          <w:b/>
          <w:bCs/>
          <w:noProof/>
          <w:sz w:val="28"/>
          <w:szCs w:val="32"/>
        </w:rPr>
        <w:drawing>
          <wp:inline distT="0" distB="0" distL="0" distR="0" wp14:anchorId="14A367EF" wp14:editId="2A3B2323">
            <wp:extent cx="5264150" cy="2663825"/>
            <wp:effectExtent l="0" t="0" r="0" b="3175"/>
            <wp:docPr id="146109604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64150" cy="2663825"/>
                    </a:xfrm>
                    <a:prstGeom prst="rect">
                      <a:avLst/>
                    </a:prstGeom>
                    <a:noFill/>
                    <a:ln>
                      <a:noFill/>
                    </a:ln>
                  </pic:spPr>
                </pic:pic>
              </a:graphicData>
            </a:graphic>
          </wp:inline>
        </w:drawing>
      </w:r>
    </w:p>
    <w:p w14:paraId="51B35579" w14:textId="03E5E038" w:rsidR="0081097E" w:rsidRPr="0021403A" w:rsidRDefault="0081097E" w:rsidP="005A0513">
      <w:pPr>
        <w:rPr>
          <w:rFonts w:ascii="Times New Roman" w:hAnsi="Times New Roman" w:cs="Times New Roman"/>
          <w:sz w:val="24"/>
          <w:szCs w:val="24"/>
        </w:rPr>
      </w:pPr>
      <w:r w:rsidRPr="0021403A">
        <w:rPr>
          <w:rFonts w:ascii="Times New Roman" w:hAnsi="Times New Roman" w:cs="Times New Roman"/>
          <w:sz w:val="24"/>
          <w:szCs w:val="24"/>
        </w:rPr>
        <w:t xml:space="preserve">Figure S1. </w:t>
      </w:r>
      <w:r w:rsidRPr="0021403A">
        <w:rPr>
          <w:rFonts w:ascii="Times New Roman" w:hAnsi="Times New Roman" w:cs="Times New Roman" w:hint="eastAsia"/>
          <w:sz w:val="24"/>
          <w:szCs w:val="24"/>
        </w:rPr>
        <w:t xml:space="preserve">Optimization process </w:t>
      </w:r>
      <w:r w:rsidR="00057B12">
        <w:rPr>
          <w:rFonts w:ascii="Times New Roman" w:hAnsi="Times New Roman" w:cs="Times New Roman" w:hint="eastAsia"/>
          <w:sz w:val="24"/>
          <w:szCs w:val="24"/>
        </w:rPr>
        <w:t xml:space="preserve">of the self-evolving spatial modulation patterns </w:t>
      </w:r>
      <w:r w:rsidRPr="0021403A">
        <w:rPr>
          <w:rFonts w:ascii="Times New Roman" w:hAnsi="Times New Roman" w:cs="Times New Roman" w:hint="eastAsia"/>
          <w:sz w:val="24"/>
          <w:szCs w:val="24"/>
        </w:rPr>
        <w:t xml:space="preserve">in </w:t>
      </w:r>
      <w:r w:rsidR="00093536" w:rsidRPr="0021403A">
        <w:rPr>
          <w:rFonts w:ascii="Times New Roman" w:hAnsi="Times New Roman" w:cs="Times New Roman" w:hint="eastAsia"/>
          <w:sz w:val="24"/>
          <w:szCs w:val="24"/>
        </w:rPr>
        <w:t>SIVIS</w:t>
      </w:r>
      <w:r w:rsidRPr="0021403A">
        <w:rPr>
          <w:rFonts w:ascii="Times New Roman" w:hAnsi="Times New Roman" w:cs="Times New Roman" w:hint="eastAsia"/>
          <w:sz w:val="24"/>
          <w:szCs w:val="24"/>
        </w:rPr>
        <w:t>.</w:t>
      </w:r>
    </w:p>
    <w:p w14:paraId="6712A6CA" w14:textId="780B7440" w:rsidR="00865174" w:rsidRPr="0021403A" w:rsidRDefault="00865174">
      <w:pPr>
        <w:widowControl/>
        <w:jc w:val="left"/>
        <w:rPr>
          <w:rFonts w:ascii="Times New Roman" w:hAnsi="Times New Roman" w:cs="Times New Roman"/>
          <w:sz w:val="24"/>
          <w:szCs w:val="24"/>
        </w:rPr>
      </w:pPr>
      <w:r w:rsidRPr="0021403A">
        <w:rPr>
          <w:rFonts w:ascii="Times New Roman" w:hAnsi="Times New Roman" w:cs="Times New Roman"/>
          <w:sz w:val="24"/>
          <w:szCs w:val="24"/>
        </w:rPr>
        <w:br w:type="page"/>
      </w:r>
    </w:p>
    <w:p w14:paraId="532C07F8" w14:textId="5DE616DD" w:rsidR="006A0D65" w:rsidRPr="0021403A" w:rsidRDefault="006A0D65" w:rsidP="006A0D65">
      <w:pPr>
        <w:spacing w:line="300" w:lineRule="auto"/>
        <w:rPr>
          <w:rFonts w:ascii="Times New Roman" w:hAnsi="Times New Roman" w:cs="Times New Roman"/>
          <w:b/>
          <w:bCs/>
          <w:sz w:val="28"/>
          <w:szCs w:val="32"/>
        </w:rPr>
      </w:pPr>
      <w:r w:rsidRPr="0021403A">
        <w:rPr>
          <w:rFonts w:ascii="Times New Roman" w:hAnsi="Times New Roman" w:cs="Times New Roman"/>
          <w:b/>
          <w:bCs/>
          <w:sz w:val="28"/>
          <w:szCs w:val="32"/>
        </w:rPr>
        <w:lastRenderedPageBreak/>
        <w:t xml:space="preserve">Section </w:t>
      </w:r>
      <w:r w:rsidR="000675B8" w:rsidRPr="0021403A">
        <w:rPr>
          <w:rFonts w:ascii="Times New Roman" w:hAnsi="Times New Roman" w:cs="Times New Roman" w:hint="eastAsia"/>
          <w:b/>
          <w:bCs/>
          <w:sz w:val="28"/>
          <w:szCs w:val="32"/>
        </w:rPr>
        <w:t>S2</w:t>
      </w:r>
      <w:r w:rsidRPr="0021403A">
        <w:rPr>
          <w:rFonts w:ascii="Times New Roman" w:hAnsi="Times New Roman" w:cs="Times New Roman" w:hint="eastAsia"/>
          <w:b/>
          <w:bCs/>
          <w:sz w:val="28"/>
          <w:szCs w:val="32"/>
        </w:rPr>
        <w:t>.</w:t>
      </w:r>
      <w:r w:rsidRPr="0021403A">
        <w:rPr>
          <w:rFonts w:ascii="Times New Roman" w:hAnsi="Times New Roman" w:cs="Times New Roman"/>
          <w:b/>
          <w:bCs/>
          <w:sz w:val="28"/>
          <w:szCs w:val="32"/>
        </w:rPr>
        <w:t xml:space="preserve"> Experimental setup</w:t>
      </w:r>
    </w:p>
    <w:p w14:paraId="32CC01BD" w14:textId="063ABD52" w:rsidR="00B51869" w:rsidRPr="0021403A" w:rsidRDefault="00290CD2" w:rsidP="00F42A26">
      <w:pPr>
        <w:spacing w:line="360" w:lineRule="auto"/>
        <w:ind w:firstLineChars="200" w:firstLine="480"/>
        <w:rPr>
          <w:rFonts w:ascii="Times New Roman" w:hAnsi="Times New Roman" w:cs="Times New Roman"/>
          <w:sz w:val="24"/>
          <w:szCs w:val="36"/>
        </w:rPr>
      </w:pPr>
      <w:r w:rsidRPr="0021403A">
        <w:rPr>
          <w:rFonts w:ascii="Times New Roman" w:hAnsi="Times New Roman" w:cs="Times New Roman" w:hint="eastAsia"/>
          <w:sz w:val="24"/>
          <w:szCs w:val="36"/>
        </w:rPr>
        <w:t xml:space="preserve">The detailed schematic for </w:t>
      </w:r>
      <w:r w:rsidR="00057B12">
        <w:rPr>
          <w:rFonts w:ascii="Times New Roman" w:hAnsi="Times New Roman" w:cs="Times New Roman"/>
          <w:sz w:val="24"/>
          <w:szCs w:val="36"/>
        </w:rPr>
        <w:t xml:space="preserve">the </w:t>
      </w:r>
      <w:r w:rsidR="00093536" w:rsidRPr="0021403A">
        <w:rPr>
          <w:rFonts w:ascii="Times New Roman" w:hAnsi="Times New Roman" w:cs="Times New Roman" w:hint="eastAsia"/>
          <w:sz w:val="24"/>
          <w:szCs w:val="36"/>
        </w:rPr>
        <w:t xml:space="preserve">SIVIS </w:t>
      </w:r>
      <w:r w:rsidRPr="0021403A">
        <w:rPr>
          <w:rFonts w:ascii="Times New Roman" w:hAnsi="Times New Roman" w:cs="Times New Roman" w:hint="eastAsia"/>
          <w:sz w:val="24"/>
          <w:szCs w:val="36"/>
        </w:rPr>
        <w:t>experimental setup is illustrated in Supplementary Fig. S</w:t>
      </w:r>
      <w:r w:rsidR="00F22E09" w:rsidRPr="0021403A">
        <w:rPr>
          <w:rFonts w:ascii="Times New Roman" w:hAnsi="Times New Roman" w:cs="Times New Roman" w:hint="eastAsia"/>
          <w:sz w:val="24"/>
          <w:szCs w:val="36"/>
        </w:rPr>
        <w:t>2</w:t>
      </w:r>
      <w:r w:rsidRPr="0021403A">
        <w:rPr>
          <w:rFonts w:ascii="Times New Roman" w:hAnsi="Times New Roman" w:cs="Times New Roman" w:hint="eastAsia"/>
          <w:sz w:val="24"/>
          <w:szCs w:val="36"/>
        </w:rPr>
        <w:t xml:space="preserve">. </w:t>
      </w:r>
      <w:r w:rsidRPr="0021403A">
        <w:rPr>
          <w:rFonts w:ascii="Times New Roman" w:hAnsi="Times New Roman" w:cs="Times New Roman"/>
          <w:sz w:val="24"/>
          <w:szCs w:val="36"/>
        </w:rPr>
        <w:t>All experiments</w:t>
      </w:r>
      <w:r w:rsidRPr="0021403A">
        <w:rPr>
          <w:rFonts w:ascii="Times New Roman" w:hAnsi="Times New Roman" w:cs="Times New Roman" w:hint="eastAsia"/>
          <w:sz w:val="24"/>
          <w:szCs w:val="36"/>
        </w:rPr>
        <w:t xml:space="preserve"> in the manuscript</w:t>
      </w:r>
      <w:r w:rsidRPr="0021403A">
        <w:rPr>
          <w:rFonts w:ascii="Times New Roman" w:hAnsi="Times New Roman" w:cs="Times New Roman"/>
          <w:sz w:val="24"/>
          <w:szCs w:val="36"/>
        </w:rPr>
        <w:t xml:space="preserve"> were conducted with the purpose-built </w:t>
      </w:r>
      <w:r w:rsidR="00093536" w:rsidRPr="0021403A">
        <w:rPr>
          <w:rFonts w:ascii="Times New Roman" w:hAnsi="Times New Roman" w:cs="Times New Roman" w:hint="eastAsia"/>
          <w:sz w:val="24"/>
          <w:szCs w:val="36"/>
        </w:rPr>
        <w:t>SIVIS</w:t>
      </w:r>
      <w:r w:rsidRPr="0021403A">
        <w:rPr>
          <w:rFonts w:ascii="Times New Roman" w:hAnsi="Times New Roman" w:cs="Times New Roman"/>
          <w:sz w:val="24"/>
          <w:szCs w:val="36"/>
        </w:rPr>
        <w:t>.</w:t>
      </w:r>
      <w:r w:rsidRPr="0021403A">
        <w:rPr>
          <w:rFonts w:ascii="Times New Roman" w:hAnsi="Times New Roman" w:cs="Times New Roman" w:hint="eastAsia"/>
          <w:sz w:val="24"/>
          <w:szCs w:val="36"/>
        </w:rPr>
        <w:t xml:space="preserve"> </w:t>
      </w:r>
      <w:r w:rsidR="00545BE5" w:rsidRPr="0021403A">
        <w:rPr>
          <w:rFonts w:ascii="Times New Roman" w:hAnsi="Times New Roman" w:cs="Times New Roman" w:hint="eastAsia"/>
          <w:sz w:val="24"/>
          <w:szCs w:val="36"/>
        </w:rPr>
        <w:t>IR light from a</w:t>
      </w:r>
      <w:r w:rsidR="00545BE5" w:rsidRPr="0021403A">
        <w:rPr>
          <w:rFonts w:ascii="Times New Roman" w:hAnsi="Times New Roman" w:cs="Times New Roman"/>
          <w:sz w:val="24"/>
          <w:szCs w:val="36"/>
        </w:rPr>
        <w:t xml:space="preserve"> polarization-maintaining single-mode</w:t>
      </w:r>
      <w:r w:rsidR="00545BE5" w:rsidRPr="0021403A">
        <w:rPr>
          <w:rFonts w:ascii="Times New Roman" w:hAnsi="Times New Roman" w:cs="Times New Roman" w:hint="eastAsia"/>
          <w:sz w:val="24"/>
          <w:szCs w:val="36"/>
        </w:rPr>
        <w:t xml:space="preserve"> continuous-wave laser source (~150 </w:t>
      </w:r>
      <w:proofErr w:type="spellStart"/>
      <w:r w:rsidR="00545BE5" w:rsidRPr="0021403A">
        <w:rPr>
          <w:rFonts w:ascii="Times New Roman" w:hAnsi="Times New Roman" w:cs="Times New Roman" w:hint="eastAsia"/>
          <w:sz w:val="24"/>
          <w:szCs w:val="36"/>
        </w:rPr>
        <w:t>mW</w:t>
      </w:r>
      <w:proofErr w:type="spellEnd"/>
      <w:r w:rsidR="00545BE5" w:rsidRPr="0021403A">
        <w:rPr>
          <w:rFonts w:ascii="Times New Roman" w:hAnsi="Times New Roman" w:cs="Times New Roman" w:hint="eastAsia"/>
          <w:sz w:val="24"/>
          <w:szCs w:val="36"/>
        </w:rPr>
        <w:t xml:space="preserve"> power, 850 nm wavelength, MDL-III-852L</w:t>
      </w:r>
      <w:r w:rsidR="00545BE5" w:rsidRPr="0021403A">
        <w:rPr>
          <w:rFonts w:ascii="Times New Roman" w:hAnsi="Times New Roman" w:cs="Times New Roman"/>
          <w:sz w:val="24"/>
          <w:szCs w:val="36"/>
        </w:rPr>
        <w:t xml:space="preserve">, </w:t>
      </w:r>
      <w:r w:rsidR="00545BE5" w:rsidRPr="0021403A">
        <w:rPr>
          <w:rFonts w:ascii="Times New Roman" w:hAnsi="Times New Roman" w:cs="Times New Roman" w:hint="eastAsia"/>
          <w:sz w:val="24"/>
          <w:szCs w:val="36"/>
        </w:rPr>
        <w:t xml:space="preserve">CNI) is first </w:t>
      </w:r>
      <w:r w:rsidR="00545BE5" w:rsidRPr="0021403A">
        <w:rPr>
          <w:rFonts w:ascii="Times New Roman" w:hAnsi="Times New Roman" w:cs="Times New Roman"/>
          <w:sz w:val="24"/>
          <w:szCs w:val="36"/>
        </w:rPr>
        <w:t>collimated by a collimator</w:t>
      </w:r>
      <w:r w:rsidR="00545BE5" w:rsidRPr="0021403A">
        <w:rPr>
          <w:rFonts w:ascii="Times New Roman" w:hAnsi="Times New Roman" w:cs="Times New Roman" w:hint="eastAsia"/>
          <w:sz w:val="24"/>
          <w:szCs w:val="36"/>
        </w:rPr>
        <w:t xml:space="preserve"> (L1) and then </w:t>
      </w:r>
      <w:r w:rsidR="002112EF" w:rsidRPr="0021403A">
        <w:rPr>
          <w:rFonts w:ascii="Times New Roman" w:hAnsi="Times New Roman" w:cs="Times New Roman"/>
          <w:sz w:val="24"/>
          <w:szCs w:val="36"/>
        </w:rPr>
        <w:t>expanded</w:t>
      </w:r>
      <w:r w:rsidR="002112EF" w:rsidRPr="0021403A">
        <w:rPr>
          <w:rFonts w:ascii="Times New Roman" w:hAnsi="Times New Roman" w:cs="Times New Roman" w:hint="eastAsia"/>
          <w:sz w:val="24"/>
          <w:szCs w:val="36"/>
        </w:rPr>
        <w:t xml:space="preserve"> </w:t>
      </w:r>
      <w:r w:rsidR="00545BE5" w:rsidRPr="0021403A">
        <w:rPr>
          <w:rFonts w:ascii="Times New Roman" w:hAnsi="Times New Roman" w:cs="Times New Roman" w:hint="eastAsia"/>
          <w:sz w:val="24"/>
          <w:szCs w:val="36"/>
        </w:rPr>
        <w:t>by a</w:t>
      </w:r>
      <w:r w:rsidR="002112EF" w:rsidRPr="0021403A">
        <w:rPr>
          <w:rFonts w:ascii="Times New Roman" w:hAnsi="Times New Roman" w:cs="Times New Roman" w:hint="eastAsia"/>
          <w:sz w:val="24"/>
          <w:szCs w:val="36"/>
        </w:rPr>
        <w:t xml:space="preserve"> 4f telescope (L2 and L3, </w:t>
      </w:r>
      <w:r w:rsidR="002112EF" w:rsidRPr="0021403A">
        <w:rPr>
          <w:rFonts w:ascii="Times New Roman" w:hAnsi="Times New Roman" w:cs="Times New Roman" w:hint="eastAsia"/>
          <w:i/>
          <w:iCs/>
          <w:sz w:val="24"/>
          <w:szCs w:val="36"/>
        </w:rPr>
        <w:t>f</w:t>
      </w:r>
      <w:r w:rsidR="00057B12">
        <w:rPr>
          <w:rFonts w:ascii="Times New Roman" w:hAnsi="Times New Roman" w:cs="Times New Roman" w:hint="eastAsia"/>
          <w:i/>
          <w:iCs/>
          <w:sz w:val="24"/>
          <w:szCs w:val="36"/>
        </w:rPr>
        <w:t xml:space="preserve"> </w:t>
      </w:r>
      <w:r w:rsidR="002112EF" w:rsidRPr="0021403A">
        <w:rPr>
          <w:rFonts w:ascii="Times New Roman" w:hAnsi="Times New Roman" w:cs="Times New Roman" w:hint="eastAsia"/>
          <w:sz w:val="24"/>
          <w:szCs w:val="36"/>
        </w:rPr>
        <w:t>=</w:t>
      </w:r>
      <w:r w:rsidR="00057B12">
        <w:rPr>
          <w:rFonts w:ascii="Times New Roman" w:hAnsi="Times New Roman" w:cs="Times New Roman" w:hint="eastAsia"/>
          <w:sz w:val="24"/>
          <w:szCs w:val="36"/>
        </w:rPr>
        <w:t xml:space="preserve"> </w:t>
      </w:r>
      <w:r w:rsidR="002112EF" w:rsidRPr="0021403A">
        <w:rPr>
          <w:rFonts w:ascii="Times New Roman" w:hAnsi="Times New Roman" w:cs="Times New Roman" w:hint="eastAsia"/>
          <w:sz w:val="24"/>
          <w:szCs w:val="36"/>
        </w:rPr>
        <w:t xml:space="preserve">30 mm and 200 mm), </w:t>
      </w:r>
      <w:r w:rsidR="008706DB" w:rsidRPr="0021403A">
        <w:rPr>
          <w:rFonts w:ascii="Times New Roman" w:hAnsi="Times New Roman" w:cs="Times New Roman" w:hint="eastAsia"/>
          <w:sz w:val="24"/>
          <w:szCs w:val="36"/>
        </w:rPr>
        <w:t>inducing a</w:t>
      </w:r>
      <w:r w:rsidR="002112EF" w:rsidRPr="0021403A">
        <w:rPr>
          <w:rFonts w:ascii="Times New Roman" w:hAnsi="Times New Roman" w:cs="Times New Roman" w:hint="eastAsia"/>
          <w:sz w:val="24"/>
          <w:szCs w:val="36"/>
        </w:rPr>
        <w:t xml:space="preserve"> beam </w:t>
      </w:r>
      <w:r w:rsidR="002112EF" w:rsidRPr="0021403A">
        <w:rPr>
          <w:rFonts w:ascii="Times New Roman" w:hAnsi="Times New Roman" w:cs="Times New Roman"/>
          <w:sz w:val="24"/>
          <w:szCs w:val="36"/>
        </w:rPr>
        <w:t xml:space="preserve">diameter of </w:t>
      </w:r>
      <w:r w:rsidR="002112EF" w:rsidRPr="0021403A">
        <w:rPr>
          <w:rFonts w:ascii="Times New Roman" w:hAnsi="Times New Roman" w:cs="Times New Roman" w:hint="eastAsia"/>
          <w:sz w:val="24"/>
          <w:szCs w:val="36"/>
        </w:rPr>
        <w:t>~10 mm.</w:t>
      </w:r>
      <w:r w:rsidR="00AE5F36" w:rsidRPr="0021403A">
        <w:rPr>
          <w:rFonts w:ascii="Times New Roman" w:hAnsi="Times New Roman" w:cs="Times New Roman" w:hint="eastAsia"/>
          <w:sz w:val="24"/>
          <w:szCs w:val="36"/>
        </w:rPr>
        <w:t xml:space="preserve"> A</w:t>
      </w:r>
      <w:r w:rsidRPr="0021403A">
        <w:rPr>
          <w:rFonts w:ascii="Times New Roman" w:hAnsi="Times New Roman" w:cs="Times New Roman" w:hint="eastAsia"/>
          <w:sz w:val="24"/>
          <w:szCs w:val="36"/>
        </w:rPr>
        <w:t xml:space="preserve"> free-space output 532 nm laser (MGL-FN-532-500 </w:t>
      </w:r>
      <w:proofErr w:type="spellStart"/>
      <w:r w:rsidR="00057B12">
        <w:rPr>
          <w:rFonts w:ascii="Times New Roman" w:hAnsi="Times New Roman" w:cs="Times New Roman" w:hint="eastAsia"/>
          <w:sz w:val="24"/>
          <w:szCs w:val="36"/>
        </w:rPr>
        <w:t>mW</w:t>
      </w:r>
      <w:proofErr w:type="spellEnd"/>
      <w:r w:rsidRPr="0021403A">
        <w:rPr>
          <w:rFonts w:ascii="Times New Roman" w:hAnsi="Times New Roman" w:cs="Times New Roman" w:hint="eastAsia"/>
          <w:sz w:val="24"/>
          <w:szCs w:val="36"/>
        </w:rPr>
        <w:t>, CNI)</w:t>
      </w:r>
      <w:r w:rsidR="00AE5F36" w:rsidRPr="0021403A">
        <w:rPr>
          <w:rFonts w:ascii="Times New Roman" w:hAnsi="Times New Roman" w:cs="Times New Roman" w:hint="eastAsia"/>
          <w:sz w:val="24"/>
          <w:szCs w:val="36"/>
        </w:rPr>
        <w:t xml:space="preserve"> is expanded by lenses L4 and L5 (</w:t>
      </w:r>
      <w:r w:rsidR="00AE5F36" w:rsidRPr="0021403A">
        <w:rPr>
          <w:rFonts w:ascii="Times New Roman" w:hAnsi="Times New Roman" w:cs="Times New Roman" w:hint="eastAsia"/>
          <w:i/>
          <w:iCs/>
          <w:sz w:val="24"/>
          <w:szCs w:val="36"/>
        </w:rPr>
        <w:t>f</w:t>
      </w:r>
      <w:r w:rsidR="00057B12">
        <w:rPr>
          <w:rFonts w:ascii="Times New Roman" w:hAnsi="Times New Roman" w:cs="Times New Roman" w:hint="eastAsia"/>
          <w:i/>
          <w:iCs/>
          <w:sz w:val="24"/>
          <w:szCs w:val="36"/>
        </w:rPr>
        <w:t xml:space="preserve"> </w:t>
      </w:r>
      <w:r w:rsidR="00AE5F36" w:rsidRPr="0021403A">
        <w:rPr>
          <w:rFonts w:ascii="Times New Roman" w:hAnsi="Times New Roman" w:cs="Times New Roman" w:hint="eastAsia"/>
          <w:sz w:val="24"/>
          <w:szCs w:val="36"/>
        </w:rPr>
        <w:t>=</w:t>
      </w:r>
      <w:r w:rsidR="00057B12">
        <w:rPr>
          <w:rFonts w:ascii="Times New Roman" w:hAnsi="Times New Roman" w:cs="Times New Roman" w:hint="eastAsia"/>
          <w:sz w:val="24"/>
          <w:szCs w:val="36"/>
        </w:rPr>
        <w:t xml:space="preserve"> </w:t>
      </w:r>
      <w:r w:rsidR="00AE5F36" w:rsidRPr="0021403A">
        <w:rPr>
          <w:rFonts w:ascii="Times New Roman" w:hAnsi="Times New Roman" w:cs="Times New Roman" w:hint="eastAsia"/>
          <w:sz w:val="24"/>
          <w:szCs w:val="36"/>
        </w:rPr>
        <w:t xml:space="preserve">200 mm and 20 mm) with a beam </w:t>
      </w:r>
      <w:r w:rsidR="00AE5F36" w:rsidRPr="0021403A">
        <w:rPr>
          <w:rFonts w:ascii="Times New Roman" w:hAnsi="Times New Roman" w:cs="Times New Roman"/>
          <w:sz w:val="24"/>
          <w:szCs w:val="36"/>
        </w:rPr>
        <w:t xml:space="preserve">diameter of </w:t>
      </w:r>
      <w:r w:rsidR="00AE5F36" w:rsidRPr="0021403A">
        <w:rPr>
          <w:rFonts w:ascii="Times New Roman" w:hAnsi="Times New Roman" w:cs="Times New Roman" w:hint="eastAsia"/>
          <w:sz w:val="24"/>
          <w:szCs w:val="36"/>
        </w:rPr>
        <w:t xml:space="preserve">~20 mm. </w:t>
      </w:r>
      <w:r w:rsidR="00057B12">
        <w:rPr>
          <w:rFonts w:ascii="Times New Roman" w:hAnsi="Times New Roman" w:cs="Times New Roman" w:hint="eastAsia"/>
          <w:sz w:val="24"/>
          <w:szCs w:val="36"/>
        </w:rPr>
        <w:t>A</w:t>
      </w:r>
      <w:r w:rsidRPr="0021403A">
        <w:rPr>
          <w:rFonts w:ascii="Times New Roman" w:hAnsi="Times New Roman" w:cs="Times New Roman"/>
          <w:sz w:val="24"/>
          <w:szCs w:val="36"/>
        </w:rPr>
        <w:t xml:space="preserve"> long-pass dichroic mirror</w:t>
      </w:r>
      <w:r w:rsidR="00AE5F36" w:rsidRPr="0021403A">
        <w:rPr>
          <w:rFonts w:ascii="Times New Roman" w:hAnsi="Times New Roman" w:cs="Times New Roman" w:hint="eastAsia"/>
          <w:sz w:val="24"/>
          <w:szCs w:val="36"/>
        </w:rPr>
        <w:t xml:space="preserve"> with a cutoff wavelength of 550 nm</w:t>
      </w:r>
      <w:r w:rsidRPr="0021403A">
        <w:rPr>
          <w:rFonts w:ascii="Times New Roman" w:hAnsi="Times New Roman" w:cs="Times New Roman"/>
          <w:sz w:val="24"/>
          <w:szCs w:val="36"/>
        </w:rPr>
        <w:t xml:space="preserve"> </w:t>
      </w:r>
      <w:r w:rsidRPr="0021403A">
        <w:rPr>
          <w:rFonts w:ascii="Times New Roman" w:hAnsi="Times New Roman" w:cs="Times New Roman" w:hint="eastAsia"/>
          <w:sz w:val="24"/>
          <w:szCs w:val="36"/>
        </w:rPr>
        <w:t xml:space="preserve">is used to combine the two laser beams and </w:t>
      </w:r>
      <w:r w:rsidR="00EC3C38" w:rsidRPr="0021403A">
        <w:rPr>
          <w:rFonts w:ascii="Times New Roman" w:hAnsi="Times New Roman" w:cs="Times New Roman" w:hint="eastAsia"/>
          <w:sz w:val="24"/>
          <w:szCs w:val="36"/>
        </w:rPr>
        <w:t>then</w:t>
      </w:r>
      <w:r w:rsidR="00057B12">
        <w:rPr>
          <w:rFonts w:ascii="Times New Roman" w:hAnsi="Times New Roman" w:cs="Times New Roman" w:hint="eastAsia"/>
          <w:sz w:val="24"/>
          <w:szCs w:val="36"/>
        </w:rPr>
        <w:t xml:space="preserve"> </w:t>
      </w:r>
      <w:r w:rsidRPr="0021403A">
        <w:rPr>
          <w:rFonts w:ascii="Times New Roman" w:hAnsi="Times New Roman" w:cs="Times New Roman" w:hint="eastAsia"/>
          <w:sz w:val="24"/>
          <w:szCs w:val="36"/>
        </w:rPr>
        <w:t xml:space="preserve">co-modulated by a DMD (GmbH V-7001, </w:t>
      </w:r>
      <w:proofErr w:type="spellStart"/>
      <w:r w:rsidRPr="0021403A">
        <w:rPr>
          <w:rFonts w:ascii="Times New Roman" w:hAnsi="Times New Roman" w:cs="Times New Roman" w:hint="eastAsia"/>
          <w:sz w:val="24"/>
          <w:szCs w:val="36"/>
        </w:rPr>
        <w:t>ViALUX</w:t>
      </w:r>
      <w:proofErr w:type="spellEnd"/>
      <w:r w:rsidRPr="0021403A">
        <w:rPr>
          <w:rFonts w:ascii="Times New Roman" w:hAnsi="Times New Roman" w:cs="Times New Roman" w:hint="eastAsia"/>
          <w:sz w:val="24"/>
          <w:szCs w:val="36"/>
        </w:rPr>
        <w:t>).</w:t>
      </w:r>
      <w:r w:rsidR="0035763E" w:rsidRPr="0021403A">
        <w:rPr>
          <w:rFonts w:ascii="Times New Roman" w:hAnsi="Times New Roman" w:cs="Times New Roman" w:hint="eastAsia"/>
          <w:sz w:val="24"/>
          <w:szCs w:val="36"/>
        </w:rPr>
        <w:t xml:space="preserve"> </w:t>
      </w:r>
      <w:r w:rsidRPr="0021403A">
        <w:rPr>
          <w:rFonts w:ascii="Times New Roman" w:hAnsi="Times New Roman" w:cs="Times New Roman"/>
          <w:sz w:val="24"/>
          <w:szCs w:val="36"/>
        </w:rPr>
        <w:t>O</w:t>
      </w:r>
      <w:r w:rsidRPr="0021403A">
        <w:rPr>
          <w:rFonts w:ascii="Times New Roman" w:hAnsi="Times New Roman" w:cs="Times New Roman" w:hint="eastAsia"/>
          <w:sz w:val="24"/>
          <w:szCs w:val="36"/>
        </w:rPr>
        <w:t>nly the cen</w:t>
      </w:r>
      <w:r w:rsidRPr="0021403A">
        <w:rPr>
          <w:rFonts w:ascii="Times New Roman" w:hAnsi="Times New Roman" w:cs="Times New Roman"/>
          <w:sz w:val="24"/>
          <w:szCs w:val="36"/>
        </w:rPr>
        <w:t xml:space="preserve">tral </w:t>
      </w:r>
      <w:r w:rsidRPr="0021403A">
        <w:rPr>
          <w:rFonts w:ascii="Times New Roman" w:hAnsi="Times New Roman" w:cs="Times New Roman" w:hint="eastAsia"/>
          <w:sz w:val="24"/>
          <w:szCs w:val="36"/>
        </w:rPr>
        <w:t xml:space="preserve">pixels of the DMD micromirror array are activated to </w:t>
      </w:r>
      <w:r w:rsidRPr="0021403A">
        <w:rPr>
          <w:rFonts w:ascii="Times New Roman" w:hAnsi="Times New Roman" w:cs="Times New Roman"/>
          <w:sz w:val="24"/>
          <w:szCs w:val="36"/>
        </w:rPr>
        <w:t>accelerate</w:t>
      </w:r>
      <w:r w:rsidRPr="0021403A">
        <w:rPr>
          <w:rFonts w:ascii="Times New Roman" w:hAnsi="Times New Roman" w:cs="Times New Roman" w:hint="eastAsia"/>
          <w:sz w:val="24"/>
          <w:szCs w:val="36"/>
        </w:rPr>
        <w:t xml:space="preserve"> the loading process</w:t>
      </w:r>
      <w:r w:rsidR="0035763E" w:rsidRPr="0021403A">
        <w:rPr>
          <w:rFonts w:ascii="Times New Roman" w:hAnsi="Times New Roman" w:cs="Times New Roman" w:hint="eastAsia"/>
          <w:sz w:val="24"/>
          <w:szCs w:val="36"/>
        </w:rPr>
        <w:t>, as shown in the upper right of Fig. S</w:t>
      </w:r>
      <w:r w:rsidR="00F22E09" w:rsidRPr="0021403A">
        <w:rPr>
          <w:rFonts w:ascii="Times New Roman" w:hAnsi="Times New Roman" w:cs="Times New Roman" w:hint="eastAsia"/>
          <w:sz w:val="24"/>
          <w:szCs w:val="36"/>
        </w:rPr>
        <w:t>2</w:t>
      </w:r>
      <w:r w:rsidR="0035763E" w:rsidRPr="0021403A">
        <w:rPr>
          <w:rFonts w:ascii="Times New Roman" w:hAnsi="Times New Roman" w:cs="Times New Roman" w:hint="eastAsia"/>
          <w:sz w:val="24"/>
          <w:szCs w:val="36"/>
        </w:rPr>
        <w:t>, in which the region is highlighted in red</w:t>
      </w:r>
      <w:r w:rsidRPr="0021403A">
        <w:rPr>
          <w:rFonts w:ascii="Times New Roman" w:hAnsi="Times New Roman" w:cs="Times New Roman" w:hint="eastAsia"/>
          <w:sz w:val="24"/>
          <w:szCs w:val="36"/>
        </w:rPr>
        <w:t xml:space="preserve">. </w:t>
      </w:r>
      <w:r w:rsidR="00BC124D" w:rsidRPr="0021403A">
        <w:rPr>
          <w:rFonts w:ascii="Times New Roman" w:hAnsi="Times New Roman" w:cs="Times New Roman" w:hint="eastAsia"/>
          <w:sz w:val="24"/>
          <w:szCs w:val="36"/>
        </w:rPr>
        <w:t xml:space="preserve">Then the patterns are projected by a </w:t>
      </w:r>
      <w:r w:rsidR="00BC124D" w:rsidRPr="0021403A">
        <w:rPr>
          <w:rFonts w:ascii="Times New Roman" w:hAnsi="Times New Roman" w:cs="Times New Roman" w:hint="eastAsia"/>
          <w:i/>
          <w:iCs/>
          <w:sz w:val="24"/>
          <w:szCs w:val="36"/>
        </w:rPr>
        <w:t xml:space="preserve">f </w:t>
      </w:r>
      <w:r w:rsidR="00BC124D" w:rsidRPr="0021403A">
        <w:rPr>
          <w:rFonts w:ascii="Times New Roman" w:hAnsi="Times New Roman" w:cs="Times New Roman" w:hint="eastAsia"/>
          <w:sz w:val="24"/>
          <w:szCs w:val="36"/>
        </w:rPr>
        <w:t>= 50 mm projection lens with a magnification of ~</w:t>
      </w:r>
      <w:r w:rsidR="00BC124D" w:rsidRPr="0021403A">
        <w:rPr>
          <w:rFonts w:ascii="Times New Roman" w:hAnsi="Times New Roman" w:cs="Times New Roman"/>
          <w:sz w:val="24"/>
          <w:szCs w:val="36"/>
        </w:rPr>
        <w:t>2</w:t>
      </w:r>
      <w:r w:rsidR="00BC124D" w:rsidRPr="0021403A">
        <w:rPr>
          <w:rFonts w:ascii="Times New Roman" w:hAnsi="Times New Roman" w:cs="Times New Roman" w:hint="eastAsia"/>
          <w:sz w:val="24"/>
          <w:szCs w:val="36"/>
        </w:rPr>
        <w:t>3</w:t>
      </w:r>
      <w:r w:rsidR="00BC124D" w:rsidRPr="0021403A">
        <w:rPr>
          <w:rFonts w:ascii="Times New Roman" w:hAnsi="Times New Roman" w:cs="Times New Roman"/>
          <w:sz w:val="24"/>
          <w:szCs w:val="36"/>
        </w:rPr>
        <w:t>×</w:t>
      </w:r>
      <w:r w:rsidR="00BC124D" w:rsidRPr="0021403A">
        <w:rPr>
          <w:rFonts w:ascii="Times New Roman" w:hAnsi="Times New Roman" w:cs="Times New Roman" w:hint="eastAsia"/>
          <w:sz w:val="24"/>
          <w:szCs w:val="36"/>
        </w:rPr>
        <w:t>, as shown in Fig. S</w:t>
      </w:r>
      <w:r w:rsidR="00F22E09" w:rsidRPr="0021403A">
        <w:rPr>
          <w:rFonts w:ascii="Times New Roman" w:hAnsi="Times New Roman" w:cs="Times New Roman" w:hint="eastAsia"/>
          <w:sz w:val="24"/>
          <w:szCs w:val="36"/>
        </w:rPr>
        <w:t>3</w:t>
      </w:r>
      <w:r w:rsidR="00742A18" w:rsidRPr="0021403A">
        <w:rPr>
          <w:rFonts w:ascii="Times New Roman" w:hAnsi="Times New Roman" w:cs="Times New Roman" w:hint="eastAsia"/>
          <w:sz w:val="24"/>
          <w:szCs w:val="36"/>
        </w:rPr>
        <w:t xml:space="preserve">. </w:t>
      </w:r>
      <w:r w:rsidR="00742A18" w:rsidRPr="0021403A">
        <w:rPr>
          <w:rFonts w:ascii="Times New Roman" w:hAnsi="Times New Roman" w:cs="Times New Roman"/>
          <w:sz w:val="24"/>
          <w:szCs w:val="36"/>
        </w:rPr>
        <w:t>T</w:t>
      </w:r>
      <w:r w:rsidR="00742A18" w:rsidRPr="0021403A">
        <w:rPr>
          <w:rFonts w:ascii="Times New Roman" w:hAnsi="Times New Roman" w:cs="Times New Roman" w:hint="eastAsia"/>
          <w:sz w:val="24"/>
          <w:szCs w:val="36"/>
        </w:rPr>
        <w:t xml:space="preserve">he left panel is the </w:t>
      </w:r>
      <w:r w:rsidR="001E68EB" w:rsidRPr="0021403A">
        <w:rPr>
          <w:rFonts w:ascii="Times New Roman" w:hAnsi="Times New Roman" w:cs="Times New Roman" w:hint="eastAsia"/>
          <w:sz w:val="24"/>
          <w:szCs w:val="36"/>
        </w:rPr>
        <w:t>loaded chessboard picture</w:t>
      </w:r>
      <w:r w:rsidR="001E68EB" w:rsidRPr="0021403A">
        <w:rPr>
          <w:rFonts w:ascii="Times New Roman" w:hAnsi="Times New Roman" w:cs="Times New Roman"/>
          <w:sz w:val="24"/>
          <w:szCs w:val="36"/>
        </w:rPr>
        <w:t>,</w:t>
      </w:r>
      <w:r w:rsidR="00742A18" w:rsidRPr="0021403A">
        <w:rPr>
          <w:rFonts w:ascii="Times New Roman" w:hAnsi="Times New Roman" w:cs="Times New Roman" w:hint="eastAsia"/>
          <w:sz w:val="24"/>
          <w:szCs w:val="36"/>
        </w:rPr>
        <w:t xml:space="preserve"> and the right side is the projected pattern</w:t>
      </w:r>
      <w:r w:rsidR="001E68EB" w:rsidRPr="0021403A">
        <w:rPr>
          <w:rFonts w:ascii="Times New Roman" w:hAnsi="Times New Roman" w:cs="Times New Roman" w:hint="eastAsia"/>
          <w:sz w:val="24"/>
          <w:szCs w:val="36"/>
        </w:rPr>
        <w:t xml:space="preserve"> of 4</w:t>
      </w:r>
      <w:r w:rsidR="001E68EB" w:rsidRPr="0021403A">
        <w:rPr>
          <w:rFonts w:ascii="Times New Roman" w:hAnsi="Times New Roman" w:cs="Times New Roman"/>
          <w:sz w:val="24"/>
          <w:szCs w:val="36"/>
        </w:rPr>
        <w:t>8×48</w:t>
      </w:r>
      <w:r w:rsidR="001E68EB" w:rsidRPr="0021403A">
        <w:rPr>
          <w:rFonts w:ascii="Times New Roman" w:hAnsi="Times New Roman" w:cs="Times New Roman" w:hint="eastAsia"/>
          <w:sz w:val="24"/>
          <w:szCs w:val="36"/>
        </w:rPr>
        <w:t xml:space="preserve"> pixels</w:t>
      </w:r>
      <w:r w:rsidR="00742A18" w:rsidRPr="0021403A">
        <w:rPr>
          <w:rFonts w:ascii="Times New Roman" w:hAnsi="Times New Roman" w:cs="Times New Roman" w:hint="eastAsia"/>
          <w:sz w:val="24"/>
          <w:szCs w:val="36"/>
        </w:rPr>
        <w:t xml:space="preserve"> captured by a </w:t>
      </w:r>
      <w:r w:rsidR="001E68EB" w:rsidRPr="0021403A">
        <w:rPr>
          <w:rFonts w:ascii="Times New Roman" w:hAnsi="Times New Roman" w:cs="Times New Roman"/>
          <w:sz w:val="24"/>
          <w:szCs w:val="36"/>
        </w:rPr>
        <w:t>commercial</w:t>
      </w:r>
      <w:r w:rsidR="001E68EB" w:rsidRPr="0021403A">
        <w:rPr>
          <w:rFonts w:ascii="Times New Roman" w:hAnsi="Times New Roman" w:cs="Times New Roman" w:hint="eastAsia"/>
          <w:sz w:val="24"/>
          <w:szCs w:val="36"/>
        </w:rPr>
        <w:t xml:space="preserve"> </w:t>
      </w:r>
      <w:r w:rsidR="00742A18" w:rsidRPr="0021403A">
        <w:rPr>
          <w:rFonts w:ascii="Times New Roman" w:hAnsi="Times New Roman" w:cs="Times New Roman" w:hint="eastAsia"/>
          <w:sz w:val="24"/>
          <w:szCs w:val="36"/>
        </w:rPr>
        <w:t>c</w:t>
      </w:r>
      <w:r w:rsidR="001E68EB" w:rsidRPr="0021403A">
        <w:rPr>
          <w:rFonts w:ascii="Times New Roman" w:hAnsi="Times New Roman" w:cs="Times New Roman" w:hint="eastAsia"/>
          <w:sz w:val="24"/>
          <w:szCs w:val="36"/>
        </w:rPr>
        <w:t>a</w:t>
      </w:r>
      <w:r w:rsidR="00742A18" w:rsidRPr="0021403A">
        <w:rPr>
          <w:rFonts w:ascii="Times New Roman" w:hAnsi="Times New Roman" w:cs="Times New Roman" w:hint="eastAsia"/>
          <w:sz w:val="24"/>
          <w:szCs w:val="36"/>
        </w:rPr>
        <w:t>mer</w:t>
      </w:r>
      <w:r w:rsidR="001E68EB" w:rsidRPr="0021403A">
        <w:rPr>
          <w:rFonts w:ascii="Times New Roman" w:hAnsi="Times New Roman" w:cs="Times New Roman" w:hint="eastAsia"/>
          <w:sz w:val="24"/>
          <w:szCs w:val="36"/>
        </w:rPr>
        <w:t xml:space="preserve">a (acA1920-150 </w:t>
      </w:r>
      <w:proofErr w:type="spellStart"/>
      <w:r w:rsidR="001E68EB" w:rsidRPr="0021403A">
        <w:rPr>
          <w:rFonts w:ascii="Times New Roman" w:eastAsia="UD Digi Kyokasho N-B" w:hAnsi="Times New Roman" w:cs="Times New Roman"/>
          <w:sz w:val="24"/>
          <w:szCs w:val="36"/>
        </w:rPr>
        <w:t>μ</w:t>
      </w:r>
      <w:r w:rsidR="001E68EB" w:rsidRPr="0021403A">
        <w:rPr>
          <w:rFonts w:ascii="Times New Roman" w:hAnsi="Times New Roman" w:cs="Times New Roman" w:hint="eastAsia"/>
          <w:sz w:val="24"/>
          <w:szCs w:val="36"/>
        </w:rPr>
        <w:t>m</w:t>
      </w:r>
      <w:proofErr w:type="spellEnd"/>
      <w:r w:rsidR="001E68EB" w:rsidRPr="0021403A">
        <w:rPr>
          <w:rFonts w:ascii="Times New Roman" w:hAnsi="Times New Roman" w:cs="Times New Roman" w:hint="eastAsia"/>
          <w:sz w:val="24"/>
          <w:szCs w:val="36"/>
        </w:rPr>
        <w:t>, Basler)</w:t>
      </w:r>
      <w:r w:rsidR="00742A18" w:rsidRPr="0021403A">
        <w:rPr>
          <w:rFonts w:ascii="Times New Roman" w:hAnsi="Times New Roman" w:cs="Times New Roman" w:hint="eastAsia"/>
          <w:sz w:val="24"/>
          <w:szCs w:val="36"/>
        </w:rPr>
        <w:t xml:space="preserve">, in which the </w:t>
      </w:r>
      <w:r w:rsidR="001E68EB" w:rsidRPr="0021403A">
        <w:rPr>
          <w:rFonts w:ascii="Times New Roman" w:hAnsi="Times New Roman" w:cs="Times New Roman" w:hint="eastAsia"/>
          <w:sz w:val="24"/>
          <w:szCs w:val="36"/>
        </w:rPr>
        <w:t xml:space="preserve">individual element represents a </w:t>
      </w:r>
      <w:r w:rsidR="00720C91" w:rsidRPr="0021403A">
        <w:rPr>
          <w:rFonts w:ascii="Times New Roman" w:hAnsi="Times New Roman" w:cs="Times New Roman" w:hint="eastAsia"/>
          <w:sz w:val="24"/>
          <w:szCs w:val="36"/>
        </w:rPr>
        <w:t xml:space="preserve">single </w:t>
      </w:r>
      <w:r w:rsidR="001E68EB" w:rsidRPr="0021403A">
        <w:rPr>
          <w:rFonts w:ascii="Times New Roman" w:hAnsi="Times New Roman" w:cs="Times New Roman" w:hint="eastAsia"/>
          <w:sz w:val="24"/>
          <w:szCs w:val="36"/>
        </w:rPr>
        <w:t>micromirror of the DMD.</w:t>
      </w:r>
      <w:r w:rsidR="00720C91" w:rsidRPr="0021403A">
        <w:rPr>
          <w:rFonts w:ascii="Times New Roman" w:hAnsi="Times New Roman" w:cs="Times New Roman" w:hint="eastAsia"/>
          <w:sz w:val="24"/>
          <w:szCs w:val="36"/>
        </w:rPr>
        <w:t xml:space="preserve"> </w:t>
      </w:r>
      <w:r w:rsidR="00720C91" w:rsidRPr="0021403A">
        <w:rPr>
          <w:rFonts w:ascii="Times New Roman" w:hAnsi="Times New Roman" w:cs="Times New Roman"/>
          <w:sz w:val="24"/>
          <w:szCs w:val="36"/>
        </w:rPr>
        <w:t>T</w:t>
      </w:r>
      <w:r w:rsidR="00720C91" w:rsidRPr="0021403A">
        <w:rPr>
          <w:rFonts w:ascii="Times New Roman" w:hAnsi="Times New Roman" w:cs="Times New Roman" w:hint="eastAsia"/>
          <w:sz w:val="24"/>
          <w:szCs w:val="36"/>
        </w:rPr>
        <w:t xml:space="preserve">hen a </w:t>
      </w:r>
      <w:r w:rsidR="00057B12" w:rsidRPr="00057B12">
        <w:rPr>
          <w:rFonts w:ascii="Times New Roman" w:hAnsi="Times New Roman" w:cs="Times New Roman"/>
          <w:sz w:val="24"/>
          <w:szCs w:val="36"/>
        </w:rPr>
        <w:t>beam splitter (BS)</w:t>
      </w:r>
      <w:r w:rsidR="00720C91" w:rsidRPr="0021403A">
        <w:rPr>
          <w:rFonts w:ascii="Times New Roman" w:hAnsi="Times New Roman" w:cs="Times New Roman" w:hint="eastAsia"/>
          <w:sz w:val="24"/>
          <w:szCs w:val="36"/>
        </w:rPr>
        <w:t xml:space="preserve"> </w:t>
      </w:r>
      <w:r w:rsidR="00057B12">
        <w:rPr>
          <w:rFonts w:ascii="Times New Roman" w:hAnsi="Times New Roman" w:cs="Times New Roman" w:hint="eastAsia"/>
          <w:sz w:val="24"/>
          <w:szCs w:val="36"/>
        </w:rPr>
        <w:t xml:space="preserve">is used </w:t>
      </w:r>
      <w:r w:rsidR="00720C91" w:rsidRPr="0021403A">
        <w:rPr>
          <w:rFonts w:ascii="Times New Roman" w:hAnsi="Times New Roman" w:cs="Times New Roman" w:hint="eastAsia"/>
          <w:sz w:val="24"/>
          <w:szCs w:val="36"/>
        </w:rPr>
        <w:t>to split the visible light to the display screen</w:t>
      </w:r>
      <w:r w:rsidR="001C2415" w:rsidRPr="0021403A">
        <w:rPr>
          <w:rFonts w:ascii="Times New Roman" w:hAnsi="Times New Roman" w:cs="Times New Roman" w:hint="eastAsia"/>
          <w:sz w:val="24"/>
          <w:szCs w:val="36"/>
        </w:rPr>
        <w:t xml:space="preserve">. </w:t>
      </w:r>
    </w:p>
    <w:p w14:paraId="6AE90940" w14:textId="388F4C76" w:rsidR="001C2415" w:rsidRPr="0021403A" w:rsidRDefault="001C2415" w:rsidP="00F42A26">
      <w:pPr>
        <w:spacing w:line="360" w:lineRule="auto"/>
        <w:ind w:firstLineChars="200" w:firstLine="480"/>
        <w:rPr>
          <w:rFonts w:ascii="Times New Roman" w:hAnsi="Times New Roman" w:cs="Times New Roman"/>
          <w:sz w:val="24"/>
          <w:szCs w:val="36"/>
        </w:rPr>
      </w:pPr>
      <w:r w:rsidRPr="0021403A">
        <w:rPr>
          <w:rFonts w:ascii="Times New Roman" w:hAnsi="Times New Roman" w:cs="Times New Roman" w:hint="eastAsia"/>
          <w:sz w:val="24"/>
          <w:szCs w:val="36"/>
        </w:rPr>
        <w:t xml:space="preserve">We have demonstrated </w:t>
      </w:r>
      <w:r w:rsidR="00093536" w:rsidRPr="0021403A">
        <w:rPr>
          <w:rFonts w:ascii="Times New Roman" w:hAnsi="Times New Roman" w:cs="Times New Roman" w:hint="eastAsia"/>
          <w:sz w:val="24"/>
          <w:szCs w:val="36"/>
        </w:rPr>
        <w:t xml:space="preserve">SIVIS </w:t>
      </w:r>
      <w:r w:rsidRPr="0021403A">
        <w:rPr>
          <w:rFonts w:ascii="Times New Roman" w:hAnsi="Times New Roman" w:cs="Times New Roman" w:hint="eastAsia"/>
          <w:sz w:val="24"/>
          <w:szCs w:val="36"/>
        </w:rPr>
        <w:t>in both reflection and transmission modes, as shown in Fig. S</w:t>
      </w:r>
      <w:r w:rsidR="00F22E09" w:rsidRPr="0021403A">
        <w:rPr>
          <w:rFonts w:ascii="Times New Roman" w:hAnsi="Times New Roman" w:cs="Times New Roman" w:hint="eastAsia"/>
          <w:sz w:val="24"/>
          <w:szCs w:val="36"/>
        </w:rPr>
        <w:t>2</w:t>
      </w:r>
      <w:r w:rsidR="00B51869" w:rsidRPr="0021403A">
        <w:rPr>
          <w:rFonts w:ascii="Times New Roman" w:hAnsi="Times New Roman" w:cs="Times New Roman" w:hint="eastAsia"/>
          <w:sz w:val="24"/>
          <w:szCs w:val="36"/>
        </w:rPr>
        <w:t xml:space="preserve">, marked by dashed </w:t>
      </w:r>
      <w:r w:rsidR="00B51869" w:rsidRPr="0021403A">
        <w:rPr>
          <w:rFonts w:ascii="Times New Roman" w:hAnsi="Times New Roman" w:cs="Times New Roman"/>
          <w:sz w:val="24"/>
          <w:szCs w:val="36"/>
        </w:rPr>
        <w:t>boxes</w:t>
      </w:r>
      <w:r w:rsidRPr="0021403A">
        <w:rPr>
          <w:rFonts w:ascii="Times New Roman" w:hAnsi="Times New Roman" w:cs="Times New Roman" w:hint="eastAsia"/>
          <w:sz w:val="24"/>
          <w:szCs w:val="36"/>
        </w:rPr>
        <w:t xml:space="preserve">. </w:t>
      </w:r>
      <w:r w:rsidR="00057B12">
        <w:rPr>
          <w:rFonts w:ascii="Times New Roman" w:hAnsi="Times New Roman" w:cs="Times New Roman" w:hint="eastAsia"/>
          <w:sz w:val="24"/>
          <w:szCs w:val="36"/>
        </w:rPr>
        <w:t>A</w:t>
      </w:r>
      <w:r w:rsidR="00B51869" w:rsidRPr="0021403A">
        <w:rPr>
          <w:rFonts w:ascii="Times New Roman" w:hAnsi="Times New Roman" w:cs="Times New Roman" w:hint="eastAsia"/>
          <w:sz w:val="24"/>
          <w:szCs w:val="36"/>
        </w:rPr>
        <w:t xml:space="preserve"> </w:t>
      </w:r>
      <w:r w:rsidRPr="0021403A">
        <w:rPr>
          <w:rFonts w:ascii="Times New Roman" w:hAnsi="Times New Roman" w:cs="Times New Roman" w:hint="eastAsia"/>
          <w:i/>
          <w:iCs/>
          <w:sz w:val="24"/>
          <w:szCs w:val="36"/>
        </w:rPr>
        <w:t>f</w:t>
      </w:r>
      <w:r w:rsidR="00057B12">
        <w:rPr>
          <w:rFonts w:ascii="Times New Roman" w:hAnsi="Times New Roman" w:cs="Times New Roman" w:hint="eastAsia"/>
          <w:i/>
          <w:iCs/>
          <w:sz w:val="24"/>
          <w:szCs w:val="36"/>
        </w:rPr>
        <w:t xml:space="preserve"> </w:t>
      </w:r>
      <w:r w:rsidRPr="0021403A">
        <w:rPr>
          <w:rFonts w:ascii="Times New Roman" w:hAnsi="Times New Roman" w:cs="Times New Roman" w:hint="eastAsia"/>
          <w:sz w:val="24"/>
          <w:szCs w:val="36"/>
        </w:rPr>
        <w:t xml:space="preserve">= 100 mm convex lens is used to collect the </w:t>
      </w:r>
      <w:r w:rsidRPr="0021403A">
        <w:rPr>
          <w:rFonts w:ascii="Times New Roman" w:hAnsi="Times New Roman" w:cs="Times New Roman"/>
          <w:sz w:val="24"/>
          <w:szCs w:val="36"/>
        </w:rPr>
        <w:t>interaction</w:t>
      </w:r>
      <w:r w:rsidRPr="0021403A">
        <w:rPr>
          <w:rFonts w:ascii="Times New Roman" w:hAnsi="Times New Roman" w:cs="Times New Roman" w:hint="eastAsia"/>
          <w:sz w:val="24"/>
          <w:szCs w:val="36"/>
        </w:rPr>
        <w:t xml:space="preserve"> reflection/transmission light</w:t>
      </w:r>
      <w:r w:rsidR="00057B12">
        <w:rPr>
          <w:rFonts w:ascii="Times New Roman" w:hAnsi="Times New Roman" w:cs="Times New Roman"/>
          <w:sz w:val="24"/>
          <w:szCs w:val="36"/>
        </w:rPr>
        <w:t>,</w:t>
      </w:r>
      <w:r w:rsidRPr="0021403A">
        <w:rPr>
          <w:rFonts w:ascii="Times New Roman" w:hAnsi="Times New Roman" w:cs="Times New Roman" w:hint="eastAsia"/>
          <w:sz w:val="24"/>
          <w:szCs w:val="36"/>
        </w:rPr>
        <w:t xml:space="preserve"> and</w:t>
      </w:r>
      <w:r w:rsidR="00F42A26" w:rsidRPr="0021403A">
        <w:rPr>
          <w:rFonts w:ascii="Times New Roman" w:hAnsi="Times New Roman" w:cs="Times New Roman" w:hint="eastAsia"/>
          <w:sz w:val="24"/>
          <w:szCs w:val="36"/>
        </w:rPr>
        <w:t xml:space="preserve"> a</w:t>
      </w:r>
      <w:r w:rsidRPr="0021403A">
        <w:rPr>
          <w:rFonts w:ascii="Times New Roman" w:hAnsi="Times New Roman" w:cs="Times New Roman" w:hint="eastAsia"/>
          <w:sz w:val="24"/>
          <w:szCs w:val="36"/>
        </w:rPr>
        <w:t xml:space="preserve"> bandpass filter with a</w:t>
      </w:r>
      <w:r w:rsidR="00F42A26" w:rsidRPr="0021403A">
        <w:rPr>
          <w:rFonts w:ascii="Times New Roman" w:hAnsi="Times New Roman" w:cs="Times New Roman" w:hint="eastAsia"/>
          <w:sz w:val="24"/>
          <w:szCs w:val="36"/>
        </w:rPr>
        <w:t xml:space="preserve"> peak of 850 nm</w:t>
      </w:r>
      <w:r w:rsidRPr="0021403A">
        <w:rPr>
          <w:rFonts w:ascii="Times New Roman" w:hAnsi="Times New Roman" w:cs="Times New Roman" w:hint="eastAsia"/>
          <w:sz w:val="24"/>
          <w:szCs w:val="36"/>
        </w:rPr>
        <w:t xml:space="preserve"> </w:t>
      </w:r>
      <w:r w:rsidR="00F42A26" w:rsidRPr="0021403A">
        <w:rPr>
          <w:rFonts w:ascii="Times New Roman" w:hAnsi="Times New Roman" w:cs="Times New Roman" w:hint="eastAsia"/>
          <w:sz w:val="24"/>
          <w:szCs w:val="36"/>
        </w:rPr>
        <w:t xml:space="preserve">is used to </w:t>
      </w:r>
      <w:r w:rsidR="00F42A26" w:rsidRPr="0021403A">
        <w:rPr>
          <w:rFonts w:ascii="Times New Roman" w:hAnsi="Times New Roman" w:cs="Times New Roman"/>
          <w:sz w:val="24"/>
          <w:szCs w:val="36"/>
        </w:rPr>
        <w:t>extract</w:t>
      </w:r>
      <w:r w:rsidR="00F42A26" w:rsidRPr="0021403A">
        <w:rPr>
          <w:rFonts w:ascii="Times New Roman" w:hAnsi="Times New Roman" w:cs="Times New Roman" w:hint="eastAsia"/>
          <w:sz w:val="24"/>
          <w:szCs w:val="36"/>
        </w:rPr>
        <w:t xml:space="preserve"> the </w:t>
      </w:r>
      <w:r w:rsidR="00F42A26" w:rsidRPr="0021403A">
        <w:rPr>
          <w:rFonts w:ascii="Times New Roman" w:hAnsi="Times New Roman" w:cs="Times New Roman"/>
          <w:sz w:val="24"/>
          <w:szCs w:val="36"/>
        </w:rPr>
        <w:t>signal</w:t>
      </w:r>
      <w:r w:rsidR="00F42A26" w:rsidRPr="0021403A">
        <w:rPr>
          <w:rFonts w:ascii="Times New Roman" w:hAnsi="Times New Roman" w:cs="Times New Roman" w:hint="eastAsia"/>
          <w:sz w:val="24"/>
          <w:szCs w:val="36"/>
        </w:rPr>
        <w:t xml:space="preserve"> photons </w:t>
      </w:r>
      <w:r w:rsidRPr="0021403A">
        <w:rPr>
          <w:rFonts w:ascii="Times New Roman" w:hAnsi="Times New Roman" w:cs="Times New Roman" w:hint="eastAsia"/>
          <w:sz w:val="24"/>
          <w:szCs w:val="36"/>
        </w:rPr>
        <w:t>before</w:t>
      </w:r>
      <w:r w:rsidR="00F42A26" w:rsidRPr="0021403A">
        <w:rPr>
          <w:rFonts w:ascii="Times New Roman" w:hAnsi="Times New Roman" w:cs="Times New Roman" w:hint="eastAsia"/>
          <w:sz w:val="24"/>
          <w:szCs w:val="36"/>
        </w:rPr>
        <w:t xml:space="preserve"> the</w:t>
      </w:r>
      <w:r w:rsidRPr="0021403A">
        <w:rPr>
          <w:rFonts w:ascii="Times New Roman" w:hAnsi="Times New Roman" w:cs="Times New Roman" w:hint="eastAsia"/>
          <w:sz w:val="24"/>
          <w:szCs w:val="36"/>
        </w:rPr>
        <w:t xml:space="preserve"> SPD.</w:t>
      </w:r>
      <w:r w:rsidR="00F42A26" w:rsidRPr="0021403A">
        <w:rPr>
          <w:rFonts w:ascii="Times New Roman" w:hAnsi="Times New Roman" w:cs="Times New Roman" w:hint="eastAsia"/>
          <w:sz w:val="24"/>
          <w:szCs w:val="36"/>
        </w:rPr>
        <w:t xml:space="preserve"> </w:t>
      </w:r>
      <w:r w:rsidRPr="0021403A">
        <w:rPr>
          <w:rFonts w:ascii="Times New Roman" w:hAnsi="Times New Roman" w:cs="Times New Roman"/>
          <w:sz w:val="24"/>
          <w:szCs w:val="36"/>
        </w:rPr>
        <w:t>T</w:t>
      </w:r>
      <w:r w:rsidRPr="0021403A">
        <w:rPr>
          <w:rFonts w:ascii="Times New Roman" w:hAnsi="Times New Roman" w:cs="Times New Roman" w:hint="eastAsia"/>
          <w:sz w:val="24"/>
          <w:szCs w:val="36"/>
        </w:rPr>
        <w:t xml:space="preserve">wo </w:t>
      </w:r>
      <w:r w:rsidRPr="0021403A">
        <w:rPr>
          <w:rFonts w:ascii="Times New Roman" w:hAnsi="Times New Roman" w:cs="Times New Roman"/>
          <w:sz w:val="24"/>
          <w:szCs w:val="36"/>
        </w:rPr>
        <w:t>types</w:t>
      </w:r>
      <w:r w:rsidRPr="0021403A">
        <w:rPr>
          <w:rFonts w:ascii="Times New Roman" w:hAnsi="Times New Roman" w:cs="Times New Roman" w:hint="eastAsia"/>
          <w:sz w:val="24"/>
          <w:szCs w:val="36"/>
        </w:rPr>
        <w:t xml:space="preserve"> of SPD have been </w:t>
      </w:r>
      <w:r w:rsidRPr="0021403A">
        <w:rPr>
          <w:rFonts w:ascii="Times New Roman" w:hAnsi="Times New Roman" w:cs="Times New Roman"/>
          <w:sz w:val="24"/>
          <w:szCs w:val="36"/>
        </w:rPr>
        <w:t>adopted</w:t>
      </w:r>
      <w:r w:rsidRPr="0021403A">
        <w:rPr>
          <w:rFonts w:ascii="Times New Roman" w:hAnsi="Times New Roman" w:cs="Times New Roman" w:hint="eastAsia"/>
          <w:sz w:val="24"/>
          <w:szCs w:val="36"/>
        </w:rPr>
        <w:t xml:space="preserve"> in the experiments, in which one is an analog detector (Thorlabs, PDA100A2) and the other is a digital photon counter (</w:t>
      </w:r>
      <w:proofErr w:type="spellStart"/>
      <w:r w:rsidRPr="0021403A">
        <w:rPr>
          <w:rFonts w:ascii="Times New Roman" w:hAnsi="Times New Roman" w:cs="Times New Roman" w:hint="eastAsia"/>
          <w:sz w:val="24"/>
          <w:szCs w:val="36"/>
        </w:rPr>
        <w:t>Excelitas</w:t>
      </w:r>
      <w:proofErr w:type="spellEnd"/>
      <w:r w:rsidRPr="0021403A">
        <w:rPr>
          <w:rFonts w:ascii="Times New Roman" w:hAnsi="Times New Roman" w:cs="Times New Roman" w:hint="eastAsia"/>
          <w:sz w:val="24"/>
          <w:szCs w:val="36"/>
        </w:rPr>
        <w:t xml:space="preserve">, SPCM- AQRH-14). </w:t>
      </w:r>
      <w:r w:rsidRPr="0021403A">
        <w:rPr>
          <w:rFonts w:ascii="Times New Roman" w:hAnsi="Times New Roman" w:cs="Times New Roman"/>
          <w:sz w:val="24"/>
          <w:szCs w:val="36"/>
        </w:rPr>
        <w:t>T</w:t>
      </w:r>
      <w:r w:rsidRPr="0021403A">
        <w:rPr>
          <w:rFonts w:ascii="Times New Roman" w:hAnsi="Times New Roman" w:cs="Times New Roman" w:hint="eastAsia"/>
          <w:sz w:val="24"/>
          <w:szCs w:val="36"/>
        </w:rPr>
        <w:t xml:space="preserve">he system is synchronized by </w:t>
      </w:r>
      <w:r w:rsidRPr="0021403A">
        <w:rPr>
          <w:rFonts w:ascii="Times New Roman" w:hAnsi="Times New Roman" w:cs="Times New Roman"/>
          <w:sz w:val="24"/>
          <w:szCs w:val="36"/>
        </w:rPr>
        <w:t>using</w:t>
      </w:r>
      <w:r w:rsidRPr="0021403A">
        <w:rPr>
          <w:rFonts w:ascii="Times New Roman" w:hAnsi="Times New Roman" w:cs="Times New Roman" w:hint="eastAsia"/>
          <w:sz w:val="24"/>
          <w:szCs w:val="36"/>
        </w:rPr>
        <w:t xml:space="preserve"> a data acquisition device (USB-6353, National Instruments) and a purpose-built Python program.</w:t>
      </w:r>
    </w:p>
    <w:p w14:paraId="3F744781" w14:textId="77777777" w:rsidR="00290CD2" w:rsidRPr="0021403A" w:rsidRDefault="00290CD2" w:rsidP="006A0D65">
      <w:pPr>
        <w:spacing w:line="300" w:lineRule="auto"/>
        <w:rPr>
          <w:rFonts w:ascii="Times New Roman" w:hAnsi="Times New Roman" w:cs="Times New Roman"/>
          <w:b/>
          <w:bCs/>
          <w:sz w:val="28"/>
          <w:szCs w:val="32"/>
        </w:rPr>
      </w:pPr>
    </w:p>
    <w:p w14:paraId="7EECD671" w14:textId="6D0E8F40" w:rsidR="00CD49FA" w:rsidRPr="0021403A" w:rsidRDefault="00AE5F36" w:rsidP="00052222">
      <w:pPr>
        <w:jc w:val="center"/>
        <w:rPr>
          <w:rFonts w:ascii="Times New Roman" w:hAnsi="Times New Roman" w:cs="Times New Roman"/>
          <w:szCs w:val="21"/>
        </w:rPr>
      </w:pPr>
      <w:r w:rsidRPr="0021403A">
        <w:rPr>
          <w:rFonts w:ascii="Times New Roman" w:hAnsi="Times New Roman" w:cs="Times New Roman"/>
          <w:noProof/>
          <w:szCs w:val="21"/>
        </w:rPr>
        <w:lastRenderedPageBreak/>
        <w:drawing>
          <wp:inline distT="0" distB="0" distL="0" distR="0" wp14:anchorId="45C390E6" wp14:editId="408DBEC1">
            <wp:extent cx="5209674" cy="2352069"/>
            <wp:effectExtent l="0" t="0" r="0" b="0"/>
            <wp:docPr id="89235152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351523" name="图片 892351523"/>
                    <pic:cNvPicPr/>
                  </pic:nvPicPr>
                  <pic:blipFill>
                    <a:blip r:embed="rId10" cstate="print">
                      <a:extLst>
                        <a:ext uri="{28A0092B-C50C-407E-A947-70E740481C1C}">
                          <a14:useLocalDpi xmlns:a14="http://schemas.microsoft.com/office/drawing/2010/main"/>
                        </a:ext>
                      </a:extLst>
                    </a:blip>
                    <a:stretch>
                      <a:fillRect/>
                    </a:stretch>
                  </pic:blipFill>
                  <pic:spPr>
                    <a:xfrm>
                      <a:off x="0" y="0"/>
                      <a:ext cx="5239522" cy="2365545"/>
                    </a:xfrm>
                    <a:prstGeom prst="rect">
                      <a:avLst/>
                    </a:prstGeom>
                  </pic:spPr>
                </pic:pic>
              </a:graphicData>
            </a:graphic>
          </wp:inline>
        </w:drawing>
      </w:r>
    </w:p>
    <w:p w14:paraId="74C04B41" w14:textId="6C751F3C" w:rsidR="009C3C86" w:rsidRPr="0021403A" w:rsidRDefault="009C3C86" w:rsidP="00C13E63">
      <w:pPr>
        <w:rPr>
          <w:rFonts w:ascii="Times New Roman" w:hAnsi="Times New Roman" w:cs="Times New Roman"/>
          <w:sz w:val="24"/>
          <w:szCs w:val="24"/>
        </w:rPr>
      </w:pPr>
      <w:r w:rsidRPr="0021403A">
        <w:rPr>
          <w:rFonts w:ascii="Times New Roman" w:hAnsi="Times New Roman" w:cs="Times New Roman"/>
          <w:sz w:val="24"/>
          <w:szCs w:val="24"/>
        </w:rPr>
        <w:t>Figure S</w:t>
      </w:r>
      <w:r w:rsidR="00301C5E" w:rsidRPr="0021403A">
        <w:rPr>
          <w:rFonts w:ascii="Times New Roman" w:hAnsi="Times New Roman" w:cs="Times New Roman" w:hint="eastAsia"/>
          <w:sz w:val="24"/>
          <w:szCs w:val="24"/>
        </w:rPr>
        <w:t>2</w:t>
      </w:r>
      <w:r w:rsidRPr="0021403A">
        <w:rPr>
          <w:rFonts w:ascii="Times New Roman" w:hAnsi="Times New Roman" w:cs="Times New Roman"/>
          <w:sz w:val="24"/>
          <w:szCs w:val="24"/>
        </w:rPr>
        <w:t xml:space="preserve">. Schematic setup of </w:t>
      </w:r>
      <w:r w:rsidR="00093536" w:rsidRPr="0021403A">
        <w:rPr>
          <w:rFonts w:ascii="Times New Roman" w:hAnsi="Times New Roman" w:cs="Times New Roman"/>
          <w:sz w:val="24"/>
          <w:szCs w:val="24"/>
        </w:rPr>
        <w:t>SIVIS</w:t>
      </w:r>
      <w:r w:rsidRPr="0021403A">
        <w:rPr>
          <w:rFonts w:ascii="Times New Roman" w:hAnsi="Times New Roman" w:cs="Times New Roman"/>
          <w:sz w:val="24"/>
          <w:szCs w:val="24"/>
        </w:rPr>
        <w:t>.</w:t>
      </w:r>
    </w:p>
    <w:p w14:paraId="21C51297" w14:textId="77777777" w:rsidR="0035763E" w:rsidRPr="0021403A" w:rsidRDefault="0035763E" w:rsidP="009C3C86">
      <w:pPr>
        <w:jc w:val="center"/>
        <w:rPr>
          <w:rFonts w:ascii="Times New Roman" w:hAnsi="Times New Roman" w:cs="Times New Roman"/>
          <w:szCs w:val="21"/>
        </w:rPr>
      </w:pPr>
    </w:p>
    <w:p w14:paraId="63A6B61B" w14:textId="1312EC23" w:rsidR="00F22E09" w:rsidRPr="0021403A" w:rsidRDefault="00E518BA" w:rsidP="00F22E09">
      <w:pPr>
        <w:spacing w:line="360" w:lineRule="auto"/>
        <w:ind w:firstLineChars="200" w:firstLine="480"/>
        <w:rPr>
          <w:rFonts w:ascii="Times New Roman" w:hAnsi="Times New Roman" w:cs="Times New Roman"/>
          <w:sz w:val="24"/>
          <w:szCs w:val="36"/>
        </w:rPr>
      </w:pPr>
      <w:r w:rsidRPr="0021403A">
        <w:rPr>
          <w:rFonts w:ascii="Times New Roman" w:hAnsi="Times New Roman" w:cs="Times New Roman" w:hint="eastAsia"/>
          <w:sz w:val="24"/>
          <w:szCs w:val="24"/>
        </w:rPr>
        <w:t>T</w:t>
      </w:r>
      <w:r w:rsidR="00BB0B96" w:rsidRPr="0021403A">
        <w:rPr>
          <w:rFonts w:ascii="Times New Roman" w:hAnsi="Times New Roman" w:cs="Times New Roman"/>
          <w:sz w:val="24"/>
          <w:szCs w:val="24"/>
        </w:rPr>
        <w:t xml:space="preserve">he illuminated FOV is approximately 20 mm × 20 mm, corresponding to a 64 × </w:t>
      </w:r>
      <w:r w:rsidR="00057B12" w:rsidRPr="0021403A">
        <w:rPr>
          <w:rFonts w:ascii="Times New Roman" w:hAnsi="Times New Roman" w:cs="Times New Roman"/>
          <w:sz w:val="24"/>
          <w:szCs w:val="24"/>
        </w:rPr>
        <w:t>64</w:t>
      </w:r>
      <w:r w:rsidR="00057B12">
        <w:rPr>
          <w:rFonts w:ascii="Times New Roman" w:hAnsi="Times New Roman" w:cs="Times New Roman" w:hint="eastAsia"/>
          <w:sz w:val="24"/>
          <w:szCs w:val="24"/>
        </w:rPr>
        <w:t>-</w:t>
      </w:r>
      <w:r w:rsidR="00BB0B96" w:rsidRPr="0021403A">
        <w:rPr>
          <w:rFonts w:ascii="Times New Roman" w:hAnsi="Times New Roman" w:cs="Times New Roman"/>
          <w:sz w:val="24"/>
          <w:szCs w:val="24"/>
        </w:rPr>
        <w:t>pixel illumination pattern.</w:t>
      </w:r>
      <w:r w:rsidR="00BB0B96" w:rsidRPr="0021403A">
        <w:rPr>
          <w:rFonts w:ascii="Times New Roman" w:hAnsi="Times New Roman" w:cs="Times New Roman" w:hint="eastAsia"/>
          <w:sz w:val="24"/>
          <w:szCs w:val="24"/>
        </w:rPr>
        <w:t xml:space="preserve"> </w:t>
      </w:r>
      <w:r w:rsidR="00F22E09" w:rsidRPr="0021403A">
        <w:rPr>
          <w:rFonts w:ascii="Times New Roman" w:hAnsi="Times New Roman" w:cs="Times New Roman"/>
          <w:sz w:val="24"/>
          <w:szCs w:val="36"/>
        </w:rPr>
        <w:t xml:space="preserve">To accelerate the DMD loading process, only the </w:t>
      </w:r>
      <w:proofErr w:type="gramStart"/>
      <w:r w:rsidR="00F22E09" w:rsidRPr="0021403A">
        <w:rPr>
          <w:rFonts w:ascii="Times New Roman" w:hAnsi="Times New Roman" w:cs="Times New Roman"/>
          <w:sz w:val="24"/>
          <w:szCs w:val="36"/>
        </w:rPr>
        <w:t>central</w:t>
      </w:r>
      <w:r w:rsidR="00BB0B96" w:rsidRPr="0021403A">
        <w:rPr>
          <w:rFonts w:ascii="Times New Roman" w:hAnsi="Times New Roman" w:cs="Times New Roman" w:hint="eastAsia"/>
          <w:sz w:val="24"/>
          <w:szCs w:val="36"/>
        </w:rPr>
        <w:t xml:space="preserve"> 64</w:t>
      </w:r>
      <w:proofErr w:type="gramEnd"/>
      <w:r w:rsidR="00F22E09" w:rsidRPr="0021403A">
        <w:rPr>
          <w:rFonts w:ascii="Times New Roman" w:hAnsi="Times New Roman" w:cs="Times New Roman"/>
          <w:sz w:val="24"/>
          <w:szCs w:val="36"/>
        </w:rPr>
        <w:t xml:space="preserve"> rows of DMD are utilized, and the DMD operates at a 20 kHz refresh rate, enabling a </w:t>
      </w:r>
      <w:r w:rsidR="00057B12">
        <w:rPr>
          <w:rFonts w:ascii="Times New Roman" w:hAnsi="Times New Roman" w:cs="Times New Roman" w:hint="eastAsia"/>
          <w:sz w:val="24"/>
          <w:szCs w:val="36"/>
        </w:rPr>
        <w:t xml:space="preserve">generation </w:t>
      </w:r>
      <w:r w:rsidR="00F22E09" w:rsidRPr="0021403A">
        <w:rPr>
          <w:rFonts w:ascii="Times New Roman" w:hAnsi="Times New Roman" w:cs="Times New Roman"/>
          <w:sz w:val="24"/>
          <w:szCs w:val="36"/>
        </w:rPr>
        <w:t xml:space="preserve">time interval of ~5 </w:t>
      </w:r>
      <w:proofErr w:type="spellStart"/>
      <w:r w:rsidR="00F22E09" w:rsidRPr="0021403A">
        <w:rPr>
          <w:rFonts w:ascii="Times New Roman" w:hAnsi="Times New Roman" w:cs="Times New Roman"/>
          <w:sz w:val="24"/>
          <w:szCs w:val="36"/>
        </w:rPr>
        <w:t>ms</w:t>
      </w:r>
      <w:proofErr w:type="spellEnd"/>
      <w:r w:rsidR="00F22E09" w:rsidRPr="0021403A">
        <w:rPr>
          <w:rFonts w:ascii="Times New Roman" w:hAnsi="Times New Roman" w:cs="Times New Roman"/>
          <w:sz w:val="24"/>
          <w:szCs w:val="36"/>
        </w:rPr>
        <w:t xml:space="preserve"> </w:t>
      </w:r>
      <w:r w:rsidR="00057B12">
        <w:rPr>
          <w:rFonts w:ascii="Times New Roman" w:hAnsi="Times New Roman" w:cs="Times New Roman" w:hint="eastAsia"/>
          <w:sz w:val="24"/>
          <w:szCs w:val="36"/>
        </w:rPr>
        <w:t>(</w:t>
      </w:r>
      <w:r w:rsidR="00F22E09" w:rsidRPr="0021403A">
        <w:rPr>
          <w:rFonts w:ascii="Times New Roman" w:hAnsi="Times New Roman" w:cs="Times New Roman"/>
          <w:sz w:val="24"/>
          <w:szCs w:val="36"/>
        </w:rPr>
        <w:t>with 10 loaded patterns per generation</w:t>
      </w:r>
      <w:r w:rsidR="00057B12">
        <w:rPr>
          <w:rFonts w:ascii="Times New Roman" w:hAnsi="Times New Roman" w:cs="Times New Roman" w:hint="eastAsia"/>
          <w:sz w:val="24"/>
          <w:szCs w:val="36"/>
        </w:rPr>
        <w:t>)</w:t>
      </w:r>
      <w:r w:rsidR="00905307">
        <w:rPr>
          <w:rFonts w:ascii="Times New Roman" w:hAnsi="Times New Roman" w:cs="Times New Roman" w:hint="eastAsia"/>
          <w:sz w:val="24"/>
          <w:szCs w:val="36"/>
        </w:rPr>
        <w:t xml:space="preserve">, </w:t>
      </w:r>
      <w:r w:rsidR="00905307" w:rsidRPr="0031551C">
        <w:rPr>
          <w:rFonts w:ascii="Times New Roman" w:hAnsi="Times New Roman" w:cs="Times New Roman"/>
          <w:sz w:val="24"/>
          <w:szCs w:val="36"/>
        </w:rPr>
        <w:t xml:space="preserve">corresponding to </w:t>
      </w:r>
      <w:r w:rsidR="00905307">
        <w:rPr>
          <w:rFonts w:ascii="Times New Roman" w:hAnsi="Times New Roman" w:cs="Times New Roman" w:hint="eastAsia"/>
          <w:sz w:val="24"/>
          <w:szCs w:val="36"/>
        </w:rPr>
        <w:t>200</w:t>
      </w:r>
      <w:r w:rsidR="00905307" w:rsidRPr="0031551C">
        <w:rPr>
          <w:rFonts w:ascii="Times New Roman" w:hAnsi="Times New Roman" w:cs="Times New Roman"/>
          <w:sz w:val="24"/>
          <w:szCs w:val="36"/>
        </w:rPr>
        <w:t xml:space="preserve"> </w:t>
      </w:r>
      <w:r w:rsidR="00905307">
        <w:rPr>
          <w:rFonts w:ascii="Times New Roman" w:hAnsi="Times New Roman" w:cs="Times New Roman" w:hint="eastAsia"/>
          <w:sz w:val="24"/>
          <w:szCs w:val="36"/>
        </w:rPr>
        <w:t>generations per second</w:t>
      </w:r>
      <w:r w:rsidR="00F22E09" w:rsidRPr="0021403A">
        <w:rPr>
          <w:rFonts w:ascii="Times New Roman" w:hAnsi="Times New Roman" w:cs="Times New Roman"/>
          <w:sz w:val="24"/>
          <w:szCs w:val="36"/>
        </w:rPr>
        <w:t xml:space="preserve">. The DMD patterns </w:t>
      </w:r>
      <w:r w:rsidR="00905307" w:rsidRPr="0021403A">
        <w:rPr>
          <w:rFonts w:ascii="Times New Roman" w:hAnsi="Times New Roman" w:cs="Times New Roman"/>
          <w:sz w:val="24"/>
          <w:szCs w:val="36"/>
        </w:rPr>
        <w:t>(Fig. S</w:t>
      </w:r>
      <w:r w:rsidR="00905307" w:rsidRPr="0021403A">
        <w:rPr>
          <w:rFonts w:ascii="Times New Roman" w:hAnsi="Times New Roman" w:cs="Times New Roman" w:hint="eastAsia"/>
          <w:sz w:val="24"/>
          <w:szCs w:val="36"/>
        </w:rPr>
        <w:t>2</w:t>
      </w:r>
      <w:r w:rsidR="00905307" w:rsidRPr="0021403A">
        <w:rPr>
          <w:rFonts w:ascii="Times New Roman" w:hAnsi="Times New Roman" w:cs="Times New Roman"/>
          <w:sz w:val="24"/>
          <w:szCs w:val="36"/>
        </w:rPr>
        <w:t>)</w:t>
      </w:r>
      <w:r w:rsidR="00905307">
        <w:rPr>
          <w:rFonts w:ascii="Times New Roman" w:hAnsi="Times New Roman" w:cs="Times New Roman" w:hint="eastAsia"/>
          <w:sz w:val="24"/>
          <w:szCs w:val="36"/>
        </w:rPr>
        <w:t xml:space="preserve"> </w:t>
      </w:r>
      <w:r w:rsidR="00F22E09" w:rsidRPr="0021403A">
        <w:rPr>
          <w:rFonts w:ascii="Times New Roman" w:hAnsi="Times New Roman" w:cs="Times New Roman"/>
          <w:sz w:val="24"/>
          <w:szCs w:val="36"/>
        </w:rPr>
        <w:t>are magnified and projected onto the object using a single projection lens (focal length: 50 mm), achieving a total magnification of ~23×.</w:t>
      </w:r>
    </w:p>
    <w:p w14:paraId="5F9E416C" w14:textId="77777777" w:rsidR="00444BDA" w:rsidRPr="0021403A" w:rsidRDefault="00444BDA">
      <w:pPr>
        <w:widowControl/>
        <w:jc w:val="left"/>
        <w:rPr>
          <w:rFonts w:ascii="Times New Roman" w:hAnsi="Times New Roman" w:cs="Times New Roman"/>
          <w:szCs w:val="21"/>
        </w:rPr>
      </w:pPr>
    </w:p>
    <w:p w14:paraId="68F9D934" w14:textId="4933FE67" w:rsidR="00E269C2" w:rsidRPr="0021403A" w:rsidRDefault="00696C66" w:rsidP="00865174">
      <w:pPr>
        <w:jc w:val="center"/>
        <w:rPr>
          <w:rFonts w:ascii="Times New Roman" w:hAnsi="Times New Roman" w:cs="Times New Roman"/>
          <w:szCs w:val="21"/>
        </w:rPr>
      </w:pPr>
      <w:r w:rsidRPr="0021403A">
        <w:rPr>
          <w:rFonts w:ascii="Times New Roman" w:hAnsi="Times New Roman" w:cs="Times New Roman"/>
          <w:noProof/>
          <w:szCs w:val="21"/>
        </w:rPr>
        <w:drawing>
          <wp:inline distT="0" distB="0" distL="0" distR="0" wp14:anchorId="32D6BF95" wp14:editId="47894F90">
            <wp:extent cx="3790592" cy="2107507"/>
            <wp:effectExtent l="0" t="0" r="635" b="7620"/>
            <wp:docPr id="11212113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211368" name="图片 1121211368"/>
                    <pic:cNvPicPr/>
                  </pic:nvPicPr>
                  <pic:blipFill>
                    <a:blip r:embed="rId11">
                      <a:extLst>
                        <a:ext uri="{28A0092B-C50C-407E-A947-70E740481C1C}">
                          <a14:useLocalDpi xmlns:a14="http://schemas.microsoft.com/office/drawing/2010/main"/>
                        </a:ext>
                      </a:extLst>
                    </a:blip>
                    <a:stretch>
                      <a:fillRect/>
                    </a:stretch>
                  </pic:blipFill>
                  <pic:spPr>
                    <a:xfrm>
                      <a:off x="0" y="0"/>
                      <a:ext cx="3804623" cy="2115308"/>
                    </a:xfrm>
                    <a:prstGeom prst="rect">
                      <a:avLst/>
                    </a:prstGeom>
                  </pic:spPr>
                </pic:pic>
              </a:graphicData>
            </a:graphic>
          </wp:inline>
        </w:drawing>
      </w:r>
    </w:p>
    <w:p w14:paraId="18086015" w14:textId="2046235B" w:rsidR="002D11EE" w:rsidRPr="0021403A" w:rsidRDefault="00F42A26" w:rsidP="005F4509">
      <w:pPr>
        <w:rPr>
          <w:rFonts w:ascii="Times New Roman" w:hAnsi="Times New Roman" w:cs="Times New Roman"/>
          <w:sz w:val="24"/>
          <w:szCs w:val="36"/>
        </w:rPr>
      </w:pPr>
      <w:r w:rsidRPr="0021403A">
        <w:rPr>
          <w:rFonts w:ascii="Times New Roman" w:hAnsi="Times New Roman" w:cs="Times New Roman"/>
          <w:sz w:val="24"/>
          <w:szCs w:val="24"/>
        </w:rPr>
        <w:t>Figure S</w:t>
      </w:r>
      <w:r w:rsidR="009C5101">
        <w:rPr>
          <w:rFonts w:ascii="Times New Roman" w:hAnsi="Times New Roman" w:cs="Times New Roman" w:hint="eastAsia"/>
          <w:sz w:val="24"/>
          <w:szCs w:val="24"/>
        </w:rPr>
        <w:t>3</w:t>
      </w:r>
      <w:r w:rsidRPr="0021403A">
        <w:rPr>
          <w:rFonts w:ascii="Times New Roman" w:hAnsi="Times New Roman" w:cs="Times New Roman"/>
          <w:sz w:val="24"/>
          <w:szCs w:val="24"/>
        </w:rPr>
        <w:t xml:space="preserve">. </w:t>
      </w:r>
      <w:r w:rsidR="003B705C">
        <w:rPr>
          <w:rFonts w:ascii="Times New Roman" w:hAnsi="Times New Roman" w:cs="Times New Roman" w:hint="eastAsia"/>
          <w:sz w:val="24"/>
          <w:szCs w:val="24"/>
        </w:rPr>
        <w:t>T</w:t>
      </w:r>
      <w:r w:rsidR="00B51869" w:rsidRPr="0021403A">
        <w:rPr>
          <w:rFonts w:ascii="Times New Roman" w:hAnsi="Times New Roman" w:cs="Times New Roman" w:hint="eastAsia"/>
          <w:sz w:val="24"/>
          <w:szCs w:val="24"/>
        </w:rPr>
        <w:t xml:space="preserve">iming diagram for </w:t>
      </w:r>
      <w:r w:rsidR="00093536" w:rsidRPr="0021403A">
        <w:rPr>
          <w:rFonts w:ascii="Times New Roman" w:hAnsi="Times New Roman" w:cs="Times New Roman" w:hint="eastAsia"/>
          <w:sz w:val="24"/>
          <w:szCs w:val="24"/>
        </w:rPr>
        <w:t xml:space="preserve">SIVIS </w:t>
      </w:r>
      <w:r w:rsidR="00B51869" w:rsidRPr="0021403A">
        <w:rPr>
          <w:rFonts w:ascii="Times New Roman" w:hAnsi="Times New Roman" w:cs="Times New Roman" w:hint="eastAsia"/>
          <w:sz w:val="24"/>
          <w:szCs w:val="24"/>
        </w:rPr>
        <w:t xml:space="preserve">experiments. </w:t>
      </w:r>
      <w:r w:rsidR="00B51869" w:rsidRPr="0021403A">
        <w:rPr>
          <w:rFonts w:ascii="Times New Roman" w:hAnsi="Times New Roman" w:cs="Times New Roman"/>
          <w:sz w:val="24"/>
          <w:szCs w:val="24"/>
        </w:rPr>
        <w:t>T</w:t>
      </w:r>
      <w:r w:rsidR="00B51869" w:rsidRPr="0021403A">
        <w:rPr>
          <w:rFonts w:ascii="Times New Roman" w:hAnsi="Times New Roman" w:cs="Times New Roman" w:hint="eastAsia"/>
          <w:sz w:val="24"/>
          <w:szCs w:val="24"/>
        </w:rPr>
        <w:t>he switch of DMD</w:t>
      </w:r>
      <w:r w:rsidR="0002093F" w:rsidRPr="0021403A">
        <w:rPr>
          <w:rFonts w:ascii="Times New Roman" w:hAnsi="Times New Roman" w:cs="Times New Roman" w:hint="eastAsia"/>
          <w:sz w:val="24"/>
          <w:szCs w:val="24"/>
        </w:rPr>
        <w:t xml:space="preserve"> </w:t>
      </w:r>
      <w:r w:rsidR="005E64D8" w:rsidRPr="0021403A">
        <w:rPr>
          <w:rFonts w:ascii="Times New Roman" w:hAnsi="Times New Roman" w:cs="Times New Roman" w:hint="eastAsia"/>
          <w:sz w:val="24"/>
          <w:szCs w:val="24"/>
        </w:rPr>
        <w:t xml:space="preserve">from </w:t>
      </w:r>
      <w:r w:rsidR="00057B12">
        <w:rPr>
          <w:rFonts w:ascii="Times New Roman" w:hAnsi="Times New Roman" w:cs="Times New Roman"/>
          <w:sz w:val="24"/>
          <w:szCs w:val="24"/>
        </w:rPr>
        <w:t>the</w:t>
      </w:r>
      <w:r w:rsidR="00057B12" w:rsidRPr="0021403A">
        <w:rPr>
          <w:rFonts w:ascii="Times New Roman" w:hAnsi="Times New Roman" w:cs="Times New Roman" w:hint="eastAsia"/>
          <w:sz w:val="24"/>
          <w:szCs w:val="24"/>
        </w:rPr>
        <w:t xml:space="preserve"> </w:t>
      </w:r>
      <w:r w:rsidR="005E64D8" w:rsidRPr="0021403A">
        <w:rPr>
          <w:rFonts w:ascii="Times New Roman" w:hAnsi="Times New Roman" w:cs="Times New Roman"/>
          <w:sz w:val="24"/>
          <w:szCs w:val="24"/>
        </w:rPr>
        <w:t>“</w:t>
      </w:r>
      <w:r w:rsidR="005E64D8" w:rsidRPr="0021403A">
        <w:rPr>
          <w:rFonts w:ascii="Times New Roman" w:hAnsi="Times New Roman" w:cs="Times New Roman" w:hint="eastAsia"/>
          <w:sz w:val="24"/>
          <w:szCs w:val="24"/>
        </w:rPr>
        <w:t>off</w:t>
      </w:r>
      <w:r w:rsidR="005E64D8" w:rsidRPr="0021403A">
        <w:rPr>
          <w:rFonts w:ascii="Times New Roman" w:hAnsi="Times New Roman" w:cs="Times New Roman"/>
          <w:sz w:val="24"/>
          <w:szCs w:val="24"/>
        </w:rPr>
        <w:t>”</w:t>
      </w:r>
      <w:r w:rsidR="005E64D8" w:rsidRPr="0021403A">
        <w:rPr>
          <w:rFonts w:ascii="Times New Roman" w:hAnsi="Times New Roman" w:cs="Times New Roman" w:hint="eastAsia"/>
          <w:sz w:val="24"/>
          <w:szCs w:val="24"/>
        </w:rPr>
        <w:t xml:space="preserve"> to </w:t>
      </w:r>
      <w:r w:rsidR="00057B12">
        <w:rPr>
          <w:rFonts w:ascii="Times New Roman" w:hAnsi="Times New Roman" w:cs="Times New Roman"/>
          <w:sz w:val="24"/>
          <w:szCs w:val="24"/>
        </w:rPr>
        <w:t xml:space="preserve">the </w:t>
      </w:r>
      <w:r w:rsidR="005E64D8" w:rsidRPr="0021403A">
        <w:rPr>
          <w:rFonts w:ascii="Times New Roman" w:hAnsi="Times New Roman" w:cs="Times New Roman"/>
          <w:sz w:val="24"/>
          <w:szCs w:val="24"/>
        </w:rPr>
        <w:t>“</w:t>
      </w:r>
      <w:r w:rsidR="005E64D8" w:rsidRPr="0021403A">
        <w:rPr>
          <w:rFonts w:ascii="Times New Roman" w:hAnsi="Times New Roman" w:cs="Times New Roman" w:hint="eastAsia"/>
          <w:sz w:val="24"/>
          <w:szCs w:val="24"/>
        </w:rPr>
        <w:t>on</w:t>
      </w:r>
      <w:r w:rsidR="005E64D8" w:rsidRPr="0021403A">
        <w:rPr>
          <w:rFonts w:ascii="Times New Roman" w:hAnsi="Times New Roman" w:cs="Times New Roman"/>
          <w:sz w:val="24"/>
          <w:szCs w:val="24"/>
        </w:rPr>
        <w:t>”</w:t>
      </w:r>
      <w:r w:rsidR="005E64D8" w:rsidRPr="0021403A">
        <w:rPr>
          <w:rFonts w:ascii="Times New Roman" w:hAnsi="Times New Roman" w:cs="Times New Roman" w:hint="eastAsia"/>
          <w:sz w:val="24"/>
          <w:szCs w:val="24"/>
        </w:rPr>
        <w:t xml:space="preserve"> </w:t>
      </w:r>
      <w:r w:rsidR="00057B12" w:rsidRPr="00057B12">
        <w:rPr>
          <w:rFonts w:ascii="Times New Roman" w:hAnsi="Times New Roman" w:cs="Times New Roman"/>
          <w:sz w:val="24"/>
          <w:szCs w:val="24"/>
        </w:rPr>
        <w:t>state triggers the acquisition</w:t>
      </w:r>
      <w:r w:rsidR="00057B12">
        <w:rPr>
          <w:rFonts w:ascii="Times New Roman" w:hAnsi="Times New Roman" w:cs="Times New Roman" w:hint="eastAsia"/>
          <w:sz w:val="24"/>
          <w:szCs w:val="24"/>
        </w:rPr>
        <w:t xml:space="preserve"> of</w:t>
      </w:r>
      <w:r w:rsidR="005E64D8" w:rsidRPr="0021403A">
        <w:rPr>
          <w:rFonts w:ascii="Times New Roman" w:hAnsi="Times New Roman" w:cs="Times New Roman" w:hint="eastAsia"/>
          <w:sz w:val="24"/>
          <w:szCs w:val="36"/>
        </w:rPr>
        <w:t xml:space="preserve"> photon count</w:t>
      </w:r>
      <w:r w:rsidR="00057B12">
        <w:rPr>
          <w:rFonts w:ascii="Times New Roman" w:hAnsi="Times New Roman" w:cs="Times New Roman" w:hint="eastAsia"/>
          <w:sz w:val="24"/>
          <w:szCs w:val="36"/>
        </w:rPr>
        <w:t>s</w:t>
      </w:r>
      <w:r w:rsidR="005E64D8" w:rsidRPr="0021403A">
        <w:rPr>
          <w:rFonts w:ascii="Times New Roman" w:hAnsi="Times New Roman" w:cs="Times New Roman" w:hint="eastAsia"/>
          <w:sz w:val="24"/>
          <w:szCs w:val="36"/>
        </w:rPr>
        <w:t xml:space="preserve"> or signal voltage. </w:t>
      </w:r>
      <w:r w:rsidR="005E64D8" w:rsidRPr="0021403A">
        <w:rPr>
          <w:rFonts w:ascii="Times New Roman" w:hAnsi="Times New Roman" w:cs="Times New Roman"/>
          <w:sz w:val="24"/>
          <w:szCs w:val="36"/>
        </w:rPr>
        <w:t>T</w:t>
      </w:r>
      <w:r w:rsidR="005E64D8" w:rsidRPr="0021403A">
        <w:rPr>
          <w:rFonts w:ascii="Times New Roman" w:hAnsi="Times New Roman" w:cs="Times New Roman" w:hint="eastAsia"/>
          <w:sz w:val="24"/>
          <w:szCs w:val="36"/>
        </w:rPr>
        <w:t xml:space="preserve">he time interval between the </w:t>
      </w:r>
      <w:r w:rsidR="00E269C2" w:rsidRPr="0021403A">
        <w:rPr>
          <w:rFonts w:ascii="Times New Roman" w:hAnsi="Times New Roman" w:cs="Times New Roman"/>
          <w:sz w:val="24"/>
          <w:szCs w:val="36"/>
        </w:rPr>
        <w:t>neighboring</w:t>
      </w:r>
      <w:r w:rsidR="00E269C2" w:rsidRPr="0021403A">
        <w:rPr>
          <w:rFonts w:ascii="Times New Roman" w:hAnsi="Times New Roman" w:cs="Times New Roman" w:hint="eastAsia"/>
          <w:sz w:val="24"/>
          <w:szCs w:val="36"/>
        </w:rPr>
        <w:t xml:space="preserve"> </w:t>
      </w:r>
      <w:r w:rsidR="00C13E63" w:rsidRPr="0021403A">
        <w:rPr>
          <w:rFonts w:ascii="Times New Roman" w:hAnsi="Times New Roman" w:cs="Times New Roman"/>
          <w:sz w:val="24"/>
          <w:szCs w:val="36"/>
        </w:rPr>
        <w:t>generations</w:t>
      </w:r>
      <w:r w:rsidR="00E269C2" w:rsidRPr="0021403A">
        <w:rPr>
          <w:rFonts w:ascii="Times New Roman" w:hAnsi="Times New Roman" w:cs="Times New Roman" w:hint="eastAsia"/>
          <w:sz w:val="24"/>
          <w:szCs w:val="36"/>
        </w:rPr>
        <w:t xml:space="preserve"> from generation </w:t>
      </w:r>
      <w:r w:rsidR="00E269C2" w:rsidRPr="0071712B">
        <w:rPr>
          <w:rFonts w:ascii="Times New Roman" w:hAnsi="Times New Roman" w:cs="Times New Roman" w:hint="eastAsia"/>
          <w:i/>
          <w:iCs/>
          <w:sz w:val="24"/>
          <w:szCs w:val="36"/>
        </w:rPr>
        <w:t>N</w:t>
      </w:r>
      <w:r w:rsidR="00E269C2" w:rsidRPr="0021403A">
        <w:rPr>
          <w:rFonts w:ascii="Times New Roman" w:hAnsi="Times New Roman" w:cs="Times New Roman" w:hint="eastAsia"/>
          <w:sz w:val="24"/>
          <w:szCs w:val="36"/>
        </w:rPr>
        <w:t xml:space="preserve"> to </w:t>
      </w:r>
      <w:r w:rsidR="00E269C2" w:rsidRPr="0071712B">
        <w:rPr>
          <w:rFonts w:ascii="Times New Roman" w:hAnsi="Times New Roman" w:cs="Times New Roman" w:hint="eastAsia"/>
          <w:i/>
          <w:iCs/>
          <w:sz w:val="24"/>
          <w:szCs w:val="36"/>
        </w:rPr>
        <w:t>N</w:t>
      </w:r>
      <w:r w:rsidR="00E269C2" w:rsidRPr="0021403A">
        <w:rPr>
          <w:rFonts w:ascii="Times New Roman" w:hAnsi="Times New Roman" w:cs="Times New Roman" w:hint="eastAsia"/>
          <w:sz w:val="24"/>
          <w:szCs w:val="36"/>
        </w:rPr>
        <w:t xml:space="preserve">+1 during the evolution is ~5 </w:t>
      </w:r>
      <w:proofErr w:type="spellStart"/>
      <w:r w:rsidR="00E269C2" w:rsidRPr="0021403A">
        <w:rPr>
          <w:rFonts w:ascii="Times New Roman" w:hAnsi="Times New Roman" w:cs="Times New Roman" w:hint="eastAsia"/>
          <w:sz w:val="24"/>
          <w:szCs w:val="36"/>
        </w:rPr>
        <w:t>ms</w:t>
      </w:r>
      <w:proofErr w:type="spellEnd"/>
      <w:r w:rsidR="00E269C2" w:rsidRPr="0021403A">
        <w:rPr>
          <w:rFonts w:ascii="Times New Roman" w:hAnsi="Times New Roman" w:cs="Times New Roman" w:hint="eastAsia"/>
          <w:sz w:val="24"/>
          <w:szCs w:val="36"/>
        </w:rPr>
        <w:t>, with</w:t>
      </w:r>
      <w:r w:rsidR="00C13E63" w:rsidRPr="0021403A">
        <w:rPr>
          <w:rFonts w:ascii="Times New Roman" w:hAnsi="Times New Roman" w:cs="Times New Roman" w:hint="eastAsia"/>
          <w:sz w:val="24"/>
          <w:szCs w:val="36"/>
        </w:rPr>
        <w:t xml:space="preserve"> a population of</w:t>
      </w:r>
      <w:r w:rsidR="00E269C2" w:rsidRPr="0021403A">
        <w:rPr>
          <w:rFonts w:ascii="Times New Roman" w:hAnsi="Times New Roman" w:cs="Times New Roman" w:hint="eastAsia"/>
          <w:sz w:val="24"/>
          <w:szCs w:val="36"/>
        </w:rPr>
        <w:t xml:space="preserve"> </w:t>
      </w:r>
      <w:r w:rsidR="00E269C2" w:rsidRPr="0071712B">
        <w:rPr>
          <w:rFonts w:ascii="Times New Roman" w:hAnsi="Times New Roman" w:cs="Times New Roman" w:hint="eastAsia"/>
          <w:i/>
          <w:iCs/>
          <w:sz w:val="24"/>
          <w:szCs w:val="36"/>
        </w:rPr>
        <w:t>K</w:t>
      </w:r>
      <w:r w:rsidR="00E269C2" w:rsidRPr="0021403A">
        <w:rPr>
          <w:rFonts w:ascii="Times New Roman" w:hAnsi="Times New Roman" w:cs="Times New Roman" w:hint="eastAsia"/>
          <w:sz w:val="24"/>
          <w:szCs w:val="36"/>
        </w:rPr>
        <w:t>=10 in each generation.</w:t>
      </w:r>
      <w:r w:rsidR="00C01C0C" w:rsidRPr="0021403A">
        <w:rPr>
          <w:rFonts w:ascii="Times New Roman" w:hAnsi="Times New Roman" w:cs="Times New Roman" w:hint="eastAsia"/>
          <w:sz w:val="24"/>
          <w:szCs w:val="36"/>
        </w:rPr>
        <w:t xml:space="preserve"> </w:t>
      </w:r>
      <w:r w:rsidR="00057B12">
        <w:rPr>
          <w:rFonts w:ascii="Times New Roman" w:hAnsi="Times New Roman" w:cs="Times New Roman" w:hint="eastAsia"/>
          <w:sz w:val="24"/>
          <w:szCs w:val="36"/>
        </w:rPr>
        <w:t xml:space="preserve">This </w:t>
      </w:r>
      <w:r w:rsidR="00057B12" w:rsidRPr="00057B12">
        <w:rPr>
          <w:rFonts w:ascii="Times New Roman" w:hAnsi="Times New Roman" w:cs="Times New Roman"/>
          <w:sz w:val="24"/>
          <w:szCs w:val="36"/>
        </w:rPr>
        <w:t>indicates</w:t>
      </w:r>
      <w:r w:rsidR="00C01C0C" w:rsidRPr="0021403A">
        <w:rPr>
          <w:rFonts w:ascii="Times New Roman" w:hAnsi="Times New Roman" w:cs="Times New Roman" w:hint="eastAsia"/>
          <w:sz w:val="24"/>
          <w:szCs w:val="36"/>
        </w:rPr>
        <w:t xml:space="preserve"> that SIVIS has a refresh </w:t>
      </w:r>
      <w:r w:rsidR="00057B12">
        <w:rPr>
          <w:rFonts w:ascii="Times New Roman" w:hAnsi="Times New Roman" w:cs="Times New Roman" w:hint="eastAsia"/>
          <w:sz w:val="24"/>
          <w:szCs w:val="36"/>
        </w:rPr>
        <w:t>generation</w:t>
      </w:r>
      <w:r w:rsidR="00057B12" w:rsidRPr="0021403A">
        <w:rPr>
          <w:rFonts w:ascii="Times New Roman" w:hAnsi="Times New Roman" w:cs="Times New Roman" w:hint="eastAsia"/>
          <w:sz w:val="24"/>
          <w:szCs w:val="36"/>
        </w:rPr>
        <w:t xml:space="preserve"> </w:t>
      </w:r>
      <w:r w:rsidR="00057B12">
        <w:rPr>
          <w:rFonts w:ascii="Times New Roman" w:hAnsi="Times New Roman" w:cs="Times New Roman"/>
          <w:sz w:val="24"/>
          <w:szCs w:val="36"/>
        </w:rPr>
        <w:t>number</w:t>
      </w:r>
      <w:r w:rsidR="00057B12">
        <w:rPr>
          <w:rFonts w:ascii="Times New Roman" w:hAnsi="Times New Roman" w:cs="Times New Roman" w:hint="eastAsia"/>
          <w:sz w:val="24"/>
          <w:szCs w:val="36"/>
        </w:rPr>
        <w:t xml:space="preserve"> </w:t>
      </w:r>
      <w:r w:rsidR="00C01C0C" w:rsidRPr="0021403A">
        <w:rPr>
          <w:rFonts w:ascii="Times New Roman" w:hAnsi="Times New Roman" w:cs="Times New Roman" w:hint="eastAsia"/>
          <w:sz w:val="24"/>
          <w:szCs w:val="36"/>
        </w:rPr>
        <w:t xml:space="preserve">of ~0.2 kHz, </w:t>
      </w:r>
      <w:r w:rsidR="00C01C0C" w:rsidRPr="0021403A">
        <w:rPr>
          <w:rFonts w:ascii="Times New Roman" w:hAnsi="Times New Roman" w:cs="Times New Roman"/>
          <w:sz w:val="24"/>
          <w:szCs w:val="36"/>
        </w:rPr>
        <w:t xml:space="preserve">enabling </w:t>
      </w:r>
      <w:r w:rsidR="00C01C0C" w:rsidRPr="0021403A">
        <w:rPr>
          <w:rFonts w:ascii="Times New Roman" w:hAnsi="Times New Roman" w:cs="Times New Roman" w:hint="eastAsia"/>
          <w:sz w:val="24"/>
          <w:szCs w:val="36"/>
        </w:rPr>
        <w:t xml:space="preserve">SIVIS to capture dynamic </w:t>
      </w:r>
      <w:r w:rsidR="00C01C0C" w:rsidRPr="0021403A">
        <w:rPr>
          <w:rFonts w:ascii="Times New Roman" w:hAnsi="Times New Roman" w:cs="Times New Roman"/>
          <w:sz w:val="24"/>
          <w:szCs w:val="36"/>
        </w:rPr>
        <w:t>scenarios</w:t>
      </w:r>
      <w:r w:rsidR="00C01C0C" w:rsidRPr="0021403A">
        <w:rPr>
          <w:rFonts w:ascii="Times New Roman" w:hAnsi="Times New Roman" w:cs="Times New Roman" w:hint="eastAsia"/>
          <w:sz w:val="24"/>
          <w:szCs w:val="36"/>
        </w:rPr>
        <w:t xml:space="preserve">. </w:t>
      </w:r>
    </w:p>
    <w:p w14:paraId="0164B98C" w14:textId="428DBEEF" w:rsidR="00865174" w:rsidRPr="0021403A" w:rsidRDefault="00865174">
      <w:pPr>
        <w:widowControl/>
        <w:jc w:val="left"/>
        <w:rPr>
          <w:rFonts w:ascii="Times New Roman" w:hAnsi="Times New Roman" w:cs="Times New Roman"/>
          <w:sz w:val="24"/>
          <w:szCs w:val="24"/>
        </w:rPr>
      </w:pPr>
      <w:r w:rsidRPr="0021403A">
        <w:rPr>
          <w:rFonts w:ascii="Times New Roman" w:hAnsi="Times New Roman" w:cs="Times New Roman"/>
          <w:sz w:val="24"/>
          <w:szCs w:val="24"/>
        </w:rPr>
        <w:br w:type="page"/>
      </w:r>
    </w:p>
    <w:p w14:paraId="08DFA129" w14:textId="51720B9D" w:rsidR="00E518BA" w:rsidRPr="0021403A" w:rsidRDefault="00E269C2" w:rsidP="00E269C2">
      <w:pPr>
        <w:spacing w:line="300" w:lineRule="auto"/>
        <w:rPr>
          <w:rFonts w:ascii="Times New Roman" w:hAnsi="Times New Roman" w:cs="Times New Roman"/>
          <w:b/>
          <w:bCs/>
          <w:sz w:val="28"/>
          <w:szCs w:val="32"/>
        </w:rPr>
      </w:pPr>
      <w:r w:rsidRPr="0021403A">
        <w:rPr>
          <w:rFonts w:ascii="Times New Roman" w:hAnsi="Times New Roman" w:cs="Times New Roman"/>
          <w:b/>
          <w:bCs/>
          <w:sz w:val="28"/>
          <w:szCs w:val="32"/>
        </w:rPr>
        <w:lastRenderedPageBreak/>
        <w:t xml:space="preserve">Section </w:t>
      </w:r>
      <w:r w:rsidR="00E518BA" w:rsidRPr="0021403A">
        <w:rPr>
          <w:rFonts w:ascii="Times New Roman" w:hAnsi="Times New Roman" w:cs="Times New Roman" w:hint="eastAsia"/>
          <w:b/>
          <w:bCs/>
          <w:sz w:val="28"/>
          <w:szCs w:val="32"/>
        </w:rPr>
        <w:t>S3</w:t>
      </w:r>
      <w:r w:rsidRPr="0021403A">
        <w:rPr>
          <w:rFonts w:ascii="Times New Roman" w:hAnsi="Times New Roman" w:cs="Times New Roman" w:hint="eastAsia"/>
          <w:b/>
          <w:bCs/>
          <w:sz w:val="28"/>
          <w:szCs w:val="32"/>
        </w:rPr>
        <w:t>.</w:t>
      </w:r>
      <w:r w:rsidRPr="0021403A">
        <w:rPr>
          <w:rFonts w:ascii="Times New Roman" w:hAnsi="Times New Roman" w:cs="Times New Roman"/>
          <w:b/>
          <w:bCs/>
          <w:sz w:val="28"/>
          <w:szCs w:val="32"/>
        </w:rPr>
        <w:t xml:space="preserve"> </w:t>
      </w:r>
      <w:r w:rsidR="00865174" w:rsidRPr="0021403A">
        <w:rPr>
          <w:rFonts w:ascii="Times New Roman" w:hAnsi="Times New Roman" w:cs="Times New Roman" w:hint="eastAsia"/>
          <w:b/>
          <w:bCs/>
          <w:sz w:val="28"/>
          <w:szCs w:val="32"/>
        </w:rPr>
        <w:t>SIVIS at single-photon condition</w:t>
      </w:r>
      <w:r w:rsidR="00BD3509" w:rsidRPr="0021403A">
        <w:rPr>
          <w:rFonts w:ascii="Times New Roman" w:hAnsi="Times New Roman" w:cs="Times New Roman" w:hint="eastAsia"/>
          <w:b/>
          <w:bCs/>
          <w:sz w:val="28"/>
          <w:szCs w:val="32"/>
        </w:rPr>
        <w:t>s</w:t>
      </w:r>
    </w:p>
    <w:p w14:paraId="7FE18955" w14:textId="3D435AFA" w:rsidR="009C3C86" w:rsidRPr="0021403A" w:rsidRDefault="00696C66" w:rsidP="009C3C86">
      <w:pPr>
        <w:jc w:val="center"/>
        <w:rPr>
          <w:rFonts w:ascii="Times New Roman" w:hAnsi="Times New Roman" w:cs="Times New Roman"/>
          <w:szCs w:val="21"/>
        </w:rPr>
      </w:pPr>
      <w:r w:rsidRPr="0021403A">
        <w:rPr>
          <w:rFonts w:ascii="Times New Roman" w:hAnsi="Times New Roman" w:cs="Times New Roman"/>
          <w:noProof/>
          <w:szCs w:val="21"/>
        </w:rPr>
        <w:drawing>
          <wp:inline distT="0" distB="0" distL="0" distR="0" wp14:anchorId="259BC4CA" wp14:editId="75EE3E9B">
            <wp:extent cx="2392727" cy="1104181"/>
            <wp:effectExtent l="0" t="0" r="7620" b="1270"/>
            <wp:docPr id="1648559273" name="图片 4" descr="卡通人物&#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559273" name="图片 4" descr="卡通人物&#10;&#10;AI 生成的内容可能不正确。"/>
                    <pic:cNvPicPr/>
                  </pic:nvPicPr>
                  <pic:blipFill>
                    <a:blip r:embed="rId12">
                      <a:extLst>
                        <a:ext uri="{28A0092B-C50C-407E-A947-70E740481C1C}">
                          <a14:useLocalDpi xmlns:a14="http://schemas.microsoft.com/office/drawing/2010/main"/>
                        </a:ext>
                      </a:extLst>
                    </a:blip>
                    <a:stretch>
                      <a:fillRect/>
                    </a:stretch>
                  </pic:blipFill>
                  <pic:spPr>
                    <a:xfrm>
                      <a:off x="0" y="0"/>
                      <a:ext cx="2425031" cy="1119088"/>
                    </a:xfrm>
                    <a:prstGeom prst="rect">
                      <a:avLst/>
                    </a:prstGeom>
                  </pic:spPr>
                </pic:pic>
              </a:graphicData>
            </a:graphic>
          </wp:inline>
        </w:drawing>
      </w:r>
    </w:p>
    <w:p w14:paraId="40E49B91" w14:textId="1995847A" w:rsidR="00865174" w:rsidRPr="00052222" w:rsidRDefault="00E269C2" w:rsidP="001B6C6A">
      <w:pPr>
        <w:rPr>
          <w:rFonts w:ascii="Times New Roman" w:hAnsi="Times New Roman" w:cs="Times New Roman"/>
          <w:sz w:val="24"/>
          <w:szCs w:val="24"/>
        </w:rPr>
      </w:pPr>
      <w:r w:rsidRPr="0021403A">
        <w:rPr>
          <w:rFonts w:ascii="Times New Roman" w:hAnsi="Times New Roman" w:cs="Times New Roman"/>
          <w:sz w:val="24"/>
          <w:szCs w:val="24"/>
        </w:rPr>
        <w:t>Figure S</w:t>
      </w:r>
      <w:r w:rsidR="009C5101">
        <w:rPr>
          <w:rFonts w:ascii="Times New Roman" w:hAnsi="Times New Roman" w:cs="Times New Roman" w:hint="eastAsia"/>
          <w:sz w:val="24"/>
          <w:szCs w:val="24"/>
        </w:rPr>
        <w:t>4</w:t>
      </w:r>
      <w:r w:rsidRPr="0021403A">
        <w:rPr>
          <w:rFonts w:ascii="Times New Roman" w:hAnsi="Times New Roman" w:cs="Times New Roman"/>
          <w:sz w:val="24"/>
          <w:szCs w:val="24"/>
        </w:rPr>
        <w:t xml:space="preserve">. </w:t>
      </w:r>
      <w:r w:rsidR="003B705C">
        <w:rPr>
          <w:rFonts w:ascii="Times New Roman" w:hAnsi="Times New Roman" w:cs="Times New Roman" w:hint="eastAsia"/>
          <w:sz w:val="24"/>
          <w:szCs w:val="24"/>
        </w:rPr>
        <w:t>I</w:t>
      </w:r>
      <w:r w:rsidRPr="0021403A">
        <w:rPr>
          <w:rFonts w:ascii="Times New Roman" w:hAnsi="Times New Roman" w:cs="Times New Roman"/>
          <w:sz w:val="24"/>
          <w:szCs w:val="24"/>
        </w:rPr>
        <w:t xml:space="preserve">llustration of how </w:t>
      </w:r>
      <w:r w:rsidR="00093536" w:rsidRPr="0021403A">
        <w:rPr>
          <w:rFonts w:ascii="Times New Roman" w:hAnsi="Times New Roman" w:cs="Times New Roman"/>
          <w:sz w:val="24"/>
          <w:szCs w:val="24"/>
        </w:rPr>
        <w:t xml:space="preserve">SIVIS </w:t>
      </w:r>
      <w:r w:rsidR="00057B12">
        <w:rPr>
          <w:rFonts w:ascii="Times New Roman" w:hAnsi="Times New Roman" w:cs="Times New Roman" w:hint="eastAsia"/>
          <w:sz w:val="24"/>
          <w:szCs w:val="24"/>
        </w:rPr>
        <w:t xml:space="preserve">enables </w:t>
      </w:r>
      <w:r w:rsidR="00057B12" w:rsidRPr="00057B12">
        <w:rPr>
          <w:rFonts w:ascii="Times New Roman" w:hAnsi="Times New Roman" w:cs="Times New Roman"/>
          <w:sz w:val="24"/>
          <w:szCs w:val="24"/>
        </w:rPr>
        <w:t>sub-photon-per-pixel</w:t>
      </w:r>
      <w:r w:rsidR="00057B12" w:rsidRPr="00057B12" w:rsidDel="00057B12">
        <w:rPr>
          <w:rFonts w:ascii="Times New Roman" w:hAnsi="Times New Roman" w:cs="Times New Roman"/>
          <w:sz w:val="24"/>
          <w:szCs w:val="24"/>
        </w:rPr>
        <w:t xml:space="preserve"> </w:t>
      </w:r>
      <w:r w:rsidR="00C13E63" w:rsidRPr="0021403A">
        <w:rPr>
          <w:rFonts w:ascii="Times New Roman" w:hAnsi="Times New Roman" w:cs="Times New Roman"/>
          <w:sz w:val="24"/>
          <w:szCs w:val="24"/>
        </w:rPr>
        <w:t>detection</w:t>
      </w:r>
      <w:r w:rsidRPr="0021403A">
        <w:rPr>
          <w:rFonts w:ascii="Times New Roman" w:hAnsi="Times New Roman" w:cs="Times New Roman"/>
          <w:sz w:val="24"/>
          <w:szCs w:val="24"/>
        </w:rPr>
        <w:t xml:space="preserve">. </w:t>
      </w:r>
      <w:r w:rsidR="00057B12">
        <w:rPr>
          <w:rFonts w:ascii="Times New Roman" w:hAnsi="Times New Roman" w:cs="Times New Roman" w:hint="eastAsia"/>
          <w:sz w:val="24"/>
          <w:szCs w:val="24"/>
        </w:rPr>
        <w:t>T</w:t>
      </w:r>
      <w:r w:rsidR="00057B12" w:rsidRPr="00052222">
        <w:rPr>
          <w:rFonts w:ascii="Times New Roman" w:hAnsi="Times New Roman" w:cs="Times New Roman"/>
          <w:sz w:val="24"/>
          <w:szCs w:val="24"/>
        </w:rPr>
        <w:t xml:space="preserve">he </w:t>
      </w:r>
      <w:r w:rsidR="00052222" w:rsidRPr="00052222">
        <w:rPr>
          <w:rFonts w:ascii="Times New Roman" w:hAnsi="Times New Roman" w:cs="Times New Roman"/>
          <w:sz w:val="24"/>
          <w:szCs w:val="24"/>
        </w:rPr>
        <w:t>single-photon detector</w:t>
      </w:r>
      <w:r w:rsidR="00052222">
        <w:rPr>
          <w:rFonts w:ascii="Times New Roman" w:hAnsi="Times New Roman" w:cs="Times New Roman" w:hint="eastAsia"/>
          <w:sz w:val="24"/>
          <w:szCs w:val="24"/>
        </w:rPr>
        <w:t xml:space="preserve"> </w:t>
      </w:r>
      <w:r w:rsidR="00052222" w:rsidRPr="00052222">
        <w:rPr>
          <w:rFonts w:ascii="Times New Roman" w:hAnsi="Times New Roman" w:cs="Times New Roman"/>
          <w:sz w:val="24"/>
          <w:szCs w:val="24"/>
        </w:rPr>
        <w:t>captures all incident signal photons</w:t>
      </w:r>
      <w:r w:rsidR="00057B12">
        <w:rPr>
          <w:rFonts w:ascii="Times New Roman" w:hAnsi="Times New Roman" w:cs="Times New Roman" w:hint="eastAsia"/>
          <w:sz w:val="24"/>
          <w:szCs w:val="24"/>
        </w:rPr>
        <w:t>, with a</w:t>
      </w:r>
      <w:r w:rsidR="00057B12" w:rsidRPr="00052222">
        <w:rPr>
          <w:rFonts w:ascii="Times New Roman" w:hAnsi="Times New Roman" w:cs="Times New Roman"/>
          <w:sz w:val="24"/>
          <w:szCs w:val="24"/>
        </w:rPr>
        <w:t xml:space="preserve"> total photon flux </w:t>
      </w:r>
      <w:r w:rsidR="00057B12">
        <w:rPr>
          <w:rFonts w:ascii="Times New Roman" w:hAnsi="Times New Roman" w:cs="Times New Roman" w:hint="eastAsia"/>
          <w:sz w:val="24"/>
          <w:szCs w:val="24"/>
        </w:rPr>
        <w:t xml:space="preserve">of </w:t>
      </w:r>
      <w:proofErr w:type="spellStart"/>
      <w:r w:rsidR="00057B12" w:rsidRPr="0021403A">
        <w:rPr>
          <w:rFonts w:ascii="Times New Roman" w:hAnsi="Times New Roman" w:cs="Times New Roman"/>
          <w:i/>
          <w:iCs/>
          <w:sz w:val="24"/>
          <w:szCs w:val="24"/>
        </w:rPr>
        <w:t>εN</w:t>
      </w:r>
      <w:proofErr w:type="spellEnd"/>
      <w:r w:rsidR="00057B12" w:rsidRPr="0021403A">
        <w:rPr>
          <w:rFonts w:ascii="Times New Roman" w:hAnsi="Times New Roman" w:cs="Times New Roman"/>
          <w:sz w:val="24"/>
          <w:szCs w:val="24"/>
        </w:rPr>
        <w:t xml:space="preserve"> &gt;&gt;1</w:t>
      </w:r>
      <w:r w:rsidR="00057B12">
        <w:rPr>
          <w:rFonts w:ascii="Times New Roman" w:hAnsi="Times New Roman" w:cs="Times New Roman" w:hint="eastAsia"/>
          <w:sz w:val="24"/>
          <w:szCs w:val="24"/>
        </w:rPr>
        <w:t>. Since the illumination patterns (upconverted images) have</w:t>
      </w:r>
      <w:r w:rsidR="00052222" w:rsidRPr="00052222">
        <w:rPr>
          <w:rFonts w:ascii="Times New Roman" w:hAnsi="Times New Roman" w:cs="Times New Roman"/>
          <w:sz w:val="24"/>
          <w:szCs w:val="24"/>
        </w:rPr>
        <w:t xml:space="preserve"> a sufficiently large number of pixels (</w:t>
      </w:r>
      <w:r w:rsidR="00052222" w:rsidRPr="0021403A">
        <w:rPr>
          <w:rFonts w:ascii="Times New Roman" w:hAnsi="Times New Roman" w:cs="Times New Roman"/>
          <w:i/>
          <w:iCs/>
          <w:sz w:val="24"/>
          <w:szCs w:val="24"/>
        </w:rPr>
        <w:t>N</w:t>
      </w:r>
      <w:r w:rsidR="00052222" w:rsidRPr="00052222">
        <w:rPr>
          <w:rFonts w:ascii="Times New Roman" w:hAnsi="Times New Roman" w:cs="Times New Roman"/>
          <w:sz w:val="24"/>
          <w:szCs w:val="24"/>
        </w:rPr>
        <w:t xml:space="preserve">), </w:t>
      </w:r>
      <w:r w:rsidR="00057B12" w:rsidRPr="00052222">
        <w:rPr>
          <w:rFonts w:ascii="Times New Roman" w:hAnsi="Times New Roman" w:cs="Times New Roman"/>
          <w:sz w:val="24"/>
          <w:szCs w:val="24"/>
        </w:rPr>
        <w:t>the average photon occupancy per pixel</w:t>
      </w:r>
      <w:r w:rsidR="00057B12">
        <w:rPr>
          <w:rFonts w:ascii="Times New Roman" w:hAnsi="Times New Roman" w:cs="Times New Roman" w:hint="eastAsia"/>
          <w:sz w:val="24"/>
          <w:szCs w:val="24"/>
        </w:rPr>
        <w:t xml:space="preserve"> </w:t>
      </w:r>
      <w:r w:rsidR="00057B12" w:rsidRPr="00052222">
        <w:rPr>
          <w:rFonts w:ascii="Times New Roman" w:hAnsi="Times New Roman" w:cs="Times New Roman"/>
          <w:sz w:val="24"/>
          <w:szCs w:val="24"/>
        </w:rPr>
        <w:t>is far below unity (</w:t>
      </w:r>
      <w:r w:rsidR="00057B12" w:rsidRPr="0021403A">
        <w:rPr>
          <w:rFonts w:ascii="Times New Roman" w:hAnsi="Times New Roman" w:cs="Times New Roman"/>
          <w:i/>
          <w:iCs/>
          <w:sz w:val="24"/>
          <w:szCs w:val="24"/>
        </w:rPr>
        <w:t xml:space="preserve">ε </w:t>
      </w:r>
      <w:r w:rsidR="00057B12" w:rsidRPr="0021403A">
        <w:rPr>
          <w:rFonts w:ascii="Times New Roman" w:hAnsi="Times New Roman" w:cs="Times New Roman"/>
          <w:sz w:val="24"/>
          <w:szCs w:val="24"/>
        </w:rPr>
        <w:t>&lt;&lt; 1</w:t>
      </w:r>
      <w:r w:rsidR="00057B12" w:rsidRPr="00052222">
        <w:rPr>
          <w:rFonts w:ascii="Times New Roman" w:hAnsi="Times New Roman" w:cs="Times New Roman"/>
          <w:sz w:val="24"/>
          <w:szCs w:val="24"/>
        </w:rPr>
        <w:t>)</w:t>
      </w:r>
      <w:r w:rsidR="00052222" w:rsidRPr="00052222">
        <w:rPr>
          <w:rFonts w:ascii="Times New Roman" w:hAnsi="Times New Roman" w:cs="Times New Roman"/>
          <w:sz w:val="24"/>
          <w:szCs w:val="24"/>
        </w:rPr>
        <w:t>.</w:t>
      </w:r>
      <w:r w:rsidR="001F7D73" w:rsidRPr="0021403A">
        <w:rPr>
          <w:rFonts w:ascii="Times New Roman" w:hAnsi="Times New Roman" w:cs="Times New Roman"/>
          <w:sz w:val="24"/>
          <w:szCs w:val="24"/>
        </w:rPr>
        <w:t xml:space="preserve"> </w:t>
      </w:r>
      <w:r w:rsidR="001F7D73" w:rsidRPr="0021403A">
        <w:rPr>
          <w:rFonts w:ascii="Times New Roman" w:hAnsi="Times New Roman" w:cs="Times New Roman"/>
          <w:sz w:val="24"/>
          <w:szCs w:val="24"/>
          <w:vertAlign w:val="superscript"/>
        </w:rPr>
        <w:fldChar w:fldCharType="begin" w:fldLock="1"/>
      </w:r>
      <w:r w:rsidR="001F7D73" w:rsidRPr="0021403A">
        <w:rPr>
          <w:rFonts w:ascii="Times New Roman" w:hAnsi="Times New Roman" w:cs="Times New Roman"/>
          <w:sz w:val="24"/>
          <w:szCs w:val="24"/>
          <w:vertAlign w:val="superscript"/>
        </w:rPr>
        <w:instrText>ADDIN CSL_CITATION {"citationItems":[{"id":"ITEM-1","itemData":{"DOI":"10.1038/s41467-021-27774-8","ISBN":"4146702127","ISSN":"20411723","PMID":"35013286","abstract":"Deep learning has become a widespread tool in both science and industry. However, continued progress is hampered by the rapid growth in energy costs of ever-larger deep neural networks. Optical neural networks provide a potential means to solve the energy-cost problem faced by deep learning. Here, we experimentally demonstrate an optical neural network based on optical dot products that achieves 99% accuracy on handwritten-digit classification using ~3.1 detected photons per weight multiplication and ~90% accuracy using ~0.66 photons (~2.5 × 10−19 J of optical energy) per weight multiplication. The fundamental principle enabling our sub-photon-per-multiplication demonstration—noise reduction from the accumulation of scalar multiplications in dot-product sums—is applicable to many different optical-neural-network architectures. Our work shows that optical neural networks can achieve accurate results using extremely low optical energies.","author":[{"dropping-particle":"","family":"Wang","given":"Tianyu","non-dropping-particle":"","parse-names":false,"suffix":""},{"dropping-particle":"","family":"Ma","given":"Shi Yuan","non-dropping-particle":"","parse-names":false,"suffix":""},{"dropping-particle":"","family":"Wright","given":"Logan G.","non-dropping-particle":"","parse-names":false,"suffix":""},{"dropping-particle":"","family":"Onodera","given":"Tatsuhiro","non-dropping-particle":"","parse-names":false,"suffix":""},{"dropping-particle":"","family":"Richard","given":"Brian C.","non-dropping-particle":"","parse-names":false,"suffix":""},{"dropping-particle":"","family":"McMahon","given":"Peter L.","non-dropping-particle":"","parse-names":false,"suffix":""}],"container-title":"Nature Communications","id":"ITEM-1","issue":"1","issued":{"date-parts":[["2022"]]},"page":"123","publisher":"Springer US","title":"An optical neural network using less than 1 photon per multiplication","type":"article-journal","volume":"13"},"uris":["http://www.mendeley.com/documents/?uuid=4c2cbb25-a34e-49c9-a5a1-13c979522783"]}],"mendeley":{"formattedCitation":"[1]","plainTextFormattedCitation":"[1]","previouslyFormattedCitation":"(&lt;i&gt;37&lt;/i&gt;)"},"properties":{"noteIndex":0},"schema":"https://github.com/citation-style-language/schema/raw/master/csl-citation.json"}</w:instrText>
      </w:r>
      <w:r w:rsidR="001F7D73" w:rsidRPr="0021403A">
        <w:rPr>
          <w:rFonts w:ascii="Times New Roman" w:hAnsi="Times New Roman" w:cs="Times New Roman"/>
          <w:sz w:val="24"/>
          <w:szCs w:val="24"/>
          <w:vertAlign w:val="superscript"/>
        </w:rPr>
        <w:fldChar w:fldCharType="separate"/>
      </w:r>
      <w:r w:rsidR="001F7D73" w:rsidRPr="0021403A">
        <w:rPr>
          <w:rFonts w:ascii="Times New Roman" w:hAnsi="Times New Roman" w:cs="Times New Roman"/>
          <w:noProof/>
          <w:sz w:val="24"/>
          <w:szCs w:val="24"/>
          <w:vertAlign w:val="superscript"/>
        </w:rPr>
        <w:t>[1]</w:t>
      </w:r>
      <w:r w:rsidR="001F7D73" w:rsidRPr="0021403A">
        <w:rPr>
          <w:rFonts w:ascii="Times New Roman" w:hAnsi="Times New Roman" w:cs="Times New Roman"/>
          <w:sz w:val="24"/>
          <w:szCs w:val="24"/>
          <w:vertAlign w:val="superscript"/>
        </w:rPr>
        <w:fldChar w:fldCharType="end"/>
      </w:r>
    </w:p>
    <w:p w14:paraId="14B17635" w14:textId="7C20AB00" w:rsidR="00865174" w:rsidRPr="0033694B" w:rsidRDefault="00865174" w:rsidP="00865174">
      <w:pPr>
        <w:widowControl/>
        <w:jc w:val="left"/>
        <w:rPr>
          <w:rFonts w:ascii="Times New Roman" w:hAnsi="Times New Roman" w:cs="Times New Roman"/>
          <w:sz w:val="24"/>
          <w:szCs w:val="24"/>
          <w:vertAlign w:val="superscript"/>
        </w:rPr>
      </w:pPr>
      <w:r w:rsidRPr="0021403A">
        <w:rPr>
          <w:rFonts w:ascii="Times New Roman" w:hAnsi="Times New Roman" w:cs="Times New Roman"/>
          <w:sz w:val="24"/>
          <w:szCs w:val="24"/>
          <w:vertAlign w:val="superscript"/>
        </w:rPr>
        <w:br w:type="page"/>
      </w:r>
    </w:p>
    <w:p w14:paraId="0B592C49" w14:textId="77777777" w:rsidR="00524394" w:rsidRPr="0021403A" w:rsidRDefault="009C3C86">
      <w:pPr>
        <w:widowControl/>
        <w:jc w:val="left"/>
        <w:rPr>
          <w:rFonts w:ascii="Times New Roman" w:hAnsi="Times New Roman" w:cs="Times New Roman"/>
          <w:noProof/>
          <w:szCs w:val="21"/>
        </w:rPr>
      </w:pPr>
      <w:r w:rsidRPr="0021403A">
        <w:rPr>
          <w:rFonts w:ascii="Times New Roman" w:hAnsi="Times New Roman" w:cs="Times New Roman"/>
          <w:noProof/>
          <w:szCs w:val="21"/>
        </w:rPr>
        <w:lastRenderedPageBreak/>
        <w:drawing>
          <wp:inline distT="0" distB="0" distL="0" distR="0" wp14:anchorId="24157201" wp14:editId="5C1BF01B">
            <wp:extent cx="5274310" cy="1019810"/>
            <wp:effectExtent l="0" t="0" r="2540" b="8890"/>
            <wp:docPr id="1156839541" name="图片 8" descr="电脑游戏画面&#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839541" name="图片 8" descr="电脑游戏画面&#10;&#10;AI 生成的内容可能不正确。"/>
                    <pic:cNvPicPr/>
                  </pic:nvPicPr>
                  <pic:blipFill>
                    <a:blip r:embed="rId13">
                      <a:extLst>
                        <a:ext uri="{28A0092B-C50C-407E-A947-70E740481C1C}">
                          <a14:useLocalDpi xmlns:a14="http://schemas.microsoft.com/office/drawing/2010/main"/>
                        </a:ext>
                      </a:extLst>
                    </a:blip>
                    <a:stretch>
                      <a:fillRect/>
                    </a:stretch>
                  </pic:blipFill>
                  <pic:spPr>
                    <a:xfrm>
                      <a:off x="0" y="0"/>
                      <a:ext cx="5274310" cy="1019810"/>
                    </a:xfrm>
                    <a:prstGeom prst="rect">
                      <a:avLst/>
                    </a:prstGeom>
                  </pic:spPr>
                </pic:pic>
              </a:graphicData>
            </a:graphic>
          </wp:inline>
        </w:drawing>
      </w:r>
      <w:r w:rsidRPr="0021403A">
        <w:rPr>
          <w:rFonts w:ascii="Times New Roman" w:hAnsi="Times New Roman" w:cs="Times New Roman"/>
          <w:noProof/>
          <w:szCs w:val="21"/>
        </w:rPr>
        <w:t xml:space="preserve"> </w:t>
      </w:r>
    </w:p>
    <w:p w14:paraId="356BF575" w14:textId="06D252B5" w:rsidR="009C3C86" w:rsidRPr="0021403A" w:rsidRDefault="00524394" w:rsidP="00D45485">
      <w:pPr>
        <w:rPr>
          <w:rFonts w:ascii="Times New Roman" w:hAnsi="Times New Roman" w:cs="Times New Roman"/>
          <w:sz w:val="24"/>
          <w:szCs w:val="24"/>
        </w:rPr>
      </w:pPr>
      <w:r w:rsidRPr="0021403A">
        <w:rPr>
          <w:rFonts w:ascii="Times New Roman" w:hAnsi="Times New Roman" w:cs="Times New Roman"/>
          <w:sz w:val="24"/>
          <w:szCs w:val="24"/>
        </w:rPr>
        <w:t>Figure S</w:t>
      </w:r>
      <w:r w:rsidR="0033694B">
        <w:rPr>
          <w:rFonts w:ascii="Times New Roman" w:hAnsi="Times New Roman" w:cs="Times New Roman" w:hint="eastAsia"/>
          <w:sz w:val="24"/>
          <w:szCs w:val="24"/>
        </w:rPr>
        <w:t>5</w:t>
      </w:r>
      <w:r w:rsidRPr="0021403A">
        <w:rPr>
          <w:rFonts w:ascii="Times New Roman" w:hAnsi="Times New Roman" w:cs="Times New Roman"/>
          <w:sz w:val="24"/>
          <w:szCs w:val="24"/>
        </w:rPr>
        <w:t xml:space="preserve">. </w:t>
      </w:r>
      <w:r w:rsidR="003B705C">
        <w:rPr>
          <w:rFonts w:ascii="Times New Roman" w:hAnsi="Times New Roman" w:cs="Times New Roman" w:hint="eastAsia"/>
          <w:sz w:val="24"/>
          <w:szCs w:val="24"/>
        </w:rPr>
        <w:t>E</w:t>
      </w:r>
      <w:r w:rsidRPr="0021403A">
        <w:rPr>
          <w:rFonts w:ascii="Times New Roman" w:hAnsi="Times New Roman" w:cs="Times New Roman" w:hint="eastAsia"/>
          <w:sz w:val="24"/>
          <w:szCs w:val="24"/>
        </w:rPr>
        <w:t xml:space="preserve">nlarged </w:t>
      </w:r>
      <w:r w:rsidR="00057B12" w:rsidRPr="00057B12">
        <w:rPr>
          <w:rFonts w:ascii="Times New Roman" w:hAnsi="Times New Roman" w:cs="Times New Roman"/>
          <w:sz w:val="24"/>
          <w:szCs w:val="24"/>
        </w:rPr>
        <w:t>views</w:t>
      </w:r>
      <w:r w:rsidRPr="0021403A">
        <w:rPr>
          <w:rFonts w:ascii="Times New Roman" w:hAnsi="Times New Roman" w:cs="Times New Roman" w:hint="eastAsia"/>
          <w:sz w:val="24"/>
          <w:szCs w:val="24"/>
        </w:rPr>
        <w:t xml:space="preserve"> of Fig. </w:t>
      </w:r>
      <w:r w:rsidR="007F2A78" w:rsidRPr="0021403A">
        <w:rPr>
          <w:rFonts w:ascii="Times New Roman" w:hAnsi="Times New Roman" w:cs="Times New Roman" w:hint="eastAsia"/>
          <w:sz w:val="24"/>
          <w:szCs w:val="24"/>
        </w:rPr>
        <w:t>5</w:t>
      </w:r>
      <w:r w:rsidR="00E97BD3" w:rsidRPr="0021403A">
        <w:rPr>
          <w:rFonts w:ascii="Times New Roman" w:hAnsi="Times New Roman" w:cs="Times New Roman" w:hint="eastAsia"/>
          <w:sz w:val="24"/>
          <w:szCs w:val="24"/>
        </w:rPr>
        <w:t>e</w:t>
      </w:r>
      <w:r w:rsidRPr="0021403A">
        <w:rPr>
          <w:rFonts w:ascii="Times New Roman" w:hAnsi="Times New Roman" w:cs="Times New Roman" w:hint="eastAsia"/>
          <w:sz w:val="24"/>
          <w:szCs w:val="24"/>
        </w:rPr>
        <w:t xml:space="preserve"> under different </w:t>
      </w:r>
      <w:r w:rsidR="00057B12" w:rsidRPr="00057B12">
        <w:rPr>
          <w:rFonts w:ascii="Times New Roman" w:hAnsi="Times New Roman" w:cs="Times New Roman"/>
          <w:sz w:val="24"/>
          <w:szCs w:val="24"/>
        </w:rPr>
        <w:t>illumination</w:t>
      </w:r>
      <w:r w:rsidRPr="0021403A">
        <w:rPr>
          <w:rFonts w:ascii="Times New Roman" w:hAnsi="Times New Roman" w:cs="Times New Roman" w:hint="eastAsia"/>
          <w:sz w:val="24"/>
          <w:szCs w:val="24"/>
        </w:rPr>
        <w:t xml:space="preserve"> conditions.</w:t>
      </w:r>
    </w:p>
    <w:p w14:paraId="7F0BD037" w14:textId="033FD1EF" w:rsidR="00865174" w:rsidRPr="0021403A" w:rsidRDefault="00865174" w:rsidP="00865174">
      <w:pPr>
        <w:widowControl/>
        <w:jc w:val="left"/>
        <w:rPr>
          <w:rFonts w:ascii="Times New Roman" w:hAnsi="Times New Roman" w:cs="Times New Roman"/>
          <w:sz w:val="24"/>
          <w:szCs w:val="24"/>
        </w:rPr>
      </w:pPr>
      <w:r w:rsidRPr="0021403A">
        <w:rPr>
          <w:rFonts w:ascii="Times New Roman" w:hAnsi="Times New Roman" w:cs="Times New Roman"/>
          <w:sz w:val="24"/>
          <w:szCs w:val="24"/>
        </w:rPr>
        <w:br w:type="page"/>
      </w:r>
    </w:p>
    <w:p w14:paraId="7739F574" w14:textId="7D62ABBA" w:rsidR="002D11EE" w:rsidRPr="0021403A" w:rsidRDefault="00696C66" w:rsidP="009C3C86">
      <w:pPr>
        <w:jc w:val="center"/>
        <w:rPr>
          <w:rFonts w:ascii="Times New Roman" w:hAnsi="Times New Roman" w:cs="Times New Roman"/>
          <w:szCs w:val="21"/>
        </w:rPr>
      </w:pPr>
      <w:r w:rsidRPr="0021403A">
        <w:rPr>
          <w:rFonts w:ascii="Times New Roman" w:hAnsi="Times New Roman" w:cs="Times New Roman"/>
          <w:noProof/>
          <w:szCs w:val="21"/>
        </w:rPr>
        <w:lastRenderedPageBreak/>
        <w:drawing>
          <wp:inline distT="0" distB="0" distL="0" distR="0" wp14:anchorId="63ED19E3" wp14:editId="1BD47580">
            <wp:extent cx="3455043" cy="2649726"/>
            <wp:effectExtent l="0" t="0" r="0" b="0"/>
            <wp:docPr id="313818663" name="图片 7"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818663" name="图片 7" descr="图表&#10;&#10;AI 生成的内容可能不正确。"/>
                    <pic:cNvPicPr/>
                  </pic:nvPicPr>
                  <pic:blipFill>
                    <a:blip r:embed="rId14">
                      <a:extLst>
                        <a:ext uri="{28A0092B-C50C-407E-A947-70E740481C1C}">
                          <a14:useLocalDpi xmlns:a14="http://schemas.microsoft.com/office/drawing/2010/main"/>
                        </a:ext>
                      </a:extLst>
                    </a:blip>
                    <a:stretch>
                      <a:fillRect/>
                    </a:stretch>
                  </pic:blipFill>
                  <pic:spPr>
                    <a:xfrm>
                      <a:off x="0" y="0"/>
                      <a:ext cx="3471028" cy="2661985"/>
                    </a:xfrm>
                    <a:prstGeom prst="rect">
                      <a:avLst/>
                    </a:prstGeom>
                  </pic:spPr>
                </pic:pic>
              </a:graphicData>
            </a:graphic>
          </wp:inline>
        </w:drawing>
      </w:r>
    </w:p>
    <w:p w14:paraId="39D199CA" w14:textId="340135C9" w:rsidR="00524394" w:rsidRPr="0021403A" w:rsidRDefault="00524394" w:rsidP="00524394">
      <w:pPr>
        <w:rPr>
          <w:rFonts w:ascii="Times New Roman" w:hAnsi="Times New Roman" w:cs="Times New Roman"/>
          <w:sz w:val="24"/>
          <w:szCs w:val="24"/>
        </w:rPr>
      </w:pPr>
      <w:r w:rsidRPr="0021403A">
        <w:rPr>
          <w:rFonts w:ascii="Times New Roman" w:hAnsi="Times New Roman" w:cs="Times New Roman"/>
          <w:sz w:val="24"/>
          <w:szCs w:val="24"/>
        </w:rPr>
        <w:t>Figure S</w:t>
      </w:r>
      <w:r w:rsidR="0033694B">
        <w:rPr>
          <w:rFonts w:ascii="Times New Roman" w:hAnsi="Times New Roman" w:cs="Times New Roman" w:hint="eastAsia"/>
          <w:sz w:val="24"/>
          <w:szCs w:val="24"/>
        </w:rPr>
        <w:t>6</w:t>
      </w:r>
      <w:r w:rsidRPr="0021403A">
        <w:rPr>
          <w:rFonts w:ascii="Times New Roman" w:hAnsi="Times New Roman" w:cs="Times New Roman"/>
          <w:sz w:val="24"/>
          <w:szCs w:val="24"/>
        </w:rPr>
        <w:t xml:space="preserve">. </w:t>
      </w:r>
      <w:r w:rsidR="003B705C">
        <w:rPr>
          <w:rFonts w:ascii="Times New Roman" w:hAnsi="Times New Roman" w:cs="Times New Roman" w:hint="eastAsia"/>
          <w:sz w:val="24"/>
          <w:szCs w:val="24"/>
        </w:rPr>
        <w:t>C</w:t>
      </w:r>
      <w:r w:rsidRPr="0021403A">
        <w:rPr>
          <w:rFonts w:ascii="Times New Roman" w:hAnsi="Times New Roman" w:cs="Times New Roman" w:hint="eastAsia"/>
          <w:sz w:val="24"/>
          <w:szCs w:val="24"/>
        </w:rPr>
        <w:t>ost function and photons per pixel vs. generation</w:t>
      </w:r>
      <w:r w:rsidR="00131328" w:rsidRPr="0021403A">
        <w:rPr>
          <w:rFonts w:ascii="Times New Roman" w:hAnsi="Times New Roman" w:cs="Times New Roman" w:hint="eastAsia"/>
          <w:sz w:val="24"/>
          <w:szCs w:val="24"/>
        </w:rPr>
        <w:t xml:space="preserve"> during the evolution</w:t>
      </w:r>
      <w:r w:rsidRPr="0021403A">
        <w:rPr>
          <w:rFonts w:ascii="Times New Roman" w:hAnsi="Times New Roman" w:cs="Times New Roman" w:hint="eastAsia"/>
          <w:sz w:val="24"/>
          <w:szCs w:val="24"/>
        </w:rPr>
        <w:t xml:space="preserve"> with a</w:t>
      </w:r>
      <w:r w:rsidR="00131328" w:rsidRPr="0021403A">
        <w:rPr>
          <w:rFonts w:ascii="Times New Roman" w:hAnsi="Times New Roman" w:cs="Times New Roman" w:hint="eastAsia"/>
          <w:sz w:val="24"/>
          <w:szCs w:val="24"/>
        </w:rPr>
        <w:t xml:space="preserve"> 0.1 mm/s</w:t>
      </w:r>
      <w:r w:rsidRPr="0021403A">
        <w:rPr>
          <w:rFonts w:ascii="Times New Roman" w:hAnsi="Times New Roman" w:cs="Times New Roman" w:hint="eastAsia"/>
          <w:sz w:val="24"/>
          <w:szCs w:val="24"/>
        </w:rPr>
        <w:t xml:space="preserve"> moving target</w:t>
      </w:r>
      <w:r w:rsidR="00057B12">
        <w:rPr>
          <w:rFonts w:ascii="Times New Roman" w:hAnsi="Times New Roman" w:cs="Times New Roman" w:hint="eastAsia"/>
          <w:sz w:val="24"/>
          <w:szCs w:val="24"/>
        </w:rPr>
        <w:t>,</w:t>
      </w:r>
      <w:r w:rsidRPr="0021403A">
        <w:rPr>
          <w:rFonts w:ascii="Times New Roman" w:hAnsi="Times New Roman" w:cs="Times New Roman" w:hint="eastAsia"/>
          <w:sz w:val="24"/>
          <w:szCs w:val="24"/>
        </w:rPr>
        <w:t xml:space="preserve"> </w:t>
      </w:r>
      <w:r w:rsidR="00057B12" w:rsidRPr="00057B12">
        <w:rPr>
          <w:rFonts w:ascii="Times New Roman" w:hAnsi="Times New Roman" w:cs="Times New Roman"/>
          <w:sz w:val="24"/>
          <w:szCs w:val="24"/>
        </w:rPr>
        <w:t>recorded at an illumination level of ~1.0 photon per pixel</w:t>
      </w:r>
      <w:r w:rsidRPr="0021403A">
        <w:rPr>
          <w:rFonts w:ascii="Times New Roman" w:hAnsi="Times New Roman" w:cs="Times New Roman" w:hint="eastAsia"/>
          <w:sz w:val="24"/>
          <w:szCs w:val="24"/>
        </w:rPr>
        <w:t>.</w:t>
      </w:r>
    </w:p>
    <w:p w14:paraId="6134E28B" w14:textId="77777777" w:rsidR="009B4105" w:rsidRPr="00524394" w:rsidRDefault="009B4105" w:rsidP="009C3C86">
      <w:pPr>
        <w:jc w:val="center"/>
        <w:rPr>
          <w:rFonts w:ascii="Times New Roman" w:hAnsi="Times New Roman" w:cs="Times New Roman"/>
          <w:szCs w:val="21"/>
        </w:rPr>
      </w:pPr>
    </w:p>
    <w:p w14:paraId="5056A2DD" w14:textId="77777777" w:rsidR="00403BD1" w:rsidRPr="00D87735" w:rsidRDefault="00403BD1" w:rsidP="00403BD1">
      <w:pPr>
        <w:rPr>
          <w:rFonts w:ascii="Times New Roman" w:hAnsi="Times New Roman" w:cs="Times New Roman"/>
          <w:sz w:val="18"/>
          <w:szCs w:val="18"/>
        </w:rPr>
        <w:sectPr w:rsidR="00403BD1" w:rsidRPr="00D87735">
          <w:pgSz w:w="11906" w:h="16838"/>
          <w:pgMar w:top="1440" w:right="1800" w:bottom="1440" w:left="1800" w:header="851" w:footer="992" w:gutter="0"/>
          <w:cols w:space="425"/>
          <w:docGrid w:type="lines" w:linePitch="312"/>
        </w:sectPr>
      </w:pPr>
    </w:p>
    <w:p w14:paraId="3271AA91" w14:textId="777B42C6" w:rsidR="00342566" w:rsidRPr="00524394" w:rsidRDefault="00403BD1" w:rsidP="00403BD1">
      <w:pPr>
        <w:spacing w:line="300" w:lineRule="auto"/>
        <w:rPr>
          <w:rFonts w:ascii="Times New Roman" w:hAnsi="Times New Roman" w:cs="Times New Roman"/>
          <w:b/>
          <w:bCs/>
          <w:sz w:val="28"/>
          <w:szCs w:val="32"/>
        </w:rPr>
      </w:pPr>
      <w:r w:rsidRPr="006A0D65">
        <w:rPr>
          <w:rFonts w:ascii="Times New Roman" w:hAnsi="Times New Roman" w:cs="Times New Roman"/>
          <w:b/>
          <w:bCs/>
          <w:sz w:val="28"/>
          <w:szCs w:val="32"/>
        </w:rPr>
        <w:lastRenderedPageBreak/>
        <w:t xml:space="preserve">Section </w:t>
      </w:r>
      <w:r w:rsidR="00C4546E">
        <w:rPr>
          <w:rFonts w:ascii="Times New Roman" w:hAnsi="Times New Roman" w:cs="Times New Roman" w:hint="eastAsia"/>
          <w:b/>
          <w:bCs/>
          <w:sz w:val="28"/>
          <w:szCs w:val="32"/>
        </w:rPr>
        <w:t>S</w:t>
      </w:r>
      <w:r w:rsidR="001B6C6A">
        <w:rPr>
          <w:rFonts w:ascii="Times New Roman" w:hAnsi="Times New Roman" w:cs="Times New Roman" w:hint="eastAsia"/>
          <w:b/>
          <w:bCs/>
          <w:sz w:val="28"/>
          <w:szCs w:val="32"/>
        </w:rPr>
        <w:t>4</w:t>
      </w:r>
      <w:r>
        <w:rPr>
          <w:rFonts w:ascii="Times New Roman" w:hAnsi="Times New Roman" w:cs="Times New Roman" w:hint="eastAsia"/>
          <w:b/>
          <w:bCs/>
          <w:sz w:val="28"/>
          <w:szCs w:val="32"/>
        </w:rPr>
        <w:t>.</w:t>
      </w:r>
      <w:r w:rsidRPr="006A0D65">
        <w:rPr>
          <w:rFonts w:ascii="Times New Roman" w:hAnsi="Times New Roman" w:cs="Times New Roman"/>
          <w:b/>
          <w:bCs/>
          <w:sz w:val="28"/>
          <w:szCs w:val="32"/>
        </w:rPr>
        <w:t xml:space="preserve"> </w:t>
      </w:r>
      <w:r w:rsidR="00AA4A82">
        <w:rPr>
          <w:rFonts w:ascii="Times New Roman" w:hAnsi="Times New Roman" w:cs="Times New Roman" w:hint="eastAsia"/>
          <w:b/>
          <w:bCs/>
          <w:sz w:val="28"/>
          <w:szCs w:val="32"/>
        </w:rPr>
        <w:t>I</w:t>
      </w:r>
      <w:r w:rsidR="00AA4A82">
        <w:rPr>
          <w:rFonts w:ascii="Times New Roman" w:hAnsi="Times New Roman" w:cs="Times New Roman"/>
          <w:b/>
          <w:bCs/>
          <w:sz w:val="28"/>
          <w:szCs w:val="32"/>
        </w:rPr>
        <w:t>rradiation</w:t>
      </w:r>
      <w:r w:rsidRPr="00524394">
        <w:rPr>
          <w:rFonts w:ascii="Times New Roman" w:hAnsi="Times New Roman" w:cs="Times New Roman" w:hint="eastAsia"/>
          <w:b/>
          <w:bCs/>
          <w:sz w:val="28"/>
          <w:szCs w:val="32"/>
        </w:rPr>
        <w:t xml:space="preserve"> power </w:t>
      </w:r>
      <w:r w:rsidR="00AA4A82">
        <w:rPr>
          <w:rFonts w:ascii="Times New Roman" w:hAnsi="Times New Roman" w:cs="Times New Roman" w:hint="eastAsia"/>
          <w:b/>
          <w:bCs/>
          <w:sz w:val="28"/>
          <w:szCs w:val="32"/>
        </w:rPr>
        <w:t>of</w:t>
      </w:r>
      <w:r w:rsidRPr="00524394">
        <w:rPr>
          <w:rFonts w:ascii="Times New Roman" w:hAnsi="Times New Roman" w:cs="Times New Roman" w:hint="eastAsia"/>
          <w:b/>
          <w:bCs/>
          <w:sz w:val="28"/>
          <w:szCs w:val="32"/>
        </w:rPr>
        <w:t xml:space="preserve"> different </w:t>
      </w:r>
      <w:proofErr w:type="spellStart"/>
      <w:r w:rsidR="001C1304">
        <w:rPr>
          <w:rFonts w:ascii="Times New Roman" w:hAnsi="Times New Roman" w:cs="Times New Roman" w:hint="eastAsia"/>
          <w:b/>
          <w:bCs/>
          <w:sz w:val="28"/>
          <w:szCs w:val="32"/>
        </w:rPr>
        <w:t>upconversion</w:t>
      </w:r>
      <w:proofErr w:type="spellEnd"/>
      <w:r w:rsidR="001C1304">
        <w:rPr>
          <w:rFonts w:ascii="Times New Roman" w:hAnsi="Times New Roman" w:cs="Times New Roman" w:hint="eastAsia"/>
          <w:b/>
          <w:bCs/>
          <w:sz w:val="28"/>
          <w:szCs w:val="32"/>
        </w:rPr>
        <w:t xml:space="preserve"> </w:t>
      </w:r>
      <w:r w:rsidRPr="00524394">
        <w:rPr>
          <w:rFonts w:ascii="Times New Roman" w:hAnsi="Times New Roman" w:cs="Times New Roman" w:hint="eastAsia"/>
          <w:b/>
          <w:bCs/>
          <w:sz w:val="28"/>
          <w:szCs w:val="32"/>
        </w:rPr>
        <w:t>approaches</w:t>
      </w:r>
    </w:p>
    <w:p w14:paraId="4F71805F" w14:textId="61A5E498" w:rsidR="00403BD1" w:rsidRPr="00F12977" w:rsidRDefault="00403BD1" w:rsidP="00403BD1">
      <w:pPr>
        <w:jc w:val="center"/>
        <w:rPr>
          <w:rFonts w:ascii="Times New Roman" w:hAnsi="Times New Roman" w:cs="Times New Roman"/>
          <w:b/>
          <w:bCs/>
          <w:sz w:val="24"/>
          <w:szCs w:val="24"/>
        </w:rPr>
      </w:pPr>
      <w:r w:rsidRPr="00F12977">
        <w:rPr>
          <w:rFonts w:ascii="Times New Roman" w:hAnsi="Times New Roman" w:cs="Times New Roman" w:hint="eastAsia"/>
          <w:b/>
          <w:bCs/>
          <w:sz w:val="24"/>
          <w:szCs w:val="24"/>
        </w:rPr>
        <w:t xml:space="preserve">Table </w:t>
      </w:r>
      <w:r w:rsidR="00D45485">
        <w:rPr>
          <w:rFonts w:ascii="Times New Roman" w:hAnsi="Times New Roman" w:cs="Times New Roman" w:hint="eastAsia"/>
          <w:b/>
          <w:bCs/>
          <w:sz w:val="24"/>
          <w:szCs w:val="24"/>
        </w:rPr>
        <w:t>S</w:t>
      </w:r>
      <w:r w:rsidRPr="00F12977">
        <w:rPr>
          <w:rFonts w:ascii="Times New Roman" w:hAnsi="Times New Roman" w:cs="Times New Roman" w:hint="eastAsia"/>
          <w:b/>
          <w:bCs/>
          <w:sz w:val="24"/>
          <w:szCs w:val="24"/>
        </w:rPr>
        <w:t xml:space="preserve">1. List of the IR illumination power on the state-of-the-art </w:t>
      </w:r>
      <w:proofErr w:type="spellStart"/>
      <w:r w:rsidRPr="00F12977">
        <w:rPr>
          <w:rFonts w:ascii="Times New Roman" w:hAnsi="Times New Roman" w:cs="Times New Roman" w:hint="eastAsia"/>
          <w:b/>
          <w:bCs/>
          <w:sz w:val="24"/>
          <w:szCs w:val="24"/>
        </w:rPr>
        <w:t>upconversion</w:t>
      </w:r>
      <w:proofErr w:type="spellEnd"/>
      <w:r w:rsidRPr="00F12977">
        <w:rPr>
          <w:rFonts w:ascii="Times New Roman" w:hAnsi="Times New Roman" w:cs="Times New Roman" w:hint="eastAsia"/>
          <w:b/>
          <w:bCs/>
          <w:sz w:val="24"/>
          <w:szCs w:val="24"/>
        </w:rPr>
        <w:t xml:space="preserve"> methods.</w:t>
      </w:r>
    </w:p>
    <w:tbl>
      <w:tblPr>
        <w:tblStyle w:val="ae"/>
        <w:tblW w:w="0" w:type="auto"/>
        <w:tblLayout w:type="fixed"/>
        <w:tblLook w:val="04A0" w:firstRow="1" w:lastRow="0" w:firstColumn="1" w:lastColumn="0" w:noHBand="0" w:noVBand="1"/>
      </w:tblPr>
      <w:tblGrid>
        <w:gridCol w:w="3539"/>
        <w:gridCol w:w="1134"/>
        <w:gridCol w:w="709"/>
        <w:gridCol w:w="992"/>
        <w:gridCol w:w="851"/>
        <w:gridCol w:w="992"/>
        <w:gridCol w:w="992"/>
        <w:gridCol w:w="1134"/>
        <w:gridCol w:w="1134"/>
        <w:gridCol w:w="1134"/>
        <w:gridCol w:w="1134"/>
      </w:tblGrid>
      <w:tr w:rsidR="00F12977" w:rsidRPr="00F12977" w14:paraId="3CCFE948" w14:textId="2A377F70" w:rsidTr="00F31F72">
        <w:tc>
          <w:tcPr>
            <w:tcW w:w="3539" w:type="dxa"/>
          </w:tcPr>
          <w:p w14:paraId="514100C8" w14:textId="0387D6CC" w:rsidR="009D7BAD" w:rsidRPr="00F12977" w:rsidRDefault="009D7BAD" w:rsidP="00F12977">
            <w:pPr>
              <w:widowControl/>
              <w:jc w:val="center"/>
              <w:rPr>
                <w:rFonts w:ascii="Times New Roman" w:hAnsi="Times New Roman" w:cs="Times New Roman"/>
                <w:b/>
                <w:bCs/>
                <w:sz w:val="24"/>
                <w:szCs w:val="24"/>
              </w:rPr>
            </w:pPr>
            <w:r w:rsidRPr="00F12977">
              <w:rPr>
                <w:rFonts w:ascii="Times New Roman" w:hAnsi="Times New Roman" w:cs="Times New Roman"/>
                <w:b/>
                <w:bCs/>
                <w:sz w:val="24"/>
                <w:szCs w:val="24"/>
              </w:rPr>
              <w:t>Ref</w:t>
            </w:r>
            <w:r w:rsidR="00F12977" w:rsidRPr="00F12977">
              <w:rPr>
                <w:rFonts w:ascii="Times New Roman" w:hAnsi="Times New Roman" w:cs="Times New Roman" w:hint="eastAsia"/>
                <w:b/>
                <w:bCs/>
                <w:sz w:val="24"/>
                <w:szCs w:val="24"/>
              </w:rPr>
              <w:t>.</w:t>
            </w:r>
          </w:p>
        </w:tc>
        <w:tc>
          <w:tcPr>
            <w:tcW w:w="1134" w:type="dxa"/>
          </w:tcPr>
          <w:p w14:paraId="45C7CEF9" w14:textId="7BBD7E86" w:rsidR="009D7BAD" w:rsidRPr="00AA4A82" w:rsidRDefault="00F12977" w:rsidP="00F12977">
            <w:pPr>
              <w:widowControl/>
              <w:jc w:val="center"/>
              <w:rPr>
                <w:rFonts w:ascii="Times New Roman" w:hAnsi="Times New Roman" w:cs="Times New Roman"/>
                <w:color w:val="215E99" w:themeColor="text2" w:themeTint="BF"/>
                <w:sz w:val="24"/>
                <w:szCs w:val="24"/>
              </w:rPr>
            </w:pPr>
            <w:r w:rsidRPr="00AA4A82">
              <w:rPr>
                <w:rFonts w:ascii="Times New Roman" w:hAnsi="Times New Roman" w:cs="Times New Roman"/>
                <w:color w:val="215E99" w:themeColor="text2" w:themeTint="BF"/>
                <w:sz w:val="24"/>
                <w:szCs w:val="24"/>
              </w:rPr>
              <w:fldChar w:fldCharType="begin" w:fldLock="1"/>
            </w:r>
            <w:r w:rsidR="001F7D73">
              <w:rPr>
                <w:rFonts w:ascii="Times New Roman" w:hAnsi="Times New Roman" w:cs="Times New Roman"/>
                <w:color w:val="215E99" w:themeColor="text2" w:themeTint="BF"/>
                <w:sz w:val="24"/>
                <w:szCs w:val="24"/>
              </w:rPr>
              <w:instrText>ADDIN CSL_CITATION {"citationItems":[{"id":"ITEM-1","itemData":{"DOI":"10.1016/j.cell.2019.01.038","ISSN":"10974172","PMID":"30827682","abstract":"Mammals cannot see light over 700 nm in wavelength. This limitation is due to the physical thermodynamic properties of the photon-detecting opsins. However, the detection of naturally invisible near-infrared (NIR) light is a desirable ability. To break this limitation, we developed ocular injectable photoreceptor-binding upconversion nanoparticles (pbUCNPs). These nanoparticles anchored on retinal photoreceptors as miniature NIR light transducers to create NIR light image vision with negligible side effects. Based on single-photoreceptor recordings, electroretinograms, cortical recordings, and visual behavioral tests, we demonstrated that mice with these nanoantennae could not only perceive NIR light, but also see NIR light patterns. Excitingly, the injected mice were also able to differentiate sophisticated NIR shape patterns. Moreover, the NIR light pattern vision was ambient-daylight compatible and existed in parallel with native daylight vision. This new method will provide unmatched opportunities for a wide variety of emerging bio-integrated nanodevice designs and applications. Video Abstract: Injectable photoreceptor-binding nanoparticles with the ability to convert photons from low-energy to high-energy forms allow mice to develop infrared vision without compromising their normal vision and associated behavioral responses.","author":[{"dropping-particle":"","family":"Ma","given":"Yuqian","non-dropping-particle":"","parse-names":false,"suffix":""},{"dropping-particle":"","family":"Bao","given":"Jin","non-dropping-particle":"","parse-names":false,"suffix":""},{"dropping-particle":"","family":"Zhang","given":"Yuanwei","non-dropping-particle":"","parse-names":false,"suffix":""},{"dropping-particle":"","family":"Li","given":"Zhanjun","non-dropping-particle":"","parse-names":false,"suffix":""},{"dropping-particle":"","family":"Zhou","given":"Xiangyu","non-dropping-particle":"","parse-names":false,"suffix":""},{"dropping-particle":"","family":"Wan","given":"Changlin","non-dropping-particle":"","parse-names":false,"suffix":""},{"dropping-particle":"","family":"Huang","given":"Ling","non-dropping-particle":"","parse-names":false,"suffix":""},{"dropping-particle":"","family":"Zhao","given":"Yang","non-dropping-particle":"","parse-names":false,"suffix":""},{"dropping-particle":"","family":"Han","given":"Gang","non-dropping-particle":"","parse-names":false,"suffix":""},{"dropping-particle":"","family":"Xue","given":"Tian","non-dropping-particle":"","parse-names":false,"suffix":""}],"container-title":"Cell","id":"ITEM-1","issue":"2","issued":{"date-parts":[["2019"]]},"page":"243-255","publisher":"Elsevier Inc.","title":"Mammalian near-infrared image vision through injectable and self-powered retinal nanoantennae","type":"article-journal","volume":"177"},"uris":["http://www.mendeley.com/documents/?uuid=ed348503-83a2-4d15-a2e7-9fd4b7de21d3"]}],"mendeley":{"formattedCitation":"[2]","plainTextFormattedCitation":"[2]","previouslyFormattedCitation":"[1]"},"properties":{"noteIndex":0},"schema":"https://github.com/citation-style-language/schema/raw/master/csl-citation.json"}</w:instrText>
            </w:r>
            <w:r w:rsidRPr="00AA4A82">
              <w:rPr>
                <w:rFonts w:ascii="Times New Roman" w:hAnsi="Times New Roman" w:cs="Times New Roman"/>
                <w:color w:val="215E99" w:themeColor="text2" w:themeTint="BF"/>
                <w:sz w:val="24"/>
                <w:szCs w:val="24"/>
              </w:rPr>
              <w:fldChar w:fldCharType="separate"/>
            </w:r>
            <w:r w:rsidR="001F7D73" w:rsidRPr="001F7D73">
              <w:rPr>
                <w:rFonts w:ascii="Times New Roman" w:hAnsi="Times New Roman" w:cs="Times New Roman"/>
                <w:noProof/>
                <w:color w:val="215E99" w:themeColor="text2" w:themeTint="BF"/>
                <w:sz w:val="24"/>
                <w:szCs w:val="24"/>
              </w:rPr>
              <w:t>[2]</w:t>
            </w:r>
            <w:r w:rsidRPr="00AA4A82">
              <w:rPr>
                <w:rFonts w:ascii="Times New Roman" w:hAnsi="Times New Roman" w:cs="Times New Roman"/>
                <w:color w:val="215E99" w:themeColor="text2" w:themeTint="BF"/>
                <w:sz w:val="24"/>
                <w:szCs w:val="24"/>
              </w:rPr>
              <w:fldChar w:fldCharType="end"/>
            </w:r>
          </w:p>
        </w:tc>
        <w:tc>
          <w:tcPr>
            <w:tcW w:w="709" w:type="dxa"/>
          </w:tcPr>
          <w:p w14:paraId="1D5C09E4" w14:textId="434396DC" w:rsidR="009D7BAD" w:rsidRPr="00AA4A82" w:rsidRDefault="00F12977" w:rsidP="00F12977">
            <w:pPr>
              <w:widowControl/>
              <w:jc w:val="center"/>
              <w:rPr>
                <w:rFonts w:ascii="Times New Roman" w:hAnsi="Times New Roman" w:cs="Times New Roman"/>
                <w:color w:val="215E99" w:themeColor="text2" w:themeTint="BF"/>
                <w:sz w:val="24"/>
                <w:szCs w:val="24"/>
              </w:rPr>
            </w:pPr>
            <w:r w:rsidRPr="00AA4A82">
              <w:rPr>
                <w:rFonts w:ascii="Times New Roman" w:hAnsi="Times New Roman" w:cs="Times New Roman"/>
                <w:color w:val="215E99" w:themeColor="text2" w:themeTint="BF"/>
                <w:sz w:val="24"/>
                <w:szCs w:val="24"/>
              </w:rPr>
              <w:fldChar w:fldCharType="begin" w:fldLock="1"/>
            </w:r>
            <w:r w:rsidR="001F7D73">
              <w:rPr>
                <w:rFonts w:ascii="Times New Roman" w:hAnsi="Times New Roman" w:cs="Times New Roman"/>
                <w:color w:val="215E99" w:themeColor="text2" w:themeTint="BF"/>
                <w:sz w:val="24"/>
                <w:szCs w:val="24"/>
              </w:rPr>
              <w:instrText>ADDIN CSL_CITATION {"citationItems":[{"id":"ITEM-1","itemData":{"DOI":"10.1016/j.nanoen.2021.106043","ISSN":"22112855","abstract":"Infrared-to-visible transparent upconverter offers an appealing prospect of demonstrating in situ invisible information without interfering with the intrinsic vision of human eyes. However, previous studies required high operational voltage for visible light emission failing to meet the prerequisite of practical application. Here, we report an organic upconversion device composed of a single photoactive material ClAlPc for sensing infrared light and subsequent visualization by BCzPh:CN-T2T exciplex co-hosted phosphorescent light-emitting diode. Incident NIR signal (λmax at 780 nm) is upconverted into visible light emission (λmax at 523 nm) under an onset bias voltage of merely 1.7 V by the virtue of barrier-less bipolar exciplex design. Particularly, the device exhibits linear dynamic luminance toward NIR power density down to 34 μW/cm2 and real-time response to frequency-modulated NIR signal up to 10 kHz. By comprising a transparent multilayered electrode for see-through upconverter, a high-quality infrared visual image with a maximum resolution of 1588 dpi is demonstrated.","author":[{"dropping-particle":"","family":"Shih","given":"Chun Jen","non-dropping-particle":"","parse-names":false,"suffix":""},{"dropping-particle":"","family":"Li","given":"Ya Ze","non-dropping-particle":"","parse-names":false,"suffix":""},{"dropping-particle":"","family":"Li","given":"Meng Zhen","non-dropping-particle":"","parse-names":false,"suffix":""},{"dropping-particle":"","family":"Biring","given":"Sajal","non-dropping-particle":"","parse-names":false,"suffix":""},{"dropping-particle":"","family":"Huang","given":"Bo Chi","non-dropping-particle":"","parse-names":false,"suffix":""},{"dropping-particle":"","family":"Liu","given":"Che Wei","non-dropping-particle":"","parse-names":false,"suffix":""},{"dropping-particle":"","family":"Yeh","given":"Tzu Hung","non-dropping-particle":"","parse-names":false,"suffix":""},{"dropping-particle":"","family":"Luo","given":"Dian","non-dropping-particle":"","parse-names":false,"suffix":""},{"dropping-particle":"","family":"Lee","given":"Jiun Haw","non-dropping-particle":"","parse-names":false,"suffix":""},{"dropping-particle":"","family":"Huang","given":"Yi Hsuan","non-dropping-particle":"","parse-names":false,"suffix":""},{"dropping-particle":"","family":"Wong","given":"Ken Tsung","non-dropping-particle":"","parse-names":false,"suffix":""},{"dropping-particle":"","family":"Liu","given":"Shun Wei","non-dropping-particle":"","parse-names":false,"suffix":""}],"container-title":"Nano Energy","id":"ITEM-1","issued":{"date-parts":[["2021"]]},"page":"106043","title":"Transparent organic upconversion device targeting high- grade infrared visual image","type":"article-journal","volume":"86"},"uris":["http://www.mendeley.com/documents/?uuid=76b96561-60a0-4bed-b11f-0489cca747a6"]}],"mendeley":{"formattedCitation":"[3]","plainTextFormattedCitation":"[3]","previouslyFormattedCitation":"[2]"},"properties":{"noteIndex":0},"schema":"https://github.com/citation-style-language/schema/raw/master/csl-citation.json"}</w:instrText>
            </w:r>
            <w:r w:rsidRPr="00AA4A82">
              <w:rPr>
                <w:rFonts w:ascii="Times New Roman" w:hAnsi="Times New Roman" w:cs="Times New Roman"/>
                <w:color w:val="215E99" w:themeColor="text2" w:themeTint="BF"/>
                <w:sz w:val="24"/>
                <w:szCs w:val="24"/>
              </w:rPr>
              <w:fldChar w:fldCharType="separate"/>
            </w:r>
            <w:r w:rsidR="001F7D73" w:rsidRPr="001F7D73">
              <w:rPr>
                <w:rFonts w:ascii="Times New Roman" w:hAnsi="Times New Roman" w:cs="Times New Roman"/>
                <w:noProof/>
                <w:color w:val="215E99" w:themeColor="text2" w:themeTint="BF"/>
                <w:sz w:val="24"/>
                <w:szCs w:val="24"/>
              </w:rPr>
              <w:t>[3]</w:t>
            </w:r>
            <w:r w:rsidRPr="00AA4A82">
              <w:rPr>
                <w:rFonts w:ascii="Times New Roman" w:hAnsi="Times New Roman" w:cs="Times New Roman"/>
                <w:color w:val="215E99" w:themeColor="text2" w:themeTint="BF"/>
                <w:sz w:val="24"/>
                <w:szCs w:val="24"/>
              </w:rPr>
              <w:fldChar w:fldCharType="end"/>
            </w:r>
          </w:p>
        </w:tc>
        <w:tc>
          <w:tcPr>
            <w:tcW w:w="992" w:type="dxa"/>
          </w:tcPr>
          <w:p w14:paraId="6EF424BA" w14:textId="27133734" w:rsidR="009D7BAD" w:rsidRPr="00AA4A82" w:rsidRDefault="00F12977" w:rsidP="00F12977">
            <w:pPr>
              <w:widowControl/>
              <w:jc w:val="center"/>
              <w:rPr>
                <w:rFonts w:ascii="Times New Roman" w:hAnsi="Times New Roman" w:cs="Times New Roman"/>
                <w:color w:val="215E99" w:themeColor="text2" w:themeTint="BF"/>
                <w:sz w:val="24"/>
                <w:szCs w:val="24"/>
              </w:rPr>
            </w:pPr>
            <w:r w:rsidRPr="00AA4A82">
              <w:rPr>
                <w:rFonts w:ascii="Times New Roman" w:hAnsi="Times New Roman" w:cs="Times New Roman"/>
                <w:color w:val="215E99" w:themeColor="text2" w:themeTint="BF"/>
                <w:sz w:val="24"/>
                <w:szCs w:val="24"/>
              </w:rPr>
              <w:fldChar w:fldCharType="begin" w:fldLock="1"/>
            </w:r>
            <w:r w:rsidR="001F7D73">
              <w:rPr>
                <w:rFonts w:ascii="Times New Roman" w:hAnsi="Times New Roman" w:cs="Times New Roman"/>
                <w:color w:val="215E99" w:themeColor="text2" w:themeTint="BF"/>
                <w:sz w:val="24"/>
                <w:szCs w:val="24"/>
              </w:rPr>
              <w:instrText>ADDIN CSL_CITATION {"citationItems":[{"id":"ITEM-1","itemData":{"DOI":"10.1021/acs.nanolett.0c04060","ISSN":"15306992","PMID":"33445875","abstract":"Infrared-to-visible photon upconversion could benefit applications such as photovoltaics, infrared sensing, and bioimaging. Solid-state upconversion based on triplet exciton annihilation sensitized by nanocrystals is one of the most promising approaches, albeit limited by relatively weak optical absorption. Here, we integrate the upconverting layers into a Fabry-Pérot microcavity with quality factor Q = 75. At the resonant wavelength λ = 980 nm, absorption increases 74-fold and we observe a 227-fold increase in the intensity of upconverted emission. The threshold excitation intensity is reduced by 2 orders of magnitude to a subsolar flux of 13 mW/cm2. We measure an external quantum efficiency of 0.06 ± 0.01% and a 2.2-fold increase in the generation yield of upconverted photons. Our work highlights the potential of triplet-triplet annihilation-based upconversion in low-intensity sensing applications and demonstrates the importance of photonic designs in addition to materials engineering to improve the efficiency of solid-state upconversion.","author":[{"dropping-particle":"","family":"Wu","given":"Mengfei","non-dropping-particle":"","parse-names":false,"suffix":""},{"dropping-particle":"","family":"Lin","given":"Ting An","non-dropping-particle":"","parse-names":false,"suffix":""},{"dropping-particle":"","family":"Tiepelt","given":"Jan O","non-dropping-particle":"","parse-names":false,"suffix":""},{"dropping-particle":"","family":"Bulović","given":"Vladimir","non-dropping-particle":"","parse-names":false,"suffix":""},{"dropping-particle":"","family":"Baldo","given":"Marc A","non-dropping-particle":"","parse-names":false,"suffix":""}],"container-title":"Nano Letters","id":"ITEM-1","issue":"2","issued":{"date-parts":[["2021"]]},"page":"1011-1016","title":"Nanocrystal-sensitized infrared-to-visible upconversion in a microcavity under subsolar flux","type":"article-journal","volume":"21"},"uris":["http://www.mendeley.com/documents/?uuid=0fc6de63-ad6a-4241-b8d9-b510f8f788ba"]}],"mendeley":{"formattedCitation":"[4]","plainTextFormattedCitation":"[4]","previouslyFormattedCitation":"[3]"},"properties":{"noteIndex":0},"schema":"https://github.com/citation-style-language/schema/raw/master/csl-citation.json"}</w:instrText>
            </w:r>
            <w:r w:rsidRPr="00AA4A82">
              <w:rPr>
                <w:rFonts w:ascii="Times New Roman" w:hAnsi="Times New Roman" w:cs="Times New Roman"/>
                <w:color w:val="215E99" w:themeColor="text2" w:themeTint="BF"/>
                <w:sz w:val="24"/>
                <w:szCs w:val="24"/>
              </w:rPr>
              <w:fldChar w:fldCharType="separate"/>
            </w:r>
            <w:r w:rsidR="001F7D73" w:rsidRPr="001F7D73">
              <w:rPr>
                <w:rFonts w:ascii="Times New Roman" w:hAnsi="Times New Roman" w:cs="Times New Roman"/>
                <w:noProof/>
                <w:color w:val="215E99" w:themeColor="text2" w:themeTint="BF"/>
                <w:sz w:val="24"/>
                <w:szCs w:val="24"/>
              </w:rPr>
              <w:t>[4]</w:t>
            </w:r>
            <w:r w:rsidRPr="00AA4A82">
              <w:rPr>
                <w:rFonts w:ascii="Times New Roman" w:hAnsi="Times New Roman" w:cs="Times New Roman"/>
                <w:color w:val="215E99" w:themeColor="text2" w:themeTint="BF"/>
                <w:sz w:val="24"/>
                <w:szCs w:val="24"/>
              </w:rPr>
              <w:fldChar w:fldCharType="end"/>
            </w:r>
          </w:p>
        </w:tc>
        <w:tc>
          <w:tcPr>
            <w:tcW w:w="851" w:type="dxa"/>
          </w:tcPr>
          <w:p w14:paraId="2731D68D" w14:textId="2E2BD1C0" w:rsidR="009D7BAD" w:rsidRPr="00AA4A82" w:rsidRDefault="00F12977" w:rsidP="00F12977">
            <w:pPr>
              <w:widowControl/>
              <w:jc w:val="center"/>
              <w:rPr>
                <w:rFonts w:ascii="Times New Roman" w:hAnsi="Times New Roman" w:cs="Times New Roman"/>
                <w:color w:val="215E99" w:themeColor="text2" w:themeTint="BF"/>
                <w:sz w:val="24"/>
                <w:szCs w:val="24"/>
              </w:rPr>
            </w:pPr>
            <w:r w:rsidRPr="00AA4A82">
              <w:rPr>
                <w:rFonts w:ascii="Times New Roman" w:hAnsi="Times New Roman" w:cs="Times New Roman"/>
                <w:color w:val="215E99" w:themeColor="text2" w:themeTint="BF"/>
                <w:sz w:val="24"/>
                <w:szCs w:val="24"/>
              </w:rPr>
              <w:fldChar w:fldCharType="begin" w:fldLock="1"/>
            </w:r>
            <w:r w:rsidR="001F7D73">
              <w:rPr>
                <w:rFonts w:ascii="Times New Roman" w:hAnsi="Times New Roman" w:cs="Times New Roman"/>
                <w:color w:val="215E99" w:themeColor="text2" w:themeTint="BF"/>
                <w:sz w:val="24"/>
                <w:szCs w:val="24"/>
              </w:rPr>
              <w:instrText>ADDIN CSL_CITATION {"citationItems":[{"id":"ITEM-1","itemData":{"DOI":"10.1038/nphoton.2015.270","ISSN":"17494893","abstract":"Infrared-to-visible upconversion devices made by integrating an infrared quantum dot photodetector with an organic light-emitting diode potentially offer a route to low-cost, pixel-free infrared imaging. However, making such devices sufficiently efficient for practical use is a challenge. Here, we report a high-gain vertical phototransistor with a perforated metallic source electrode having an EQE up to 1 × 105 % and a detectivity of 1.2 × 1013 Jones. By incorporating a phosphorescent organic light-emitting diode in this phototransistor, an infrared-to-visible upconversion LEPT with a photon-to-photon conversion efficiency of over 1,000% is demonstrated.","author":[{"dropping-particle":"","family":"Yu","given":"Hyeonggeun","non-dropping-particle":"","parse-names":false,"suffix":""},{"dropping-particle":"","family":"Kim","given":"Doyoung","non-dropping-particle":"","parse-names":false,"suffix":""},{"dropping-particle":"","family":"Lee","given":"Jinhyung","non-dropping-particle":"","parse-names":false,"suffix":""},{"dropping-particle":"","family":"Baek","given":"Sujin","non-dropping-particle":"","parse-names":false,"suffix":""},{"dropping-particle":"","family":"Lee","given":"Jaewoong","non-dropping-particle":"","parse-names":false,"suffix":""},{"dropping-particle":"","family":"Singh","given":"Rajiv","non-dropping-particle":"","parse-names":false,"suffix":""},{"dropping-particle":"","family":"So","given":"Franky","non-dropping-particle":"","parse-names":false,"suffix":""}],"container-title":"Nature Photonics","id":"ITEM-1","issue":"2","issued":{"date-parts":[["2016"]]},"page":"129-134","publisher":"Nature Publishing Group","title":"High-gain infrared-to-visible upconversion light-emitting phototransistors","type":"article-journal","volume":"10"},"uris":["http://www.mendeley.com/documents/?uuid=c9b1839e-b7ee-4cfb-bd66-6f1d3f6235ed"]}],"mendeley":{"formattedCitation":"[5]","plainTextFormattedCitation":"[5]","previouslyFormattedCitation":"[4]"},"properties":{"noteIndex":0},"schema":"https://github.com/citation-style-language/schema/raw/master/csl-citation.json"}</w:instrText>
            </w:r>
            <w:r w:rsidRPr="00AA4A82">
              <w:rPr>
                <w:rFonts w:ascii="Times New Roman" w:hAnsi="Times New Roman" w:cs="Times New Roman"/>
                <w:color w:val="215E99" w:themeColor="text2" w:themeTint="BF"/>
                <w:sz w:val="24"/>
                <w:szCs w:val="24"/>
              </w:rPr>
              <w:fldChar w:fldCharType="separate"/>
            </w:r>
            <w:r w:rsidR="001F7D73" w:rsidRPr="001F7D73">
              <w:rPr>
                <w:rFonts w:ascii="Times New Roman" w:hAnsi="Times New Roman" w:cs="Times New Roman"/>
                <w:noProof/>
                <w:color w:val="215E99" w:themeColor="text2" w:themeTint="BF"/>
                <w:sz w:val="24"/>
                <w:szCs w:val="24"/>
              </w:rPr>
              <w:t>[5]</w:t>
            </w:r>
            <w:r w:rsidRPr="00AA4A82">
              <w:rPr>
                <w:rFonts w:ascii="Times New Roman" w:hAnsi="Times New Roman" w:cs="Times New Roman"/>
                <w:color w:val="215E99" w:themeColor="text2" w:themeTint="BF"/>
                <w:sz w:val="24"/>
                <w:szCs w:val="24"/>
              </w:rPr>
              <w:fldChar w:fldCharType="end"/>
            </w:r>
          </w:p>
        </w:tc>
        <w:tc>
          <w:tcPr>
            <w:tcW w:w="992" w:type="dxa"/>
          </w:tcPr>
          <w:p w14:paraId="3E00B71D" w14:textId="31A26704" w:rsidR="009D7BAD" w:rsidRPr="00AA4A82" w:rsidRDefault="00F12977" w:rsidP="00F12977">
            <w:pPr>
              <w:widowControl/>
              <w:jc w:val="center"/>
              <w:rPr>
                <w:rFonts w:ascii="Times New Roman" w:hAnsi="Times New Roman" w:cs="Times New Roman"/>
                <w:color w:val="215E99" w:themeColor="text2" w:themeTint="BF"/>
                <w:sz w:val="24"/>
                <w:szCs w:val="24"/>
              </w:rPr>
            </w:pPr>
            <w:r w:rsidRPr="00AA4A82">
              <w:rPr>
                <w:rFonts w:ascii="Times New Roman" w:hAnsi="Times New Roman" w:cs="Times New Roman"/>
                <w:color w:val="215E99" w:themeColor="text2" w:themeTint="BF"/>
                <w:sz w:val="24"/>
                <w:szCs w:val="24"/>
              </w:rPr>
              <w:fldChar w:fldCharType="begin" w:fldLock="1"/>
            </w:r>
            <w:r w:rsidR="001F7D73">
              <w:rPr>
                <w:rFonts w:ascii="Times New Roman" w:hAnsi="Times New Roman" w:cs="Times New Roman"/>
                <w:color w:val="215E99" w:themeColor="text2" w:themeTint="BF"/>
                <w:sz w:val="24"/>
                <w:szCs w:val="24"/>
              </w:rPr>
              <w:instrText>ADDIN CSL_CITATION {"citationItems":[{"id":"ITEM-1","itemData":{"DOI":"10.1038/s41928-020-0388-x","ISSN":"25201131","abstract":"Upconversion photodetectors convert photons from the infrared to the visible light spectrum and are of use in applications such as infrared detection and imaging. High-performance upconversion devices are, however, typically based on vacuum-deposited materials, which are expensive and require high operating voltages, which limits their implementation in flexible systems. Here we report solution-processed optical upconversion photodetectors with a high photon-to-photon conversion efficiency of 6.5% and a low turn-on voltage of 2.5 V. Our devices consist of a colloidal lead sulfide quantum dot layer for harvesting infrared light that is monolithically coupled to a cadmium selenide/zinc selenide quantum dot layer for visible-light emission. We optimized the charge-extraction layers in these devices by incorporating silver nanoparticles into the electron transport layers to enable carrier tunnelling. Our photodetectors exhibit a low dark current, high detectivity (6.4 × 1012 Jones) and millisecond response time, and are compatible with flexible substrates. We also show that the devices can be used for in vitro bioimaging.","author":[{"dropping-particle":"","family":"Zhou","given":"Wenjia","non-dropping-particle":"","parse-names":false,"suffix":""},{"dropping-particle":"","family":"Shang","given":"Yuequn","non-dropping-particle":"","parse-names":false,"suffix":""},{"dropping-particle":"","family":"García de Arquer","given":"F. Pelayo","non-dropping-particle":"","parse-names":false,"suffix":""},{"dropping-particle":"","family":"Xu","given":"Kaimin","non-dropping-particle":"","parse-names":false,"suffix":""},{"dropping-particle":"","family":"Wang","given":"Ruili","non-dropping-particle":"","parse-names":false,"suffix":""},{"dropping-particle":"","family":"Luo","given":"Shaobo","non-dropping-particle":"","parse-names":false,"suffix":""},{"dropping-particle":"","family":"Xiao","given":"Xiongbin","non-dropping-particle":"","parse-names":false,"suffix":""},{"dropping-particle":"","family":"Zhou","given":"Xiaoyu","non-dropping-particle":"","parse-names":false,"suffix":""},{"dropping-particle":"","family":"Huang","given":"Ruimin","non-dropping-particle":"","parse-names":false,"suffix":""},{"dropping-particle":"","family":"Sargent","given":"Edward H.","non-dropping-particle":"","parse-names":false,"suffix":""},{"dropping-particle":"","family":"Ning","given":"Zhijun","non-dropping-particle":"","parse-names":false,"suffix":""}],"container-title":"Nature Electronics","id":"ITEM-1","issue":"5","issued":{"date-parts":[["2020"]]},"page":"251-258","publisher":"Springer US","title":"Solution-processed upconversion photodetectors based on quantum dots","type":"article-journal","volume":"3"},"uris":["http://www.mendeley.com/documents/?uuid=65f7e3e2-18c4-4ee9-951f-6a50de36feef"]}],"mendeley":{"formattedCitation":"[6]","plainTextFormattedCitation":"[6]","previouslyFormattedCitation":"[5]"},"properties":{"noteIndex":0},"schema":"https://github.com/citation-style-language/schema/raw/master/csl-citation.json"}</w:instrText>
            </w:r>
            <w:r w:rsidRPr="00AA4A82">
              <w:rPr>
                <w:rFonts w:ascii="Times New Roman" w:hAnsi="Times New Roman" w:cs="Times New Roman"/>
                <w:color w:val="215E99" w:themeColor="text2" w:themeTint="BF"/>
                <w:sz w:val="24"/>
                <w:szCs w:val="24"/>
              </w:rPr>
              <w:fldChar w:fldCharType="separate"/>
            </w:r>
            <w:r w:rsidR="001F7D73" w:rsidRPr="001F7D73">
              <w:rPr>
                <w:rFonts w:ascii="Times New Roman" w:hAnsi="Times New Roman" w:cs="Times New Roman"/>
                <w:noProof/>
                <w:color w:val="215E99" w:themeColor="text2" w:themeTint="BF"/>
                <w:sz w:val="24"/>
                <w:szCs w:val="24"/>
              </w:rPr>
              <w:t>[6]</w:t>
            </w:r>
            <w:r w:rsidRPr="00AA4A82">
              <w:rPr>
                <w:rFonts w:ascii="Times New Roman" w:hAnsi="Times New Roman" w:cs="Times New Roman"/>
                <w:color w:val="215E99" w:themeColor="text2" w:themeTint="BF"/>
                <w:sz w:val="24"/>
                <w:szCs w:val="24"/>
              </w:rPr>
              <w:fldChar w:fldCharType="end"/>
            </w:r>
          </w:p>
        </w:tc>
        <w:tc>
          <w:tcPr>
            <w:tcW w:w="992" w:type="dxa"/>
          </w:tcPr>
          <w:p w14:paraId="3C7DAFD9" w14:textId="134B8680" w:rsidR="009D7BAD" w:rsidRPr="00AA4A82" w:rsidRDefault="00F12977" w:rsidP="00F12977">
            <w:pPr>
              <w:widowControl/>
              <w:jc w:val="center"/>
              <w:rPr>
                <w:rFonts w:ascii="Times New Roman" w:hAnsi="Times New Roman" w:cs="Times New Roman"/>
                <w:color w:val="215E99" w:themeColor="text2" w:themeTint="BF"/>
                <w:sz w:val="24"/>
                <w:szCs w:val="24"/>
              </w:rPr>
            </w:pPr>
            <w:r w:rsidRPr="00AA4A82">
              <w:rPr>
                <w:rFonts w:ascii="Times New Roman" w:hAnsi="Times New Roman" w:cs="Times New Roman"/>
                <w:color w:val="215E99" w:themeColor="text2" w:themeTint="BF"/>
                <w:sz w:val="24"/>
                <w:szCs w:val="24"/>
              </w:rPr>
              <w:fldChar w:fldCharType="begin" w:fldLock="1"/>
            </w:r>
            <w:r w:rsidR="001F7D73">
              <w:rPr>
                <w:rFonts w:ascii="Times New Roman" w:hAnsi="Times New Roman" w:cs="Times New Roman"/>
                <w:color w:val="215E99" w:themeColor="text2" w:themeTint="BF"/>
                <w:sz w:val="24"/>
                <w:szCs w:val="24"/>
              </w:rPr>
              <w:instrText>ADDIN CSL_CITATION {"citationItems":[{"id":"ITEM-1","itemData":{"DOI":"10.1002/adma.201200587","ISSN":"09359648","PMID":"22605642","abstract":"A hybrid organic/inorganic up-converter for pixel-less near-infrared (NIR) imaging has been designed and demonstrated. The device is fabricated by direct tandem integration of an organic light-emitting diode with an i-InGaAs substrate. A good-quality 1.5 μm NIR to 520 nm visible green light up-conversion image with a spatial resolution of better than 6 μm is achieved. Copyright © 2012 WILEY-VCH Verlag GmbH &amp; Co. KGaA, Weinheim.","author":[{"dropping-particle":"","family":"Chen","given":"Jun","non-dropping-particle":"","parse-names":false,"suffix":""},{"dropping-particle":"","family":"Tao","given":"Jianchen","non-dropping-particle":"","parse-names":false,"suffix":""},{"dropping-particle":"","family":"Ban","given":"Dayan","non-dropping-particle":"","parse-names":false,"suffix":""},{"dropping-particle":"","family":"Helander","given":"Michael G.","non-dropping-particle":"","parse-names":false,"suffix":""},{"dropping-particle":"","family":"Wang","given":"Zhibin","non-dropping-particle":"","parse-names":false,"suffix":""},{"dropping-particle":"","family":"Qiu","given":"Jacky","non-dropping-particle":"","parse-names":false,"suffix":""},{"dropping-particle":"","family":"Lu","given":"Zhenghong","non-dropping-particle":"","parse-names":false,"suffix":""}],"container-title":"Advanced Materials","id":"ITEM-1","issue":"23","issued":{"date-parts":[["2012"]]},"page":"3138-3142","title":"Hybrid organic/inorganic optical up-converter for pixel-less near-infrared imaging","type":"article-journal","volume":"24"},"uris":["http://www.mendeley.com/documents/?uuid=be5b8d39-77a5-42f4-bd45-83c9414516bd"]}],"mendeley":{"formattedCitation":"[7]","plainTextFormattedCitation":"[7]","previouslyFormattedCitation":"[6]"},"properties":{"noteIndex":0},"schema":"https://github.com/citation-style-language/schema/raw/master/csl-citation.json"}</w:instrText>
            </w:r>
            <w:r w:rsidRPr="00AA4A82">
              <w:rPr>
                <w:rFonts w:ascii="Times New Roman" w:hAnsi="Times New Roman" w:cs="Times New Roman"/>
                <w:color w:val="215E99" w:themeColor="text2" w:themeTint="BF"/>
                <w:sz w:val="24"/>
                <w:szCs w:val="24"/>
              </w:rPr>
              <w:fldChar w:fldCharType="separate"/>
            </w:r>
            <w:r w:rsidR="001F7D73" w:rsidRPr="001F7D73">
              <w:rPr>
                <w:rFonts w:ascii="Times New Roman" w:hAnsi="Times New Roman" w:cs="Times New Roman"/>
                <w:noProof/>
                <w:color w:val="215E99" w:themeColor="text2" w:themeTint="BF"/>
                <w:sz w:val="24"/>
                <w:szCs w:val="24"/>
              </w:rPr>
              <w:t>[7]</w:t>
            </w:r>
            <w:r w:rsidRPr="00AA4A82">
              <w:rPr>
                <w:rFonts w:ascii="Times New Roman" w:hAnsi="Times New Roman" w:cs="Times New Roman"/>
                <w:color w:val="215E99" w:themeColor="text2" w:themeTint="BF"/>
                <w:sz w:val="24"/>
                <w:szCs w:val="24"/>
              </w:rPr>
              <w:fldChar w:fldCharType="end"/>
            </w:r>
          </w:p>
        </w:tc>
        <w:tc>
          <w:tcPr>
            <w:tcW w:w="1134" w:type="dxa"/>
          </w:tcPr>
          <w:p w14:paraId="7825CA9B" w14:textId="1D073309" w:rsidR="009D7BAD" w:rsidRPr="00AA4A82" w:rsidRDefault="00342566" w:rsidP="00F12977">
            <w:pPr>
              <w:widowControl/>
              <w:jc w:val="center"/>
              <w:rPr>
                <w:rFonts w:ascii="Times New Roman" w:hAnsi="Times New Roman" w:cs="Times New Roman"/>
                <w:color w:val="215E99" w:themeColor="text2" w:themeTint="BF"/>
                <w:sz w:val="24"/>
                <w:szCs w:val="24"/>
              </w:rPr>
            </w:pPr>
            <w:r w:rsidRPr="00AA4A82">
              <w:rPr>
                <w:rFonts w:ascii="Times New Roman" w:hAnsi="Times New Roman" w:cs="Times New Roman"/>
                <w:color w:val="215E99" w:themeColor="text2" w:themeTint="BF"/>
                <w:sz w:val="24"/>
                <w:szCs w:val="24"/>
              </w:rPr>
              <w:fldChar w:fldCharType="begin" w:fldLock="1"/>
            </w:r>
            <w:r w:rsidR="001F7D73">
              <w:rPr>
                <w:rFonts w:ascii="Times New Roman" w:hAnsi="Times New Roman" w:cs="Times New Roman"/>
                <w:color w:val="215E99" w:themeColor="text2" w:themeTint="BF"/>
                <w:sz w:val="24"/>
                <w:szCs w:val="24"/>
              </w:rPr>
              <w:instrText>ADDIN CSL_CITATION {"citationItems":[{"id":"ITEM-1","itemData":{"DOI":"10.1117/1.AP.3.3.036002","ISSN":"25775421","abstract":"Infrared imaging is a crucial technique in a multitude of applications, including night vision, autonomous vehicle navigation, optical tomography, and food quality control. Conventional infrared imaging technologies, however, require the use of materials such as narrow bandgap semiconductors, which are sensitive to thermal noise and often require cryogenic cooling. We demonstrate a compact all-optical alternative to perform infrared imaging in a metasurface composed of GaAs semiconductor nanoantennas, using a nonlinear wave-mixing process. We experimentally show the upconversion of short-wave infrared wavelengths via the coherent parametric process of sum-frequency generation. In this process, an infrared image of a target is mixed inside the metasurface with a strong pump beam, translating the image from the infrared to the visible in a nanoscale ultrathin imaging device. Our results open up new opportunities for the development of compact infrared imaging devices with applications in infrared vision and life sciences.","author":[{"dropping-particle":"","family":"Camacho-Morales","given":"Rocio","non-dropping-particle":"","parse-names":false,"suffix":""},{"dropping-particle":"","family":"Rocco","given":"Davide","non-dropping-particle":"","parse-names":false,"suffix":""},{"dropping-particle":"","family":"Xu","given":"Lei","non-dropping-particle":"","parse-names":false,"suffix":""},{"dropping-particle":"","family":"Gili","given":"Valerio Flavio","non-dropping-particle":"","parse-names":false,"suffix":""},{"dropping-particle":"","family":"DImitrov","given":"Nikolay","non-dropping-particle":"","parse-names":false,"suffix":""},{"dropping-particle":"","family":"Stoyanov","given":"Lyubomir","non-dropping-particle":"","parse-names":false,"suffix":""},{"dropping-particle":"","family":"Ma","given":"Zhonghua","non-dropping-particle":"","parse-names":false,"suffix":""},{"dropping-particle":"","family":"Komar","given":"Andrei","non-dropping-particle":"","parse-names":false,"suffix":""},{"dropping-particle":"","family":"Lysevych","given":"Mykhaylo","non-dropping-particle":"","parse-names":false,"suffix":""},{"dropping-particle":"","family":"Karouta","given":"Fouad","non-dropping-particle":"","parse-names":false,"suffix":""},{"dropping-particle":"","family":"Dreischuh","given":"Alexander","non-dropping-particle":"","parse-names":false,"suffix":""},{"dropping-particle":"","family":"Tan","given":"Hark Hoe","non-dropping-particle":"","parse-names":false,"suffix":""},{"dropping-particle":"","family":"Leo","given":"Giuseppe","non-dropping-particle":"","parse-names":false,"suffix":""},{"dropping-particle":"","family":"Angelis","given":"Costantino","non-dropping-particle":"De","parse-names":false,"suffix":""},{"dropping-particle":"","family":"Jagadish","given":"Chennupati","non-dropping-particle":"","parse-names":false,"suffix":""},{"dropping-particle":"","family":"Miroshnichenko","given":"Andrey E.","non-dropping-particle":"","parse-names":false,"suffix":""},{"dropping-particle":"","family":"Rahmani","given":"Mohsen","non-dropping-particle":"","parse-names":false,"suffix":""},{"dropping-particle":"","family":"Neshev","given":"Dragomir N.","non-dropping-particle":"","parse-names":false,"suffix":""}],"container-title":"Advanced Photonics","id":"ITEM-1","issue":"3","issued":{"date-parts":[["2021"]]},"page":"36002","title":"Infrared upconversion imaging in nonlinear metasurfaces","type":"article-journal","volume":"3"},"uris":["http://www.mendeley.com/documents/?uuid=fada8daa-a234-477b-be9d-a661ab2a9b02"]}],"mendeley":{"formattedCitation":"[8]","plainTextFormattedCitation":"[8]","previouslyFormattedCitation":"[7]"},"properties":{"noteIndex":0},"schema":"https://github.com/citation-style-language/schema/raw/master/csl-citation.json"}</w:instrText>
            </w:r>
            <w:r w:rsidRPr="00AA4A82">
              <w:rPr>
                <w:rFonts w:ascii="Times New Roman" w:hAnsi="Times New Roman" w:cs="Times New Roman"/>
                <w:color w:val="215E99" w:themeColor="text2" w:themeTint="BF"/>
                <w:sz w:val="24"/>
                <w:szCs w:val="24"/>
              </w:rPr>
              <w:fldChar w:fldCharType="separate"/>
            </w:r>
            <w:r w:rsidR="001F7D73" w:rsidRPr="001F7D73">
              <w:rPr>
                <w:rFonts w:ascii="Times New Roman" w:hAnsi="Times New Roman" w:cs="Times New Roman"/>
                <w:noProof/>
                <w:color w:val="215E99" w:themeColor="text2" w:themeTint="BF"/>
                <w:sz w:val="24"/>
                <w:szCs w:val="24"/>
              </w:rPr>
              <w:t>[8]</w:t>
            </w:r>
            <w:r w:rsidRPr="00AA4A82">
              <w:rPr>
                <w:rFonts w:ascii="Times New Roman" w:hAnsi="Times New Roman" w:cs="Times New Roman"/>
                <w:color w:val="215E99" w:themeColor="text2" w:themeTint="BF"/>
                <w:sz w:val="24"/>
                <w:szCs w:val="24"/>
              </w:rPr>
              <w:fldChar w:fldCharType="end"/>
            </w:r>
          </w:p>
        </w:tc>
        <w:tc>
          <w:tcPr>
            <w:tcW w:w="1134" w:type="dxa"/>
          </w:tcPr>
          <w:p w14:paraId="48EA9C59" w14:textId="33CFFAEA" w:rsidR="009D7BAD" w:rsidRPr="00AA4A82" w:rsidRDefault="00342566" w:rsidP="00F12977">
            <w:pPr>
              <w:widowControl/>
              <w:jc w:val="center"/>
              <w:rPr>
                <w:rFonts w:ascii="Times New Roman" w:hAnsi="Times New Roman" w:cs="Times New Roman"/>
                <w:color w:val="215E99" w:themeColor="text2" w:themeTint="BF"/>
                <w:sz w:val="24"/>
                <w:szCs w:val="24"/>
              </w:rPr>
            </w:pPr>
            <w:r w:rsidRPr="00AA4A82">
              <w:rPr>
                <w:rFonts w:ascii="Times New Roman" w:hAnsi="Times New Roman" w:cs="Times New Roman"/>
                <w:color w:val="215E99" w:themeColor="text2" w:themeTint="BF"/>
                <w:sz w:val="24"/>
                <w:szCs w:val="24"/>
              </w:rPr>
              <w:fldChar w:fldCharType="begin" w:fldLock="1"/>
            </w:r>
            <w:r w:rsidR="001F7D73">
              <w:rPr>
                <w:rFonts w:ascii="Times New Roman" w:hAnsi="Times New Roman" w:cs="Times New Roman"/>
                <w:color w:val="215E99" w:themeColor="text2" w:themeTint="BF"/>
                <w:sz w:val="24"/>
                <w:szCs w:val="24"/>
              </w:rPr>
              <w:instrText>ADDIN CSL_CITATION {"citationItems":[{"id":"ITEM-1","itemData":{"DOI":"10.1038/nphoton.2015.226","ISSN":"17494893","abstract":"Optical upconversion via sensitized triplet-triplet exciton annihilation converts incoherent low-energy photons to shorter wavelengths under modest excitation intensities. Here, we report a solid-state thin film for infrared-to-visible upconversion that employs lead sulphide colloidal nanocrystals as a sensitizer. Upconversion is achieved from pump wavelengths beyond I = 1 1/4m to emission at I = 612 nm. When excited at I = 808 nm, two excitons in the sensitizer are converted to one higher-energy state in the emitter at a yield of 1.2 ± 0.2%. Peak efficiency is attained at an absorbed intensity equivalent to less than one sun. We demonstrate that colloidal nanocrystals are an attractive alternative to existing molecular sensitizers, given their small exchange splitting, wide wavelength tunability, broadband infrared absorption, and our transient observations of efficient energy transfer. This solid-state architecture for upconversion may prove useful for enhancing the capabilities of solar cells and photodetectors.","author":[{"dropping-particle":"","family":"Wu","given":"Mengfei","non-dropping-particle":"","parse-names":false,"suffix":""},{"dropping-particle":"","family":"Congreve","given":"Daniel N.","non-dropping-particle":"","parse-names":false,"suffix":""},{"dropping-particle":"","family":"Wilson","given":"Mark W.B.","non-dropping-particle":"","parse-names":false,"suffix":""},{"dropping-particle":"","family":"Jean","given":"Joel","non-dropping-particle":"","parse-names":false,"suffix":""},{"dropping-particle":"","family":"Geva","given":"Nadav","non-dropping-particle":"","parse-names":false,"suffix":""},{"dropping-particle":"","family":"Welborn","given":"Matthew","non-dropping-particle":"","parse-names":false,"suffix":""},{"dropping-particle":"","family":"Voorhis","given":"Troy","non-dropping-particle":"Van","parse-names":false,"suffix":""},{"dropping-particle":"","family":"Bulovic","given":"Vladimir","non-dropping-particle":"","parse-names":false,"suffix":""},{"dropping-particle":"","family":"Bawendi","given":"Moungi G.","non-dropping-particle":"","parse-names":false,"suffix":""},{"dropping-particle":"","family":"Baldo","given":"Marc A.","non-dropping-particle":"","parse-names":false,"suffix":""}],"container-title":"Nature Photonics","id":"ITEM-1","issue":"1","issued":{"date-parts":[["2016"]]},"page":"31-34","title":"Solid-state infrared-to-visible upconversion sensitized by colloidal nanocrystals","type":"article-journal","volume":"10"},"uris":["http://www.mendeley.com/documents/?uuid=4439a894-9e1f-4cd8-882e-f29762f5afa6"]}],"mendeley":{"formattedCitation":"[9]","plainTextFormattedCitation":"[9]","previouslyFormattedCitation":"[8]"},"properties":{"noteIndex":0},"schema":"https://github.com/citation-style-language/schema/raw/master/csl-citation.json"}</w:instrText>
            </w:r>
            <w:r w:rsidRPr="00AA4A82">
              <w:rPr>
                <w:rFonts w:ascii="Times New Roman" w:hAnsi="Times New Roman" w:cs="Times New Roman"/>
                <w:color w:val="215E99" w:themeColor="text2" w:themeTint="BF"/>
                <w:sz w:val="24"/>
                <w:szCs w:val="24"/>
              </w:rPr>
              <w:fldChar w:fldCharType="separate"/>
            </w:r>
            <w:r w:rsidR="001F7D73" w:rsidRPr="001F7D73">
              <w:rPr>
                <w:rFonts w:ascii="Times New Roman" w:hAnsi="Times New Roman" w:cs="Times New Roman"/>
                <w:noProof/>
                <w:color w:val="215E99" w:themeColor="text2" w:themeTint="BF"/>
                <w:sz w:val="24"/>
                <w:szCs w:val="24"/>
              </w:rPr>
              <w:t>[9]</w:t>
            </w:r>
            <w:r w:rsidRPr="00AA4A82">
              <w:rPr>
                <w:rFonts w:ascii="Times New Roman" w:hAnsi="Times New Roman" w:cs="Times New Roman"/>
                <w:color w:val="215E99" w:themeColor="text2" w:themeTint="BF"/>
                <w:sz w:val="24"/>
                <w:szCs w:val="24"/>
              </w:rPr>
              <w:fldChar w:fldCharType="end"/>
            </w:r>
          </w:p>
        </w:tc>
        <w:tc>
          <w:tcPr>
            <w:tcW w:w="1134" w:type="dxa"/>
          </w:tcPr>
          <w:p w14:paraId="54B2660F" w14:textId="59D467C8" w:rsidR="009D7BAD" w:rsidRPr="00AA4A82" w:rsidRDefault="00342566" w:rsidP="00F12977">
            <w:pPr>
              <w:widowControl/>
              <w:jc w:val="center"/>
              <w:rPr>
                <w:rFonts w:ascii="Times New Roman" w:hAnsi="Times New Roman" w:cs="Times New Roman"/>
                <w:color w:val="215E99" w:themeColor="text2" w:themeTint="BF"/>
                <w:sz w:val="24"/>
                <w:szCs w:val="24"/>
              </w:rPr>
            </w:pPr>
            <w:r w:rsidRPr="00AA4A82">
              <w:rPr>
                <w:rFonts w:ascii="Times New Roman" w:hAnsi="Times New Roman" w:cs="Times New Roman"/>
                <w:color w:val="215E99" w:themeColor="text2" w:themeTint="BF"/>
                <w:sz w:val="24"/>
                <w:szCs w:val="24"/>
              </w:rPr>
              <w:fldChar w:fldCharType="begin" w:fldLock="1"/>
            </w:r>
            <w:r w:rsidR="001F7D73">
              <w:rPr>
                <w:rFonts w:ascii="Times New Roman" w:hAnsi="Times New Roman" w:cs="Times New Roman"/>
                <w:color w:val="215E99" w:themeColor="text2" w:themeTint="BF"/>
                <w:sz w:val="24"/>
                <w:szCs w:val="24"/>
              </w:rPr>
              <w:instrText>ADDIN CSL_CITATION {"citationItems":[{"id":"ITEM-1","itemData":{"DOI":"10.1002/adma.201404355","ISSN":"15214095","abstract":"(Figure Presented). Transparent organic upconversion devices are shown in a night-vision demonstration of a real object under near-infrared (NIR) illumination in the dark. An extraordinarily high current gain - reflecting the on-off switching effect - greater than 15 000 at a driving voltage of 3 V is demonstrated, indicating the high sensitivity to NIR light and potential of using the proposed upconverter in practical applications. A maximum luminance exceeding 1500 cd m-2 at 7 V is achieved. Unlike previous studies, where 2D aperture projection is reported, the current study shows 3D images of real objects under NIR illumination in the dark.","author":[{"dropping-particle":"","family":"Liu","given":"Shun Wei","non-dropping-particle":"","parse-names":false,"suffix":""},{"dropping-particle":"","family":"Lee","given":"Chih Chien","non-dropping-particle":"","parse-names":false,"suffix":""},{"dropping-particle":"","family":"Yuan","given":"Chih Hsien","non-dropping-particle":"","parse-names":false,"suffix":""},{"dropping-particle":"","family":"Su","given":"Wei Cheng","non-dropping-particle":"","parse-names":false,"suffix":""},{"dropping-particle":"","family":"Lin","given":"Shao Yu","non-dropping-particle":"","parse-names":false,"suffix":""},{"dropping-particle":"","family":"Chang","given":"Wen Chang","non-dropping-particle":"","parse-names":false,"suffix":""},{"dropping-particle":"","family":"Huang","given":"Bo Yao","non-dropping-particle":"","parse-names":false,"suffix":""},{"dropping-particle":"","family":"Lin","given":"Chun Feng","non-dropping-particle":"","parse-names":false,"suffix":""},{"dropping-particle":"","family":"Lee","given":"Ya Ze","non-dropping-particle":"","parse-names":false,"suffix":""},{"dropping-particle":"","family":"Su","given":"Tsung Hao","non-dropping-particle":"","parse-names":false,"suffix":""},{"dropping-particle":"","family":"Chen","given":"Kuan Ting","non-dropping-particle":"","parse-names":false,"suffix":""}],"container-title":"Advanced Materials","id":"ITEM-1","issue":"7","issued":{"date-parts":[["2015"]]},"page":"1217-1222","title":"Transparent organic upconversion devices for near-infrared sensing","type":"article-journal","volume":"27"},"uris":["http://www.mendeley.com/documents/?uuid=4c7d8647-bfa5-489d-8172-97bdfc5c0874"]}],"mendeley":{"formattedCitation":"[10]","plainTextFormattedCitation":"[10]","previouslyFormattedCitation":"[9]"},"properties":{"noteIndex":0},"schema":"https://github.com/citation-style-language/schema/raw/master/csl-citation.json"}</w:instrText>
            </w:r>
            <w:r w:rsidRPr="00AA4A82">
              <w:rPr>
                <w:rFonts w:ascii="Times New Roman" w:hAnsi="Times New Roman" w:cs="Times New Roman"/>
                <w:color w:val="215E99" w:themeColor="text2" w:themeTint="BF"/>
                <w:sz w:val="24"/>
                <w:szCs w:val="24"/>
              </w:rPr>
              <w:fldChar w:fldCharType="separate"/>
            </w:r>
            <w:r w:rsidR="001F7D73" w:rsidRPr="001F7D73">
              <w:rPr>
                <w:rFonts w:ascii="Times New Roman" w:hAnsi="Times New Roman" w:cs="Times New Roman"/>
                <w:noProof/>
                <w:color w:val="215E99" w:themeColor="text2" w:themeTint="BF"/>
                <w:sz w:val="24"/>
                <w:szCs w:val="24"/>
              </w:rPr>
              <w:t>[10]</w:t>
            </w:r>
            <w:r w:rsidRPr="00AA4A82">
              <w:rPr>
                <w:rFonts w:ascii="Times New Roman" w:hAnsi="Times New Roman" w:cs="Times New Roman"/>
                <w:color w:val="215E99" w:themeColor="text2" w:themeTint="BF"/>
                <w:sz w:val="24"/>
                <w:szCs w:val="24"/>
              </w:rPr>
              <w:fldChar w:fldCharType="end"/>
            </w:r>
          </w:p>
        </w:tc>
        <w:tc>
          <w:tcPr>
            <w:tcW w:w="1134" w:type="dxa"/>
          </w:tcPr>
          <w:p w14:paraId="2E20BE43" w14:textId="381D64BB" w:rsidR="009D7BAD" w:rsidRPr="00F12977" w:rsidRDefault="00342566" w:rsidP="00F12977">
            <w:pPr>
              <w:widowControl/>
              <w:jc w:val="center"/>
              <w:rPr>
                <w:rFonts w:ascii="Times New Roman" w:hAnsi="Times New Roman" w:cs="Times New Roman"/>
                <w:sz w:val="24"/>
                <w:szCs w:val="24"/>
              </w:rPr>
            </w:pPr>
            <w:r>
              <w:rPr>
                <w:rFonts w:ascii="Times New Roman" w:hAnsi="Times New Roman" w:cs="Times New Roman" w:hint="eastAsia"/>
                <w:sz w:val="24"/>
                <w:szCs w:val="24"/>
              </w:rPr>
              <w:t>Ours</w:t>
            </w:r>
          </w:p>
        </w:tc>
      </w:tr>
      <w:tr w:rsidR="00F12977" w:rsidRPr="00F12977" w14:paraId="7526D0EC" w14:textId="77777777" w:rsidTr="00F31F72">
        <w:tc>
          <w:tcPr>
            <w:tcW w:w="3539" w:type="dxa"/>
          </w:tcPr>
          <w:p w14:paraId="267FFD35" w14:textId="7EF0DF7A" w:rsidR="009B4105" w:rsidRPr="00F12977" w:rsidRDefault="009B4105" w:rsidP="00F12977">
            <w:pPr>
              <w:widowControl/>
              <w:jc w:val="center"/>
              <w:rPr>
                <w:rFonts w:ascii="Times New Roman" w:hAnsi="Times New Roman" w:cs="Times New Roman"/>
                <w:b/>
                <w:bCs/>
                <w:sz w:val="24"/>
                <w:szCs w:val="24"/>
              </w:rPr>
            </w:pPr>
            <w:r w:rsidRPr="00F12977">
              <w:rPr>
                <w:rFonts w:ascii="Times New Roman" w:hAnsi="Times New Roman" w:cs="Times New Roman" w:hint="eastAsia"/>
                <w:b/>
                <w:bCs/>
                <w:sz w:val="24"/>
                <w:szCs w:val="24"/>
              </w:rPr>
              <w:t>IR wavelength (nm)</w:t>
            </w:r>
          </w:p>
        </w:tc>
        <w:tc>
          <w:tcPr>
            <w:tcW w:w="1134" w:type="dxa"/>
          </w:tcPr>
          <w:p w14:paraId="1721B392" w14:textId="11A8545D" w:rsidR="009B4105" w:rsidRPr="00F12977" w:rsidRDefault="009B4105" w:rsidP="00F12977">
            <w:pPr>
              <w:widowControl/>
              <w:jc w:val="center"/>
              <w:rPr>
                <w:rFonts w:ascii="Times New Roman" w:hAnsi="Times New Roman" w:cs="Times New Roman"/>
                <w:sz w:val="24"/>
                <w:szCs w:val="24"/>
              </w:rPr>
            </w:pPr>
            <w:r w:rsidRPr="00F12977">
              <w:rPr>
                <w:rFonts w:ascii="Times New Roman" w:hAnsi="Times New Roman" w:cs="Times New Roman" w:hint="eastAsia"/>
                <w:sz w:val="24"/>
                <w:szCs w:val="24"/>
              </w:rPr>
              <w:t>980</w:t>
            </w:r>
          </w:p>
        </w:tc>
        <w:tc>
          <w:tcPr>
            <w:tcW w:w="709" w:type="dxa"/>
          </w:tcPr>
          <w:p w14:paraId="02F2AF4D" w14:textId="01B92996" w:rsidR="009B4105" w:rsidRPr="00F12977" w:rsidRDefault="009B4105" w:rsidP="00F12977">
            <w:pPr>
              <w:widowControl/>
              <w:jc w:val="center"/>
              <w:rPr>
                <w:rFonts w:ascii="Times New Roman" w:hAnsi="Times New Roman" w:cs="Times New Roman"/>
                <w:sz w:val="24"/>
                <w:szCs w:val="24"/>
              </w:rPr>
            </w:pPr>
            <w:r w:rsidRPr="00F12977">
              <w:rPr>
                <w:rFonts w:ascii="Times New Roman" w:hAnsi="Times New Roman" w:cs="Times New Roman" w:hint="eastAsia"/>
                <w:sz w:val="24"/>
                <w:szCs w:val="24"/>
              </w:rPr>
              <w:t>780</w:t>
            </w:r>
          </w:p>
        </w:tc>
        <w:tc>
          <w:tcPr>
            <w:tcW w:w="992" w:type="dxa"/>
          </w:tcPr>
          <w:p w14:paraId="333BC67C" w14:textId="377D2301" w:rsidR="009B4105" w:rsidRPr="00F12977" w:rsidRDefault="009B4105" w:rsidP="00F12977">
            <w:pPr>
              <w:widowControl/>
              <w:jc w:val="center"/>
              <w:rPr>
                <w:rFonts w:ascii="Times New Roman" w:hAnsi="Times New Roman" w:cs="Times New Roman"/>
                <w:sz w:val="24"/>
                <w:szCs w:val="24"/>
              </w:rPr>
            </w:pPr>
            <w:r w:rsidRPr="00F12977">
              <w:rPr>
                <w:rFonts w:ascii="Times New Roman" w:hAnsi="Times New Roman" w:cs="Times New Roman" w:hint="eastAsia"/>
                <w:sz w:val="24"/>
                <w:szCs w:val="24"/>
              </w:rPr>
              <w:t>980</w:t>
            </w:r>
          </w:p>
        </w:tc>
        <w:tc>
          <w:tcPr>
            <w:tcW w:w="851" w:type="dxa"/>
          </w:tcPr>
          <w:p w14:paraId="173A4EA8" w14:textId="56B4AA17" w:rsidR="009B4105" w:rsidRPr="00F12977" w:rsidRDefault="009B4105" w:rsidP="00F12977">
            <w:pPr>
              <w:widowControl/>
              <w:jc w:val="center"/>
              <w:rPr>
                <w:rFonts w:ascii="Times New Roman" w:hAnsi="Times New Roman" w:cs="Times New Roman"/>
                <w:sz w:val="24"/>
                <w:szCs w:val="24"/>
              </w:rPr>
            </w:pPr>
            <w:r w:rsidRPr="00F12977">
              <w:rPr>
                <w:rFonts w:ascii="Times New Roman" w:hAnsi="Times New Roman" w:cs="Times New Roman" w:hint="eastAsia"/>
                <w:sz w:val="24"/>
                <w:szCs w:val="24"/>
              </w:rPr>
              <w:t>1042</w:t>
            </w:r>
          </w:p>
        </w:tc>
        <w:tc>
          <w:tcPr>
            <w:tcW w:w="992" w:type="dxa"/>
          </w:tcPr>
          <w:p w14:paraId="32E831B6" w14:textId="6BEE2532" w:rsidR="009B4105" w:rsidRPr="00F12977" w:rsidRDefault="009B4105" w:rsidP="00F12977">
            <w:pPr>
              <w:widowControl/>
              <w:jc w:val="center"/>
              <w:rPr>
                <w:rFonts w:ascii="Times New Roman" w:hAnsi="Times New Roman" w:cs="Times New Roman"/>
                <w:sz w:val="24"/>
                <w:szCs w:val="24"/>
              </w:rPr>
            </w:pPr>
            <w:r w:rsidRPr="00F12977">
              <w:rPr>
                <w:rFonts w:ascii="Times New Roman" w:hAnsi="Times New Roman" w:cs="Times New Roman" w:hint="eastAsia"/>
                <w:sz w:val="24"/>
                <w:szCs w:val="24"/>
              </w:rPr>
              <w:t>940</w:t>
            </w:r>
          </w:p>
        </w:tc>
        <w:tc>
          <w:tcPr>
            <w:tcW w:w="992" w:type="dxa"/>
          </w:tcPr>
          <w:p w14:paraId="10C7F32E" w14:textId="76BBB4EB" w:rsidR="009B4105" w:rsidRPr="00F12977" w:rsidRDefault="009B4105" w:rsidP="00F12977">
            <w:pPr>
              <w:widowControl/>
              <w:jc w:val="center"/>
              <w:rPr>
                <w:rFonts w:ascii="Times New Roman" w:hAnsi="Times New Roman" w:cs="Times New Roman"/>
                <w:sz w:val="24"/>
                <w:szCs w:val="24"/>
              </w:rPr>
            </w:pPr>
            <w:r w:rsidRPr="00F12977">
              <w:rPr>
                <w:rFonts w:ascii="Times New Roman" w:hAnsi="Times New Roman" w:cs="Times New Roman" w:hint="eastAsia"/>
                <w:sz w:val="24"/>
                <w:szCs w:val="24"/>
              </w:rPr>
              <w:t>1500</w:t>
            </w:r>
          </w:p>
        </w:tc>
        <w:tc>
          <w:tcPr>
            <w:tcW w:w="1134" w:type="dxa"/>
          </w:tcPr>
          <w:p w14:paraId="61C8D9F1" w14:textId="7453223F" w:rsidR="009B4105" w:rsidRPr="00F12977" w:rsidRDefault="009B4105" w:rsidP="00F12977">
            <w:pPr>
              <w:widowControl/>
              <w:jc w:val="center"/>
              <w:rPr>
                <w:rFonts w:ascii="Times New Roman" w:hAnsi="Times New Roman" w:cs="Times New Roman"/>
                <w:sz w:val="24"/>
                <w:szCs w:val="24"/>
              </w:rPr>
            </w:pPr>
            <w:r w:rsidRPr="00F12977">
              <w:rPr>
                <w:rFonts w:ascii="Times New Roman" w:hAnsi="Times New Roman" w:cs="Times New Roman" w:hint="eastAsia"/>
                <w:sz w:val="24"/>
                <w:szCs w:val="24"/>
              </w:rPr>
              <w:t>1530</w:t>
            </w:r>
          </w:p>
        </w:tc>
        <w:tc>
          <w:tcPr>
            <w:tcW w:w="1134" w:type="dxa"/>
          </w:tcPr>
          <w:p w14:paraId="715DCF29" w14:textId="753B79C2" w:rsidR="009B4105" w:rsidRPr="00F12977" w:rsidRDefault="009B4105" w:rsidP="00F12977">
            <w:pPr>
              <w:widowControl/>
              <w:jc w:val="center"/>
              <w:rPr>
                <w:rFonts w:ascii="Times New Roman" w:hAnsi="Times New Roman" w:cs="Times New Roman"/>
                <w:sz w:val="24"/>
                <w:szCs w:val="24"/>
              </w:rPr>
            </w:pPr>
            <w:r w:rsidRPr="00F12977">
              <w:rPr>
                <w:rFonts w:ascii="Times New Roman" w:hAnsi="Times New Roman" w:cs="Times New Roman" w:hint="eastAsia"/>
                <w:sz w:val="24"/>
                <w:szCs w:val="24"/>
              </w:rPr>
              <w:t>850</w:t>
            </w:r>
          </w:p>
        </w:tc>
        <w:tc>
          <w:tcPr>
            <w:tcW w:w="1134" w:type="dxa"/>
          </w:tcPr>
          <w:p w14:paraId="36E14537" w14:textId="6CC21311" w:rsidR="009B4105" w:rsidRPr="00F12977" w:rsidRDefault="009B4105" w:rsidP="00F12977">
            <w:pPr>
              <w:widowControl/>
              <w:jc w:val="center"/>
              <w:rPr>
                <w:rFonts w:ascii="Times New Roman" w:hAnsi="Times New Roman" w:cs="Times New Roman"/>
                <w:sz w:val="24"/>
                <w:szCs w:val="24"/>
              </w:rPr>
            </w:pPr>
            <w:r w:rsidRPr="00F12977">
              <w:rPr>
                <w:rFonts w:ascii="Times New Roman" w:hAnsi="Times New Roman" w:cs="Times New Roman" w:hint="eastAsia"/>
                <w:sz w:val="24"/>
                <w:szCs w:val="24"/>
              </w:rPr>
              <w:t>780</w:t>
            </w:r>
          </w:p>
        </w:tc>
        <w:tc>
          <w:tcPr>
            <w:tcW w:w="1134" w:type="dxa"/>
          </w:tcPr>
          <w:p w14:paraId="7B29296A" w14:textId="4E3BBAA1" w:rsidR="009B4105" w:rsidRPr="00F12977" w:rsidRDefault="009B4105" w:rsidP="00F12977">
            <w:pPr>
              <w:widowControl/>
              <w:jc w:val="center"/>
              <w:rPr>
                <w:rFonts w:ascii="Times New Roman" w:hAnsi="Times New Roman" w:cs="Times New Roman"/>
                <w:sz w:val="24"/>
                <w:szCs w:val="24"/>
              </w:rPr>
            </w:pPr>
            <w:r w:rsidRPr="00F12977">
              <w:rPr>
                <w:rFonts w:ascii="Times New Roman" w:hAnsi="Times New Roman" w:cs="Times New Roman" w:hint="eastAsia"/>
                <w:sz w:val="24"/>
                <w:szCs w:val="24"/>
              </w:rPr>
              <w:t>850</w:t>
            </w:r>
          </w:p>
        </w:tc>
      </w:tr>
      <w:tr w:rsidR="00F12977" w:rsidRPr="00F12977" w14:paraId="50E2583D" w14:textId="392FCA43" w:rsidTr="00F31F72">
        <w:tc>
          <w:tcPr>
            <w:tcW w:w="3539" w:type="dxa"/>
          </w:tcPr>
          <w:p w14:paraId="0F3533A5" w14:textId="2A6D5729" w:rsidR="009D7BAD" w:rsidRPr="00F12977" w:rsidRDefault="009D7BAD" w:rsidP="00F12977">
            <w:pPr>
              <w:widowControl/>
              <w:jc w:val="center"/>
              <w:rPr>
                <w:rFonts w:ascii="Times New Roman" w:hAnsi="Times New Roman" w:cs="Times New Roman"/>
                <w:b/>
                <w:bCs/>
                <w:sz w:val="24"/>
                <w:szCs w:val="24"/>
              </w:rPr>
            </w:pPr>
            <w:r w:rsidRPr="00F12977">
              <w:rPr>
                <w:rFonts w:ascii="Times New Roman" w:hAnsi="Times New Roman" w:cs="Times New Roman"/>
                <w:b/>
                <w:bCs/>
                <w:sz w:val="24"/>
                <w:szCs w:val="24"/>
              </w:rPr>
              <w:t>Illumination power (</w:t>
            </w:r>
            <w:proofErr w:type="spellStart"/>
            <w:r w:rsidRPr="00F12977">
              <w:rPr>
                <w:rFonts w:ascii="Times New Roman" w:eastAsia="UD Digi Kyokasho N-B" w:hAnsi="Times New Roman" w:cs="Times New Roman"/>
                <w:b/>
                <w:bCs/>
                <w:sz w:val="24"/>
                <w:szCs w:val="24"/>
              </w:rPr>
              <w:t>μ</w:t>
            </w:r>
            <w:r w:rsidRPr="00F12977">
              <w:rPr>
                <w:rFonts w:ascii="Times New Roman" w:hAnsi="Times New Roman" w:cs="Times New Roman"/>
                <w:b/>
                <w:bCs/>
                <w:sz w:val="24"/>
                <w:szCs w:val="24"/>
              </w:rPr>
              <w:t>W</w:t>
            </w:r>
            <w:proofErr w:type="spellEnd"/>
            <w:r w:rsidRPr="00F12977">
              <w:rPr>
                <w:rFonts w:ascii="Times New Roman" w:hAnsi="Times New Roman" w:cs="Times New Roman"/>
                <w:b/>
                <w:bCs/>
                <w:sz w:val="24"/>
                <w:szCs w:val="24"/>
              </w:rPr>
              <w:t>/cm</w:t>
            </w:r>
            <w:r w:rsidRPr="00F12977">
              <w:rPr>
                <w:rFonts w:ascii="Times New Roman" w:hAnsi="Times New Roman" w:cs="Times New Roman"/>
                <w:b/>
                <w:bCs/>
                <w:sz w:val="24"/>
                <w:szCs w:val="24"/>
                <w:vertAlign w:val="superscript"/>
              </w:rPr>
              <w:t>-2</w:t>
            </w:r>
            <w:r w:rsidRPr="00F12977">
              <w:rPr>
                <w:rFonts w:ascii="Times New Roman" w:hAnsi="Times New Roman" w:cs="Times New Roman"/>
                <w:b/>
                <w:bCs/>
                <w:sz w:val="24"/>
                <w:szCs w:val="24"/>
              </w:rPr>
              <w:t>)</w:t>
            </w:r>
          </w:p>
        </w:tc>
        <w:tc>
          <w:tcPr>
            <w:tcW w:w="1134" w:type="dxa"/>
          </w:tcPr>
          <w:p w14:paraId="070AF52C" w14:textId="0E07E1B9" w:rsidR="009D7BAD" w:rsidRPr="00F12977" w:rsidRDefault="009B4105" w:rsidP="00F12977">
            <w:pPr>
              <w:widowControl/>
              <w:jc w:val="center"/>
              <w:rPr>
                <w:rFonts w:ascii="Times New Roman" w:hAnsi="Times New Roman" w:cs="Times New Roman"/>
                <w:sz w:val="24"/>
                <w:szCs w:val="24"/>
              </w:rPr>
            </w:pPr>
            <w:r w:rsidRPr="00F12977">
              <w:rPr>
                <w:rFonts w:ascii="Times New Roman" w:hAnsi="Times New Roman" w:cs="Times New Roman" w:hint="eastAsia"/>
                <w:sz w:val="24"/>
                <w:szCs w:val="24"/>
              </w:rPr>
              <w:t>1</w:t>
            </w:r>
            <w:r w:rsidR="00F31F72">
              <w:rPr>
                <w:rFonts w:ascii="Times New Roman" w:hAnsi="Times New Roman" w:cs="Times New Roman" w:hint="eastAsia"/>
                <w:sz w:val="24"/>
                <w:szCs w:val="24"/>
              </w:rPr>
              <w:t>.62</w:t>
            </w:r>
            <w:r w:rsidR="00F31F72" w:rsidRPr="00F12977">
              <w:rPr>
                <w:rFonts w:ascii="Times New Roman" w:hAnsi="Times New Roman" w:cs="Times New Roman"/>
                <w:sz w:val="24"/>
                <w:szCs w:val="24"/>
              </w:rPr>
              <w:t>×</w:t>
            </w:r>
            <w:r w:rsidR="00F31F72" w:rsidRPr="00F12977">
              <w:rPr>
                <w:rFonts w:ascii="Times New Roman" w:hAnsi="Times New Roman" w:cs="Times New Roman" w:hint="eastAsia"/>
                <w:sz w:val="24"/>
                <w:szCs w:val="24"/>
              </w:rPr>
              <w:t>10</w:t>
            </w:r>
            <w:r w:rsidR="00F31F72">
              <w:rPr>
                <w:rFonts w:ascii="Times New Roman" w:hAnsi="Times New Roman" w:cs="Times New Roman" w:hint="eastAsia"/>
                <w:sz w:val="24"/>
                <w:szCs w:val="24"/>
                <w:vertAlign w:val="superscript"/>
              </w:rPr>
              <w:t>3</w:t>
            </w:r>
          </w:p>
        </w:tc>
        <w:tc>
          <w:tcPr>
            <w:tcW w:w="709" w:type="dxa"/>
          </w:tcPr>
          <w:p w14:paraId="4A6C3D40" w14:textId="3BB57A4A" w:rsidR="009D7BAD" w:rsidRPr="00F12977" w:rsidRDefault="009B4105" w:rsidP="00F12977">
            <w:pPr>
              <w:widowControl/>
              <w:jc w:val="center"/>
              <w:rPr>
                <w:rFonts w:ascii="Times New Roman" w:hAnsi="Times New Roman" w:cs="Times New Roman"/>
                <w:sz w:val="24"/>
                <w:szCs w:val="24"/>
              </w:rPr>
            </w:pPr>
            <w:r w:rsidRPr="00F12977">
              <w:rPr>
                <w:rFonts w:ascii="Times New Roman" w:hAnsi="Times New Roman" w:cs="Times New Roman" w:hint="eastAsia"/>
                <w:sz w:val="24"/>
                <w:szCs w:val="24"/>
              </w:rPr>
              <w:t>34</w:t>
            </w:r>
          </w:p>
        </w:tc>
        <w:tc>
          <w:tcPr>
            <w:tcW w:w="992" w:type="dxa"/>
          </w:tcPr>
          <w:p w14:paraId="357696CB" w14:textId="658E7E07" w:rsidR="009D7BAD" w:rsidRPr="00F12977" w:rsidRDefault="009B4105" w:rsidP="00F12977">
            <w:pPr>
              <w:widowControl/>
              <w:jc w:val="center"/>
              <w:rPr>
                <w:rFonts w:ascii="Times New Roman" w:hAnsi="Times New Roman" w:cs="Times New Roman"/>
                <w:sz w:val="24"/>
                <w:szCs w:val="24"/>
              </w:rPr>
            </w:pPr>
            <w:r w:rsidRPr="00F12977">
              <w:rPr>
                <w:rFonts w:ascii="Times New Roman" w:hAnsi="Times New Roman" w:cs="Times New Roman" w:hint="eastAsia"/>
                <w:sz w:val="24"/>
                <w:szCs w:val="24"/>
              </w:rPr>
              <w:t>1</w:t>
            </w:r>
            <w:r w:rsidR="00F31F72">
              <w:rPr>
                <w:rFonts w:ascii="Times New Roman" w:hAnsi="Times New Roman" w:cs="Times New Roman" w:hint="eastAsia"/>
                <w:sz w:val="24"/>
                <w:szCs w:val="24"/>
              </w:rPr>
              <w:t>.</w:t>
            </w:r>
            <w:r w:rsidRPr="00F12977">
              <w:rPr>
                <w:rFonts w:ascii="Times New Roman" w:hAnsi="Times New Roman" w:cs="Times New Roman" w:hint="eastAsia"/>
                <w:sz w:val="24"/>
                <w:szCs w:val="24"/>
              </w:rPr>
              <w:t>3</w:t>
            </w:r>
            <w:r w:rsidR="00F31F72" w:rsidRPr="00F12977">
              <w:rPr>
                <w:rFonts w:ascii="Times New Roman" w:hAnsi="Times New Roman" w:cs="Times New Roman"/>
                <w:sz w:val="24"/>
                <w:szCs w:val="24"/>
              </w:rPr>
              <w:t>×</w:t>
            </w:r>
            <w:r w:rsidR="00F31F72" w:rsidRPr="00F12977">
              <w:rPr>
                <w:rFonts w:ascii="Times New Roman" w:hAnsi="Times New Roman" w:cs="Times New Roman" w:hint="eastAsia"/>
                <w:sz w:val="24"/>
                <w:szCs w:val="24"/>
              </w:rPr>
              <w:t>10</w:t>
            </w:r>
            <w:r w:rsidR="00F31F72">
              <w:rPr>
                <w:rFonts w:ascii="Times New Roman" w:hAnsi="Times New Roman" w:cs="Times New Roman" w:hint="eastAsia"/>
                <w:sz w:val="24"/>
                <w:szCs w:val="24"/>
                <w:vertAlign w:val="superscript"/>
              </w:rPr>
              <w:t>4</w:t>
            </w:r>
          </w:p>
        </w:tc>
        <w:tc>
          <w:tcPr>
            <w:tcW w:w="851" w:type="dxa"/>
          </w:tcPr>
          <w:p w14:paraId="2183BBB8" w14:textId="5D8309E3" w:rsidR="009D7BAD" w:rsidRPr="00F12977" w:rsidRDefault="009B4105" w:rsidP="00F12977">
            <w:pPr>
              <w:widowControl/>
              <w:jc w:val="center"/>
              <w:rPr>
                <w:rFonts w:ascii="Times New Roman" w:hAnsi="Times New Roman" w:cs="Times New Roman"/>
                <w:sz w:val="24"/>
                <w:szCs w:val="24"/>
              </w:rPr>
            </w:pPr>
            <w:r w:rsidRPr="00F12977">
              <w:rPr>
                <w:rFonts w:ascii="Times New Roman" w:hAnsi="Times New Roman" w:cs="Times New Roman" w:hint="eastAsia"/>
                <w:sz w:val="24"/>
                <w:szCs w:val="24"/>
              </w:rPr>
              <w:t>240</w:t>
            </w:r>
          </w:p>
        </w:tc>
        <w:tc>
          <w:tcPr>
            <w:tcW w:w="992" w:type="dxa"/>
          </w:tcPr>
          <w:p w14:paraId="55C550BE" w14:textId="2E2468D1" w:rsidR="009D7BAD" w:rsidRPr="00F12977" w:rsidRDefault="009B4105" w:rsidP="00F12977">
            <w:pPr>
              <w:widowControl/>
              <w:jc w:val="center"/>
              <w:rPr>
                <w:rFonts w:ascii="Times New Roman" w:hAnsi="Times New Roman" w:cs="Times New Roman"/>
                <w:sz w:val="24"/>
                <w:szCs w:val="24"/>
              </w:rPr>
            </w:pPr>
            <w:r w:rsidRPr="00F12977">
              <w:rPr>
                <w:rFonts w:ascii="Times New Roman" w:hAnsi="Times New Roman" w:cs="Times New Roman" w:hint="eastAsia"/>
                <w:sz w:val="24"/>
                <w:szCs w:val="24"/>
              </w:rPr>
              <w:t>1</w:t>
            </w:r>
            <w:r w:rsidR="00F31F72" w:rsidRPr="00F12977">
              <w:rPr>
                <w:rFonts w:ascii="Times New Roman" w:hAnsi="Times New Roman" w:cs="Times New Roman"/>
                <w:sz w:val="24"/>
                <w:szCs w:val="24"/>
              </w:rPr>
              <w:t>×</w:t>
            </w:r>
            <w:r w:rsidR="00F31F72" w:rsidRPr="00F12977">
              <w:rPr>
                <w:rFonts w:ascii="Times New Roman" w:hAnsi="Times New Roman" w:cs="Times New Roman" w:hint="eastAsia"/>
                <w:sz w:val="24"/>
                <w:szCs w:val="24"/>
              </w:rPr>
              <w:t>10</w:t>
            </w:r>
            <w:r w:rsidR="00F31F72">
              <w:rPr>
                <w:rFonts w:ascii="Times New Roman" w:hAnsi="Times New Roman" w:cs="Times New Roman" w:hint="eastAsia"/>
                <w:sz w:val="24"/>
                <w:szCs w:val="24"/>
                <w:vertAlign w:val="superscript"/>
              </w:rPr>
              <w:t>4</w:t>
            </w:r>
          </w:p>
        </w:tc>
        <w:tc>
          <w:tcPr>
            <w:tcW w:w="992" w:type="dxa"/>
          </w:tcPr>
          <w:p w14:paraId="0DB76D22" w14:textId="6171C88C" w:rsidR="009D7BAD" w:rsidRPr="00F12977" w:rsidRDefault="009B4105" w:rsidP="00F12977">
            <w:pPr>
              <w:widowControl/>
              <w:jc w:val="center"/>
              <w:rPr>
                <w:rFonts w:ascii="Times New Roman" w:hAnsi="Times New Roman" w:cs="Times New Roman"/>
                <w:sz w:val="24"/>
                <w:szCs w:val="24"/>
              </w:rPr>
            </w:pPr>
            <w:r w:rsidRPr="00F12977">
              <w:rPr>
                <w:rFonts w:ascii="Times New Roman" w:hAnsi="Times New Roman" w:cs="Times New Roman" w:hint="eastAsia"/>
                <w:sz w:val="24"/>
                <w:szCs w:val="24"/>
              </w:rPr>
              <w:t>6</w:t>
            </w:r>
            <w:r w:rsidR="00F31F72" w:rsidRPr="00F12977">
              <w:rPr>
                <w:rFonts w:ascii="Times New Roman" w:hAnsi="Times New Roman" w:cs="Times New Roman"/>
                <w:sz w:val="24"/>
                <w:szCs w:val="24"/>
              </w:rPr>
              <w:t>×</w:t>
            </w:r>
            <w:r w:rsidR="00F31F72" w:rsidRPr="00F12977">
              <w:rPr>
                <w:rFonts w:ascii="Times New Roman" w:hAnsi="Times New Roman" w:cs="Times New Roman" w:hint="eastAsia"/>
                <w:sz w:val="24"/>
                <w:szCs w:val="24"/>
              </w:rPr>
              <w:t>10</w:t>
            </w:r>
            <w:r w:rsidR="00F31F72">
              <w:rPr>
                <w:rFonts w:ascii="Times New Roman" w:hAnsi="Times New Roman" w:cs="Times New Roman" w:hint="eastAsia"/>
                <w:sz w:val="24"/>
                <w:szCs w:val="24"/>
                <w:vertAlign w:val="superscript"/>
              </w:rPr>
              <w:t>3</w:t>
            </w:r>
          </w:p>
        </w:tc>
        <w:tc>
          <w:tcPr>
            <w:tcW w:w="1134" w:type="dxa"/>
          </w:tcPr>
          <w:p w14:paraId="45D36C07" w14:textId="226F08F6" w:rsidR="009D7BAD" w:rsidRPr="00F12977" w:rsidRDefault="009B4105" w:rsidP="00F12977">
            <w:pPr>
              <w:widowControl/>
              <w:jc w:val="center"/>
              <w:rPr>
                <w:rFonts w:ascii="Times New Roman" w:hAnsi="Times New Roman" w:cs="Times New Roman"/>
                <w:sz w:val="24"/>
                <w:szCs w:val="24"/>
              </w:rPr>
            </w:pPr>
            <w:r w:rsidRPr="00F12977">
              <w:rPr>
                <w:rFonts w:ascii="Times New Roman" w:hAnsi="Times New Roman" w:cs="Times New Roman" w:hint="eastAsia"/>
                <w:sz w:val="24"/>
                <w:szCs w:val="24"/>
              </w:rPr>
              <w:t>1.83</w:t>
            </w:r>
            <w:r w:rsidRPr="00F12977">
              <w:rPr>
                <w:rFonts w:ascii="Times New Roman" w:hAnsi="Times New Roman" w:cs="Times New Roman"/>
                <w:sz w:val="24"/>
                <w:szCs w:val="24"/>
              </w:rPr>
              <w:t>×</w:t>
            </w:r>
            <w:r w:rsidRPr="00F12977">
              <w:rPr>
                <w:rFonts w:ascii="Times New Roman" w:hAnsi="Times New Roman" w:cs="Times New Roman" w:hint="eastAsia"/>
                <w:sz w:val="24"/>
                <w:szCs w:val="24"/>
              </w:rPr>
              <w:t>10</w:t>
            </w:r>
            <w:r w:rsidRPr="00F12977">
              <w:rPr>
                <w:rFonts w:ascii="Times New Roman" w:hAnsi="Times New Roman" w:cs="Times New Roman" w:hint="eastAsia"/>
                <w:sz w:val="24"/>
                <w:szCs w:val="24"/>
                <w:vertAlign w:val="superscript"/>
              </w:rPr>
              <w:t>8</w:t>
            </w:r>
          </w:p>
        </w:tc>
        <w:tc>
          <w:tcPr>
            <w:tcW w:w="1134" w:type="dxa"/>
          </w:tcPr>
          <w:p w14:paraId="2EB2E5B2" w14:textId="769DA27D" w:rsidR="009D7BAD" w:rsidRPr="00F12977" w:rsidRDefault="009B4105" w:rsidP="00F12977">
            <w:pPr>
              <w:widowControl/>
              <w:jc w:val="center"/>
              <w:rPr>
                <w:rFonts w:ascii="Times New Roman" w:hAnsi="Times New Roman" w:cs="Times New Roman"/>
                <w:sz w:val="24"/>
                <w:szCs w:val="24"/>
              </w:rPr>
            </w:pPr>
            <w:r w:rsidRPr="00F12977">
              <w:rPr>
                <w:rFonts w:ascii="Times New Roman" w:hAnsi="Times New Roman" w:cs="Times New Roman" w:hint="eastAsia"/>
                <w:sz w:val="24"/>
                <w:szCs w:val="24"/>
              </w:rPr>
              <w:t>1</w:t>
            </w:r>
            <w:r w:rsidR="00F31F72">
              <w:rPr>
                <w:rFonts w:ascii="Times New Roman" w:hAnsi="Times New Roman" w:cs="Times New Roman" w:hint="eastAsia"/>
                <w:sz w:val="24"/>
                <w:szCs w:val="24"/>
              </w:rPr>
              <w:t>.2</w:t>
            </w:r>
            <w:r w:rsidR="00F31F72" w:rsidRPr="00F12977">
              <w:rPr>
                <w:rFonts w:ascii="Times New Roman" w:hAnsi="Times New Roman" w:cs="Times New Roman"/>
                <w:sz w:val="24"/>
                <w:szCs w:val="24"/>
              </w:rPr>
              <w:t>×</w:t>
            </w:r>
            <w:r w:rsidR="00F31F72" w:rsidRPr="00F12977">
              <w:rPr>
                <w:rFonts w:ascii="Times New Roman" w:hAnsi="Times New Roman" w:cs="Times New Roman" w:hint="eastAsia"/>
                <w:sz w:val="24"/>
                <w:szCs w:val="24"/>
              </w:rPr>
              <w:t>10</w:t>
            </w:r>
            <w:r w:rsidR="00F31F72">
              <w:rPr>
                <w:rFonts w:ascii="Times New Roman" w:hAnsi="Times New Roman" w:cs="Times New Roman" w:hint="eastAsia"/>
                <w:sz w:val="24"/>
                <w:szCs w:val="24"/>
                <w:vertAlign w:val="superscript"/>
              </w:rPr>
              <w:t>4</w:t>
            </w:r>
          </w:p>
        </w:tc>
        <w:tc>
          <w:tcPr>
            <w:tcW w:w="1134" w:type="dxa"/>
          </w:tcPr>
          <w:p w14:paraId="7CB2B32A" w14:textId="2FCC1E0E" w:rsidR="009D7BAD" w:rsidRPr="00F12977" w:rsidRDefault="009B4105" w:rsidP="00F12977">
            <w:pPr>
              <w:widowControl/>
              <w:jc w:val="center"/>
              <w:rPr>
                <w:rFonts w:ascii="Times New Roman" w:hAnsi="Times New Roman" w:cs="Times New Roman"/>
                <w:sz w:val="24"/>
                <w:szCs w:val="24"/>
              </w:rPr>
            </w:pPr>
            <w:r w:rsidRPr="00F12977">
              <w:rPr>
                <w:rFonts w:ascii="Times New Roman" w:hAnsi="Times New Roman" w:cs="Times New Roman" w:hint="eastAsia"/>
                <w:sz w:val="24"/>
                <w:szCs w:val="24"/>
              </w:rPr>
              <w:t>1</w:t>
            </w:r>
            <w:r w:rsidR="00F31F72">
              <w:rPr>
                <w:rFonts w:ascii="Times New Roman" w:hAnsi="Times New Roman" w:cs="Times New Roman" w:hint="eastAsia"/>
                <w:sz w:val="24"/>
                <w:szCs w:val="24"/>
              </w:rPr>
              <w:t>.5</w:t>
            </w:r>
            <w:r w:rsidR="00F31F72" w:rsidRPr="00F12977">
              <w:rPr>
                <w:rFonts w:ascii="Times New Roman" w:hAnsi="Times New Roman" w:cs="Times New Roman"/>
                <w:sz w:val="24"/>
                <w:szCs w:val="24"/>
              </w:rPr>
              <w:t>×</w:t>
            </w:r>
            <w:r w:rsidR="00F31F72" w:rsidRPr="00F12977">
              <w:rPr>
                <w:rFonts w:ascii="Times New Roman" w:hAnsi="Times New Roman" w:cs="Times New Roman" w:hint="eastAsia"/>
                <w:sz w:val="24"/>
                <w:szCs w:val="24"/>
              </w:rPr>
              <w:t>10</w:t>
            </w:r>
            <w:r w:rsidR="00F31F72">
              <w:rPr>
                <w:rFonts w:ascii="Times New Roman" w:hAnsi="Times New Roman" w:cs="Times New Roman" w:hint="eastAsia"/>
                <w:sz w:val="24"/>
                <w:szCs w:val="24"/>
                <w:vertAlign w:val="superscript"/>
              </w:rPr>
              <w:t>4</w:t>
            </w:r>
          </w:p>
        </w:tc>
        <w:tc>
          <w:tcPr>
            <w:tcW w:w="1134" w:type="dxa"/>
          </w:tcPr>
          <w:p w14:paraId="796F2F79" w14:textId="73F32F6B" w:rsidR="009D7BAD" w:rsidRPr="00F12977" w:rsidRDefault="0011080F" w:rsidP="00F12977">
            <w:pPr>
              <w:widowControl/>
              <w:jc w:val="center"/>
              <w:rPr>
                <w:rFonts w:ascii="Times New Roman" w:hAnsi="Times New Roman" w:cs="Times New Roman"/>
                <w:sz w:val="24"/>
                <w:szCs w:val="24"/>
              </w:rPr>
            </w:pPr>
            <w:r>
              <w:rPr>
                <w:rFonts w:ascii="Times New Roman" w:hAnsi="Times New Roman" w:cs="Times New Roman" w:hint="eastAsia"/>
                <w:sz w:val="24"/>
                <w:szCs w:val="24"/>
              </w:rPr>
              <w:t>5.3</w:t>
            </w:r>
            <w:r w:rsidR="009B4105" w:rsidRPr="00F12977">
              <w:rPr>
                <w:rFonts w:ascii="Times New Roman" w:hAnsi="Times New Roman" w:cs="Times New Roman"/>
                <w:sz w:val="24"/>
                <w:szCs w:val="24"/>
              </w:rPr>
              <w:t>×</w:t>
            </w:r>
            <w:r w:rsidR="009B4105" w:rsidRPr="00F12977">
              <w:rPr>
                <w:rFonts w:ascii="Times New Roman" w:hAnsi="Times New Roman" w:cs="Times New Roman" w:hint="eastAsia"/>
                <w:sz w:val="24"/>
                <w:szCs w:val="24"/>
              </w:rPr>
              <w:t>10</w:t>
            </w:r>
            <w:r w:rsidR="009B4105" w:rsidRPr="00F12977">
              <w:rPr>
                <w:rFonts w:ascii="Times New Roman" w:hAnsi="Times New Roman" w:cs="Times New Roman" w:hint="eastAsia"/>
                <w:sz w:val="24"/>
                <w:szCs w:val="24"/>
                <w:vertAlign w:val="superscript"/>
              </w:rPr>
              <w:t>-</w:t>
            </w:r>
            <w:r>
              <w:rPr>
                <w:rFonts w:ascii="Times New Roman" w:hAnsi="Times New Roman" w:cs="Times New Roman" w:hint="eastAsia"/>
                <w:sz w:val="24"/>
                <w:szCs w:val="24"/>
                <w:vertAlign w:val="superscript"/>
              </w:rPr>
              <w:t>7</w:t>
            </w:r>
          </w:p>
        </w:tc>
      </w:tr>
    </w:tbl>
    <w:p w14:paraId="7F4C5DAE" w14:textId="5BEF61BF" w:rsidR="00342566" w:rsidRDefault="00342566" w:rsidP="00E642FB">
      <w:pPr>
        <w:widowControl/>
        <w:jc w:val="left"/>
        <w:rPr>
          <w:rFonts w:ascii="Times New Roman" w:hAnsi="Times New Roman" w:cs="Times New Roman"/>
          <w:szCs w:val="21"/>
        </w:rPr>
      </w:pPr>
    </w:p>
    <w:p w14:paraId="6F1F2B4F" w14:textId="35A3A1EC" w:rsidR="0011080F" w:rsidRPr="0011080F" w:rsidRDefault="0011080F" w:rsidP="0011080F">
      <w:pPr>
        <w:widowControl/>
        <w:rPr>
          <w:rFonts w:ascii="Times New Roman" w:hAnsi="Times New Roman" w:cs="Times New Roman"/>
          <w:sz w:val="24"/>
          <w:szCs w:val="24"/>
        </w:rPr>
      </w:pPr>
      <w:r>
        <w:rPr>
          <w:rFonts w:ascii="Times New Roman" w:hAnsi="Times New Roman" w:cs="Times New Roman" w:hint="eastAsia"/>
          <w:sz w:val="24"/>
          <w:szCs w:val="24"/>
        </w:rPr>
        <w:t>For SIVIS, t</w:t>
      </w:r>
      <w:r w:rsidRPr="0011080F">
        <w:rPr>
          <w:rFonts w:ascii="Times New Roman" w:hAnsi="Times New Roman" w:cs="Times New Roman"/>
          <w:sz w:val="24"/>
          <w:szCs w:val="24"/>
        </w:rPr>
        <w:t xml:space="preserve">he infrared (IR) illumination power is estimated based on the detected photon flux. For an IR wavelength of 852 nm, the energy of a single photon is given by </w:t>
      </w:r>
      <m:oMath>
        <m:r>
          <w:rPr>
            <w:rFonts w:ascii="Cambria Math" w:hAnsi="Cambria Math" w:cs="Times New Roman"/>
            <w:sz w:val="24"/>
            <w:szCs w:val="24"/>
          </w:rPr>
          <m:t>E=hc</m:t>
        </m:r>
        <m:r>
          <m:rPr>
            <m:sty m:val="p"/>
          </m:rPr>
          <w:rPr>
            <w:rFonts w:ascii="Cambria Math" w:hAnsi="Cambria Math" w:cs="Times New Roman"/>
            <w:sz w:val="24"/>
            <w:szCs w:val="24"/>
          </w:rPr>
          <m:t>/</m:t>
        </m:r>
        <m:r>
          <w:rPr>
            <w:rFonts w:ascii="Cambria Math" w:hAnsi="Cambria Math" w:cs="Times New Roman"/>
            <w:sz w:val="24"/>
            <w:szCs w:val="24"/>
          </w:rPr>
          <m:t>λ</m:t>
        </m:r>
      </m:oMath>
      <w:r w:rsidRPr="0011080F">
        <w:rPr>
          <w:rFonts w:ascii="Times New Roman" w:hAnsi="Times New Roman" w:cs="Times New Roman"/>
          <w:sz w:val="24"/>
          <w:szCs w:val="24"/>
        </w:rPr>
        <w:t xml:space="preserve">, where </w:t>
      </w:r>
      <m:oMath>
        <m:r>
          <w:rPr>
            <w:rFonts w:ascii="Cambria Math" w:hAnsi="Cambria Math" w:cs="Times New Roman"/>
            <w:sz w:val="24"/>
            <w:szCs w:val="24"/>
          </w:rPr>
          <m:t>h</m:t>
        </m:r>
      </m:oMath>
      <w:r>
        <w:rPr>
          <w:rFonts w:ascii="Times New Roman" w:hAnsi="Times New Roman" w:cs="Times New Roman" w:hint="eastAsia"/>
          <w:sz w:val="24"/>
          <w:szCs w:val="24"/>
        </w:rPr>
        <w:t xml:space="preserve"> </w:t>
      </w:r>
      <w:r w:rsidRPr="0011080F">
        <w:rPr>
          <w:rFonts w:ascii="Times New Roman" w:hAnsi="Times New Roman" w:cs="Times New Roman"/>
          <w:sz w:val="24"/>
          <w:szCs w:val="24"/>
        </w:rPr>
        <w:t xml:space="preserve">is Planck’s constant and </w:t>
      </w:r>
      <m:oMath>
        <m:r>
          <w:rPr>
            <w:rFonts w:ascii="Cambria Math" w:hAnsi="Cambria Math" w:cs="Times New Roman"/>
            <w:sz w:val="24"/>
            <w:szCs w:val="24"/>
          </w:rPr>
          <m:t>c</m:t>
        </m:r>
      </m:oMath>
      <w:r>
        <w:rPr>
          <w:rFonts w:ascii="Times New Roman" w:hAnsi="Times New Roman" w:cs="Times New Roman" w:hint="eastAsia"/>
          <w:sz w:val="24"/>
          <w:szCs w:val="24"/>
        </w:rPr>
        <w:t xml:space="preserve"> </w:t>
      </w:r>
      <w:r w:rsidRPr="0011080F">
        <w:rPr>
          <w:rFonts w:ascii="Times New Roman" w:hAnsi="Times New Roman" w:cs="Times New Roman"/>
          <w:sz w:val="24"/>
          <w:szCs w:val="24"/>
        </w:rPr>
        <w:t xml:space="preserve">is the speed of light, yielding </w:t>
      </w:r>
      <m:oMath>
        <m:r>
          <w:rPr>
            <w:rFonts w:ascii="Cambria Math" w:hAnsi="Cambria Math" w:cs="Times New Roman"/>
            <w:sz w:val="24"/>
            <w:szCs w:val="24"/>
          </w:rPr>
          <m:t>E≈2.33×</m:t>
        </m:r>
        <m:sSup>
          <m:sSupPr>
            <m:ctrlPr>
              <w:rPr>
                <w:rFonts w:ascii="Cambria Math" w:hAnsi="Cambria Math" w:cs="Times New Roman"/>
                <w:sz w:val="24"/>
                <w:szCs w:val="24"/>
              </w:rPr>
            </m:ctrlPr>
          </m:sSupPr>
          <m:e>
            <m:r>
              <w:rPr>
                <w:rFonts w:ascii="Cambria Math" w:hAnsi="Cambria Math" w:cs="Times New Roman"/>
                <w:sz w:val="24"/>
                <w:szCs w:val="24"/>
              </w:rPr>
              <m:t>10</m:t>
            </m:r>
          </m:e>
          <m:sup>
            <m:r>
              <w:rPr>
                <w:rFonts w:ascii="Cambria Math" w:hAnsi="Cambria Math" w:cs="Times New Roman"/>
                <w:sz w:val="24"/>
                <w:szCs w:val="24"/>
              </w:rPr>
              <m:t>-19</m:t>
            </m:r>
          </m:sup>
        </m:sSup>
        <m:r>
          <m:rPr>
            <m:nor/>
          </m:rPr>
          <w:rPr>
            <w:rFonts w:ascii="Times New Roman" w:hAnsi="Times New Roman" w:cs="Times New Roman"/>
            <w:sz w:val="24"/>
            <w:szCs w:val="24"/>
          </w:rPr>
          <m:t> J</m:t>
        </m:r>
      </m:oMath>
      <w:r w:rsidRPr="0011080F">
        <w:rPr>
          <w:rFonts w:ascii="Times New Roman" w:hAnsi="Times New Roman" w:cs="Times New Roman"/>
          <w:sz w:val="24"/>
          <w:szCs w:val="24"/>
        </w:rPr>
        <w:t>.</w:t>
      </w:r>
      <w:r>
        <w:rPr>
          <w:rFonts w:ascii="Times New Roman" w:hAnsi="Times New Roman" w:cs="Times New Roman" w:hint="eastAsia"/>
          <w:sz w:val="24"/>
          <w:szCs w:val="24"/>
        </w:rPr>
        <w:t xml:space="preserve"> </w:t>
      </w:r>
      <w:r w:rsidRPr="0011080F">
        <w:rPr>
          <w:rFonts w:ascii="Times New Roman" w:hAnsi="Times New Roman" w:cs="Times New Roman"/>
          <w:sz w:val="24"/>
          <w:szCs w:val="24"/>
        </w:rPr>
        <w:t xml:space="preserve">At the lowest photon flux level (0.11 photons per pixel per detection frame), with an illumination pattern of </w:t>
      </w:r>
      <m:oMath>
        <m:r>
          <w:rPr>
            <w:rFonts w:ascii="Cambria Math" w:hAnsi="Cambria Math" w:cs="Times New Roman"/>
            <w:sz w:val="24"/>
            <w:szCs w:val="24"/>
          </w:rPr>
          <m:t>32×32</m:t>
        </m:r>
      </m:oMath>
      <w:r>
        <w:rPr>
          <w:rFonts w:ascii="Times New Roman" w:hAnsi="Times New Roman" w:cs="Times New Roman" w:hint="eastAsia"/>
          <w:sz w:val="24"/>
          <w:szCs w:val="24"/>
        </w:rPr>
        <w:t xml:space="preserve"> </w:t>
      </w:r>
      <w:r w:rsidRPr="0011080F">
        <w:rPr>
          <w:rFonts w:ascii="Times New Roman" w:hAnsi="Times New Roman" w:cs="Times New Roman"/>
          <w:sz w:val="24"/>
          <w:szCs w:val="24"/>
        </w:rPr>
        <w:t xml:space="preserve">pixels, the total number of photons per frame is estimated to be </w:t>
      </w:r>
      <m:oMath>
        <m:r>
          <w:rPr>
            <w:rFonts w:ascii="Cambria Math" w:hAnsi="Cambria Math" w:cs="Times New Roman"/>
            <w:sz w:val="24"/>
            <w:szCs w:val="24"/>
          </w:rPr>
          <m:t>N≈112.64</m:t>
        </m:r>
      </m:oMath>
      <w:r w:rsidRPr="0011080F">
        <w:rPr>
          <w:rFonts w:ascii="Times New Roman" w:hAnsi="Times New Roman" w:cs="Times New Roman"/>
          <w:sz w:val="24"/>
          <w:szCs w:val="24"/>
        </w:rPr>
        <w:t xml:space="preserve">. Given an acquisition time of 0.05 ms, the corresponding total energy per frame is </w:t>
      </w:r>
      <m:oMath>
        <m:sSub>
          <m:sSubPr>
            <m:ctrlPr>
              <w:rPr>
                <w:rFonts w:ascii="Cambria Math" w:hAnsi="Cambria Math" w:cs="Times New Roman"/>
                <w:sz w:val="24"/>
                <w:szCs w:val="24"/>
              </w:rPr>
            </m:ctrlPr>
          </m:sSubPr>
          <m:e>
            <m:r>
              <w:rPr>
                <w:rFonts w:ascii="Cambria Math" w:hAnsi="Cambria Math" w:cs="Times New Roman"/>
                <w:sz w:val="24"/>
                <w:szCs w:val="24"/>
              </w:rPr>
              <m:t>E</m:t>
            </m:r>
          </m:e>
          <m:sub>
            <m:r>
              <m:rPr>
                <m:nor/>
              </m:rPr>
              <w:rPr>
                <w:rFonts w:ascii="Times New Roman" w:hAnsi="Times New Roman" w:cs="Times New Roman"/>
                <w:sz w:val="24"/>
                <w:szCs w:val="24"/>
              </w:rPr>
              <m:t>total</m:t>
            </m:r>
          </m:sub>
        </m:sSub>
        <m:r>
          <w:rPr>
            <w:rFonts w:ascii="Cambria Math" w:hAnsi="Cambria Math" w:cs="Times New Roman"/>
            <w:sz w:val="24"/>
            <w:szCs w:val="24"/>
          </w:rPr>
          <m:t>=N⋅E≈2.63×</m:t>
        </m:r>
        <m:sSup>
          <m:sSupPr>
            <m:ctrlPr>
              <w:rPr>
                <w:rFonts w:ascii="Cambria Math" w:hAnsi="Cambria Math" w:cs="Times New Roman"/>
                <w:sz w:val="24"/>
                <w:szCs w:val="24"/>
              </w:rPr>
            </m:ctrlPr>
          </m:sSupPr>
          <m:e>
            <m:r>
              <w:rPr>
                <w:rFonts w:ascii="Cambria Math" w:hAnsi="Cambria Math" w:cs="Times New Roman"/>
                <w:sz w:val="24"/>
                <w:szCs w:val="24"/>
              </w:rPr>
              <m:t>10</m:t>
            </m:r>
          </m:e>
          <m:sup>
            <m:r>
              <w:rPr>
                <w:rFonts w:ascii="Cambria Math" w:hAnsi="Cambria Math" w:cs="Times New Roman"/>
                <w:sz w:val="24"/>
                <w:szCs w:val="24"/>
              </w:rPr>
              <m:t>-17</m:t>
            </m:r>
          </m:sup>
        </m:sSup>
        <m:r>
          <m:rPr>
            <m:nor/>
          </m:rPr>
          <w:rPr>
            <w:rFonts w:ascii="Times New Roman" w:hAnsi="Times New Roman" w:cs="Times New Roman"/>
            <w:sz w:val="24"/>
            <w:szCs w:val="24"/>
          </w:rPr>
          <m:t> J</m:t>
        </m:r>
      </m:oMath>
      <w:r w:rsidRPr="0011080F">
        <w:rPr>
          <w:rFonts w:ascii="Times New Roman" w:hAnsi="Times New Roman" w:cs="Times New Roman"/>
          <w:sz w:val="24"/>
          <w:szCs w:val="24"/>
        </w:rPr>
        <w:t>.</w:t>
      </w:r>
      <w:r>
        <w:rPr>
          <w:rFonts w:ascii="Times New Roman" w:hAnsi="Times New Roman" w:cs="Times New Roman" w:hint="eastAsia"/>
          <w:sz w:val="24"/>
          <w:szCs w:val="24"/>
        </w:rPr>
        <w:t xml:space="preserve"> </w:t>
      </w:r>
      <w:r w:rsidRPr="0011080F">
        <w:rPr>
          <w:rFonts w:ascii="Times New Roman" w:hAnsi="Times New Roman" w:cs="Times New Roman"/>
          <w:sz w:val="24"/>
          <w:szCs w:val="24"/>
        </w:rPr>
        <w:t>The incident optical power is therefore estimated as</w:t>
      </w:r>
      <w:r>
        <w:rPr>
          <w:rFonts w:ascii="Times New Roman" w:hAnsi="Times New Roman" w:cs="Times New Roman" w:hint="eastAsia"/>
          <w:sz w:val="24"/>
          <w:szCs w:val="24"/>
        </w:rPr>
        <w:t>:</w:t>
      </w:r>
    </w:p>
    <w:p w14:paraId="35F2481B" w14:textId="64AF41B8" w:rsidR="0033694B" w:rsidRDefault="0011080F" w:rsidP="0033694B">
      <w:pPr>
        <w:widowControl/>
        <w:jc w:val="right"/>
        <w:rPr>
          <w:rFonts w:ascii="Times New Roman" w:hAnsi="Times New Roman" w:cs="Times New Roman"/>
          <w:bCs/>
          <w:sz w:val="24"/>
          <w:szCs w:val="24"/>
        </w:rPr>
      </w:pPr>
      <m:oMath>
        <m:r>
          <w:rPr>
            <w:rFonts w:ascii="Cambria Math" w:hAnsi="Cambria Math" w:cs="Times New Roman"/>
            <w:sz w:val="24"/>
            <w:szCs w:val="24"/>
          </w:rPr>
          <m:t>P=</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E</m:t>
                </m:r>
              </m:e>
              <m:sub>
                <m:r>
                  <m:rPr>
                    <m:nor/>
                  </m:rPr>
                  <w:rPr>
                    <w:rFonts w:ascii="Times New Roman" w:hAnsi="Times New Roman" w:cs="Times New Roman"/>
                    <w:sz w:val="24"/>
                    <w:szCs w:val="24"/>
                  </w:rPr>
                  <m:t>total</m:t>
                </m:r>
              </m:sub>
            </m:sSub>
          </m:num>
          <m:den>
            <m:r>
              <w:rPr>
                <w:rFonts w:ascii="Cambria Math" w:hAnsi="Cambria Math" w:cs="Times New Roman"/>
                <w:sz w:val="24"/>
                <w:szCs w:val="24"/>
              </w:rPr>
              <m:t>t</m:t>
            </m:r>
          </m:den>
        </m:f>
        <m:r>
          <w:rPr>
            <w:rFonts w:ascii="Cambria Math" w:hAnsi="Cambria Math" w:cs="Times New Roman"/>
            <w:sz w:val="24"/>
            <w:szCs w:val="24"/>
          </w:rPr>
          <m:t>≈5.3×</m:t>
        </m:r>
        <m:sSup>
          <m:sSupPr>
            <m:ctrlPr>
              <w:rPr>
                <w:rFonts w:ascii="Cambria Math" w:hAnsi="Cambria Math" w:cs="Times New Roman"/>
                <w:sz w:val="24"/>
                <w:szCs w:val="24"/>
              </w:rPr>
            </m:ctrlPr>
          </m:sSupPr>
          <m:e>
            <m:r>
              <w:rPr>
                <w:rFonts w:ascii="Cambria Math" w:hAnsi="Cambria Math" w:cs="Times New Roman"/>
                <w:sz w:val="24"/>
                <w:szCs w:val="24"/>
              </w:rPr>
              <m:t>10</m:t>
            </m:r>
          </m:e>
          <m:sup>
            <m:r>
              <w:rPr>
                <w:rFonts w:ascii="Cambria Math" w:hAnsi="Cambria Math" w:cs="Times New Roman"/>
                <w:sz w:val="24"/>
                <w:szCs w:val="24"/>
              </w:rPr>
              <m:t>-13</m:t>
            </m:r>
          </m:sup>
        </m:sSup>
        <m:r>
          <m:rPr>
            <m:nor/>
          </m:rPr>
          <w:rPr>
            <w:rFonts w:ascii="Times New Roman" w:hAnsi="Times New Roman" w:cs="Times New Roman"/>
            <w:sz w:val="24"/>
            <w:szCs w:val="24"/>
          </w:rPr>
          <m:t> W</m:t>
        </m:r>
        <m:r>
          <m:rPr>
            <m:sty m:val="p"/>
          </m:rPr>
          <w:rPr>
            <w:rFonts w:ascii="Cambria Math" w:hAnsi="Cambria Math" w:cs="Times New Roman"/>
            <w:sz w:val="24"/>
            <w:szCs w:val="24"/>
          </w:rPr>
          <m:t>.</m:t>
        </m:r>
      </m:oMath>
      <w:r w:rsidR="0033694B" w:rsidRPr="0021403A">
        <w:rPr>
          <w:rFonts w:ascii="Times New Roman" w:hAnsi="Times New Roman" w:cs="Times New Roman" w:hint="eastAsia"/>
          <w:bCs/>
          <w:sz w:val="24"/>
          <w:szCs w:val="24"/>
        </w:rPr>
        <w:t xml:space="preserve"> </w:t>
      </w:r>
      <w:r w:rsidR="0033694B">
        <w:rPr>
          <w:rFonts w:ascii="Times New Roman" w:hAnsi="Times New Roman" w:cs="Times New Roman" w:hint="eastAsia"/>
          <w:bCs/>
          <w:sz w:val="24"/>
          <w:szCs w:val="24"/>
        </w:rPr>
        <w:t xml:space="preserve">                                          </w:t>
      </w:r>
      <w:r w:rsidR="0033694B" w:rsidRPr="0021403A">
        <w:rPr>
          <w:rFonts w:ascii="Times New Roman" w:hAnsi="Times New Roman" w:cs="Times New Roman" w:hint="eastAsia"/>
          <w:bCs/>
          <w:sz w:val="24"/>
          <w:szCs w:val="24"/>
        </w:rPr>
        <w:t>(</w:t>
      </w:r>
      <w:r w:rsidR="0033694B">
        <w:rPr>
          <w:rFonts w:ascii="Times New Roman" w:hAnsi="Times New Roman" w:cs="Times New Roman" w:hint="eastAsia"/>
          <w:bCs/>
          <w:sz w:val="24"/>
          <w:szCs w:val="24"/>
        </w:rPr>
        <w:t>4</w:t>
      </w:r>
      <w:r w:rsidR="0033694B" w:rsidRPr="0021403A">
        <w:rPr>
          <w:rFonts w:ascii="Times New Roman" w:hAnsi="Times New Roman" w:cs="Times New Roman" w:hint="eastAsia"/>
          <w:bCs/>
          <w:sz w:val="24"/>
          <w:szCs w:val="24"/>
        </w:rPr>
        <w:t>)</w:t>
      </w:r>
    </w:p>
    <w:p w14:paraId="69CE7E76" w14:textId="2AC50DCD" w:rsidR="0011080F" w:rsidRPr="0011080F" w:rsidRDefault="0011080F" w:rsidP="0033694B">
      <w:pPr>
        <w:widowControl/>
        <w:rPr>
          <w:rFonts w:ascii="Times New Roman" w:hAnsi="Times New Roman" w:cs="Times New Roman"/>
          <w:sz w:val="24"/>
          <w:szCs w:val="24"/>
        </w:rPr>
      </w:pPr>
      <w:r w:rsidRPr="0011080F">
        <w:rPr>
          <w:rFonts w:ascii="Times New Roman" w:hAnsi="Times New Roman" w:cs="Times New Roman"/>
          <w:sz w:val="24"/>
          <w:szCs w:val="24"/>
        </w:rPr>
        <w:t>Assuming a uniform illumination over an area of 1 cm²</w:t>
      </w:r>
      <w:r>
        <w:rPr>
          <w:rFonts w:ascii="Times New Roman" w:hAnsi="Times New Roman" w:cs="Times New Roman" w:hint="eastAsia"/>
          <w:sz w:val="24"/>
          <w:szCs w:val="24"/>
        </w:rPr>
        <w:t xml:space="preserve"> of the FOV</w:t>
      </w:r>
      <w:r w:rsidRPr="0011080F">
        <w:rPr>
          <w:rFonts w:ascii="Times New Roman" w:hAnsi="Times New Roman" w:cs="Times New Roman"/>
          <w:sz w:val="24"/>
          <w:szCs w:val="24"/>
        </w:rPr>
        <w:t xml:space="preserve">, the corresponding irradiance is on the order of </w:t>
      </w:r>
      <m:oMath>
        <m:sSup>
          <m:sSupPr>
            <m:ctrlPr>
              <w:rPr>
                <w:rFonts w:ascii="Cambria Math" w:hAnsi="Cambria Math" w:cs="Times New Roman"/>
                <w:sz w:val="24"/>
                <w:szCs w:val="24"/>
              </w:rPr>
            </m:ctrlPr>
          </m:sSupPr>
          <m:e>
            <m:r>
              <w:rPr>
                <w:rFonts w:ascii="Cambria Math" w:hAnsi="Cambria Math" w:cs="Times New Roman"/>
                <w:sz w:val="24"/>
                <w:szCs w:val="24"/>
              </w:rPr>
              <m:t>10</m:t>
            </m:r>
          </m:e>
          <m:sup>
            <m:r>
              <w:rPr>
                <w:rFonts w:ascii="Cambria Math" w:hAnsi="Cambria Math" w:cs="Times New Roman"/>
                <w:sz w:val="24"/>
                <w:szCs w:val="24"/>
              </w:rPr>
              <m:t>-13</m:t>
            </m:r>
          </m:sup>
        </m:sSup>
        <m:r>
          <m:rPr>
            <m:nor/>
          </m:rPr>
          <w:rPr>
            <w:rFonts w:ascii="Times New Roman" w:hAnsi="Times New Roman" w:cs="Times New Roman"/>
            <w:sz w:val="24"/>
            <w:szCs w:val="24"/>
          </w:rPr>
          <m:t> </m:t>
        </m:r>
        <m:sSup>
          <m:sSupPr>
            <m:ctrlPr>
              <w:rPr>
                <w:rFonts w:ascii="Cambria Math" w:hAnsi="Cambria Math" w:cs="Times New Roman"/>
                <w:sz w:val="24"/>
                <w:szCs w:val="24"/>
              </w:rPr>
            </m:ctrlPr>
          </m:sSupPr>
          <m:e>
            <m:r>
              <m:rPr>
                <m:nor/>
              </m:rPr>
              <w:rPr>
                <w:rFonts w:ascii="Times New Roman" w:hAnsi="Times New Roman" w:cs="Times New Roman"/>
                <w:sz w:val="24"/>
                <w:szCs w:val="24"/>
              </w:rPr>
              <m:t>W</m:t>
            </m:r>
            <m:r>
              <m:rPr>
                <m:nor/>
              </m:rPr>
              <w:rPr>
                <w:rFonts w:ascii="Times New Roman" w:hAnsi="Times New Roman" w:cs="Times New Roman" w:hint="eastAsia"/>
                <w:sz w:val="24"/>
                <w:szCs w:val="24"/>
              </w:rPr>
              <m:t>/</m:t>
            </m:r>
            <m:r>
              <m:rPr>
                <m:nor/>
              </m:rPr>
              <w:rPr>
                <w:rFonts w:ascii="Times New Roman" w:hAnsi="Times New Roman" w:cs="Times New Roman"/>
                <w:sz w:val="24"/>
                <w:szCs w:val="24"/>
              </w:rPr>
              <m:t>cm</m:t>
            </m:r>
          </m:e>
          <m:sup>
            <m:r>
              <w:rPr>
                <w:rFonts w:ascii="Cambria Math" w:hAnsi="Cambria Math" w:cs="Times New Roman"/>
                <w:sz w:val="24"/>
                <w:szCs w:val="24"/>
              </w:rPr>
              <m:t>2</m:t>
            </m:r>
          </m:sup>
        </m:sSup>
      </m:oMath>
      <w:r w:rsidRPr="0011080F">
        <w:rPr>
          <w:rFonts w:ascii="Times New Roman" w:hAnsi="Times New Roman" w:cs="Times New Roman"/>
          <w:sz w:val="24"/>
          <w:szCs w:val="24"/>
        </w:rPr>
        <w:t>.</w:t>
      </w:r>
      <w:r>
        <w:rPr>
          <w:rFonts w:ascii="Times New Roman" w:hAnsi="Times New Roman" w:cs="Times New Roman" w:hint="eastAsia"/>
          <w:sz w:val="24"/>
          <w:szCs w:val="24"/>
        </w:rPr>
        <w:t xml:space="preserve"> </w:t>
      </w:r>
    </w:p>
    <w:p w14:paraId="69722B2E" w14:textId="376C9657" w:rsidR="00342566" w:rsidRPr="0011080F" w:rsidRDefault="00342566" w:rsidP="00E642FB">
      <w:pPr>
        <w:widowControl/>
        <w:jc w:val="left"/>
        <w:rPr>
          <w:rFonts w:ascii="Times New Roman" w:hAnsi="Times New Roman" w:cs="Times New Roman"/>
          <w:szCs w:val="21"/>
        </w:rPr>
      </w:pPr>
    </w:p>
    <w:p w14:paraId="0E010662" w14:textId="585EA2E9" w:rsidR="00EF65E6" w:rsidRDefault="00342566" w:rsidP="00E642FB">
      <w:pPr>
        <w:widowControl/>
        <w:jc w:val="left"/>
        <w:rPr>
          <w:rFonts w:ascii="Times New Roman" w:hAnsi="Times New Roman" w:cs="Times New Roman"/>
          <w:szCs w:val="21"/>
        </w:rPr>
      </w:pPr>
      <w:r>
        <w:rPr>
          <w:rFonts w:ascii="Times New Roman" w:hAnsi="Times New Roman" w:cs="Times New Roman"/>
          <w:szCs w:val="21"/>
        </w:rPr>
        <w:br w:type="page"/>
      </w:r>
    </w:p>
    <w:p w14:paraId="797E019C" w14:textId="77777777" w:rsidR="00342566" w:rsidRDefault="00342566" w:rsidP="00E642FB">
      <w:pPr>
        <w:widowControl/>
        <w:jc w:val="left"/>
        <w:rPr>
          <w:rFonts w:ascii="Times New Roman" w:hAnsi="Times New Roman" w:cs="Times New Roman"/>
          <w:b/>
          <w:bCs/>
          <w:sz w:val="28"/>
          <w:szCs w:val="28"/>
        </w:rPr>
        <w:sectPr w:rsidR="00342566" w:rsidSect="00342566">
          <w:pgSz w:w="16838" w:h="11906" w:orient="landscape"/>
          <w:pgMar w:top="1800" w:right="1440" w:bottom="1800" w:left="1440" w:header="851" w:footer="992" w:gutter="0"/>
          <w:cols w:space="425"/>
          <w:docGrid w:type="lines" w:linePitch="312"/>
        </w:sectPr>
      </w:pPr>
    </w:p>
    <w:p w14:paraId="037F78B1" w14:textId="62DD0DDA" w:rsidR="00F12977" w:rsidRPr="00F12977" w:rsidRDefault="00F12977" w:rsidP="00E642FB">
      <w:pPr>
        <w:widowControl/>
        <w:jc w:val="left"/>
        <w:rPr>
          <w:rFonts w:ascii="Times New Roman" w:hAnsi="Times New Roman" w:cs="Times New Roman"/>
          <w:b/>
          <w:bCs/>
          <w:sz w:val="28"/>
          <w:szCs w:val="28"/>
        </w:rPr>
      </w:pPr>
      <w:r w:rsidRPr="00F12977">
        <w:rPr>
          <w:rFonts w:ascii="Times New Roman" w:hAnsi="Times New Roman" w:cs="Times New Roman" w:hint="eastAsia"/>
          <w:b/>
          <w:bCs/>
          <w:sz w:val="28"/>
          <w:szCs w:val="28"/>
        </w:rPr>
        <w:lastRenderedPageBreak/>
        <w:t>Refence</w:t>
      </w:r>
    </w:p>
    <w:p w14:paraId="3E1F79EF" w14:textId="1B2AADD5" w:rsidR="001F7D73" w:rsidRPr="00B340B3" w:rsidRDefault="00F12977" w:rsidP="001F7D73">
      <w:pPr>
        <w:autoSpaceDE w:val="0"/>
        <w:autoSpaceDN w:val="0"/>
        <w:adjustRightInd w:val="0"/>
        <w:ind w:left="640" w:hanging="640"/>
        <w:rPr>
          <w:rFonts w:ascii="Times New Roman" w:hAnsi="Times New Roman" w:cs="Times New Roman"/>
          <w:noProof/>
          <w:kern w:val="0"/>
          <w:sz w:val="24"/>
          <w:szCs w:val="24"/>
        </w:rPr>
      </w:pPr>
      <w:r w:rsidRPr="00B340B3">
        <w:rPr>
          <w:rFonts w:ascii="Times New Roman" w:hAnsi="Times New Roman" w:cs="Times New Roman"/>
          <w:sz w:val="24"/>
          <w:szCs w:val="24"/>
        </w:rPr>
        <w:fldChar w:fldCharType="begin" w:fldLock="1"/>
      </w:r>
      <w:r w:rsidRPr="00B340B3">
        <w:rPr>
          <w:rFonts w:ascii="Times New Roman" w:hAnsi="Times New Roman" w:cs="Times New Roman"/>
          <w:sz w:val="24"/>
          <w:szCs w:val="24"/>
        </w:rPr>
        <w:instrText xml:space="preserve">ADDIN Mendeley Bibliography CSL_BIBLIOGRAPHY </w:instrText>
      </w:r>
      <w:r w:rsidRPr="00B340B3">
        <w:rPr>
          <w:rFonts w:ascii="Times New Roman" w:hAnsi="Times New Roman" w:cs="Times New Roman"/>
          <w:sz w:val="24"/>
          <w:szCs w:val="24"/>
        </w:rPr>
        <w:fldChar w:fldCharType="separate"/>
      </w:r>
      <w:r w:rsidR="001F7D73" w:rsidRPr="00B340B3">
        <w:rPr>
          <w:rFonts w:ascii="Times New Roman" w:hAnsi="Times New Roman" w:cs="Times New Roman"/>
          <w:noProof/>
          <w:kern w:val="0"/>
          <w:sz w:val="24"/>
          <w:szCs w:val="24"/>
        </w:rPr>
        <w:t xml:space="preserve">1. </w:t>
      </w:r>
      <w:r w:rsidR="001F7D73" w:rsidRPr="00B340B3">
        <w:rPr>
          <w:rFonts w:ascii="Times New Roman" w:hAnsi="Times New Roman" w:cs="Times New Roman"/>
          <w:noProof/>
          <w:kern w:val="0"/>
          <w:sz w:val="24"/>
          <w:szCs w:val="24"/>
        </w:rPr>
        <w:tab/>
        <w:t xml:space="preserve">T. Wang, S. Y. Ma, L. G. Wright, T. Onodera, B. C. Richard, and P. L. McMahon, "An optical neural network using less than 1 photon per multiplication," Nat. Commun. </w:t>
      </w:r>
      <w:r w:rsidR="001F7D73" w:rsidRPr="00B340B3">
        <w:rPr>
          <w:rFonts w:ascii="Times New Roman" w:hAnsi="Times New Roman" w:cs="Times New Roman"/>
          <w:b/>
          <w:bCs/>
          <w:noProof/>
          <w:kern w:val="0"/>
          <w:sz w:val="24"/>
          <w:szCs w:val="24"/>
        </w:rPr>
        <w:t>13</w:t>
      </w:r>
      <w:r w:rsidR="001F7D73" w:rsidRPr="00B340B3">
        <w:rPr>
          <w:rFonts w:ascii="Times New Roman" w:hAnsi="Times New Roman" w:cs="Times New Roman"/>
          <w:noProof/>
          <w:kern w:val="0"/>
          <w:sz w:val="24"/>
          <w:szCs w:val="24"/>
        </w:rPr>
        <w:t>(1), 123 (2022).</w:t>
      </w:r>
    </w:p>
    <w:p w14:paraId="589595C6" w14:textId="77777777" w:rsidR="001F7D73" w:rsidRPr="00B340B3" w:rsidRDefault="001F7D73" w:rsidP="001F7D73">
      <w:pPr>
        <w:autoSpaceDE w:val="0"/>
        <w:autoSpaceDN w:val="0"/>
        <w:adjustRightInd w:val="0"/>
        <w:ind w:left="640" w:hanging="640"/>
        <w:rPr>
          <w:rFonts w:ascii="Times New Roman" w:hAnsi="Times New Roman" w:cs="Times New Roman"/>
          <w:noProof/>
          <w:kern w:val="0"/>
          <w:sz w:val="24"/>
          <w:szCs w:val="24"/>
        </w:rPr>
      </w:pPr>
      <w:r w:rsidRPr="00B340B3">
        <w:rPr>
          <w:rFonts w:ascii="Times New Roman" w:hAnsi="Times New Roman" w:cs="Times New Roman"/>
          <w:noProof/>
          <w:kern w:val="0"/>
          <w:sz w:val="24"/>
          <w:szCs w:val="24"/>
        </w:rPr>
        <w:t xml:space="preserve">2. </w:t>
      </w:r>
      <w:r w:rsidRPr="00B340B3">
        <w:rPr>
          <w:rFonts w:ascii="Times New Roman" w:hAnsi="Times New Roman" w:cs="Times New Roman"/>
          <w:noProof/>
          <w:kern w:val="0"/>
          <w:sz w:val="24"/>
          <w:szCs w:val="24"/>
        </w:rPr>
        <w:tab/>
        <w:t xml:space="preserve">Y. Ma, J. Bao, Y. Zhang, Z. Li, X. Zhou, C. Wan, L. Huang, Y. Zhao, G. Han, and T. Xue, "Mammalian near-infrared image vision through injectable and self-powered retinal nanoantennae," Cell </w:t>
      </w:r>
      <w:r w:rsidRPr="00B340B3">
        <w:rPr>
          <w:rFonts w:ascii="Times New Roman" w:hAnsi="Times New Roman" w:cs="Times New Roman"/>
          <w:b/>
          <w:bCs/>
          <w:noProof/>
          <w:kern w:val="0"/>
          <w:sz w:val="24"/>
          <w:szCs w:val="24"/>
        </w:rPr>
        <w:t>177</w:t>
      </w:r>
      <w:r w:rsidRPr="00B340B3">
        <w:rPr>
          <w:rFonts w:ascii="Times New Roman" w:hAnsi="Times New Roman" w:cs="Times New Roman"/>
          <w:noProof/>
          <w:kern w:val="0"/>
          <w:sz w:val="24"/>
          <w:szCs w:val="24"/>
        </w:rPr>
        <w:t>(2), 243–255 (2019).</w:t>
      </w:r>
    </w:p>
    <w:p w14:paraId="7D9F9F7F" w14:textId="77777777" w:rsidR="001F7D73" w:rsidRPr="00B340B3" w:rsidRDefault="001F7D73" w:rsidP="001F7D73">
      <w:pPr>
        <w:autoSpaceDE w:val="0"/>
        <w:autoSpaceDN w:val="0"/>
        <w:adjustRightInd w:val="0"/>
        <w:ind w:left="640" w:hanging="640"/>
        <w:rPr>
          <w:rFonts w:ascii="Times New Roman" w:hAnsi="Times New Roman" w:cs="Times New Roman"/>
          <w:noProof/>
          <w:kern w:val="0"/>
          <w:sz w:val="24"/>
          <w:szCs w:val="24"/>
        </w:rPr>
      </w:pPr>
      <w:r w:rsidRPr="00B340B3">
        <w:rPr>
          <w:rFonts w:ascii="Times New Roman" w:hAnsi="Times New Roman" w:cs="Times New Roman"/>
          <w:noProof/>
          <w:kern w:val="0"/>
          <w:sz w:val="24"/>
          <w:szCs w:val="24"/>
        </w:rPr>
        <w:t xml:space="preserve">3. </w:t>
      </w:r>
      <w:r w:rsidRPr="00B340B3">
        <w:rPr>
          <w:rFonts w:ascii="Times New Roman" w:hAnsi="Times New Roman" w:cs="Times New Roman"/>
          <w:noProof/>
          <w:kern w:val="0"/>
          <w:sz w:val="24"/>
          <w:szCs w:val="24"/>
        </w:rPr>
        <w:tab/>
        <w:t xml:space="preserve">C. J. Shih, Y. Z. Li, M. Z. Li, S. Biring, B. C. Huang, C. W. Liu, T. H. Yeh, D. Luo, J. H. Lee, Y. H. Huang, K. T. Wong, and S. W. Liu, "Transparent organic upconversion device targeting high- grade infrared visual image," Nano Energy </w:t>
      </w:r>
      <w:r w:rsidRPr="00B340B3">
        <w:rPr>
          <w:rFonts w:ascii="Times New Roman" w:hAnsi="Times New Roman" w:cs="Times New Roman"/>
          <w:b/>
          <w:bCs/>
          <w:noProof/>
          <w:kern w:val="0"/>
          <w:sz w:val="24"/>
          <w:szCs w:val="24"/>
        </w:rPr>
        <w:t>86</w:t>
      </w:r>
      <w:r w:rsidRPr="00B340B3">
        <w:rPr>
          <w:rFonts w:ascii="Times New Roman" w:hAnsi="Times New Roman" w:cs="Times New Roman"/>
          <w:noProof/>
          <w:kern w:val="0"/>
          <w:sz w:val="24"/>
          <w:szCs w:val="24"/>
        </w:rPr>
        <w:t>, 106043 (2021).</w:t>
      </w:r>
    </w:p>
    <w:p w14:paraId="6FB6D1C8" w14:textId="77777777" w:rsidR="001F7D73" w:rsidRPr="00B340B3" w:rsidRDefault="001F7D73" w:rsidP="001F7D73">
      <w:pPr>
        <w:autoSpaceDE w:val="0"/>
        <w:autoSpaceDN w:val="0"/>
        <w:adjustRightInd w:val="0"/>
        <w:ind w:left="640" w:hanging="640"/>
        <w:rPr>
          <w:rFonts w:ascii="Times New Roman" w:hAnsi="Times New Roman" w:cs="Times New Roman"/>
          <w:noProof/>
          <w:kern w:val="0"/>
          <w:sz w:val="24"/>
          <w:szCs w:val="24"/>
        </w:rPr>
      </w:pPr>
      <w:r w:rsidRPr="00B340B3">
        <w:rPr>
          <w:rFonts w:ascii="Times New Roman" w:hAnsi="Times New Roman" w:cs="Times New Roman"/>
          <w:noProof/>
          <w:kern w:val="0"/>
          <w:sz w:val="24"/>
          <w:szCs w:val="24"/>
        </w:rPr>
        <w:t xml:space="preserve">4. </w:t>
      </w:r>
      <w:r w:rsidRPr="00B340B3">
        <w:rPr>
          <w:rFonts w:ascii="Times New Roman" w:hAnsi="Times New Roman" w:cs="Times New Roman"/>
          <w:noProof/>
          <w:kern w:val="0"/>
          <w:sz w:val="24"/>
          <w:szCs w:val="24"/>
        </w:rPr>
        <w:tab/>
        <w:t xml:space="preserve">M. Wu, T. A. Lin, J. O. Tiepelt, V. Bulović, and M. A. Baldo, "Nanocrystal-sensitized infrared-to-visible upconversion in a microcavity under subsolar flux," Nano Lett. </w:t>
      </w:r>
      <w:r w:rsidRPr="00B340B3">
        <w:rPr>
          <w:rFonts w:ascii="Times New Roman" w:hAnsi="Times New Roman" w:cs="Times New Roman"/>
          <w:b/>
          <w:bCs/>
          <w:noProof/>
          <w:kern w:val="0"/>
          <w:sz w:val="24"/>
          <w:szCs w:val="24"/>
        </w:rPr>
        <w:t>21</w:t>
      </w:r>
      <w:r w:rsidRPr="00B340B3">
        <w:rPr>
          <w:rFonts w:ascii="Times New Roman" w:hAnsi="Times New Roman" w:cs="Times New Roman"/>
          <w:noProof/>
          <w:kern w:val="0"/>
          <w:sz w:val="24"/>
          <w:szCs w:val="24"/>
        </w:rPr>
        <w:t>(2), 1011–1016 (2021).</w:t>
      </w:r>
    </w:p>
    <w:p w14:paraId="539ACF3B" w14:textId="77777777" w:rsidR="001F7D73" w:rsidRPr="00B340B3" w:rsidRDefault="001F7D73" w:rsidP="001F7D73">
      <w:pPr>
        <w:autoSpaceDE w:val="0"/>
        <w:autoSpaceDN w:val="0"/>
        <w:adjustRightInd w:val="0"/>
        <w:ind w:left="640" w:hanging="640"/>
        <w:rPr>
          <w:rFonts w:ascii="Times New Roman" w:hAnsi="Times New Roman" w:cs="Times New Roman"/>
          <w:noProof/>
          <w:kern w:val="0"/>
          <w:sz w:val="24"/>
          <w:szCs w:val="24"/>
        </w:rPr>
      </w:pPr>
      <w:r w:rsidRPr="00B340B3">
        <w:rPr>
          <w:rFonts w:ascii="Times New Roman" w:hAnsi="Times New Roman" w:cs="Times New Roman"/>
          <w:noProof/>
          <w:kern w:val="0"/>
          <w:sz w:val="24"/>
          <w:szCs w:val="24"/>
        </w:rPr>
        <w:t xml:space="preserve">5. </w:t>
      </w:r>
      <w:r w:rsidRPr="00B340B3">
        <w:rPr>
          <w:rFonts w:ascii="Times New Roman" w:hAnsi="Times New Roman" w:cs="Times New Roman"/>
          <w:noProof/>
          <w:kern w:val="0"/>
          <w:sz w:val="24"/>
          <w:szCs w:val="24"/>
        </w:rPr>
        <w:tab/>
        <w:t xml:space="preserve">H. Yu, D. Kim, J. Lee, S. Baek, J. Lee, R. Singh, and F. So, "High-gain infrared-to-visible upconversion light-emitting phototransistors," Nat. Photonics </w:t>
      </w:r>
      <w:r w:rsidRPr="00B340B3">
        <w:rPr>
          <w:rFonts w:ascii="Times New Roman" w:hAnsi="Times New Roman" w:cs="Times New Roman"/>
          <w:b/>
          <w:bCs/>
          <w:noProof/>
          <w:kern w:val="0"/>
          <w:sz w:val="24"/>
          <w:szCs w:val="24"/>
        </w:rPr>
        <w:t>10</w:t>
      </w:r>
      <w:r w:rsidRPr="00B340B3">
        <w:rPr>
          <w:rFonts w:ascii="Times New Roman" w:hAnsi="Times New Roman" w:cs="Times New Roman"/>
          <w:noProof/>
          <w:kern w:val="0"/>
          <w:sz w:val="24"/>
          <w:szCs w:val="24"/>
        </w:rPr>
        <w:t>(2), 129–134 (2016).</w:t>
      </w:r>
    </w:p>
    <w:p w14:paraId="750CE1B9" w14:textId="77777777" w:rsidR="001F7D73" w:rsidRPr="00B340B3" w:rsidRDefault="001F7D73" w:rsidP="001F7D73">
      <w:pPr>
        <w:autoSpaceDE w:val="0"/>
        <w:autoSpaceDN w:val="0"/>
        <w:adjustRightInd w:val="0"/>
        <w:ind w:left="640" w:hanging="640"/>
        <w:rPr>
          <w:rFonts w:ascii="Times New Roman" w:hAnsi="Times New Roman" w:cs="Times New Roman"/>
          <w:noProof/>
          <w:kern w:val="0"/>
          <w:sz w:val="24"/>
          <w:szCs w:val="24"/>
        </w:rPr>
      </w:pPr>
      <w:r w:rsidRPr="00B340B3">
        <w:rPr>
          <w:rFonts w:ascii="Times New Roman" w:hAnsi="Times New Roman" w:cs="Times New Roman"/>
          <w:noProof/>
          <w:kern w:val="0"/>
          <w:sz w:val="24"/>
          <w:szCs w:val="24"/>
        </w:rPr>
        <w:t xml:space="preserve">6. </w:t>
      </w:r>
      <w:r w:rsidRPr="00B340B3">
        <w:rPr>
          <w:rFonts w:ascii="Times New Roman" w:hAnsi="Times New Roman" w:cs="Times New Roman"/>
          <w:noProof/>
          <w:kern w:val="0"/>
          <w:sz w:val="24"/>
          <w:szCs w:val="24"/>
        </w:rPr>
        <w:tab/>
        <w:t xml:space="preserve">W. Zhou, Y. Shang, F. P. García de Arquer, K. Xu, R. Wang, S. Luo, X. Xiao, X. Zhou, R. Huang, E. H. Sargent, and Z. Ning, "Solution-processed upconversion photodetectors based on quantum dots," Nat. Electron. </w:t>
      </w:r>
      <w:r w:rsidRPr="00B340B3">
        <w:rPr>
          <w:rFonts w:ascii="Times New Roman" w:hAnsi="Times New Roman" w:cs="Times New Roman"/>
          <w:b/>
          <w:bCs/>
          <w:noProof/>
          <w:kern w:val="0"/>
          <w:sz w:val="24"/>
          <w:szCs w:val="24"/>
        </w:rPr>
        <w:t>3</w:t>
      </w:r>
      <w:r w:rsidRPr="00B340B3">
        <w:rPr>
          <w:rFonts w:ascii="Times New Roman" w:hAnsi="Times New Roman" w:cs="Times New Roman"/>
          <w:noProof/>
          <w:kern w:val="0"/>
          <w:sz w:val="24"/>
          <w:szCs w:val="24"/>
        </w:rPr>
        <w:t>(5), 251–258 (2020).</w:t>
      </w:r>
    </w:p>
    <w:p w14:paraId="0A3C6781" w14:textId="77777777" w:rsidR="001F7D73" w:rsidRPr="00B340B3" w:rsidRDefault="001F7D73" w:rsidP="001F7D73">
      <w:pPr>
        <w:autoSpaceDE w:val="0"/>
        <w:autoSpaceDN w:val="0"/>
        <w:adjustRightInd w:val="0"/>
        <w:ind w:left="640" w:hanging="640"/>
        <w:rPr>
          <w:rFonts w:ascii="Times New Roman" w:hAnsi="Times New Roman" w:cs="Times New Roman"/>
          <w:noProof/>
          <w:kern w:val="0"/>
          <w:sz w:val="24"/>
          <w:szCs w:val="24"/>
        </w:rPr>
      </w:pPr>
      <w:r w:rsidRPr="00B340B3">
        <w:rPr>
          <w:rFonts w:ascii="Times New Roman" w:hAnsi="Times New Roman" w:cs="Times New Roman"/>
          <w:noProof/>
          <w:kern w:val="0"/>
          <w:sz w:val="24"/>
          <w:szCs w:val="24"/>
        </w:rPr>
        <w:t xml:space="preserve">7. </w:t>
      </w:r>
      <w:r w:rsidRPr="00B340B3">
        <w:rPr>
          <w:rFonts w:ascii="Times New Roman" w:hAnsi="Times New Roman" w:cs="Times New Roman"/>
          <w:noProof/>
          <w:kern w:val="0"/>
          <w:sz w:val="24"/>
          <w:szCs w:val="24"/>
        </w:rPr>
        <w:tab/>
        <w:t xml:space="preserve">J. Chen, J. Tao, D. Ban, M. G. Helander, Z. Wang, J. Qiu, and Z. Lu, "Hybrid organic/inorganic optical up-converter for pixel-less near-infrared imaging," Adv. Mater. </w:t>
      </w:r>
      <w:r w:rsidRPr="00B340B3">
        <w:rPr>
          <w:rFonts w:ascii="Times New Roman" w:hAnsi="Times New Roman" w:cs="Times New Roman"/>
          <w:b/>
          <w:bCs/>
          <w:noProof/>
          <w:kern w:val="0"/>
          <w:sz w:val="24"/>
          <w:szCs w:val="24"/>
        </w:rPr>
        <w:t>24</w:t>
      </w:r>
      <w:r w:rsidRPr="00B340B3">
        <w:rPr>
          <w:rFonts w:ascii="Times New Roman" w:hAnsi="Times New Roman" w:cs="Times New Roman"/>
          <w:noProof/>
          <w:kern w:val="0"/>
          <w:sz w:val="24"/>
          <w:szCs w:val="24"/>
        </w:rPr>
        <w:t>(23), 3138–3142 (2012).</w:t>
      </w:r>
    </w:p>
    <w:p w14:paraId="4A5B658D" w14:textId="5A769A86" w:rsidR="001F7D73" w:rsidRPr="00B340B3" w:rsidRDefault="001F7D73" w:rsidP="001F7D73">
      <w:pPr>
        <w:autoSpaceDE w:val="0"/>
        <w:autoSpaceDN w:val="0"/>
        <w:adjustRightInd w:val="0"/>
        <w:ind w:left="640" w:hanging="640"/>
        <w:rPr>
          <w:rFonts w:ascii="Times New Roman" w:hAnsi="Times New Roman" w:cs="Times New Roman"/>
          <w:noProof/>
          <w:kern w:val="0"/>
          <w:sz w:val="24"/>
          <w:szCs w:val="24"/>
        </w:rPr>
      </w:pPr>
      <w:r w:rsidRPr="00B340B3">
        <w:rPr>
          <w:rFonts w:ascii="Times New Roman" w:hAnsi="Times New Roman" w:cs="Times New Roman"/>
          <w:noProof/>
          <w:kern w:val="0"/>
          <w:sz w:val="24"/>
          <w:szCs w:val="24"/>
        </w:rPr>
        <w:t xml:space="preserve">8. </w:t>
      </w:r>
      <w:r w:rsidRPr="00B340B3">
        <w:rPr>
          <w:rFonts w:ascii="Times New Roman" w:hAnsi="Times New Roman" w:cs="Times New Roman"/>
          <w:noProof/>
          <w:kern w:val="0"/>
          <w:sz w:val="24"/>
          <w:szCs w:val="24"/>
        </w:rPr>
        <w:tab/>
        <w:t xml:space="preserve">R. Camacho-Morales, D. Rocco, L. Xu, V. F. Gili, N. </w:t>
      </w:r>
      <w:r w:rsidR="00DD1733">
        <w:rPr>
          <w:rFonts w:ascii="Times New Roman" w:hAnsi="Times New Roman" w:cs="Times New Roman"/>
          <w:noProof/>
          <w:kern w:val="0"/>
          <w:sz w:val="24"/>
          <w:szCs w:val="24"/>
        </w:rPr>
        <w:t>Dimitrov</w:t>
      </w:r>
      <w:r w:rsidRPr="00B340B3">
        <w:rPr>
          <w:rFonts w:ascii="Times New Roman" w:hAnsi="Times New Roman" w:cs="Times New Roman"/>
          <w:noProof/>
          <w:kern w:val="0"/>
          <w:sz w:val="24"/>
          <w:szCs w:val="24"/>
        </w:rPr>
        <w:t xml:space="preserve">, L. Stoyanov, Z. Ma, A. Komar, M. Lysevych, F. Karouta, A. Dreischuh, H. H. Tan, G. Leo, C. De Angelis, C. Jagadish, A. E. Miroshnichenko, M. Rahmani, and D. N. Neshev, "Infrared upconversion imaging in nonlinear metasurfaces," Adv. Photonics </w:t>
      </w:r>
      <w:r w:rsidRPr="00B340B3">
        <w:rPr>
          <w:rFonts w:ascii="Times New Roman" w:hAnsi="Times New Roman" w:cs="Times New Roman"/>
          <w:b/>
          <w:bCs/>
          <w:noProof/>
          <w:kern w:val="0"/>
          <w:sz w:val="24"/>
          <w:szCs w:val="24"/>
        </w:rPr>
        <w:t>3</w:t>
      </w:r>
      <w:r w:rsidRPr="00B340B3">
        <w:rPr>
          <w:rFonts w:ascii="Times New Roman" w:hAnsi="Times New Roman" w:cs="Times New Roman"/>
          <w:noProof/>
          <w:kern w:val="0"/>
          <w:sz w:val="24"/>
          <w:szCs w:val="24"/>
        </w:rPr>
        <w:t>(3), 36002 (2021).</w:t>
      </w:r>
    </w:p>
    <w:p w14:paraId="2F53BA13" w14:textId="77777777" w:rsidR="001F7D73" w:rsidRPr="00B340B3" w:rsidRDefault="001F7D73" w:rsidP="001F7D73">
      <w:pPr>
        <w:autoSpaceDE w:val="0"/>
        <w:autoSpaceDN w:val="0"/>
        <w:adjustRightInd w:val="0"/>
        <w:ind w:left="640" w:hanging="640"/>
        <w:rPr>
          <w:rFonts w:ascii="Times New Roman" w:hAnsi="Times New Roman" w:cs="Times New Roman"/>
          <w:noProof/>
          <w:kern w:val="0"/>
          <w:sz w:val="24"/>
          <w:szCs w:val="24"/>
        </w:rPr>
      </w:pPr>
      <w:r w:rsidRPr="00B340B3">
        <w:rPr>
          <w:rFonts w:ascii="Times New Roman" w:hAnsi="Times New Roman" w:cs="Times New Roman"/>
          <w:noProof/>
          <w:kern w:val="0"/>
          <w:sz w:val="24"/>
          <w:szCs w:val="24"/>
        </w:rPr>
        <w:t xml:space="preserve">9. </w:t>
      </w:r>
      <w:r w:rsidRPr="00B340B3">
        <w:rPr>
          <w:rFonts w:ascii="Times New Roman" w:hAnsi="Times New Roman" w:cs="Times New Roman"/>
          <w:noProof/>
          <w:kern w:val="0"/>
          <w:sz w:val="24"/>
          <w:szCs w:val="24"/>
        </w:rPr>
        <w:tab/>
        <w:t xml:space="preserve">M. Wu, D. N. Congreve, M. W. B. Wilson, J. Jean, N. Geva, M. Welborn, T. Van Voorhis, V. Bulovic, M. G. Bawendi, and M. A. Baldo, "Solid-state infrared-to-visible upconversion sensitized by colloidal nanocrystals," Nat. Photonics </w:t>
      </w:r>
      <w:r w:rsidRPr="00B340B3">
        <w:rPr>
          <w:rFonts w:ascii="Times New Roman" w:hAnsi="Times New Roman" w:cs="Times New Roman"/>
          <w:b/>
          <w:bCs/>
          <w:noProof/>
          <w:kern w:val="0"/>
          <w:sz w:val="24"/>
          <w:szCs w:val="24"/>
        </w:rPr>
        <w:t>10</w:t>
      </w:r>
      <w:r w:rsidRPr="00B340B3">
        <w:rPr>
          <w:rFonts w:ascii="Times New Roman" w:hAnsi="Times New Roman" w:cs="Times New Roman"/>
          <w:noProof/>
          <w:kern w:val="0"/>
          <w:sz w:val="24"/>
          <w:szCs w:val="24"/>
        </w:rPr>
        <w:t>(1), 31–34 (2016).</w:t>
      </w:r>
    </w:p>
    <w:p w14:paraId="3A163B4D" w14:textId="77777777" w:rsidR="001F7D73" w:rsidRPr="00B340B3" w:rsidRDefault="001F7D73" w:rsidP="001F7D73">
      <w:pPr>
        <w:autoSpaceDE w:val="0"/>
        <w:autoSpaceDN w:val="0"/>
        <w:adjustRightInd w:val="0"/>
        <w:ind w:left="640" w:hanging="640"/>
        <w:rPr>
          <w:rFonts w:ascii="Times New Roman" w:hAnsi="Times New Roman" w:cs="Times New Roman"/>
          <w:noProof/>
          <w:sz w:val="24"/>
          <w:szCs w:val="24"/>
        </w:rPr>
      </w:pPr>
      <w:r w:rsidRPr="00B340B3">
        <w:rPr>
          <w:rFonts w:ascii="Times New Roman" w:hAnsi="Times New Roman" w:cs="Times New Roman"/>
          <w:noProof/>
          <w:kern w:val="0"/>
          <w:sz w:val="24"/>
          <w:szCs w:val="24"/>
        </w:rPr>
        <w:t xml:space="preserve">10. </w:t>
      </w:r>
      <w:r w:rsidRPr="00B340B3">
        <w:rPr>
          <w:rFonts w:ascii="Times New Roman" w:hAnsi="Times New Roman" w:cs="Times New Roman"/>
          <w:noProof/>
          <w:kern w:val="0"/>
          <w:sz w:val="24"/>
          <w:szCs w:val="24"/>
        </w:rPr>
        <w:tab/>
        <w:t xml:space="preserve">S. W. Liu, C. C. Lee, C. H. Yuan, W. C. Su, S. Y. Lin, W. C. Chang, B. Y. Huang, C. F. Lin, Y. Z. Lee, T. H. Su, and K. T. Chen, "Transparent organic upconversion devices for near-infrared sensing," Adv. Mater. </w:t>
      </w:r>
      <w:r w:rsidRPr="00B340B3">
        <w:rPr>
          <w:rFonts w:ascii="Times New Roman" w:hAnsi="Times New Roman" w:cs="Times New Roman"/>
          <w:b/>
          <w:bCs/>
          <w:noProof/>
          <w:kern w:val="0"/>
          <w:sz w:val="24"/>
          <w:szCs w:val="24"/>
        </w:rPr>
        <w:t>27</w:t>
      </w:r>
      <w:r w:rsidRPr="00B340B3">
        <w:rPr>
          <w:rFonts w:ascii="Times New Roman" w:hAnsi="Times New Roman" w:cs="Times New Roman"/>
          <w:noProof/>
          <w:kern w:val="0"/>
          <w:sz w:val="24"/>
          <w:szCs w:val="24"/>
        </w:rPr>
        <w:t>(7), 1217–1222 (2015).</w:t>
      </w:r>
    </w:p>
    <w:p w14:paraId="65FE9F25" w14:textId="4CA710E3" w:rsidR="00F12977" w:rsidRPr="00F12977" w:rsidRDefault="00F12977" w:rsidP="00E642FB">
      <w:pPr>
        <w:widowControl/>
        <w:jc w:val="left"/>
        <w:rPr>
          <w:rFonts w:ascii="Times New Roman" w:hAnsi="Times New Roman" w:cs="Times New Roman"/>
          <w:szCs w:val="21"/>
        </w:rPr>
      </w:pPr>
      <w:r w:rsidRPr="00B340B3">
        <w:rPr>
          <w:rFonts w:ascii="Times New Roman" w:hAnsi="Times New Roman" w:cs="Times New Roman"/>
          <w:sz w:val="24"/>
          <w:szCs w:val="24"/>
        </w:rPr>
        <w:fldChar w:fldCharType="end"/>
      </w:r>
    </w:p>
    <w:sectPr w:rsidR="00F12977" w:rsidRPr="00F12977" w:rsidSect="0034256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F245E" w14:textId="77777777" w:rsidR="004662BA" w:rsidRDefault="004662BA" w:rsidP="00BC124D">
      <w:pPr>
        <w:rPr>
          <w:rFonts w:hint="eastAsia"/>
        </w:rPr>
      </w:pPr>
      <w:r>
        <w:separator/>
      </w:r>
    </w:p>
  </w:endnote>
  <w:endnote w:type="continuationSeparator" w:id="0">
    <w:p w14:paraId="70217434" w14:textId="77777777" w:rsidR="004662BA" w:rsidRDefault="004662BA" w:rsidP="00BC124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81"/>
    <w:family w:val="swiss"/>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UD Digi Kyokasho N-B">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90456" w14:textId="77777777" w:rsidR="004662BA" w:rsidRDefault="004662BA" w:rsidP="00BC124D">
      <w:pPr>
        <w:rPr>
          <w:rFonts w:hint="eastAsia"/>
        </w:rPr>
      </w:pPr>
      <w:r>
        <w:separator/>
      </w:r>
    </w:p>
  </w:footnote>
  <w:footnote w:type="continuationSeparator" w:id="0">
    <w:p w14:paraId="3D70BD0F" w14:textId="77777777" w:rsidR="004662BA" w:rsidRDefault="004662BA" w:rsidP="00BC124D">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C66"/>
    <w:rsid w:val="000179EA"/>
    <w:rsid w:val="0002093F"/>
    <w:rsid w:val="000307F6"/>
    <w:rsid w:val="00042F89"/>
    <w:rsid w:val="00052222"/>
    <w:rsid w:val="00057B12"/>
    <w:rsid w:val="000651BD"/>
    <w:rsid w:val="00065C7F"/>
    <w:rsid w:val="000675B8"/>
    <w:rsid w:val="00093536"/>
    <w:rsid w:val="0009745A"/>
    <w:rsid w:val="000F28B9"/>
    <w:rsid w:val="0011080F"/>
    <w:rsid w:val="001156D9"/>
    <w:rsid w:val="00131328"/>
    <w:rsid w:val="001565BB"/>
    <w:rsid w:val="00167394"/>
    <w:rsid w:val="00167CF6"/>
    <w:rsid w:val="001B6C6A"/>
    <w:rsid w:val="001C1304"/>
    <w:rsid w:val="001C2415"/>
    <w:rsid w:val="001D129C"/>
    <w:rsid w:val="001D7597"/>
    <w:rsid w:val="001E68EB"/>
    <w:rsid w:val="001F7D73"/>
    <w:rsid w:val="002112EF"/>
    <w:rsid w:val="0021403A"/>
    <w:rsid w:val="00230DA1"/>
    <w:rsid w:val="00250382"/>
    <w:rsid w:val="00251BD2"/>
    <w:rsid w:val="002640C0"/>
    <w:rsid w:val="002728D3"/>
    <w:rsid w:val="0028451B"/>
    <w:rsid w:val="00290CD2"/>
    <w:rsid w:val="002D11EE"/>
    <w:rsid w:val="002D2AC5"/>
    <w:rsid w:val="002F4190"/>
    <w:rsid w:val="00301C5E"/>
    <w:rsid w:val="0033694B"/>
    <w:rsid w:val="00342566"/>
    <w:rsid w:val="00352A44"/>
    <w:rsid w:val="0035763E"/>
    <w:rsid w:val="003B6441"/>
    <w:rsid w:val="003B705C"/>
    <w:rsid w:val="003D11BD"/>
    <w:rsid w:val="003E1C56"/>
    <w:rsid w:val="00403BD1"/>
    <w:rsid w:val="00444BDA"/>
    <w:rsid w:val="00456553"/>
    <w:rsid w:val="004662BA"/>
    <w:rsid w:val="004A1CDC"/>
    <w:rsid w:val="004A4D2A"/>
    <w:rsid w:val="004C6AFA"/>
    <w:rsid w:val="00524394"/>
    <w:rsid w:val="00545BE5"/>
    <w:rsid w:val="0056135E"/>
    <w:rsid w:val="0056424B"/>
    <w:rsid w:val="005A0513"/>
    <w:rsid w:val="005D621D"/>
    <w:rsid w:val="005E5B64"/>
    <w:rsid w:val="005E64D8"/>
    <w:rsid w:val="005F4509"/>
    <w:rsid w:val="00614797"/>
    <w:rsid w:val="0061619D"/>
    <w:rsid w:val="006609A1"/>
    <w:rsid w:val="00670B71"/>
    <w:rsid w:val="0069482A"/>
    <w:rsid w:val="00696C66"/>
    <w:rsid w:val="006A0D65"/>
    <w:rsid w:val="006A0DDF"/>
    <w:rsid w:val="006C0EF9"/>
    <w:rsid w:val="00710CE8"/>
    <w:rsid w:val="00716C72"/>
    <w:rsid w:val="0071712B"/>
    <w:rsid w:val="00720C91"/>
    <w:rsid w:val="007236EF"/>
    <w:rsid w:val="007362D6"/>
    <w:rsid w:val="00742A18"/>
    <w:rsid w:val="00751FE3"/>
    <w:rsid w:val="0077610C"/>
    <w:rsid w:val="007D5206"/>
    <w:rsid w:val="007F2A78"/>
    <w:rsid w:val="0081097E"/>
    <w:rsid w:val="00834679"/>
    <w:rsid w:val="00836F9E"/>
    <w:rsid w:val="00865174"/>
    <w:rsid w:val="008706DB"/>
    <w:rsid w:val="008728B6"/>
    <w:rsid w:val="008A7537"/>
    <w:rsid w:val="008D2A76"/>
    <w:rsid w:val="00905307"/>
    <w:rsid w:val="009156B4"/>
    <w:rsid w:val="00957686"/>
    <w:rsid w:val="00967BDA"/>
    <w:rsid w:val="009B4105"/>
    <w:rsid w:val="009C3C86"/>
    <w:rsid w:val="009C5101"/>
    <w:rsid w:val="009D7BAD"/>
    <w:rsid w:val="009E41DE"/>
    <w:rsid w:val="009E562B"/>
    <w:rsid w:val="00A14B61"/>
    <w:rsid w:val="00A34C0A"/>
    <w:rsid w:val="00A510CA"/>
    <w:rsid w:val="00A55DCC"/>
    <w:rsid w:val="00A726EA"/>
    <w:rsid w:val="00AA4A82"/>
    <w:rsid w:val="00AE5F36"/>
    <w:rsid w:val="00B152B9"/>
    <w:rsid w:val="00B340B3"/>
    <w:rsid w:val="00B418E2"/>
    <w:rsid w:val="00B51869"/>
    <w:rsid w:val="00B55037"/>
    <w:rsid w:val="00B67295"/>
    <w:rsid w:val="00BB0B96"/>
    <w:rsid w:val="00BC124D"/>
    <w:rsid w:val="00BC541A"/>
    <w:rsid w:val="00BD3509"/>
    <w:rsid w:val="00BE3953"/>
    <w:rsid w:val="00BE53FC"/>
    <w:rsid w:val="00C01C0C"/>
    <w:rsid w:val="00C029C3"/>
    <w:rsid w:val="00C03EC2"/>
    <w:rsid w:val="00C13E63"/>
    <w:rsid w:val="00C24ADE"/>
    <w:rsid w:val="00C4546E"/>
    <w:rsid w:val="00C74B16"/>
    <w:rsid w:val="00C855BE"/>
    <w:rsid w:val="00C86266"/>
    <w:rsid w:val="00C94276"/>
    <w:rsid w:val="00CD3879"/>
    <w:rsid w:val="00CD4896"/>
    <w:rsid w:val="00CD49FA"/>
    <w:rsid w:val="00CE3DE7"/>
    <w:rsid w:val="00D33B31"/>
    <w:rsid w:val="00D45485"/>
    <w:rsid w:val="00D655AC"/>
    <w:rsid w:val="00D87735"/>
    <w:rsid w:val="00DA40C6"/>
    <w:rsid w:val="00DA6144"/>
    <w:rsid w:val="00DD1733"/>
    <w:rsid w:val="00E01287"/>
    <w:rsid w:val="00E269C2"/>
    <w:rsid w:val="00E32F3F"/>
    <w:rsid w:val="00E518BA"/>
    <w:rsid w:val="00E545EE"/>
    <w:rsid w:val="00E642FB"/>
    <w:rsid w:val="00E64788"/>
    <w:rsid w:val="00E66FC6"/>
    <w:rsid w:val="00E8412A"/>
    <w:rsid w:val="00E947AF"/>
    <w:rsid w:val="00E97BD3"/>
    <w:rsid w:val="00EA1D26"/>
    <w:rsid w:val="00EC3578"/>
    <w:rsid w:val="00EC3C38"/>
    <w:rsid w:val="00EF65E6"/>
    <w:rsid w:val="00F12977"/>
    <w:rsid w:val="00F22E09"/>
    <w:rsid w:val="00F31F72"/>
    <w:rsid w:val="00F32AB6"/>
    <w:rsid w:val="00F42A26"/>
    <w:rsid w:val="00F65559"/>
    <w:rsid w:val="00FA3F34"/>
    <w:rsid w:val="00FB1F9D"/>
    <w:rsid w:val="00FF03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C1E7A"/>
  <w15:chartTrackingRefBased/>
  <w15:docId w15:val="{B97B7E97-551A-43AE-87D2-2A15F6C97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96C6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96C6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96C6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696C66"/>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696C66"/>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696C66"/>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696C66"/>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96C66"/>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696C66"/>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96C66"/>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696C66"/>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696C66"/>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696C66"/>
    <w:rPr>
      <w:rFonts w:cstheme="majorBidi"/>
      <w:color w:val="0F4761" w:themeColor="accent1" w:themeShade="BF"/>
      <w:sz w:val="28"/>
      <w:szCs w:val="28"/>
    </w:rPr>
  </w:style>
  <w:style w:type="character" w:customStyle="1" w:styleId="50">
    <w:name w:val="标题 5 字符"/>
    <w:basedOn w:val="a0"/>
    <w:link w:val="5"/>
    <w:uiPriority w:val="9"/>
    <w:semiHidden/>
    <w:rsid w:val="00696C66"/>
    <w:rPr>
      <w:rFonts w:cstheme="majorBidi"/>
      <w:color w:val="0F4761" w:themeColor="accent1" w:themeShade="BF"/>
      <w:sz w:val="24"/>
      <w:szCs w:val="24"/>
    </w:rPr>
  </w:style>
  <w:style w:type="character" w:customStyle="1" w:styleId="60">
    <w:name w:val="标题 6 字符"/>
    <w:basedOn w:val="a0"/>
    <w:link w:val="6"/>
    <w:uiPriority w:val="9"/>
    <w:semiHidden/>
    <w:rsid w:val="00696C66"/>
    <w:rPr>
      <w:rFonts w:cstheme="majorBidi"/>
      <w:b/>
      <w:bCs/>
      <w:color w:val="0F4761" w:themeColor="accent1" w:themeShade="BF"/>
    </w:rPr>
  </w:style>
  <w:style w:type="character" w:customStyle="1" w:styleId="70">
    <w:name w:val="标题 7 字符"/>
    <w:basedOn w:val="a0"/>
    <w:link w:val="7"/>
    <w:uiPriority w:val="9"/>
    <w:semiHidden/>
    <w:rsid w:val="00696C66"/>
    <w:rPr>
      <w:rFonts w:cstheme="majorBidi"/>
      <w:b/>
      <w:bCs/>
      <w:color w:val="595959" w:themeColor="text1" w:themeTint="A6"/>
    </w:rPr>
  </w:style>
  <w:style w:type="character" w:customStyle="1" w:styleId="80">
    <w:name w:val="标题 8 字符"/>
    <w:basedOn w:val="a0"/>
    <w:link w:val="8"/>
    <w:uiPriority w:val="9"/>
    <w:semiHidden/>
    <w:rsid w:val="00696C66"/>
    <w:rPr>
      <w:rFonts w:cstheme="majorBidi"/>
      <w:color w:val="595959" w:themeColor="text1" w:themeTint="A6"/>
    </w:rPr>
  </w:style>
  <w:style w:type="character" w:customStyle="1" w:styleId="90">
    <w:name w:val="标题 9 字符"/>
    <w:basedOn w:val="a0"/>
    <w:link w:val="9"/>
    <w:uiPriority w:val="9"/>
    <w:semiHidden/>
    <w:rsid w:val="00696C66"/>
    <w:rPr>
      <w:rFonts w:eastAsiaTheme="majorEastAsia" w:cstheme="majorBidi"/>
      <w:color w:val="595959" w:themeColor="text1" w:themeTint="A6"/>
    </w:rPr>
  </w:style>
  <w:style w:type="paragraph" w:styleId="a3">
    <w:name w:val="Title"/>
    <w:basedOn w:val="a"/>
    <w:next w:val="a"/>
    <w:link w:val="a4"/>
    <w:uiPriority w:val="10"/>
    <w:qFormat/>
    <w:rsid w:val="00696C6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96C6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96C6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96C6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96C66"/>
    <w:pPr>
      <w:spacing w:before="160" w:after="160"/>
      <w:jc w:val="center"/>
    </w:pPr>
    <w:rPr>
      <w:i/>
      <w:iCs/>
      <w:color w:val="404040" w:themeColor="text1" w:themeTint="BF"/>
    </w:rPr>
  </w:style>
  <w:style w:type="character" w:customStyle="1" w:styleId="a8">
    <w:name w:val="引用 字符"/>
    <w:basedOn w:val="a0"/>
    <w:link w:val="a7"/>
    <w:uiPriority w:val="29"/>
    <w:rsid w:val="00696C66"/>
    <w:rPr>
      <w:i/>
      <w:iCs/>
      <w:color w:val="404040" w:themeColor="text1" w:themeTint="BF"/>
    </w:rPr>
  </w:style>
  <w:style w:type="paragraph" w:styleId="a9">
    <w:name w:val="List Paragraph"/>
    <w:basedOn w:val="a"/>
    <w:uiPriority w:val="34"/>
    <w:qFormat/>
    <w:rsid w:val="00696C66"/>
    <w:pPr>
      <w:ind w:left="720"/>
      <w:contextualSpacing/>
    </w:pPr>
  </w:style>
  <w:style w:type="character" w:styleId="aa">
    <w:name w:val="Intense Emphasis"/>
    <w:basedOn w:val="a0"/>
    <w:uiPriority w:val="21"/>
    <w:qFormat/>
    <w:rsid w:val="00696C66"/>
    <w:rPr>
      <w:i/>
      <w:iCs/>
      <w:color w:val="0F4761" w:themeColor="accent1" w:themeShade="BF"/>
    </w:rPr>
  </w:style>
  <w:style w:type="paragraph" w:styleId="ab">
    <w:name w:val="Intense Quote"/>
    <w:basedOn w:val="a"/>
    <w:next w:val="a"/>
    <w:link w:val="ac"/>
    <w:uiPriority w:val="30"/>
    <w:qFormat/>
    <w:rsid w:val="00696C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696C66"/>
    <w:rPr>
      <w:i/>
      <w:iCs/>
      <w:color w:val="0F4761" w:themeColor="accent1" w:themeShade="BF"/>
    </w:rPr>
  </w:style>
  <w:style w:type="character" w:styleId="ad">
    <w:name w:val="Intense Reference"/>
    <w:basedOn w:val="a0"/>
    <w:uiPriority w:val="32"/>
    <w:qFormat/>
    <w:rsid w:val="00696C66"/>
    <w:rPr>
      <w:b/>
      <w:bCs/>
      <w:smallCaps/>
      <w:color w:val="0F4761" w:themeColor="accent1" w:themeShade="BF"/>
      <w:spacing w:val="5"/>
    </w:rPr>
  </w:style>
  <w:style w:type="table" w:styleId="ae">
    <w:name w:val="Table Grid"/>
    <w:basedOn w:val="a1"/>
    <w:uiPriority w:val="39"/>
    <w:rsid w:val="009D7B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IEAuthors-Affils">
    <w:name w:val="SPIE Authors-Affils"/>
    <w:basedOn w:val="a"/>
    <w:next w:val="a"/>
    <w:link w:val="SPIEAuthors-AffilsCharChar"/>
    <w:rsid w:val="002D2AC5"/>
    <w:pPr>
      <w:widowControl/>
      <w:jc w:val="center"/>
    </w:pPr>
    <w:rPr>
      <w:rFonts w:ascii="Times New Roman" w:hAnsi="Times New Roman" w:cs="Times New Roman"/>
      <w:kern w:val="0"/>
      <w:sz w:val="24"/>
      <w:szCs w:val="20"/>
      <w:lang w:eastAsia="en-US"/>
    </w:rPr>
  </w:style>
  <w:style w:type="character" w:customStyle="1" w:styleId="SPIEAuthors-AffilsCharChar">
    <w:name w:val="SPIE Authors-Affils Char Char"/>
    <w:link w:val="SPIEAuthors-Affils"/>
    <w:rsid w:val="002D2AC5"/>
    <w:rPr>
      <w:rFonts w:ascii="Times New Roman" w:hAnsi="Times New Roman" w:cs="Times New Roman"/>
      <w:kern w:val="0"/>
      <w:sz w:val="24"/>
      <w:szCs w:val="20"/>
      <w:lang w:eastAsia="en-US"/>
    </w:rPr>
  </w:style>
  <w:style w:type="paragraph" w:styleId="af">
    <w:name w:val="header"/>
    <w:basedOn w:val="a"/>
    <w:link w:val="af0"/>
    <w:uiPriority w:val="99"/>
    <w:unhideWhenUsed/>
    <w:rsid w:val="00BC124D"/>
    <w:pPr>
      <w:tabs>
        <w:tab w:val="center" w:pos="4153"/>
        <w:tab w:val="right" w:pos="8306"/>
      </w:tabs>
      <w:snapToGrid w:val="0"/>
      <w:jc w:val="center"/>
    </w:pPr>
    <w:rPr>
      <w:sz w:val="18"/>
      <w:szCs w:val="18"/>
    </w:rPr>
  </w:style>
  <w:style w:type="character" w:customStyle="1" w:styleId="af0">
    <w:name w:val="页眉 字符"/>
    <w:basedOn w:val="a0"/>
    <w:link w:val="af"/>
    <w:uiPriority w:val="99"/>
    <w:rsid w:val="00BC124D"/>
    <w:rPr>
      <w:sz w:val="18"/>
      <w:szCs w:val="18"/>
    </w:rPr>
  </w:style>
  <w:style w:type="paragraph" w:styleId="af1">
    <w:name w:val="footer"/>
    <w:basedOn w:val="a"/>
    <w:link w:val="af2"/>
    <w:uiPriority w:val="99"/>
    <w:unhideWhenUsed/>
    <w:rsid w:val="00BC124D"/>
    <w:pPr>
      <w:tabs>
        <w:tab w:val="center" w:pos="4153"/>
        <w:tab w:val="right" w:pos="8306"/>
      </w:tabs>
      <w:snapToGrid w:val="0"/>
      <w:jc w:val="left"/>
    </w:pPr>
    <w:rPr>
      <w:sz w:val="18"/>
      <w:szCs w:val="18"/>
    </w:rPr>
  </w:style>
  <w:style w:type="character" w:customStyle="1" w:styleId="af2">
    <w:name w:val="页脚 字符"/>
    <w:basedOn w:val="a0"/>
    <w:link w:val="af1"/>
    <w:uiPriority w:val="99"/>
    <w:rsid w:val="00BC124D"/>
    <w:rPr>
      <w:sz w:val="18"/>
      <w:szCs w:val="18"/>
    </w:rPr>
  </w:style>
  <w:style w:type="character" w:styleId="af3">
    <w:name w:val="annotation reference"/>
    <w:basedOn w:val="a0"/>
    <w:uiPriority w:val="99"/>
    <w:semiHidden/>
    <w:unhideWhenUsed/>
    <w:rsid w:val="001F7D73"/>
    <w:rPr>
      <w:sz w:val="16"/>
      <w:szCs w:val="16"/>
    </w:rPr>
  </w:style>
  <w:style w:type="paragraph" w:styleId="af4">
    <w:name w:val="annotation text"/>
    <w:basedOn w:val="a"/>
    <w:link w:val="af5"/>
    <w:uiPriority w:val="99"/>
    <w:semiHidden/>
    <w:unhideWhenUsed/>
    <w:rsid w:val="001F7D73"/>
    <w:rPr>
      <w:sz w:val="20"/>
      <w:szCs w:val="20"/>
    </w:rPr>
  </w:style>
  <w:style w:type="character" w:customStyle="1" w:styleId="af5">
    <w:name w:val="批注文字 字符"/>
    <w:basedOn w:val="a0"/>
    <w:link w:val="af4"/>
    <w:uiPriority w:val="99"/>
    <w:semiHidden/>
    <w:rsid w:val="001F7D73"/>
    <w:rPr>
      <w:sz w:val="20"/>
      <w:szCs w:val="20"/>
    </w:rPr>
  </w:style>
  <w:style w:type="character" w:styleId="af6">
    <w:name w:val="Placeholder Text"/>
    <w:basedOn w:val="a0"/>
    <w:uiPriority w:val="99"/>
    <w:semiHidden/>
    <w:rsid w:val="00052222"/>
    <w:rPr>
      <w:color w:val="666666"/>
    </w:rPr>
  </w:style>
  <w:style w:type="paragraph" w:styleId="af7">
    <w:name w:val="Revision"/>
    <w:hidden/>
    <w:uiPriority w:val="99"/>
    <w:semiHidden/>
    <w:rsid w:val="009053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nwang@buaa.edu.cn" TargetMode="Externa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yperlink" Target="mailto:liubaolei@buaa.edu.cn" TargetMode="Externa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4BD60E-0155-4D4B-A2BA-3605D0A66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6814</TotalTime>
  <Pages>10</Pages>
  <Words>5845</Words>
  <Characters>33320</Characters>
  <Application>Microsoft Office Word</Application>
  <DocSecurity>0</DocSecurity>
  <Lines>277</Lines>
  <Paragraphs>78</Paragraphs>
  <ScaleCrop>false</ScaleCrop>
  <Company/>
  <LinksUpToDate>false</LinksUpToDate>
  <CharactersWithSpaces>39087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瑶 王</dc:creator>
  <cp:keywords/>
  <dc:description/>
  <cp:lastModifiedBy>瑶 王</cp:lastModifiedBy>
  <cp:revision>8</cp:revision>
  <dcterms:created xsi:type="dcterms:W3CDTF">2026-04-02T13:08:00Z</dcterms:created>
  <dcterms:modified xsi:type="dcterms:W3CDTF">2026-05-11T08:27:00Z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http://www.zotero.org/styles/chicago-author-date</vt:lpwstr>
  </property>
  <property fmtid="{D5CDD505-2E9C-101B-9397-08002B2CF9AE}" pid="3" name="Mendeley Recent Style Name 0_1">
    <vt:lpwstr>Chicago Manual of Style 17th edition (author-date)</vt:lpwstr>
  </property>
  <property fmtid="{D5CDD505-2E9C-101B-9397-08002B2CF9AE}" pid="4" name="Mendeley Recent Style Id 1_1">
    <vt:lpwstr>http://www.zotero.org/styles/chinese-physics-letters</vt:lpwstr>
  </property>
  <property fmtid="{D5CDD505-2E9C-101B-9397-08002B2CF9AE}" pid="5" name="Mendeley Recent Style Name 1_1">
    <vt:lpwstr>Chinese Physics Letters</vt:lpwstr>
  </property>
  <property fmtid="{D5CDD505-2E9C-101B-9397-08002B2CF9AE}" pid="6" name="Mendeley Recent Style Id 2_1">
    <vt:lpwstr>http://www.zotero.org/styles/ieee</vt:lpwstr>
  </property>
  <property fmtid="{D5CDD505-2E9C-101B-9397-08002B2CF9AE}" pid="7" name="Mendeley Recent Style Name 2_1">
    <vt:lpwstr>IEEE</vt:lpwstr>
  </property>
  <property fmtid="{D5CDD505-2E9C-101B-9397-08002B2CF9AE}" pid="8" name="Mendeley Recent Style Id 3_1">
    <vt:lpwstr>http://www.zotero.org/styles/ieee-photonics-journal</vt:lpwstr>
  </property>
  <property fmtid="{D5CDD505-2E9C-101B-9397-08002B2CF9AE}" pid="9" name="Mendeley Recent Style Name 3_1">
    <vt:lpwstr>IEEE Photonics Journal</vt:lpwstr>
  </property>
  <property fmtid="{D5CDD505-2E9C-101B-9397-08002B2CF9AE}" pid="10" name="Mendeley Recent Style Id 4_1">
    <vt:lpwstr>http://www.zotero.org/styles/light-science-and-applications</vt:lpwstr>
  </property>
  <property fmtid="{D5CDD505-2E9C-101B-9397-08002B2CF9AE}" pid="11" name="Mendeley Recent Style Name 4_1">
    <vt:lpwstr>Light: Science &amp; Applications</vt:lpwstr>
  </property>
  <property fmtid="{D5CDD505-2E9C-101B-9397-08002B2CF9AE}" pid="12" name="Mendeley Recent Style Id 5_1">
    <vt:lpwstr>http://www.zotero.org/styles/modern-language-association</vt:lpwstr>
  </property>
  <property fmtid="{D5CDD505-2E9C-101B-9397-08002B2CF9AE}" pid="13" name="Mendeley Recent Style Name 5_1">
    <vt:lpwstr>Modern Language Association 9th edition</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http://www.zotero.org/styles/optics-express</vt:lpwstr>
  </property>
  <property fmtid="{D5CDD505-2E9C-101B-9397-08002B2CF9AE}" pid="17" name="Mendeley Recent Style Name 7_1">
    <vt:lpwstr>Optics Express</vt:lpwstr>
  </property>
  <property fmtid="{D5CDD505-2E9C-101B-9397-08002B2CF9AE}" pid="18" name="Mendeley Recent Style Id 8_1">
    <vt:lpwstr>http://www.zotero.org/styles/physical-review-letters</vt:lpwstr>
  </property>
  <property fmtid="{D5CDD505-2E9C-101B-9397-08002B2CF9AE}" pid="19" name="Mendeley Recent Style Name 8_1">
    <vt:lpwstr>Physical Review Letters</vt:lpwstr>
  </property>
  <property fmtid="{D5CDD505-2E9C-101B-9397-08002B2CF9AE}" pid="20" name="Mendeley Recent Style Id 9_1">
    <vt:lpwstr>http://www.zotero.org/styles/science-advances</vt:lpwstr>
  </property>
  <property fmtid="{D5CDD505-2E9C-101B-9397-08002B2CF9AE}" pid="21" name="Mendeley Recent Style Name 9_1">
    <vt:lpwstr>Science Advances</vt:lpwstr>
  </property>
  <property fmtid="{D5CDD505-2E9C-101B-9397-08002B2CF9AE}" pid="22" name="Mendeley Document_1">
    <vt:lpwstr>True</vt:lpwstr>
  </property>
  <property fmtid="{D5CDD505-2E9C-101B-9397-08002B2CF9AE}" pid="23" name="Mendeley Unique User Id_1">
    <vt:lpwstr>71fa5756-b43a-3a11-839b-154b8a8c553e</vt:lpwstr>
  </property>
  <property fmtid="{D5CDD505-2E9C-101B-9397-08002B2CF9AE}" pid="24" name="Mendeley Citation Style_1">
    <vt:lpwstr>http://www.zotero.org/styles/optics-express</vt:lpwstr>
  </property>
  <property fmtid="{D5CDD505-2E9C-101B-9397-08002B2CF9AE}" pid="25" name="GrammarlyDocumentId">
    <vt:lpwstr>e148c413-2e0f-4099-933c-8574f1c40d45</vt:lpwstr>
  </property>
</Properties>
</file>