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613AB" w14:textId="1D6818A5" w:rsidR="001515B0" w:rsidRDefault="001515B0" w:rsidP="001515B0">
      <w:pPr>
        <w:spacing w:after="0"/>
      </w:pPr>
      <w:r>
        <w:t>Table 2. Human and AI Standardized Patients Across Key Practice Domains.</w:t>
      </w:r>
    </w:p>
    <w:p w14:paraId="5769DA37" w14:textId="3D8640FE" w:rsidR="001515B0" w:rsidRDefault="001515B0" w:rsidP="001515B0">
      <w:pPr>
        <w:spacing w:after="0"/>
      </w:pPr>
    </w:p>
    <w:p w14:paraId="4D583BE5" w14:textId="77777777" w:rsidR="00132B2A" w:rsidRDefault="00132B2A" w:rsidP="001515B0">
      <w:pPr>
        <w:spacing w:after="0"/>
      </w:pP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2335"/>
        <w:gridCol w:w="3600"/>
        <w:gridCol w:w="3415"/>
      </w:tblGrid>
      <w:tr w:rsidR="00132B2A" w:rsidRPr="00AC4102" w14:paraId="2A8B498B" w14:textId="77777777" w:rsidTr="00D922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97ED2AA" w14:textId="77777777" w:rsidR="00132B2A" w:rsidRPr="00AC4102" w:rsidRDefault="00132B2A" w:rsidP="00D92223">
            <w:pPr>
              <w:rPr>
                <w:rFonts w:ascii="Arial" w:hAnsi="Arial" w:cs="Arial"/>
                <w:sz w:val="20"/>
                <w:szCs w:val="20"/>
              </w:rPr>
            </w:pPr>
            <w:r w:rsidRPr="00AC4102">
              <w:rPr>
                <w:rFonts w:ascii="Arial" w:hAnsi="Arial" w:cs="Arial"/>
                <w:sz w:val="20"/>
                <w:szCs w:val="20"/>
              </w:rPr>
              <w:t>Domain</w:t>
            </w:r>
          </w:p>
        </w:tc>
        <w:tc>
          <w:tcPr>
            <w:tcW w:w="3600" w:type="dxa"/>
          </w:tcPr>
          <w:p w14:paraId="51648A0A" w14:textId="3D4E280F" w:rsidR="00132B2A" w:rsidRPr="00AC4102" w:rsidRDefault="00132B2A" w:rsidP="00D922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C4102">
              <w:rPr>
                <w:rFonts w:ascii="Arial" w:hAnsi="Arial" w:cs="Arial"/>
                <w:sz w:val="20"/>
                <w:szCs w:val="20"/>
              </w:rPr>
              <w:t>Human SPs</w:t>
            </w:r>
          </w:p>
        </w:tc>
        <w:tc>
          <w:tcPr>
            <w:tcW w:w="3415" w:type="dxa"/>
          </w:tcPr>
          <w:p w14:paraId="19108A03" w14:textId="77777777" w:rsidR="00132B2A" w:rsidRPr="00AC4102" w:rsidRDefault="00132B2A" w:rsidP="00D922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C4102">
              <w:rPr>
                <w:rFonts w:ascii="Arial" w:hAnsi="Arial" w:cs="Arial"/>
                <w:sz w:val="20"/>
                <w:szCs w:val="20"/>
              </w:rPr>
              <w:t>AI SPs</w:t>
            </w:r>
          </w:p>
        </w:tc>
      </w:tr>
      <w:tr w:rsidR="00132B2A" w:rsidRPr="00AC4102" w14:paraId="2F07D3E0" w14:textId="77777777" w:rsidTr="00D922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C9112AB" w14:textId="5CD3F00B" w:rsidR="00132B2A" w:rsidRPr="00AC4102" w:rsidRDefault="00132B2A" w:rsidP="00D922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Case development</w:t>
            </w:r>
          </w:p>
        </w:tc>
        <w:tc>
          <w:tcPr>
            <w:tcW w:w="3600" w:type="dxa"/>
          </w:tcPr>
          <w:p w14:paraId="2485F44D" w14:textId="13F6AA9B" w:rsidR="00132B2A" w:rsidRPr="00AC4102" w:rsidRDefault="00325641" w:rsidP="00D922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132B2A">
              <w:rPr>
                <w:rFonts w:ascii="Arial" w:hAnsi="Arial" w:cs="Arial"/>
                <w:sz w:val="20"/>
                <w:szCs w:val="20"/>
              </w:rPr>
              <w:t>mphasiz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132B2A">
              <w:rPr>
                <w:rFonts w:ascii="Arial" w:hAnsi="Arial" w:cs="Arial"/>
                <w:sz w:val="20"/>
                <w:szCs w:val="20"/>
              </w:rPr>
              <w:t xml:space="preserve"> clinical realism, emotional portrayal, and </w:t>
            </w:r>
            <w:r>
              <w:rPr>
                <w:rFonts w:ascii="Arial" w:hAnsi="Arial" w:cs="Arial"/>
                <w:sz w:val="20"/>
                <w:szCs w:val="20"/>
              </w:rPr>
              <w:t>consistent</w:t>
            </w:r>
            <w:r w:rsidR="00132B2A">
              <w:rPr>
                <w:rFonts w:ascii="Arial" w:hAnsi="Arial" w:cs="Arial"/>
                <w:sz w:val="20"/>
                <w:szCs w:val="20"/>
              </w:rPr>
              <w:t xml:space="preserve"> performance</w:t>
            </w:r>
          </w:p>
        </w:tc>
        <w:tc>
          <w:tcPr>
            <w:tcW w:w="3415" w:type="dxa"/>
          </w:tcPr>
          <w:p w14:paraId="41FA0111" w14:textId="10594728" w:rsidR="00132B2A" w:rsidRPr="00AC4102" w:rsidRDefault="00325641" w:rsidP="00D922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Scripted c</w:t>
            </w:r>
            <w:r w:rsidR="00132B2A">
              <w:rPr>
                <w:rFonts w:ascii="Arial" w:hAnsi="Arial" w:cs="Arial"/>
                <w:sz w:val="20"/>
                <w:szCs w:val="20"/>
              </w:rPr>
              <w:t xml:space="preserve">ases </w:t>
            </w:r>
            <w:r>
              <w:rPr>
                <w:rFonts w:ascii="Arial" w:hAnsi="Arial" w:cs="Arial"/>
                <w:sz w:val="20"/>
                <w:szCs w:val="20"/>
              </w:rPr>
              <w:t xml:space="preserve">ensuring consistent AI responses and dialogue </w:t>
            </w:r>
          </w:p>
        </w:tc>
      </w:tr>
      <w:tr w:rsidR="00132B2A" w:rsidRPr="00AC4102" w14:paraId="3AFE6B10" w14:textId="77777777" w:rsidTr="00D922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5A580506" w14:textId="600848EE" w:rsidR="00132B2A" w:rsidRPr="00AC4102" w:rsidRDefault="00132B2A" w:rsidP="00D922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Training</w:t>
            </w:r>
          </w:p>
        </w:tc>
        <w:tc>
          <w:tcPr>
            <w:tcW w:w="3600" w:type="dxa"/>
          </w:tcPr>
          <w:p w14:paraId="7DC5B069" w14:textId="27F3FC34" w:rsidR="00132B2A" w:rsidRPr="00AC4102" w:rsidRDefault="00325641" w:rsidP="00D922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132B2A">
              <w:rPr>
                <w:rFonts w:ascii="Arial" w:hAnsi="Arial" w:cs="Arial"/>
                <w:sz w:val="20"/>
                <w:szCs w:val="20"/>
              </w:rPr>
              <w:t>rained to portray cases consistently and provide patient-centered feedback</w:t>
            </w:r>
          </w:p>
        </w:tc>
        <w:tc>
          <w:tcPr>
            <w:tcW w:w="3415" w:type="dxa"/>
          </w:tcPr>
          <w:p w14:paraId="240DA84E" w14:textId="2E99FCB4" w:rsidR="00132B2A" w:rsidRPr="00AC4102" w:rsidRDefault="00325641" w:rsidP="00D922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132B2A">
              <w:rPr>
                <w:rFonts w:ascii="Arial" w:hAnsi="Arial" w:cs="Arial"/>
                <w:sz w:val="20"/>
                <w:szCs w:val="20"/>
              </w:rPr>
              <w:t>onfigured to produce accurate clinical responses and dialogue</w:t>
            </w:r>
          </w:p>
        </w:tc>
      </w:tr>
      <w:tr w:rsidR="00132B2A" w:rsidRPr="00AC4102" w14:paraId="472299D2" w14:textId="77777777" w:rsidTr="00D922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4D5E1D87" w14:textId="60CC84BB" w:rsidR="00132B2A" w:rsidRPr="00AC4102" w:rsidRDefault="00132B2A" w:rsidP="00D922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Program management</w:t>
            </w:r>
          </w:p>
        </w:tc>
        <w:tc>
          <w:tcPr>
            <w:tcW w:w="3600" w:type="dxa"/>
          </w:tcPr>
          <w:p w14:paraId="2E9FA048" w14:textId="64805C28" w:rsidR="00132B2A" w:rsidRPr="00AC4102" w:rsidRDefault="00132B2A" w:rsidP="00D922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Recruitment, scheduling, supervision, and quality assurance </w:t>
            </w:r>
          </w:p>
        </w:tc>
        <w:tc>
          <w:tcPr>
            <w:tcW w:w="3415" w:type="dxa"/>
          </w:tcPr>
          <w:p w14:paraId="3CD4B4A3" w14:textId="716CAC19" w:rsidR="00132B2A" w:rsidRPr="00AC4102" w:rsidRDefault="00132B2A" w:rsidP="00D922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Platform oversight, software maintenance, and </w:t>
            </w:r>
            <w:r w:rsidR="00325641">
              <w:rPr>
                <w:rFonts w:ascii="Arial" w:hAnsi="Arial" w:cs="Arial"/>
                <w:sz w:val="20"/>
                <w:szCs w:val="20"/>
              </w:rPr>
              <w:t xml:space="preserve">performance </w:t>
            </w:r>
            <w:r>
              <w:rPr>
                <w:rFonts w:ascii="Arial" w:hAnsi="Arial" w:cs="Arial"/>
                <w:sz w:val="20"/>
                <w:szCs w:val="20"/>
              </w:rPr>
              <w:t xml:space="preserve">monitoring </w:t>
            </w:r>
          </w:p>
        </w:tc>
      </w:tr>
      <w:tr w:rsidR="00132B2A" w:rsidRPr="00AC4102" w14:paraId="6AB31842" w14:textId="77777777" w:rsidTr="00D922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1573E781" w14:textId="3C48C4D5" w:rsidR="00132B2A" w:rsidRPr="00AC4102" w:rsidRDefault="00132B2A" w:rsidP="00D92223">
            <w:pPr>
              <w:rPr>
                <w:rFonts w:ascii="Arial" w:hAnsi="Arial" w:cs="Arial"/>
                <w:sz w:val="20"/>
                <w:szCs w:val="20"/>
              </w:rPr>
            </w:pPr>
            <w:r w:rsidRPr="00AC4102">
              <w:rPr>
                <w:rFonts w:ascii="Arial" w:hAnsi="Arial" w:cs="Arial"/>
                <w:sz w:val="20"/>
                <w:szCs w:val="20"/>
              </w:rPr>
              <w:t>Professional</w:t>
            </w:r>
            <w:r>
              <w:rPr>
                <w:rFonts w:ascii="Arial" w:hAnsi="Arial" w:cs="Arial"/>
                <w:sz w:val="20"/>
                <w:szCs w:val="20"/>
              </w:rPr>
              <w:t xml:space="preserve"> development</w:t>
            </w:r>
          </w:p>
        </w:tc>
        <w:tc>
          <w:tcPr>
            <w:tcW w:w="3600" w:type="dxa"/>
          </w:tcPr>
          <w:p w14:paraId="1A850E04" w14:textId="3404EA6A" w:rsidR="00132B2A" w:rsidRPr="00AC4102" w:rsidRDefault="00132B2A" w:rsidP="00D922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Ongoing training and professional community engagement</w:t>
            </w:r>
          </w:p>
        </w:tc>
        <w:tc>
          <w:tcPr>
            <w:tcW w:w="3415" w:type="dxa"/>
          </w:tcPr>
          <w:p w14:paraId="7D77743C" w14:textId="38B41A10" w:rsidR="00132B2A" w:rsidRPr="00AC4102" w:rsidRDefault="00132B2A" w:rsidP="00D922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Faculty development in AI literacy,</w:t>
            </w:r>
            <w:r w:rsidR="0032564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pedagogy, and ethic</w:t>
            </w:r>
            <w:r w:rsidR="00325641">
              <w:rPr>
                <w:rFonts w:ascii="Arial" w:hAnsi="Arial" w:cs="Arial"/>
                <w:sz w:val="20"/>
                <w:szCs w:val="20"/>
              </w:rPr>
              <w:t>s</w:t>
            </w:r>
          </w:p>
        </w:tc>
      </w:tr>
      <w:tr w:rsidR="00132B2A" w:rsidRPr="00AC4102" w14:paraId="34E002EF" w14:textId="77777777" w:rsidTr="00D922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73B67C8E" w14:textId="7F3B4963" w:rsidR="00132B2A" w:rsidRPr="00AC4102" w:rsidRDefault="00132B2A" w:rsidP="00D922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Safe learning environment</w:t>
            </w:r>
          </w:p>
        </w:tc>
        <w:tc>
          <w:tcPr>
            <w:tcW w:w="3600" w:type="dxa"/>
          </w:tcPr>
          <w:p w14:paraId="3AD558F5" w14:textId="110284E6" w:rsidR="00132B2A" w:rsidRPr="00AC4102" w:rsidRDefault="00132B2A" w:rsidP="00D922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Ensur</w:t>
            </w:r>
            <w:r w:rsidR="00325641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 xml:space="preserve"> psychological safety, respectful encounters, and appropriate feedback</w:t>
            </w:r>
          </w:p>
        </w:tc>
        <w:tc>
          <w:tcPr>
            <w:tcW w:w="3415" w:type="dxa"/>
          </w:tcPr>
          <w:p w14:paraId="25C29522" w14:textId="2EDB7F6E" w:rsidR="00132B2A" w:rsidRPr="00AC4102" w:rsidRDefault="00132B2A" w:rsidP="00D922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Ensur</w:t>
            </w:r>
            <w:r w:rsidR="00325641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 xml:space="preserve"> transparency, bias mitigation, data privacy, and </w:t>
            </w:r>
            <w:r w:rsidR="00325641">
              <w:rPr>
                <w:rFonts w:ascii="Arial" w:hAnsi="Arial" w:cs="Arial"/>
                <w:sz w:val="20"/>
                <w:szCs w:val="20"/>
              </w:rPr>
              <w:t>safe</w:t>
            </w:r>
            <w:r>
              <w:rPr>
                <w:rFonts w:ascii="Arial" w:hAnsi="Arial" w:cs="Arial"/>
                <w:sz w:val="20"/>
                <w:szCs w:val="20"/>
              </w:rPr>
              <w:t xml:space="preserve"> AI </w:t>
            </w:r>
            <w:r w:rsidR="00325641">
              <w:rPr>
                <w:rFonts w:ascii="Arial" w:hAnsi="Arial" w:cs="Arial"/>
                <w:sz w:val="20"/>
                <w:szCs w:val="20"/>
              </w:rPr>
              <w:t>interaction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</w:tr>
    </w:tbl>
    <w:p w14:paraId="406D3B0A" w14:textId="77777777" w:rsidR="00132B2A" w:rsidRDefault="00132B2A" w:rsidP="001515B0">
      <w:pPr>
        <w:spacing w:after="0"/>
      </w:pPr>
    </w:p>
    <w:p w14:paraId="3420D7EE" w14:textId="77777777" w:rsidR="00132B2A" w:rsidRDefault="00132B2A" w:rsidP="001515B0">
      <w:pPr>
        <w:spacing w:after="0"/>
      </w:pPr>
    </w:p>
    <w:p w14:paraId="5DB37641" w14:textId="77777777" w:rsidR="000D33CA" w:rsidRDefault="000D33CA" w:rsidP="001515B0">
      <w:pPr>
        <w:spacing w:after="0"/>
      </w:pPr>
    </w:p>
    <w:p w14:paraId="08AB58F5" w14:textId="77777777" w:rsidR="00132B2A" w:rsidRPr="00132B2A" w:rsidRDefault="00132B2A" w:rsidP="00132B2A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p w14:paraId="00DFE196" w14:textId="77777777" w:rsidR="00132B2A" w:rsidRPr="00132B2A" w:rsidRDefault="00132B2A" w:rsidP="00132B2A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p w14:paraId="14008556" w14:textId="77777777" w:rsidR="00132B2A" w:rsidRPr="00132B2A" w:rsidRDefault="00132B2A" w:rsidP="00132B2A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132B2A" w:rsidRPr="00132B2A" w14:paraId="135F57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07F56D" w14:textId="77777777" w:rsidR="00132B2A" w:rsidRPr="00132B2A" w:rsidRDefault="00132B2A" w:rsidP="00132B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32B2A" w:rsidRPr="00132B2A" w14:paraId="09B105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DDF948" w14:textId="77777777" w:rsidR="00132B2A" w:rsidRPr="00132B2A" w:rsidRDefault="00132B2A" w:rsidP="00132B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32B2A" w:rsidRPr="00132B2A" w14:paraId="49574E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806960" w14:textId="77777777" w:rsidR="00132B2A" w:rsidRPr="00132B2A" w:rsidRDefault="00132B2A" w:rsidP="00132B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4081706F" w14:textId="000D1A1A" w:rsidR="00132B2A" w:rsidRDefault="00132B2A" w:rsidP="001515B0">
      <w:pPr>
        <w:spacing w:after="0"/>
      </w:pPr>
    </w:p>
    <w:sectPr w:rsidR="00132B2A" w:rsidSect="008543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5B0"/>
    <w:rsid w:val="00010BE3"/>
    <w:rsid w:val="000476D0"/>
    <w:rsid w:val="000574F3"/>
    <w:rsid w:val="000D33CA"/>
    <w:rsid w:val="00132B2A"/>
    <w:rsid w:val="001515B0"/>
    <w:rsid w:val="001E6F78"/>
    <w:rsid w:val="00251E47"/>
    <w:rsid w:val="00293EC0"/>
    <w:rsid w:val="002C09EB"/>
    <w:rsid w:val="003228F2"/>
    <w:rsid w:val="00325641"/>
    <w:rsid w:val="00355460"/>
    <w:rsid w:val="0039280B"/>
    <w:rsid w:val="00422F91"/>
    <w:rsid w:val="00511149"/>
    <w:rsid w:val="0052462E"/>
    <w:rsid w:val="00562A83"/>
    <w:rsid w:val="006005BF"/>
    <w:rsid w:val="006C0773"/>
    <w:rsid w:val="00854379"/>
    <w:rsid w:val="009B1F2C"/>
    <w:rsid w:val="00AA595A"/>
    <w:rsid w:val="00BA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2A1A88"/>
  <w14:defaultImageDpi w14:val="32767"/>
  <w15:chartTrackingRefBased/>
  <w15:docId w15:val="{62BFAB44-4597-A043-A880-B9DE61122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15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15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15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15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15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15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15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15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15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15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15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15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15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15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15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15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15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15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15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15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15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15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15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15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15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15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5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5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15B0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132B2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104</Words>
  <Characters>760</Characters>
  <Application>Microsoft Office Word</Application>
  <DocSecurity>0</DocSecurity>
  <Lines>43</Lines>
  <Paragraphs>19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BN</dc:creator>
  <cp:keywords/>
  <dc:description/>
  <cp:lastModifiedBy>A BN</cp:lastModifiedBy>
  <cp:revision>8</cp:revision>
  <dcterms:created xsi:type="dcterms:W3CDTF">2026-03-10T15:24:00Z</dcterms:created>
  <dcterms:modified xsi:type="dcterms:W3CDTF">2026-03-16T21:50:00Z</dcterms:modified>
</cp:coreProperties>
</file>