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61C87" w14:textId="77777777" w:rsidR="004C65E5" w:rsidRDefault="004C65E5">
      <w:pPr>
        <w:pStyle w:val="a0"/>
        <w:snapToGrid w:val="0"/>
        <w:spacing w:before="0" w:after="0"/>
        <w:jc w:val="center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</w:p>
    <w:p w14:paraId="585E2683" w14:textId="3B9739ED" w:rsidR="00414A7E" w:rsidRPr="001040F3" w:rsidRDefault="00000000">
      <w:pPr>
        <w:pStyle w:val="a0"/>
        <w:snapToGrid w:val="0"/>
        <w:spacing w:before="0" w:after="0"/>
        <w:jc w:val="center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  <w:r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>Table 1:</w:t>
      </w:r>
      <w:r w:rsidR="005C56E2"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 xml:space="preserve"> </w:t>
      </w:r>
      <w:r w:rsidR="00C478AD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Baseline Characteristics and Comparison Between Groups</w:t>
      </w:r>
    </w:p>
    <w:tbl>
      <w:tblPr>
        <w:tblW w:w="3253" w:type="pct"/>
        <w:jc w:val="center"/>
        <w:tblLook w:val="04A0" w:firstRow="1" w:lastRow="0" w:firstColumn="1" w:lastColumn="0" w:noHBand="0" w:noVBand="1"/>
      </w:tblPr>
      <w:tblGrid>
        <w:gridCol w:w="2182"/>
        <w:gridCol w:w="841"/>
        <w:gridCol w:w="934"/>
        <w:gridCol w:w="918"/>
        <w:gridCol w:w="672"/>
        <w:gridCol w:w="573"/>
      </w:tblGrid>
      <w:tr w:rsidR="00414A7E" w:rsidRPr="00691CA8" w14:paraId="3364D8C7" w14:textId="77777777">
        <w:trPr>
          <w:trHeight w:val="149"/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84BC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EEEA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Total (n = 1847)</w:t>
            </w:r>
          </w:p>
        </w:tc>
        <w:tc>
          <w:tcPr>
            <w:tcW w:w="76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53CDA" w14:textId="1EF1EA86" w:rsidR="00414A7E" w:rsidRPr="00691CA8" w:rsidRDefault="007A46D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poor visual recovery group (n = 128)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C5109" w14:textId="112DC0AB" w:rsidR="00414A7E" w:rsidRPr="00691CA8" w:rsidRDefault="007A46D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good visual recovery group (n = 1719)</w:t>
            </w:r>
          </w:p>
        </w:tc>
        <w:tc>
          <w:tcPr>
            <w:tcW w:w="54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97F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Statistic</w:t>
            </w:r>
          </w:p>
        </w:tc>
        <w:tc>
          <w:tcPr>
            <w:tcW w:w="46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D1F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P</w:t>
            </w:r>
          </w:p>
        </w:tc>
      </w:tr>
      <w:tr w:rsidR="00414A7E" w:rsidRPr="00691CA8" w14:paraId="77341286" w14:textId="77777777">
        <w:trPr>
          <w:trHeight w:val="149"/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160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965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B422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9A2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A531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3E1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4454508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7A4B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Age, Mean ± SD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4BC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72.23 ± 8.91</w:t>
            </w:r>
          </w:p>
        </w:tc>
        <w:tc>
          <w:tcPr>
            <w:tcW w:w="763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49A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77.63 ± 8.35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0BFB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71.83 ± 8.82</w:t>
            </w:r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7E24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t=7.21</w:t>
            </w:r>
          </w:p>
        </w:tc>
        <w:tc>
          <w:tcPr>
            <w:tcW w:w="468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01E4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</w:tr>
      <w:tr w:rsidR="00414A7E" w:rsidRPr="00691CA8" w14:paraId="1A3EA0D4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1E3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Children,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394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1.84 ± 1.03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662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2.26 ± 1.21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E98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1.81 ± 1.01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7CD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t=4.07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5544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</w:tr>
      <w:tr w:rsidR="00414A7E" w:rsidRPr="00691CA8" w14:paraId="69206C6A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C9C9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Operative duration,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1045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37.20 ± 11.41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00DD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39.86 ± 13.73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C11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37.00 ± 11.20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2EC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t=2.30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59B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0.023</w:t>
            </w:r>
          </w:p>
        </w:tc>
      </w:tr>
      <w:tr w:rsidR="00414A7E" w:rsidRPr="00691CA8" w14:paraId="48365F5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FB6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AL,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91AB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23.93 ± 1.82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354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23.98 ± 2.33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75A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23.93 ± 1.78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85C7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t=0.22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F28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0.826</w:t>
            </w:r>
          </w:p>
        </w:tc>
      </w:tr>
      <w:tr w:rsidR="00414A7E" w:rsidRPr="00691CA8" w14:paraId="7F0F0A60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957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K value,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23D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44.23 ± 1.72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E9B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44.46 ± 1.57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0B2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44.21 ± 1.73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238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t=1.56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A5C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0.118</w:t>
            </w:r>
          </w:p>
        </w:tc>
      </w:tr>
      <w:tr w:rsidR="00414A7E" w:rsidRPr="00691CA8" w14:paraId="5188407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F67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LogMar Pre,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51B2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1.05 ± 0.42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FA4F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1.19 ± 0.54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BD5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1.04 ± 0.41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3DCF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t=3.06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B1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0.003</w:t>
            </w:r>
          </w:p>
        </w:tc>
      </w:tr>
      <w:tr w:rsidR="00414A7E" w:rsidRPr="00691CA8" w14:paraId="60789A82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4EF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Diabetes duration,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A8B9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3.35 ± 6.72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99BB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4.10 ± 7.99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558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3.29 ± 6.62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50B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t=1.32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7594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0.188</w:t>
            </w:r>
          </w:p>
        </w:tc>
      </w:tr>
      <w:tr w:rsidR="00414A7E" w:rsidRPr="00691CA8" w14:paraId="364E933C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C636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HPT duration,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B7F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7.51 ± 9.96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40E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9.13 ± 10.38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53A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7.38 ± 9.92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30BE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t=1.92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706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0.055</w:t>
            </w:r>
          </w:p>
        </w:tc>
      </w:tr>
      <w:tr w:rsidR="00414A7E" w:rsidRPr="00691CA8" w14:paraId="1C161AC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40E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Sex,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010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7A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32D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43D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χ²=0.71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27D1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0.400</w:t>
            </w:r>
          </w:p>
        </w:tc>
      </w:tr>
      <w:tr w:rsidR="00414A7E" w:rsidRPr="00691CA8" w14:paraId="07BF2C6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E18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7EB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787 (42.61)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126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50 (39.06)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5731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737 (42.87)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A8C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6E7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51A3102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CBA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788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1060 (57.39)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0532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78 (60.94)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ACC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982 (57.13)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FFB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D5DF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B03C4C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EBA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Occupation,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A210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2FE4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0FF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521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χ²=9.77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5F9F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0.008</w:t>
            </w:r>
          </w:p>
        </w:tc>
      </w:tr>
      <w:tr w:rsidR="00414A7E" w:rsidRPr="00691CA8" w14:paraId="3C02703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379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28CE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253 (13.70)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35D7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 (6.25)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943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245 (14.25)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EB9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A3E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A8AF47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6E62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9A7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535 (28.97)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9C1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49 (38.28)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900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486 (28.27)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DBA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420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F21F91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64B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retirement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52E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1059 (57.34)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A8B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71 (55.47)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0F7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988 (57.48)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BD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8AF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36A8C5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D670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Marriage,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7686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D8CA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A2DA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159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χ²=0.55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1FD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0.458</w:t>
            </w:r>
          </w:p>
        </w:tc>
      </w:tr>
      <w:tr w:rsidR="00414A7E" w:rsidRPr="00691CA8" w14:paraId="1B20016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DA0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unmarried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9961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19 (1.03)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7A2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 (0.00)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BBF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19 (1.11)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74E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A60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1C2DDFB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BD4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A20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1828 (98.97)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2318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128 (100.00)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BE1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1700 (98.89)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6AA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E97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77A01C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AD40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Nuclear hardness,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F57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F02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25A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BD9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χ²=21.66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4793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</w:tr>
      <w:tr w:rsidR="00414A7E" w:rsidRPr="00691CA8" w14:paraId="3CC19EB2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F2E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C756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1678 (90.85)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F90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103 (80.47)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BED0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1575 (91.62)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94D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8C24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8FE97B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1D8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CD50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96 (5.20)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AF6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 (8.59)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618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85 (4.94)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130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50A0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177F48E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2E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C76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73 (3.95)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AF1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14 (10.94)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8B5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59 (3.43)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7C38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5D98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18CB31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A88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Allergy history,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2A3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6A3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FC8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4E6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χ²=0.76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5244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0.384</w:t>
            </w:r>
          </w:p>
        </w:tc>
      </w:tr>
      <w:tr w:rsidR="00414A7E" w:rsidRPr="00691CA8" w14:paraId="29A1F01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F85A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FFC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1551 (83.97)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298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104 (81.25)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C40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1447 (84.18)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87D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6965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F26494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158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B4D0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296 (16.03)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64BE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24 (18.75)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B82C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272 (15.82)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5422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7593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3A5BB1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034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VA severity Pre,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4F79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EB9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DF3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09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χ²=76.05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7F8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</w:tr>
      <w:tr w:rsidR="00414A7E" w:rsidRPr="00691CA8" w14:paraId="2DF4454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E85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8DE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139 (7.53)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E760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25 (19.53)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3F35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114 (6.63)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A4A6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6BC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3DD88D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618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627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1131 (61.23)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864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39 (30.47)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7F8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1092 (63.53)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E26A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EAE9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57B0BE7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593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093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132 (7.15)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983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 (4.69)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095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126 (7.33)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16A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07A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E085AC2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50E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23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210 (11.37)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227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24 (18.75)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C6F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186 (10.82)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C17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1CF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02D61C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C56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D7A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235 (12.72)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724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34 (26.56)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8EE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201 (11.69)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9CA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468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AA0ABD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C630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Myopia,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F368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4A4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8E5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96B1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χ²=0.63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AEB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0.428</w:t>
            </w:r>
          </w:p>
        </w:tc>
      </w:tr>
      <w:tr w:rsidR="00414A7E" w:rsidRPr="00691CA8" w14:paraId="33E99EB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4F3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F77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1641 (88.85)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B252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111 (86.72)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E36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1530 (89.01)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A48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BA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154933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A145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1DB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206 (11.15)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D88F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17 (13.28)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4E1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189 (10.99)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BB3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2188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770C95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957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Laterality,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28E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14B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0630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47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χ²=0.22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ED3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0.641</w:t>
            </w:r>
          </w:p>
        </w:tc>
      </w:tr>
      <w:tr w:rsidR="00414A7E" w:rsidRPr="00691CA8" w14:paraId="13BD05B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0C9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B0C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959 (51.92)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97A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69 (53.91)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D78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890 (51.77)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5719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D78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9C28D3C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6B9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1EE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888 (48.08)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958D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59 (46.09)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AF7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829 (48.23)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21CE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BE5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CBD1BA9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316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Systemic Diseases No Dm Hpt,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366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2B61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FCF6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1D0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χ²=4.85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460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0.028</w:t>
            </w:r>
          </w:p>
        </w:tc>
      </w:tr>
      <w:tr w:rsidR="00414A7E" w:rsidRPr="00691CA8" w14:paraId="002800A9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072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089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1052 (56.96)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480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61 (47.66)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C66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991 (57.65)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338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B0E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6E53D6B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012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FF48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795 (43.04)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33A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67 (52.34)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DF5C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728 (42.35)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3C3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4E5E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58874A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EB9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Non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-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ophthalmic surgery,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EE4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A9A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3F2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2F0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χ²=0.10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358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0.752</w:t>
            </w:r>
          </w:p>
        </w:tc>
      </w:tr>
      <w:tr w:rsidR="00414A7E" w:rsidRPr="00691CA8" w14:paraId="60A4781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D58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71F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1614 (87.38)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4B77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113 (88.28)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730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1501 (87.32)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8CE7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5BB0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33C737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237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36A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233 (12.62)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BDD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 (11.72)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2BB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218 (12.68)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C4F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845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5D9AAA4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6EA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Cardiovascular surgical history,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F53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DC2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647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60DD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χ²=2.11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CE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0.146</w:t>
            </w:r>
          </w:p>
        </w:tc>
      </w:tr>
      <w:tr w:rsidR="00414A7E" w:rsidRPr="00691CA8" w14:paraId="4589E6B9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16B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7583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1753 (94.91)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046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118 (92.19)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5DC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1635 (95.11)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724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2FF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AC6389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52D8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1A57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94 (5.09)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46F0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 (7.81)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92B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84 (4.89)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CB31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07AD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763C94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DD8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Cardiovascular history,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959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5ED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B65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B566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χ²=9.01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F18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0.003</w:t>
            </w:r>
          </w:p>
        </w:tc>
      </w:tr>
      <w:tr w:rsidR="00414A7E" w:rsidRPr="00691CA8" w14:paraId="7C20626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02A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BAF6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1474 (79.81)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53AD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89 (69.53)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E3E7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1385 (80.57)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38B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78C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5D162E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E9C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418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373 (20.19)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71E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39 (30.47)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65CD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334 (19.43)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3735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0AB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5380A5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0F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Fundus lesions,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346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860E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4F5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D3E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χ²=115.07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34D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</w:tr>
      <w:tr w:rsidR="00414A7E" w:rsidRPr="00691CA8" w14:paraId="0C5F6262" w14:textId="77777777">
        <w:trPr>
          <w:trHeight w:val="38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2AD4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B98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1607 (87.01)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85B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72 (56.25)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C76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1535 (89.30)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636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6741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3F96769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DF18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lastRenderedPageBreak/>
              <w:t xml:space="preserve">  </w:t>
            </w: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80DD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240 (12.99)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8526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56 (43.75)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8D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184 (10.70)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1693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B0E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BE3237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15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diabetes management regimen,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912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C64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68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A24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χ²=1.32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296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0.725</w:t>
            </w:r>
          </w:p>
        </w:tc>
      </w:tr>
      <w:tr w:rsidR="00414A7E" w:rsidRPr="00691CA8" w14:paraId="3FA8E96A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47E4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Insulin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087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109 (5.90)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995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 (6.25)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5B5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101 (5.88)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3077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266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73BED4C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4BB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Insulin plus oral hypoglycemic agents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7AA6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92 (4.98)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0265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4 (3.12)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1FB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88 (5.12)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A75B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2E86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AFE11A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69E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Oral hypoglycemic agents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A9D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364 (19.71)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EDFB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28 (21.88)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A389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336 (19.55)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E38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D652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622C1F9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761D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No 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18E3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1282 (69.41)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7E6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88 (68.75)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4E9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1194 (69.46)</w:t>
            </w:r>
          </w:p>
        </w:tc>
        <w:tc>
          <w:tcPr>
            <w:tcW w:w="549" w:type="pct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F418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0B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</w:tbl>
    <w:p w14:paraId="7E783070" w14:textId="77777777" w:rsidR="00414A7E" w:rsidRPr="001040F3" w:rsidRDefault="00414A7E">
      <w:pPr>
        <w:pStyle w:val="a0"/>
        <w:snapToGrid w:val="0"/>
        <w:spacing w:before="0" w:after="0"/>
        <w:jc w:val="both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</w:p>
    <w:p w14:paraId="06916F88" w14:textId="320D0D5D" w:rsidR="005C56E2" w:rsidRPr="001040F3" w:rsidRDefault="00691CA8" w:rsidP="00691CA8">
      <w:pPr>
        <w:pStyle w:val="a0"/>
        <w:tabs>
          <w:tab w:val="left" w:pos="8711"/>
        </w:tabs>
        <w:snapToGrid w:val="0"/>
        <w:spacing w:before="0" w:after="0"/>
        <w:jc w:val="both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  <w:r>
        <w:rPr>
          <w:rFonts w:ascii="Times New Roman" w:eastAsiaTheme="minorEastAsia" w:hAnsi="Times New Roman" w:cs="Times New Roman"/>
          <w:sz w:val="18"/>
          <w:szCs w:val="18"/>
          <w:lang w:eastAsia="zh-CN"/>
        </w:rPr>
        <w:tab/>
      </w:r>
    </w:p>
    <w:p w14:paraId="63E747B9" w14:textId="55FC6B14" w:rsidR="00414A7E" w:rsidRPr="001040F3" w:rsidRDefault="00000000">
      <w:pPr>
        <w:pStyle w:val="a0"/>
        <w:snapToGrid w:val="0"/>
        <w:spacing w:before="0" w:after="0"/>
        <w:jc w:val="center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  <w:r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>Table 2:</w:t>
      </w:r>
      <w:r w:rsidR="005C56E2"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 xml:space="preserve"> </w:t>
      </w:r>
      <w:bookmarkStart w:id="0" w:name="OLE_LINK10"/>
      <w:r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>Univariate</w:t>
      </w:r>
      <w:bookmarkEnd w:id="0"/>
      <w:r w:rsidRPr="001040F3">
        <w:rPr>
          <w:rFonts w:ascii="Times New Roman" w:eastAsiaTheme="minorEastAsia" w:hAnsi="Times New Roman" w:cs="Times New Roman"/>
          <w:sz w:val="18"/>
          <w:szCs w:val="18"/>
          <w:lang w:eastAsia="zh-CN"/>
        </w:rPr>
        <w:t xml:space="preserve"> and multivariate Logistic Regression on Postoperative Visual Prognosis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79"/>
        <w:gridCol w:w="351"/>
        <w:gridCol w:w="308"/>
        <w:gridCol w:w="351"/>
        <w:gridCol w:w="381"/>
        <w:gridCol w:w="1082"/>
        <w:gridCol w:w="6"/>
        <w:gridCol w:w="351"/>
        <w:gridCol w:w="308"/>
        <w:gridCol w:w="351"/>
        <w:gridCol w:w="381"/>
        <w:gridCol w:w="1147"/>
      </w:tblGrid>
      <w:tr w:rsidR="00414A7E" w:rsidRPr="00691CA8" w14:paraId="3CE3A714" w14:textId="77777777" w:rsidTr="00691CA8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7A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Variables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5521D" w14:textId="1649BAE1" w:rsidR="00414A7E" w:rsidRPr="00691CA8" w:rsidRDefault="005C56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Univariate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EA1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0601A" w14:textId="42CBB088" w:rsidR="00414A7E" w:rsidRPr="00691CA8" w:rsidRDefault="005C56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  <w:t>Multivariate</w:t>
            </w:r>
          </w:p>
        </w:tc>
      </w:tr>
      <w:tr w:rsidR="00414A7E" w:rsidRPr="00691CA8" w14:paraId="210C8BA2" w14:textId="77777777" w:rsidTr="00691CA8">
        <w:trPr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D77B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86D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F51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S.E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36A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Z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35D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3F67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OR (95%CI)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1C6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5CA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β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611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S.E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AB8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Z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53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8867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OR (95%CI)</w:t>
            </w:r>
          </w:p>
        </w:tc>
      </w:tr>
      <w:tr w:rsidR="00414A7E" w:rsidRPr="00691CA8" w14:paraId="1A027DB6" w14:textId="77777777" w:rsidTr="00691CA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5831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Sex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20C6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999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EF49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863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F19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B58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DD4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BA41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083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D0D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C42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95B3D9A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606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D6A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2F7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CB2A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D8D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018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88C2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AF6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00F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FC2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280B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1176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54B6DE5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73AD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8907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CB1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673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3300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330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0.72 (0.45 ~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FC6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25D4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05B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17CB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614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11D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BA0E0F8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C46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Occupation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97E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B709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BE0E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085D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A72B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0E3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E07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286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DB19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DF7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005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5848CDE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828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w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64C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19C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23E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9C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767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D7C8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E79C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302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D02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CCBD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5045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1D91AC9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D05E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74B6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5616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66D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F9D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6C1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0.31 (0.12 ~ 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B1E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160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C5B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AA2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0A8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31E9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33D457E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76F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retirement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F6A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E1E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F2B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5A1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C99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0.48 (0.19 ~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DB09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ACE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543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25E7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F88F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8EB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6C7AF8B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ABC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Nuclear hardness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6D5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5F10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A9E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FEA1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59F5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DFD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C381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A30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0C0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284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022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E212838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6B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8E85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B32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7F5A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7F0F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32F5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AB4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726C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560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E07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90B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915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F1066B8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CAF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C27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C53C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DF7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DBB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AC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0.46 (0.21 ~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9CB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2B5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F830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200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718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597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BBCDE76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87C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669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4762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52C8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91A2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C9A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0.45 (0.19 ~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08E7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5542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14F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13B8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5690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C351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75760AF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366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Allergy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BA1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74B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D20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EA7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209F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F7D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7705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D516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E00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411B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82A3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DA141B5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ECF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C64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5A8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DB4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346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161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AB08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9B1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45A7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0E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EEF9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AA46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43539A3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8B2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4AA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DB8F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FD8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B15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B030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0.90 (0.50 ~ 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657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2DA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DB3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7E49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537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4CC0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311060C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ED8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Myopia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CFD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8B1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508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8828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4E21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67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C217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CF47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AC35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634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DB5B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E48E467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C8A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CE1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1CC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F95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82A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E5C7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4D1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356B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02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958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F50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BC6D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B22ACEF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0E4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588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859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B55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87DC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3DE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0.55 (0.31 ~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944A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433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C634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B9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4B1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9B4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CBEC788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4B3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Laterality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DA6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A24D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19C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21D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D9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E70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824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6F6D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804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0C6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E480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4051B6B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977D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096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0C7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4ABA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8E1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BF3B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E57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762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812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480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321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937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690DA61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9BF2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5EDA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7D3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F8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355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EAB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1.07 (0.68 ~ 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9EA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D49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FC5B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23C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EC5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143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25A32B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5E8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Systemic Diseases No Dm Hpt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5501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3D5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3711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6F2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050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157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59D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697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6DF3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D1B2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F54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16F52BB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47C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8B5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1C0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D7AA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7312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B93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BCE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249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A941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E4E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645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1ED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BAE8BA3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8DB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D2F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543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10A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EF7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B8A1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0.81 (0.51 ~ 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767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9DB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E08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6DB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99F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7C7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66A2BD1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E51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Non ophthalmic 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E34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828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079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A6F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F2C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99D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67D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107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02F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9C39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19B9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B0DA844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F3D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CC1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00B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6A9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CAD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805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4D5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2E43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D11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9D3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782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932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DBB70E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D3C2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8888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0C1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E4A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E97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CF7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1.14 (0.54 ~ 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42D1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B68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690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1C4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695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42C7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904B11C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4DC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Cardiovascular surgical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278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79F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8085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262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836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4F89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1258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64C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79E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1B1A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EF6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213EFEB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B5A9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EF70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56E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E4E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D9E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0DD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3ECC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970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211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592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F33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A57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55EA15D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7B44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100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DF3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5E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ECA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E9EE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0.62 (0.24 ~ 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CEA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410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5BC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A2C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A30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C261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AD827C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158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Cardiovascular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E3B0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BC1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C50F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08E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FC8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D89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499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D25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55F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340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C7D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2EBB0D36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9D6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8828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3AC5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3E4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297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5CE3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E3D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6142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4D4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245B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A111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D95D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A5B91A4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6A6D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226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FE8F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9EE2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298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23C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0.63 (0.38 ~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B64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D7B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99B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B0F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938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960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2863C07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073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Fundus lesions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6D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65E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23D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6E7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B7FE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6B55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483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206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095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5D1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7A6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E4CBD12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9890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72A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DA22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579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FB0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1CD6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BE8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B2FE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23A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9B81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8FC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12A3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</w:tr>
      <w:tr w:rsidR="00414A7E" w:rsidRPr="00691CA8" w14:paraId="06F83EF6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E2D8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C97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A48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34B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-8.45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8D05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18C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0.13 (0.08 ~ 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8AA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BB8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E15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C87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281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BF66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0.11 (0.06 ~ 0.19)</w:t>
            </w:r>
          </w:p>
        </w:tc>
      </w:tr>
      <w:tr w:rsidR="00414A7E" w:rsidRPr="00691CA8" w14:paraId="2FF5814E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414A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diabetes management regimen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D1E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F5B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37D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E13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276E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7D63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614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1A4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3F4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820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8FED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12FF9F8F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693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Insulin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978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F35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6BCD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6C64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1E46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A70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970D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9ECA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82C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0DF2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E243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6205346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DB0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Insulin plus oral hypoglycemic agents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AB6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AB3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5904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E7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1ED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2.20 (0.41 ~ 11.75)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EAF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60D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F06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26B6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E29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6F5E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748D1FC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7385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Oral hypoglycemic agents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556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A33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E66E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103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463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0.96 (0.34 ~ 2.66)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120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C8F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924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AF3F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826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15E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3A2D2E6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758F" w14:textId="77777777" w:rsidR="00414A7E" w:rsidRPr="00691CA8" w:rsidRDefault="00000000">
            <w:pP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13"/>
                <w:szCs w:val="13"/>
                <w:lang w:eastAsia="zh-CN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No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6AD9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E4DF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2F2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53E1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DE6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1.21 (0.47 ~ 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024E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4AC0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94B68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EC92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6DB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957E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543549E3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8F85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BE7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63F6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504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-4.97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99A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F69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0.93 (0.90 ~ 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F8F3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3B4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B84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B50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-5.51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34E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DF1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0.91 (0.89 ~ 0.94)</w:t>
            </w:r>
          </w:p>
        </w:tc>
      </w:tr>
      <w:tr w:rsidR="00414A7E" w:rsidRPr="00691CA8" w14:paraId="6BF22181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05AB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Children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3E7E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89B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614C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03F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1DF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0.79 (0.65 ~ 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C91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B6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CDB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471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143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B00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2306D06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C378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lastRenderedPageBreak/>
              <w:t>Operative duration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B95B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AFBC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A00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A52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BD3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0.99 (0.97 ~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682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C92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BA1A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6845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390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99B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0871988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368D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6B3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69B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FB7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81B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0FD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0.91 (0.82 ~ 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7741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46A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D879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469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562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434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0.87 (0.77 ~ 0.99)</w:t>
            </w:r>
          </w:p>
        </w:tc>
      </w:tr>
      <w:tr w:rsidR="00414A7E" w:rsidRPr="00691CA8" w14:paraId="6CCA4ACE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40A7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K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584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0E4C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338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2F46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77FD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0.88 (0.76 ~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F51C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81B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CAFE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4A9BA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0DA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90C8" w14:textId="5D26097B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</w:t>
            </w:r>
            <w:r w:rsidR="001C0C2D"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4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(0.7</w:t>
            </w:r>
            <w:r w:rsidR="00AA071C"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2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~ </w:t>
            </w:r>
            <w:r w:rsidR="00AA071C"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  <w:lang w:eastAsia="zh-CN"/>
              </w:rPr>
              <w:t>0.99</w:t>
            </w: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)</w:t>
            </w:r>
          </w:p>
        </w:tc>
      </w:tr>
      <w:tr w:rsidR="00414A7E" w:rsidRPr="00691CA8" w14:paraId="66A44067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AE4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Diabetes duration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CEB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F6E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E7F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EBD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840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0.97 (0.94 ~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69E8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FA9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DF2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BD8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9D6E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477C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13579C4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9F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HPT duration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D939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3F6A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B172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-1.96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FD0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6CD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0.98 (0.96 ~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BE5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CCA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BDB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2B8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4CC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68B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73775650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380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VA severity Pre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A7C7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D5F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E64C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D36C1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6BC0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4BD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3015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4647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934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DC3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FB03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414A7E" w:rsidRPr="00691CA8" w14:paraId="42AD727B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72C0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EBA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517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EAC4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454F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4B4F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EB289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E697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313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805E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918D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0D4B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1.00 (Reference)</w:t>
            </w:r>
          </w:p>
        </w:tc>
      </w:tr>
      <w:tr w:rsidR="00414A7E" w:rsidRPr="00691CA8" w14:paraId="36801905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DB82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26A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AB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E76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5.40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610C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E3D0B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6.09 (3.16 ~ 11.73)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8A2EB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D5A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6D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F7C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6.01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1C94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C58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9.34 (4.51 ~ 19.34)</w:t>
            </w:r>
          </w:p>
        </w:tc>
      </w:tr>
      <w:tr w:rsidR="00414A7E" w:rsidRPr="00691CA8" w14:paraId="33A4C8C7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93E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302D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0BE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EEC7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70E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7E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9.40 (2.11 ~ 41.88)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7033A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3CC1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90A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5201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9A317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821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14.28 (3.03 ~ 67.28)</w:t>
            </w:r>
          </w:p>
        </w:tc>
      </w:tr>
      <w:tr w:rsidR="00414A7E" w:rsidRPr="00691CA8" w14:paraId="092746B4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44C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288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E9F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636B2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35D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3CC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1.84 (0.86 ~ 3.93)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BFA6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ECB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9F9A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B8A8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5256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68488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3.86 (1.59 ~ 9.35)</w:t>
            </w:r>
          </w:p>
        </w:tc>
      </w:tr>
      <w:tr w:rsidR="00414A7E" w:rsidRPr="00691CA8" w14:paraId="04FF6896" w14:textId="77777777" w:rsidTr="00691CA8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00D14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 xml:space="preserve"> 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A01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6F4D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8CA0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C40C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C5BF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1.37 (0.69 ~ 2.74)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EB82" w14:textId="77777777" w:rsidR="00414A7E" w:rsidRPr="00691CA8" w:rsidRDefault="00414A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99C5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FCF3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4B99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710C3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DD0E" w14:textId="77777777" w:rsidR="00414A7E" w:rsidRPr="00691CA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</w:pPr>
            <w:r w:rsidRPr="00691CA8">
              <w:rPr>
                <w:rFonts w:ascii="Times New Roman" w:eastAsia="Times New Roman" w:hAnsi="Times New Roman" w:cs="Times New Roman"/>
                <w:color w:val="000000" w:themeColor="text1"/>
                <w:sz w:val="13"/>
                <w:szCs w:val="13"/>
              </w:rPr>
              <w:t>2.69 (1.20 ~ 6.04)</w:t>
            </w:r>
          </w:p>
        </w:tc>
      </w:tr>
    </w:tbl>
    <w:p w14:paraId="0E91A6B2" w14:textId="77777777" w:rsidR="00414A7E" w:rsidRPr="001040F3" w:rsidRDefault="00414A7E">
      <w:pPr>
        <w:pStyle w:val="a0"/>
        <w:snapToGrid w:val="0"/>
        <w:spacing w:before="0" w:after="0"/>
        <w:jc w:val="both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</w:p>
    <w:sectPr w:rsidR="00414A7E" w:rsidRPr="00104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394B2" w14:textId="77777777" w:rsidR="00925E7D" w:rsidRDefault="00925E7D">
      <w:pPr>
        <w:spacing w:after="0"/>
      </w:pPr>
      <w:r>
        <w:separator/>
      </w:r>
    </w:p>
  </w:endnote>
  <w:endnote w:type="continuationSeparator" w:id="0">
    <w:p w14:paraId="3CE2BBEB" w14:textId="77777777" w:rsidR="00925E7D" w:rsidRDefault="00925E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苹方-简"/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1342282442"/>
    </w:sdtPr>
    <w:sdtContent>
      <w:p w14:paraId="585C2594" w14:textId="77777777" w:rsidR="00414A7E" w:rsidRDefault="00000000">
        <w:pPr>
          <w:pStyle w:val="a9"/>
          <w:framePr w:wrap="auto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621A8C29" w14:textId="77777777" w:rsidR="00414A7E" w:rsidRDefault="00414A7E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928616856"/>
    </w:sdtPr>
    <w:sdtContent>
      <w:p w14:paraId="5816A309" w14:textId="77777777" w:rsidR="00414A7E" w:rsidRDefault="00000000">
        <w:pPr>
          <w:pStyle w:val="a9"/>
          <w:framePr w:wrap="auto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</w:rPr>
          <w:t>2</w:t>
        </w:r>
        <w:r>
          <w:rPr>
            <w:rStyle w:val="af2"/>
          </w:rPr>
          <w:fldChar w:fldCharType="end"/>
        </w:r>
      </w:p>
    </w:sdtContent>
  </w:sdt>
  <w:p w14:paraId="7779738C" w14:textId="77777777" w:rsidR="00414A7E" w:rsidRDefault="00414A7E">
    <w:pPr>
      <w:pStyle w:val="a9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CF340D" w14:textId="77777777" w:rsidR="005C56E2" w:rsidRDefault="005C56E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B83DB" w14:textId="77777777" w:rsidR="00925E7D" w:rsidRDefault="00925E7D">
      <w:pPr>
        <w:spacing w:after="0"/>
      </w:pPr>
      <w:r>
        <w:separator/>
      </w:r>
    </w:p>
  </w:footnote>
  <w:footnote w:type="continuationSeparator" w:id="0">
    <w:p w14:paraId="41C49530" w14:textId="77777777" w:rsidR="00925E7D" w:rsidRDefault="00925E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0235CB" w14:textId="77777777" w:rsidR="00414A7E" w:rsidRDefault="00414A7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AFD36" w14:textId="77777777" w:rsidR="00414A7E" w:rsidRDefault="00414A7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BA715" w14:textId="77777777" w:rsidR="00414A7E" w:rsidRDefault="00414A7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191783"/>
    <w:multiLevelType w:val="multilevel"/>
    <w:tmpl w:val="78191783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9"/>
      <w:lvlText w:val="%1.%2.%3.%4.%5.%6.%7.%8.%9."/>
      <w:lvlJc w:val="left"/>
      <w:pPr>
        <w:ind w:left="4320" w:hanging="1440"/>
      </w:pPr>
    </w:lvl>
  </w:abstractNum>
  <w:num w:numId="1" w16cid:durableId="11117814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displayBackgroundShape/>
  <w:bordersDoNotSurroundHeader/>
  <w:bordersDoNotSurroundFooter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2eds2d7twprseeev5520v792azt5zvav0z&quot;&gt;My EndNote Library&lt;record-ids&gt;&lt;item&gt;1927&lt;/item&gt;&lt;item&gt;1928&lt;/item&gt;&lt;item&gt;1929&lt;/item&gt;&lt;item&gt;1931&lt;/item&gt;&lt;item&gt;1932&lt;/item&gt;&lt;item&gt;1933&lt;/item&gt;&lt;item&gt;1934&lt;/item&gt;&lt;item&gt;1935&lt;/item&gt;&lt;item&gt;1936&lt;/item&gt;&lt;item&gt;1937&lt;/item&gt;&lt;item&gt;1938&lt;/item&gt;&lt;item&gt;1939&lt;/item&gt;&lt;item&gt;1940&lt;/item&gt;&lt;item&gt;1941&lt;/item&gt;&lt;item&gt;1942&lt;/item&gt;&lt;item&gt;1943&lt;/item&gt;&lt;item&gt;1944&lt;/item&gt;&lt;item&gt;1945&lt;/item&gt;&lt;item&gt;1946&lt;/item&gt;&lt;item&gt;1947&lt;/item&gt;&lt;item&gt;1948&lt;/item&gt;&lt;item&gt;1949&lt;/item&gt;&lt;item&gt;1950&lt;/item&gt;&lt;item&gt;1951&lt;/item&gt;&lt;item&gt;1952&lt;/item&gt;&lt;item&gt;1966&lt;/item&gt;&lt;item&gt;1967&lt;/item&gt;&lt;item&gt;1968&lt;/item&gt;&lt;item&gt;1969&lt;/item&gt;&lt;item&gt;1970&lt;/item&gt;&lt;item&gt;1971&lt;/item&gt;&lt;item&gt;1972&lt;/item&gt;&lt;item&gt;1973&lt;/item&gt;&lt;item&gt;1974&lt;/item&gt;&lt;item&gt;1975&lt;/item&gt;&lt;/record-ids&gt;&lt;/item&gt;&lt;/Libraries&gt;"/>
  </w:docVars>
  <w:rsids>
    <w:rsidRoot w:val="009474BE"/>
    <w:rsid w:val="00006512"/>
    <w:rsid w:val="00013DB7"/>
    <w:rsid w:val="000318DE"/>
    <w:rsid w:val="000337AE"/>
    <w:rsid w:val="00072E17"/>
    <w:rsid w:val="000759C0"/>
    <w:rsid w:val="00076AC8"/>
    <w:rsid w:val="00081512"/>
    <w:rsid w:val="00084FFF"/>
    <w:rsid w:val="000A64DD"/>
    <w:rsid w:val="000B3AFD"/>
    <w:rsid w:val="000D0FC6"/>
    <w:rsid w:val="000F2A1B"/>
    <w:rsid w:val="001013F0"/>
    <w:rsid w:val="001040F3"/>
    <w:rsid w:val="0012603F"/>
    <w:rsid w:val="00152F21"/>
    <w:rsid w:val="00197564"/>
    <w:rsid w:val="001A44C2"/>
    <w:rsid w:val="001B3BD3"/>
    <w:rsid w:val="001C0C2D"/>
    <w:rsid w:val="001C1FF3"/>
    <w:rsid w:val="001D71A2"/>
    <w:rsid w:val="001F7AB5"/>
    <w:rsid w:val="0023047D"/>
    <w:rsid w:val="002318E1"/>
    <w:rsid w:val="00231F11"/>
    <w:rsid w:val="002337CF"/>
    <w:rsid w:val="00260331"/>
    <w:rsid w:val="002738EB"/>
    <w:rsid w:val="00282EE0"/>
    <w:rsid w:val="002A6745"/>
    <w:rsid w:val="002F2D3C"/>
    <w:rsid w:val="002F67BF"/>
    <w:rsid w:val="002F690B"/>
    <w:rsid w:val="00345B03"/>
    <w:rsid w:val="003B4C7E"/>
    <w:rsid w:val="003C2C23"/>
    <w:rsid w:val="003E603A"/>
    <w:rsid w:val="0041125A"/>
    <w:rsid w:val="00414A7E"/>
    <w:rsid w:val="00452371"/>
    <w:rsid w:val="004762C3"/>
    <w:rsid w:val="004810BD"/>
    <w:rsid w:val="00491ED9"/>
    <w:rsid w:val="00497275"/>
    <w:rsid w:val="004A3D9B"/>
    <w:rsid w:val="004C65E5"/>
    <w:rsid w:val="004E5A3F"/>
    <w:rsid w:val="00526AC9"/>
    <w:rsid w:val="005555EB"/>
    <w:rsid w:val="005568E9"/>
    <w:rsid w:val="00583899"/>
    <w:rsid w:val="005861E6"/>
    <w:rsid w:val="005863FE"/>
    <w:rsid w:val="0059716B"/>
    <w:rsid w:val="005A2CAA"/>
    <w:rsid w:val="005B7D73"/>
    <w:rsid w:val="005C56E2"/>
    <w:rsid w:val="005C6CDB"/>
    <w:rsid w:val="00651EC1"/>
    <w:rsid w:val="006770E0"/>
    <w:rsid w:val="00691CA8"/>
    <w:rsid w:val="006D75BC"/>
    <w:rsid w:val="00721992"/>
    <w:rsid w:val="0074696D"/>
    <w:rsid w:val="007A46D5"/>
    <w:rsid w:val="007C1055"/>
    <w:rsid w:val="007D322E"/>
    <w:rsid w:val="007D3564"/>
    <w:rsid w:val="007E3402"/>
    <w:rsid w:val="007E3D50"/>
    <w:rsid w:val="008112E1"/>
    <w:rsid w:val="008131CD"/>
    <w:rsid w:val="00853FB7"/>
    <w:rsid w:val="00857AA7"/>
    <w:rsid w:val="008903EA"/>
    <w:rsid w:val="008A3BF3"/>
    <w:rsid w:val="008B1436"/>
    <w:rsid w:val="008C471D"/>
    <w:rsid w:val="008D2CBF"/>
    <w:rsid w:val="008D6016"/>
    <w:rsid w:val="0090010E"/>
    <w:rsid w:val="009061B9"/>
    <w:rsid w:val="00915522"/>
    <w:rsid w:val="00925E7D"/>
    <w:rsid w:val="00933D2F"/>
    <w:rsid w:val="00941429"/>
    <w:rsid w:val="009474BE"/>
    <w:rsid w:val="009904BA"/>
    <w:rsid w:val="009A5506"/>
    <w:rsid w:val="009B0A88"/>
    <w:rsid w:val="009C77AB"/>
    <w:rsid w:val="009F5CFE"/>
    <w:rsid w:val="00A06D9E"/>
    <w:rsid w:val="00A20EED"/>
    <w:rsid w:val="00A71BB4"/>
    <w:rsid w:val="00A758C6"/>
    <w:rsid w:val="00A972B5"/>
    <w:rsid w:val="00AA071C"/>
    <w:rsid w:val="00AA1352"/>
    <w:rsid w:val="00AE1906"/>
    <w:rsid w:val="00B50239"/>
    <w:rsid w:val="00B658ED"/>
    <w:rsid w:val="00B713B3"/>
    <w:rsid w:val="00B73DA9"/>
    <w:rsid w:val="00B75CD7"/>
    <w:rsid w:val="00B93F7C"/>
    <w:rsid w:val="00B94AEB"/>
    <w:rsid w:val="00B9563A"/>
    <w:rsid w:val="00BB199D"/>
    <w:rsid w:val="00BC4D14"/>
    <w:rsid w:val="00BE46E7"/>
    <w:rsid w:val="00C11E0F"/>
    <w:rsid w:val="00C368A6"/>
    <w:rsid w:val="00C4296C"/>
    <w:rsid w:val="00C44487"/>
    <w:rsid w:val="00C478AD"/>
    <w:rsid w:val="00C5124F"/>
    <w:rsid w:val="00C569B1"/>
    <w:rsid w:val="00C94F22"/>
    <w:rsid w:val="00CB019D"/>
    <w:rsid w:val="00CD30CE"/>
    <w:rsid w:val="00CF2E91"/>
    <w:rsid w:val="00CF4369"/>
    <w:rsid w:val="00D17CF3"/>
    <w:rsid w:val="00D26A04"/>
    <w:rsid w:val="00D3606B"/>
    <w:rsid w:val="00D52E62"/>
    <w:rsid w:val="00D5511D"/>
    <w:rsid w:val="00D73872"/>
    <w:rsid w:val="00DA56B7"/>
    <w:rsid w:val="00DC1CAD"/>
    <w:rsid w:val="00DD163B"/>
    <w:rsid w:val="00DD16AF"/>
    <w:rsid w:val="00DF3CE2"/>
    <w:rsid w:val="00E20F5C"/>
    <w:rsid w:val="00E367F0"/>
    <w:rsid w:val="00E7429C"/>
    <w:rsid w:val="00E74AB3"/>
    <w:rsid w:val="00E9538D"/>
    <w:rsid w:val="00EE7468"/>
    <w:rsid w:val="00EF457A"/>
    <w:rsid w:val="00EF55AD"/>
    <w:rsid w:val="00EF7A44"/>
    <w:rsid w:val="00F030E5"/>
    <w:rsid w:val="00F13A9D"/>
    <w:rsid w:val="00F17A80"/>
    <w:rsid w:val="00F51D21"/>
    <w:rsid w:val="00F605FE"/>
    <w:rsid w:val="00F6530A"/>
    <w:rsid w:val="00F92A8A"/>
    <w:rsid w:val="00FD673A"/>
    <w:rsid w:val="00FF1275"/>
    <w:rsid w:val="00FF15B8"/>
    <w:rsid w:val="00FF44B3"/>
    <w:rsid w:val="037DDC4C"/>
    <w:rsid w:val="057B37B0"/>
    <w:rsid w:val="07F97C62"/>
    <w:rsid w:val="0DA5A2CC"/>
    <w:rsid w:val="0FDD7BED"/>
    <w:rsid w:val="162F37DB"/>
    <w:rsid w:val="17FE2CC8"/>
    <w:rsid w:val="1A5B8668"/>
    <w:rsid w:val="1BBF748E"/>
    <w:rsid w:val="1D7F86D9"/>
    <w:rsid w:val="1ECE1F78"/>
    <w:rsid w:val="1FEF606B"/>
    <w:rsid w:val="2BF57CA8"/>
    <w:rsid w:val="2BFF698B"/>
    <w:rsid w:val="2DDB2D26"/>
    <w:rsid w:val="2DFF7AB1"/>
    <w:rsid w:val="2FDFD591"/>
    <w:rsid w:val="355F5990"/>
    <w:rsid w:val="36BD7FF3"/>
    <w:rsid w:val="39FD2938"/>
    <w:rsid w:val="3BFFBB1C"/>
    <w:rsid w:val="3BFFE394"/>
    <w:rsid w:val="3C7B464C"/>
    <w:rsid w:val="3E3C1D6E"/>
    <w:rsid w:val="3E3F773C"/>
    <w:rsid w:val="3EFF85B8"/>
    <w:rsid w:val="3FAF3A0D"/>
    <w:rsid w:val="3FBCCD15"/>
    <w:rsid w:val="3FEB38FC"/>
    <w:rsid w:val="48BFEAE7"/>
    <w:rsid w:val="490FE304"/>
    <w:rsid w:val="49995AFF"/>
    <w:rsid w:val="4DBFFE5C"/>
    <w:rsid w:val="4DD6831E"/>
    <w:rsid w:val="4ED8AF26"/>
    <w:rsid w:val="574B904A"/>
    <w:rsid w:val="57DF8DC4"/>
    <w:rsid w:val="57F7C63F"/>
    <w:rsid w:val="589DD25A"/>
    <w:rsid w:val="5955B4CE"/>
    <w:rsid w:val="59E7637A"/>
    <w:rsid w:val="5ABB4BDF"/>
    <w:rsid w:val="5ADF15B9"/>
    <w:rsid w:val="5AF71A82"/>
    <w:rsid w:val="5B7AC38F"/>
    <w:rsid w:val="5BFF8C00"/>
    <w:rsid w:val="5CAA0F8E"/>
    <w:rsid w:val="5D7FB8CA"/>
    <w:rsid w:val="5DBFF1FD"/>
    <w:rsid w:val="5DF22048"/>
    <w:rsid w:val="5EFE37A1"/>
    <w:rsid w:val="5F1E815A"/>
    <w:rsid w:val="5F379047"/>
    <w:rsid w:val="5F6F283F"/>
    <w:rsid w:val="5F797F7D"/>
    <w:rsid w:val="5FB90D22"/>
    <w:rsid w:val="5FBE8BE8"/>
    <w:rsid w:val="5FDCEE23"/>
    <w:rsid w:val="5FE6006E"/>
    <w:rsid w:val="5FEF7062"/>
    <w:rsid w:val="5FFDC421"/>
    <w:rsid w:val="5FFF2222"/>
    <w:rsid w:val="5FFFC539"/>
    <w:rsid w:val="617700F2"/>
    <w:rsid w:val="63FE8FCF"/>
    <w:rsid w:val="657786D9"/>
    <w:rsid w:val="67CDC62E"/>
    <w:rsid w:val="67ECD6AA"/>
    <w:rsid w:val="67F4EBFC"/>
    <w:rsid w:val="69EB197D"/>
    <w:rsid w:val="6B2F3346"/>
    <w:rsid w:val="6BB7A66C"/>
    <w:rsid w:val="6BF77E59"/>
    <w:rsid w:val="6CFF651F"/>
    <w:rsid w:val="6D7F92E6"/>
    <w:rsid w:val="6DFC0B2B"/>
    <w:rsid w:val="6DFD5913"/>
    <w:rsid w:val="6E37BE86"/>
    <w:rsid w:val="6F3DB6A2"/>
    <w:rsid w:val="6F79C3FE"/>
    <w:rsid w:val="6F7D6CDA"/>
    <w:rsid w:val="6F7FFE34"/>
    <w:rsid w:val="6FB763E4"/>
    <w:rsid w:val="6FBE6775"/>
    <w:rsid w:val="6FC48227"/>
    <w:rsid w:val="6FC70B07"/>
    <w:rsid w:val="6FDF15EC"/>
    <w:rsid w:val="6FF3C07F"/>
    <w:rsid w:val="6FF78DE6"/>
    <w:rsid w:val="6FFD156F"/>
    <w:rsid w:val="70DFAE90"/>
    <w:rsid w:val="74350C0D"/>
    <w:rsid w:val="74A5BDC7"/>
    <w:rsid w:val="751FADDF"/>
    <w:rsid w:val="75BFE5AA"/>
    <w:rsid w:val="75F43597"/>
    <w:rsid w:val="76D56FD2"/>
    <w:rsid w:val="76EE4BBD"/>
    <w:rsid w:val="76FFCF01"/>
    <w:rsid w:val="773AB82B"/>
    <w:rsid w:val="775D8FDD"/>
    <w:rsid w:val="77DF15A8"/>
    <w:rsid w:val="77FFC0B3"/>
    <w:rsid w:val="78BFCAD3"/>
    <w:rsid w:val="796A2ACE"/>
    <w:rsid w:val="79F78795"/>
    <w:rsid w:val="7A67DF07"/>
    <w:rsid w:val="7AAF5651"/>
    <w:rsid w:val="7B62FD56"/>
    <w:rsid w:val="7BDD1F71"/>
    <w:rsid w:val="7BDE3B77"/>
    <w:rsid w:val="7BDF65B3"/>
    <w:rsid w:val="7CFBCB8F"/>
    <w:rsid w:val="7D0506AD"/>
    <w:rsid w:val="7D7E80BF"/>
    <w:rsid w:val="7DB54306"/>
    <w:rsid w:val="7DBD8640"/>
    <w:rsid w:val="7DBFBF29"/>
    <w:rsid w:val="7DCA5D51"/>
    <w:rsid w:val="7DF7E5E5"/>
    <w:rsid w:val="7DFEA012"/>
    <w:rsid w:val="7DFFD2EB"/>
    <w:rsid w:val="7E67186C"/>
    <w:rsid w:val="7E7D7089"/>
    <w:rsid w:val="7EBFB183"/>
    <w:rsid w:val="7ECDA1AF"/>
    <w:rsid w:val="7EE2047E"/>
    <w:rsid w:val="7EF6FCBB"/>
    <w:rsid w:val="7F475B90"/>
    <w:rsid w:val="7F79EB3A"/>
    <w:rsid w:val="7F8D20EB"/>
    <w:rsid w:val="7FAF9F3D"/>
    <w:rsid w:val="7FBF06A2"/>
    <w:rsid w:val="7FCEFFDE"/>
    <w:rsid w:val="7FCF888D"/>
    <w:rsid w:val="7FDD157B"/>
    <w:rsid w:val="7FDE2810"/>
    <w:rsid w:val="7FDE533B"/>
    <w:rsid w:val="7FEF03A0"/>
    <w:rsid w:val="7FEFC6FA"/>
    <w:rsid w:val="7FF30300"/>
    <w:rsid w:val="7FF3B44C"/>
    <w:rsid w:val="7FFD8CCA"/>
    <w:rsid w:val="7FFE1156"/>
    <w:rsid w:val="7FFE968D"/>
    <w:rsid w:val="7FFEFC49"/>
    <w:rsid w:val="7FFF6EAD"/>
    <w:rsid w:val="7FFFC762"/>
    <w:rsid w:val="7FFFFAE2"/>
    <w:rsid w:val="8EB6B481"/>
    <w:rsid w:val="8ED53177"/>
    <w:rsid w:val="8FFAE537"/>
    <w:rsid w:val="96B7C579"/>
    <w:rsid w:val="97CEB2B5"/>
    <w:rsid w:val="9FFF797B"/>
    <w:rsid w:val="A377CA84"/>
    <w:rsid w:val="A6EE3AED"/>
    <w:rsid w:val="A7EAE899"/>
    <w:rsid w:val="A9F46DD0"/>
    <w:rsid w:val="A9F72142"/>
    <w:rsid w:val="ADEAED00"/>
    <w:rsid w:val="AEFE6D73"/>
    <w:rsid w:val="AF758E52"/>
    <w:rsid w:val="AFEFAAE5"/>
    <w:rsid w:val="AFFDD47E"/>
    <w:rsid w:val="B37F4FDB"/>
    <w:rsid w:val="B5FC8B7C"/>
    <w:rsid w:val="B77F960B"/>
    <w:rsid w:val="B7D1F1EF"/>
    <w:rsid w:val="B8EF815F"/>
    <w:rsid w:val="BBA6B3D6"/>
    <w:rsid w:val="BBBD5F1E"/>
    <w:rsid w:val="BBDD4C79"/>
    <w:rsid w:val="BBDD4CDE"/>
    <w:rsid w:val="BD87CF58"/>
    <w:rsid w:val="BDFB8E26"/>
    <w:rsid w:val="BEB5AD8F"/>
    <w:rsid w:val="BEFAC61D"/>
    <w:rsid w:val="BF97E107"/>
    <w:rsid w:val="BFA6BF79"/>
    <w:rsid w:val="BFAFDD82"/>
    <w:rsid w:val="BFF75AE6"/>
    <w:rsid w:val="BFFD71AB"/>
    <w:rsid w:val="BFFE311E"/>
    <w:rsid w:val="BFFF64A1"/>
    <w:rsid w:val="BFFF8A21"/>
    <w:rsid w:val="C3C720D6"/>
    <w:rsid w:val="C4A727A5"/>
    <w:rsid w:val="CEDFB33A"/>
    <w:rsid w:val="CFF88D7C"/>
    <w:rsid w:val="D1FBE05C"/>
    <w:rsid w:val="D6B1D6BF"/>
    <w:rsid w:val="D6FFA0DC"/>
    <w:rsid w:val="D9F7A07E"/>
    <w:rsid w:val="DBBFFCC3"/>
    <w:rsid w:val="DBCF5F97"/>
    <w:rsid w:val="DBFBB25C"/>
    <w:rsid w:val="DBFC9184"/>
    <w:rsid w:val="DCE123AB"/>
    <w:rsid w:val="DD7D38D3"/>
    <w:rsid w:val="DE3B6A12"/>
    <w:rsid w:val="DF97749F"/>
    <w:rsid w:val="DFFFC830"/>
    <w:rsid w:val="DFFFF3D2"/>
    <w:rsid w:val="E7EFE047"/>
    <w:rsid w:val="E8BDF81F"/>
    <w:rsid w:val="EBE70932"/>
    <w:rsid w:val="ECBBAB3A"/>
    <w:rsid w:val="ED5D5521"/>
    <w:rsid w:val="EE5AD250"/>
    <w:rsid w:val="EEF894F3"/>
    <w:rsid w:val="EEF9F1CC"/>
    <w:rsid w:val="EF7944BD"/>
    <w:rsid w:val="EF9EE74A"/>
    <w:rsid w:val="EFB9A7AD"/>
    <w:rsid w:val="EFD78BEE"/>
    <w:rsid w:val="EFF2BD24"/>
    <w:rsid w:val="EFF71DD6"/>
    <w:rsid w:val="EFFF40D1"/>
    <w:rsid w:val="F1CE88AE"/>
    <w:rsid w:val="F27393A7"/>
    <w:rsid w:val="F2FF8FFA"/>
    <w:rsid w:val="F37B087F"/>
    <w:rsid w:val="F3FBAABE"/>
    <w:rsid w:val="F5661DA3"/>
    <w:rsid w:val="F5677220"/>
    <w:rsid w:val="F5F280F9"/>
    <w:rsid w:val="F6B982BB"/>
    <w:rsid w:val="F7C71B82"/>
    <w:rsid w:val="F7D5642D"/>
    <w:rsid w:val="F7DAA15D"/>
    <w:rsid w:val="F7E5BBB5"/>
    <w:rsid w:val="F7F92119"/>
    <w:rsid w:val="F7FB9D37"/>
    <w:rsid w:val="F7FD7EEC"/>
    <w:rsid w:val="F7FF7B09"/>
    <w:rsid w:val="F7FFEA95"/>
    <w:rsid w:val="F8C36024"/>
    <w:rsid w:val="F9D7D1C0"/>
    <w:rsid w:val="F9FFAB08"/>
    <w:rsid w:val="FA74262B"/>
    <w:rsid w:val="FACF3FC8"/>
    <w:rsid w:val="FB5FCDB3"/>
    <w:rsid w:val="FB7F1948"/>
    <w:rsid w:val="FB975771"/>
    <w:rsid w:val="FBB1003D"/>
    <w:rsid w:val="FBBF0C0F"/>
    <w:rsid w:val="FBEF37B6"/>
    <w:rsid w:val="FCBBE4BF"/>
    <w:rsid w:val="FDBB2B76"/>
    <w:rsid w:val="FDDE2C5D"/>
    <w:rsid w:val="FDFE6D82"/>
    <w:rsid w:val="FE5D83E7"/>
    <w:rsid w:val="FEB3F0A1"/>
    <w:rsid w:val="FEBEAA27"/>
    <w:rsid w:val="FEEF4DE9"/>
    <w:rsid w:val="FEFB5A55"/>
    <w:rsid w:val="FF1FD50B"/>
    <w:rsid w:val="FF3C9045"/>
    <w:rsid w:val="FF5BB2BA"/>
    <w:rsid w:val="FF7D2235"/>
    <w:rsid w:val="FF7F92E8"/>
    <w:rsid w:val="FFA03E09"/>
    <w:rsid w:val="FFB52AD3"/>
    <w:rsid w:val="FFB667CD"/>
    <w:rsid w:val="FFB7A208"/>
    <w:rsid w:val="FFB7DA41"/>
    <w:rsid w:val="FFBCDDFF"/>
    <w:rsid w:val="FFDFB32B"/>
    <w:rsid w:val="FFE15E57"/>
    <w:rsid w:val="FFE8713F"/>
    <w:rsid w:val="FFEF3227"/>
    <w:rsid w:val="FFF4F847"/>
    <w:rsid w:val="FFF603F0"/>
    <w:rsid w:val="FFF686E7"/>
    <w:rsid w:val="FFFB78FE"/>
    <w:rsid w:val="FFFBECF4"/>
    <w:rsid w:val="FFFC6DE5"/>
    <w:rsid w:val="FFFCADCA"/>
    <w:rsid w:val="FFFD9C3E"/>
    <w:rsid w:val="FFFDB0C2"/>
    <w:rsid w:val="FFFF2B4B"/>
    <w:rsid w:val="FFFF9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B3912"/>
  <w15:docId w15:val="{531D428C-B984-654A-BC1A-F5998EE1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uiPriority="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0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styleId="a5">
    <w:name w:val="caption"/>
    <w:basedOn w:val="a"/>
    <w:link w:val="a6"/>
    <w:pPr>
      <w:spacing w:after="120"/>
    </w:pPr>
    <w:rPr>
      <w:i/>
    </w:rPr>
  </w:style>
  <w:style w:type="paragraph" w:styleId="a7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8">
    <w:name w:val="Date"/>
    <w:next w:val="a0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9">
    <w:name w:val="footer"/>
    <w:basedOn w:val="a"/>
    <w:link w:val="aa"/>
    <w:unhideWhenUsed/>
    <w:pPr>
      <w:tabs>
        <w:tab w:val="center" w:pos="4536"/>
        <w:tab w:val="right" w:pos="9072"/>
      </w:tabs>
      <w:spacing w:after="0"/>
    </w:pPr>
  </w:style>
  <w:style w:type="paragraph" w:styleId="ab">
    <w:name w:val="header"/>
    <w:basedOn w:val="a"/>
    <w:link w:val="ac"/>
    <w:unhideWhenUsed/>
    <w:pPr>
      <w:tabs>
        <w:tab w:val="center" w:pos="4536"/>
        <w:tab w:val="right" w:pos="9072"/>
      </w:tabs>
      <w:spacing w:after="0"/>
    </w:pPr>
  </w:style>
  <w:style w:type="paragraph" w:styleId="ad">
    <w:name w:val="Subtitle"/>
    <w:basedOn w:val="ae"/>
    <w:next w:val="a0"/>
    <w:qFormat/>
    <w:pPr>
      <w:pBdr>
        <w:bottom w:val="none" w:sz="0" w:space="0" w:color="auto"/>
      </w:pBdr>
      <w:spacing w:before="240"/>
    </w:pPr>
    <w:rPr>
      <w:sz w:val="30"/>
      <w:szCs w:val="30"/>
    </w:rPr>
  </w:style>
  <w:style w:type="paragraph" w:styleId="ae">
    <w:name w:val="Title"/>
    <w:basedOn w:val="a"/>
    <w:next w:val="a0"/>
    <w:qFormat/>
    <w:pPr>
      <w:keepNext/>
      <w:keepLines/>
      <w:pBdr>
        <w:bottom w:val="single" w:sz="4" w:space="1" w:color="auto"/>
      </w:pBdr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af">
    <w:name w:val="footnote text"/>
    <w:basedOn w:val="a"/>
    <w:uiPriority w:val="9"/>
    <w:unhideWhenUsed/>
    <w:qFormat/>
  </w:style>
  <w:style w:type="paragraph" w:styleId="af0">
    <w:name w:val="Normal (Web)"/>
    <w:basedOn w:val="a"/>
    <w:semiHidden/>
    <w:unhideWhenUsed/>
    <w:pPr>
      <w:spacing w:beforeAutospacing="1" w:after="0" w:afterAutospacing="1"/>
    </w:pPr>
    <w:rPr>
      <w:rFonts w:cs="Times New Roman"/>
      <w:lang w:eastAsia="zh-CN"/>
    </w:rPr>
  </w:style>
  <w:style w:type="character" w:styleId="af1">
    <w:name w:val="Strong"/>
    <w:basedOn w:val="a1"/>
    <w:rPr>
      <w:b/>
    </w:rPr>
  </w:style>
  <w:style w:type="character" w:styleId="af2">
    <w:name w:val="page number"/>
    <w:basedOn w:val="a1"/>
    <w:semiHidden/>
    <w:unhideWhenUsed/>
  </w:style>
  <w:style w:type="character" w:styleId="af3">
    <w:name w:val="Emphasis"/>
    <w:basedOn w:val="a1"/>
    <w:rPr>
      <w:i/>
    </w:rPr>
  </w:style>
  <w:style w:type="character" w:styleId="af4">
    <w:name w:val="Hyperlink"/>
    <w:basedOn w:val="a6"/>
    <w:rPr>
      <w:color w:val="C00000"/>
    </w:rPr>
  </w:style>
  <w:style w:type="character" w:customStyle="1" w:styleId="a6">
    <w:name w:val="题注 字符"/>
    <w:basedOn w:val="a1"/>
    <w:link w:val="a5"/>
  </w:style>
  <w:style w:type="character" w:styleId="HTML">
    <w:name w:val="HTML Code"/>
    <w:basedOn w:val="a1"/>
    <w:semiHidden/>
    <w:unhideWhenUsed/>
    <w:rPr>
      <w:rFonts w:ascii="Courier New" w:hAnsi="Courier New"/>
      <w:sz w:val="20"/>
    </w:rPr>
  </w:style>
  <w:style w:type="character" w:styleId="af5">
    <w:name w:val="footnote reference"/>
    <w:basedOn w:val="a6"/>
    <w:rPr>
      <w:vertAlign w:val="superscript"/>
    </w:r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10">
    <w:name w:val="书目1"/>
    <w:basedOn w:val="a"/>
    <w:qFormat/>
  </w:style>
  <w:style w:type="table" w:customStyle="1" w:styleId="Table">
    <w:name w:val="Table"/>
    <w:semiHidden/>
    <w:unhideWhenUsed/>
    <w:qFormat/>
    <w:tblPr>
      <w:tblBorders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</w:tcPr>
    </w:tblStylePr>
    <w:tblStylePr w:type="firstCol">
      <w:tblPr/>
      <w:tcPr>
        <w:tcBorders>
          <w:right w:val="single" w:sz="4" w:space="0" w:color="000000" w:themeColor="text1"/>
        </w:tcBorders>
        <w:shd w:val="clear" w:color="auto" w:fill="auto"/>
      </w:tcPr>
    </w:tblStylePr>
    <w:tblStylePr w:type="band1Horz">
      <w:tblPr/>
      <w:tcPr>
        <w:shd w:val="clear" w:color="auto" w:fill="EEECE1" w:themeFill="background2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customStyle="1" w:styleId="TableCaption">
    <w:name w:val="Table Caption"/>
    <w:basedOn w:val="a5"/>
    <w:pPr>
      <w:jc w:val="center"/>
    </w:pPr>
  </w:style>
  <w:style w:type="paragraph" w:customStyle="1" w:styleId="ImageCaption">
    <w:name w:val="Image Caption"/>
    <w:basedOn w:val="a5"/>
    <w:pPr>
      <w:widowControl w:val="0"/>
      <w:jc w:val="center"/>
    </w:pPr>
  </w:style>
  <w:style w:type="paragraph" w:customStyle="1" w:styleId="Figure">
    <w:name w:val="Figure"/>
    <w:basedOn w:val="a"/>
    <w:pPr>
      <w:keepNext/>
      <w:keepLines/>
      <w:spacing w:before="60"/>
      <w:jc w:val="center"/>
    </w:pPr>
  </w:style>
  <w:style w:type="paragraph" w:customStyle="1" w:styleId="CaptionedFigure">
    <w:name w:val="Captioned Figure"/>
    <w:basedOn w:val="Figure"/>
    <w:pPr>
      <w:keepNext w:val="0"/>
      <w:keepLines w:val="0"/>
      <w:widowControl w:val="0"/>
    </w:pPr>
  </w:style>
  <w:style w:type="character" w:customStyle="1" w:styleId="VerbatimChar">
    <w:name w:val="Verbatim Char"/>
    <w:basedOn w:val="a6"/>
    <w:link w:val="SourceCode"/>
    <w:rPr>
      <w:rFonts w:ascii="Consolas" w:hAnsi="Consolas"/>
      <w:color w:val="C00000"/>
      <w:sz w:val="22"/>
      <w:u w:val="none"/>
      <w:shd w:val="clear" w:color="auto" w:fill="F2F2F2" w:themeFill="background1" w:themeFillShade="F2"/>
    </w:rPr>
  </w:style>
  <w:style w:type="paragraph" w:customStyle="1" w:styleId="SourceCode">
    <w:name w:val="Source Code"/>
    <w:basedOn w:val="a"/>
    <w:link w:val="VerbatimChar"/>
    <w:pPr>
      <w:shd w:val="clear" w:color="auto" w:fill="F8F8F8"/>
      <w:wordWrap w:val="0"/>
    </w:pPr>
  </w:style>
  <w:style w:type="paragraph" w:customStyle="1" w:styleId="TOC1">
    <w:name w:val="TOC 标题1"/>
    <w:basedOn w:val="1"/>
    <w:next w:val="a0"/>
    <w:uiPriority w:val="39"/>
    <w:unhideWhenUsed/>
    <w:qFormat/>
    <w:pPr>
      <w:numPr>
        <w:numId w:val="0"/>
      </w:numPr>
      <w:spacing w:before="240" w:line="259" w:lineRule="auto"/>
      <w:jc w:val="center"/>
      <w:outlineLvl w:val="9"/>
    </w:pPr>
    <w:rPr>
      <w:b w:val="0"/>
      <w:bCs w:val="0"/>
    </w:rPr>
  </w:style>
  <w:style w:type="character" w:customStyle="1" w:styleId="a4">
    <w:name w:val="正文文本 字符"/>
    <w:basedOn w:val="a1"/>
    <w:link w:val="a0"/>
  </w:style>
  <w:style w:type="paragraph" w:styleId="af6">
    <w:name w:val="List Paragraph"/>
    <w:basedOn w:val="a"/>
    <w:pPr>
      <w:ind w:left="720"/>
      <w:contextualSpacing/>
    </w:pPr>
  </w:style>
  <w:style w:type="character" w:customStyle="1" w:styleId="aa">
    <w:name w:val="页脚 字符"/>
    <w:basedOn w:val="a1"/>
    <w:link w:val="a9"/>
  </w:style>
  <w:style w:type="character" w:customStyle="1" w:styleId="ac">
    <w:name w:val="页眉 字符"/>
    <w:basedOn w:val="a1"/>
    <w:link w:val="ab"/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u w:val="none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u w:val="none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u w:val="none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u w:val="none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u w:val="none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u w:val="none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u w:val="none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u w:val="none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u w:val="none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u w:val="none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u w:val="none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color w:val="C00000"/>
      <w:sz w:val="22"/>
      <w:u w:val="none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u w:val="none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u w:val="none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u w:val="none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color w:val="C00000"/>
      <w:sz w:val="22"/>
      <w:u w:val="none"/>
      <w:shd w:val="clear" w:color="auto" w:fill="F8F8F8"/>
    </w:rPr>
  </w:style>
  <w:style w:type="paragraph" w:customStyle="1" w:styleId="p1">
    <w:name w:val="p1"/>
    <w:basedOn w:val="a"/>
    <w:pPr>
      <w:spacing w:after="0"/>
    </w:pPr>
    <w:rPr>
      <w:rFonts w:ascii="Helvetica" w:eastAsia="Helvetica" w:hAnsi="Helvetica" w:cs="Times New Roman"/>
      <w:lang w:eastAsia="zh-CN"/>
    </w:rPr>
  </w:style>
  <w:style w:type="character" w:customStyle="1" w:styleId="s2">
    <w:name w:val="s2"/>
    <w:basedOn w:val="a1"/>
    <w:rPr>
      <w:rFonts w:ascii="Helvetica" w:eastAsia="Helvetica" w:hAnsi="Helvetica" w:cs="Helvetica"/>
      <w:sz w:val="21"/>
      <w:szCs w:val="21"/>
    </w:rPr>
  </w:style>
  <w:style w:type="paragraph" w:customStyle="1" w:styleId="p2">
    <w:name w:val="p2"/>
    <w:basedOn w:val="a"/>
    <w:pPr>
      <w:spacing w:after="0"/>
    </w:pPr>
    <w:rPr>
      <w:rFonts w:ascii="Times New Roman" w:hAnsi="Times New Roman" w:cs="Times New Roman"/>
      <w:color w:val="1A1311"/>
      <w:sz w:val="21"/>
      <w:szCs w:val="21"/>
      <w:lang w:eastAsia="zh-CN"/>
    </w:rPr>
  </w:style>
  <w:style w:type="character" w:customStyle="1" w:styleId="s1">
    <w:name w:val="s1"/>
    <w:basedOn w:val="a1"/>
    <w:rPr>
      <w:rFonts w:ascii="Times New Roman" w:hAnsi="Times New Roman" w:cs="Times New Roman" w:hint="default"/>
      <w:sz w:val="21"/>
      <w:szCs w:val="21"/>
    </w:rPr>
  </w:style>
  <w:style w:type="character" w:customStyle="1" w:styleId="s3">
    <w:name w:val="s3"/>
    <w:basedOn w:val="a1"/>
    <w:rPr>
      <w:rFonts w:ascii="Helvetica" w:eastAsia="Helvetica" w:hAnsi="Helvetica" w:cs="Helvetica"/>
      <w:sz w:val="21"/>
      <w:szCs w:val="21"/>
    </w:rPr>
  </w:style>
  <w:style w:type="paragraph" w:customStyle="1" w:styleId="p3">
    <w:name w:val="p3"/>
    <w:basedOn w:val="a"/>
    <w:pPr>
      <w:spacing w:after="0"/>
    </w:pPr>
    <w:rPr>
      <w:rFonts w:ascii="Times New Roman" w:hAnsi="Times New Roman" w:cs="Times New Roman"/>
      <w:color w:val="000000"/>
      <w:sz w:val="14"/>
      <w:szCs w:val="14"/>
      <w:lang w:eastAsia="zh-CN"/>
    </w:rPr>
  </w:style>
  <w:style w:type="character" w:customStyle="1" w:styleId="s4">
    <w:name w:val="s4"/>
    <w:basedOn w:val="a1"/>
    <w:rPr>
      <w:rFonts w:ascii="Helvetica" w:eastAsia="Helvetica" w:hAnsi="Helvetica" w:cs="Helvetica"/>
      <w:sz w:val="27"/>
      <w:szCs w:val="27"/>
    </w:rPr>
  </w:style>
  <w:style w:type="paragraph" w:customStyle="1" w:styleId="p4">
    <w:name w:val="p4"/>
    <w:basedOn w:val="a"/>
    <w:pPr>
      <w:spacing w:after="0"/>
    </w:pPr>
    <w:rPr>
      <w:rFonts w:ascii="Times New Roman" w:hAnsi="Times New Roman" w:cs="Times New Roman"/>
      <w:color w:val="000000"/>
      <w:sz w:val="27"/>
      <w:szCs w:val="27"/>
      <w:lang w:eastAsia="zh-CN"/>
    </w:rPr>
  </w:style>
  <w:style w:type="paragraph" w:customStyle="1" w:styleId="EndNoteBibliographyTitle">
    <w:name w:val="EndNote Bibliography Title"/>
    <w:basedOn w:val="a"/>
    <w:link w:val="EndNoteBibliographyTitle0"/>
    <w:pPr>
      <w:spacing w:after="0"/>
      <w:jc w:val="center"/>
    </w:pPr>
    <w:rPr>
      <w:rFonts w:ascii="Cambria" w:hAnsi="Cambria"/>
    </w:rPr>
  </w:style>
  <w:style w:type="character" w:customStyle="1" w:styleId="EndNoteBibliographyTitle0">
    <w:name w:val="EndNote Bibliography Title 字符"/>
    <w:basedOn w:val="a4"/>
    <w:link w:val="EndNoteBibliographyTitle"/>
    <w:rPr>
      <w:rFonts w:ascii="Cambria" w:eastAsiaTheme="minorHAnsi" w:hAnsi="Cambria" w:cstheme="minorBidi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pPr>
      <w:jc w:val="both"/>
    </w:pPr>
    <w:rPr>
      <w:rFonts w:ascii="Cambria" w:hAnsi="Cambria"/>
    </w:rPr>
  </w:style>
  <w:style w:type="character" w:customStyle="1" w:styleId="EndNoteBibliography0">
    <w:name w:val="EndNote Bibliography 字符"/>
    <w:basedOn w:val="a4"/>
    <w:link w:val="EndNoteBibliography"/>
    <w:rPr>
      <w:rFonts w:ascii="Cambria" w:eastAsiaTheme="minorHAnsi" w:hAnsi="Cambria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874</Words>
  <Characters>4984</Characters>
  <Application>Microsoft Office Word</Application>
  <DocSecurity>0</DocSecurity>
  <Lines>41</Lines>
  <Paragraphs>11</Paragraphs>
  <ScaleCrop>false</ScaleCrop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统计分析报告</dc:title>
  <dc:creator>WPS_1649026344</dc:creator>
  <cp:lastModifiedBy>正伟 刘</cp:lastModifiedBy>
  <cp:revision>131</cp:revision>
  <dcterms:created xsi:type="dcterms:W3CDTF">2024-11-24T13:41:00Z</dcterms:created>
  <dcterms:modified xsi:type="dcterms:W3CDTF">2026-09-14T13:33:00Z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2024-11-19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KSOProductBuildVer">
    <vt:lpwstr>2052-7.2.2.8955</vt:lpwstr>
  </property>
  <property fmtid="{D5CDD505-2E9C-101B-9397-08002B2CF9AE}" pid="6" name="ICV">
    <vt:lpwstr>65BCA59D9546A9AD6D993C67BE75032E_42</vt:lpwstr>
  </property>
</Properties>
</file>