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413495">
      <w:pPr>
        <w:jc w:val="center"/>
        <w:rPr>
          <w:rFonts w:hint="default" w:ascii="Times New Roman" w:hAnsi="Times New Roman" w:cs="Times New Roman"/>
          <w:b/>
          <w:bCs/>
          <w:sz w:val="24"/>
          <w:szCs w:val="24"/>
        </w:rPr>
      </w:pPr>
      <w:bookmarkStart w:id="0" w:name="_GoBack"/>
      <w:r>
        <w:rPr>
          <w:rFonts w:hint="default" w:ascii="Times New Roman" w:hAnsi="Times New Roman" w:cs="Times New Roman"/>
          <w:b/>
          <w:bCs/>
          <w:sz w:val="24"/>
          <w:szCs w:val="24"/>
        </w:rPr>
        <w:t>Appendix</w:t>
      </w:r>
      <w:bookmarkEnd w:id="0"/>
      <w:r>
        <w:rPr>
          <w:rFonts w:hint="default" w:ascii="Times New Roman" w:hAnsi="Times New Roman" w:cs="Times New Roman"/>
          <w:b/>
          <w:bCs/>
          <w:sz w:val="24"/>
          <w:szCs w:val="24"/>
        </w:rPr>
        <w:t xml:space="preserve"> A: Modular Data and Condensed Boundary Category</w:t>
      </w:r>
    </w:p>
    <w:p w14:paraId="19A6A37A">
      <w:pPr>
        <w:rPr>
          <w:rFonts w:hint="eastAsia"/>
        </w:rPr>
      </w:pPr>
    </w:p>
    <w:p w14:paraId="4B4E5403">
      <w:pPr>
        <w:rPr>
          <w:rFonts w:hint="default" w:ascii="Times New Roman" w:hAnsi="Times New Roman" w:cs="Times New Roman"/>
          <w:b/>
          <w:bCs/>
          <w:sz w:val="20"/>
          <w:szCs w:val="20"/>
        </w:rPr>
      </w:pPr>
      <w:r>
        <w:rPr>
          <w:rFonts w:hint="default" w:ascii="Times New Roman" w:hAnsi="Times New Roman" w:cs="Times New Roman"/>
          <w:b/>
          <w:bCs/>
          <w:sz w:val="20"/>
          <w:szCs w:val="20"/>
        </w:rPr>
        <w:t xml:space="preserve">A.1 Modular Data of </w:t>
      </w:r>
      <m:oMath>
        <m:r>
          <m:rPr>
            <m:sty m:val="bi"/>
          </m:rPr>
          <w:rPr>
            <w:rFonts w:hint="default" w:ascii="Cambria Math" w:hAnsi="Cambria Math" w:cs="Times New Roman"/>
            <w:sz w:val="20"/>
            <w:szCs w:val="20"/>
          </w:rPr>
          <m:t>SU(3</m:t>
        </m:r>
        <m:sSub>
          <m:sSubPr>
            <m:ctrlPr>
              <w:rPr>
                <w:rFonts w:hint="default" w:ascii="Cambria Math" w:hAnsi="Cambria Math" w:cs="Times New Roman"/>
                <w:b/>
                <w:bCs/>
                <w:sz w:val="20"/>
                <w:szCs w:val="20"/>
              </w:rPr>
            </m:ctrlPr>
          </m:sSubPr>
          <m:e>
            <m:r>
              <m:rPr>
                <m:sty m:val="bi"/>
              </m:rPr>
              <w:rPr>
                <w:rFonts w:hint="default" w:ascii="Cambria Math" w:hAnsi="Cambria Math" w:cs="Times New Roman"/>
                <w:sz w:val="20"/>
                <w:szCs w:val="20"/>
              </w:rPr>
              <m:t>)</m:t>
            </m:r>
            <m:ctrlPr>
              <w:rPr>
                <w:rFonts w:hint="default" w:ascii="Cambria Math" w:hAnsi="Cambria Math" w:cs="Times New Roman"/>
                <w:b/>
                <w:bCs/>
                <w:sz w:val="20"/>
                <w:szCs w:val="20"/>
              </w:rPr>
            </m:ctrlPr>
          </m:e>
          <m:sub>
            <m:r>
              <m:rPr>
                <m:sty m:val="bi"/>
              </m:rPr>
              <w:rPr>
                <w:rFonts w:hint="default" w:ascii="Cambria Math" w:hAnsi="Cambria Math" w:cs="Times New Roman"/>
                <w:sz w:val="20"/>
                <w:szCs w:val="20"/>
              </w:rPr>
              <m:t>3</m:t>
            </m:r>
            <m:ctrlPr>
              <w:rPr>
                <w:rFonts w:hint="default" w:ascii="Cambria Math" w:hAnsi="Cambria Math" w:cs="Times New Roman"/>
                <w:b/>
                <w:bCs/>
                <w:sz w:val="20"/>
                <w:szCs w:val="20"/>
              </w:rPr>
            </m:ctrlPr>
          </m:sub>
        </m:sSub>
      </m:oMath>
    </w:p>
    <w:p w14:paraId="6E489611">
      <w:pPr>
        <w:rPr>
          <w:rFonts w:hint="default" w:ascii="Times New Roman" w:hAnsi="Times New Roman" w:cs="Times New Roman"/>
          <w:sz w:val="20"/>
          <w:szCs w:val="20"/>
        </w:rPr>
      </w:pPr>
      <w:r>
        <w:rPr>
          <w:rFonts w:hint="default" w:ascii="Times New Roman" w:hAnsi="Times New Roman" w:cs="Times New Roman"/>
          <w:sz w:val="20"/>
          <w:szCs w:val="20"/>
        </w:rPr>
        <w:t xml:space="preserve">The modular tensor category </w:t>
      </w:r>
      <m:oMath>
        <m:r>
          <m:rPr/>
          <w:rPr>
            <w:rFonts w:hint="default" w:ascii="Cambria Math" w:hAnsi="Cambria Math" w:cs="Times New Roman"/>
            <w:sz w:val="20"/>
          </w:rPr>
          <m:t>SU(3</m:t>
        </m:r>
        <m:sSub>
          <m:sSubPr>
            <m:ctrlPr>
              <w:rPr>
                <w:rFonts w:hint="default" w:ascii="Cambria Math" w:hAnsi="Cambria Math" w:cs="Times New Roman"/>
                <w:sz w:val="20"/>
              </w:rPr>
            </m:ctrlPr>
          </m:sSubPr>
          <m:e>
            <m:r>
              <m:rPr/>
              <w:rPr>
                <w:rFonts w:hint="default" w:ascii="Cambria Math" w:hAnsi="Cambria Math" w:cs="Times New Roman"/>
                <w:sz w:val="20"/>
              </w:rPr>
              <m:t>)</m:t>
            </m:r>
            <m:ctrlPr>
              <w:rPr>
                <w:rFonts w:hint="default" w:ascii="Cambria Math" w:hAnsi="Cambria Math" w:cs="Times New Roman"/>
                <w:sz w:val="20"/>
              </w:rPr>
            </m:ctrlPr>
          </m:e>
          <m:sub>
            <m:r>
              <m:rPr/>
              <w:rPr>
                <w:rFonts w:hint="default" w:ascii="Cambria Math" w:hAnsi="Cambria Math" w:cs="Times New Roman"/>
                <w:sz w:val="20"/>
              </w:rPr>
              <m:t>3</m:t>
            </m:r>
            <m:ctrlPr>
              <w:rPr>
                <w:rFonts w:hint="default" w:ascii="Cambria Math" w:hAnsi="Cambria Math" w:cs="Times New Roman"/>
                <w:sz w:val="20"/>
              </w:rPr>
            </m:ctrlPr>
          </m:sub>
        </m:sSub>
      </m:oMath>
      <w:r>
        <w:rPr>
          <w:rFonts w:hint="default" w:ascii="Times New Roman" w:hAnsi="Times New Roman" w:cs="Times New Roman"/>
          <w:sz w:val="20"/>
          <w:szCs w:val="20"/>
        </w:rPr>
        <w:t xml:space="preserve"> has 10 simple objects labeled by Dynkin labels </w:t>
      </w:r>
      <m:oMath>
        <m:r>
          <m:rPr/>
          <w:rPr>
            <w:rFonts w:hint="default" w:ascii="Cambria Math" w:hAnsi="Cambria Math" w:cs="Times New Roman"/>
            <w:sz w:val="20"/>
          </w:rPr>
          <m:t>((p,q)</m:t>
        </m:r>
      </m:oMath>
      <w:r>
        <w:rPr>
          <w:rFonts w:hint="default" w:ascii="Times New Roman" w:hAnsi="Times New Roman" w:cs="Times New Roman"/>
          <w:i w:val="0"/>
          <w:sz w:val="20"/>
          <w:lang w:val="en-US" w:eastAsia="zh-CN"/>
        </w:rPr>
        <w:t xml:space="preserve"> </w:t>
      </w:r>
      <w:r>
        <w:rPr>
          <w:rFonts w:hint="default" w:ascii="Times New Roman" w:hAnsi="Times New Roman" w:cs="Times New Roman"/>
          <w:sz w:val="20"/>
          <w:szCs w:val="20"/>
        </w:rPr>
        <w:t xml:space="preserve">with </w:t>
      </w:r>
      <m:oMath>
        <m:r>
          <m:rPr/>
          <w:rPr>
            <w:rFonts w:hint="default" w:ascii="Cambria Math" w:hAnsi="Cambria Math" w:cs="Times New Roman"/>
            <w:sz w:val="20"/>
          </w:rPr>
          <m:t>(p,q≥0)</m:t>
        </m:r>
      </m:oMath>
      <w:r>
        <w:rPr>
          <w:rFonts w:hint="default" w:ascii="Times New Roman" w:hAnsi="Times New Roman" w:cs="Times New Roman"/>
          <w:sz w:val="20"/>
          <w:szCs w:val="20"/>
        </w:rPr>
        <w:t xml:space="preserve"> and </w:t>
      </w:r>
      <m:oMath>
        <m:r>
          <m:rPr/>
          <w:rPr>
            <w:rFonts w:hint="default" w:ascii="Cambria Math" w:hAnsi="Cambria Math" w:cs="Times New Roman"/>
            <w:sz w:val="20"/>
          </w:rPr>
          <m:t>(p+q≤3</m:t>
        </m:r>
      </m:oMath>
      <w:r>
        <w:rPr>
          <w:rFonts w:hint="default" w:ascii="Times New Roman" w:hAnsi="Times New Roman" w:cs="Times New Roman"/>
          <w:i w:val="0"/>
          <w:sz w:val="20"/>
          <w:lang w:val="en-US" w:eastAsia="zh-CN"/>
        </w:rPr>
        <w:t>)</w:t>
      </w:r>
      <w:r>
        <w:rPr>
          <w:rFonts w:hint="default" w:ascii="Times New Roman" w:hAnsi="Times New Roman" w:cs="Times New Roman"/>
          <w:sz w:val="20"/>
          <w:szCs w:val="20"/>
        </w:rPr>
        <w:t xml:space="preserve">. The quantum dimensions are given by the q-number formula  </w:t>
      </w:r>
    </w:p>
    <w:p w14:paraId="55807410">
      <w:pPr>
        <w:rPr>
          <w:rFonts w:hint="default" w:ascii="Times New Roman" w:hAnsi="Times New Roman" w:cs="Times New Roman"/>
        </w:rPr>
      </w:pPr>
      <m:oMathPara>
        <m:oMath>
          <m:r>
            <m:rPr/>
            <w:rPr>
              <w:rFonts w:hint="default" w:ascii="Cambria Math" w:hAnsi="Cambria Math" w:cs="Times New Roman"/>
            </w:rPr>
            <m:t>[n</m:t>
          </m:r>
          <m:sSub>
            <m:sSubPr>
              <m:ctrlPr>
                <w:rPr>
                  <w:rFonts w:hint="default" w:ascii="Cambria Math" w:hAnsi="Cambria Math" w:cs="Times New Roman"/>
                </w:rPr>
              </m:ctrlPr>
            </m:sSubPr>
            <m:e>
              <m:r>
                <m:rPr/>
                <w:rPr>
                  <w:rFonts w:hint="default" w:ascii="Cambria Math" w:hAnsi="Cambria Math" w:cs="Times New Roman"/>
                </w:rPr>
                <m:t>]</m:t>
              </m:r>
              <m:ctrlPr>
                <w:rPr>
                  <w:rFonts w:hint="default" w:ascii="Cambria Math" w:hAnsi="Cambria Math" w:cs="Times New Roman"/>
                </w:rPr>
              </m:ctrlPr>
            </m:e>
            <m:sub>
              <m:r>
                <m:rPr/>
                <w:rPr>
                  <w:rFonts w:hint="default" w:ascii="Cambria Math" w:hAnsi="Cambria Math" w:cs="Times New Roman"/>
                </w:rPr>
                <m:t>q</m:t>
              </m:r>
              <m:ctrlPr>
                <w:rPr>
                  <w:rFonts w:hint="default" w:ascii="Cambria Math" w:hAnsi="Cambria Math" w:cs="Times New Roman"/>
                </w:rPr>
              </m:ctrlPr>
            </m:sub>
          </m:sSub>
          <m:r>
            <m:rPr/>
            <w:rPr>
              <w:rFonts w:hint="default" w:ascii="Cambria Math" w:hAnsi="Cambria Math" w:cs="Times New Roman"/>
            </w:rPr>
            <m:t>=</m:t>
          </m:r>
          <m:f>
            <m:fPr>
              <m:ctrlPr>
                <w:rPr>
                  <w:rFonts w:hint="default" w:ascii="Cambria Math" w:hAnsi="Cambria Math" w:cs="Times New Roman"/>
                  <w:i/>
                </w:rPr>
              </m:ctrlPr>
            </m:fPr>
            <m:num>
              <m:func>
                <m:funcPr>
                  <m:ctrlPr>
                    <w:rPr>
                      <w:rFonts w:hint="default" w:ascii="Cambria Math" w:hAnsi="Cambria Math" w:cs="Times New Roman"/>
                    </w:rPr>
                  </m:ctrlPr>
                </m:funcPr>
                <m:fName>
                  <m:r>
                    <m:rPr>
                      <m:sty m:val="p"/>
                    </m:rPr>
                    <w:rPr>
                      <w:rFonts w:hint="default" w:ascii="Cambria Math" w:hAnsi="Cambria Math" w:cs="Times New Roman"/>
                    </w:rPr>
                    <m:t>sin</m:t>
                  </m:r>
                  <m:ctrlPr>
                    <w:rPr>
                      <w:rFonts w:hint="default" w:ascii="Cambria Math" w:hAnsi="Cambria Math" w:cs="Times New Roman"/>
                    </w:rPr>
                  </m:ctrlPr>
                </m:fName>
                <m:e>
                  <m:r>
                    <m:rPr/>
                    <w:rPr>
                      <w:rFonts w:hint="default" w:ascii="Cambria Math" w:hAnsi="Cambria Math" w:cs="Times New Roman"/>
                    </w:rPr>
                    <m:t>(</m:t>
                  </m:r>
                  <m:ctrlPr>
                    <w:rPr>
                      <w:rFonts w:hint="default" w:ascii="Cambria Math" w:hAnsi="Cambria Math" w:cs="Times New Roman"/>
                    </w:rPr>
                  </m:ctrlPr>
                </m:e>
              </m:func>
              <m:r>
                <m:rPr/>
                <w:rPr>
                  <w:rFonts w:hint="default" w:ascii="Cambria Math" w:hAnsi="Cambria Math" w:cs="Times New Roman"/>
                </w:rPr>
                <m:t>πn/6)</m:t>
              </m:r>
              <m:ctrlPr>
                <w:rPr>
                  <w:rFonts w:hint="default" w:ascii="Cambria Math" w:hAnsi="Cambria Math" w:cs="Times New Roman"/>
                </w:rPr>
              </m:ctrlPr>
            </m:num>
            <m:den>
              <m:func>
                <m:funcPr>
                  <m:ctrlPr>
                    <w:rPr>
                      <w:rFonts w:hint="default" w:ascii="Cambria Math" w:hAnsi="Cambria Math" w:cs="Times New Roman"/>
                    </w:rPr>
                  </m:ctrlPr>
                </m:funcPr>
                <m:fName>
                  <m:r>
                    <m:rPr>
                      <m:sty m:val="p"/>
                    </m:rPr>
                    <w:rPr>
                      <w:rFonts w:hint="default" w:ascii="Cambria Math" w:hAnsi="Cambria Math" w:cs="Times New Roman"/>
                    </w:rPr>
                    <m:t>sin</m:t>
                  </m:r>
                  <m:ctrlPr>
                    <w:rPr>
                      <w:rFonts w:hint="default" w:ascii="Cambria Math" w:hAnsi="Cambria Math" w:cs="Times New Roman"/>
                    </w:rPr>
                  </m:ctrlPr>
                </m:fName>
                <m:e>
                  <m:r>
                    <m:rPr/>
                    <w:rPr>
                      <w:rFonts w:hint="default" w:ascii="Cambria Math" w:hAnsi="Cambria Math" w:cs="Times New Roman"/>
                    </w:rPr>
                    <m:t>(</m:t>
                  </m:r>
                  <m:ctrlPr>
                    <w:rPr>
                      <w:rFonts w:hint="default" w:ascii="Cambria Math" w:hAnsi="Cambria Math" w:cs="Times New Roman"/>
                    </w:rPr>
                  </m:ctrlPr>
                </m:e>
              </m:func>
              <m:r>
                <m:rPr/>
                <w:rPr>
                  <w:rFonts w:hint="default" w:ascii="Cambria Math" w:hAnsi="Cambria Math" w:cs="Times New Roman"/>
                </w:rPr>
                <m:t>π/6)</m:t>
              </m:r>
              <m:ctrlPr>
                <w:rPr>
                  <w:rFonts w:hint="default" w:ascii="Cambria Math" w:hAnsi="Cambria Math" w:cs="Times New Roman"/>
                </w:rPr>
              </m:ctrlPr>
            </m:den>
          </m:f>
          <m:r>
            <m:rPr/>
            <w:rPr>
              <w:rFonts w:hint="default" w:ascii="Cambria Math" w:hAnsi="Cambria Math" w:cs="Times New Roman"/>
            </w:rPr>
            <m:t>,</m:t>
          </m:r>
          <m:r>
            <m:rPr>
              <m:sty m:val="p"/>
            </m:rPr>
            <w:rPr>
              <w:rFonts w:hint="default" w:ascii="Cambria Math" w:hAnsi="Cambria Math" w:cs="Times New Roman"/>
            </w:rPr>
            <m:t xml:space="preserve">  </m:t>
          </m:r>
          <m:r>
            <m:rPr/>
            <w:rPr>
              <w:rFonts w:hint="default" w:ascii="Cambria Math" w:hAnsi="Cambria Math" w:cs="Times New Roman"/>
            </w:rPr>
            <m:t>q=</m:t>
          </m:r>
          <m:sSup>
            <m:sSupPr>
              <m:ctrlPr>
                <w:rPr>
                  <w:rFonts w:hint="default" w:ascii="Cambria Math" w:hAnsi="Cambria Math" w:cs="Times New Roman"/>
                </w:rPr>
              </m:ctrlPr>
            </m:sSupPr>
            <m:e>
              <m:r>
                <m:rPr/>
                <w:rPr>
                  <w:rFonts w:hint="default" w:ascii="Cambria Math" w:hAnsi="Cambria Math" w:cs="Times New Roman"/>
                </w:rPr>
                <m:t>e</m:t>
              </m:r>
              <m:ctrlPr>
                <w:rPr>
                  <w:rFonts w:hint="default" w:ascii="Cambria Math" w:hAnsi="Cambria Math" w:cs="Times New Roman"/>
                </w:rPr>
              </m:ctrlPr>
            </m:e>
            <m:sup>
              <m:r>
                <m:rPr/>
                <w:rPr>
                  <w:rFonts w:hint="default" w:ascii="Cambria Math" w:hAnsi="Cambria Math" w:cs="Times New Roman"/>
                </w:rPr>
                <m:t>iπ/6</m:t>
              </m:r>
              <m:ctrlPr>
                <w:rPr>
                  <w:rFonts w:hint="default" w:ascii="Cambria Math" w:hAnsi="Cambria Math" w:cs="Times New Roman"/>
                </w:rPr>
              </m:ctrlPr>
            </m:sup>
          </m:sSup>
        </m:oMath>
      </m:oMathPara>
    </w:p>
    <w:p w14:paraId="03237070">
      <w:pPr>
        <w:rPr>
          <w:rFonts w:hint="default" w:ascii="Times New Roman" w:hAnsi="Times New Roman" w:cs="Times New Roman"/>
          <w:sz w:val="20"/>
          <w:szCs w:val="20"/>
        </w:rPr>
      </w:pPr>
      <w:r>
        <w:rPr>
          <w:rFonts w:hint="default" w:ascii="Times New Roman" w:hAnsi="Times New Roman" w:cs="Times New Roman"/>
          <w:sz w:val="20"/>
          <w:szCs w:val="20"/>
        </w:rPr>
        <w:t xml:space="preserve">The conformal weights are computed from </w:t>
      </w:r>
      <m:oMath>
        <m:r>
          <m:rPr/>
          <w:rPr>
            <w:rFonts w:hint="default" w:ascii="Cambria Math" w:hAnsi="Cambria Math" w:cs="Times New Roman"/>
          </w:rPr>
          <m:t>(</m:t>
        </m:r>
        <m:sSub>
          <m:sSubPr>
            <m:ctrlPr>
              <w:rPr>
                <w:rFonts w:hint="default" w:ascii="Cambria Math" w:hAnsi="Cambria Math" w:cs="Times New Roman"/>
              </w:rPr>
            </m:ctrlPr>
          </m:sSubPr>
          <m:e>
            <m:r>
              <m:rPr/>
              <w:rPr>
                <w:rFonts w:hint="default" w:ascii="Cambria Math" w:hAnsi="Cambria Math" w:cs="Times New Roman"/>
              </w:rPr>
              <m:t>ℎ</m:t>
            </m:r>
            <m:ctrlPr>
              <w:rPr>
                <w:rFonts w:hint="default" w:ascii="Cambria Math" w:hAnsi="Cambria Math" w:cs="Times New Roman"/>
              </w:rPr>
            </m:ctrlPr>
          </m:e>
          <m:sub>
            <m:r>
              <m:rPr/>
              <w:rPr>
                <w:rFonts w:hint="default" w:ascii="Cambria Math" w:hAnsi="Cambria Math" w:cs="Times New Roman"/>
              </w:rPr>
              <m:t>(p,q)</m:t>
            </m:r>
            <m:ctrlPr>
              <w:rPr>
                <w:rFonts w:hint="default" w:ascii="Cambria Math" w:hAnsi="Cambria Math" w:cs="Times New Roman"/>
              </w:rPr>
            </m:ctrlPr>
          </m:sub>
        </m:sSub>
        <m:r>
          <m:rPr/>
          <w:rPr>
            <w:rFonts w:hint="default" w:ascii="Cambria Math" w:hAnsi="Cambria Math" w:cs="Times New Roman"/>
          </w:rPr>
          <m:t>=</m:t>
        </m:r>
        <m:f>
          <m:fPr>
            <m:ctrlPr>
              <w:rPr>
                <w:rFonts w:hint="default" w:ascii="Cambria Math" w:hAnsi="Cambria Math" w:cs="Times New Roman"/>
                <w:i/>
              </w:rPr>
            </m:ctrlPr>
          </m:fPr>
          <m:num>
            <m:sSup>
              <m:sSupPr>
                <m:ctrlPr>
                  <w:rPr>
                    <w:rFonts w:hint="default" w:ascii="Cambria Math" w:hAnsi="Cambria Math" w:cs="Times New Roman"/>
                  </w:rPr>
                </m:ctrlPr>
              </m:sSupPr>
              <m:e>
                <m:r>
                  <m:rPr/>
                  <w:rPr>
                    <w:rFonts w:hint="default" w:ascii="Cambria Math" w:hAnsi="Cambria Math" w:cs="Times New Roman"/>
                  </w:rPr>
                  <m:t>p</m:t>
                </m:r>
                <m:ctrlPr>
                  <w:rPr>
                    <w:rFonts w:hint="default" w:ascii="Cambria Math" w:hAnsi="Cambria Math" w:cs="Times New Roman"/>
                  </w:rPr>
                </m:ctrlPr>
              </m:e>
              <m:sup>
                <m:r>
                  <m:rPr/>
                  <w:rPr>
                    <w:rFonts w:hint="default" w:ascii="Cambria Math" w:hAnsi="Cambria Math" w:cs="Times New Roman"/>
                  </w:rPr>
                  <m:t>2</m:t>
                </m:r>
                <m:ctrlPr>
                  <w:rPr>
                    <w:rFonts w:hint="default" w:ascii="Cambria Math" w:hAnsi="Cambria Math" w:cs="Times New Roman"/>
                  </w:rPr>
                </m:ctrlPr>
              </m:sup>
            </m:sSup>
            <m:r>
              <m:rPr/>
              <w:rPr>
                <w:rFonts w:hint="default" w:ascii="Cambria Math" w:hAnsi="Cambria Math" w:cs="Times New Roman"/>
              </w:rPr>
              <m:t>+</m:t>
            </m:r>
            <m:sSup>
              <m:sSupPr>
                <m:ctrlPr>
                  <w:rPr>
                    <w:rFonts w:hint="default" w:ascii="Cambria Math" w:hAnsi="Cambria Math" w:cs="Times New Roman"/>
                  </w:rPr>
                </m:ctrlPr>
              </m:sSupPr>
              <m:e>
                <m:r>
                  <m:rPr/>
                  <w:rPr>
                    <w:rFonts w:hint="default" w:ascii="Cambria Math" w:hAnsi="Cambria Math" w:cs="Times New Roman"/>
                  </w:rPr>
                  <m:t>q</m:t>
                </m:r>
                <m:ctrlPr>
                  <w:rPr>
                    <w:rFonts w:hint="default" w:ascii="Cambria Math" w:hAnsi="Cambria Math" w:cs="Times New Roman"/>
                  </w:rPr>
                </m:ctrlPr>
              </m:e>
              <m:sup>
                <m:r>
                  <m:rPr/>
                  <w:rPr>
                    <w:rFonts w:hint="default" w:ascii="Cambria Math" w:hAnsi="Cambria Math" w:cs="Times New Roman"/>
                  </w:rPr>
                  <m:t>2</m:t>
                </m:r>
                <m:ctrlPr>
                  <w:rPr>
                    <w:rFonts w:hint="default" w:ascii="Cambria Math" w:hAnsi="Cambria Math" w:cs="Times New Roman"/>
                  </w:rPr>
                </m:ctrlPr>
              </m:sup>
            </m:sSup>
            <m:r>
              <m:rPr/>
              <w:rPr>
                <w:rFonts w:hint="default" w:ascii="Cambria Math" w:hAnsi="Cambria Math" w:cs="Times New Roman"/>
              </w:rPr>
              <m:t>+pq+3p+3q</m:t>
            </m:r>
            <m:ctrlPr>
              <w:rPr>
                <w:rFonts w:hint="default" w:ascii="Cambria Math" w:hAnsi="Cambria Math" w:cs="Times New Roman"/>
              </w:rPr>
            </m:ctrlPr>
          </m:num>
          <m:den>
            <m:r>
              <m:rPr/>
              <w:rPr>
                <w:rFonts w:hint="default" w:ascii="Cambria Math" w:hAnsi="Cambria Math" w:cs="Times New Roman"/>
              </w:rPr>
              <m:t>6</m:t>
            </m:r>
            <m:ctrlPr>
              <w:rPr>
                <w:rFonts w:hint="default" w:ascii="Cambria Math" w:hAnsi="Cambria Math" w:cs="Times New Roman"/>
              </w:rPr>
            </m:ctrlPr>
          </m:den>
        </m:f>
        <m:r>
          <m:rPr/>
          <w:rPr>
            <w:rFonts w:hint="default" w:ascii="Cambria Math" w:hAnsi="Cambria Math" w:cs="Times New Roman"/>
          </w:rPr>
          <m:t>)</m:t>
        </m:r>
      </m:oMath>
      <w:r>
        <w:rPr>
          <w:rFonts w:hint="default" w:ascii="Times New Roman" w:hAnsi="Times New Roman" w:cs="Times New Roman"/>
        </w:rPr>
        <w:t xml:space="preserve"> </w:t>
      </w:r>
      <w:r>
        <w:rPr>
          <w:rFonts w:hint="default" w:ascii="Times New Roman" w:hAnsi="Times New Roman" w:cs="Times New Roman"/>
          <w:sz w:val="20"/>
          <w:szCs w:val="20"/>
        </w:rPr>
        <w:t>under the truncation condition.</w:t>
      </w:r>
    </w:p>
    <w:p w14:paraId="10B96059">
      <w:pPr>
        <w:ind w:firstLine="643" w:firstLineChars="400"/>
        <w:rPr>
          <w:rFonts w:hint="default" w:ascii="Times New Roman" w:hAnsi="Times New Roman" w:cs="Times New Roman"/>
          <w:sz w:val="16"/>
          <w:szCs w:val="16"/>
        </w:rPr>
      </w:pPr>
      <w:r>
        <w:rPr>
          <w:rFonts w:hint="default" w:ascii="Times New Roman" w:hAnsi="Times New Roman" w:cs="Times New Roman"/>
          <w:b/>
          <w:bCs/>
          <w:sz w:val="16"/>
          <w:szCs w:val="16"/>
        </w:rPr>
        <w:t>Table A1</w:t>
      </w:r>
      <w:r>
        <w:rPr>
          <w:rFonts w:hint="eastAsia" w:ascii="Times New Roman" w:hAnsi="Times New Roman" w:cs="Times New Roman"/>
          <w:sz w:val="16"/>
          <w:szCs w:val="16"/>
          <w:lang w:val="en-US" w:eastAsia="zh-CN"/>
        </w:rPr>
        <w:t xml:space="preserve">. </w:t>
      </w:r>
      <w:r>
        <w:rPr>
          <w:rFonts w:hint="default" w:ascii="Times New Roman" w:hAnsi="Times New Roman" w:cs="Times New Roman"/>
          <w:sz w:val="16"/>
          <w:szCs w:val="16"/>
        </w:rPr>
        <w:t xml:space="preserve">Simple objects, quantum dimensions </w:t>
      </w:r>
      <m:oMath>
        <m:r>
          <m:rPr/>
          <w:rPr>
            <w:rFonts w:hint="default" w:ascii="Cambria Math" w:hAnsi="Cambria Math" w:cs="Times New Roman"/>
            <w:sz w:val="16"/>
            <w:szCs w:val="16"/>
          </w:rPr>
          <m:t>d</m:t>
        </m:r>
      </m:oMath>
      <w:r>
        <w:rPr>
          <w:rFonts w:hint="default" w:ascii="Times New Roman" w:hAnsi="Times New Roman" w:cs="Times New Roman"/>
          <w:sz w:val="16"/>
          <w:szCs w:val="16"/>
        </w:rPr>
        <w:t xml:space="preserve">, and conformal weights </w:t>
      </w:r>
      <m:oMath>
        <m:r>
          <m:rPr/>
          <w:rPr>
            <w:rFonts w:hint="default" w:ascii="Cambria Math" w:hAnsi="Cambria Math" w:cs="Times New Roman"/>
            <w:sz w:val="16"/>
            <w:szCs w:val="16"/>
          </w:rPr>
          <m:t>ℎ</m:t>
        </m:r>
      </m:oMath>
      <w:r>
        <w:rPr>
          <w:rFonts w:hint="default" w:ascii="Times New Roman" w:hAnsi="Times New Roman" w:cs="Times New Roman"/>
          <w:sz w:val="16"/>
          <w:szCs w:val="16"/>
        </w:rPr>
        <w:t xml:space="preserve"> of </w:t>
      </w:r>
      <m:oMath>
        <m:r>
          <m:rPr/>
          <w:rPr>
            <w:rFonts w:hint="default" w:ascii="Cambria Math" w:hAnsi="Cambria Math" w:cs="Times New Roman"/>
            <w:sz w:val="16"/>
            <w:szCs w:val="16"/>
          </w:rPr>
          <m:t>SU(3</m:t>
        </m:r>
        <m:sSub>
          <m:sSubPr>
            <m:ctrlPr>
              <w:rPr>
                <w:rFonts w:hint="default" w:ascii="Cambria Math" w:hAnsi="Cambria Math" w:cs="Times New Roman"/>
                <w:sz w:val="16"/>
                <w:szCs w:val="16"/>
              </w:rPr>
            </m:ctrlPr>
          </m:sSubPr>
          <m:e>
            <m:r>
              <m:rPr/>
              <w:rPr>
                <w:rFonts w:hint="default" w:ascii="Cambria Math" w:hAnsi="Cambria Math" w:cs="Times New Roman"/>
                <w:sz w:val="16"/>
                <w:szCs w:val="16"/>
              </w:rPr>
              <m:t>)</m:t>
            </m:r>
            <m:ctrlPr>
              <w:rPr>
                <w:rFonts w:hint="default" w:ascii="Cambria Math" w:hAnsi="Cambria Math" w:cs="Times New Roman"/>
                <w:sz w:val="16"/>
                <w:szCs w:val="16"/>
              </w:rPr>
            </m:ctrlPr>
          </m:e>
          <m:sub>
            <m:r>
              <m:rPr/>
              <w:rPr>
                <w:rFonts w:hint="default" w:ascii="Cambria Math" w:hAnsi="Cambria Math" w:cs="Times New Roman"/>
                <w:sz w:val="16"/>
                <w:szCs w:val="16"/>
              </w:rPr>
              <m:t>3</m:t>
            </m:r>
            <m:ctrlPr>
              <w:rPr>
                <w:rFonts w:hint="default" w:ascii="Cambria Math" w:hAnsi="Cambria Math" w:cs="Times New Roman"/>
                <w:sz w:val="16"/>
                <w:szCs w:val="16"/>
              </w:rPr>
            </m:ctrlPr>
          </m:sub>
        </m:sSub>
      </m:oMath>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4"/>
        <w:gridCol w:w="1706"/>
      </w:tblGrid>
      <w:tr w14:paraId="26E1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left w:val="nil"/>
            </w:tcBorders>
            <w:vAlign w:val="center"/>
          </w:tcPr>
          <w:p w14:paraId="1FFB46E9">
            <w:pPr>
              <w:keepNext w:val="0"/>
              <w:keepLines w:val="0"/>
              <w:widowControl/>
              <w:suppressLineNumbers w:val="0"/>
              <w:spacing w:line="188" w:lineRule="atLeast"/>
              <w:jc w:val="left"/>
              <w:rPr>
                <w:rFonts w:hint="default" w:ascii="Times New Roman" w:hAnsi="Times New Roman" w:cs="Times New Roman"/>
                <w:b/>
                <w:bCs/>
                <w:sz w:val="16"/>
                <w:szCs w:val="16"/>
                <w:vertAlign w:val="baseline"/>
              </w:rPr>
            </w:pPr>
            <w:r>
              <w:rPr>
                <w:rFonts w:hint="eastAsia"/>
              </w:rPr>
              <w:t>Object</w:t>
            </w:r>
            <m:oMath>
              <m:r>
                <m:rPr>
                  <m:sty m:val="bi"/>
                </m:rPr>
                <w:rPr>
                  <w:rFonts w:hint="default" w:ascii="Cambria Math" w:hAnsi="Cambria Math" w:cs="Times New Roman"/>
                  <w:sz w:val="16"/>
                  <w:szCs w:val="16"/>
                </w:rPr>
                <m:t>(p,q)</m:t>
              </m:r>
            </m:oMath>
          </w:p>
        </w:tc>
        <w:tc>
          <w:tcPr>
            <w:tcW w:w="1704" w:type="dxa"/>
            <w:vAlign w:val="center"/>
          </w:tcPr>
          <w:p w14:paraId="2128A7CB">
            <w:pPr>
              <w:keepNext w:val="0"/>
              <w:keepLines w:val="0"/>
              <w:widowControl/>
              <w:suppressLineNumbers w:val="0"/>
              <w:spacing w:line="188" w:lineRule="atLeast"/>
              <w:jc w:val="left"/>
              <w:rPr>
                <w:rFonts w:hint="default" w:ascii="Times New Roman" w:hAnsi="Times New Roman" w:cs="Times New Roman"/>
                <w:b/>
                <w:bCs/>
                <w:sz w:val="16"/>
                <w:szCs w:val="16"/>
                <w:vertAlign w:val="baseline"/>
              </w:rPr>
            </w:pPr>
            <w:r>
              <w:rPr>
                <w:rFonts w:hint="eastAsia"/>
              </w:rPr>
              <w:t>Representation</w:t>
            </w:r>
          </w:p>
        </w:tc>
        <w:tc>
          <w:tcPr>
            <w:tcW w:w="1704" w:type="dxa"/>
            <w:vAlign w:val="center"/>
          </w:tcPr>
          <w:p w14:paraId="43680907">
            <w:pPr>
              <w:keepNext w:val="0"/>
              <w:keepLines w:val="0"/>
              <w:widowControl/>
              <w:suppressLineNumbers w:val="0"/>
              <w:spacing w:line="188" w:lineRule="atLeast"/>
              <w:jc w:val="left"/>
              <w:rPr>
                <w:rFonts w:hint="default" w:ascii="Times New Roman" w:hAnsi="Times New Roman" w:cs="Times New Roman"/>
                <w:b/>
                <w:bCs/>
                <w:sz w:val="16"/>
                <w:szCs w:val="16"/>
                <w:vertAlign w:val="baseline"/>
              </w:rPr>
            </w:pPr>
            <m:oMathPara>
              <m:oMathParaPr>
                <m:jc m:val="left"/>
              </m:oMathParaPr>
              <m:oMath>
                <m:r>
                  <m:rPr>
                    <m:sty m:val="bi"/>
                  </m:rPr>
                  <w:rPr>
                    <w:rFonts w:hint="default" w:ascii="Cambria Math" w:hAnsi="Cambria Math" w:cs="Times New Roman"/>
                    <w:sz w:val="16"/>
                    <w:szCs w:val="16"/>
                  </w:rPr>
                  <m:t>d</m:t>
                </m:r>
              </m:oMath>
            </m:oMathPara>
          </w:p>
        </w:tc>
        <w:tc>
          <w:tcPr>
            <w:tcW w:w="1704" w:type="dxa"/>
            <w:tcBorders>
              <w:right w:val="nil"/>
            </w:tcBorders>
            <w:vAlign w:val="center"/>
          </w:tcPr>
          <w:p w14:paraId="5693C73C">
            <w:pPr>
              <w:keepNext w:val="0"/>
              <w:keepLines w:val="0"/>
              <w:widowControl/>
              <w:suppressLineNumbers w:val="0"/>
              <w:spacing w:line="188" w:lineRule="atLeast"/>
              <w:jc w:val="left"/>
              <w:rPr>
                <w:rFonts w:hint="default" w:ascii="Times New Roman" w:hAnsi="Times New Roman" w:cs="Times New Roman"/>
                <w:b/>
                <w:bCs/>
                <w:sz w:val="16"/>
                <w:szCs w:val="16"/>
                <w:vertAlign w:val="baseline"/>
              </w:rPr>
            </w:pPr>
            <m:oMathPara>
              <m:oMathParaPr>
                <m:jc m:val="left"/>
              </m:oMathParaPr>
              <m:oMath>
                <m:r>
                  <m:rPr>
                    <m:sty m:val="bi"/>
                  </m:rPr>
                  <w:rPr>
                    <w:rFonts w:hint="default" w:ascii="Cambria Math" w:hAnsi="Cambria Math" w:cs="Times New Roman"/>
                    <w:sz w:val="16"/>
                    <w:szCs w:val="16"/>
                  </w:rPr>
                  <m:t>h</m:t>
                </m:r>
              </m:oMath>
            </m:oMathPara>
          </w:p>
        </w:tc>
        <w:tc>
          <w:tcPr>
            <w:tcW w:w="1706" w:type="dxa"/>
            <w:tcBorders>
              <w:right w:val="nil"/>
            </w:tcBorders>
            <w:vAlign w:val="center"/>
          </w:tcPr>
          <w:p w14:paraId="34A0EA52">
            <w:pPr>
              <w:keepNext w:val="0"/>
              <w:keepLines w:val="0"/>
              <w:widowControl/>
              <w:suppressLineNumbers w:val="0"/>
              <w:spacing w:line="188" w:lineRule="atLeast"/>
              <w:jc w:val="left"/>
              <w:rPr>
                <w:rFonts w:hint="default" w:ascii="Cambria Math" w:hAnsi="Cambria Math" w:cs="Times New Roman"/>
                <w:b/>
                <w:i/>
                <w:sz w:val="16"/>
                <w:szCs w:val="16"/>
                <w:oMath/>
              </w:rPr>
            </w:pPr>
            <m:oMathPara>
              <m:oMathParaPr>
                <m:jc m:val="left"/>
              </m:oMathParaPr>
              <m:oMath>
                <m:sSup>
                  <m:sSupPr>
                    <m:ctrlPr>
                      <w:rPr>
                        <w:rFonts w:hint="default" w:ascii="Cambria Math"/>
                      </w:rPr>
                    </m:ctrlPr>
                  </m:sSupPr>
                  <m:e>
                    <m:r>
                      <m:rPr/>
                      <w:rPr>
                        <w:rFonts w:hint="default" w:ascii="Cambria Math"/>
                      </w:rPr>
                      <m:t>d</m:t>
                    </m:r>
                    <m:ctrlPr>
                      <w:rPr>
                        <w:rFonts w:hint="default" w:ascii="Cambria Math"/>
                      </w:rPr>
                    </m:ctrlPr>
                  </m:e>
                  <m:sup>
                    <m:r>
                      <m:rPr/>
                      <w:rPr>
                        <w:rFonts w:hint="default" w:ascii="Cambria Math"/>
                      </w:rPr>
                      <m:t>2</m:t>
                    </m:r>
                    <m:ctrlPr>
                      <w:rPr>
                        <w:rFonts w:hint="default" w:ascii="Cambria Math"/>
                      </w:rPr>
                    </m:ctrlPr>
                  </m:sup>
                </m:sSup>
              </m:oMath>
            </m:oMathPara>
          </w:p>
        </w:tc>
      </w:tr>
      <w:tr w14:paraId="49153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left w:val="nil"/>
            </w:tcBorders>
            <w:vAlign w:val="center"/>
          </w:tcPr>
          <w:p w14:paraId="0C41E470">
            <w:pPr>
              <w:keepNext w:val="0"/>
              <w:keepLines w:val="0"/>
              <w:widowControl/>
              <w:suppressLineNumbers w:val="0"/>
              <w:spacing w:line="188" w:lineRule="atLeast"/>
              <w:jc w:val="left"/>
              <w:rPr>
                <w:rFonts w:hint="default" w:ascii="Times New Roman" w:hAnsi="Times New Roman" w:cs="Times New Roman"/>
                <w:sz w:val="16"/>
                <w:szCs w:val="16"/>
                <w:vertAlign w:val="baseline"/>
              </w:rPr>
            </w:pPr>
            <m:oMathPara>
              <m:oMathParaPr>
                <m:jc m:val="left"/>
              </m:oMathParaPr>
              <m:oMath>
                <m:r>
                  <m:rPr/>
                  <w:rPr>
                    <w:rFonts w:hint="default" w:ascii="Cambria Math" w:hAnsi="Cambria Math" w:eastAsia="Segoe UI" w:cs="Times New Roman"/>
                    <w:sz w:val="16"/>
                    <w:szCs w:val="16"/>
                  </w:rPr>
                  <m:t>(0,0)</m:t>
                </m:r>
              </m:oMath>
            </m:oMathPara>
          </w:p>
        </w:tc>
        <w:tc>
          <w:tcPr>
            <w:tcW w:w="1704" w:type="dxa"/>
            <w:vAlign w:val="center"/>
          </w:tcPr>
          <w:p w14:paraId="458297BF">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1</w:t>
            </w:r>
          </w:p>
        </w:tc>
        <w:tc>
          <w:tcPr>
            <w:tcW w:w="1704" w:type="dxa"/>
            <w:vAlign w:val="center"/>
          </w:tcPr>
          <w:p w14:paraId="1BFE902E">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1</w:t>
            </w:r>
          </w:p>
        </w:tc>
        <w:tc>
          <w:tcPr>
            <w:tcW w:w="1704" w:type="dxa"/>
            <w:tcBorders>
              <w:right w:val="nil"/>
            </w:tcBorders>
            <w:vAlign w:val="center"/>
          </w:tcPr>
          <w:p w14:paraId="651D9A2D">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0</w:t>
            </w:r>
          </w:p>
        </w:tc>
        <w:tc>
          <w:tcPr>
            <w:tcW w:w="1706" w:type="dxa"/>
            <w:tcBorders>
              <w:right w:val="nil"/>
            </w:tcBorders>
            <w:vAlign w:val="center"/>
          </w:tcPr>
          <w:p w14:paraId="188018D2">
            <w:pPr>
              <w:keepNext w:val="0"/>
              <w:keepLines w:val="0"/>
              <w:widowControl/>
              <w:suppressLineNumbers w:val="0"/>
              <w:spacing w:line="188" w:lineRule="atLeast"/>
              <w:jc w:val="left"/>
              <w:rPr>
                <w:rFonts w:hint="default" w:ascii="Times New Roman" w:hAnsi="Times New Roman" w:eastAsia="Segoe UI" w:cs="Times New Roman"/>
                <w:i w:val="0"/>
                <w:iCs w:val="0"/>
                <w:caps w:val="0"/>
                <w:color w:val="0F1115"/>
                <w:spacing w:val="0"/>
                <w:kern w:val="0"/>
                <w:sz w:val="16"/>
                <w:szCs w:val="16"/>
                <w:lang w:val="en-US" w:eastAsia="zh-CN" w:bidi="ar"/>
              </w:rPr>
            </w:pPr>
            <w:r>
              <w:rPr>
                <w:rFonts w:hint="eastAsia" w:ascii="Times New Roman" w:hAnsi="Times New Roman" w:eastAsia="Segoe UI" w:cs="Times New Roman"/>
                <w:i w:val="0"/>
                <w:iCs w:val="0"/>
                <w:caps w:val="0"/>
                <w:color w:val="0F1115"/>
                <w:spacing w:val="0"/>
                <w:kern w:val="0"/>
                <w:sz w:val="16"/>
                <w:szCs w:val="16"/>
                <w:lang w:val="en-US" w:eastAsia="zh-CN" w:bidi="ar"/>
              </w:rPr>
              <w:t>1</w:t>
            </w:r>
          </w:p>
        </w:tc>
      </w:tr>
      <w:tr w14:paraId="6D8B8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left w:val="nil"/>
            </w:tcBorders>
            <w:vAlign w:val="center"/>
          </w:tcPr>
          <w:p w14:paraId="7E291365">
            <w:pPr>
              <w:keepNext w:val="0"/>
              <w:keepLines w:val="0"/>
              <w:widowControl/>
              <w:suppressLineNumbers w:val="0"/>
              <w:spacing w:line="188" w:lineRule="atLeast"/>
              <w:jc w:val="left"/>
              <w:rPr>
                <w:rFonts w:hint="default" w:ascii="Times New Roman" w:hAnsi="Times New Roman" w:cs="Times New Roman"/>
                <w:sz w:val="16"/>
                <w:szCs w:val="16"/>
                <w:vertAlign w:val="baseline"/>
              </w:rPr>
            </w:pPr>
            <m:oMathPara>
              <m:oMathParaPr>
                <m:jc m:val="left"/>
              </m:oMathParaPr>
              <m:oMath>
                <m:r>
                  <m:rPr/>
                  <w:rPr>
                    <w:rFonts w:hint="default" w:ascii="Cambria Math" w:hAnsi="Cambria Math" w:eastAsia="Segoe UI" w:cs="Times New Roman"/>
                    <w:sz w:val="16"/>
                    <w:szCs w:val="16"/>
                  </w:rPr>
                  <m:t>(1,0)</m:t>
                </m:r>
              </m:oMath>
            </m:oMathPara>
          </w:p>
        </w:tc>
        <w:tc>
          <w:tcPr>
            <w:tcW w:w="1704" w:type="dxa"/>
            <w:vAlign w:val="center"/>
          </w:tcPr>
          <w:p w14:paraId="279202CD">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3</w:t>
            </w:r>
          </w:p>
        </w:tc>
        <w:tc>
          <w:tcPr>
            <w:tcW w:w="1704" w:type="dxa"/>
            <w:vAlign w:val="center"/>
          </w:tcPr>
          <w:p w14:paraId="7F172831">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2</w:t>
            </w:r>
          </w:p>
        </w:tc>
        <w:tc>
          <w:tcPr>
            <w:tcW w:w="1704" w:type="dxa"/>
            <w:tcBorders>
              <w:right w:val="nil"/>
            </w:tcBorders>
            <w:vAlign w:val="center"/>
          </w:tcPr>
          <w:p w14:paraId="621965EA">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2/9</w:t>
            </w:r>
          </w:p>
        </w:tc>
        <w:tc>
          <w:tcPr>
            <w:tcW w:w="1706" w:type="dxa"/>
            <w:tcBorders>
              <w:right w:val="nil"/>
            </w:tcBorders>
            <w:vAlign w:val="center"/>
          </w:tcPr>
          <w:p w14:paraId="24C0CBB3">
            <w:pPr>
              <w:keepNext w:val="0"/>
              <w:keepLines w:val="0"/>
              <w:widowControl/>
              <w:suppressLineNumbers w:val="0"/>
              <w:spacing w:line="188" w:lineRule="atLeast"/>
              <w:jc w:val="left"/>
              <w:rPr>
                <w:rFonts w:hint="default" w:ascii="Times New Roman" w:hAnsi="Times New Roman" w:eastAsia="Segoe UI" w:cs="Times New Roman"/>
                <w:i w:val="0"/>
                <w:iCs w:val="0"/>
                <w:caps w:val="0"/>
                <w:color w:val="0F1115"/>
                <w:spacing w:val="0"/>
                <w:kern w:val="0"/>
                <w:sz w:val="16"/>
                <w:szCs w:val="16"/>
                <w:lang w:val="en-US" w:eastAsia="zh-CN" w:bidi="ar"/>
              </w:rPr>
            </w:pPr>
            <w:r>
              <w:rPr>
                <w:rFonts w:hint="eastAsia" w:ascii="Times New Roman" w:hAnsi="Times New Roman" w:eastAsia="Segoe UI" w:cs="Times New Roman"/>
                <w:i w:val="0"/>
                <w:iCs w:val="0"/>
                <w:caps w:val="0"/>
                <w:color w:val="0F1115"/>
                <w:spacing w:val="0"/>
                <w:kern w:val="0"/>
                <w:sz w:val="16"/>
                <w:szCs w:val="16"/>
                <w:lang w:val="en-US" w:eastAsia="zh-CN" w:bidi="ar"/>
              </w:rPr>
              <w:t>4</w:t>
            </w:r>
          </w:p>
        </w:tc>
      </w:tr>
      <w:tr w14:paraId="4A61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left w:val="nil"/>
            </w:tcBorders>
            <w:vAlign w:val="center"/>
          </w:tcPr>
          <w:p w14:paraId="3D7C515C">
            <w:pPr>
              <w:keepNext w:val="0"/>
              <w:keepLines w:val="0"/>
              <w:widowControl/>
              <w:suppressLineNumbers w:val="0"/>
              <w:spacing w:line="188" w:lineRule="atLeast"/>
              <w:jc w:val="left"/>
              <w:rPr>
                <w:rFonts w:hint="default" w:ascii="Times New Roman" w:hAnsi="Times New Roman" w:cs="Times New Roman"/>
                <w:sz w:val="16"/>
                <w:szCs w:val="16"/>
                <w:vertAlign w:val="baseline"/>
              </w:rPr>
            </w:pPr>
            <m:oMathPara>
              <m:oMathParaPr>
                <m:jc m:val="left"/>
              </m:oMathParaPr>
              <m:oMath>
                <m:r>
                  <m:rPr/>
                  <w:rPr>
                    <w:rFonts w:hint="default" w:ascii="Cambria Math" w:hAnsi="Cambria Math" w:eastAsia="Segoe UI" w:cs="Times New Roman"/>
                    <w:sz w:val="16"/>
                    <w:szCs w:val="16"/>
                  </w:rPr>
                  <m:t>(0,1)</m:t>
                </m:r>
              </m:oMath>
            </m:oMathPara>
          </w:p>
        </w:tc>
        <w:tc>
          <w:tcPr>
            <w:tcW w:w="1704" w:type="dxa"/>
            <w:vAlign w:val="center"/>
          </w:tcPr>
          <w:p w14:paraId="0B98AA54">
            <w:pPr>
              <w:keepNext w:val="0"/>
              <w:keepLines w:val="0"/>
              <w:widowControl/>
              <w:suppressLineNumbers w:val="0"/>
              <w:spacing w:line="188" w:lineRule="atLeast"/>
              <w:jc w:val="left"/>
              <w:rPr>
                <w:rFonts w:hint="default" w:ascii="Times New Roman" w:hAnsi="Times New Roman" w:cs="Times New Roman"/>
                <w:sz w:val="16"/>
                <w:szCs w:val="16"/>
                <w:vertAlign w:val="baseline"/>
              </w:rPr>
            </w:pPr>
            <m:oMathPara>
              <m:oMathParaPr>
                <m:jc m:val="left"/>
              </m:oMathParaPr>
              <m:oMath>
                <m:acc>
                  <m:accPr>
                    <m:chr m:val="̄"/>
                    <m:ctrlPr>
                      <w:rPr>
                        <w:rFonts w:hint="default" w:ascii="Cambria Math" w:hAnsi="Cambria Math" w:cs="Times New Roman"/>
                        <w:sz w:val="16"/>
                        <w:szCs w:val="16"/>
                      </w:rPr>
                    </m:ctrlPr>
                  </m:accPr>
                  <m:e>
                    <m:r>
                      <m:rPr/>
                      <w:rPr>
                        <w:rFonts w:hint="default" w:ascii="Cambria Math" w:hAnsi="Cambria Math" w:cs="Times New Roman"/>
                        <w:sz w:val="16"/>
                        <w:szCs w:val="16"/>
                      </w:rPr>
                      <m:t>3</m:t>
                    </m:r>
                    <m:ctrlPr>
                      <w:rPr>
                        <w:rFonts w:hint="default" w:ascii="Cambria Math" w:hAnsi="Cambria Math" w:cs="Times New Roman"/>
                        <w:sz w:val="16"/>
                        <w:szCs w:val="16"/>
                      </w:rPr>
                    </m:ctrlPr>
                  </m:e>
                </m:acc>
              </m:oMath>
            </m:oMathPara>
          </w:p>
        </w:tc>
        <w:tc>
          <w:tcPr>
            <w:tcW w:w="1704" w:type="dxa"/>
            <w:vAlign w:val="center"/>
          </w:tcPr>
          <w:p w14:paraId="357FFC76">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2</w:t>
            </w:r>
          </w:p>
        </w:tc>
        <w:tc>
          <w:tcPr>
            <w:tcW w:w="1704" w:type="dxa"/>
            <w:tcBorders>
              <w:right w:val="nil"/>
            </w:tcBorders>
            <w:vAlign w:val="center"/>
          </w:tcPr>
          <w:p w14:paraId="1BA2D88A">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2/9</w:t>
            </w:r>
          </w:p>
        </w:tc>
        <w:tc>
          <w:tcPr>
            <w:tcW w:w="1706" w:type="dxa"/>
            <w:tcBorders>
              <w:right w:val="nil"/>
            </w:tcBorders>
            <w:vAlign w:val="center"/>
          </w:tcPr>
          <w:p w14:paraId="163A278F">
            <w:pPr>
              <w:keepNext w:val="0"/>
              <w:keepLines w:val="0"/>
              <w:widowControl/>
              <w:suppressLineNumbers w:val="0"/>
              <w:spacing w:line="188" w:lineRule="atLeast"/>
              <w:jc w:val="left"/>
              <w:rPr>
                <w:rFonts w:hint="default" w:ascii="Times New Roman" w:hAnsi="Times New Roman" w:eastAsia="Segoe UI" w:cs="Times New Roman"/>
                <w:i w:val="0"/>
                <w:iCs w:val="0"/>
                <w:caps w:val="0"/>
                <w:color w:val="0F1115"/>
                <w:spacing w:val="0"/>
                <w:kern w:val="0"/>
                <w:sz w:val="16"/>
                <w:szCs w:val="16"/>
                <w:lang w:val="en-US" w:eastAsia="zh-CN" w:bidi="ar"/>
              </w:rPr>
            </w:pPr>
            <w:r>
              <w:rPr>
                <w:rFonts w:hint="eastAsia" w:ascii="Times New Roman" w:hAnsi="Times New Roman" w:eastAsia="Segoe UI" w:cs="Times New Roman"/>
                <w:i w:val="0"/>
                <w:iCs w:val="0"/>
                <w:caps w:val="0"/>
                <w:color w:val="0F1115"/>
                <w:spacing w:val="0"/>
                <w:kern w:val="0"/>
                <w:sz w:val="16"/>
                <w:szCs w:val="16"/>
                <w:lang w:val="en-US" w:eastAsia="zh-CN" w:bidi="ar"/>
              </w:rPr>
              <w:t>4</w:t>
            </w:r>
          </w:p>
        </w:tc>
      </w:tr>
      <w:tr w14:paraId="7420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left w:val="nil"/>
            </w:tcBorders>
            <w:vAlign w:val="center"/>
          </w:tcPr>
          <w:p w14:paraId="39E465F2">
            <w:pPr>
              <w:keepNext w:val="0"/>
              <w:keepLines w:val="0"/>
              <w:widowControl/>
              <w:suppressLineNumbers w:val="0"/>
              <w:spacing w:line="188" w:lineRule="atLeast"/>
              <w:jc w:val="left"/>
              <w:rPr>
                <w:rFonts w:hint="default" w:ascii="Times New Roman" w:hAnsi="Times New Roman" w:cs="Times New Roman"/>
                <w:sz w:val="16"/>
                <w:szCs w:val="16"/>
                <w:vertAlign w:val="baseline"/>
              </w:rPr>
            </w:pPr>
            <m:oMathPara>
              <m:oMathParaPr>
                <m:jc m:val="left"/>
              </m:oMathParaPr>
              <m:oMath>
                <m:r>
                  <m:rPr/>
                  <w:rPr>
                    <w:rFonts w:hint="default" w:ascii="Cambria Math" w:hAnsi="Cambria Math" w:eastAsia="Segoe UI" w:cs="Times New Roman"/>
                    <w:sz w:val="16"/>
                    <w:szCs w:val="16"/>
                  </w:rPr>
                  <m:t>(2,0)</m:t>
                </m:r>
              </m:oMath>
            </m:oMathPara>
          </w:p>
        </w:tc>
        <w:tc>
          <w:tcPr>
            <w:tcW w:w="1704" w:type="dxa"/>
            <w:vAlign w:val="center"/>
          </w:tcPr>
          <w:p w14:paraId="040A831E">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6</w:t>
            </w:r>
          </w:p>
        </w:tc>
        <w:tc>
          <w:tcPr>
            <w:tcW w:w="1704" w:type="dxa"/>
            <w:vAlign w:val="center"/>
          </w:tcPr>
          <w:p w14:paraId="78C3E2F5">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2</w:t>
            </w:r>
          </w:p>
        </w:tc>
        <w:tc>
          <w:tcPr>
            <w:tcW w:w="1704" w:type="dxa"/>
            <w:tcBorders>
              <w:right w:val="nil"/>
            </w:tcBorders>
            <w:vAlign w:val="center"/>
          </w:tcPr>
          <w:p w14:paraId="0F0E6382">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5/9</w:t>
            </w:r>
          </w:p>
        </w:tc>
        <w:tc>
          <w:tcPr>
            <w:tcW w:w="1706" w:type="dxa"/>
            <w:tcBorders>
              <w:right w:val="nil"/>
            </w:tcBorders>
            <w:vAlign w:val="center"/>
          </w:tcPr>
          <w:p w14:paraId="5DB89C14">
            <w:pPr>
              <w:keepNext w:val="0"/>
              <w:keepLines w:val="0"/>
              <w:widowControl/>
              <w:suppressLineNumbers w:val="0"/>
              <w:spacing w:line="188" w:lineRule="atLeast"/>
              <w:jc w:val="left"/>
              <w:rPr>
                <w:rFonts w:hint="default" w:ascii="Times New Roman" w:hAnsi="Times New Roman" w:eastAsia="Segoe UI" w:cs="Times New Roman"/>
                <w:i w:val="0"/>
                <w:iCs w:val="0"/>
                <w:caps w:val="0"/>
                <w:color w:val="0F1115"/>
                <w:spacing w:val="0"/>
                <w:kern w:val="0"/>
                <w:sz w:val="16"/>
                <w:szCs w:val="16"/>
                <w:lang w:val="en-US" w:eastAsia="zh-CN" w:bidi="ar"/>
              </w:rPr>
            </w:pPr>
            <w:r>
              <w:rPr>
                <w:rFonts w:hint="eastAsia" w:ascii="Times New Roman" w:hAnsi="Times New Roman" w:eastAsia="Segoe UI" w:cs="Times New Roman"/>
                <w:i w:val="0"/>
                <w:iCs w:val="0"/>
                <w:caps w:val="0"/>
                <w:color w:val="0F1115"/>
                <w:spacing w:val="0"/>
                <w:kern w:val="0"/>
                <w:sz w:val="16"/>
                <w:szCs w:val="16"/>
                <w:lang w:val="en-US" w:eastAsia="zh-CN" w:bidi="ar"/>
              </w:rPr>
              <w:t>4</w:t>
            </w:r>
          </w:p>
        </w:tc>
      </w:tr>
      <w:tr w14:paraId="35885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left w:val="nil"/>
            </w:tcBorders>
            <w:vAlign w:val="center"/>
          </w:tcPr>
          <w:p w14:paraId="02BB21BA">
            <w:pPr>
              <w:keepNext w:val="0"/>
              <w:keepLines w:val="0"/>
              <w:widowControl/>
              <w:suppressLineNumbers w:val="0"/>
              <w:spacing w:line="188" w:lineRule="atLeast"/>
              <w:jc w:val="left"/>
              <w:rPr>
                <w:rFonts w:hint="default" w:ascii="Times New Roman" w:hAnsi="Times New Roman" w:cs="Times New Roman"/>
                <w:sz w:val="16"/>
                <w:szCs w:val="16"/>
                <w:vertAlign w:val="baseline"/>
              </w:rPr>
            </w:pPr>
            <m:oMathPara>
              <m:oMathParaPr>
                <m:jc m:val="left"/>
              </m:oMathParaPr>
              <m:oMath>
                <m:r>
                  <m:rPr/>
                  <w:rPr>
                    <w:rFonts w:hint="default" w:ascii="Cambria Math" w:hAnsi="Cambria Math" w:eastAsia="Segoe UI" w:cs="Times New Roman"/>
                    <w:sz w:val="16"/>
                    <w:szCs w:val="16"/>
                  </w:rPr>
                  <m:t>(0,2)</m:t>
                </m:r>
              </m:oMath>
            </m:oMathPara>
          </w:p>
        </w:tc>
        <w:tc>
          <w:tcPr>
            <w:tcW w:w="1704" w:type="dxa"/>
            <w:vAlign w:val="center"/>
          </w:tcPr>
          <w:p w14:paraId="446F0F08">
            <w:pPr>
              <w:keepNext w:val="0"/>
              <w:keepLines w:val="0"/>
              <w:widowControl/>
              <w:suppressLineNumbers w:val="0"/>
              <w:spacing w:line="188" w:lineRule="atLeast"/>
              <w:jc w:val="left"/>
              <w:rPr>
                <w:rFonts w:hint="default" w:ascii="Times New Roman" w:hAnsi="Times New Roman" w:cs="Times New Roman"/>
                <w:sz w:val="16"/>
                <w:szCs w:val="16"/>
                <w:vertAlign w:val="baseline"/>
              </w:rPr>
            </w:pPr>
            <m:oMathPara>
              <m:oMathParaPr>
                <m:jc m:val="left"/>
              </m:oMathParaPr>
              <m:oMath>
                <m:acc>
                  <m:accPr>
                    <m:chr m:val="̄"/>
                    <m:ctrlPr>
                      <w:rPr>
                        <w:rFonts w:hint="default" w:ascii="Cambria Math" w:hAnsi="Cambria Math" w:cs="Times New Roman"/>
                        <w:sz w:val="16"/>
                        <w:szCs w:val="16"/>
                      </w:rPr>
                    </m:ctrlPr>
                  </m:accPr>
                  <m:e>
                    <m:r>
                      <m:rPr/>
                      <w:rPr>
                        <w:rFonts w:hint="default" w:ascii="Cambria Math" w:hAnsi="Cambria Math" w:cs="Times New Roman"/>
                        <w:sz w:val="16"/>
                        <w:szCs w:val="16"/>
                      </w:rPr>
                      <m:t>6</m:t>
                    </m:r>
                    <m:ctrlPr>
                      <w:rPr>
                        <w:rFonts w:hint="default" w:ascii="Cambria Math" w:hAnsi="Cambria Math" w:cs="Times New Roman"/>
                        <w:sz w:val="16"/>
                        <w:szCs w:val="16"/>
                      </w:rPr>
                    </m:ctrlPr>
                  </m:e>
                </m:acc>
              </m:oMath>
            </m:oMathPara>
          </w:p>
        </w:tc>
        <w:tc>
          <w:tcPr>
            <w:tcW w:w="1704" w:type="dxa"/>
            <w:vAlign w:val="center"/>
          </w:tcPr>
          <w:p w14:paraId="694BA412">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2</w:t>
            </w:r>
          </w:p>
        </w:tc>
        <w:tc>
          <w:tcPr>
            <w:tcW w:w="1704" w:type="dxa"/>
            <w:tcBorders>
              <w:right w:val="nil"/>
            </w:tcBorders>
            <w:vAlign w:val="center"/>
          </w:tcPr>
          <w:p w14:paraId="7D53CD4E">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5/9</w:t>
            </w:r>
          </w:p>
        </w:tc>
        <w:tc>
          <w:tcPr>
            <w:tcW w:w="1706" w:type="dxa"/>
            <w:tcBorders>
              <w:right w:val="nil"/>
            </w:tcBorders>
            <w:vAlign w:val="center"/>
          </w:tcPr>
          <w:p w14:paraId="4D311C62">
            <w:pPr>
              <w:keepNext w:val="0"/>
              <w:keepLines w:val="0"/>
              <w:widowControl/>
              <w:suppressLineNumbers w:val="0"/>
              <w:spacing w:line="188" w:lineRule="atLeast"/>
              <w:jc w:val="left"/>
              <w:rPr>
                <w:rFonts w:hint="default" w:ascii="Times New Roman" w:hAnsi="Times New Roman" w:eastAsia="Segoe UI" w:cs="Times New Roman"/>
                <w:i w:val="0"/>
                <w:iCs w:val="0"/>
                <w:caps w:val="0"/>
                <w:color w:val="0F1115"/>
                <w:spacing w:val="0"/>
                <w:kern w:val="0"/>
                <w:sz w:val="16"/>
                <w:szCs w:val="16"/>
                <w:lang w:val="en-US" w:eastAsia="zh-CN" w:bidi="ar"/>
              </w:rPr>
            </w:pPr>
            <w:r>
              <w:rPr>
                <w:rFonts w:hint="eastAsia" w:ascii="Times New Roman" w:hAnsi="Times New Roman" w:eastAsia="Segoe UI" w:cs="Times New Roman"/>
                <w:i w:val="0"/>
                <w:iCs w:val="0"/>
                <w:caps w:val="0"/>
                <w:color w:val="0F1115"/>
                <w:spacing w:val="0"/>
                <w:kern w:val="0"/>
                <w:sz w:val="16"/>
                <w:szCs w:val="16"/>
                <w:lang w:val="en-US" w:eastAsia="zh-CN" w:bidi="ar"/>
              </w:rPr>
              <w:t>4</w:t>
            </w:r>
          </w:p>
        </w:tc>
      </w:tr>
      <w:tr w14:paraId="55882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left w:val="nil"/>
            </w:tcBorders>
            <w:vAlign w:val="center"/>
          </w:tcPr>
          <w:p w14:paraId="502BA438">
            <w:pPr>
              <w:keepNext w:val="0"/>
              <w:keepLines w:val="0"/>
              <w:widowControl/>
              <w:suppressLineNumbers w:val="0"/>
              <w:spacing w:line="188" w:lineRule="atLeast"/>
              <w:jc w:val="both"/>
              <w:rPr>
                <w:rFonts w:hint="default" w:ascii="Times New Roman" w:hAnsi="Times New Roman" w:cs="Times New Roman"/>
                <w:sz w:val="16"/>
                <w:szCs w:val="16"/>
                <w:vertAlign w:val="baseline"/>
              </w:rPr>
            </w:pPr>
            <m:oMathPara>
              <m:oMathParaPr>
                <m:jc m:val="left"/>
              </m:oMathParaPr>
              <m:oMath>
                <m:r>
                  <m:rPr/>
                  <w:rPr>
                    <w:rFonts w:hint="default" w:ascii="Cambria Math" w:hAnsi="Cambria Math" w:eastAsia="Segoe UI" w:cs="Times New Roman"/>
                    <w:sz w:val="16"/>
                    <w:szCs w:val="16"/>
                  </w:rPr>
                  <m:t>(1,1)</m:t>
                </m:r>
              </m:oMath>
            </m:oMathPara>
          </w:p>
        </w:tc>
        <w:tc>
          <w:tcPr>
            <w:tcW w:w="1704" w:type="dxa"/>
            <w:vAlign w:val="center"/>
          </w:tcPr>
          <w:p w14:paraId="0376699F">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8</w:t>
            </w:r>
          </w:p>
        </w:tc>
        <w:tc>
          <w:tcPr>
            <w:tcW w:w="1704" w:type="dxa"/>
            <w:vAlign w:val="center"/>
          </w:tcPr>
          <w:p w14:paraId="2196E06F">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3</w:t>
            </w:r>
          </w:p>
        </w:tc>
        <w:tc>
          <w:tcPr>
            <w:tcW w:w="1704" w:type="dxa"/>
            <w:tcBorders>
              <w:right w:val="nil"/>
            </w:tcBorders>
            <w:vAlign w:val="center"/>
          </w:tcPr>
          <w:p w14:paraId="68D7C7A8">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1/2</w:t>
            </w:r>
          </w:p>
        </w:tc>
        <w:tc>
          <w:tcPr>
            <w:tcW w:w="1706" w:type="dxa"/>
            <w:tcBorders>
              <w:right w:val="nil"/>
            </w:tcBorders>
            <w:vAlign w:val="center"/>
          </w:tcPr>
          <w:p w14:paraId="3FA61EAA">
            <w:pPr>
              <w:keepNext w:val="0"/>
              <w:keepLines w:val="0"/>
              <w:widowControl/>
              <w:suppressLineNumbers w:val="0"/>
              <w:spacing w:line="188" w:lineRule="atLeast"/>
              <w:jc w:val="left"/>
              <w:rPr>
                <w:rFonts w:hint="default" w:ascii="Times New Roman" w:hAnsi="Times New Roman" w:eastAsia="Segoe UI" w:cs="Times New Roman"/>
                <w:i w:val="0"/>
                <w:iCs w:val="0"/>
                <w:caps w:val="0"/>
                <w:color w:val="0F1115"/>
                <w:spacing w:val="0"/>
                <w:kern w:val="0"/>
                <w:sz w:val="16"/>
                <w:szCs w:val="16"/>
                <w:lang w:val="en-US" w:eastAsia="zh-CN" w:bidi="ar"/>
              </w:rPr>
            </w:pPr>
            <w:r>
              <w:rPr>
                <w:rFonts w:hint="eastAsia" w:ascii="Times New Roman" w:hAnsi="Times New Roman" w:eastAsia="Segoe UI" w:cs="Times New Roman"/>
                <w:i w:val="0"/>
                <w:iCs w:val="0"/>
                <w:caps w:val="0"/>
                <w:color w:val="0F1115"/>
                <w:spacing w:val="0"/>
                <w:kern w:val="0"/>
                <w:sz w:val="16"/>
                <w:szCs w:val="16"/>
                <w:lang w:val="en-US" w:eastAsia="zh-CN" w:bidi="ar"/>
              </w:rPr>
              <w:t>9</w:t>
            </w:r>
          </w:p>
        </w:tc>
      </w:tr>
      <w:tr w14:paraId="61EC2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left w:val="nil"/>
            </w:tcBorders>
            <w:vAlign w:val="center"/>
          </w:tcPr>
          <w:p w14:paraId="4E1F0278">
            <w:pPr>
              <w:keepNext w:val="0"/>
              <w:keepLines w:val="0"/>
              <w:widowControl/>
              <w:suppressLineNumbers w:val="0"/>
              <w:spacing w:line="188" w:lineRule="atLeast"/>
              <w:jc w:val="both"/>
              <w:rPr>
                <w:rFonts w:hint="default" w:ascii="Times New Roman" w:hAnsi="Times New Roman" w:cs="Times New Roman"/>
                <w:sz w:val="16"/>
                <w:szCs w:val="16"/>
                <w:vertAlign w:val="baseline"/>
              </w:rPr>
            </w:pPr>
            <m:oMathPara>
              <m:oMathParaPr>
                <m:jc m:val="left"/>
              </m:oMathParaPr>
              <m:oMath>
                <m:r>
                  <m:rPr/>
                  <w:rPr>
                    <w:rFonts w:hint="default" w:ascii="Cambria Math" w:hAnsi="Cambria Math" w:eastAsia="Segoe UI" w:cs="Times New Roman"/>
                    <w:sz w:val="16"/>
                    <w:szCs w:val="16"/>
                  </w:rPr>
                  <m:t>(3,0)</m:t>
                </m:r>
              </m:oMath>
            </m:oMathPara>
          </w:p>
        </w:tc>
        <w:tc>
          <w:tcPr>
            <w:tcW w:w="1704" w:type="dxa"/>
            <w:vAlign w:val="center"/>
          </w:tcPr>
          <w:p w14:paraId="0E8F25B7">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10</w:t>
            </w:r>
          </w:p>
        </w:tc>
        <w:tc>
          <w:tcPr>
            <w:tcW w:w="1704" w:type="dxa"/>
            <w:vAlign w:val="center"/>
          </w:tcPr>
          <w:p w14:paraId="547748F0">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1</w:t>
            </w:r>
          </w:p>
        </w:tc>
        <w:tc>
          <w:tcPr>
            <w:tcW w:w="1704" w:type="dxa"/>
            <w:tcBorders>
              <w:right w:val="nil"/>
            </w:tcBorders>
            <w:vAlign w:val="center"/>
          </w:tcPr>
          <w:p w14:paraId="04F5FAF1">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1</w:t>
            </w:r>
          </w:p>
        </w:tc>
        <w:tc>
          <w:tcPr>
            <w:tcW w:w="1706" w:type="dxa"/>
            <w:tcBorders>
              <w:right w:val="nil"/>
            </w:tcBorders>
            <w:vAlign w:val="center"/>
          </w:tcPr>
          <w:p w14:paraId="58E080BE">
            <w:pPr>
              <w:keepNext w:val="0"/>
              <w:keepLines w:val="0"/>
              <w:widowControl/>
              <w:suppressLineNumbers w:val="0"/>
              <w:spacing w:line="188" w:lineRule="atLeast"/>
              <w:jc w:val="left"/>
              <w:rPr>
                <w:rFonts w:hint="default" w:ascii="Times New Roman" w:hAnsi="Times New Roman" w:eastAsia="Segoe UI" w:cs="Times New Roman"/>
                <w:i w:val="0"/>
                <w:iCs w:val="0"/>
                <w:caps w:val="0"/>
                <w:color w:val="0F1115"/>
                <w:spacing w:val="0"/>
                <w:kern w:val="0"/>
                <w:sz w:val="16"/>
                <w:szCs w:val="16"/>
                <w:lang w:val="en-US" w:eastAsia="zh-CN" w:bidi="ar"/>
              </w:rPr>
            </w:pPr>
            <w:r>
              <w:rPr>
                <w:rFonts w:hint="eastAsia" w:ascii="Times New Roman" w:hAnsi="Times New Roman" w:eastAsia="Segoe UI" w:cs="Times New Roman"/>
                <w:i w:val="0"/>
                <w:iCs w:val="0"/>
                <w:caps w:val="0"/>
                <w:color w:val="0F1115"/>
                <w:spacing w:val="0"/>
                <w:kern w:val="0"/>
                <w:sz w:val="16"/>
                <w:szCs w:val="16"/>
                <w:lang w:val="en-US" w:eastAsia="zh-CN" w:bidi="ar"/>
              </w:rPr>
              <w:t>1</w:t>
            </w:r>
          </w:p>
        </w:tc>
      </w:tr>
      <w:tr w14:paraId="6D398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left w:val="nil"/>
            </w:tcBorders>
            <w:vAlign w:val="center"/>
          </w:tcPr>
          <w:p w14:paraId="387C083F">
            <w:pPr>
              <w:keepNext w:val="0"/>
              <w:keepLines w:val="0"/>
              <w:widowControl/>
              <w:suppressLineNumbers w:val="0"/>
              <w:spacing w:line="188" w:lineRule="atLeast"/>
              <w:jc w:val="both"/>
              <w:rPr>
                <w:rFonts w:hint="default" w:ascii="Times New Roman" w:hAnsi="Times New Roman" w:cs="Times New Roman"/>
                <w:sz w:val="16"/>
                <w:szCs w:val="16"/>
                <w:vertAlign w:val="baseline"/>
              </w:rPr>
            </w:pPr>
            <m:oMathPara>
              <m:oMathParaPr>
                <m:jc m:val="left"/>
              </m:oMathParaPr>
              <m:oMath>
                <m:r>
                  <m:rPr/>
                  <w:rPr>
                    <w:rFonts w:hint="default" w:ascii="Cambria Math" w:hAnsi="Cambria Math" w:eastAsia="Segoe UI" w:cs="Times New Roman"/>
                    <w:sz w:val="16"/>
                    <w:szCs w:val="16"/>
                  </w:rPr>
                  <m:t>(0,3)</m:t>
                </m:r>
              </m:oMath>
            </m:oMathPara>
          </w:p>
        </w:tc>
        <w:tc>
          <w:tcPr>
            <w:tcW w:w="1704" w:type="dxa"/>
            <w:vAlign w:val="center"/>
          </w:tcPr>
          <w:p w14:paraId="69485E95">
            <w:pPr>
              <w:keepNext w:val="0"/>
              <w:keepLines w:val="0"/>
              <w:widowControl/>
              <w:suppressLineNumbers w:val="0"/>
              <w:spacing w:line="188" w:lineRule="atLeast"/>
              <w:jc w:val="left"/>
              <w:rPr>
                <w:rFonts w:hint="default" w:ascii="Times New Roman" w:hAnsi="Times New Roman" w:cs="Times New Roman"/>
                <w:sz w:val="16"/>
                <w:szCs w:val="16"/>
                <w:vertAlign w:val="baseline"/>
              </w:rPr>
            </w:pPr>
            <m:oMathPara>
              <m:oMathParaPr>
                <m:jc m:val="left"/>
              </m:oMathParaPr>
              <m:oMath>
                <m:bar>
                  <m:barPr>
                    <m:pos m:val="top"/>
                    <m:ctrlPr>
                      <w:rPr>
                        <w:rFonts w:hint="default" w:ascii="Cambria Math" w:hAnsi="Cambria Math" w:cs="Times New Roman"/>
                        <w:sz w:val="16"/>
                        <w:szCs w:val="16"/>
                      </w:rPr>
                    </m:ctrlPr>
                  </m:barPr>
                  <m:e>
                    <m:r>
                      <m:rPr/>
                      <w:rPr>
                        <w:rFonts w:hint="default" w:ascii="Cambria Math" w:hAnsi="Cambria Math" w:cs="Times New Roman"/>
                        <w:sz w:val="16"/>
                        <w:szCs w:val="16"/>
                      </w:rPr>
                      <m:t>10</m:t>
                    </m:r>
                    <m:ctrlPr>
                      <w:rPr>
                        <w:rFonts w:hint="default" w:ascii="Cambria Math" w:hAnsi="Cambria Math" w:cs="Times New Roman"/>
                        <w:sz w:val="16"/>
                        <w:szCs w:val="16"/>
                      </w:rPr>
                    </m:ctrlPr>
                  </m:e>
                </m:bar>
              </m:oMath>
            </m:oMathPara>
          </w:p>
        </w:tc>
        <w:tc>
          <w:tcPr>
            <w:tcW w:w="1704" w:type="dxa"/>
            <w:vAlign w:val="center"/>
          </w:tcPr>
          <w:p w14:paraId="7EC954C6">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1</w:t>
            </w:r>
          </w:p>
        </w:tc>
        <w:tc>
          <w:tcPr>
            <w:tcW w:w="1704" w:type="dxa"/>
            <w:tcBorders>
              <w:right w:val="nil"/>
            </w:tcBorders>
            <w:vAlign w:val="center"/>
          </w:tcPr>
          <w:p w14:paraId="19DC7913">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1</w:t>
            </w:r>
          </w:p>
        </w:tc>
        <w:tc>
          <w:tcPr>
            <w:tcW w:w="1706" w:type="dxa"/>
            <w:tcBorders>
              <w:right w:val="nil"/>
            </w:tcBorders>
            <w:vAlign w:val="center"/>
          </w:tcPr>
          <w:p w14:paraId="3763F839">
            <w:pPr>
              <w:keepNext w:val="0"/>
              <w:keepLines w:val="0"/>
              <w:widowControl/>
              <w:suppressLineNumbers w:val="0"/>
              <w:spacing w:line="188" w:lineRule="atLeast"/>
              <w:jc w:val="left"/>
              <w:rPr>
                <w:rFonts w:hint="default" w:ascii="Times New Roman" w:hAnsi="Times New Roman" w:eastAsia="Segoe UI" w:cs="Times New Roman"/>
                <w:i w:val="0"/>
                <w:iCs w:val="0"/>
                <w:caps w:val="0"/>
                <w:color w:val="0F1115"/>
                <w:spacing w:val="0"/>
                <w:kern w:val="0"/>
                <w:sz w:val="16"/>
                <w:szCs w:val="16"/>
                <w:lang w:val="en-US" w:eastAsia="zh-CN" w:bidi="ar"/>
              </w:rPr>
            </w:pPr>
            <w:r>
              <w:rPr>
                <w:rFonts w:hint="eastAsia" w:ascii="Times New Roman" w:hAnsi="Times New Roman" w:eastAsia="Segoe UI" w:cs="Times New Roman"/>
                <w:i w:val="0"/>
                <w:iCs w:val="0"/>
                <w:caps w:val="0"/>
                <w:color w:val="0F1115"/>
                <w:spacing w:val="0"/>
                <w:kern w:val="0"/>
                <w:sz w:val="16"/>
                <w:szCs w:val="16"/>
                <w:lang w:val="en-US" w:eastAsia="zh-CN" w:bidi="ar"/>
              </w:rPr>
              <w:t>1</w:t>
            </w:r>
          </w:p>
        </w:tc>
      </w:tr>
      <w:tr w14:paraId="5B27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left w:val="nil"/>
            </w:tcBorders>
            <w:vAlign w:val="center"/>
          </w:tcPr>
          <w:p w14:paraId="3972CD3E">
            <w:pPr>
              <w:keepNext w:val="0"/>
              <w:keepLines w:val="0"/>
              <w:widowControl/>
              <w:suppressLineNumbers w:val="0"/>
              <w:spacing w:line="188" w:lineRule="atLeast"/>
              <w:jc w:val="both"/>
              <w:rPr>
                <w:rFonts w:hint="default" w:ascii="Times New Roman" w:hAnsi="Times New Roman" w:cs="Times New Roman"/>
                <w:sz w:val="16"/>
                <w:szCs w:val="16"/>
                <w:vertAlign w:val="baseline"/>
              </w:rPr>
            </w:pPr>
            <m:oMathPara>
              <m:oMathParaPr>
                <m:jc m:val="left"/>
              </m:oMathParaPr>
              <m:oMath>
                <m:r>
                  <m:rPr/>
                  <w:rPr>
                    <w:rFonts w:hint="default" w:ascii="Cambria Math" w:hAnsi="Cambria Math" w:eastAsia="Segoe UI" w:cs="Times New Roman"/>
                    <w:sz w:val="16"/>
                    <w:szCs w:val="16"/>
                  </w:rPr>
                  <m:t>(2,1)</m:t>
                </m:r>
              </m:oMath>
            </m:oMathPara>
          </w:p>
        </w:tc>
        <w:tc>
          <w:tcPr>
            <w:tcW w:w="1704" w:type="dxa"/>
            <w:vAlign w:val="center"/>
          </w:tcPr>
          <w:p w14:paraId="6F102E74">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15</w:t>
            </w:r>
          </w:p>
        </w:tc>
        <w:tc>
          <w:tcPr>
            <w:tcW w:w="1704" w:type="dxa"/>
            <w:vAlign w:val="center"/>
          </w:tcPr>
          <w:p w14:paraId="6991A21F">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2</w:t>
            </w:r>
          </w:p>
        </w:tc>
        <w:tc>
          <w:tcPr>
            <w:tcW w:w="1704" w:type="dxa"/>
            <w:tcBorders>
              <w:right w:val="nil"/>
            </w:tcBorders>
            <w:vAlign w:val="center"/>
          </w:tcPr>
          <w:p w14:paraId="4666F204">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2/3</w:t>
            </w:r>
          </w:p>
        </w:tc>
        <w:tc>
          <w:tcPr>
            <w:tcW w:w="1706" w:type="dxa"/>
            <w:tcBorders>
              <w:right w:val="nil"/>
            </w:tcBorders>
            <w:vAlign w:val="center"/>
          </w:tcPr>
          <w:p w14:paraId="6A0C436D">
            <w:pPr>
              <w:keepNext w:val="0"/>
              <w:keepLines w:val="0"/>
              <w:widowControl/>
              <w:suppressLineNumbers w:val="0"/>
              <w:spacing w:line="188" w:lineRule="atLeast"/>
              <w:jc w:val="left"/>
              <w:rPr>
                <w:rFonts w:hint="default" w:ascii="Times New Roman" w:hAnsi="Times New Roman" w:eastAsia="Segoe UI" w:cs="Times New Roman"/>
                <w:i w:val="0"/>
                <w:iCs w:val="0"/>
                <w:caps w:val="0"/>
                <w:color w:val="0F1115"/>
                <w:spacing w:val="0"/>
                <w:kern w:val="0"/>
                <w:sz w:val="16"/>
                <w:szCs w:val="16"/>
                <w:lang w:val="en-US" w:eastAsia="zh-CN" w:bidi="ar"/>
              </w:rPr>
            </w:pPr>
            <w:r>
              <w:rPr>
                <w:rFonts w:hint="eastAsia" w:ascii="Times New Roman" w:hAnsi="Times New Roman" w:eastAsia="Segoe UI" w:cs="Times New Roman"/>
                <w:i w:val="0"/>
                <w:iCs w:val="0"/>
                <w:caps w:val="0"/>
                <w:color w:val="0F1115"/>
                <w:spacing w:val="0"/>
                <w:kern w:val="0"/>
                <w:sz w:val="16"/>
                <w:szCs w:val="16"/>
                <w:lang w:val="en-US" w:eastAsia="zh-CN" w:bidi="ar"/>
              </w:rPr>
              <w:t>4</w:t>
            </w:r>
          </w:p>
        </w:tc>
      </w:tr>
      <w:tr w14:paraId="2E5C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left w:val="nil"/>
            </w:tcBorders>
            <w:vAlign w:val="center"/>
          </w:tcPr>
          <w:p w14:paraId="22BCDFEB">
            <w:pPr>
              <w:keepNext w:val="0"/>
              <w:keepLines w:val="0"/>
              <w:widowControl/>
              <w:suppressLineNumbers w:val="0"/>
              <w:spacing w:line="188" w:lineRule="atLeast"/>
              <w:jc w:val="both"/>
              <w:rPr>
                <w:rFonts w:hint="default" w:ascii="Times New Roman" w:hAnsi="Times New Roman" w:cs="Times New Roman"/>
                <w:sz w:val="16"/>
                <w:szCs w:val="16"/>
                <w:vertAlign w:val="baseline"/>
              </w:rPr>
            </w:pPr>
            <m:oMathPara>
              <m:oMathParaPr>
                <m:jc m:val="left"/>
              </m:oMathParaPr>
              <m:oMath>
                <m:r>
                  <m:rPr/>
                  <w:rPr>
                    <w:rFonts w:hint="default" w:ascii="Cambria Math" w:hAnsi="Cambria Math" w:eastAsia="Segoe UI" w:cs="Times New Roman"/>
                    <w:sz w:val="16"/>
                    <w:szCs w:val="16"/>
                  </w:rPr>
                  <m:t>(1,2)</m:t>
                </m:r>
              </m:oMath>
            </m:oMathPara>
          </w:p>
        </w:tc>
        <w:tc>
          <w:tcPr>
            <w:tcW w:w="1704" w:type="dxa"/>
            <w:vAlign w:val="center"/>
          </w:tcPr>
          <w:p w14:paraId="44915CDF">
            <w:pPr>
              <w:keepNext w:val="0"/>
              <w:keepLines w:val="0"/>
              <w:widowControl/>
              <w:suppressLineNumbers w:val="0"/>
              <w:spacing w:line="188" w:lineRule="atLeast"/>
              <w:jc w:val="left"/>
              <w:rPr>
                <w:rFonts w:hint="default" w:ascii="Times New Roman" w:hAnsi="Times New Roman" w:cs="Times New Roman"/>
                <w:sz w:val="16"/>
                <w:szCs w:val="16"/>
                <w:vertAlign w:val="baseline"/>
              </w:rPr>
            </w:pPr>
            <m:oMathPara>
              <m:oMathParaPr>
                <m:jc m:val="left"/>
              </m:oMathParaPr>
              <m:oMath>
                <m:bar>
                  <m:barPr>
                    <m:pos m:val="top"/>
                    <m:ctrlPr>
                      <w:rPr>
                        <w:rFonts w:hint="default" w:ascii="Cambria Math" w:hAnsi="Cambria Math" w:cs="Times New Roman"/>
                        <w:sz w:val="16"/>
                        <w:szCs w:val="16"/>
                      </w:rPr>
                    </m:ctrlPr>
                  </m:barPr>
                  <m:e>
                    <m:r>
                      <m:rPr/>
                      <w:rPr>
                        <w:rFonts w:hint="default" w:ascii="Cambria Math" w:hAnsi="Cambria Math" w:cs="Times New Roman"/>
                        <w:sz w:val="16"/>
                        <w:szCs w:val="16"/>
                      </w:rPr>
                      <m:t>15</m:t>
                    </m:r>
                    <m:ctrlPr>
                      <w:rPr>
                        <w:rFonts w:hint="default" w:ascii="Cambria Math" w:hAnsi="Cambria Math" w:cs="Times New Roman"/>
                        <w:sz w:val="16"/>
                        <w:szCs w:val="16"/>
                      </w:rPr>
                    </m:ctrlPr>
                  </m:e>
                </m:bar>
              </m:oMath>
            </m:oMathPara>
          </w:p>
        </w:tc>
        <w:tc>
          <w:tcPr>
            <w:tcW w:w="1704" w:type="dxa"/>
            <w:vAlign w:val="center"/>
          </w:tcPr>
          <w:p w14:paraId="6FB144A2">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2</w:t>
            </w:r>
          </w:p>
        </w:tc>
        <w:tc>
          <w:tcPr>
            <w:tcW w:w="1704" w:type="dxa"/>
            <w:tcBorders>
              <w:right w:val="nil"/>
            </w:tcBorders>
            <w:vAlign w:val="center"/>
          </w:tcPr>
          <w:p w14:paraId="57AD2B48">
            <w:pPr>
              <w:keepNext w:val="0"/>
              <w:keepLines w:val="0"/>
              <w:widowControl/>
              <w:suppressLineNumbers w:val="0"/>
              <w:spacing w:line="188" w:lineRule="atLeast"/>
              <w:jc w:val="left"/>
              <w:rPr>
                <w:rFonts w:hint="default" w:ascii="Times New Roman" w:hAnsi="Times New Roman" w:cs="Times New Roman"/>
                <w:sz w:val="16"/>
                <w:szCs w:val="16"/>
                <w:vertAlign w:val="baseline"/>
              </w:rPr>
            </w:pPr>
            <w:r>
              <w:rPr>
                <w:rFonts w:hint="default" w:ascii="Times New Roman" w:hAnsi="Times New Roman" w:eastAsia="Segoe UI" w:cs="Times New Roman"/>
                <w:i w:val="0"/>
                <w:iCs w:val="0"/>
                <w:caps w:val="0"/>
                <w:color w:val="0F1115"/>
                <w:spacing w:val="0"/>
                <w:kern w:val="0"/>
                <w:sz w:val="16"/>
                <w:szCs w:val="16"/>
                <w:lang w:val="en-US" w:eastAsia="zh-CN" w:bidi="ar"/>
              </w:rPr>
              <w:t>2/3</w:t>
            </w:r>
          </w:p>
        </w:tc>
        <w:tc>
          <w:tcPr>
            <w:tcW w:w="1706" w:type="dxa"/>
            <w:tcBorders>
              <w:right w:val="nil"/>
            </w:tcBorders>
            <w:vAlign w:val="center"/>
          </w:tcPr>
          <w:p w14:paraId="3F033845">
            <w:pPr>
              <w:keepNext w:val="0"/>
              <w:keepLines w:val="0"/>
              <w:widowControl/>
              <w:suppressLineNumbers w:val="0"/>
              <w:spacing w:line="188" w:lineRule="atLeast"/>
              <w:jc w:val="left"/>
              <w:rPr>
                <w:rFonts w:hint="default" w:ascii="Times New Roman" w:hAnsi="Times New Roman" w:eastAsia="Segoe UI" w:cs="Times New Roman"/>
                <w:i w:val="0"/>
                <w:iCs w:val="0"/>
                <w:caps w:val="0"/>
                <w:color w:val="0F1115"/>
                <w:spacing w:val="0"/>
                <w:kern w:val="0"/>
                <w:sz w:val="16"/>
                <w:szCs w:val="16"/>
                <w:lang w:val="en-US" w:eastAsia="zh-CN" w:bidi="ar"/>
              </w:rPr>
            </w:pPr>
            <w:r>
              <w:rPr>
                <w:rFonts w:hint="eastAsia" w:ascii="Times New Roman" w:hAnsi="Times New Roman" w:eastAsia="Segoe UI" w:cs="Times New Roman"/>
                <w:i w:val="0"/>
                <w:iCs w:val="0"/>
                <w:caps w:val="0"/>
                <w:color w:val="0F1115"/>
                <w:spacing w:val="0"/>
                <w:kern w:val="0"/>
                <w:sz w:val="16"/>
                <w:szCs w:val="16"/>
                <w:lang w:val="en-US" w:eastAsia="zh-CN" w:bidi="ar"/>
              </w:rPr>
              <w:t>4</w:t>
            </w:r>
          </w:p>
        </w:tc>
      </w:tr>
    </w:tbl>
    <w:p w14:paraId="1F8F6948">
      <w:pPr>
        <w:rPr>
          <w:rFonts w:hint="default" w:ascii="Times New Roman" w:hAnsi="Times New Roman" w:cs="Times New Roman"/>
        </w:rPr>
      </w:pPr>
      <w:r>
        <w:rPr>
          <w:rFonts w:hint="default" w:ascii="Times New Roman" w:hAnsi="Times New Roman" w:cs="Times New Roman"/>
        </w:rPr>
        <w:t xml:space="preserve">The total quantum dimension is </w:t>
      </w:r>
      <m:oMath>
        <m:r>
          <m:rPr/>
          <w:rPr>
            <w:rFonts w:hint="default" w:ascii="Cambria Math" w:hAnsi="Cambria Math" w:cs="Times New Roman"/>
          </w:rPr>
          <m:t>D=</m:t>
        </m:r>
        <m:rad>
          <m:radPr>
            <m:degHide m:val="1"/>
            <m:ctrlPr>
              <w:rPr>
                <w:rFonts w:hint="default" w:ascii="Cambria Math" w:hAnsi="Cambria Math" w:cs="Times New Roman"/>
                <w:i/>
              </w:rPr>
            </m:ctrlPr>
          </m:radPr>
          <m:deg>
            <m:ctrlPr>
              <w:rPr>
                <w:rFonts w:hint="default" w:ascii="Cambria Math" w:hAnsi="Cambria Math" w:cs="Times New Roman"/>
              </w:rPr>
            </m:ctrlPr>
          </m:deg>
          <m:e>
            <m:nary>
              <m:naryPr>
                <m:chr m:val="∑"/>
                <m:limLoc m:val="undOvr"/>
                <m:supHide m:val="1"/>
                <m:ctrlPr>
                  <w:rPr>
                    <w:rFonts w:hint="default" w:ascii="Cambria Math" w:hAnsi="Cambria Math" w:cs="Times New Roman"/>
                  </w:rPr>
                </m:ctrlPr>
              </m:naryPr>
              <m:sub>
                <m:r>
                  <m:rPr/>
                  <w:rPr>
                    <w:rFonts w:hint="default" w:ascii="Cambria Math" w:hAnsi="Cambria Math" w:cs="Times New Roman"/>
                  </w:rPr>
                  <m:t>i</m:t>
                </m:r>
                <m:ctrlPr>
                  <w:rPr>
                    <w:rFonts w:hint="default" w:ascii="Cambria Math" w:hAnsi="Cambria Math" w:cs="Times New Roman"/>
                  </w:rPr>
                </m:ctrlPr>
              </m:sub>
              <m:sup>
                <m:ctrlPr>
                  <w:rPr>
                    <w:rFonts w:hint="default" w:ascii="Cambria Math" w:hAnsi="Cambria Math" w:cs="Times New Roman"/>
                  </w:rPr>
                </m:ctrlPr>
              </m:sup>
              <m:e>
                <m:sSubSup>
                  <m:sSubSupPr>
                    <m:ctrlPr>
                      <w:rPr>
                        <w:rFonts w:hint="default" w:ascii="Cambria Math" w:hAnsi="Cambria Math" w:cs="Times New Roman"/>
                      </w:rPr>
                    </m:ctrlPr>
                  </m:sSubSupPr>
                  <m:e>
                    <m:r>
                      <m:rPr/>
                      <w:rPr>
                        <w:rFonts w:hint="default" w:ascii="Cambria Math" w:hAnsi="Cambria Math" w:cs="Times New Roman"/>
                      </w:rPr>
                      <m:t>d</m:t>
                    </m:r>
                    <m:ctrlPr>
                      <w:rPr>
                        <w:rFonts w:hint="default" w:ascii="Cambria Math" w:hAnsi="Cambria Math" w:cs="Times New Roman"/>
                      </w:rPr>
                    </m:ctrlPr>
                  </m:e>
                  <m:sub>
                    <m:r>
                      <m:rPr/>
                      <w:rPr>
                        <w:rFonts w:hint="default" w:ascii="Cambria Math" w:hAnsi="Cambria Math" w:cs="Times New Roman"/>
                      </w:rPr>
                      <m:t>i</m:t>
                    </m:r>
                    <m:ctrlPr>
                      <w:rPr>
                        <w:rFonts w:hint="default" w:ascii="Cambria Math" w:hAnsi="Cambria Math" w:cs="Times New Roman"/>
                      </w:rPr>
                    </m:ctrlPr>
                  </m:sub>
                  <m:sup>
                    <m:r>
                      <m:rPr/>
                      <w:rPr>
                        <w:rFonts w:hint="default" w:ascii="Cambria Math" w:hAnsi="Cambria Math" w:cs="Times New Roman"/>
                      </w:rPr>
                      <m:t>2</m:t>
                    </m:r>
                    <m:ctrlPr>
                      <w:rPr>
                        <w:rFonts w:hint="default" w:ascii="Cambria Math" w:hAnsi="Cambria Math" w:cs="Times New Roman"/>
                      </w:rPr>
                    </m:ctrlPr>
                  </m:sup>
                </m:sSubSup>
                <m:ctrlPr>
                  <w:rPr>
                    <w:rFonts w:hint="default" w:ascii="Cambria Math" w:hAnsi="Cambria Math" w:cs="Times New Roman"/>
                  </w:rPr>
                </m:ctrlPr>
              </m:e>
            </m:nary>
            <m:ctrlPr>
              <w:rPr>
                <w:rFonts w:hint="default" w:ascii="Cambria Math" w:hAnsi="Cambria Math" w:cs="Times New Roman"/>
              </w:rPr>
            </m:ctrlPr>
          </m:e>
        </m:rad>
        <m:r>
          <m:rPr/>
          <w:rPr>
            <w:rFonts w:hint="default" w:ascii="Cambria Math" w:hAnsi="Cambria Math" w:cs="Times New Roman"/>
          </w:rPr>
          <m:t>=6</m:t>
        </m:r>
      </m:oMath>
      <w:r>
        <w:rPr>
          <w:rFonts w:hint="default" w:ascii="Times New Roman" w:hAnsi="Times New Roman" w:cs="Times New Roman"/>
        </w:rPr>
        <w:t xml:space="preserve">. The modular S-matrix is computed via the Kac-Peterson formula and verified using SageMath's </w:t>
      </w:r>
      <w:r>
        <w:rPr>
          <w:rFonts w:hint="default" w:ascii="Times New Roman" w:hAnsi="Times New Roman" w:cs="Times New Roman"/>
          <w:lang w:val="en-US" w:eastAsia="zh-CN"/>
        </w:rPr>
        <w:t>“</w:t>
      </w:r>
      <w:r>
        <w:rPr>
          <w:rFonts w:hint="default" w:ascii="Times New Roman" w:hAnsi="Times New Roman" w:cs="Times New Roman"/>
        </w:rPr>
        <w:t>FusionRing</w:t>
      </w:r>
      <w:r>
        <w:rPr>
          <w:rFonts w:hint="default" w:ascii="Times New Roman" w:hAnsi="Times New Roman" w:cs="Times New Roman"/>
          <w:lang w:val="en-US" w:eastAsia="zh-CN"/>
        </w:rPr>
        <w:t>”</w:t>
      </w:r>
      <w:r>
        <w:rPr>
          <w:rFonts w:hint="default" w:ascii="Times New Roman" w:hAnsi="Times New Roman" w:cs="Times New Roman"/>
        </w:rPr>
        <w:t xml:space="preserve"> module (see code below). The S-matrix satisfies unitarity, symmetry, and the first-row condition </w:t>
      </w:r>
      <m:oMath>
        <m:r>
          <m:rPr/>
          <w:rPr>
            <w:rFonts w:hint="default" w:ascii="Cambria Math" w:hAnsi="Cambria Math" w:cs="Times New Roman"/>
          </w:rPr>
          <m:t>(</m:t>
        </m:r>
        <m:sSub>
          <m:sSubPr>
            <m:ctrlPr>
              <w:rPr>
                <w:rFonts w:hint="default" w:ascii="Cambria Math" w:hAnsi="Cambria Math" w:cs="Times New Roman"/>
              </w:rPr>
            </m:ctrlPr>
          </m:sSubPr>
          <m:e>
            <m:r>
              <m:rPr/>
              <w:rPr>
                <w:rFonts w:hint="default" w:ascii="Cambria Math" w:hAnsi="Cambria Math" w:cs="Times New Roman"/>
              </w:rPr>
              <m:t>S</m:t>
            </m:r>
            <m:ctrlPr>
              <w:rPr>
                <w:rFonts w:hint="default" w:ascii="Cambria Math" w:hAnsi="Cambria Math" w:cs="Times New Roman"/>
              </w:rPr>
            </m:ctrlPr>
          </m:e>
          <m:sub>
            <m:r>
              <m:rPr/>
              <w:rPr>
                <w:rFonts w:hint="default" w:ascii="Cambria Math" w:hAnsi="Cambria Math" w:cs="Times New Roman"/>
              </w:rPr>
              <m:t>0,i</m:t>
            </m:r>
            <m:ctrlPr>
              <w:rPr>
                <w:rFonts w:hint="default" w:ascii="Cambria Math" w:hAnsi="Cambria Math" w:cs="Times New Roman"/>
              </w:rPr>
            </m:ctrlPr>
          </m:sub>
        </m:sSub>
        <m:r>
          <m:rPr/>
          <w:rPr>
            <w:rFonts w:hint="default" w:ascii="Cambria Math" w:hAnsi="Cambria Math" w:cs="Times New Roman"/>
          </w:rPr>
          <m:t>=</m:t>
        </m:r>
        <m:sSub>
          <m:sSubPr>
            <m:ctrlPr>
              <w:rPr>
                <w:rFonts w:hint="default" w:ascii="Cambria Math" w:hAnsi="Cambria Math" w:cs="Times New Roman"/>
              </w:rPr>
            </m:ctrlPr>
          </m:sSubPr>
          <m:e>
            <m:r>
              <m:rPr/>
              <w:rPr>
                <w:rFonts w:hint="default" w:ascii="Cambria Math" w:hAnsi="Cambria Math" w:cs="Times New Roman"/>
              </w:rPr>
              <m:t>d</m:t>
            </m:r>
            <m:ctrlPr>
              <w:rPr>
                <w:rFonts w:hint="default" w:ascii="Cambria Math" w:hAnsi="Cambria Math" w:cs="Times New Roman"/>
              </w:rPr>
            </m:ctrlPr>
          </m:e>
          <m:sub>
            <m:r>
              <m:rPr/>
              <w:rPr>
                <w:rFonts w:hint="default" w:ascii="Cambria Math" w:hAnsi="Cambria Math" w:cs="Times New Roman"/>
              </w:rPr>
              <m:t>i</m:t>
            </m:r>
            <m:ctrlPr>
              <w:rPr>
                <w:rFonts w:hint="default" w:ascii="Cambria Math" w:hAnsi="Cambria Math" w:cs="Times New Roman"/>
              </w:rPr>
            </m:ctrlPr>
          </m:sub>
        </m:sSub>
        <m:r>
          <m:rPr/>
          <w:rPr>
            <w:rFonts w:hint="default" w:ascii="Cambria Math" w:hAnsi="Cambria Math" w:cs="Times New Roman"/>
          </w:rPr>
          <m:t>/D)</m:t>
        </m:r>
      </m:oMath>
      <w:r>
        <w:rPr>
          <w:rFonts w:hint="default" w:ascii="Times New Roman" w:hAnsi="Times New Roman" w:cs="Times New Roman"/>
        </w:rPr>
        <w:t>.</w:t>
      </w:r>
    </w:p>
    <w:p w14:paraId="319A732A">
      <w:pPr>
        <w:rPr>
          <w:rFonts w:hint="default" w:ascii="Times New Roman" w:hAnsi="Times New Roman" w:cs="Times New Roman"/>
          <w:b/>
          <w:bCs/>
        </w:rPr>
      </w:pPr>
    </w:p>
    <w:p w14:paraId="16A2925E">
      <w:pPr>
        <w:rPr>
          <w:rFonts w:hint="default" w:ascii="Times New Roman" w:hAnsi="Times New Roman" w:cs="Times New Roman"/>
          <w:b/>
          <w:bCs/>
        </w:rPr>
      </w:pPr>
      <w:r>
        <w:rPr>
          <w:rFonts w:hint="default" w:ascii="Times New Roman" w:hAnsi="Times New Roman" w:cs="Times New Roman"/>
          <w:b/>
          <w:bCs/>
        </w:rPr>
        <w:t>SageMath Verification Code</w:t>
      </w:r>
    </w:p>
    <w:p w14:paraId="1FABCA6C">
      <w:pPr>
        <w:rPr>
          <w:rFonts w:hint="default" w:ascii="Times New Roman" w:hAnsi="Times New Roman" w:cs="Times New Roman"/>
        </w:rPr>
      </w:pPr>
      <w:r>
        <w:rPr>
          <w:rFonts w:hint="default" w:ascii="Times New Roman" w:hAnsi="Times New Roman" w:cs="Times New Roman"/>
        </w:rPr>
        <w:t>The following SageMath code is used to generate and verify the modular data, including the quantum dimensions, the S-matrix, and its unitarity. The code can be run in CoCalc or a local SageMath environment.</w:t>
      </w:r>
    </w:p>
    <w:p w14:paraId="5962E67B">
      <w:pPr>
        <w:rPr>
          <w:rFonts w:hint="default" w:ascii="Times New Roman" w:hAnsi="Times New Roman" w:cs="Times New Roman"/>
        </w:rPr>
      </w:pPr>
    </w:p>
    <w:p w14:paraId="1541FACC">
      <w:pPr>
        <w:rPr>
          <w:rFonts w:hint="default" w:ascii="Times New Roman" w:hAnsi="Times New Roman" w:cs="Times New Roman"/>
        </w:rPr>
      </w:pPr>
      <w:r>
        <w:rPr>
          <w:rFonts w:hint="default" w:ascii="Times New Roman" w:hAnsi="Times New Roman" w:cs="Times New Roman"/>
        </w:rPr>
        <w:t>```python</w:t>
      </w:r>
    </w:p>
    <w:p w14:paraId="0DA4B4F6">
      <w:pPr>
        <w:rPr>
          <w:rFonts w:hint="default" w:ascii="Times New Roman" w:hAnsi="Times New Roman" w:cs="Times New Roman"/>
        </w:rPr>
      </w:pPr>
      <w:r>
        <w:rPr>
          <w:rFonts w:hint="default" w:ascii="Times New Roman" w:hAnsi="Times New Roman" w:cs="Times New Roman"/>
        </w:rPr>
        <w:t>from sage.algebras.fusion_rings import FusionRing</w:t>
      </w:r>
    </w:p>
    <w:p w14:paraId="069F74B0">
      <w:pPr>
        <w:rPr>
          <w:rFonts w:hint="default" w:ascii="Times New Roman" w:hAnsi="Times New Roman" w:cs="Times New Roman"/>
        </w:rPr>
      </w:pPr>
      <w:r>
        <w:rPr>
          <w:rFonts w:hint="default" w:ascii="Times New Roman" w:hAnsi="Times New Roman" w:cs="Times New Roman"/>
        </w:rPr>
        <w:t>import numpy as np</w:t>
      </w:r>
    </w:p>
    <w:p w14:paraId="0D9A2FC6">
      <w:pPr>
        <w:rPr>
          <w:rFonts w:hint="default" w:ascii="Times New Roman" w:hAnsi="Times New Roman" w:cs="Times New Roman"/>
        </w:rPr>
      </w:pPr>
      <w:r>
        <w:rPr>
          <w:rFonts w:hint="default" w:ascii="Times New Roman" w:hAnsi="Times New Roman" w:cs="Times New Roman"/>
        </w:rPr>
        <w:t># Create the fusion ring for SU(3) at level 3</w:t>
      </w:r>
    </w:p>
    <w:p w14:paraId="1BD16AAA">
      <w:pPr>
        <w:rPr>
          <w:rFonts w:hint="default" w:ascii="Times New Roman" w:hAnsi="Times New Roman" w:cs="Times New Roman"/>
        </w:rPr>
      </w:pPr>
      <w:r>
        <w:rPr>
          <w:rFonts w:hint="default" w:ascii="Times New Roman" w:hAnsi="Times New Roman" w:cs="Times New Roman"/>
        </w:rPr>
        <w:t>F = FusionRing("A", 2, 3)   # A2 corresponds to SU(3)</w:t>
      </w:r>
    </w:p>
    <w:p w14:paraId="3F423BFF">
      <w:pPr>
        <w:rPr>
          <w:rFonts w:hint="default" w:ascii="Times New Roman" w:hAnsi="Times New Roman" w:cs="Times New Roman"/>
        </w:rPr>
      </w:pPr>
      <w:r>
        <w:rPr>
          <w:rFonts w:hint="default" w:ascii="Times New Roman" w:hAnsi="Times New Roman" w:cs="Times New Roman"/>
        </w:rPr>
        <w:t>basis = list(F.basis())</w:t>
      </w:r>
    </w:p>
    <w:p w14:paraId="6C799F4A">
      <w:pPr>
        <w:rPr>
          <w:rFonts w:hint="default" w:ascii="Times New Roman" w:hAnsi="Times New Roman" w:cs="Times New Roman"/>
        </w:rPr>
      </w:pPr>
      <w:r>
        <w:rPr>
          <w:rFonts w:hint="default" w:ascii="Times New Roman" w:hAnsi="Times New Roman" w:cs="Times New Roman"/>
        </w:rPr>
        <w:t>print("Objects:", basis)</w:t>
      </w:r>
    </w:p>
    <w:p w14:paraId="28D7C211">
      <w:pPr>
        <w:rPr>
          <w:rFonts w:hint="default" w:ascii="Times New Roman" w:hAnsi="Times New Roman" w:cs="Times New Roman"/>
        </w:rPr>
      </w:pPr>
      <w:r>
        <w:rPr>
          <w:rFonts w:hint="default" w:ascii="Times New Roman" w:hAnsi="Times New Roman" w:cs="Times New Roman"/>
        </w:rPr>
        <w:t># Quantum dimensions</w:t>
      </w:r>
    </w:p>
    <w:p w14:paraId="18FCF1E2">
      <w:pPr>
        <w:rPr>
          <w:rFonts w:hint="default" w:ascii="Times New Roman" w:hAnsi="Times New Roman" w:cs="Times New Roman"/>
        </w:rPr>
      </w:pPr>
      <w:r>
        <w:rPr>
          <w:rFonts w:hint="default" w:ascii="Times New Roman" w:hAnsi="Times New Roman" w:cs="Times New Roman"/>
        </w:rPr>
        <w:t>quantum_dims = [x.q_dimension() for x in basis]</w:t>
      </w:r>
    </w:p>
    <w:p w14:paraId="5554344D">
      <w:pPr>
        <w:rPr>
          <w:rFonts w:hint="default" w:ascii="Times New Roman" w:hAnsi="Times New Roman" w:cs="Times New Roman"/>
        </w:rPr>
      </w:pPr>
      <w:r>
        <w:rPr>
          <w:rFonts w:hint="default" w:ascii="Times New Roman" w:hAnsi="Times New Roman" w:cs="Times New Roman"/>
        </w:rPr>
        <w:t>print("Quantum dimensions:", quantum_dims)</w:t>
      </w:r>
    </w:p>
    <w:p w14:paraId="037610E0">
      <w:pPr>
        <w:rPr>
          <w:rFonts w:hint="default" w:ascii="Times New Roman" w:hAnsi="Times New Roman" w:cs="Times New Roman"/>
        </w:rPr>
      </w:pPr>
      <w:r>
        <w:rPr>
          <w:rFonts w:hint="default" w:ascii="Times New Roman" w:hAnsi="Times New Roman" w:cs="Times New Roman"/>
        </w:rPr>
        <w:t>D = sqrt(sum(d^2 for d in quantum_dims))</w:t>
      </w:r>
    </w:p>
    <w:p w14:paraId="2A4893CA">
      <w:pPr>
        <w:rPr>
          <w:rFonts w:hint="default" w:ascii="Times New Roman" w:hAnsi="Times New Roman" w:cs="Times New Roman"/>
        </w:rPr>
      </w:pPr>
      <w:r>
        <w:rPr>
          <w:rFonts w:hint="default" w:ascii="Times New Roman" w:hAnsi="Times New Roman" w:cs="Times New Roman"/>
        </w:rPr>
        <w:t>print("Total quantum dimension D =", D)</w:t>
      </w:r>
    </w:p>
    <w:p w14:paraId="12C1EC32">
      <w:pPr>
        <w:rPr>
          <w:rFonts w:hint="default" w:ascii="Times New Roman" w:hAnsi="Times New Roman" w:cs="Times New Roman"/>
        </w:rPr>
      </w:pPr>
      <w:r>
        <w:rPr>
          <w:rFonts w:hint="default" w:ascii="Times New Roman" w:hAnsi="Times New Roman" w:cs="Times New Roman"/>
        </w:rPr>
        <w:t># Modular S-matrix (numerical)</w:t>
      </w:r>
    </w:p>
    <w:p w14:paraId="0577C5D3">
      <w:pPr>
        <w:rPr>
          <w:rFonts w:hint="default" w:ascii="Times New Roman" w:hAnsi="Times New Roman" w:cs="Times New Roman"/>
        </w:rPr>
      </w:pPr>
      <w:r>
        <w:rPr>
          <w:rFonts w:hint="default" w:ascii="Times New Roman" w:hAnsi="Times New Roman" w:cs="Times New Roman"/>
        </w:rPr>
        <w:t>S_sym = F.s_matrix(unitary=True)</w:t>
      </w:r>
    </w:p>
    <w:p w14:paraId="4D8995B5">
      <w:pPr>
        <w:rPr>
          <w:rFonts w:hint="default" w:ascii="Times New Roman" w:hAnsi="Times New Roman" w:cs="Times New Roman"/>
        </w:rPr>
      </w:pPr>
      <w:r>
        <w:rPr>
          <w:rFonts w:hint="default" w:ascii="Times New Roman" w:hAnsi="Times New Roman" w:cs="Times New Roman"/>
        </w:rPr>
        <w:t>S = matrix([[complex(S_sym[i, j]) for j in range(S_sym.ncols())] for i in range(S_sym.nrows())])</w:t>
      </w:r>
    </w:p>
    <w:p w14:paraId="0F1E013C">
      <w:pPr>
        <w:rPr>
          <w:rFonts w:hint="default" w:ascii="Times New Roman" w:hAnsi="Times New Roman" w:cs="Times New Roman"/>
        </w:rPr>
      </w:pPr>
      <w:r>
        <w:rPr>
          <w:rFonts w:hint="default" w:ascii="Times New Roman" w:hAnsi="Times New Roman" w:cs="Times New Roman"/>
        </w:rPr>
        <w:t>print("S-matrix:")</w:t>
      </w:r>
    </w:p>
    <w:p w14:paraId="3E7BC415">
      <w:pPr>
        <w:rPr>
          <w:rFonts w:hint="default" w:ascii="Times New Roman" w:hAnsi="Times New Roman" w:cs="Times New Roman"/>
        </w:rPr>
      </w:pPr>
      <w:r>
        <w:rPr>
          <w:rFonts w:hint="default" w:ascii="Times New Roman" w:hAnsi="Times New Roman" w:cs="Times New Roman"/>
        </w:rPr>
        <w:t>print(S)</w:t>
      </w:r>
    </w:p>
    <w:p w14:paraId="4B5DDDEC">
      <w:pPr>
        <w:rPr>
          <w:rFonts w:hint="default" w:ascii="Times New Roman" w:hAnsi="Times New Roman" w:cs="Times New Roman"/>
        </w:rPr>
      </w:pPr>
      <w:r>
        <w:rPr>
          <w:rFonts w:hint="default" w:ascii="Times New Roman" w:hAnsi="Times New Roman" w:cs="Times New Roman"/>
        </w:rPr>
        <w:t># Verification</w:t>
      </w:r>
    </w:p>
    <w:p w14:paraId="5DF2FE66">
      <w:pPr>
        <w:rPr>
          <w:rFonts w:hint="default" w:ascii="Times New Roman" w:hAnsi="Times New Roman" w:cs="Times New Roman"/>
        </w:rPr>
      </w:pPr>
      <w:r>
        <w:rPr>
          <w:rFonts w:hint="default" w:ascii="Times New Roman" w:hAnsi="Times New Roman" w:cs="Times New Roman"/>
        </w:rPr>
        <w:t>S_np = np.array([[complex(S[i, j]) for j in range(S.ncols())] for i in range(S.nrows())], dtype=complex)</w:t>
      </w:r>
    </w:p>
    <w:p w14:paraId="59913186">
      <w:pPr>
        <w:rPr>
          <w:rFonts w:hint="default" w:ascii="Times New Roman" w:hAnsi="Times New Roman" w:cs="Times New Roman"/>
        </w:rPr>
      </w:pPr>
      <w:r>
        <w:rPr>
          <w:rFonts w:hint="default" w:ascii="Times New Roman" w:hAnsi="Times New Roman" w:cs="Times New Roman"/>
        </w:rPr>
        <w:t>print("Symmetry:", np.allclose(S_np, S_np.T, atol=1e-8))</w:t>
      </w:r>
    </w:p>
    <w:p w14:paraId="2DEB9896">
      <w:pPr>
        <w:rPr>
          <w:rFonts w:hint="default" w:ascii="Times New Roman" w:hAnsi="Times New Roman" w:cs="Times New Roman"/>
        </w:rPr>
      </w:pPr>
      <w:r>
        <w:rPr>
          <w:rFonts w:hint="default" w:ascii="Times New Roman" w:hAnsi="Times New Roman" w:cs="Times New Roman"/>
        </w:rPr>
        <w:t>print("Unitarity:", np.allclose(S_np @ S_np.conj().T, np.eye(len(basis)), atol=1e-8))</w:t>
      </w:r>
    </w:p>
    <w:p w14:paraId="6448F1F7">
      <w:pPr>
        <w:rPr>
          <w:rFonts w:hint="default" w:ascii="Times New Roman" w:hAnsi="Times New Roman" w:cs="Times New Roman"/>
        </w:rPr>
      </w:pPr>
      <w:r>
        <w:rPr>
          <w:rFonts w:hint="default" w:ascii="Times New Roman" w:hAnsi="Times New Roman" w:cs="Times New Roman"/>
        </w:rPr>
        <w:t>print("First row check:", np.allclose(S_np[0, :] * float(D), [float(d) for d in quantum_dims], atol=1e-8))</w:t>
      </w:r>
    </w:p>
    <w:p w14:paraId="7756E1B3">
      <w:pPr>
        <w:rPr>
          <w:rFonts w:hint="default" w:ascii="Times New Roman" w:hAnsi="Times New Roman" w:cs="Times New Roman"/>
        </w:rPr>
      </w:pPr>
      <w:r>
        <w:rPr>
          <w:rFonts w:hint="default" w:ascii="Times New Roman" w:hAnsi="Times New Roman" w:cs="Times New Roman"/>
        </w:rPr>
        <w:t>```</w:t>
      </w:r>
    </w:p>
    <w:p w14:paraId="6E6CDFE0">
      <w:pPr>
        <w:rPr>
          <w:rFonts w:hint="default" w:ascii="Times New Roman" w:hAnsi="Times New Roman" w:cs="Times New Roman"/>
        </w:rPr>
      </w:pPr>
      <w:r>
        <w:rPr>
          <w:rFonts w:hint="default" w:ascii="Times New Roman" w:hAnsi="Times New Roman" w:cs="Times New Roman"/>
        </w:rPr>
        <w:t>Running the above code confirms the modular data and validates the S-matrix.</w:t>
      </w:r>
    </w:p>
    <w:p w14:paraId="4D98EC0C">
      <w:pPr>
        <w:rPr>
          <w:rFonts w:hint="default" w:ascii="Times New Roman" w:hAnsi="Times New Roman" w:cs="Times New Roman"/>
          <w:b/>
          <w:bCs/>
          <w:sz w:val="20"/>
          <w:szCs w:val="20"/>
        </w:rPr>
      </w:pPr>
      <w:r>
        <w:rPr>
          <w:rFonts w:hint="default" w:ascii="Times New Roman" w:hAnsi="Times New Roman" w:cs="Times New Roman"/>
          <w:b/>
          <w:bCs/>
          <w:sz w:val="20"/>
          <w:szCs w:val="20"/>
        </w:rPr>
        <w:t>Numerical S-Matrix</w:t>
      </w:r>
    </w:p>
    <w:p w14:paraId="114BB424">
      <w:pPr>
        <w:rPr>
          <w:rFonts w:hint="default" w:ascii="Times New Roman" w:hAnsi="Times New Roman" w:cs="Times New Roman"/>
          <w:sz w:val="20"/>
          <w:szCs w:val="20"/>
        </w:rPr>
      </w:pPr>
      <w:r>
        <w:rPr>
          <w:rFonts w:hint="default" w:ascii="Times New Roman" w:hAnsi="Times New Roman" w:cs="Times New Roman"/>
          <w:sz w:val="20"/>
          <w:szCs w:val="20"/>
        </w:rPr>
        <w:t>The numerical S-matrix (rounded to 6 decimal places, ordered as in Table A1) is:</w:t>
      </w:r>
    </w:p>
    <w:p w14:paraId="3FCEE97E">
      <w:pPr>
        <w:rPr>
          <w:rFonts w:hint="eastAsia"/>
        </w:rPr>
      </w:pPr>
      <w:r>
        <w:rPr>
          <w:rFonts w:hint="eastAsia"/>
        </w:rPr>
        <w:t>```</w:t>
      </w:r>
    </w:p>
    <w:p w14:paraId="38ACF29D">
      <w:pPr>
        <w:rPr>
          <w:rFonts w:hint="eastAsia"/>
        </w:rPr>
      </w:pPr>
      <w:r>
        <w:rPr>
          <w:rFonts w:hint="eastAsia"/>
        </w:rPr>
        <w:t>S =</w:t>
      </w:r>
    </w:p>
    <w:p w14:paraId="648D44D5">
      <w:pPr>
        <w:rPr>
          <w:rFonts w:hint="eastAsia"/>
        </w:rPr>
      </w:pPr>
      <w:r>
        <w:rPr>
          <w:rFonts w:hint="eastAsia"/>
        </w:rPr>
        <w:t>[[ 0.1667  0.3333  0.3333  0.3333  0.5     0.3333  0.1667  0.3333  0.3333  0.1667]</w:t>
      </w:r>
    </w:p>
    <w:p w14:paraId="52258295">
      <w:pPr>
        <w:rPr>
          <w:rFonts w:hint="eastAsia"/>
        </w:rPr>
      </w:pPr>
      <w:r>
        <w:rPr>
          <w:rFonts w:hint="eastAsia"/>
        </w:rPr>
        <w:t xml:space="preserve"> [ 0.3333  0.3132+0.1140i  0.3132-0.1140i -0.0579+0.3283i  0.0 -0.0579-0.3283i -0.1667+0.2887i -0.2553+0.2143i -0.2553-0.2143i -0.1667-0.2887i]</w:t>
      </w:r>
    </w:p>
    <w:p w14:paraId="054F937F">
      <w:pPr>
        <w:rPr>
          <w:rFonts w:hint="eastAsia"/>
        </w:rPr>
      </w:pPr>
      <w:r>
        <w:rPr>
          <w:rFonts w:hint="eastAsia"/>
        </w:rPr>
        <w:t xml:space="preserve"> [ 0.3333  0.3132-0.1140i  0.3132+0.1140i -0.0579-0.3283i  0.0 -0.0579+0.3283i -0.1667-0.2887i -0.2553-0.2143i -0.2553+0.2143i -0.1667+0.2887i]</w:t>
      </w:r>
    </w:p>
    <w:p w14:paraId="0C60F9DD">
      <w:pPr>
        <w:rPr>
          <w:rFonts w:hint="eastAsia"/>
        </w:rPr>
      </w:pPr>
      <w:r>
        <w:rPr>
          <w:rFonts w:hint="eastAsia"/>
        </w:rPr>
        <w:t xml:space="preserve"> [ 0.3333 -0.0579+0.3283i -0.0579-0.3283i -0.2553+0.2143i  0.0 -0.2553-0.2143i -0.1667-0.2887i  0.3132-0.1140i  0.3132+0.1140i -0.1667+0.2887i]</w:t>
      </w:r>
    </w:p>
    <w:p w14:paraId="4FCBCF77">
      <w:pPr>
        <w:rPr>
          <w:rFonts w:hint="eastAsia"/>
        </w:rPr>
      </w:pPr>
      <w:r>
        <w:rPr>
          <w:rFonts w:hint="eastAsia"/>
        </w:rPr>
        <w:t xml:space="preserve"> [ 0.5     0.0            0.0            0.0           -0.5         0.0            0.5           0.0            0.0            0.5      ]</w:t>
      </w:r>
    </w:p>
    <w:p w14:paraId="25B0D8CB">
      <w:pPr>
        <w:rPr>
          <w:rFonts w:hint="eastAsia"/>
        </w:rPr>
      </w:pPr>
      <w:r>
        <w:rPr>
          <w:rFonts w:hint="eastAsia"/>
        </w:rPr>
        <w:t xml:space="preserve"> [ 0.3333 -0.0579-0.3283i -0.0579+0.3283i -0.2553-0.2143i  0.0 -0.2553+0.2143i -0.1667+0.2887i  0.3132+0.1140i  0.3132-0.1140i -0.1667-0.2887i]</w:t>
      </w:r>
    </w:p>
    <w:p w14:paraId="2A11F85E">
      <w:pPr>
        <w:rPr>
          <w:rFonts w:hint="eastAsia"/>
        </w:rPr>
      </w:pPr>
      <w:r>
        <w:rPr>
          <w:rFonts w:hint="eastAsia"/>
        </w:rPr>
        <w:t xml:space="preserve"> [ 0.1667 -0.1667+0.2887i -0.1667-0.2887i -0.1667-0.2887i  0.5 -0.1667+0.2887i  0.1667 -0.1667+0.2887i -0.1667-0.2887i  0.1667]</w:t>
      </w:r>
    </w:p>
    <w:p w14:paraId="31D50101">
      <w:pPr>
        <w:rPr>
          <w:rFonts w:hint="eastAsia"/>
        </w:rPr>
      </w:pPr>
      <w:r>
        <w:rPr>
          <w:rFonts w:hint="eastAsia"/>
        </w:rPr>
        <w:t xml:space="preserve"> [ 0.3333 -0.2553+0.2143i -0.2553-0.2143i  0.3132-0.1140i  0.0  0.3132+0.1140i -0.1667+0.2887i -0.0579-0.3283i -0.0579+0.3283i -0.1667-0.2887i]</w:t>
      </w:r>
    </w:p>
    <w:p w14:paraId="06C0C6DE">
      <w:pPr>
        <w:rPr>
          <w:rFonts w:hint="eastAsia"/>
        </w:rPr>
      </w:pPr>
      <w:r>
        <w:rPr>
          <w:rFonts w:hint="eastAsia"/>
        </w:rPr>
        <w:t xml:space="preserve"> [ 0.3333 -0.2553-0.2143i -0.2553+0.2143i  0.3132+0.1140i  0.0  0.3132-0.1140i -0.1667-0.2887i -0.0579+0.3283i -0.0579-0.3283i -0.1667+0.2887i]</w:t>
      </w:r>
    </w:p>
    <w:p w14:paraId="0AC8DD72">
      <w:pPr>
        <w:rPr>
          <w:rFonts w:hint="eastAsia"/>
        </w:rPr>
      </w:pPr>
      <w:r>
        <w:rPr>
          <w:rFonts w:hint="eastAsia"/>
        </w:rPr>
        <w:t xml:space="preserve"> [ 0.1667 -0.1667-0.2887i -0.1667+0.2887i -0.1667+0.2887i  0.5 -0.1667-0.2887i  0.1667 -0.1667-0.2887i -0.1667+0.2887i  0.1667]]</w:t>
      </w:r>
    </w:p>
    <w:p w14:paraId="7141A81D">
      <w:pPr>
        <w:rPr>
          <w:rFonts w:hint="eastAsia"/>
        </w:rPr>
      </w:pPr>
      <w:r>
        <w:rPr>
          <w:rFonts w:hint="eastAsia"/>
        </w:rPr>
        <w:t>```</w:t>
      </w:r>
    </w:p>
    <w:p w14:paraId="6E5661DC">
      <w:pPr>
        <w:rPr>
          <w:rFonts w:hint="eastAsia"/>
        </w:rPr>
      </w:pPr>
      <w:r>
        <w:rPr>
          <w:rFonts w:hint="eastAsia"/>
          <w:b/>
          <w:bCs/>
        </w:rPr>
        <w:t>Note</w:t>
      </w:r>
      <w:r>
        <w:rPr>
          <w:rFonts w:hint="eastAsia"/>
        </w:rPr>
        <w:t xml:space="preserve">: The first row is normalized as </w:t>
      </w:r>
      <m:oMath>
        <m:sSub>
          <m:sSubPr>
            <m:ctrlPr>
              <w:rPr>
                <w:rFonts w:hint="default" w:ascii="Cambria Math"/>
              </w:rPr>
            </m:ctrlPr>
          </m:sSubPr>
          <m:e>
            <m:r>
              <m:rPr/>
              <w:rPr>
                <w:rFonts w:hint="default" w:ascii="Cambria Math"/>
              </w:rPr>
              <m:t>S</m:t>
            </m:r>
            <m:ctrlPr>
              <w:rPr>
                <w:rFonts w:hint="default" w:ascii="Cambria Math"/>
              </w:rPr>
            </m:ctrlPr>
          </m:e>
          <m:sub>
            <m:r>
              <m:rPr/>
              <w:rPr>
                <w:rFonts w:hint="default" w:ascii="Cambria Math"/>
              </w:rPr>
              <m:t>1,i</m:t>
            </m:r>
            <m:ctrlPr>
              <w:rPr>
                <w:rFonts w:hint="default" w:ascii="Cambria Math"/>
              </w:rPr>
            </m:ctrlPr>
          </m:sub>
        </m:sSub>
        <m:r>
          <m:rPr/>
          <w:rPr>
            <w:rFonts w:hint="default" w:ascii="Cambria Math"/>
          </w:rPr>
          <m:t>=</m:t>
        </m:r>
        <m:sSub>
          <m:sSubPr>
            <m:ctrlPr>
              <w:rPr>
                <w:rFonts w:hint="default" w:ascii="Cambria Math"/>
              </w:rPr>
            </m:ctrlPr>
          </m:sSubPr>
          <m:e>
            <m:r>
              <m:rPr/>
              <w:rPr>
                <w:rFonts w:hint="default" w:ascii="Cambria Math"/>
              </w:rPr>
              <m:t>d</m:t>
            </m:r>
            <m:ctrlPr>
              <w:rPr>
                <w:rFonts w:hint="default" w:ascii="Cambria Math"/>
              </w:rPr>
            </m:ctrlPr>
          </m:e>
          <m:sub>
            <m:r>
              <m:rPr/>
              <w:rPr>
                <w:rFonts w:hint="default" w:ascii="Cambria Math"/>
              </w:rPr>
              <m:t>i</m:t>
            </m:r>
            <m:ctrlPr>
              <w:rPr>
                <w:rFonts w:hint="default" w:ascii="Cambria Math"/>
              </w:rPr>
            </m:ctrlPr>
          </m:sub>
        </m:sSub>
        <m:r>
          <m:rPr/>
          <w:rPr>
            <w:rFonts w:hint="default" w:ascii="Cambria Math"/>
          </w:rPr>
          <m:t>/D</m:t>
        </m:r>
      </m:oMath>
      <w:r>
        <w:rPr>
          <w:rFonts w:hint="eastAsia"/>
        </w:rPr>
        <w:t>. The matrix is symmetric and unitary.</w:t>
      </w:r>
    </w:p>
    <w:p w14:paraId="3A9EAFBB">
      <w:pPr>
        <w:rPr>
          <w:rFonts w:hint="eastAsia"/>
        </w:rPr>
      </w:pPr>
    </w:p>
    <w:p w14:paraId="5529CA5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sz w:val="20"/>
          <w:szCs w:val="20"/>
        </w:rPr>
      </w:pPr>
      <w:r>
        <w:rPr>
          <w:rFonts w:hint="default" w:ascii="Times New Roman" w:hAnsi="Times New Roman" w:cs="Times New Roman"/>
          <w:b/>
          <w:bCs/>
          <w:sz w:val="20"/>
          <w:szCs w:val="20"/>
        </w:rPr>
        <w:t>A.</w:t>
      </w:r>
      <w:r>
        <w:rPr>
          <w:rFonts w:hint="eastAsia" w:ascii="Times New Roman" w:hAnsi="Times New Roman" w:cs="Times New Roman"/>
          <w:b/>
          <w:bCs/>
          <w:sz w:val="20"/>
          <w:szCs w:val="20"/>
          <w:lang w:val="en-US" w:eastAsia="zh-CN"/>
        </w:rPr>
        <w:t xml:space="preserve">2 </w:t>
      </w:r>
      <w:r>
        <w:rPr>
          <w:rFonts w:hint="default" w:ascii="Times New Roman" w:hAnsi="Times New Roman" w:cs="Times New Roman"/>
          <w:b/>
          <w:bCs/>
          <w:sz w:val="20"/>
          <w:szCs w:val="20"/>
        </w:rPr>
        <w:t>S-matrix spectrum verification</w:t>
      </w:r>
    </w:p>
    <w:p w14:paraId="2CF4C0E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The normalized S-matrix of </w:t>
      </w:r>
      <m:oMath>
        <m:r>
          <m:rPr/>
          <w:rPr>
            <w:rFonts w:hint="default" w:ascii="Cambria Math" w:hAnsi="Cambria Math"/>
            <w:sz w:val="20"/>
          </w:rPr>
          <m:t>SU(3)</m:t>
        </m:r>
        <m:r>
          <m:rPr>
            <m:sty m:val="p"/>
          </m:rPr>
          <w:rPr>
            <w:rFonts w:hint="default" w:ascii="Cambria Math" w:hAnsi="Cambria Math"/>
            <w:sz w:val="20"/>
          </w:rPr>
          <m:t>₃</m:t>
        </m:r>
      </m:oMath>
      <w:r>
        <w:rPr>
          <w:rFonts w:hint="default" w:ascii="Times New Roman" w:hAnsi="Times New Roman" w:cs="Times New Roman"/>
          <w:sz w:val="20"/>
          <w:szCs w:val="20"/>
        </w:rPr>
        <w:t xml:space="preserve"> is computed via the Kac-Peterson formula and verified using SageMath’s FusionRing module. Numerical diagonalization yields the eigenvalue spectrum:</w:t>
      </w:r>
    </w:p>
    <w:p w14:paraId="13653C0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sz w:val="20"/>
          <w:szCs w:val="20"/>
        </w:rPr>
      </w:pPr>
      <m:oMathPara>
        <m:oMath>
          <m:r>
            <m:rPr/>
            <w:rPr>
              <w:rFonts w:hint="default" w:ascii="Cambria Math" w:hAnsi="Cambria Math"/>
              <w:sz w:val="20"/>
            </w:rPr>
            <m:t>−1</m:t>
          </m:r>
          <m:r>
            <m:rPr>
              <m:sty m:val="p"/>
            </m:rPr>
            <w:rPr>
              <w:rFonts w:hint="default" w:ascii="Cambria Math" w:hAnsi="Cambria Math"/>
              <w:sz w:val="20"/>
            </w:rPr>
            <m:t>₍₃₎</m:t>
          </m:r>
          <m:r>
            <m:rPr/>
            <w:rPr>
              <w:rFonts w:hint="default" w:ascii="Cambria Math" w:hAnsi="Cambria Math"/>
              <w:sz w:val="20"/>
            </w:rPr>
            <m:t>,0</m:t>
          </m:r>
          <m:r>
            <m:rPr>
              <m:sty m:val="p"/>
            </m:rPr>
            <w:rPr>
              <w:rFonts w:hint="default" w:ascii="Cambria Math" w:hAnsi="Cambria Math"/>
              <w:sz w:val="20"/>
            </w:rPr>
            <m:t>₍₄₎</m:t>
          </m:r>
          <m:r>
            <m:rPr/>
            <w:rPr>
              <w:rFonts w:hint="default" w:ascii="Cambria Math" w:hAnsi="Cambria Math"/>
              <w:sz w:val="20"/>
            </w:rPr>
            <m:t>,1</m:t>
          </m:r>
          <m:r>
            <m:rPr>
              <m:sty m:val="p"/>
            </m:rPr>
            <w:rPr>
              <w:rFonts w:hint="default" w:ascii="Cambria Math" w:hAnsi="Cambria Math"/>
              <w:sz w:val="20"/>
            </w:rPr>
            <m:t>₍₃₎</m:t>
          </m:r>
        </m:oMath>
      </m:oMathPara>
    </w:p>
    <w:p w14:paraId="5A47DF0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All eigenvalues have modulus 1, confirming the unitarity of the S-matrix. This spectrum arises directly from the fusion algebra of </w:t>
      </w:r>
      <m:oMath>
        <m:r>
          <m:rPr/>
          <w:rPr>
            <w:rFonts w:hint="default" w:ascii="Cambria Math" w:hAnsi="Cambria Math"/>
            <w:sz w:val="20"/>
          </w:rPr>
          <m:t>SU(3)</m:t>
        </m:r>
        <m:r>
          <m:rPr>
            <m:sty m:val="p"/>
          </m:rPr>
          <w:rPr>
            <w:rFonts w:hint="default" w:ascii="Cambria Math" w:hAnsi="Cambria Math"/>
            <w:sz w:val="20"/>
          </w:rPr>
          <m:t>₃</m:t>
        </m:r>
      </m:oMath>
      <w:r>
        <w:rPr>
          <w:rFonts w:hint="default" w:ascii="Times New Roman" w:hAnsi="Times New Roman" w:cs="Times New Roman"/>
          <w:sz w:val="20"/>
          <w:szCs w:val="20"/>
        </w:rPr>
        <w:t xml:space="preserve"> and is consistent with the categorical structure used in the main text.</w:t>
      </w:r>
    </w:p>
    <w:p w14:paraId="5AC8B8D6">
      <w:pPr>
        <w:rPr>
          <w:rFonts w:hint="default" w:ascii="Times New Roman" w:hAnsi="Times New Roman" w:eastAsia="Segoe UI" w:cs="Times New Roman"/>
          <w:b/>
          <w:bCs/>
          <w:i w:val="0"/>
          <w:iCs w:val="0"/>
          <w:caps w:val="0"/>
          <w:color w:val="0F1115"/>
          <w:spacing w:val="0"/>
          <w:sz w:val="20"/>
          <w:szCs w:val="20"/>
          <w:shd w:val="clear" w:fill="FFFFFF"/>
        </w:rPr>
      </w:pPr>
      <w:r>
        <w:rPr>
          <w:rFonts w:hint="default" w:ascii="Times New Roman" w:hAnsi="Times New Roman" w:cs="Times New Roman"/>
          <w:b/>
          <w:bCs/>
          <w:sz w:val="20"/>
          <w:szCs w:val="20"/>
          <w:lang w:val="en-US" w:eastAsia="zh-CN"/>
        </w:rPr>
        <w:t>A</w:t>
      </w:r>
      <w:r>
        <w:rPr>
          <w:rFonts w:hint="default" w:ascii="Times New Roman" w:hAnsi="Times New Roman" w:cs="Times New Roman"/>
          <w:b/>
          <w:bCs/>
          <w:sz w:val="20"/>
          <w:szCs w:val="20"/>
        </w:rPr>
        <w:t>.</w:t>
      </w:r>
      <w:r>
        <w:rPr>
          <w:rFonts w:hint="default" w:ascii="Times New Roman" w:hAnsi="Times New Roman" w:cs="Times New Roman"/>
          <w:b/>
          <w:bCs/>
          <w:sz w:val="20"/>
          <w:szCs w:val="20"/>
          <w:lang w:val="en-US" w:eastAsia="zh-CN"/>
        </w:rPr>
        <w:t xml:space="preserve">3 </w:t>
      </w:r>
      <w:r>
        <w:rPr>
          <w:rFonts w:hint="default" w:ascii="Times New Roman" w:hAnsi="Times New Roman" w:eastAsia="Segoe UI" w:cs="Times New Roman"/>
          <w:b/>
          <w:bCs/>
          <w:i w:val="0"/>
          <w:iCs w:val="0"/>
          <w:caps w:val="0"/>
          <w:color w:val="0F1115"/>
          <w:spacing w:val="0"/>
          <w:sz w:val="20"/>
          <w:szCs w:val="20"/>
          <w:shd w:val="clear" w:fill="FFFFFF"/>
        </w:rPr>
        <w:t>Condensation to the boundary Ising category</w:t>
      </w:r>
    </w:p>
    <w:p w14:paraId="22FF2CDB">
      <w:pPr>
        <w:rPr>
          <w:rFonts w:hint="default" w:ascii="Times New Roman" w:hAnsi="Times New Roman" w:cs="Times New Roman"/>
          <w:sz w:val="20"/>
          <w:szCs w:val="20"/>
        </w:rPr>
      </w:pPr>
      <w:r>
        <w:rPr>
          <w:rFonts w:hint="default" w:ascii="Times New Roman" w:hAnsi="Times New Roman" w:cs="Times New Roman"/>
          <w:sz w:val="20"/>
          <w:szCs w:val="20"/>
        </w:rPr>
        <w:t xml:space="preserve">Take the product category </w:t>
      </w:r>
      <m:oMath>
        <m:r>
          <m:rPr>
            <m:scr m:val="script"/>
          </m:rPr>
          <w:rPr>
            <w:rFonts w:hint="default" w:ascii="Cambria Math" w:hAnsi="Cambria Math" w:eastAsia="MS Mincho" w:cs="MS Mincho"/>
            <w:sz w:val="20"/>
            <w:szCs w:val="20"/>
          </w:rPr>
          <m:t>C</m:t>
        </m:r>
        <m:r>
          <m:rPr/>
          <w:rPr>
            <w:rFonts w:hint="default" w:ascii="Cambria Math" w:hAnsi="Cambria Math" w:cs="Times New Roman"/>
            <w:sz w:val="20"/>
            <w:szCs w:val="20"/>
          </w:rPr>
          <m:t>=SU(3</m:t>
        </m:r>
        <m:sSub>
          <m:sSubPr>
            <m:ctrlPr>
              <w:rPr>
                <w:rFonts w:hint="default" w:ascii="Cambria Math" w:hAnsi="Cambria Math" w:cs="Times New Roman"/>
                <w:sz w:val="20"/>
                <w:szCs w:val="20"/>
              </w:rPr>
            </m:ctrlPr>
          </m:sSubPr>
          <m:e>
            <m:r>
              <m:rPr/>
              <w:rPr>
                <w:rFonts w:hint="default" w:ascii="Cambria Math" w:hAnsi="Cambria Math" w:cs="Times New Roman"/>
                <w:sz w:val="20"/>
                <w:szCs w:val="20"/>
              </w:rPr>
              <m:t>)</m:t>
            </m:r>
            <m:ctrlPr>
              <w:rPr>
                <w:rFonts w:hint="default" w:ascii="Cambria Math" w:hAnsi="Cambria Math" w:cs="Times New Roman"/>
                <w:sz w:val="20"/>
                <w:szCs w:val="20"/>
              </w:rPr>
            </m:ctrlPr>
          </m:e>
          <m:sub>
            <m:r>
              <m:rPr/>
              <w:rPr>
                <w:rFonts w:hint="default" w:ascii="Cambria Math" w:hAnsi="Cambria Math" w:cs="Times New Roman"/>
                <w:sz w:val="20"/>
                <w:szCs w:val="20"/>
              </w:rPr>
              <m:t>3</m:t>
            </m:r>
            <m:ctrlPr>
              <w:rPr>
                <w:rFonts w:hint="default" w:ascii="Cambria Math" w:hAnsi="Cambria Math" w:cs="Times New Roman"/>
                <w:sz w:val="20"/>
                <w:szCs w:val="20"/>
              </w:rPr>
            </m:ctrlPr>
          </m:sub>
        </m:sSub>
        <m:r>
          <m:rPr/>
          <w:rPr>
            <w:rFonts w:hint="default" w:ascii="Cambria Math" w:hAnsi="Cambria Math" w:cs="Times New Roman"/>
            <w:sz w:val="20"/>
            <w:szCs w:val="20"/>
          </w:rPr>
          <m:t>⊗SU(2</m:t>
        </m:r>
        <m:sSub>
          <m:sSubPr>
            <m:ctrlPr>
              <w:rPr>
                <w:rFonts w:hint="default" w:ascii="Cambria Math" w:hAnsi="Cambria Math" w:cs="Times New Roman"/>
                <w:sz w:val="20"/>
                <w:szCs w:val="20"/>
              </w:rPr>
            </m:ctrlPr>
          </m:sSubPr>
          <m:e>
            <m:r>
              <m:rPr/>
              <w:rPr>
                <w:rFonts w:hint="default" w:ascii="Cambria Math" w:hAnsi="Cambria Math" w:cs="Times New Roman"/>
                <w:sz w:val="20"/>
                <w:szCs w:val="20"/>
              </w:rPr>
              <m:t>)</m:t>
            </m:r>
            <m:ctrlPr>
              <w:rPr>
                <w:rFonts w:hint="default" w:ascii="Cambria Math" w:hAnsi="Cambria Math" w:cs="Times New Roman"/>
                <w:sz w:val="20"/>
                <w:szCs w:val="20"/>
              </w:rPr>
            </m:ctrlPr>
          </m:e>
          <m:sub>
            <m:r>
              <m:rPr/>
              <w:rPr>
                <w:rFonts w:hint="default" w:ascii="Cambria Math" w:hAnsi="Cambria Math" w:cs="Times New Roman"/>
                <w:sz w:val="20"/>
                <w:szCs w:val="20"/>
              </w:rPr>
              <m:t>2</m:t>
            </m:r>
            <m:ctrlPr>
              <w:rPr>
                <w:rFonts w:hint="default" w:ascii="Cambria Math" w:hAnsi="Cambria Math" w:cs="Times New Roman"/>
                <w:sz w:val="20"/>
                <w:szCs w:val="20"/>
              </w:rPr>
            </m:ctrlPr>
          </m:sub>
        </m:sSub>
      </m:oMath>
      <w:r>
        <w:rPr>
          <w:rFonts w:hint="default" w:ascii="Times New Roman" w:hAnsi="Times New Roman" w:cs="Times New Roman"/>
          <w:sz w:val="20"/>
          <w:szCs w:val="20"/>
        </w:rPr>
        <w:t xml:space="preserve">. Here </w:t>
      </w:r>
      <m:oMath>
        <m:r>
          <m:rPr/>
          <w:rPr>
            <w:rFonts w:hint="default" w:ascii="Cambria Math" w:hAnsi="Cambria Math" w:cs="Times New Roman"/>
            <w:sz w:val="20"/>
            <w:szCs w:val="20"/>
          </w:rPr>
          <m:t>SU(2</m:t>
        </m:r>
        <m:sSub>
          <m:sSubPr>
            <m:ctrlPr>
              <w:rPr>
                <w:rFonts w:hint="default" w:ascii="Cambria Math" w:hAnsi="Cambria Math" w:cs="Times New Roman"/>
                <w:sz w:val="20"/>
                <w:szCs w:val="20"/>
              </w:rPr>
            </m:ctrlPr>
          </m:sSubPr>
          <m:e>
            <m:r>
              <m:rPr/>
              <w:rPr>
                <w:rFonts w:hint="default" w:ascii="Cambria Math" w:hAnsi="Cambria Math" w:cs="Times New Roman"/>
                <w:sz w:val="20"/>
                <w:szCs w:val="20"/>
              </w:rPr>
              <m:t>)</m:t>
            </m:r>
            <m:ctrlPr>
              <w:rPr>
                <w:rFonts w:hint="default" w:ascii="Cambria Math" w:hAnsi="Cambria Math" w:cs="Times New Roman"/>
                <w:sz w:val="20"/>
                <w:szCs w:val="20"/>
              </w:rPr>
            </m:ctrlPr>
          </m:e>
          <m:sub>
            <m:r>
              <m:rPr/>
              <w:rPr>
                <w:rFonts w:hint="default" w:ascii="Cambria Math" w:hAnsi="Cambria Math" w:cs="Times New Roman"/>
                <w:sz w:val="20"/>
                <w:szCs w:val="20"/>
              </w:rPr>
              <m:t>2</m:t>
            </m:r>
            <m:ctrlPr>
              <w:rPr>
                <w:rFonts w:hint="default" w:ascii="Cambria Math" w:hAnsi="Cambria Math" w:cs="Times New Roman"/>
                <w:sz w:val="20"/>
                <w:szCs w:val="20"/>
              </w:rPr>
            </m:ctrlPr>
          </m:sub>
        </m:sSub>
      </m:oMath>
      <w:r>
        <w:rPr>
          <w:rFonts w:hint="default" w:ascii="Times New Roman" w:hAnsi="Times New Roman" w:cs="Times New Roman"/>
          <w:sz w:val="20"/>
          <w:szCs w:val="20"/>
        </w:rPr>
        <w:t xml:space="preserve">is the Ising category with objects </w:t>
      </w:r>
      <m:oMath>
        <m:r>
          <m:rPr/>
          <w:rPr>
            <w:rFonts w:hint="default" w:ascii="Cambria Math" w:hAnsi="Cambria Math" w:cs="Times New Roman"/>
            <w:sz w:val="20"/>
            <w:szCs w:val="20"/>
          </w:rPr>
          <m:t>(1,σ,ψ)</m:t>
        </m:r>
      </m:oMath>
      <w:r>
        <w:rPr>
          <w:rFonts w:hint="default" w:ascii="Times New Roman" w:hAnsi="Times New Roman" w:cs="Times New Roman"/>
          <w:sz w:val="20"/>
          <w:szCs w:val="20"/>
        </w:rPr>
        <w:t xml:space="preserve">, quantum dimensions </w:t>
      </w:r>
      <m:oMath>
        <m:r>
          <m:rPr/>
          <w:rPr>
            <w:rFonts w:hint="default" w:ascii="Cambria Math" w:hAnsi="Cambria Math" w:cs="Times New Roman"/>
            <w:sz w:val="20"/>
            <w:szCs w:val="20"/>
          </w:rPr>
          <m:t>d=(1,</m:t>
        </m:r>
        <m:rad>
          <m:radPr>
            <m:degHide m:val="1"/>
            <m:ctrlPr>
              <w:rPr>
                <w:rFonts w:hint="default" w:ascii="Cambria Math" w:hAnsi="Cambria Math" w:cs="Times New Roman"/>
                <w:i/>
                <w:sz w:val="20"/>
                <w:szCs w:val="20"/>
              </w:rPr>
            </m:ctrlPr>
          </m:radPr>
          <m:deg>
            <m:ctrlPr>
              <w:rPr>
                <w:rFonts w:hint="default" w:ascii="Cambria Math" w:hAnsi="Cambria Math" w:cs="Times New Roman"/>
                <w:sz w:val="20"/>
                <w:szCs w:val="20"/>
              </w:rPr>
            </m:ctrlPr>
          </m:deg>
          <m:e>
            <m:r>
              <m:rPr/>
              <w:rPr>
                <w:rFonts w:hint="default" w:ascii="Cambria Math" w:hAnsi="Cambria Math" w:cs="Times New Roman"/>
                <w:sz w:val="20"/>
                <w:szCs w:val="20"/>
              </w:rPr>
              <m:t>2</m:t>
            </m:r>
            <m:ctrlPr>
              <w:rPr>
                <w:rFonts w:hint="default" w:ascii="Cambria Math" w:hAnsi="Cambria Math" w:cs="Times New Roman"/>
                <w:sz w:val="20"/>
                <w:szCs w:val="20"/>
              </w:rPr>
            </m:ctrlPr>
          </m:e>
        </m:rad>
        <m:r>
          <m:rPr/>
          <w:rPr>
            <w:rFonts w:hint="default" w:ascii="Cambria Math" w:hAnsi="Cambria Math" w:cs="Times New Roman"/>
            <w:sz w:val="20"/>
            <w:szCs w:val="20"/>
          </w:rPr>
          <m:t>,1)</m:t>
        </m:r>
      </m:oMath>
      <w:r>
        <w:rPr>
          <w:rFonts w:hint="default" w:ascii="Times New Roman" w:hAnsi="Times New Roman" w:cs="Times New Roman"/>
          <w:sz w:val="20"/>
          <w:szCs w:val="20"/>
        </w:rPr>
        <w:t xml:space="preserve">, and S-matrix  </w:t>
      </w:r>
    </w:p>
    <w:p w14:paraId="223DFA78">
      <w:pPr>
        <w:rPr>
          <w:rFonts w:hint="default" w:ascii="Times New Roman" w:hAnsi="Times New Roman" w:cs="Times New Roman"/>
          <w:sz w:val="20"/>
          <w:szCs w:val="20"/>
        </w:rPr>
      </w:pPr>
      <m:oMathPara>
        <m:oMath>
          <m:sSub>
            <m:sSubPr>
              <m:ctrlPr>
                <w:rPr>
                  <w:rFonts w:hint="default" w:ascii="Cambria Math" w:hAnsi="Cambria Math" w:cs="Times New Roman"/>
                  <w:sz w:val="20"/>
                  <w:szCs w:val="20"/>
                </w:rPr>
              </m:ctrlPr>
            </m:sSubPr>
            <m:e>
              <m:r>
                <m:rPr/>
                <w:rPr>
                  <w:rFonts w:hint="default" w:ascii="Cambria Math" w:hAnsi="Cambria Math" w:cs="Times New Roman"/>
                  <w:sz w:val="20"/>
                  <w:szCs w:val="20"/>
                </w:rPr>
                <m:t>S</m:t>
              </m:r>
              <m:ctrlPr>
                <w:rPr>
                  <w:rFonts w:hint="default" w:ascii="Cambria Math" w:hAnsi="Cambria Math" w:cs="Times New Roman"/>
                  <w:sz w:val="20"/>
                  <w:szCs w:val="20"/>
                </w:rPr>
              </m:ctrlPr>
            </m:e>
            <m:sub>
              <m:r>
                <m:rPr/>
                <w:rPr>
                  <w:rFonts w:hint="default" w:ascii="Cambria Math" w:hAnsi="Cambria Math" w:cs="Times New Roman"/>
                  <w:sz w:val="20"/>
                  <w:szCs w:val="20"/>
                </w:rPr>
                <m:t>SU(2</m:t>
              </m:r>
              <m:sSub>
                <m:sSubPr>
                  <m:ctrlPr>
                    <w:rPr>
                      <w:rFonts w:hint="default" w:ascii="Cambria Math" w:hAnsi="Cambria Math" w:cs="Times New Roman"/>
                      <w:sz w:val="20"/>
                      <w:szCs w:val="20"/>
                    </w:rPr>
                  </m:ctrlPr>
                </m:sSubPr>
                <m:e>
                  <m:r>
                    <m:rPr/>
                    <w:rPr>
                      <w:rFonts w:hint="default" w:ascii="Cambria Math" w:hAnsi="Cambria Math" w:cs="Times New Roman"/>
                      <w:sz w:val="20"/>
                      <w:szCs w:val="20"/>
                    </w:rPr>
                    <m:t>)</m:t>
                  </m:r>
                  <m:ctrlPr>
                    <w:rPr>
                      <w:rFonts w:hint="default" w:ascii="Cambria Math" w:hAnsi="Cambria Math" w:cs="Times New Roman"/>
                      <w:sz w:val="20"/>
                      <w:szCs w:val="20"/>
                    </w:rPr>
                  </m:ctrlPr>
                </m:e>
                <m:sub>
                  <m:r>
                    <m:rPr/>
                    <w:rPr>
                      <w:rFonts w:hint="default" w:ascii="Cambria Math" w:hAnsi="Cambria Math" w:cs="Times New Roman"/>
                      <w:sz w:val="20"/>
                      <w:szCs w:val="20"/>
                    </w:rPr>
                    <m:t>2</m:t>
                  </m:r>
                  <m:ctrlPr>
                    <w:rPr>
                      <w:rFonts w:hint="default" w:ascii="Cambria Math" w:hAnsi="Cambria Math" w:cs="Times New Roman"/>
                      <w:sz w:val="20"/>
                      <w:szCs w:val="20"/>
                    </w:rPr>
                  </m:ctrlPr>
                </m:sub>
              </m:sSub>
              <m:ctrlPr>
                <w:rPr>
                  <w:rFonts w:hint="default" w:ascii="Cambria Math" w:hAnsi="Cambria Math" w:cs="Times New Roman"/>
                  <w:sz w:val="20"/>
                  <w:szCs w:val="20"/>
                </w:rPr>
              </m:ctrlPr>
            </m:sub>
          </m:sSub>
          <m:r>
            <m:rPr/>
            <w:rPr>
              <w:rFonts w:hint="default" w:ascii="Cambria Math" w:hAnsi="Cambria Math" w:cs="Times New Roman"/>
              <w:sz w:val="20"/>
              <w:szCs w:val="20"/>
            </w:rPr>
            <m:t>=</m:t>
          </m:r>
          <m:f>
            <m:fPr>
              <m:ctrlPr>
                <w:rPr>
                  <w:rFonts w:hint="default" w:ascii="Cambria Math" w:hAnsi="Cambria Math" w:cs="Times New Roman"/>
                  <w:i/>
                  <w:sz w:val="20"/>
                  <w:szCs w:val="20"/>
                </w:rPr>
              </m:ctrlPr>
            </m:fPr>
            <m:num>
              <m:r>
                <m:rPr/>
                <w:rPr>
                  <w:rFonts w:hint="default" w:ascii="Cambria Math" w:hAnsi="Cambria Math" w:cs="Times New Roman"/>
                  <w:sz w:val="20"/>
                  <w:szCs w:val="20"/>
                </w:rPr>
                <m:t>1</m:t>
              </m:r>
              <m:ctrlPr>
                <w:rPr>
                  <w:rFonts w:hint="default" w:ascii="Cambria Math" w:hAnsi="Cambria Math" w:cs="Times New Roman"/>
                  <w:sz w:val="20"/>
                  <w:szCs w:val="20"/>
                </w:rPr>
              </m:ctrlPr>
            </m:num>
            <m:den>
              <m:r>
                <m:rPr/>
                <w:rPr>
                  <w:rFonts w:hint="default" w:ascii="Cambria Math" w:hAnsi="Cambria Math" w:cs="Times New Roman"/>
                  <w:sz w:val="20"/>
                  <w:szCs w:val="20"/>
                </w:rPr>
                <m:t>2</m:t>
              </m:r>
              <m:ctrlPr>
                <w:rPr>
                  <w:rFonts w:hint="default" w:ascii="Cambria Math" w:hAnsi="Cambria Math" w:cs="Times New Roman"/>
                  <w:sz w:val="20"/>
                  <w:szCs w:val="20"/>
                </w:rPr>
              </m:ctrlPr>
            </m:den>
          </m:f>
          <m:d>
            <m:dPr>
              <m:ctrlPr>
                <w:rPr>
                  <w:rFonts w:hint="default" w:ascii="Cambria Math" w:hAnsi="Cambria Math" w:cs="Times New Roman"/>
                  <w:sz w:val="20"/>
                  <w:szCs w:val="20"/>
                </w:rPr>
              </m:ctrlPr>
            </m:dPr>
            <m:e>
              <m:m>
                <m:mPr>
                  <m:mcs>
                    <m:mc>
                      <m:mcPr>
                        <m:count m:val="3"/>
                        <m:mcJc m:val="left"/>
                      </m:mcPr>
                    </m:mc>
                  </m:mcs>
                  <m:plcHide m:val="1"/>
                  <m:ctrlPr>
                    <w:rPr>
                      <w:rFonts w:hint="default" w:ascii="Cambria Math" w:hAnsi="Cambria Math" w:cs="Times New Roman"/>
                      <w:sz w:val="20"/>
                      <w:szCs w:val="20"/>
                    </w:rPr>
                  </m:ctrlPr>
                </m:mPr>
                <m:mr>
                  <m:e>
                    <m:r>
                      <m:rPr/>
                      <w:rPr>
                        <w:rFonts w:hint="default" w:ascii="Cambria Math" w:hAnsi="Cambria Math" w:cs="Times New Roman"/>
                        <w:sz w:val="20"/>
                        <w:szCs w:val="20"/>
                      </w:rPr>
                      <m:t>1</m:t>
                    </m:r>
                    <m:ctrlPr>
                      <w:rPr>
                        <w:rFonts w:hint="default" w:ascii="Cambria Math" w:hAnsi="Cambria Math" w:cs="Times New Roman"/>
                        <w:sz w:val="20"/>
                        <w:szCs w:val="20"/>
                      </w:rPr>
                    </m:ctrlPr>
                  </m:e>
                  <m:e>
                    <m:rad>
                      <m:radPr>
                        <m:degHide m:val="1"/>
                        <m:ctrlPr>
                          <w:rPr>
                            <w:rFonts w:hint="default" w:ascii="Cambria Math" w:hAnsi="Cambria Math" w:cs="Times New Roman"/>
                            <w:i/>
                            <w:sz w:val="20"/>
                            <w:szCs w:val="20"/>
                          </w:rPr>
                        </m:ctrlPr>
                      </m:radPr>
                      <m:deg>
                        <m:ctrlPr>
                          <w:rPr>
                            <w:rFonts w:hint="default" w:ascii="Cambria Math" w:hAnsi="Cambria Math" w:cs="Times New Roman"/>
                            <w:sz w:val="20"/>
                            <w:szCs w:val="20"/>
                          </w:rPr>
                        </m:ctrlPr>
                      </m:deg>
                      <m:e>
                        <m:r>
                          <m:rPr/>
                          <w:rPr>
                            <w:rFonts w:hint="default" w:ascii="Cambria Math" w:hAnsi="Cambria Math" w:cs="Times New Roman"/>
                            <w:sz w:val="20"/>
                            <w:szCs w:val="20"/>
                          </w:rPr>
                          <m:t>2</m:t>
                        </m:r>
                        <m:ctrlPr>
                          <w:rPr>
                            <w:rFonts w:hint="default" w:ascii="Cambria Math" w:hAnsi="Cambria Math" w:cs="Times New Roman"/>
                            <w:sz w:val="20"/>
                            <w:szCs w:val="20"/>
                          </w:rPr>
                        </m:ctrlPr>
                      </m:e>
                    </m:rad>
                    <m:ctrlPr>
                      <w:rPr>
                        <w:rFonts w:hint="default" w:ascii="Cambria Math" w:hAnsi="Cambria Math" w:cs="Times New Roman"/>
                        <w:i/>
                        <w:sz w:val="20"/>
                        <w:szCs w:val="20"/>
                      </w:rPr>
                    </m:ctrlPr>
                  </m:e>
                  <m:e>
                    <m:r>
                      <m:rPr/>
                      <w:rPr>
                        <w:rFonts w:hint="default" w:ascii="Cambria Math" w:hAnsi="Cambria Math" w:cs="Times New Roman"/>
                        <w:sz w:val="20"/>
                        <w:szCs w:val="20"/>
                      </w:rPr>
                      <m:t>1</m:t>
                    </m:r>
                    <m:ctrlPr>
                      <w:rPr>
                        <w:rFonts w:hint="default" w:ascii="Cambria Math" w:hAnsi="Cambria Math" w:cs="Times New Roman"/>
                        <w:i/>
                        <w:sz w:val="20"/>
                        <w:szCs w:val="20"/>
                      </w:rPr>
                    </m:ctrlPr>
                  </m:e>
                </m:mr>
                <m:mr>
                  <m:e>
                    <m:rad>
                      <m:radPr>
                        <m:degHide m:val="1"/>
                        <m:ctrlPr>
                          <w:rPr>
                            <w:rFonts w:hint="default" w:ascii="Cambria Math" w:hAnsi="Cambria Math" w:cs="Times New Roman"/>
                            <w:i/>
                            <w:sz w:val="20"/>
                            <w:szCs w:val="20"/>
                          </w:rPr>
                        </m:ctrlPr>
                      </m:radPr>
                      <m:deg>
                        <m:ctrlPr>
                          <w:rPr>
                            <w:rFonts w:hint="default" w:ascii="Cambria Math" w:hAnsi="Cambria Math" w:cs="Times New Roman"/>
                            <w:sz w:val="20"/>
                            <w:szCs w:val="20"/>
                          </w:rPr>
                        </m:ctrlPr>
                      </m:deg>
                      <m:e>
                        <m:r>
                          <m:rPr/>
                          <w:rPr>
                            <w:rFonts w:hint="default" w:ascii="Cambria Math" w:hAnsi="Cambria Math" w:cs="Times New Roman"/>
                            <w:sz w:val="20"/>
                            <w:szCs w:val="20"/>
                          </w:rPr>
                          <m:t>2</m:t>
                        </m:r>
                        <m:ctrlPr>
                          <w:rPr>
                            <w:rFonts w:hint="default" w:ascii="Cambria Math" w:hAnsi="Cambria Math" w:cs="Times New Roman"/>
                            <w:sz w:val="20"/>
                            <w:szCs w:val="20"/>
                          </w:rPr>
                        </m:ctrlPr>
                      </m:e>
                    </m:rad>
                    <m:ctrlPr>
                      <w:rPr>
                        <w:rFonts w:hint="default" w:ascii="Cambria Math" w:hAnsi="Cambria Math" w:cs="Times New Roman"/>
                        <w:i/>
                        <w:sz w:val="20"/>
                        <w:szCs w:val="20"/>
                      </w:rPr>
                    </m:ctrlPr>
                  </m:e>
                  <m:e>
                    <m:r>
                      <m:rPr/>
                      <w:rPr>
                        <w:rFonts w:hint="default" w:ascii="Cambria Math" w:hAnsi="Cambria Math" w:cs="Times New Roman"/>
                        <w:sz w:val="20"/>
                        <w:szCs w:val="20"/>
                      </w:rPr>
                      <m:t>0</m:t>
                    </m:r>
                    <m:ctrlPr>
                      <w:rPr>
                        <w:rFonts w:hint="default" w:ascii="Cambria Math" w:hAnsi="Cambria Math" w:cs="Times New Roman"/>
                        <w:i/>
                        <w:sz w:val="20"/>
                        <w:szCs w:val="20"/>
                      </w:rPr>
                    </m:ctrlPr>
                  </m:e>
                  <m:e>
                    <m:r>
                      <m:rPr/>
                      <w:rPr>
                        <w:rFonts w:hint="default" w:ascii="Cambria Math" w:hAnsi="Cambria Math" w:cs="Times New Roman"/>
                        <w:sz w:val="20"/>
                        <w:szCs w:val="20"/>
                      </w:rPr>
                      <m:t>−</m:t>
                    </m:r>
                    <m:rad>
                      <m:radPr>
                        <m:degHide m:val="1"/>
                        <m:ctrlPr>
                          <w:rPr>
                            <w:rFonts w:hint="default" w:ascii="Cambria Math" w:hAnsi="Cambria Math" w:cs="Times New Roman"/>
                            <w:i/>
                            <w:sz w:val="20"/>
                            <w:szCs w:val="20"/>
                          </w:rPr>
                        </m:ctrlPr>
                      </m:radPr>
                      <m:deg>
                        <m:ctrlPr>
                          <w:rPr>
                            <w:rFonts w:hint="default" w:ascii="Cambria Math" w:hAnsi="Cambria Math" w:cs="Times New Roman"/>
                            <w:sz w:val="20"/>
                            <w:szCs w:val="20"/>
                          </w:rPr>
                        </m:ctrlPr>
                      </m:deg>
                      <m:e>
                        <m:r>
                          <m:rPr/>
                          <w:rPr>
                            <w:rFonts w:hint="default" w:ascii="Cambria Math" w:hAnsi="Cambria Math" w:cs="Times New Roman"/>
                            <w:sz w:val="20"/>
                            <w:szCs w:val="20"/>
                          </w:rPr>
                          <m:t>2</m:t>
                        </m:r>
                        <m:ctrlPr>
                          <w:rPr>
                            <w:rFonts w:hint="default" w:ascii="Cambria Math" w:hAnsi="Cambria Math" w:cs="Times New Roman"/>
                            <w:sz w:val="20"/>
                            <w:szCs w:val="20"/>
                          </w:rPr>
                        </m:ctrlPr>
                      </m:e>
                    </m:rad>
                    <m:ctrlPr>
                      <w:rPr>
                        <w:rFonts w:hint="default" w:ascii="Cambria Math" w:hAnsi="Cambria Math" w:cs="Times New Roman"/>
                        <w:i/>
                        <w:sz w:val="20"/>
                        <w:szCs w:val="20"/>
                      </w:rPr>
                    </m:ctrlPr>
                  </m:e>
                </m:mr>
                <m:mr>
                  <m:e>
                    <m:r>
                      <m:rPr/>
                      <w:rPr>
                        <w:rFonts w:hint="default" w:ascii="Cambria Math" w:hAnsi="Cambria Math" w:cs="Times New Roman"/>
                        <w:sz w:val="20"/>
                        <w:szCs w:val="20"/>
                      </w:rPr>
                      <m:t>1</m:t>
                    </m:r>
                    <m:ctrlPr>
                      <w:rPr>
                        <w:rFonts w:hint="default" w:ascii="Cambria Math" w:hAnsi="Cambria Math" w:cs="Times New Roman"/>
                        <w:i/>
                        <w:sz w:val="20"/>
                        <w:szCs w:val="20"/>
                      </w:rPr>
                    </m:ctrlPr>
                  </m:e>
                  <m:e>
                    <m:r>
                      <m:rPr/>
                      <w:rPr>
                        <w:rFonts w:hint="default" w:ascii="Cambria Math" w:hAnsi="Cambria Math" w:cs="Times New Roman"/>
                        <w:sz w:val="20"/>
                        <w:szCs w:val="20"/>
                      </w:rPr>
                      <m:t>−</m:t>
                    </m:r>
                    <m:rad>
                      <m:radPr>
                        <m:degHide m:val="1"/>
                        <m:ctrlPr>
                          <w:rPr>
                            <w:rFonts w:hint="default" w:ascii="Cambria Math" w:hAnsi="Cambria Math" w:cs="Times New Roman"/>
                            <w:i/>
                            <w:sz w:val="20"/>
                            <w:szCs w:val="20"/>
                          </w:rPr>
                        </m:ctrlPr>
                      </m:radPr>
                      <m:deg>
                        <m:ctrlPr>
                          <w:rPr>
                            <w:rFonts w:hint="default" w:ascii="Cambria Math" w:hAnsi="Cambria Math" w:cs="Times New Roman"/>
                            <w:sz w:val="20"/>
                            <w:szCs w:val="20"/>
                          </w:rPr>
                        </m:ctrlPr>
                      </m:deg>
                      <m:e>
                        <m:r>
                          <m:rPr/>
                          <w:rPr>
                            <w:rFonts w:hint="default" w:ascii="Cambria Math" w:hAnsi="Cambria Math" w:cs="Times New Roman"/>
                            <w:sz w:val="20"/>
                            <w:szCs w:val="20"/>
                          </w:rPr>
                          <m:t>2</m:t>
                        </m:r>
                        <m:ctrlPr>
                          <w:rPr>
                            <w:rFonts w:hint="default" w:ascii="Cambria Math" w:hAnsi="Cambria Math" w:cs="Times New Roman"/>
                            <w:sz w:val="20"/>
                            <w:szCs w:val="20"/>
                          </w:rPr>
                        </m:ctrlPr>
                      </m:e>
                    </m:rad>
                    <m:ctrlPr>
                      <w:rPr>
                        <w:rFonts w:hint="default" w:ascii="Cambria Math" w:hAnsi="Cambria Math" w:cs="Times New Roman"/>
                        <w:i/>
                        <w:sz w:val="20"/>
                        <w:szCs w:val="20"/>
                      </w:rPr>
                    </m:ctrlPr>
                  </m:e>
                  <m:e>
                    <m:r>
                      <m:rPr/>
                      <w:rPr>
                        <w:rFonts w:hint="default" w:ascii="Cambria Math" w:hAnsi="Cambria Math" w:cs="Times New Roman"/>
                        <w:sz w:val="20"/>
                        <w:szCs w:val="20"/>
                      </w:rPr>
                      <m:t>1</m:t>
                    </m:r>
                    <m:ctrlPr>
                      <w:rPr>
                        <w:rFonts w:hint="default" w:ascii="Cambria Math" w:hAnsi="Cambria Math" w:cs="Times New Roman"/>
                        <w:i/>
                        <w:sz w:val="20"/>
                        <w:szCs w:val="20"/>
                      </w:rPr>
                    </m:ctrlPr>
                  </m:e>
                </m:mr>
              </m:m>
              <m:ctrlPr>
                <w:rPr>
                  <w:rFonts w:hint="default" w:ascii="Cambria Math" w:hAnsi="Cambria Math" w:cs="Times New Roman"/>
                  <w:sz w:val="20"/>
                  <w:szCs w:val="20"/>
                </w:rPr>
              </m:ctrlPr>
            </m:e>
          </m:d>
        </m:oMath>
      </m:oMathPara>
    </w:p>
    <w:p w14:paraId="50CCF290">
      <w:pPr>
        <w:rPr>
          <w:rFonts w:hint="default" w:ascii="Times New Roman" w:hAnsi="Times New Roman" w:cs="Times New Roman"/>
          <w:sz w:val="20"/>
          <w:szCs w:val="20"/>
        </w:rPr>
      </w:pPr>
      <w:r>
        <w:rPr>
          <w:rFonts w:hint="default" w:ascii="Times New Roman" w:hAnsi="Times New Roman" w:cs="Times New Roman"/>
          <w:sz w:val="20"/>
          <w:szCs w:val="20"/>
        </w:rPr>
        <w:t xml:space="preserve">The total quantum dimension of the product category is </w:t>
      </w:r>
      <m:oMath>
        <m:sSub>
          <m:sSubPr>
            <m:ctrlPr>
              <w:rPr>
                <w:rFonts w:hint="default" w:ascii="Cambria Math" w:hAnsi="Cambria Math" w:cs="Times New Roman"/>
                <w:sz w:val="20"/>
                <w:szCs w:val="20"/>
              </w:rPr>
            </m:ctrlPr>
          </m:sSubPr>
          <m:e>
            <m:r>
              <m:rPr/>
              <w:rPr>
                <w:rFonts w:hint="default" w:ascii="Cambria Math" w:hAnsi="Cambria Math" w:cs="Times New Roman"/>
                <w:sz w:val="20"/>
                <w:szCs w:val="20"/>
              </w:rPr>
              <m:t>D</m:t>
            </m:r>
            <m:ctrlPr>
              <w:rPr>
                <w:rFonts w:hint="default" w:ascii="Cambria Math" w:hAnsi="Cambria Math" w:cs="Times New Roman"/>
                <w:sz w:val="20"/>
                <w:szCs w:val="20"/>
              </w:rPr>
            </m:ctrlPr>
          </m:e>
          <m:sub>
            <m:r>
              <m:rPr>
                <m:scr m:val="script"/>
              </m:rPr>
              <w:rPr>
                <w:rFonts w:hint="default" w:ascii="Cambria Math" w:hAnsi="Cambria Math" w:eastAsia="MS Mincho" w:cs="MS Mincho"/>
                <w:sz w:val="20"/>
                <w:szCs w:val="20"/>
              </w:rPr>
              <m:t>C</m:t>
            </m:r>
            <m:ctrlPr>
              <w:rPr>
                <w:rFonts w:hint="default" w:ascii="Cambria Math" w:hAnsi="Cambria Math" w:cs="Times New Roman"/>
                <w:sz w:val="20"/>
                <w:szCs w:val="20"/>
              </w:rPr>
            </m:ctrlPr>
          </m:sub>
        </m:sSub>
        <m:r>
          <m:rPr/>
          <w:rPr>
            <w:rFonts w:hint="default" w:ascii="Cambria Math" w:hAnsi="Cambria Math" w:cs="Times New Roman"/>
            <w:sz w:val="20"/>
            <w:szCs w:val="20"/>
          </w:rPr>
          <m:t>=6×2=12</m:t>
        </m:r>
      </m:oMath>
      <w:r>
        <w:rPr>
          <w:rFonts w:hint="default" w:ascii="Times New Roman" w:hAnsi="Times New Roman" w:cs="Times New Roman"/>
          <w:sz w:val="20"/>
          <w:szCs w:val="20"/>
        </w:rPr>
        <w:t>.</w:t>
      </w:r>
    </w:p>
    <w:p w14:paraId="34CCF4A1">
      <w:pPr>
        <w:rPr>
          <w:rFonts w:hint="default" w:ascii="Times New Roman" w:hAnsi="Times New Roman" w:cs="Times New Roman"/>
          <w:b/>
          <w:bCs/>
          <w:sz w:val="20"/>
          <w:szCs w:val="20"/>
        </w:rPr>
      </w:pPr>
      <w:r>
        <w:rPr>
          <w:rFonts w:hint="default" w:ascii="Times New Roman" w:hAnsi="Times New Roman" w:cs="Times New Roman"/>
          <w:b/>
          <w:bCs/>
          <w:sz w:val="20"/>
          <w:szCs w:val="20"/>
        </w:rPr>
        <w:t>Condensation Algebra and Local Module Condition</w:t>
      </w:r>
    </w:p>
    <w:p w14:paraId="5ED6191A">
      <w:pPr>
        <w:rPr>
          <w:rFonts w:hint="default" w:ascii="Times New Roman" w:hAnsi="Times New Roman" w:cs="Times New Roman"/>
          <w:sz w:val="20"/>
          <w:szCs w:val="20"/>
        </w:rPr>
      </w:pPr>
      <w:r>
        <w:rPr>
          <w:rFonts w:hint="default" w:ascii="Times New Roman" w:hAnsi="Times New Roman" w:cs="Times New Roman"/>
          <w:sz w:val="20"/>
          <w:szCs w:val="20"/>
        </w:rPr>
        <w:t xml:space="preserve">Consider the condensation algebra </w:t>
      </w:r>
      <m:oMath>
        <m:r>
          <m:rPr/>
          <w:rPr>
            <w:rFonts w:hint="default" w:ascii="Cambria Math" w:hAnsi="Cambria Math"/>
            <w:sz w:val="20"/>
          </w:rPr>
          <m:t>A=</m:t>
        </m:r>
        <m:r>
          <m:rPr>
            <m:sty m:val="b"/>
          </m:rPr>
          <w:rPr>
            <w:rFonts w:hint="default" w:ascii="Cambria Math" w:hAnsi="Cambria Math"/>
            <w:sz w:val="20"/>
          </w:rPr>
          <m:t>1</m:t>
        </m:r>
        <m:r>
          <m:rPr/>
          <w:rPr>
            <w:rFonts w:hint="default" w:ascii="Cambria Math" w:hAnsi="Cambria Math"/>
            <w:sz w:val="20"/>
          </w:rPr>
          <m:t>⊕(</m:t>
        </m:r>
        <m:r>
          <m:rPr>
            <m:sty m:val="b"/>
          </m:rPr>
          <w:rPr>
            <w:rFonts w:hint="default" w:ascii="Cambria Math" w:hAnsi="Cambria Math"/>
            <w:sz w:val="20"/>
          </w:rPr>
          <m:t>8</m:t>
        </m:r>
        <m:r>
          <m:rPr/>
          <w:rPr>
            <w:rFonts w:hint="default" w:ascii="Cambria Math" w:hAnsi="Cambria Math"/>
            <w:sz w:val="20"/>
          </w:rPr>
          <m:t>,ψ)</m:t>
        </m:r>
      </m:oMath>
      <w:r>
        <w:rPr>
          <w:rFonts w:hint="default" w:ascii="Times New Roman" w:hAnsi="Times New Roman" w:cs="Times New Roman"/>
          <w:sz w:val="20"/>
          <w:szCs w:val="20"/>
        </w:rPr>
        <w:t xml:space="preserve">, whose quantum dimension is </w:t>
      </w:r>
      <m:oMath>
        <m:sSub>
          <m:sSubPr>
            <m:ctrlPr>
              <w:rPr>
                <w:rFonts w:hint="default" w:ascii="Cambria Math" w:hAnsi="Cambria Math"/>
                <w:sz w:val="20"/>
              </w:rPr>
            </m:ctrlPr>
          </m:sSubPr>
          <m:e>
            <m:r>
              <m:rPr/>
              <w:rPr>
                <w:rFonts w:hint="default" w:ascii="Cambria Math" w:hAnsi="Cambria Math"/>
                <w:sz w:val="20"/>
              </w:rPr>
              <m:t>d</m:t>
            </m:r>
            <m:ctrlPr>
              <w:rPr>
                <w:rFonts w:ascii="Cambria Math" w:hAnsi="Cambria Math"/>
                <w:sz w:val="20"/>
              </w:rPr>
            </m:ctrlPr>
          </m:e>
          <m:sub>
            <m:r>
              <m:rPr/>
              <w:rPr>
                <w:rFonts w:hint="default" w:ascii="Cambria Math" w:hAnsi="Cambria Math"/>
                <w:sz w:val="20"/>
              </w:rPr>
              <m:t>A</m:t>
            </m:r>
            <m:ctrlPr>
              <w:rPr>
                <w:rFonts w:ascii="Cambria Math" w:hAnsi="Cambria Math"/>
                <w:sz w:val="20"/>
              </w:rPr>
            </m:ctrlPr>
          </m:sub>
        </m:sSub>
        <m:r>
          <m:rPr/>
          <w:rPr>
            <w:rFonts w:hint="default" w:ascii="Cambria Math" w:hAnsi="Cambria Math"/>
            <w:sz w:val="20"/>
          </w:rPr>
          <m:t>=1+3×1=4</m:t>
        </m:r>
      </m:oMath>
      <w:r>
        <w:rPr>
          <w:rFonts w:hint="default" w:ascii="Times New Roman" w:hAnsi="Times New Roman" w:cs="Times New Roman"/>
          <w:sz w:val="20"/>
          <w:szCs w:val="20"/>
        </w:rPr>
        <w:t xml:space="preserve">. The local module condition is: for every </w:t>
      </w:r>
      <m:oMath>
        <m:r>
          <m:rPr/>
          <w:rPr>
            <w:rFonts w:hint="default" w:ascii="Cambria Math" w:hAnsi="Cambria Math"/>
            <w:sz w:val="20"/>
          </w:rPr>
          <m:t>x∈A</m:t>
        </m:r>
      </m:oMath>
      <w:r>
        <w:rPr>
          <w:rFonts w:hint="default" w:ascii="Times New Roman" w:hAnsi="Times New Roman" w:cs="Times New Roman"/>
          <w:sz w:val="20"/>
          <w:szCs w:val="20"/>
        </w:rPr>
        <w:t xml:space="preserve"> and every candidate object </w:t>
      </w:r>
      <m:oMath>
        <m:r>
          <m:rPr/>
          <w:rPr>
            <w:rFonts w:hint="default" w:ascii="Cambria Math" w:hAnsi="Cambria Math"/>
            <w:sz w:val="20"/>
          </w:rPr>
          <m:t>a</m:t>
        </m:r>
      </m:oMath>
      <w:r>
        <w:rPr>
          <w:rFonts w:hint="default" w:ascii="Times New Roman" w:hAnsi="Times New Roman" w:cs="Times New Roman"/>
          <w:sz w:val="20"/>
          <w:szCs w:val="20"/>
        </w:rPr>
        <w:t xml:space="preserve">,  </w:t>
      </w:r>
    </w:p>
    <w:p w14:paraId="3AA35A9A">
      <w:pPr>
        <w:rPr>
          <w:rFonts w:hint="default" w:ascii="Times New Roman" w:hAnsi="Times New Roman" w:cs="Times New Roman"/>
          <w:sz w:val="20"/>
          <w:szCs w:val="20"/>
        </w:rPr>
      </w:pPr>
      <m:oMathPara>
        <m:oMath>
          <m:sSub>
            <m:sSubPr>
              <m:ctrlPr>
                <w:rPr>
                  <w:rFonts w:hint="default" w:ascii="Cambria Math" w:hAnsi="Cambria Math"/>
                  <w:sz w:val="20"/>
                </w:rPr>
              </m:ctrlPr>
            </m:sSubPr>
            <m:e>
              <m:r>
                <m:rPr/>
                <w:rPr>
                  <w:rFonts w:hint="default" w:ascii="Cambria Math" w:hAnsi="Cambria Math"/>
                  <w:sz w:val="20"/>
                </w:rPr>
                <m:t>S</m:t>
              </m:r>
              <m:ctrlPr>
                <w:rPr>
                  <w:rFonts w:ascii="Cambria Math" w:hAnsi="Cambria Math"/>
                  <w:sz w:val="20"/>
                </w:rPr>
              </m:ctrlPr>
            </m:e>
            <m:sub>
              <m:r>
                <m:rPr/>
                <w:rPr>
                  <w:rFonts w:hint="default" w:ascii="Cambria Math" w:hAnsi="Cambria Math"/>
                  <w:sz w:val="20"/>
                </w:rPr>
                <m:t>a,x</m:t>
              </m:r>
              <m:ctrlPr>
                <w:rPr>
                  <w:rFonts w:ascii="Cambria Math" w:hAnsi="Cambria Math"/>
                  <w:sz w:val="20"/>
                </w:rPr>
              </m:ctrlPr>
            </m:sub>
          </m:sSub>
          <m:r>
            <m:rPr/>
            <w:rPr>
              <w:rFonts w:hint="default" w:ascii="Cambria Math" w:hAnsi="Cambria Math"/>
              <w:sz w:val="20"/>
            </w:rPr>
            <m:t>=</m:t>
          </m:r>
          <m:f>
            <m:fPr>
              <m:ctrlPr>
                <w:rPr>
                  <w:rFonts w:hint="default" w:ascii="Cambria Math" w:hAnsi="Cambria Math"/>
                  <w:i/>
                  <w:sz w:val="20"/>
                </w:rPr>
              </m:ctrlPr>
            </m:fPr>
            <m:num>
              <m:sSub>
                <m:sSubPr>
                  <m:ctrlPr>
                    <w:rPr>
                      <w:rFonts w:hint="default" w:ascii="Cambria Math" w:hAnsi="Cambria Math"/>
                      <w:sz w:val="20"/>
                    </w:rPr>
                  </m:ctrlPr>
                </m:sSubPr>
                <m:e>
                  <m:r>
                    <m:rPr/>
                    <w:rPr>
                      <w:rFonts w:hint="default" w:ascii="Cambria Math" w:hAnsi="Cambria Math"/>
                      <w:sz w:val="20"/>
                    </w:rPr>
                    <m:t>d</m:t>
                  </m:r>
                  <m:ctrlPr>
                    <w:rPr>
                      <w:rFonts w:ascii="Cambria Math" w:hAnsi="Cambria Math"/>
                      <w:sz w:val="20"/>
                    </w:rPr>
                  </m:ctrlPr>
                </m:e>
                <m:sub>
                  <m:r>
                    <m:rPr/>
                    <w:rPr>
                      <w:rFonts w:hint="default" w:ascii="Cambria Math" w:hAnsi="Cambria Math"/>
                      <w:sz w:val="20"/>
                    </w:rPr>
                    <m:t>a</m:t>
                  </m:r>
                  <m:ctrlPr>
                    <w:rPr>
                      <w:rFonts w:ascii="Cambria Math" w:hAnsi="Cambria Math"/>
                      <w:sz w:val="20"/>
                    </w:rPr>
                  </m:ctrlPr>
                </m:sub>
              </m:sSub>
              <m:r>
                <m:rPr>
                  <m:sty m:val="p"/>
                </m:rPr>
                <w:rPr>
                  <w:rFonts w:hint="default" w:ascii="Cambria Math" w:hAnsi="Cambria Math"/>
                  <w:sz w:val="20"/>
                </w:rPr>
                <m:t xml:space="preserve"> </m:t>
              </m:r>
              <m:sSub>
                <m:sSubPr>
                  <m:ctrlPr>
                    <w:rPr>
                      <w:rFonts w:hint="default" w:ascii="Cambria Math" w:hAnsi="Cambria Math"/>
                      <w:sz w:val="20"/>
                    </w:rPr>
                  </m:ctrlPr>
                </m:sSubPr>
                <m:e>
                  <m:r>
                    <m:rPr/>
                    <w:rPr>
                      <w:rFonts w:hint="default" w:ascii="Cambria Math" w:hAnsi="Cambria Math"/>
                      <w:sz w:val="20"/>
                    </w:rPr>
                    <m:t>d</m:t>
                  </m:r>
                  <m:ctrlPr>
                    <w:rPr>
                      <w:rFonts w:ascii="Cambria Math" w:hAnsi="Cambria Math"/>
                      <w:sz w:val="20"/>
                    </w:rPr>
                  </m:ctrlPr>
                </m:e>
                <m:sub>
                  <m:r>
                    <m:rPr/>
                    <w:rPr>
                      <w:rFonts w:hint="default" w:ascii="Cambria Math" w:hAnsi="Cambria Math"/>
                      <w:sz w:val="20"/>
                    </w:rPr>
                    <m:t>x</m:t>
                  </m:r>
                  <m:ctrlPr>
                    <w:rPr>
                      <w:rFonts w:ascii="Cambria Math" w:hAnsi="Cambria Math"/>
                      <w:sz w:val="20"/>
                    </w:rPr>
                  </m:ctrlPr>
                </m:sub>
              </m:sSub>
              <m:ctrlPr>
                <w:rPr>
                  <w:rFonts w:hint="default" w:ascii="Cambria Math" w:hAnsi="Cambria Math"/>
                  <w:sz w:val="20"/>
                </w:rPr>
              </m:ctrlPr>
            </m:num>
            <m:den>
              <m:sSub>
                <m:sSubPr>
                  <m:ctrlPr>
                    <w:rPr>
                      <w:rFonts w:hint="default" w:ascii="Cambria Math" w:hAnsi="Cambria Math"/>
                      <w:sz w:val="20"/>
                    </w:rPr>
                  </m:ctrlPr>
                </m:sSubPr>
                <m:e>
                  <m:r>
                    <m:rPr/>
                    <w:rPr>
                      <w:rFonts w:hint="default" w:ascii="Cambria Math" w:hAnsi="Cambria Math"/>
                      <w:sz w:val="20"/>
                    </w:rPr>
                    <m:t>D</m:t>
                  </m:r>
                  <m:ctrlPr>
                    <w:rPr>
                      <w:rFonts w:ascii="Cambria Math" w:hAnsi="Cambria Math"/>
                      <w:sz w:val="20"/>
                    </w:rPr>
                  </m:ctrlPr>
                </m:e>
                <m:sub>
                  <m:r>
                    <m:rPr>
                      <m:scr m:val="script"/>
                    </m:rPr>
                    <w:rPr>
                      <w:rFonts w:hint="default" w:ascii="Cambria Math" w:hAnsi="Cambria Math" w:eastAsia="MS Mincho"/>
                      <w:sz w:val="20"/>
                    </w:rPr>
                    <m:t>C</m:t>
                  </m:r>
                  <m:ctrlPr>
                    <w:rPr>
                      <w:rFonts w:ascii="Cambria Math" w:hAnsi="Cambria Math"/>
                      <w:sz w:val="20"/>
                    </w:rPr>
                  </m:ctrlPr>
                </m:sub>
              </m:sSub>
              <m:ctrlPr>
                <w:rPr>
                  <w:rFonts w:hint="default" w:ascii="Cambria Math" w:hAnsi="Cambria Math"/>
                  <w:sz w:val="20"/>
                </w:rPr>
              </m:ctrlPr>
            </m:den>
          </m:f>
        </m:oMath>
      </m:oMathPara>
    </w:p>
    <w:p w14:paraId="5A766757">
      <w:pPr>
        <w:rPr>
          <w:rFonts w:hint="default" w:ascii="Times New Roman" w:hAnsi="Times New Roman" w:cs="Times New Roman"/>
          <w:sz w:val="20"/>
          <w:szCs w:val="20"/>
        </w:rPr>
      </w:pPr>
      <w:r>
        <w:rPr>
          <w:rFonts w:hint="default" w:ascii="Times New Roman" w:hAnsi="Times New Roman" w:cs="Times New Roman"/>
          <w:sz w:val="20"/>
          <w:szCs w:val="20"/>
        </w:rPr>
        <w:t xml:space="preserve">Using the S-matrix of </w:t>
      </w:r>
      <m:oMath>
        <m:r>
          <m:rPr/>
          <w:rPr>
            <w:rFonts w:hint="default" w:ascii="Cambria Math" w:hAnsi="Cambria Math"/>
            <w:sz w:val="20"/>
          </w:rPr>
          <m:t>SU(3</m:t>
        </m:r>
        <m:sSub>
          <m:sSubPr>
            <m:ctrlPr>
              <w:rPr>
                <w:rFonts w:hint="default" w:ascii="Cambria Math" w:hAnsi="Cambria Math"/>
                <w:sz w:val="20"/>
              </w:rPr>
            </m:ctrlPr>
          </m:sSubPr>
          <m:e>
            <m:r>
              <m:rPr/>
              <w:rPr>
                <w:rFonts w:hint="default" w:ascii="Cambria Math" w:hAnsi="Cambria Math"/>
                <w:sz w:val="20"/>
              </w:rPr>
              <m:t>)</m:t>
            </m:r>
            <m:ctrlPr>
              <w:rPr>
                <w:rFonts w:ascii="Cambria Math" w:hAnsi="Cambria Math"/>
                <w:sz w:val="20"/>
              </w:rPr>
            </m:ctrlPr>
          </m:e>
          <m:sub>
            <m:r>
              <m:rPr/>
              <w:rPr>
                <w:rFonts w:hint="default" w:ascii="Cambria Math" w:hAnsi="Cambria Math"/>
                <w:sz w:val="20"/>
              </w:rPr>
              <m:t>3</m:t>
            </m:r>
            <m:ctrlPr>
              <w:rPr>
                <w:rFonts w:ascii="Cambria Math" w:hAnsi="Cambria Math"/>
                <w:sz w:val="20"/>
              </w:rPr>
            </m:ctrlPr>
          </m:sub>
        </m:sSub>
      </m:oMath>
      <w:r>
        <w:rPr>
          <w:rFonts w:hint="default" w:ascii="Times New Roman" w:hAnsi="Times New Roman" w:cs="Times New Roman"/>
          <w:sz w:val="20"/>
          <w:szCs w:val="20"/>
        </w:rPr>
        <w:t>from Appendix A.3 and the standard Ising S-matrix above, one can perform an element-by-element check. A Python code example is given below.</w:t>
      </w:r>
    </w:p>
    <w:p w14:paraId="7CB3D71B">
      <w:pPr>
        <w:rPr>
          <w:rFonts w:hint="default" w:ascii="Times New Roman" w:hAnsi="Times New Roman" w:cs="Times New Roman"/>
          <w:sz w:val="20"/>
          <w:szCs w:val="20"/>
        </w:rPr>
      </w:pPr>
    </w:p>
    <w:p w14:paraId="383EC0E1">
      <w:pPr>
        <w:rPr>
          <w:rFonts w:hint="eastAsia"/>
        </w:rPr>
      </w:pPr>
      <w:r>
        <w:rPr>
          <w:rFonts w:hint="eastAsia"/>
        </w:rPr>
        <w:t>```python</w:t>
      </w:r>
    </w:p>
    <w:p w14:paraId="057AC23D">
      <w:pPr>
        <w:rPr>
          <w:rFonts w:hint="eastAsia"/>
        </w:rPr>
      </w:pPr>
      <w:r>
        <w:rPr>
          <w:rFonts w:hint="eastAsia"/>
        </w:rPr>
        <w:t>import numpy as np</w:t>
      </w:r>
    </w:p>
    <w:p w14:paraId="2DB4C96A">
      <w:pPr>
        <w:rPr>
          <w:rFonts w:hint="eastAsia"/>
        </w:rPr>
      </w:pPr>
      <w:r>
        <w:rPr>
          <w:rFonts w:hint="eastAsia"/>
        </w:rPr>
        <w:t># Load the SU(3)_3 S-matrix (10×10) and the SU(2)_2 S-matrix (3×3)</w:t>
      </w:r>
    </w:p>
    <w:p w14:paraId="12701628">
      <w:pPr>
        <w:rPr>
          <w:rFonts w:hint="eastAsia"/>
        </w:rPr>
      </w:pPr>
      <w:r>
        <w:rPr>
          <w:rFonts w:hint="eastAsia"/>
        </w:rPr>
        <w:t># Fill S3 with the matrix from Appendix A.3, and use the Ising S for S2</w:t>
      </w:r>
    </w:p>
    <w:p w14:paraId="6B0DA388">
      <w:pPr>
        <w:rPr>
          <w:rFonts w:hint="eastAsia"/>
        </w:rPr>
      </w:pPr>
      <w:r>
        <w:rPr>
          <w:rFonts w:hint="eastAsia"/>
        </w:rPr>
        <w:t>S3 = np.array([...])   # 10×10 complex array from Appendix A.3</w:t>
      </w:r>
    </w:p>
    <w:p w14:paraId="48972850">
      <w:pPr>
        <w:rPr>
          <w:rFonts w:hint="eastAsia"/>
        </w:rPr>
      </w:pPr>
      <w:r>
        <w:rPr>
          <w:rFonts w:hint="eastAsia"/>
        </w:rPr>
        <w:t>S2 = np.array([[1, np.sqrt(2), 1],</w:t>
      </w:r>
    </w:p>
    <w:p w14:paraId="11552A3E">
      <w:pPr>
        <w:rPr>
          <w:rFonts w:hint="eastAsia"/>
        </w:rPr>
      </w:pPr>
      <w:r>
        <w:rPr>
          <w:rFonts w:hint="eastAsia"/>
        </w:rPr>
        <w:t xml:space="preserve">               [np.sqrt(2), 0, -np.sqrt(2)],</w:t>
      </w:r>
    </w:p>
    <w:p w14:paraId="56215BF1">
      <w:pPr>
        <w:rPr>
          <w:rFonts w:hint="eastAsia"/>
        </w:rPr>
      </w:pPr>
      <w:r>
        <w:rPr>
          <w:rFonts w:hint="eastAsia"/>
        </w:rPr>
        <w:t xml:space="preserve">               [1, -np.sqrt(2), 1]]) / 2.0</w:t>
      </w:r>
    </w:p>
    <w:p w14:paraId="7B8DAA6B">
      <w:pPr>
        <w:rPr>
          <w:rFonts w:hint="eastAsia"/>
        </w:rPr>
      </w:pPr>
      <w:r>
        <w:rPr>
          <w:rFonts w:hint="eastAsia"/>
        </w:rPr>
        <w:t># Quantum dimensions for SU(3)_3 (same ordering as S3)</w:t>
      </w:r>
    </w:p>
    <w:p w14:paraId="308A28E2">
      <w:pPr>
        <w:rPr>
          <w:rFonts w:hint="eastAsia"/>
        </w:rPr>
      </w:pPr>
      <w:r>
        <w:rPr>
          <w:rFonts w:hint="eastAsia"/>
        </w:rPr>
        <w:t># Ordering: (0,0), (1,0), (0,1), (2,0), (1,1), (0,2), (3,0), (2,1), (1,2), (0,3)</w:t>
      </w:r>
    </w:p>
    <w:p w14:paraId="3D8185FA">
      <w:pPr>
        <w:rPr>
          <w:rFonts w:hint="eastAsia"/>
        </w:rPr>
      </w:pPr>
      <w:r>
        <w:rPr>
          <w:rFonts w:hint="eastAsia"/>
        </w:rPr>
        <w:t>d3 = np.array([1, 2, 2, 2, 3, 2, 1, 2, 2, 1], dtype=float)</w:t>
      </w:r>
    </w:p>
    <w:p w14:paraId="1A6FCDD1">
      <w:pPr>
        <w:rPr>
          <w:rFonts w:hint="eastAsia"/>
        </w:rPr>
      </w:pPr>
      <w:r>
        <w:rPr>
          <w:rFonts w:hint="eastAsia"/>
        </w:rPr>
        <w:t>d2 = np.array([1, np.sqrt(2), 1], dtype=float)</w:t>
      </w:r>
    </w:p>
    <w:p w14:paraId="16A68034">
      <w:pPr>
        <w:rPr>
          <w:rFonts w:hint="eastAsia"/>
        </w:rPr>
      </w:pPr>
      <w:r>
        <w:rPr>
          <w:rFonts w:hint="eastAsia"/>
        </w:rPr>
        <w:t>D3 = 6.0</w:t>
      </w:r>
    </w:p>
    <w:p w14:paraId="4E6EBE20">
      <w:pPr>
        <w:rPr>
          <w:rFonts w:hint="eastAsia"/>
        </w:rPr>
      </w:pPr>
      <w:r>
        <w:rPr>
          <w:rFonts w:hint="eastAsia"/>
        </w:rPr>
        <w:t>D2 = 2.0</w:t>
      </w:r>
    </w:p>
    <w:p w14:paraId="7416F93B">
      <w:pPr>
        <w:rPr>
          <w:rFonts w:hint="eastAsia"/>
        </w:rPr>
      </w:pPr>
      <w:r>
        <w:rPr>
          <w:rFonts w:hint="eastAsia"/>
        </w:rPr>
        <w:t>D_full = D3 * D2</w:t>
      </w:r>
    </w:p>
    <w:p w14:paraId="22AA3FF3">
      <w:pPr>
        <w:rPr>
          <w:rFonts w:hint="eastAsia"/>
        </w:rPr>
      </w:pPr>
      <w:r>
        <w:rPr>
          <w:rFonts w:hint="eastAsia"/>
        </w:rPr>
        <w:t>S_full = np.kron(S3, S2)</w:t>
      </w:r>
    </w:p>
    <w:p w14:paraId="1EA57E3E">
      <w:pPr>
        <w:rPr>
          <w:rFonts w:hint="eastAsia"/>
        </w:rPr>
      </w:pPr>
      <w:r>
        <w:rPr>
          <w:rFonts w:hint="eastAsia"/>
        </w:rPr>
        <w:t>d_full = np.kron(d3, d2)</w:t>
      </w:r>
    </w:p>
    <w:p w14:paraId="7587750C">
      <w:pPr>
        <w:rPr>
          <w:rFonts w:hint="eastAsia"/>
        </w:rPr>
      </w:pPr>
      <w:r>
        <w:rPr>
          <w:rFonts w:hint="eastAsia"/>
        </w:rPr>
        <w:t># Condensation algebra A = 1 ⊕ (8, ψ)</w:t>
      </w:r>
    </w:p>
    <w:p w14:paraId="5313115E">
      <w:pPr>
        <w:rPr>
          <w:rFonts w:hint="eastAsia"/>
        </w:rPr>
      </w:pPr>
      <w:r>
        <w:rPr>
          <w:rFonts w:hint="eastAsia"/>
        </w:rPr>
        <w:t># Object index: 8 is at index 4 in the above SU(3) ordering, ψ is at index 2 in SU(2)</w:t>
      </w:r>
    </w:p>
    <w:p w14:paraId="513E747F">
      <w:pPr>
        <w:rPr>
          <w:rFonts w:hint="eastAsia"/>
        </w:rPr>
      </w:pPr>
      <w:r>
        <w:rPr>
          <w:rFonts w:hint="eastAsia"/>
        </w:rPr>
        <w:t>idx_1 = 0</w:t>
      </w:r>
    </w:p>
    <w:p w14:paraId="481BC154">
      <w:pPr>
        <w:rPr>
          <w:rFonts w:hint="eastAsia"/>
        </w:rPr>
      </w:pPr>
      <w:r>
        <w:rPr>
          <w:rFonts w:hint="eastAsia"/>
        </w:rPr>
        <w:t>idx_8_psi = 4 * 3 + 2   # 8 (index 4) tensored with ψ (index 2)</w:t>
      </w:r>
    </w:p>
    <w:p w14:paraId="13944BBB">
      <w:pPr>
        <w:rPr>
          <w:rFonts w:hint="eastAsia"/>
        </w:rPr>
      </w:pPr>
      <w:r>
        <w:rPr>
          <w:rFonts w:hint="eastAsia"/>
        </w:rPr>
        <w:t>A_indices = [idx_1, idx_8_psi]</w:t>
      </w:r>
    </w:p>
    <w:p w14:paraId="6E639392">
      <w:pPr>
        <w:rPr>
          <w:rFonts w:hint="eastAsia"/>
        </w:rPr>
      </w:pPr>
      <w:r>
        <w:rPr>
          <w:rFonts w:hint="eastAsia"/>
        </w:rPr>
        <w:t>local_mask = np.ones(len(d_full), dtype=bool)</w:t>
      </w:r>
    </w:p>
    <w:p w14:paraId="7B007096">
      <w:pPr>
        <w:rPr>
          <w:rFonts w:hint="eastAsia"/>
        </w:rPr>
      </w:pPr>
      <w:r>
        <w:rPr>
          <w:rFonts w:hint="eastAsia"/>
        </w:rPr>
        <w:t>for x in A_indices:</w:t>
      </w:r>
    </w:p>
    <w:p w14:paraId="541167B3">
      <w:pPr>
        <w:rPr>
          <w:rFonts w:hint="eastAsia"/>
        </w:rPr>
      </w:pPr>
      <w:r>
        <w:rPr>
          <w:rFonts w:hint="eastAsia"/>
        </w:rPr>
        <w:t xml:space="preserve">    expected = d_full * d_full[x] / D_full</w:t>
      </w:r>
    </w:p>
    <w:p w14:paraId="5A738566">
      <w:pPr>
        <w:rPr>
          <w:rFonts w:hint="eastAsia"/>
        </w:rPr>
      </w:pPr>
      <w:r>
        <w:rPr>
          <w:rFonts w:hint="eastAsia"/>
        </w:rPr>
        <w:t xml:space="preserve">    local_mask &amp;= np.abs(S_full[:, x] - expected) &lt; 1e-6</w:t>
      </w:r>
    </w:p>
    <w:p w14:paraId="3163DED0">
      <w:pPr>
        <w:rPr>
          <w:rFonts w:hint="eastAsia"/>
        </w:rPr>
      </w:pPr>
      <w:r>
        <w:rPr>
          <w:rFonts w:hint="eastAsia"/>
        </w:rPr>
        <w:t>local_indices = np.where(local_mask)[0]</w:t>
      </w:r>
    </w:p>
    <w:p w14:paraId="02212F1C">
      <w:pPr>
        <w:rPr>
          <w:rFonts w:hint="eastAsia"/>
        </w:rPr>
      </w:pPr>
      <w:r>
        <w:rPr>
          <w:rFonts w:hint="eastAsia"/>
        </w:rPr>
        <w:t>print("Local object indices:", local_indices)</w:t>
      </w:r>
    </w:p>
    <w:p w14:paraId="3D4B1EB4">
      <w:pPr>
        <w:rPr>
          <w:rFonts w:hint="eastAsia"/>
        </w:rPr>
      </w:pPr>
      <w:r>
        <w:rPr>
          <w:rFonts w:hint="eastAsia"/>
        </w:rPr>
        <w:t>print("Local object dimensions:", d_full[local_indices])</w:t>
      </w:r>
    </w:p>
    <w:p w14:paraId="6BE89D9E">
      <w:pPr>
        <w:rPr>
          <w:rFonts w:hint="eastAsia"/>
        </w:rPr>
      </w:pPr>
      <w:r>
        <w:rPr>
          <w:rFonts w:hint="eastAsia"/>
        </w:rPr>
        <w:t>```</w:t>
      </w:r>
    </w:p>
    <w:p w14:paraId="705EC6CB">
      <w:pPr>
        <w:rPr>
          <w:rFonts w:hint="eastAsia"/>
        </w:rPr>
      </w:pPr>
      <w:r>
        <w:rPr>
          <w:rFonts w:hint="eastAsia"/>
        </w:rPr>
        <w:t xml:space="preserve">The expected output is </w:t>
      </w:r>
      <w:r>
        <w:rPr>
          <w:rFonts w:hint="eastAsia"/>
          <w:b/>
          <w:bCs/>
        </w:rPr>
        <w:t>6 local objects</w:t>
      </w:r>
      <w:r>
        <w:rPr>
          <w:rFonts w:hint="eastAsia"/>
        </w:rPr>
        <w:t>, all with dimension</w:t>
      </w:r>
      <m:oMath>
        <m:r>
          <m:rPr/>
          <w:rPr>
            <w:rFonts w:hint="default" w:ascii="Cambria Math"/>
          </w:rPr>
          <m:t>1</m:t>
        </m:r>
      </m:oMath>
      <w:r>
        <w:rPr>
          <w:rFonts w:hint="eastAsia"/>
        </w:rPr>
        <w:t xml:space="preserve">, corresponding to  </w:t>
      </w:r>
    </w:p>
    <w:p w14:paraId="1F28F99C">
      <w:pPr>
        <w:rPr>
          <w:rFonts w:hint="eastAsia"/>
        </w:rPr>
      </w:pPr>
      <m:oMathPara>
        <m:oMath>
          <m:r>
            <m:rPr/>
            <w:rPr>
              <w:rFonts w:hint="default" w:ascii="Cambria Math"/>
            </w:rPr>
            <m:t>(1,1),</m:t>
          </m:r>
          <m:r>
            <m:rPr>
              <m:sty m:val="p"/>
            </m:rPr>
            <w:rPr>
              <w:rFonts w:hint="default" w:ascii="Cambria Math"/>
            </w:rPr>
            <m:t xml:space="preserve"> </m:t>
          </m:r>
          <m:r>
            <m:rPr/>
            <w:rPr>
              <w:rFonts w:hint="default" w:ascii="Cambria Math"/>
            </w:rPr>
            <m:t>(1,ψ),</m:t>
          </m:r>
          <m:r>
            <m:rPr>
              <m:sty m:val="p"/>
            </m:rPr>
            <w:rPr>
              <w:rFonts w:hint="default" w:ascii="Cambria Math"/>
            </w:rPr>
            <m:t xml:space="preserve"> </m:t>
          </m:r>
          <m:r>
            <m:rPr/>
            <w:rPr>
              <w:rFonts w:hint="default" w:ascii="Cambria Math"/>
            </w:rPr>
            <m:t>(10,1),</m:t>
          </m:r>
          <m:r>
            <m:rPr>
              <m:sty m:val="p"/>
            </m:rPr>
            <w:rPr>
              <w:rFonts w:hint="default" w:ascii="Cambria Math"/>
            </w:rPr>
            <m:t xml:space="preserve"> </m:t>
          </m:r>
          <m:r>
            <m:rPr/>
            <w:rPr>
              <w:rFonts w:hint="default" w:ascii="Cambria Math"/>
            </w:rPr>
            <m:t>(10,ψ),</m:t>
          </m:r>
          <m:r>
            <m:rPr>
              <m:sty m:val="p"/>
            </m:rPr>
            <w:rPr>
              <w:rFonts w:hint="default" w:ascii="Cambria Math"/>
            </w:rPr>
            <m:t xml:space="preserve"> </m:t>
          </m:r>
          <m:r>
            <m:rPr/>
            <w:rPr>
              <w:rFonts w:hint="default" w:ascii="Cambria Math"/>
            </w:rPr>
            <m:t>(</m:t>
          </m:r>
          <m:bar>
            <m:barPr>
              <m:pos m:val="top"/>
            </m:barPr>
            <m:e>
              <m:r>
                <m:rPr/>
                <w:rPr>
                  <w:rFonts w:hint="default" w:ascii="Cambria Math"/>
                </w:rPr>
                <m:t>10</m:t>
              </m:r>
            </m:e>
          </m:bar>
          <m:r>
            <m:rPr/>
            <w:rPr>
              <w:rFonts w:hint="default" w:ascii="Cambria Math"/>
            </w:rPr>
            <m:t>,1),</m:t>
          </m:r>
          <m:r>
            <m:rPr>
              <m:sty m:val="p"/>
            </m:rPr>
            <w:rPr>
              <w:rFonts w:hint="default" w:ascii="Cambria Math"/>
            </w:rPr>
            <m:t xml:space="preserve"> </m:t>
          </m:r>
          <m:r>
            <m:rPr/>
            <w:rPr>
              <w:rFonts w:hint="default" w:ascii="Cambria Math"/>
            </w:rPr>
            <m:t>(</m:t>
          </m:r>
          <m:bar>
            <m:barPr>
              <m:pos m:val="top"/>
            </m:barPr>
            <m:e>
              <m:r>
                <m:rPr/>
                <w:rPr>
                  <w:rFonts w:hint="default" w:ascii="Cambria Math"/>
                </w:rPr>
                <m:t>10</m:t>
              </m:r>
            </m:e>
          </m:bar>
          <m:r>
            <m:rPr/>
            <w:rPr>
              <w:rFonts w:hint="default" w:ascii="Cambria Math"/>
            </w:rPr>
            <m:t>,ψ)</m:t>
          </m:r>
        </m:oMath>
      </m:oMathPara>
    </w:p>
    <w:p w14:paraId="0B261B16">
      <w:pPr>
        <w:rPr>
          <w:rFonts w:hint="eastAsia"/>
          <w:b/>
          <w:bCs/>
        </w:rPr>
      </w:pPr>
      <w:r>
        <w:rPr>
          <w:rFonts w:hint="eastAsia"/>
          <w:b/>
          <w:bCs/>
        </w:rPr>
        <w:t xml:space="preserve">Pure </w:t>
      </w:r>
      <m:oMath>
        <m:r>
          <m:rPr>
            <m:sty m:val="bi"/>
          </m:rPr>
          <w:rPr>
            <w:rFonts w:hint="default" w:ascii="Cambria Math" w:hAnsi="Cambria Math"/>
          </w:rPr>
          <m:t>SU(3</m:t>
        </m:r>
        <m:sSub>
          <m:sSubPr>
            <m:ctrlPr>
              <w:rPr>
                <w:rFonts w:hint="default" w:ascii="Cambria Math" w:hAnsi="Cambria Math"/>
                <w:b/>
                <w:bCs/>
              </w:rPr>
            </m:ctrlPr>
          </m:sSubPr>
          <m:e>
            <m:r>
              <m:rPr>
                <m:sty m:val="bi"/>
              </m:rPr>
              <w:rPr>
                <w:rFonts w:hint="default" w:ascii="Cambria Math" w:hAnsi="Cambria Math"/>
              </w:rPr>
              <m:t>)</m:t>
            </m:r>
            <m:ctrlPr>
              <w:rPr>
                <w:rFonts w:ascii="Cambria Math" w:hAnsi="Cambria Math"/>
                <w:b/>
                <w:bCs/>
              </w:rPr>
            </m:ctrlPr>
          </m:e>
          <m:sub>
            <m:r>
              <m:rPr>
                <m:sty m:val="bi"/>
              </m:rPr>
              <w:rPr>
                <w:rFonts w:hint="default" w:ascii="Cambria Math" w:hAnsi="Cambria Math"/>
              </w:rPr>
              <m:t>3</m:t>
            </m:r>
            <m:ctrlPr>
              <w:rPr>
                <w:rFonts w:ascii="Cambria Math" w:hAnsi="Cambria Math"/>
                <w:b/>
                <w:bCs/>
              </w:rPr>
            </m:ctrlPr>
          </m:sub>
        </m:sSub>
      </m:oMath>
      <w:r>
        <w:rPr>
          <w:rFonts w:hint="eastAsia"/>
          <w:b/>
          <w:bCs/>
        </w:rPr>
        <w:t xml:space="preserve"> Condensation</w:t>
      </w:r>
    </w:p>
    <w:p w14:paraId="7A2BD564">
      <w:pPr>
        <w:rPr>
          <w:rFonts w:hint="eastAsia"/>
        </w:rPr>
      </w:pPr>
      <w:r>
        <w:rPr>
          <w:rFonts w:hint="eastAsia"/>
        </w:rPr>
        <w:t>If one instead uses the condensation algebra</w:t>
      </w:r>
      <w:r>
        <w:rPr>
          <w:rFonts w:hint="eastAsia"/>
          <w:lang w:val="en-US" w:eastAsia="zh-CN"/>
        </w:rPr>
        <w:t xml:space="preserve"> </w:t>
      </w:r>
      <m:oMath>
        <m:r>
          <m:rPr/>
          <w:rPr>
            <w:rFonts w:hint="default" w:ascii="Cambria Math"/>
          </w:rPr>
          <m:t>A=</m:t>
        </m:r>
        <m:r>
          <m:rPr>
            <m:sty m:val="b"/>
          </m:rPr>
          <w:rPr>
            <w:rFonts w:hint="default" w:ascii="Cambria Math"/>
          </w:rPr>
          <m:t>1</m:t>
        </m:r>
        <m:r>
          <m:rPr/>
          <w:rPr>
            <w:rFonts w:hint="default" w:ascii="Cambria Math"/>
          </w:rPr>
          <m:t>⊕</m:t>
        </m:r>
        <m:r>
          <m:rPr>
            <m:sty m:val="b"/>
          </m:rPr>
          <w:rPr>
            <w:rFonts w:hint="default" w:ascii="Cambria Math"/>
          </w:rPr>
          <m:t>10</m:t>
        </m:r>
        <m:r>
          <m:rPr/>
          <w:rPr>
            <w:rFonts w:hint="default" w:ascii="Cambria Math"/>
          </w:rPr>
          <m:t>⊕</m:t>
        </m:r>
        <m:bar>
          <m:barPr>
            <m:pos m:val="top"/>
          </m:barPr>
          <m:e>
            <m:r>
              <m:rPr>
                <m:sty m:val="b"/>
              </m:rPr>
              <w:rPr>
                <w:rFonts w:hint="default" w:ascii="Cambria Math"/>
              </w:rPr>
              <m:t>10</m:t>
            </m:r>
          </m:e>
        </m:bar>
        <m:r>
          <m:rPr>
            <m:sty m:val="p"/>
          </m:rPr>
          <w:rPr>
            <w:rFonts w:hint="default" w:ascii="Cambria Math" w:hAnsi="Cambria Math"/>
            <w:lang w:val="en-US" w:eastAsia="zh-CN"/>
          </w:rPr>
          <m:t xml:space="preserve"> </m:t>
        </m:r>
        <m:r>
          <m:rPr>
            <m:sty m:val="p"/>
          </m:rPr>
          <w:rPr>
            <w:rFonts w:hint="eastAsia"/>
          </w:rPr>
          <m:t xml:space="preserve"> </m:t>
        </m:r>
      </m:oMath>
      <w:r>
        <w:rPr>
          <w:rFonts w:hint="eastAsia"/>
        </w:rPr>
        <w:t xml:space="preserve">in pure </w:t>
      </w:r>
      <m:oMath>
        <m:r>
          <m:rPr/>
          <w:rPr>
            <w:rFonts w:hint="default" w:ascii="Cambria Math"/>
          </w:rPr>
          <m:t>SU(3</m:t>
        </m:r>
        <m:sSub>
          <m:sSubPr>
            <m:ctrlPr>
              <w:rPr>
                <w:rFonts w:hint="default" w:ascii="Cambria Math"/>
              </w:rPr>
            </m:ctrlPr>
          </m:sSubPr>
          <m:e>
            <m:r>
              <m:rPr/>
              <w:rPr>
                <w:rFonts w:hint="default" w:ascii="Cambria Math"/>
              </w:rPr>
              <m:t>)</m:t>
            </m:r>
            <m:ctrlPr>
              <w:rPr>
                <w:rFonts w:hint="default" w:ascii="Cambria Math"/>
              </w:rPr>
            </m:ctrlPr>
          </m:e>
          <m:sub>
            <m:r>
              <m:rPr/>
              <w:rPr>
                <w:rFonts w:hint="default" w:ascii="Cambria Math"/>
              </w:rPr>
              <m:t>3</m:t>
            </m:r>
            <m:ctrlPr>
              <w:rPr>
                <w:rFonts w:hint="default" w:ascii="Cambria Math"/>
              </w:rPr>
            </m:ctrlPr>
          </m:sub>
        </m:sSub>
      </m:oMath>
      <w:r>
        <w:rPr>
          <w:rFonts w:hint="eastAsia"/>
        </w:rPr>
        <w:t xml:space="preserve">, whose quantum dimension is </w:t>
      </w:r>
      <m:oMath>
        <m:sSub>
          <m:sSubPr>
            <m:ctrlPr>
              <w:rPr>
                <w:rFonts w:hint="default" w:ascii="Cambria Math"/>
              </w:rPr>
            </m:ctrlPr>
          </m:sSubPr>
          <m:e>
            <m:r>
              <m:rPr/>
              <w:rPr>
                <w:rFonts w:hint="default" w:ascii="Cambria Math"/>
              </w:rPr>
              <m:t>d</m:t>
            </m:r>
            <m:ctrlPr>
              <w:rPr>
                <w:rFonts w:hint="default" w:ascii="Cambria Math"/>
              </w:rPr>
            </m:ctrlPr>
          </m:e>
          <m:sub>
            <m:r>
              <m:rPr/>
              <w:rPr>
                <w:rFonts w:hint="default" w:ascii="Cambria Math"/>
              </w:rPr>
              <m:t>A</m:t>
            </m:r>
            <m:ctrlPr>
              <w:rPr>
                <w:rFonts w:hint="default" w:ascii="Cambria Math"/>
              </w:rPr>
            </m:ctrlPr>
          </m:sub>
        </m:sSub>
        <m:r>
          <m:rPr/>
          <w:rPr>
            <w:rFonts w:hint="default" w:ascii="Cambria Math"/>
          </w:rPr>
          <m:t>=3</m:t>
        </m:r>
      </m:oMath>
      <w:r>
        <w:rPr>
          <w:rFonts w:hint="eastAsia"/>
        </w:rPr>
        <w:t xml:space="preserve">, then the boundary category has total quantum dimension </w:t>
      </w:r>
    </w:p>
    <w:p w14:paraId="38DDF07E">
      <w:pPr>
        <w:rPr>
          <w:rFonts w:hint="eastAsia"/>
        </w:rPr>
      </w:pPr>
      <m:oMathPara>
        <m:oMath>
          <m:sSub>
            <m:sSubPr>
              <m:ctrlPr>
                <w:rPr>
                  <w:rFonts w:hint="default" w:ascii="Cambria Math"/>
                </w:rPr>
              </m:ctrlPr>
            </m:sSubPr>
            <m:e>
              <m:r>
                <m:rPr/>
                <w:rPr>
                  <w:rFonts w:hint="default" w:ascii="Cambria Math"/>
                </w:rPr>
                <m:t>D</m:t>
              </m:r>
              <m:ctrlPr>
                <w:rPr>
                  <w:rFonts w:hint="default" w:ascii="Cambria Math"/>
                </w:rPr>
              </m:ctrlPr>
            </m:e>
            <m:sub>
              <m:r>
                <m:rPr>
                  <m:scr m:val="script"/>
                </m:rPr>
                <w:rPr>
                  <w:rFonts w:hint="default" w:ascii="Cambria Math"/>
                </w:rPr>
                <m:t>ℬ</m:t>
              </m:r>
              <m:ctrlPr>
                <w:rPr>
                  <w:rFonts w:hint="default" w:ascii="Cambria Math"/>
                </w:rPr>
              </m:ctrlPr>
            </m:sub>
          </m:sSub>
          <m:r>
            <m:rPr/>
            <w:rPr>
              <w:rFonts w:hint="default" w:ascii="Cambria Math"/>
            </w:rPr>
            <m:t>=</m:t>
          </m:r>
          <m:sSub>
            <m:sSubPr>
              <m:ctrlPr>
                <w:rPr>
                  <w:rFonts w:hint="default" w:ascii="Cambria Math"/>
                </w:rPr>
              </m:ctrlPr>
            </m:sSubPr>
            <m:e>
              <m:r>
                <m:rPr/>
                <w:rPr>
                  <w:rFonts w:hint="default" w:ascii="Cambria Math"/>
                </w:rPr>
                <m:t>D</m:t>
              </m:r>
              <m:ctrlPr>
                <w:rPr>
                  <w:rFonts w:hint="default" w:ascii="Cambria Math"/>
                </w:rPr>
              </m:ctrlPr>
            </m:e>
            <m:sub>
              <m:r>
                <m:rPr/>
                <w:rPr>
                  <w:rFonts w:hint="default" w:ascii="Cambria Math"/>
                </w:rPr>
                <m:t>SU(3</m:t>
              </m:r>
              <m:sSub>
                <m:sSubPr>
                  <m:ctrlPr>
                    <w:rPr>
                      <w:rFonts w:hint="default" w:ascii="Cambria Math"/>
                    </w:rPr>
                  </m:ctrlPr>
                </m:sSubPr>
                <m:e>
                  <m:r>
                    <m:rPr/>
                    <w:rPr>
                      <w:rFonts w:hint="default" w:ascii="Cambria Math"/>
                    </w:rPr>
                    <m:t>)</m:t>
                  </m:r>
                  <m:ctrlPr>
                    <w:rPr>
                      <w:rFonts w:hint="default" w:ascii="Cambria Math"/>
                    </w:rPr>
                  </m:ctrlPr>
                </m:e>
                <m:sub>
                  <m:r>
                    <m:rPr/>
                    <w:rPr>
                      <w:rFonts w:hint="default" w:ascii="Cambria Math"/>
                    </w:rPr>
                    <m:t>3</m:t>
                  </m:r>
                  <m:ctrlPr>
                    <w:rPr>
                      <w:rFonts w:hint="default" w:ascii="Cambria Math"/>
                    </w:rPr>
                  </m:ctrlPr>
                </m:sub>
              </m:sSub>
              <m:ctrlPr>
                <w:rPr>
                  <w:rFonts w:hint="default" w:ascii="Cambria Math"/>
                </w:rPr>
              </m:ctrlPr>
            </m:sub>
          </m:sSub>
          <m:r>
            <m:rPr/>
            <w:rPr>
              <w:rFonts w:hint="default" w:ascii="Cambria Math"/>
            </w:rPr>
            <m:t>/</m:t>
          </m:r>
          <m:sSub>
            <m:sSubPr>
              <m:ctrlPr>
                <w:rPr>
                  <w:rFonts w:hint="default" w:ascii="Cambria Math"/>
                </w:rPr>
              </m:ctrlPr>
            </m:sSubPr>
            <m:e>
              <m:r>
                <m:rPr/>
                <w:rPr>
                  <w:rFonts w:hint="default" w:ascii="Cambria Math"/>
                </w:rPr>
                <m:t>d</m:t>
              </m:r>
              <m:ctrlPr>
                <w:rPr>
                  <w:rFonts w:hint="default" w:ascii="Cambria Math"/>
                </w:rPr>
              </m:ctrlPr>
            </m:e>
            <m:sub>
              <m:r>
                <m:rPr/>
                <w:rPr>
                  <w:rFonts w:hint="default" w:ascii="Cambria Math"/>
                </w:rPr>
                <m:t>A</m:t>
              </m:r>
              <m:ctrlPr>
                <w:rPr>
                  <w:rFonts w:hint="default" w:ascii="Cambria Math"/>
                </w:rPr>
              </m:ctrlPr>
            </m:sub>
          </m:sSub>
          <m:r>
            <m:rPr/>
            <w:rPr>
              <w:rFonts w:hint="default" w:ascii="Cambria Math"/>
            </w:rPr>
            <m:t>=6/3=2</m:t>
          </m:r>
        </m:oMath>
      </m:oMathPara>
    </w:p>
    <w:p w14:paraId="05F105D1">
      <w:pPr>
        <w:rPr>
          <w:rFonts w:hint="eastAsia"/>
        </w:rPr>
      </w:pPr>
      <w:r>
        <w:rPr>
          <w:rFonts w:hint="eastAsia"/>
        </w:rPr>
        <w:t xml:space="preserve">The local module screening is analogous, with the algebra indices changed to </w:t>
      </w:r>
      <m:oMath>
        <m:r>
          <m:rPr/>
          <w:rPr>
            <w:rFonts w:hint="default" w:ascii="Cambria Math"/>
          </w:rPr>
          <m:t>(0,6,9)</m:t>
        </m:r>
      </m:oMath>
      <w:r>
        <w:rPr>
          <w:rFonts w:hint="eastAsia"/>
        </w:rPr>
        <w:t xml:space="preserve">(since </w:t>
      </w:r>
      <m:oMath>
        <m:r>
          <m:rPr/>
          <w:rPr>
            <w:rFonts w:hint="default" w:ascii="Cambria Math"/>
          </w:rPr>
          <m:t>(</m:t>
        </m:r>
        <m:r>
          <m:rPr>
            <m:sty m:val="b"/>
          </m:rPr>
          <w:rPr>
            <w:rFonts w:hint="default" w:ascii="Cambria Math"/>
          </w:rPr>
          <m:t>10</m:t>
        </m:r>
        <m:r>
          <m:rPr/>
          <w:rPr>
            <w:rFonts w:hint="default" w:ascii="Cambria Math"/>
          </w:rPr>
          <m:t>)</m:t>
        </m:r>
      </m:oMath>
      <w:r>
        <w:rPr>
          <w:rFonts w:hint="eastAsia"/>
        </w:rPr>
        <w:t xml:space="preserve"> corresponds to Dynkin label </w:t>
      </w:r>
      <m:oMath>
        <m:r>
          <m:rPr/>
          <w:rPr>
            <w:rFonts w:hint="default" w:ascii="Cambria Math"/>
          </w:rPr>
          <m:t>(3,0)</m:t>
        </m:r>
      </m:oMath>
      <w:r>
        <w:rPr>
          <w:rFonts w:hint="eastAsia"/>
        </w:rPr>
        <w:t xml:space="preserve"> at index 6 and </w:t>
      </w:r>
      <m:oMath>
        <m:bar>
          <m:barPr>
            <m:pos m:val="top"/>
          </m:barPr>
          <m:e>
            <m:r>
              <m:rPr>
                <m:sty m:val="b"/>
              </m:rPr>
              <w:rPr>
                <w:rFonts w:hint="default" w:ascii="Cambria Math"/>
              </w:rPr>
              <m:t>10</m:t>
            </m:r>
          </m:e>
        </m:bar>
      </m:oMath>
      <w:r>
        <w:rPr>
          <w:rFonts w:hint="eastAsia"/>
        </w:rPr>
        <w:t xml:space="preserve"> to </w:t>
      </w:r>
      <m:oMath>
        <m:r>
          <m:rPr/>
          <w:rPr>
            <w:rFonts w:hint="default" w:ascii="Cambria Math"/>
          </w:rPr>
          <m:t>(0,3)</m:t>
        </m:r>
      </m:oMath>
      <w:r>
        <w:rPr>
          <w:rFonts w:hint="eastAsia"/>
        </w:rPr>
        <w:t xml:space="preserve"> at index 9 in the above ordering). The expected result is </w:t>
      </w:r>
      <w:r>
        <w:rPr>
          <w:rFonts w:hint="eastAsia"/>
          <w:b/>
          <w:bCs/>
        </w:rPr>
        <w:t>3 local objects</w:t>
      </w:r>
      <w:r>
        <w:rPr>
          <w:rFonts w:hint="eastAsia"/>
        </w:rPr>
        <w:t xml:space="preserve"> with quantum dimensions </w:t>
      </w:r>
      <m:oMath>
        <m:r>
          <m:rPr/>
          <w:rPr>
            <w:rFonts w:hint="default" w:ascii="Cambria Math"/>
          </w:rPr>
          <m:t>(1,</m:t>
        </m:r>
        <m:rad>
          <m:radPr>
            <m:degHide m:val="1"/>
            <m:ctrlPr>
              <w:rPr>
                <w:rFonts w:hint="default" w:ascii="Cambria Math" w:hAnsi="Cambria Math"/>
                <w:i/>
              </w:rPr>
            </m:ctrlPr>
          </m:radPr>
          <m:deg>
            <m:ctrlPr>
              <w:rPr>
                <w:rFonts w:hint="default" w:ascii="Cambria Math" w:hAnsi="Cambria Math"/>
                <w:i/>
              </w:rPr>
            </m:ctrlPr>
          </m:deg>
          <m:e>
            <m:r>
              <m:rPr/>
              <w:rPr>
                <w:rFonts w:hint="default" w:ascii="Cambria Math"/>
              </w:rPr>
              <m:t>2</m:t>
            </m:r>
            <m:ctrlPr>
              <w:rPr>
                <w:rFonts w:hint="default" w:ascii="Cambria Math" w:hAnsi="Cambria Math"/>
                <w:i/>
              </w:rPr>
            </m:ctrlPr>
          </m:e>
        </m:rad>
        <m:r>
          <m:rPr/>
          <w:rPr>
            <w:rFonts w:hint="default" w:ascii="Cambria Math"/>
          </w:rPr>
          <m:t>,1)</m:t>
        </m:r>
      </m:oMath>
      <w:r>
        <w:rPr>
          <w:rFonts w:hint="eastAsia"/>
        </w:rPr>
        <w:t>, i.e., the standard Ising category. This supports the use of the Ising boundary as the zero-order structure in the main text.</w:t>
      </w:r>
    </w:p>
    <w:p w14:paraId="01CBD1E7">
      <w:pPr>
        <w:rPr>
          <w:rFonts w:hint="eastAsia"/>
        </w:rPr>
      </w:pPr>
    </w:p>
    <w:p w14:paraId="31A99417">
      <w:pPr>
        <w:rPr>
          <w:rFonts w:hint="eastAsia"/>
        </w:rPr>
      </w:pPr>
    </w:p>
    <w:p w14:paraId="707633C8">
      <w:pPr>
        <w:jc w:val="center"/>
        <w:rPr>
          <w:rFonts w:hint="default" w:ascii="Times New Roman" w:hAnsi="Times New Roman" w:cs="Times New Roman"/>
          <w:b/>
          <w:bCs/>
          <w:sz w:val="24"/>
          <w:szCs w:val="24"/>
        </w:rPr>
      </w:pPr>
    </w:p>
    <w:p w14:paraId="7E5B2DD2">
      <w:pPr>
        <w:jc w:val="center"/>
        <w:rPr>
          <w:rFonts w:hint="default" w:ascii="Times New Roman" w:hAnsi="Times New Roman" w:cs="Times New Roman"/>
          <w:b/>
          <w:bCs/>
          <w:sz w:val="24"/>
          <w:szCs w:val="24"/>
        </w:rPr>
      </w:pPr>
    </w:p>
    <w:p w14:paraId="0097A4EC">
      <w:pPr>
        <w:jc w:val="center"/>
        <w:rPr>
          <w:rFonts w:hint="default" w:ascii="Times New Roman" w:hAnsi="Times New Roman" w:cs="Times New Roman"/>
          <w:b w:val="0"/>
          <w:bCs w:val="0"/>
          <w:sz w:val="20"/>
          <w:szCs w:val="20"/>
        </w:rPr>
      </w:pPr>
      <w:r>
        <w:rPr>
          <w:rFonts w:hint="default" w:ascii="Times New Roman" w:hAnsi="Times New Roman" w:cs="Times New Roman"/>
          <w:b/>
          <w:bCs/>
          <w:sz w:val="24"/>
          <w:szCs w:val="24"/>
        </w:rPr>
        <w:t xml:space="preserve">Appendix </w:t>
      </w:r>
      <w:r>
        <w:rPr>
          <w:rFonts w:hint="eastAsia" w:ascii="Times New Roman" w:hAnsi="Times New Roman" w:cs="Times New Roman"/>
          <w:b/>
          <w:bCs/>
          <w:sz w:val="24"/>
          <w:szCs w:val="24"/>
          <w:lang w:val="en-US" w:eastAsia="zh-CN"/>
        </w:rPr>
        <w:t>B</w:t>
      </w:r>
      <w:r>
        <w:rPr>
          <w:rFonts w:hint="default" w:ascii="Times New Roman" w:hAnsi="Times New Roman" w:cs="Times New Roman"/>
          <w:b/>
          <w:bCs/>
          <w:sz w:val="24"/>
          <w:szCs w:val="24"/>
        </w:rPr>
        <w:t>: From Boundary Modular Data to the PMNS Matrix and Mass Matrix</w:t>
      </w:r>
    </w:p>
    <w:p w14:paraId="79BDF119">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In this appendix we present a more direct derivation chain:</w:t>
      </w:r>
    </w:p>
    <w:p w14:paraId="5DDBCAA1">
      <w:pPr>
        <w:jc w:val="left"/>
        <w:rPr>
          <w:rFonts w:hint="default" w:ascii="Times New Roman" w:hAnsi="Times New Roman" w:cs="Times New Roman"/>
          <w:b w:val="0"/>
          <w:bCs w:val="0"/>
          <w:sz w:val="20"/>
          <w:szCs w:val="20"/>
        </w:rPr>
      </w:pPr>
      <m:oMathPara>
        <m:oMath>
          <m:r>
            <m:rPr>
              <m:sty m:val="p"/>
            </m:rPr>
            <w:rPr>
              <w:rFonts w:hint="default" w:ascii="Cambria Math" w:hAnsi="Cambria Math"/>
              <w:sz w:val="20"/>
            </w:rPr>
            <m:t>boundary ⟶ zero−order ⟶ charged−lepton ⟶ PMNS ⟶ mass</m:t>
          </m:r>
        </m:oMath>
      </m:oMathPara>
    </w:p>
    <w:p w14:paraId="4F237978">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The key idea is that the Ising boundary category already provides a rigid zero-order neutrino mixing matrix, while the deviations required by experiment are attributed to charged-lepton mixing. The mass matrix then follows from the PMNS matrix and the neutrino mass spectrum.</w:t>
      </w:r>
    </w:p>
    <w:p w14:paraId="6242430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b w:val="0"/>
          <w:bCs w:val="0"/>
          <w:sz w:val="20"/>
          <w:szCs w:val="20"/>
        </w:rPr>
      </w:pPr>
      <w:r>
        <w:rPr>
          <w:rFonts w:hint="default" w:ascii="Times New Roman" w:hAnsi="Times New Roman" w:cs="Times New Roman"/>
          <w:b/>
          <w:bCs/>
          <w:sz w:val="20"/>
          <w:szCs w:val="20"/>
          <w:lang w:val="en-US" w:eastAsia="zh-CN"/>
        </w:rPr>
        <w:t>B</w:t>
      </w:r>
      <w:r>
        <w:rPr>
          <w:rFonts w:hint="default" w:ascii="Times New Roman" w:hAnsi="Times New Roman" w:cs="Times New Roman"/>
          <w:b/>
          <w:bCs/>
          <w:sz w:val="20"/>
          <w:szCs w:val="20"/>
        </w:rPr>
        <w:t>.1 Zero-order neutrino mixing matrix from the Ising boundary</w:t>
      </w:r>
    </w:p>
    <w:p w14:paraId="32C4AA3E">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b w:val="0"/>
          <w:bCs w:val="0"/>
          <w:sz w:val="20"/>
          <w:szCs w:val="20"/>
        </w:rPr>
      </w:pPr>
      <w:r>
        <w:rPr>
          <w:rFonts w:hint="default" w:ascii="Times New Roman" w:hAnsi="Times New Roman" w:cs="Times New Roman"/>
          <w:sz w:val="20"/>
          <w:szCs w:val="20"/>
        </w:rPr>
        <w:t xml:space="preserve">The bimaximal form is not an ad hoc ansatz but a direct consequence of the Ising fusion rule </w:t>
      </w:r>
      <m:oMath>
        <m:r>
          <m:rPr/>
          <w:rPr>
            <w:rFonts w:hint="default" w:ascii="Cambria Math" w:hAnsi="Cambria Math" w:cs="Times New Roman"/>
            <w:sz w:val="20"/>
            <w:szCs w:val="20"/>
          </w:rPr>
          <m:t>σ⊗σ=1⊕ψ</m:t>
        </m:r>
      </m:oMath>
      <w:r>
        <w:rPr>
          <w:rFonts w:hint="default" w:ascii="Times New Roman" w:hAnsi="Times New Roman" w:cs="Times New Roman"/>
          <w:sz w:val="20"/>
          <w:szCs w:val="20"/>
        </w:rPr>
        <w:t xml:space="preserve">. In the fusion basis, the F-symbols of the Ising category are real and symmetric; after assigning the three simple objects </w:t>
      </w:r>
      <m:oMath>
        <m:r>
          <m:rPr/>
          <w:rPr>
            <w:rFonts w:hint="default" w:ascii="Cambria Math" w:hAnsi="Cambria Math" w:cs="Times New Roman"/>
            <w:sz w:val="20"/>
            <w:szCs w:val="20"/>
          </w:rPr>
          <m:t>1,σ,ψ</m:t>
        </m:r>
      </m:oMath>
      <w:r>
        <w:rPr>
          <w:rFonts w:hint="default" w:ascii="Times New Roman" w:hAnsi="Times New Roman" w:cs="Times New Roman"/>
          <w:sz w:val="20"/>
          <w:szCs w:val="20"/>
        </w:rPr>
        <w:t xml:space="preserve"> to</w:t>
      </w:r>
      <w:r>
        <w:rPr>
          <w:rFonts w:hint="default" w:ascii="Times New Roman" w:hAnsi="Times New Roman" w:cs="Times New Roman"/>
          <w:sz w:val="20"/>
          <w:szCs w:val="20"/>
          <w:lang w:val="en-US" w:eastAsia="zh-CN"/>
        </w:rPr>
        <w:t xml:space="preserve"> </w:t>
      </w:r>
      <m:oMath>
        <m:sSub>
          <m:sSubPr>
            <m:ctrlPr>
              <w:rPr>
                <w:rFonts w:hint="default" w:ascii="Cambria Math" w:hAnsi="Cambria Math" w:cs="Times New Roman"/>
                <w:sz w:val="20"/>
                <w:szCs w:val="20"/>
              </w:rPr>
            </m:ctrlPr>
          </m:sSubPr>
          <m:e>
            <m:r>
              <m:rPr/>
              <w:rPr>
                <w:rFonts w:hint="default" w:ascii="Cambria Math" w:hAnsi="Cambria Math" w:cs="Times New Roman"/>
                <w:sz w:val="20"/>
                <w:szCs w:val="20"/>
              </w:rPr>
              <m:t>ν</m:t>
            </m:r>
            <m:ctrlPr>
              <w:rPr>
                <w:rFonts w:hint="default" w:ascii="Cambria Math" w:hAnsi="Cambria Math" w:cs="Times New Roman"/>
                <w:sz w:val="20"/>
                <w:szCs w:val="20"/>
              </w:rPr>
            </m:ctrlPr>
          </m:e>
          <m:sub>
            <m:r>
              <m:rPr/>
              <w:rPr>
                <w:rFonts w:hint="default" w:ascii="Cambria Math" w:hAnsi="Cambria Math" w:cs="Times New Roman"/>
                <w:sz w:val="20"/>
                <w:szCs w:val="20"/>
              </w:rPr>
              <m:t>τ</m:t>
            </m:r>
            <m:ctrlPr>
              <w:rPr>
                <w:rFonts w:hint="default" w:ascii="Cambria Math" w:hAnsi="Cambria Math" w:cs="Times New Roman"/>
                <w:sz w:val="20"/>
                <w:szCs w:val="20"/>
              </w:rPr>
            </m:ctrlPr>
          </m:sub>
        </m:sSub>
        <m:r>
          <m:rPr/>
          <w:rPr>
            <w:rFonts w:hint="default" w:ascii="Cambria Math" w:hAnsi="Cambria Math" w:cs="Times New Roman"/>
            <w:sz w:val="20"/>
            <w:szCs w:val="20"/>
          </w:rPr>
          <m:t>,</m:t>
        </m:r>
        <m:sSub>
          <m:sSubPr>
            <m:ctrlPr>
              <w:rPr>
                <w:rFonts w:hint="default" w:ascii="Cambria Math" w:hAnsi="Cambria Math" w:cs="Times New Roman"/>
                <w:sz w:val="20"/>
                <w:szCs w:val="20"/>
              </w:rPr>
            </m:ctrlPr>
          </m:sSubPr>
          <m:e>
            <m:r>
              <m:rPr/>
              <w:rPr>
                <w:rFonts w:hint="default" w:ascii="Cambria Math" w:hAnsi="Cambria Math" w:cs="Times New Roman"/>
                <w:sz w:val="20"/>
                <w:szCs w:val="20"/>
              </w:rPr>
              <m:t>ν</m:t>
            </m:r>
            <m:ctrlPr>
              <w:rPr>
                <w:rFonts w:hint="default" w:ascii="Cambria Math" w:hAnsi="Cambria Math" w:cs="Times New Roman"/>
                <w:sz w:val="20"/>
                <w:szCs w:val="20"/>
              </w:rPr>
            </m:ctrlPr>
          </m:e>
          <m:sub>
            <m:r>
              <m:rPr/>
              <w:rPr>
                <w:rFonts w:hint="default" w:ascii="Cambria Math" w:hAnsi="Cambria Math" w:cs="Times New Roman"/>
                <w:sz w:val="20"/>
                <w:szCs w:val="20"/>
              </w:rPr>
              <m:t>μ</m:t>
            </m:r>
            <m:ctrlPr>
              <w:rPr>
                <w:rFonts w:hint="default" w:ascii="Cambria Math" w:hAnsi="Cambria Math" w:cs="Times New Roman"/>
                <w:sz w:val="20"/>
                <w:szCs w:val="20"/>
              </w:rPr>
            </m:ctrlPr>
          </m:sub>
        </m:sSub>
        <m:r>
          <m:rPr/>
          <w:rPr>
            <w:rFonts w:hint="default" w:ascii="Cambria Math" w:hAnsi="Cambria Math" w:cs="Times New Roman"/>
            <w:sz w:val="20"/>
            <w:szCs w:val="20"/>
          </w:rPr>
          <m:t>,</m:t>
        </m:r>
        <m:sSub>
          <m:sSubPr>
            <m:ctrlPr>
              <w:rPr>
                <w:rFonts w:hint="default" w:ascii="Cambria Math" w:hAnsi="Cambria Math" w:cs="Times New Roman"/>
                <w:sz w:val="20"/>
                <w:szCs w:val="20"/>
              </w:rPr>
            </m:ctrlPr>
          </m:sSubPr>
          <m:e>
            <m:r>
              <m:rPr/>
              <w:rPr>
                <w:rFonts w:hint="default" w:ascii="Cambria Math" w:hAnsi="Cambria Math" w:cs="Times New Roman"/>
                <w:sz w:val="20"/>
                <w:szCs w:val="20"/>
              </w:rPr>
              <m:t>ν</m:t>
            </m:r>
            <m:ctrlPr>
              <w:rPr>
                <w:rFonts w:hint="default" w:ascii="Cambria Math" w:hAnsi="Cambria Math" w:cs="Times New Roman"/>
                <w:sz w:val="20"/>
                <w:szCs w:val="20"/>
              </w:rPr>
            </m:ctrlPr>
          </m:e>
          <m:sub>
            <m:r>
              <m:rPr/>
              <w:rPr>
                <w:rFonts w:hint="default" w:ascii="Cambria Math" w:hAnsi="Cambria Math" w:cs="Times New Roman"/>
                <w:sz w:val="20"/>
                <w:szCs w:val="20"/>
              </w:rPr>
              <m:t>e</m:t>
            </m:r>
            <m:ctrlPr>
              <w:rPr>
                <w:rFonts w:hint="default" w:ascii="Cambria Math" w:hAnsi="Cambria Math" w:cs="Times New Roman"/>
                <w:sz w:val="20"/>
                <w:szCs w:val="20"/>
              </w:rPr>
            </m:ctrlPr>
          </m:sub>
        </m:sSub>
      </m:oMath>
      <w:r>
        <w:rPr>
          <w:rFonts w:hint="default" w:ascii="Times New Roman" w:hAnsi="Times New Roman" w:cs="Times New Roman"/>
          <w:sz w:val="20"/>
          <w:szCs w:val="20"/>
        </w:rPr>
        <w:t>, the resulting flavor-overlap matrix is diagonalized by the bimaximal pattern. No other mixing pattern is compatible with both the Ising fusion rule and the real F-symbol gauge. Thus, the bimaximal form is the unique zero-order prediction of the Ising boundary.</w:t>
      </w:r>
    </w:p>
    <w:p w14:paraId="7F34A79B">
      <w:pPr>
        <w:rPr>
          <w:rFonts w:hint="eastAsia"/>
        </w:rPr>
      </w:pPr>
      <w:r>
        <w:rPr>
          <w:rFonts w:hint="default" w:ascii="Times New Roman" w:hAnsi="Times New Roman" w:cs="Times New Roman"/>
          <w:b w:val="0"/>
          <w:bCs w:val="0"/>
          <w:sz w:val="20"/>
          <w:szCs w:val="20"/>
        </w:rPr>
        <w:t xml:space="preserve">The boundary category obtained from the condensation of </w:t>
      </w:r>
      <m:oMath>
        <m:r>
          <m:rPr/>
          <w:rPr>
            <w:rFonts w:hint="default" w:ascii="Cambria Math" w:hAnsi="Cambria Math"/>
            <w:sz w:val="20"/>
          </w:rPr>
          <m:t>(SU(3</m:t>
        </m:r>
        <m:sSub>
          <m:sSubPr>
            <m:ctrlPr>
              <w:rPr>
                <w:rFonts w:hint="default" w:ascii="Cambria Math" w:hAnsi="Cambria Math"/>
                <w:sz w:val="20"/>
              </w:rPr>
            </m:ctrlPr>
          </m:sSubPr>
          <m:e>
            <m:r>
              <m:rPr/>
              <w:rPr>
                <w:rFonts w:hint="default" w:ascii="Cambria Math" w:hAnsi="Cambria Math"/>
                <w:sz w:val="20"/>
              </w:rPr>
              <m:t>)</m:t>
            </m:r>
            <m:ctrlPr>
              <w:rPr>
                <w:rFonts w:ascii="Cambria Math" w:hAnsi="Cambria Math"/>
                <w:sz w:val="20"/>
              </w:rPr>
            </m:ctrlPr>
          </m:e>
          <m:sub>
            <m:r>
              <m:rPr/>
              <w:rPr>
                <w:rFonts w:hint="default" w:ascii="Cambria Math" w:hAnsi="Cambria Math"/>
                <w:sz w:val="20"/>
              </w:rPr>
              <m:t>3</m:t>
            </m:r>
            <m:ctrlPr>
              <w:rPr>
                <w:rFonts w:ascii="Cambria Math" w:hAnsi="Cambria Math"/>
                <w:sz w:val="20"/>
              </w:rPr>
            </m:ctrlPr>
          </m:sub>
        </m:sSub>
        <m:r>
          <m:rPr/>
          <w:rPr>
            <w:rFonts w:hint="default" w:ascii="Cambria Math" w:hAnsi="Cambria Math"/>
            <w:sz w:val="20"/>
          </w:rPr>
          <m:t>⊗SU(2</m:t>
        </m:r>
        <m:sSub>
          <m:sSubPr>
            <m:ctrlPr>
              <w:rPr>
                <w:rFonts w:hint="default" w:ascii="Cambria Math" w:hAnsi="Cambria Math"/>
                <w:sz w:val="20"/>
              </w:rPr>
            </m:ctrlPr>
          </m:sSubPr>
          <m:e>
            <m:r>
              <m:rPr/>
              <w:rPr>
                <w:rFonts w:hint="default" w:ascii="Cambria Math" w:hAnsi="Cambria Math"/>
                <w:sz w:val="20"/>
              </w:rPr>
              <m:t>)</m:t>
            </m:r>
            <m:ctrlPr>
              <w:rPr>
                <w:rFonts w:ascii="Cambria Math" w:hAnsi="Cambria Math"/>
                <w:sz w:val="20"/>
              </w:rPr>
            </m:ctrlPr>
          </m:e>
          <m:sub>
            <m:r>
              <m:rPr/>
              <w:rPr>
                <w:rFonts w:hint="default" w:ascii="Cambria Math" w:hAnsi="Cambria Math"/>
                <w:sz w:val="20"/>
              </w:rPr>
              <m:t>2</m:t>
            </m:r>
            <m:ctrlPr>
              <w:rPr>
                <w:rFonts w:ascii="Cambria Math" w:hAnsi="Cambria Math"/>
                <w:sz w:val="20"/>
              </w:rPr>
            </m:ctrlPr>
          </m:sub>
        </m:sSub>
        <m:r>
          <m:rPr/>
          <w:rPr>
            <w:rFonts w:hint="default" w:ascii="Cambria Math" w:hAnsi="Cambria Math"/>
            <w:sz w:val="20"/>
          </w:rPr>
          <m:t>)</m:t>
        </m:r>
      </m:oMath>
      <w:r>
        <w:rPr>
          <w:rFonts w:hint="default" w:ascii="Times New Roman" w:hAnsi="Times New Roman" w:cs="Times New Roman"/>
          <w:b w:val="0"/>
          <w:bCs w:val="0"/>
          <w:sz w:val="20"/>
          <w:szCs w:val="20"/>
        </w:rPr>
        <w:t xml:space="preserve"> is Ising-like, with simple objects </w:t>
      </w:r>
      <m:oMath>
        <m:r>
          <m:rPr/>
          <w:rPr>
            <w:rFonts w:hint="default" w:ascii="Cambria Math" w:hAnsi="Cambria Math"/>
            <w:sz w:val="20"/>
          </w:rPr>
          <m:t>1,σ,ψ</m:t>
        </m:r>
      </m:oMath>
      <w:r>
        <w:rPr>
          <w:rFonts w:hint="default" w:ascii="Times New Roman" w:hAnsi="Times New Roman" w:cs="Times New Roman"/>
          <w:b w:val="0"/>
          <w:bCs w:val="0"/>
          <w:sz w:val="20"/>
          <w:szCs w:val="20"/>
        </w:rPr>
        <w:t xml:space="preserve"> and fusion rules </w:t>
      </w:r>
      <m:oMath>
        <m:r>
          <m:rPr/>
          <w:rPr>
            <w:rFonts w:hint="default" w:ascii="Cambria Math" w:hAnsi="Cambria Math"/>
            <w:sz w:val="20"/>
          </w:rPr>
          <m:t>σ⊗σ=1⊕ψ</m:t>
        </m:r>
      </m:oMath>
      <w:r>
        <w:rPr>
          <w:rFonts w:hint="default" w:ascii="Times New Roman" w:hAnsi="Times New Roman" w:cs="Times New Roman"/>
          <w:b w:val="0"/>
          <w:bCs w:val="0"/>
          <w:sz w:val="20"/>
          <w:szCs w:val="20"/>
        </w:rPr>
        <w:t xml:space="preserve">. In this category, the three simple objects </w:t>
      </w:r>
      <m:oMath>
        <m:r>
          <m:rPr/>
          <w:rPr>
            <w:rFonts w:hint="default" w:ascii="Cambria Math" w:hAnsi="Cambria Math"/>
            <w:sz w:val="20"/>
          </w:rPr>
          <m:t>1,σ,ψ</m:t>
        </m:r>
      </m:oMath>
      <w:r>
        <w:rPr>
          <w:rFonts w:hint="default" w:ascii="Times New Roman" w:hAnsi="Times New Roman" w:cs="Times New Roman"/>
          <w:b w:val="0"/>
          <w:bCs w:val="0"/>
          <w:sz w:val="20"/>
          <w:szCs w:val="20"/>
        </w:rPr>
        <w:t xml:space="preserve"> are assigned to the three neutrino flavors </w:t>
      </w:r>
      <m:oMath>
        <m:sSub>
          <m:sSubPr>
            <m:ctrlPr>
              <w:rPr>
                <w:rFonts w:hint="default" w:ascii="Cambria Math" w:hAnsi="Cambria Math"/>
                <w:sz w:val="20"/>
              </w:rPr>
            </m:ctrlPr>
          </m:sSubPr>
          <m:e>
            <m:r>
              <m:rPr/>
              <w:rPr>
                <w:rFonts w:hint="default" w:ascii="Cambria Math" w:hAnsi="Cambria Math"/>
                <w:sz w:val="20"/>
              </w:rPr>
              <m:t>ν</m:t>
            </m:r>
            <m:ctrlPr>
              <w:rPr>
                <w:rFonts w:ascii="Cambria Math" w:hAnsi="Cambria Math"/>
                <w:sz w:val="20"/>
              </w:rPr>
            </m:ctrlPr>
          </m:e>
          <m:sub>
            <m:r>
              <m:rPr/>
              <w:rPr>
                <w:rFonts w:hint="default" w:ascii="Cambria Math" w:hAnsi="Cambria Math"/>
                <w:sz w:val="20"/>
              </w:rPr>
              <m:t>τ</m:t>
            </m:r>
            <m:ctrlPr>
              <w:rPr>
                <w:rFonts w:ascii="Cambria Math" w:hAnsi="Cambria Math"/>
                <w:sz w:val="20"/>
              </w:rPr>
            </m:ctrlPr>
          </m:sub>
        </m:sSub>
        <m:r>
          <m:rPr/>
          <w:rPr>
            <w:rFonts w:hint="default" w:ascii="Cambria Math" w:hAnsi="Cambria Math"/>
            <w:sz w:val="20"/>
          </w:rPr>
          <m:t>,</m:t>
        </m:r>
        <m:sSub>
          <m:sSubPr>
            <m:ctrlPr>
              <w:rPr>
                <w:rFonts w:hint="default" w:ascii="Cambria Math" w:hAnsi="Cambria Math"/>
                <w:sz w:val="20"/>
              </w:rPr>
            </m:ctrlPr>
          </m:sSubPr>
          <m:e>
            <m:r>
              <m:rPr/>
              <w:rPr>
                <w:rFonts w:hint="default" w:ascii="Cambria Math" w:hAnsi="Cambria Math"/>
                <w:sz w:val="20"/>
              </w:rPr>
              <m:t>ν</m:t>
            </m:r>
            <m:ctrlPr>
              <w:rPr>
                <w:rFonts w:ascii="Cambria Math" w:hAnsi="Cambria Math"/>
                <w:sz w:val="20"/>
              </w:rPr>
            </m:ctrlPr>
          </m:e>
          <m:sub>
            <m:r>
              <m:rPr/>
              <w:rPr>
                <w:rFonts w:hint="default" w:ascii="Cambria Math" w:hAnsi="Cambria Math"/>
                <w:sz w:val="20"/>
              </w:rPr>
              <m:t>μ</m:t>
            </m:r>
            <m:ctrlPr>
              <w:rPr>
                <w:rFonts w:ascii="Cambria Math" w:hAnsi="Cambria Math"/>
                <w:sz w:val="20"/>
              </w:rPr>
            </m:ctrlPr>
          </m:sub>
        </m:sSub>
        <m:r>
          <m:rPr/>
          <w:rPr>
            <w:rFonts w:hint="default" w:ascii="Cambria Math" w:hAnsi="Cambria Math"/>
            <w:sz w:val="20"/>
          </w:rPr>
          <m:t>,</m:t>
        </m:r>
        <m:sSub>
          <m:sSubPr>
            <m:ctrlPr>
              <w:rPr>
                <w:rFonts w:hint="default" w:ascii="Cambria Math" w:hAnsi="Cambria Math"/>
                <w:sz w:val="20"/>
              </w:rPr>
            </m:ctrlPr>
          </m:sSubPr>
          <m:e>
            <m:r>
              <m:rPr/>
              <w:rPr>
                <w:rFonts w:hint="default" w:ascii="Cambria Math" w:hAnsi="Cambria Math"/>
                <w:sz w:val="20"/>
              </w:rPr>
              <m:t>ν</m:t>
            </m:r>
            <m:ctrlPr>
              <w:rPr>
                <w:rFonts w:ascii="Cambria Math" w:hAnsi="Cambria Math"/>
                <w:sz w:val="20"/>
              </w:rPr>
            </m:ctrlPr>
          </m:e>
          <m:sub>
            <m:r>
              <m:rPr/>
              <w:rPr>
                <w:rFonts w:hint="default" w:ascii="Cambria Math" w:hAnsi="Cambria Math"/>
                <w:sz w:val="20"/>
              </w:rPr>
              <m:t>e</m:t>
            </m:r>
            <m:ctrlPr>
              <w:rPr>
                <w:rFonts w:ascii="Cambria Math" w:hAnsi="Cambria Math"/>
                <w:sz w:val="20"/>
              </w:rPr>
            </m:ctrlPr>
          </m:sub>
        </m:sSub>
      </m:oMath>
      <w:r>
        <w:rPr>
          <w:rFonts w:hint="default" w:ascii="Times New Roman" w:hAnsi="Times New Roman" w:cs="Times New Roman"/>
          <w:b w:val="0"/>
          <w:bCs w:val="0"/>
          <w:sz w:val="20"/>
          <w:szCs w:val="20"/>
        </w:rPr>
        <w:t xml:space="preserve">. The F-symbols of the Ising category, together with the fusion rule </w:t>
      </w:r>
      <m:oMath>
        <m:r>
          <m:rPr/>
          <w:rPr>
            <w:rFonts w:hint="default" w:ascii="Cambria Math" w:hAnsi="Cambria Math"/>
            <w:sz w:val="20"/>
          </w:rPr>
          <m:t>σ⊗σ=1⊕ψ</m:t>
        </m:r>
      </m:oMath>
      <w:r>
        <w:rPr>
          <w:rFonts w:hint="default" w:ascii="Times New Roman" w:hAnsi="Times New Roman" w:cs="Times New Roman"/>
          <w:b w:val="0"/>
          <w:bCs w:val="0"/>
          <w:sz w:val="20"/>
          <w:szCs w:val="20"/>
        </w:rPr>
        <w:t xml:space="preserve">, produce a democratic mixing structure in which the </w:t>
      </w:r>
      <m:oMath>
        <m:sSub>
          <m:sSubPr>
            <m:ctrlPr>
              <w:rPr>
                <w:rFonts w:hint="default" w:ascii="Cambria Math" w:hAnsi="Cambria Math"/>
                <w:sz w:val="20"/>
              </w:rPr>
            </m:ctrlPr>
          </m:sSubPr>
          <m:e>
            <m:r>
              <m:rPr/>
              <w:rPr>
                <w:rFonts w:hint="default" w:ascii="Cambria Math" w:hAnsi="Cambria Math"/>
                <w:sz w:val="20"/>
              </w:rPr>
              <m:t>ν</m:t>
            </m:r>
            <m:ctrlPr>
              <w:rPr>
                <w:rFonts w:ascii="Cambria Math" w:hAnsi="Cambria Math"/>
                <w:sz w:val="20"/>
              </w:rPr>
            </m:ctrlPr>
          </m:e>
          <m:sub>
            <m:r>
              <m:rPr/>
              <w:rPr>
                <w:rFonts w:hint="default" w:ascii="Cambria Math" w:hAnsi="Cambria Math"/>
                <w:sz w:val="20"/>
              </w:rPr>
              <m:t>e</m:t>
            </m:r>
            <m:ctrlPr>
              <w:rPr>
                <w:rFonts w:ascii="Cambria Math" w:hAnsi="Cambria Math"/>
                <w:sz w:val="20"/>
              </w:rPr>
            </m:ctrlPr>
          </m:sub>
        </m:sSub>
      </m:oMath>
      <w:r>
        <w:rPr>
          <w:rFonts w:hint="default" w:ascii="Times New Roman" w:hAnsi="Times New Roman" w:cs="Times New Roman"/>
          <w:b w:val="0"/>
          <w:bCs w:val="0"/>
          <w:sz w:val="20"/>
          <w:szCs w:val="20"/>
        </w:rPr>
        <w:t xml:space="preserve"> sector has maximal overlap with both </w:t>
      </w:r>
      <m:oMath>
        <m:sSub>
          <m:sSubPr>
            <m:ctrlPr>
              <w:rPr>
                <w:rFonts w:hint="default" w:ascii="Cambria Math" w:hAnsi="Cambria Math"/>
                <w:sz w:val="20"/>
              </w:rPr>
            </m:ctrlPr>
          </m:sSubPr>
          <m:e>
            <m:r>
              <m:rPr/>
              <w:rPr>
                <w:rFonts w:hint="default" w:ascii="Cambria Math" w:hAnsi="Cambria Math"/>
                <w:sz w:val="20"/>
              </w:rPr>
              <m:t>ν</m:t>
            </m:r>
            <m:ctrlPr>
              <w:rPr>
                <w:rFonts w:ascii="Cambria Math" w:hAnsi="Cambria Math"/>
                <w:sz w:val="20"/>
              </w:rPr>
            </m:ctrlPr>
          </m:e>
          <m:sub>
            <m:r>
              <m:rPr/>
              <w:rPr>
                <w:rFonts w:hint="default" w:ascii="Cambria Math" w:hAnsi="Cambria Math"/>
                <w:sz w:val="20"/>
              </w:rPr>
              <m:t>μ</m:t>
            </m:r>
            <m:ctrlPr>
              <w:rPr>
                <w:rFonts w:ascii="Cambria Math" w:hAnsi="Cambria Math"/>
                <w:sz w:val="20"/>
              </w:rPr>
            </m:ctrlPr>
          </m:sub>
        </m:sSub>
      </m:oMath>
      <w:r>
        <w:rPr>
          <w:rFonts w:hint="default" w:ascii="Times New Roman" w:hAnsi="Times New Roman" w:cs="Times New Roman"/>
          <w:b w:val="0"/>
          <w:bCs w:val="0"/>
          <w:sz w:val="20"/>
          <w:szCs w:val="20"/>
        </w:rPr>
        <w:t xml:space="preserve">, while the direct coupling between the </w:t>
      </w:r>
      <m:oMath>
        <m:r>
          <m:rPr/>
          <w:rPr>
            <w:rFonts w:hint="default" w:ascii="Cambria Math" w:hAnsi="Cambria Math"/>
            <w:sz w:val="20"/>
          </w:rPr>
          <m:t>1</m:t>
        </m:r>
      </m:oMath>
      <w:r>
        <w:rPr>
          <w:rFonts w:hint="default" w:ascii="Times New Roman" w:hAnsi="Times New Roman" w:cs="Times New Roman"/>
          <w:b w:val="0"/>
          <w:bCs w:val="0"/>
          <w:sz w:val="20"/>
          <w:szCs w:val="20"/>
        </w:rPr>
        <w:t xml:space="preserve">- and </w:t>
      </w:r>
      <m:oMath>
        <m:r>
          <m:rPr/>
          <w:rPr>
            <w:rFonts w:hint="default" w:ascii="Cambria Math" w:hAnsi="Cambria Math"/>
            <w:sz w:val="20"/>
          </w:rPr>
          <m:t>ψ</m:t>
        </m:r>
      </m:oMath>
      <w:r>
        <w:rPr>
          <w:rFonts w:hint="default" w:ascii="Times New Roman" w:hAnsi="Times New Roman" w:cs="Times New Roman"/>
          <w:b w:val="0"/>
          <w:bCs w:val="0"/>
          <w:sz w:val="20"/>
          <w:szCs w:val="20"/>
        </w:rPr>
        <w:t xml:space="preserve">-sectors is absent. </w:t>
      </w:r>
      <w:r>
        <w:rPr>
          <w:rFonts w:hint="eastAsia"/>
        </w:rPr>
        <w:t>More explicitly, in the standard gauge the non-trivial F-matrix of the Ising category is</w:t>
      </w:r>
    </w:p>
    <w:p w14:paraId="704526DF">
      <w:pPr>
        <w:rPr>
          <w:rFonts w:hint="eastAsia"/>
        </w:rPr>
      </w:pPr>
      <m:oMathPara>
        <m:oMath>
          <m:sSubSup>
            <m:sSubSupPr>
              <m:ctrlPr>
                <w:rPr>
                  <w:rFonts w:hint="default" w:ascii="Cambria Math"/>
                </w:rPr>
              </m:ctrlPr>
            </m:sSubSupPr>
            <m:e>
              <m:r>
                <m:rPr/>
                <w:rPr>
                  <w:rFonts w:hint="default" w:ascii="Cambria Math"/>
                </w:rPr>
                <m:t>F</m:t>
              </m:r>
              <m:ctrlPr>
                <w:rPr>
                  <w:rFonts w:hint="default" w:ascii="Cambria Math"/>
                </w:rPr>
              </m:ctrlPr>
            </m:e>
            <m:sub>
              <m:r>
                <m:rPr/>
                <w:rPr>
                  <w:rFonts w:hint="default" w:ascii="Cambria Math"/>
                </w:rPr>
                <m:t>σ</m:t>
              </m:r>
              <m:ctrlPr>
                <w:rPr>
                  <w:rFonts w:hint="default" w:ascii="Cambria Math"/>
                </w:rPr>
              </m:ctrlPr>
            </m:sub>
            <m:sup>
              <m:r>
                <m:rPr/>
                <w:rPr>
                  <w:rFonts w:hint="default" w:ascii="Cambria Math"/>
                </w:rPr>
                <m:t>σσσ</m:t>
              </m:r>
              <m:ctrlPr>
                <w:rPr>
                  <w:rFonts w:hint="default" w:ascii="Cambria Math"/>
                </w:rPr>
              </m:ctrlPr>
            </m:sup>
          </m:sSubSup>
          <m:r>
            <m:rPr/>
            <w:rPr>
              <w:rFonts w:hint="default" w:ascii="Cambria Math"/>
            </w:rPr>
            <m:t>=</m:t>
          </m:r>
          <m:f>
            <m:fPr>
              <m:ctrlPr>
                <w:rPr>
                  <w:rFonts w:hint="default" w:ascii="Cambria Math" w:hAnsi="Cambria Math"/>
                  <w:i/>
                </w:rPr>
              </m:ctrlPr>
            </m:fPr>
            <m:num>
              <m:r>
                <m:rPr/>
                <w:rPr>
                  <w:rFonts w:hint="default" w:ascii="Cambria Math"/>
                </w:rPr>
                <m:t>1</m:t>
              </m:r>
              <m:ctrlPr>
                <w:rPr>
                  <w:rFonts w:hint="default" w:ascii="Cambria Math" w:hAnsi="Cambria Math"/>
                  <w:i/>
                </w:rPr>
              </m:ctrlPr>
            </m:num>
            <m:den>
              <m:rad>
                <m:radPr>
                  <m:degHide m:val="1"/>
                  <m:ctrlPr>
                    <w:rPr>
                      <w:rFonts w:hint="default" w:ascii="Cambria Math" w:hAnsi="Cambria Math"/>
                      <w:i/>
                    </w:rPr>
                  </m:ctrlPr>
                </m:radPr>
                <m:deg>
                  <m:ctrlPr>
                    <w:rPr>
                      <w:rFonts w:hint="default" w:ascii="Cambria Math" w:hAnsi="Cambria Math"/>
                      <w:i/>
                    </w:rPr>
                  </m:ctrlPr>
                </m:deg>
                <m:e>
                  <m:r>
                    <m:rPr/>
                    <w:rPr>
                      <w:rFonts w:hint="default" w:ascii="Cambria Math"/>
                    </w:rPr>
                    <m:t>2</m:t>
                  </m:r>
                  <m:ctrlPr>
                    <w:rPr>
                      <w:rFonts w:hint="default" w:ascii="Cambria Math" w:hAnsi="Cambria Math"/>
                      <w:i/>
                    </w:rPr>
                  </m:ctrlPr>
                </m:e>
              </m:rad>
              <m:ctrlPr>
                <w:rPr>
                  <w:rFonts w:hint="default" w:ascii="Cambria Math" w:hAnsi="Cambria Math"/>
                  <w:i/>
                </w:rPr>
              </m:ctrlPr>
            </m:den>
          </m:f>
          <m:d>
            <m:dPr>
              <m:ctrlPr>
                <w:rPr>
                  <w:rFonts w:hint="default" w:ascii="Cambria Math"/>
                </w:rPr>
              </m:ctrlPr>
            </m:dPr>
            <m:e>
              <m:m>
                <m:mPr>
                  <m:mcs>
                    <m:mc>
                      <m:mcPr>
                        <m:count m:val="2"/>
                        <m:mcJc m:val="left"/>
                      </m:mcPr>
                    </m:mc>
                  </m:mcs>
                  <m:plcHide m:val="1"/>
                  <m:ctrlPr>
                    <w:rPr>
                      <w:rFonts w:hint="default" w:ascii="Cambria Math"/>
                    </w:rPr>
                  </m:ctrlPr>
                </m:mPr>
                <m:mr>
                  <m:e>
                    <m:r>
                      <m:rPr/>
                      <w:rPr>
                        <w:rFonts w:hint="default" w:ascii="Cambria Math"/>
                      </w:rPr>
                      <m:t>1</m:t>
                    </m:r>
                    <m:ctrlPr>
                      <w:rPr>
                        <w:rFonts w:hint="default" w:ascii="Cambria Math"/>
                      </w:rPr>
                    </m:ctrlPr>
                  </m:e>
                  <m:e>
                    <m:r>
                      <m:rPr/>
                      <w:rPr>
                        <w:rFonts w:hint="default" w:ascii="Cambria Math"/>
                      </w:rPr>
                      <m:t>1</m:t>
                    </m:r>
                    <m:ctrlPr>
                      <w:rPr>
                        <w:rFonts w:hint="default" w:ascii="Cambria Math"/>
                      </w:rPr>
                    </m:ctrlPr>
                  </m:e>
                </m:mr>
                <m:mr>
                  <m:e>
                    <m:r>
                      <m:rPr/>
                      <w:rPr>
                        <w:rFonts w:hint="default" w:ascii="Cambria Math"/>
                      </w:rPr>
                      <m:t>1</m:t>
                    </m:r>
                    <m:ctrlPr>
                      <w:rPr>
                        <w:rFonts w:hint="default" w:ascii="Cambria Math"/>
                      </w:rPr>
                    </m:ctrlPr>
                  </m:e>
                  <m:e>
                    <m:r>
                      <m:rPr/>
                      <w:rPr>
                        <w:rFonts w:hint="default" w:ascii="Cambria Math"/>
                      </w:rPr>
                      <m:t>−1</m:t>
                    </m:r>
                    <m:ctrlPr>
                      <w:rPr>
                        <w:rFonts w:hint="default" w:ascii="Cambria Math"/>
                      </w:rPr>
                    </m:ctrlPr>
                  </m:e>
                </m:mr>
              </m:m>
              <m:ctrlPr>
                <w:rPr>
                  <w:rFonts w:hint="default" w:ascii="Cambria Math"/>
                </w:rPr>
              </m:ctrlPr>
            </m:e>
          </m:d>
        </m:oMath>
      </m:oMathPara>
    </w:p>
    <w:p w14:paraId="3C47E882">
      <w:pPr>
        <w:rPr>
          <w:rFonts w:hint="eastAsia"/>
        </w:rPr>
      </w:pPr>
      <w:r>
        <w:rPr>
          <w:rFonts w:hint="eastAsia"/>
        </w:rPr>
        <w:t xml:space="preserve">which acts on the two-dimensional fusion space spanned by the vacuum </w:t>
      </w:r>
      <m:oMath>
        <m:r>
          <m:rPr>
            <m:sty m:val="b"/>
          </m:rPr>
          <w:rPr>
            <w:rFonts w:hint="default" w:ascii="Cambria Math"/>
          </w:rPr>
          <m:t>1</m:t>
        </m:r>
      </m:oMath>
      <w:r>
        <w:rPr>
          <w:rFonts w:hint="eastAsia"/>
        </w:rPr>
        <w:t xml:space="preserve">and the fermion </w:t>
      </w:r>
      <m:oMath>
        <m:r>
          <m:rPr/>
          <w:rPr>
            <w:rFonts w:hint="default" w:ascii="Cambria Math"/>
          </w:rPr>
          <m:t>ψ</m:t>
        </m:r>
      </m:oMath>
      <w:r>
        <w:rPr>
          <w:rFonts w:hint="eastAsia"/>
        </w:rPr>
        <w:t>. The matrix that diagonalizes this F-matrix is the real orthogonal Hadamard matrix</w:t>
      </w:r>
    </w:p>
    <w:p w14:paraId="1D588442">
      <w:pPr>
        <w:rPr>
          <w:rFonts w:hint="eastAsia"/>
        </w:rPr>
      </w:pPr>
      <m:oMathPara>
        <m:oMath>
          <m:r>
            <m:rPr/>
            <w:rPr>
              <w:rFonts w:hint="default" w:ascii="Cambria Math"/>
            </w:rPr>
            <m:t>H=</m:t>
          </m:r>
          <m:f>
            <m:fPr>
              <m:ctrlPr>
                <w:rPr>
                  <w:rFonts w:hint="default" w:ascii="Cambria Math" w:hAnsi="Cambria Math"/>
                  <w:i/>
                </w:rPr>
              </m:ctrlPr>
            </m:fPr>
            <m:num>
              <m:r>
                <m:rPr/>
                <w:rPr>
                  <w:rFonts w:hint="default" w:ascii="Cambria Math"/>
                </w:rPr>
                <m:t>1</m:t>
              </m:r>
              <m:ctrlPr>
                <w:rPr>
                  <w:rFonts w:hint="default" w:ascii="Cambria Math" w:hAnsi="Cambria Math"/>
                  <w:i/>
                </w:rPr>
              </m:ctrlPr>
            </m:num>
            <m:den>
              <m:rad>
                <m:radPr>
                  <m:degHide m:val="1"/>
                  <m:ctrlPr>
                    <w:rPr>
                      <w:rFonts w:hint="default" w:ascii="Cambria Math" w:hAnsi="Cambria Math"/>
                      <w:i/>
                    </w:rPr>
                  </m:ctrlPr>
                </m:radPr>
                <m:deg>
                  <m:ctrlPr>
                    <w:rPr>
                      <w:rFonts w:hint="default" w:ascii="Cambria Math" w:hAnsi="Cambria Math"/>
                      <w:i/>
                    </w:rPr>
                  </m:ctrlPr>
                </m:deg>
                <m:e>
                  <m:r>
                    <m:rPr/>
                    <w:rPr>
                      <w:rFonts w:hint="default" w:ascii="Cambria Math"/>
                    </w:rPr>
                    <m:t>2</m:t>
                  </m:r>
                  <m:ctrlPr>
                    <w:rPr>
                      <w:rFonts w:hint="default" w:ascii="Cambria Math" w:hAnsi="Cambria Math"/>
                      <w:i/>
                    </w:rPr>
                  </m:ctrlPr>
                </m:e>
              </m:rad>
              <m:ctrlPr>
                <w:rPr>
                  <w:rFonts w:hint="default" w:ascii="Cambria Math" w:hAnsi="Cambria Math"/>
                  <w:i/>
                </w:rPr>
              </m:ctrlPr>
            </m:den>
          </m:f>
          <m:d>
            <m:dPr>
              <m:ctrlPr>
                <w:rPr>
                  <w:rFonts w:hint="default" w:ascii="Cambria Math"/>
                </w:rPr>
              </m:ctrlPr>
            </m:dPr>
            <m:e>
              <m:m>
                <m:mPr>
                  <m:mcs>
                    <m:mc>
                      <m:mcPr>
                        <m:count m:val="2"/>
                        <m:mcJc m:val="left"/>
                      </m:mcPr>
                    </m:mc>
                  </m:mcs>
                  <m:plcHide m:val="1"/>
                  <m:ctrlPr>
                    <w:rPr>
                      <w:rFonts w:hint="default" w:ascii="Cambria Math"/>
                    </w:rPr>
                  </m:ctrlPr>
                </m:mPr>
                <m:mr>
                  <m:e>
                    <m:r>
                      <m:rPr/>
                      <w:rPr>
                        <w:rFonts w:hint="default" w:ascii="Cambria Math"/>
                      </w:rPr>
                      <m:t>1</m:t>
                    </m:r>
                    <m:ctrlPr>
                      <w:rPr>
                        <w:rFonts w:hint="default" w:ascii="Cambria Math"/>
                      </w:rPr>
                    </m:ctrlPr>
                  </m:e>
                  <m:e>
                    <m:r>
                      <m:rPr/>
                      <w:rPr>
                        <w:rFonts w:hint="default" w:ascii="Cambria Math"/>
                      </w:rPr>
                      <m:t>1</m:t>
                    </m:r>
                    <m:ctrlPr>
                      <w:rPr>
                        <w:rFonts w:hint="default" w:ascii="Cambria Math"/>
                      </w:rPr>
                    </m:ctrlPr>
                  </m:e>
                </m:mr>
                <m:mr>
                  <m:e>
                    <m:r>
                      <m:rPr/>
                      <w:rPr>
                        <w:rFonts w:hint="default" w:ascii="Cambria Math"/>
                      </w:rPr>
                      <m:t>1</m:t>
                    </m:r>
                    <m:ctrlPr>
                      <w:rPr>
                        <w:rFonts w:hint="default" w:ascii="Cambria Math"/>
                      </w:rPr>
                    </m:ctrlPr>
                  </m:e>
                  <m:e>
                    <m:r>
                      <m:rPr/>
                      <w:rPr>
                        <w:rFonts w:hint="default" w:ascii="Cambria Math"/>
                      </w:rPr>
                      <m:t>−1</m:t>
                    </m:r>
                    <m:ctrlPr>
                      <w:rPr>
                        <w:rFonts w:hint="default" w:ascii="Cambria Math"/>
                      </w:rPr>
                    </m:ctrlPr>
                  </m:e>
                </m:mr>
              </m:m>
              <m:ctrlPr>
                <w:rPr>
                  <w:rFonts w:hint="default" w:ascii="Cambria Math"/>
                </w:rPr>
              </m:ctrlPr>
            </m:e>
          </m:d>
        </m:oMath>
      </m:oMathPara>
    </w:p>
    <w:p w14:paraId="168BD0A5">
      <w:pPr>
        <w:jc w:val="left"/>
        <w:rPr>
          <w:rFonts w:hint="default" w:ascii="Times New Roman" w:hAnsi="Times New Roman" w:cs="Times New Roman"/>
          <w:b w:val="0"/>
          <w:bCs w:val="0"/>
          <w:sz w:val="20"/>
          <w:szCs w:val="20"/>
        </w:rPr>
      </w:pPr>
      <w:r>
        <w:rPr>
          <w:rFonts w:hint="eastAsia"/>
        </w:rPr>
        <w:t xml:space="preserve">Thus, the </w:t>
      </w:r>
      <m:oMath>
        <m:r>
          <m:rPr/>
          <w:rPr>
            <w:rFonts w:hint="default" w:ascii="Cambria Math"/>
          </w:rPr>
          <m:t>σ</m:t>
        </m:r>
      </m:oMath>
      <w:r>
        <w:rPr>
          <w:rFonts w:hint="eastAsia"/>
        </w:rPr>
        <w:t xml:space="preserve"> sector exhibits maximal mixing between </w:t>
      </w:r>
      <m:oMath>
        <m:r>
          <m:rPr>
            <m:sty m:val="b"/>
          </m:rPr>
          <w:rPr>
            <w:rFonts w:hint="default" w:ascii="Cambria Math"/>
          </w:rPr>
          <m:t>1</m:t>
        </m:r>
      </m:oMath>
      <w:r>
        <w:rPr>
          <w:rFonts w:hint="eastAsia"/>
        </w:rPr>
        <w:t xml:space="preserve"> and </w:t>
      </w:r>
      <m:oMath>
        <m:r>
          <m:rPr/>
          <w:rPr>
            <w:rFonts w:hint="default" w:ascii="Cambria Math"/>
          </w:rPr>
          <m:t>ψ</m:t>
        </m:r>
      </m:oMath>
      <w:r>
        <w:rPr>
          <w:rFonts w:hint="eastAsia"/>
        </w:rPr>
        <w:t xml:space="preserve">. Since the vacuum–fermion </w:t>
      </w:r>
      <m:oMath>
        <m:r>
          <m:rPr/>
          <w:rPr>
            <w:rFonts w:hint="default" w:ascii="Cambria Math"/>
          </w:rPr>
          <m:t>(</m:t>
        </m:r>
        <m:r>
          <m:rPr>
            <m:sty m:val="b"/>
          </m:rPr>
          <w:rPr>
            <w:rFonts w:hint="default" w:ascii="Cambria Math"/>
          </w:rPr>
          <m:t>1</m:t>
        </m:r>
        <m:r>
          <m:rPr/>
          <w:rPr>
            <w:rFonts w:hint="default" w:ascii="Cambria Math"/>
          </w:rPr>
          <m:t>)−(ψ)</m:t>
        </m:r>
      </m:oMath>
      <w:r>
        <w:rPr>
          <w:rFonts w:hint="eastAsia"/>
        </w:rPr>
        <w:t xml:space="preserve"> sector does not receive direct F-symbol mixing at this order, the full </w:t>
      </w:r>
      <m:oMath>
        <m:r>
          <m:rPr/>
          <w:rPr>
            <w:rFonts w:hint="default" w:ascii="Cambria Math"/>
          </w:rPr>
          <m:t>(3×3)</m:t>
        </m:r>
      </m:oMath>
      <w:r>
        <w:rPr>
          <w:rFonts w:hint="eastAsia"/>
        </w:rPr>
        <w:t xml:space="preserve"> neutrino mixing matrix takes the bimaximal form given below.</w:t>
      </w:r>
    </w:p>
    <w:p w14:paraId="5914AD1F">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Taking the natural fusion basis for the F-symbols (with the standard choice of gauge for the 6j-symbols), this structure yields the bimaximal neutrino mixing matrix at zeroth order:</w:t>
      </w:r>
    </w:p>
    <w:p w14:paraId="3896559F">
      <w:pPr>
        <w:jc w:val="left"/>
        <w:rPr>
          <w:rFonts w:hint="default" w:ascii="Times New Roman" w:hAnsi="Times New Roman" w:cs="Times New Roman"/>
          <w:b w:val="0"/>
          <w:bCs w:val="0"/>
          <w:sz w:val="20"/>
          <w:szCs w:val="20"/>
        </w:rPr>
      </w:pPr>
    </w:p>
    <w:p w14:paraId="23A4E584">
      <w:pPr>
        <w:ind w:firstLine="600" w:firstLineChars="300"/>
        <w:jc w:val="left"/>
        <w:rPr>
          <w:rFonts w:hint="default" w:ascii="Times New Roman" w:hAnsi="Times New Roman" w:cs="Times New Roman"/>
          <w:b w:val="0"/>
          <w:bCs w:val="0"/>
          <w:sz w:val="20"/>
          <w:szCs w:val="20"/>
        </w:rPr>
      </w:pPr>
      <m:oMathPara>
        <m:oMath>
          <m:sSubSup>
            <m:sSubSupPr>
              <m:ctrlPr>
                <w:rPr>
                  <w:rFonts w:hint="default" w:ascii="Cambria Math" w:hAnsi="Cambria Math"/>
                  <w:sz w:val="20"/>
                </w:rPr>
              </m:ctrlPr>
            </m:sSubSupPr>
            <m:e>
              <m:r>
                <m:rPr/>
                <w:rPr>
                  <w:rFonts w:hint="default" w:ascii="Cambria Math" w:hAnsi="Cambria Math"/>
                  <w:sz w:val="20"/>
                </w:rPr>
                <m:t>U</m:t>
              </m:r>
              <m:ctrlPr>
                <w:rPr>
                  <w:rFonts w:ascii="Cambria Math" w:hAnsi="Cambria Math"/>
                  <w:sz w:val="20"/>
                </w:rPr>
              </m:ctrlPr>
            </m:e>
            <m:sub>
              <m:r>
                <m:rPr/>
                <w:rPr>
                  <w:rFonts w:hint="default" w:ascii="Cambria Math" w:hAnsi="Cambria Math"/>
                  <w:sz w:val="20"/>
                </w:rPr>
                <m:t>ν</m:t>
              </m:r>
              <m:ctrlPr>
                <w:rPr>
                  <w:rFonts w:ascii="Cambria Math" w:hAnsi="Cambria Math"/>
                  <w:sz w:val="20"/>
                </w:rPr>
              </m:ctrlPr>
            </m:sub>
            <m:sup>
              <m:r>
                <m:rPr/>
                <w:rPr>
                  <w:rFonts w:hint="default" w:ascii="Cambria Math" w:hAnsi="Cambria Math"/>
                  <w:sz w:val="20"/>
                </w:rPr>
                <m:t>(0)</m:t>
              </m:r>
              <m:ctrlPr>
                <w:rPr>
                  <w:rFonts w:ascii="Cambria Math" w:hAnsi="Cambria Math"/>
                  <w:sz w:val="20"/>
                </w:rPr>
              </m:ctrlPr>
            </m:sup>
          </m:sSubSup>
          <m:r>
            <m:rPr/>
            <w:rPr>
              <w:rFonts w:hint="default" w:ascii="Cambria Math" w:hAnsi="Cambria Math"/>
              <w:sz w:val="20"/>
            </w:rPr>
            <m:t>=</m:t>
          </m:r>
          <m:d>
            <m:dPr>
              <m:ctrlPr>
                <w:rPr>
                  <w:rFonts w:hint="default" w:ascii="Cambria Math" w:hAnsi="Cambria Math" w:eastAsiaTheme="minorEastAsia"/>
                  <w:sz w:val="20"/>
                </w:rPr>
              </m:ctrlPr>
            </m:dPr>
            <m:e>
              <m:m>
                <m:mPr>
                  <m:mcs>
                    <m:mc>
                      <m:mcPr>
                        <m:count m:val="3"/>
                        <m:mcJc m:val="left"/>
                      </m:mcPr>
                    </m:mc>
                  </m:mcs>
                  <m:plcHide m:val="1"/>
                  <m:ctrlPr>
                    <w:rPr>
                      <w:rFonts w:hint="default" w:ascii="Cambria Math" w:hAnsi="Cambria Math" w:eastAsiaTheme="minorEastAsia"/>
                      <w:sz w:val="20"/>
                    </w:rPr>
                  </m:ctrlPr>
                </m:mPr>
                <m:mr>
                  <m:e>
                    <m:f>
                      <m:fPr>
                        <m:ctrlPr>
                          <w:rPr>
                            <w:rFonts w:hint="default" w:ascii="Cambria Math" w:hAnsi="Cambria Math" w:eastAsiaTheme="minorEastAsia"/>
                            <w:i/>
                            <w:sz w:val="20"/>
                          </w:rPr>
                        </m:ctrlPr>
                      </m:fPr>
                      <m:num>
                        <m:r>
                          <m:rPr/>
                          <w:rPr>
                            <w:rFonts w:hint="default" w:ascii="Cambria Math" w:hAnsi="Cambria Math" w:eastAsiaTheme="minorEastAsia"/>
                            <w:sz w:val="20"/>
                          </w:rPr>
                          <m:t>1</m:t>
                        </m:r>
                        <m:ctrlPr>
                          <w:rPr>
                            <w:rFonts w:ascii="Cambria Math" w:hAnsi="Cambria Math" w:eastAsiaTheme="minorEastAsia"/>
                            <w:sz w:val="20"/>
                          </w:rPr>
                        </m:ctrlPr>
                      </m:num>
                      <m:den>
                        <m:rad>
                          <m:radPr>
                            <m:degHide m:val="1"/>
                            <m:ctrlPr>
                              <w:rPr>
                                <w:rFonts w:hint="default" w:ascii="Cambria Math" w:hAnsi="Cambria Math" w:eastAsiaTheme="minorEastAsia"/>
                                <w:i/>
                                <w:sz w:val="20"/>
                              </w:rPr>
                            </m:ctrlPr>
                          </m:radPr>
                          <m:deg>
                            <m:ctrlPr>
                              <w:rPr>
                                <w:rFonts w:ascii="Cambria Math" w:hAnsi="Cambria Math" w:eastAsiaTheme="minorEastAsia"/>
                                <w:sz w:val="20"/>
                              </w:rPr>
                            </m:ctrlPr>
                          </m:deg>
                          <m:e>
                            <m:r>
                              <m:rPr/>
                              <w:rPr>
                                <w:rFonts w:hint="default" w:ascii="Cambria Math" w:hAnsi="Cambria Math" w:eastAsiaTheme="minorEastAsia"/>
                                <w:sz w:val="20"/>
                              </w:rPr>
                              <m:t>2</m:t>
                            </m:r>
                            <m:ctrlPr>
                              <w:rPr>
                                <w:rFonts w:ascii="Cambria Math" w:hAnsi="Cambria Math" w:eastAsiaTheme="minorEastAsia"/>
                                <w:sz w:val="20"/>
                              </w:rPr>
                            </m:ctrlPr>
                          </m:e>
                        </m:rad>
                        <m:ctrlPr>
                          <w:rPr>
                            <w:rFonts w:hint="default" w:ascii="Cambria Math" w:hAnsi="Cambria Math" w:eastAsiaTheme="minorEastAsia"/>
                            <w:i/>
                            <w:sz w:val="20"/>
                          </w:rPr>
                        </m:ctrlPr>
                      </m:den>
                    </m:f>
                    <m:ctrlPr>
                      <w:rPr>
                        <w:rFonts w:hint="default" w:ascii="Cambria Math" w:hAnsi="Cambria Math" w:eastAsiaTheme="minorEastAsia"/>
                        <w:i/>
                        <w:sz w:val="20"/>
                      </w:rPr>
                    </m:ctrlPr>
                  </m:e>
                  <m:e>
                    <m:f>
                      <m:fPr>
                        <m:ctrlPr>
                          <w:rPr>
                            <w:rFonts w:hint="default" w:ascii="Cambria Math" w:hAnsi="Cambria Math" w:eastAsiaTheme="minorEastAsia"/>
                            <w:i/>
                            <w:sz w:val="20"/>
                          </w:rPr>
                        </m:ctrlPr>
                      </m:fPr>
                      <m:num>
                        <m:r>
                          <m:rPr/>
                          <w:rPr>
                            <w:rFonts w:hint="default" w:ascii="Cambria Math" w:hAnsi="Cambria Math" w:eastAsiaTheme="minorEastAsia"/>
                            <w:sz w:val="20"/>
                          </w:rPr>
                          <m:t>1</m:t>
                        </m:r>
                        <m:ctrlPr>
                          <w:rPr>
                            <w:rFonts w:hint="default" w:ascii="Cambria Math" w:hAnsi="Cambria Math" w:eastAsiaTheme="minorEastAsia"/>
                            <w:i/>
                            <w:sz w:val="20"/>
                          </w:rPr>
                        </m:ctrlPr>
                      </m:num>
                      <m:den>
                        <m:rad>
                          <m:radPr>
                            <m:degHide m:val="1"/>
                            <m:ctrlPr>
                              <w:rPr>
                                <w:rFonts w:hint="default" w:ascii="Cambria Math" w:hAnsi="Cambria Math" w:eastAsiaTheme="minorEastAsia"/>
                                <w:i/>
                                <w:sz w:val="20"/>
                              </w:rPr>
                            </m:ctrlPr>
                          </m:radPr>
                          <m:deg>
                            <m:ctrlPr>
                              <w:rPr>
                                <w:rFonts w:ascii="Cambria Math" w:hAnsi="Cambria Math" w:eastAsiaTheme="minorEastAsia"/>
                                <w:sz w:val="20"/>
                              </w:rPr>
                            </m:ctrlPr>
                          </m:deg>
                          <m:e>
                            <m:r>
                              <m:rPr/>
                              <w:rPr>
                                <w:rFonts w:hint="default" w:ascii="Cambria Math" w:hAnsi="Cambria Math" w:eastAsiaTheme="minorEastAsia"/>
                                <w:sz w:val="20"/>
                              </w:rPr>
                              <m:t>2</m:t>
                            </m:r>
                            <m:ctrlPr>
                              <w:rPr>
                                <w:rFonts w:ascii="Cambria Math" w:hAnsi="Cambria Math" w:eastAsiaTheme="minorEastAsia"/>
                                <w:sz w:val="20"/>
                              </w:rPr>
                            </m:ctrlPr>
                          </m:e>
                        </m:rad>
                        <m:ctrlPr>
                          <w:rPr>
                            <w:rFonts w:hint="default" w:ascii="Cambria Math" w:hAnsi="Cambria Math" w:eastAsiaTheme="minorEastAsia"/>
                            <w:i/>
                            <w:sz w:val="20"/>
                          </w:rPr>
                        </m:ctrlPr>
                      </m:den>
                    </m:f>
                    <m:ctrlPr>
                      <w:rPr>
                        <w:rFonts w:hint="default" w:ascii="Cambria Math" w:hAnsi="Cambria Math" w:eastAsiaTheme="minorEastAsia"/>
                        <w:i/>
                        <w:sz w:val="20"/>
                      </w:rPr>
                    </m:ctrlPr>
                  </m:e>
                  <m:e>
                    <m:r>
                      <m:rPr/>
                      <w:rPr>
                        <w:rFonts w:hint="default" w:ascii="Cambria Math" w:hAnsi="Cambria Math" w:eastAsiaTheme="minorEastAsia"/>
                        <w:sz w:val="20"/>
                      </w:rPr>
                      <m:t>0</m:t>
                    </m:r>
                    <m:ctrlPr>
                      <w:rPr>
                        <w:rFonts w:hint="default" w:ascii="Cambria Math" w:hAnsi="Cambria Math" w:eastAsiaTheme="minorEastAsia"/>
                        <w:i/>
                        <w:sz w:val="20"/>
                      </w:rPr>
                    </m:ctrlPr>
                  </m:e>
                </m:mr>
                <m:mr>
                  <m:e>
                    <m:r>
                      <m:rPr/>
                      <w:rPr>
                        <w:rFonts w:hint="default" w:ascii="Cambria Math" w:hAnsi="Cambria Math" w:eastAsiaTheme="minorEastAsia"/>
                        <w:sz w:val="20"/>
                      </w:rPr>
                      <m:t>−</m:t>
                    </m:r>
                    <m:f>
                      <m:fPr>
                        <m:ctrlPr>
                          <w:rPr>
                            <w:rFonts w:hint="default" w:ascii="Cambria Math" w:hAnsi="Cambria Math" w:eastAsiaTheme="minorEastAsia"/>
                            <w:i/>
                            <w:sz w:val="20"/>
                          </w:rPr>
                        </m:ctrlPr>
                      </m:fPr>
                      <m:num>
                        <m:r>
                          <m:rPr/>
                          <w:rPr>
                            <w:rFonts w:hint="default" w:ascii="Cambria Math" w:hAnsi="Cambria Math" w:eastAsiaTheme="minorEastAsia"/>
                            <w:sz w:val="20"/>
                          </w:rPr>
                          <m:t>1</m:t>
                        </m:r>
                        <m:ctrlPr>
                          <w:rPr>
                            <w:rFonts w:hint="default" w:ascii="Cambria Math" w:hAnsi="Cambria Math" w:eastAsiaTheme="minorEastAsia"/>
                            <w:i/>
                            <w:sz w:val="20"/>
                          </w:rPr>
                        </m:ctrlPr>
                      </m:num>
                      <m:den>
                        <m:r>
                          <m:rPr/>
                          <w:rPr>
                            <w:rFonts w:hint="default" w:ascii="Cambria Math" w:hAnsi="Cambria Math" w:eastAsiaTheme="minorEastAsia"/>
                            <w:sz w:val="20"/>
                          </w:rPr>
                          <m:t>2</m:t>
                        </m:r>
                        <m:ctrlPr>
                          <w:rPr>
                            <w:rFonts w:hint="default" w:ascii="Cambria Math" w:hAnsi="Cambria Math" w:eastAsiaTheme="minorEastAsia"/>
                            <w:i/>
                            <w:sz w:val="20"/>
                          </w:rPr>
                        </m:ctrlPr>
                      </m:den>
                    </m:f>
                    <m:ctrlPr>
                      <w:rPr>
                        <w:rFonts w:hint="default" w:ascii="Cambria Math" w:hAnsi="Cambria Math" w:eastAsiaTheme="minorEastAsia"/>
                        <w:i/>
                        <w:sz w:val="20"/>
                      </w:rPr>
                    </m:ctrlPr>
                  </m:e>
                  <m:e>
                    <m:f>
                      <m:fPr>
                        <m:ctrlPr>
                          <w:rPr>
                            <w:rFonts w:hint="default" w:ascii="Cambria Math" w:hAnsi="Cambria Math" w:eastAsiaTheme="minorEastAsia"/>
                            <w:i/>
                            <w:sz w:val="20"/>
                          </w:rPr>
                        </m:ctrlPr>
                      </m:fPr>
                      <m:num>
                        <m:r>
                          <m:rPr/>
                          <w:rPr>
                            <w:rFonts w:hint="default" w:ascii="Cambria Math" w:hAnsi="Cambria Math" w:eastAsiaTheme="minorEastAsia"/>
                            <w:sz w:val="20"/>
                          </w:rPr>
                          <m:t>1</m:t>
                        </m:r>
                        <m:ctrlPr>
                          <w:rPr>
                            <w:rFonts w:hint="default" w:ascii="Cambria Math" w:hAnsi="Cambria Math" w:eastAsiaTheme="minorEastAsia"/>
                            <w:i/>
                            <w:sz w:val="20"/>
                          </w:rPr>
                        </m:ctrlPr>
                      </m:num>
                      <m:den>
                        <m:r>
                          <m:rPr/>
                          <w:rPr>
                            <w:rFonts w:hint="default" w:ascii="Cambria Math" w:hAnsi="Cambria Math" w:eastAsiaTheme="minorEastAsia"/>
                            <w:sz w:val="20"/>
                          </w:rPr>
                          <m:t>2</m:t>
                        </m:r>
                        <m:ctrlPr>
                          <w:rPr>
                            <w:rFonts w:hint="default" w:ascii="Cambria Math" w:hAnsi="Cambria Math" w:eastAsiaTheme="minorEastAsia"/>
                            <w:i/>
                            <w:sz w:val="20"/>
                          </w:rPr>
                        </m:ctrlPr>
                      </m:den>
                    </m:f>
                    <m:ctrlPr>
                      <w:rPr>
                        <w:rFonts w:hint="default" w:ascii="Cambria Math" w:hAnsi="Cambria Math" w:eastAsiaTheme="minorEastAsia"/>
                        <w:i/>
                        <w:sz w:val="20"/>
                      </w:rPr>
                    </m:ctrlPr>
                  </m:e>
                  <m:e>
                    <m:f>
                      <m:fPr>
                        <m:ctrlPr>
                          <w:rPr>
                            <w:rFonts w:hint="default" w:ascii="Cambria Math" w:hAnsi="Cambria Math" w:eastAsiaTheme="minorEastAsia"/>
                            <w:i/>
                            <w:sz w:val="20"/>
                          </w:rPr>
                        </m:ctrlPr>
                      </m:fPr>
                      <m:num>
                        <m:r>
                          <m:rPr/>
                          <w:rPr>
                            <w:rFonts w:hint="default" w:ascii="Cambria Math" w:hAnsi="Cambria Math" w:eastAsiaTheme="minorEastAsia"/>
                            <w:sz w:val="20"/>
                          </w:rPr>
                          <m:t>1</m:t>
                        </m:r>
                        <m:ctrlPr>
                          <w:rPr>
                            <w:rFonts w:hint="default" w:ascii="Cambria Math" w:hAnsi="Cambria Math" w:eastAsiaTheme="minorEastAsia"/>
                            <w:i/>
                            <w:sz w:val="20"/>
                          </w:rPr>
                        </m:ctrlPr>
                      </m:num>
                      <m:den>
                        <m:rad>
                          <m:radPr>
                            <m:degHide m:val="1"/>
                            <m:ctrlPr>
                              <w:rPr>
                                <w:rFonts w:hint="default" w:ascii="Cambria Math" w:hAnsi="Cambria Math" w:eastAsiaTheme="minorEastAsia"/>
                                <w:i/>
                                <w:sz w:val="20"/>
                              </w:rPr>
                            </m:ctrlPr>
                          </m:radPr>
                          <m:deg>
                            <m:ctrlPr>
                              <w:rPr>
                                <w:rFonts w:ascii="Cambria Math" w:hAnsi="Cambria Math" w:eastAsiaTheme="minorEastAsia"/>
                                <w:sz w:val="20"/>
                              </w:rPr>
                            </m:ctrlPr>
                          </m:deg>
                          <m:e>
                            <m:r>
                              <m:rPr/>
                              <w:rPr>
                                <w:rFonts w:hint="default" w:ascii="Cambria Math" w:hAnsi="Cambria Math" w:eastAsiaTheme="minorEastAsia"/>
                                <w:sz w:val="20"/>
                              </w:rPr>
                              <m:t>2</m:t>
                            </m:r>
                            <m:ctrlPr>
                              <w:rPr>
                                <w:rFonts w:ascii="Cambria Math" w:hAnsi="Cambria Math" w:eastAsiaTheme="minorEastAsia"/>
                                <w:sz w:val="20"/>
                              </w:rPr>
                            </m:ctrlPr>
                          </m:e>
                        </m:rad>
                        <m:ctrlPr>
                          <w:rPr>
                            <w:rFonts w:hint="default" w:ascii="Cambria Math" w:hAnsi="Cambria Math" w:eastAsiaTheme="minorEastAsia"/>
                            <w:i/>
                            <w:sz w:val="20"/>
                          </w:rPr>
                        </m:ctrlPr>
                      </m:den>
                    </m:f>
                    <m:ctrlPr>
                      <w:rPr>
                        <w:rFonts w:hint="default" w:ascii="Cambria Math" w:hAnsi="Cambria Math" w:eastAsiaTheme="minorEastAsia"/>
                        <w:i/>
                        <w:sz w:val="20"/>
                      </w:rPr>
                    </m:ctrlPr>
                  </m:e>
                </m:mr>
                <m:mr>
                  <m:e>
                    <m:f>
                      <m:fPr>
                        <m:ctrlPr>
                          <w:rPr>
                            <w:rFonts w:hint="default" w:ascii="Cambria Math" w:hAnsi="Cambria Math" w:eastAsiaTheme="minorEastAsia"/>
                            <w:i/>
                            <w:sz w:val="20"/>
                          </w:rPr>
                        </m:ctrlPr>
                      </m:fPr>
                      <m:num>
                        <m:r>
                          <m:rPr/>
                          <w:rPr>
                            <w:rFonts w:hint="default" w:ascii="Cambria Math" w:hAnsi="Cambria Math" w:eastAsiaTheme="minorEastAsia"/>
                            <w:sz w:val="20"/>
                          </w:rPr>
                          <m:t>1</m:t>
                        </m:r>
                        <m:ctrlPr>
                          <w:rPr>
                            <w:rFonts w:hint="default" w:ascii="Cambria Math" w:hAnsi="Cambria Math" w:eastAsiaTheme="minorEastAsia"/>
                            <w:i/>
                            <w:sz w:val="20"/>
                          </w:rPr>
                        </m:ctrlPr>
                      </m:num>
                      <m:den>
                        <m:r>
                          <m:rPr/>
                          <w:rPr>
                            <w:rFonts w:hint="default" w:ascii="Cambria Math" w:hAnsi="Cambria Math" w:eastAsiaTheme="minorEastAsia"/>
                            <w:sz w:val="20"/>
                          </w:rPr>
                          <m:t>2</m:t>
                        </m:r>
                        <m:ctrlPr>
                          <w:rPr>
                            <w:rFonts w:hint="default" w:ascii="Cambria Math" w:hAnsi="Cambria Math" w:eastAsiaTheme="minorEastAsia"/>
                            <w:i/>
                            <w:sz w:val="20"/>
                          </w:rPr>
                        </m:ctrlPr>
                      </m:den>
                    </m:f>
                    <m:ctrlPr>
                      <w:rPr>
                        <w:rFonts w:hint="default" w:ascii="Cambria Math" w:hAnsi="Cambria Math" w:eastAsiaTheme="minorEastAsia"/>
                        <w:i/>
                        <w:sz w:val="20"/>
                      </w:rPr>
                    </m:ctrlPr>
                  </m:e>
                  <m:e>
                    <m:r>
                      <m:rPr/>
                      <w:rPr>
                        <w:rFonts w:hint="default" w:ascii="Cambria Math" w:hAnsi="Cambria Math" w:eastAsiaTheme="minorEastAsia"/>
                        <w:sz w:val="20"/>
                      </w:rPr>
                      <m:t>−</m:t>
                    </m:r>
                    <m:f>
                      <m:fPr>
                        <m:ctrlPr>
                          <w:rPr>
                            <w:rFonts w:hint="default" w:ascii="Cambria Math" w:hAnsi="Cambria Math" w:eastAsiaTheme="minorEastAsia"/>
                            <w:i/>
                            <w:sz w:val="20"/>
                          </w:rPr>
                        </m:ctrlPr>
                      </m:fPr>
                      <m:num>
                        <m:r>
                          <m:rPr/>
                          <w:rPr>
                            <w:rFonts w:hint="default" w:ascii="Cambria Math" w:hAnsi="Cambria Math" w:eastAsiaTheme="minorEastAsia"/>
                            <w:sz w:val="20"/>
                          </w:rPr>
                          <m:t>1</m:t>
                        </m:r>
                        <m:ctrlPr>
                          <w:rPr>
                            <w:rFonts w:hint="default" w:ascii="Cambria Math" w:hAnsi="Cambria Math" w:eastAsiaTheme="minorEastAsia"/>
                            <w:i/>
                            <w:sz w:val="20"/>
                          </w:rPr>
                        </m:ctrlPr>
                      </m:num>
                      <m:den>
                        <m:r>
                          <m:rPr/>
                          <w:rPr>
                            <w:rFonts w:hint="default" w:ascii="Cambria Math" w:hAnsi="Cambria Math" w:eastAsiaTheme="minorEastAsia"/>
                            <w:sz w:val="20"/>
                          </w:rPr>
                          <m:t>2</m:t>
                        </m:r>
                        <m:ctrlPr>
                          <w:rPr>
                            <w:rFonts w:hint="default" w:ascii="Cambria Math" w:hAnsi="Cambria Math" w:eastAsiaTheme="minorEastAsia"/>
                            <w:i/>
                            <w:sz w:val="20"/>
                          </w:rPr>
                        </m:ctrlPr>
                      </m:den>
                    </m:f>
                    <m:ctrlPr>
                      <w:rPr>
                        <w:rFonts w:hint="default" w:ascii="Cambria Math" w:hAnsi="Cambria Math" w:eastAsiaTheme="minorEastAsia"/>
                        <w:i/>
                        <w:sz w:val="20"/>
                      </w:rPr>
                    </m:ctrlPr>
                  </m:e>
                  <m:e>
                    <m:f>
                      <m:fPr>
                        <m:ctrlPr>
                          <w:rPr>
                            <w:rFonts w:hint="default" w:ascii="Cambria Math" w:hAnsi="Cambria Math" w:eastAsiaTheme="minorEastAsia"/>
                            <w:i/>
                            <w:sz w:val="20"/>
                          </w:rPr>
                        </m:ctrlPr>
                      </m:fPr>
                      <m:num>
                        <m:r>
                          <m:rPr/>
                          <w:rPr>
                            <w:rFonts w:hint="default" w:ascii="Cambria Math" w:hAnsi="Cambria Math" w:eastAsiaTheme="minorEastAsia"/>
                            <w:sz w:val="20"/>
                          </w:rPr>
                          <m:t>1</m:t>
                        </m:r>
                        <m:ctrlPr>
                          <w:rPr>
                            <w:rFonts w:hint="default" w:ascii="Cambria Math" w:hAnsi="Cambria Math" w:eastAsiaTheme="minorEastAsia"/>
                            <w:i/>
                            <w:sz w:val="20"/>
                          </w:rPr>
                        </m:ctrlPr>
                      </m:num>
                      <m:den>
                        <m:rad>
                          <m:radPr>
                            <m:degHide m:val="1"/>
                            <m:ctrlPr>
                              <w:rPr>
                                <w:rFonts w:hint="default" w:ascii="Cambria Math" w:hAnsi="Cambria Math" w:eastAsiaTheme="minorEastAsia"/>
                                <w:i/>
                                <w:sz w:val="20"/>
                              </w:rPr>
                            </m:ctrlPr>
                          </m:radPr>
                          <m:deg>
                            <m:ctrlPr>
                              <w:rPr>
                                <w:rFonts w:ascii="Cambria Math" w:hAnsi="Cambria Math" w:eastAsiaTheme="minorEastAsia"/>
                                <w:sz w:val="20"/>
                              </w:rPr>
                            </m:ctrlPr>
                          </m:deg>
                          <m:e>
                            <m:r>
                              <m:rPr/>
                              <w:rPr>
                                <w:rFonts w:hint="default" w:ascii="Cambria Math" w:hAnsi="Cambria Math" w:eastAsiaTheme="minorEastAsia"/>
                                <w:sz w:val="20"/>
                              </w:rPr>
                              <m:t>2</m:t>
                            </m:r>
                            <m:ctrlPr>
                              <w:rPr>
                                <w:rFonts w:ascii="Cambria Math" w:hAnsi="Cambria Math" w:eastAsiaTheme="minorEastAsia"/>
                                <w:sz w:val="20"/>
                              </w:rPr>
                            </m:ctrlPr>
                          </m:e>
                        </m:rad>
                        <m:ctrlPr>
                          <w:rPr>
                            <w:rFonts w:hint="default" w:ascii="Cambria Math" w:hAnsi="Cambria Math" w:eastAsiaTheme="minorEastAsia"/>
                            <w:i/>
                            <w:sz w:val="20"/>
                          </w:rPr>
                        </m:ctrlPr>
                      </m:den>
                    </m:f>
                    <m:ctrlPr>
                      <w:rPr>
                        <w:rFonts w:hint="default" w:ascii="Cambria Math" w:hAnsi="Cambria Math" w:eastAsiaTheme="minorEastAsia"/>
                        <w:i/>
                        <w:sz w:val="20"/>
                      </w:rPr>
                    </m:ctrlPr>
                  </m:e>
                </m:mr>
              </m:m>
              <m:ctrlPr>
                <w:rPr>
                  <w:rFonts w:hint="default" w:ascii="Cambria Math" w:hAnsi="Cambria Math" w:eastAsiaTheme="minorEastAsia"/>
                  <w:sz w:val="20"/>
                </w:rPr>
              </m:ctrlPr>
            </m:e>
          </m:d>
        </m:oMath>
      </m:oMathPara>
    </w:p>
    <w:p w14:paraId="50066CC4">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This matrix corresponds to</w:t>
      </w:r>
    </w:p>
    <w:p w14:paraId="030777E1">
      <w:pPr>
        <w:jc w:val="left"/>
        <w:rPr>
          <w:rFonts w:hint="default" w:ascii="Times New Roman" w:hAnsi="Times New Roman" w:cs="Times New Roman"/>
          <w:b w:val="0"/>
          <w:bCs w:val="0"/>
          <w:sz w:val="20"/>
          <w:szCs w:val="20"/>
        </w:rPr>
      </w:pPr>
      <m:oMathPara>
        <m:oMath>
          <m:func>
            <m:funcPr>
              <m:ctrlPr>
                <w:rPr>
                  <w:rFonts w:hint="default" w:ascii="Cambria Math" w:hAnsi="Cambria Math"/>
                  <w:sz w:val="20"/>
                </w:rPr>
              </m:ctrlPr>
            </m:funcPr>
            <m:fName>
              <m:sSup>
                <m:sSupPr>
                  <m:ctrlPr>
                    <w:rPr>
                      <w:rFonts w:hint="default" w:ascii="Cambria Math" w:hAnsi="Cambria Math"/>
                      <w:sz w:val="20"/>
                    </w:rPr>
                  </m:ctrlPr>
                </m:sSupPr>
                <m:e>
                  <m:r>
                    <m:rPr>
                      <m:sty m:val="p"/>
                    </m:rPr>
                    <w:rPr>
                      <w:rFonts w:hint="default" w:ascii="Cambria Math" w:hAnsi="Cambria Math"/>
                      <w:sz w:val="20"/>
                    </w:rPr>
                    <m:t>sin</m:t>
                  </m:r>
                  <m:ctrlPr>
                    <w:rPr>
                      <w:rFonts w:ascii="Cambria Math" w:hAnsi="Cambria Math"/>
                      <w:sz w:val="20"/>
                    </w:rPr>
                  </m:ctrlPr>
                </m:e>
                <m:sup>
                  <m:r>
                    <m:rPr/>
                    <w:rPr>
                      <w:rFonts w:hint="default" w:ascii="Cambria Math" w:hAnsi="Cambria Math"/>
                      <w:sz w:val="20"/>
                    </w:rPr>
                    <m:t>2</m:t>
                  </m:r>
                  <m:ctrlPr>
                    <w:rPr>
                      <w:rFonts w:ascii="Cambria Math" w:hAnsi="Cambria Math"/>
                      <w:sz w:val="20"/>
                    </w:rPr>
                  </m:ctrlPr>
                </m:sup>
              </m:sSup>
              <m:ctrlPr>
                <w:rPr>
                  <w:rFonts w:hint="default" w:ascii="Cambria Math" w:hAnsi="Cambria Math"/>
                  <w:sz w:val="20"/>
                </w:rPr>
              </m:ctrlPr>
            </m:fName>
            <m:e>
              <m:sSubSup>
                <m:sSubSupPr>
                  <m:ctrlPr>
                    <w:rPr>
                      <w:rFonts w:hint="default" w:ascii="Cambria Math" w:hAnsi="Cambria Math"/>
                      <w:sz w:val="20"/>
                    </w:rPr>
                  </m:ctrlPr>
                </m:sSubSupPr>
                <m:e>
                  <m:r>
                    <m:rPr/>
                    <w:rPr>
                      <w:rFonts w:hint="default" w:ascii="Cambria Math" w:hAnsi="Cambria Math"/>
                      <w:sz w:val="20"/>
                    </w:rPr>
                    <m:t>θ</m:t>
                  </m:r>
                  <m:ctrlPr>
                    <w:rPr>
                      <w:rFonts w:ascii="Cambria Math" w:hAnsi="Cambria Math"/>
                      <w:sz w:val="20"/>
                    </w:rPr>
                  </m:ctrlPr>
                </m:e>
                <m:sub>
                  <m:r>
                    <m:rPr/>
                    <w:rPr>
                      <w:rFonts w:hint="default" w:ascii="Cambria Math" w:hAnsi="Cambria Math"/>
                      <w:sz w:val="20"/>
                    </w:rPr>
                    <m:t>12</m:t>
                  </m:r>
                  <m:ctrlPr>
                    <w:rPr>
                      <w:rFonts w:ascii="Cambria Math" w:hAnsi="Cambria Math"/>
                      <w:sz w:val="20"/>
                    </w:rPr>
                  </m:ctrlPr>
                </m:sub>
                <m:sup>
                  <m:r>
                    <m:rPr/>
                    <w:rPr>
                      <w:rFonts w:hint="default" w:ascii="Cambria Math" w:hAnsi="Cambria Math"/>
                      <w:sz w:val="20"/>
                    </w:rPr>
                    <m:t>(0)</m:t>
                  </m:r>
                  <m:ctrlPr>
                    <w:rPr>
                      <w:rFonts w:ascii="Cambria Math" w:hAnsi="Cambria Math"/>
                      <w:sz w:val="20"/>
                    </w:rPr>
                  </m:ctrlPr>
                </m:sup>
              </m:sSubSup>
              <m:ctrlPr>
                <w:rPr>
                  <w:rFonts w:hint="default" w:ascii="Cambria Math" w:hAnsi="Cambria Math"/>
                  <w:sz w:val="20"/>
                </w:rPr>
              </m:ctrlPr>
            </m:e>
          </m:func>
          <m:r>
            <m:rPr/>
            <w:rPr>
              <w:rFonts w:hint="default" w:ascii="Cambria Math" w:hAnsi="Cambria Math"/>
              <w:sz w:val="20"/>
            </w:rPr>
            <m:t>=</m:t>
          </m:r>
          <m:f>
            <m:fPr>
              <m:ctrlPr>
                <w:rPr>
                  <w:rFonts w:hint="default" w:ascii="Cambria Math" w:hAnsi="Cambria Math"/>
                  <w:i/>
                  <w:sz w:val="20"/>
                </w:rPr>
              </m:ctrlPr>
            </m:fPr>
            <m:num>
              <m:r>
                <m:rPr/>
                <w:rPr>
                  <w:rFonts w:hint="default" w:ascii="Cambria Math" w:hAnsi="Cambria Math"/>
                  <w:sz w:val="20"/>
                </w:rPr>
                <m:t>1</m:t>
              </m:r>
              <m:ctrlPr>
                <w:rPr>
                  <w:rFonts w:hint="default" w:ascii="Cambria Math" w:hAnsi="Cambria Math"/>
                  <w:sz w:val="20"/>
                </w:rPr>
              </m:ctrlPr>
            </m:num>
            <m:den>
              <m:r>
                <m:rPr/>
                <w:rPr>
                  <w:rFonts w:hint="default" w:ascii="Cambria Math" w:hAnsi="Cambria Math"/>
                  <w:sz w:val="20"/>
                </w:rPr>
                <m:t>2</m:t>
              </m:r>
              <m:ctrlPr>
                <w:rPr>
                  <w:rFonts w:hint="default" w:ascii="Cambria Math" w:hAnsi="Cambria Math"/>
                  <w:sz w:val="20"/>
                </w:rPr>
              </m:ctrlPr>
            </m:den>
          </m:f>
          <m:r>
            <m:rPr/>
            <w:rPr>
              <w:rFonts w:hint="default" w:ascii="Cambria Math" w:hAnsi="Cambria Math"/>
              <w:sz w:val="20"/>
            </w:rPr>
            <m:t>,</m:t>
          </m:r>
          <m:r>
            <m:rPr>
              <m:sty m:val="p"/>
            </m:rPr>
            <w:rPr>
              <w:rFonts w:hint="default" w:ascii="Cambria Math" w:hAnsi="Cambria Math"/>
              <w:sz w:val="20"/>
            </w:rPr>
            <m:t xml:space="preserve">    </m:t>
          </m:r>
          <m:func>
            <m:funcPr>
              <m:ctrlPr>
                <w:rPr>
                  <w:rFonts w:hint="default" w:ascii="Cambria Math" w:hAnsi="Cambria Math"/>
                  <w:sz w:val="20"/>
                </w:rPr>
              </m:ctrlPr>
            </m:funcPr>
            <m:fName>
              <m:sSup>
                <m:sSupPr>
                  <m:ctrlPr>
                    <w:rPr>
                      <w:rFonts w:hint="default" w:ascii="Cambria Math" w:hAnsi="Cambria Math"/>
                      <w:sz w:val="20"/>
                    </w:rPr>
                  </m:ctrlPr>
                </m:sSupPr>
                <m:e>
                  <m:r>
                    <m:rPr>
                      <m:sty m:val="p"/>
                    </m:rPr>
                    <w:rPr>
                      <w:rFonts w:hint="default" w:ascii="Cambria Math" w:hAnsi="Cambria Math"/>
                      <w:sz w:val="20"/>
                    </w:rPr>
                    <m:t>sin</m:t>
                  </m:r>
                  <m:ctrlPr>
                    <w:rPr>
                      <w:rFonts w:ascii="Cambria Math" w:hAnsi="Cambria Math"/>
                      <w:sz w:val="20"/>
                    </w:rPr>
                  </m:ctrlPr>
                </m:e>
                <m:sup>
                  <m:r>
                    <m:rPr/>
                    <w:rPr>
                      <w:rFonts w:hint="default" w:ascii="Cambria Math" w:hAnsi="Cambria Math"/>
                      <w:sz w:val="20"/>
                    </w:rPr>
                    <m:t>2</m:t>
                  </m:r>
                  <m:ctrlPr>
                    <w:rPr>
                      <w:rFonts w:ascii="Cambria Math" w:hAnsi="Cambria Math"/>
                      <w:sz w:val="20"/>
                    </w:rPr>
                  </m:ctrlPr>
                </m:sup>
              </m:sSup>
              <m:ctrlPr>
                <w:rPr>
                  <w:rFonts w:hint="default" w:ascii="Cambria Math" w:hAnsi="Cambria Math"/>
                  <w:sz w:val="20"/>
                </w:rPr>
              </m:ctrlPr>
            </m:fName>
            <m:e>
              <m:sSubSup>
                <m:sSubSupPr>
                  <m:ctrlPr>
                    <w:rPr>
                      <w:rFonts w:hint="default" w:ascii="Cambria Math" w:hAnsi="Cambria Math"/>
                      <w:sz w:val="20"/>
                    </w:rPr>
                  </m:ctrlPr>
                </m:sSubSupPr>
                <m:e>
                  <m:r>
                    <m:rPr/>
                    <w:rPr>
                      <w:rFonts w:hint="default" w:ascii="Cambria Math" w:hAnsi="Cambria Math"/>
                      <w:sz w:val="20"/>
                    </w:rPr>
                    <m:t>θ</m:t>
                  </m:r>
                  <m:ctrlPr>
                    <w:rPr>
                      <w:rFonts w:ascii="Cambria Math" w:hAnsi="Cambria Math"/>
                      <w:sz w:val="20"/>
                    </w:rPr>
                  </m:ctrlPr>
                </m:e>
                <m:sub>
                  <m:r>
                    <m:rPr/>
                    <w:rPr>
                      <w:rFonts w:hint="default" w:ascii="Cambria Math" w:hAnsi="Cambria Math"/>
                      <w:sz w:val="20"/>
                    </w:rPr>
                    <m:t>23</m:t>
                  </m:r>
                  <m:ctrlPr>
                    <w:rPr>
                      <w:rFonts w:ascii="Cambria Math" w:hAnsi="Cambria Math"/>
                      <w:sz w:val="20"/>
                    </w:rPr>
                  </m:ctrlPr>
                </m:sub>
                <m:sup>
                  <m:r>
                    <m:rPr/>
                    <w:rPr>
                      <w:rFonts w:hint="default" w:ascii="Cambria Math" w:hAnsi="Cambria Math"/>
                      <w:sz w:val="20"/>
                    </w:rPr>
                    <m:t>(0)</m:t>
                  </m:r>
                  <m:ctrlPr>
                    <w:rPr>
                      <w:rFonts w:ascii="Cambria Math" w:hAnsi="Cambria Math"/>
                      <w:sz w:val="20"/>
                    </w:rPr>
                  </m:ctrlPr>
                </m:sup>
              </m:sSubSup>
              <m:ctrlPr>
                <w:rPr>
                  <w:rFonts w:hint="default" w:ascii="Cambria Math" w:hAnsi="Cambria Math"/>
                  <w:sz w:val="20"/>
                </w:rPr>
              </m:ctrlPr>
            </m:e>
          </m:func>
          <m:r>
            <m:rPr/>
            <w:rPr>
              <w:rFonts w:hint="default" w:ascii="Cambria Math" w:hAnsi="Cambria Math"/>
              <w:sz w:val="20"/>
            </w:rPr>
            <m:t>=</m:t>
          </m:r>
          <m:f>
            <m:fPr>
              <m:ctrlPr>
                <w:rPr>
                  <w:rFonts w:hint="default" w:ascii="Cambria Math" w:hAnsi="Cambria Math"/>
                  <w:i/>
                  <w:sz w:val="20"/>
                </w:rPr>
              </m:ctrlPr>
            </m:fPr>
            <m:num>
              <m:r>
                <m:rPr/>
                <w:rPr>
                  <w:rFonts w:hint="default" w:ascii="Cambria Math" w:hAnsi="Cambria Math"/>
                  <w:sz w:val="20"/>
                </w:rPr>
                <m:t>1</m:t>
              </m:r>
              <m:ctrlPr>
                <w:rPr>
                  <w:rFonts w:hint="default" w:ascii="Cambria Math" w:hAnsi="Cambria Math"/>
                  <w:sz w:val="20"/>
                </w:rPr>
              </m:ctrlPr>
            </m:num>
            <m:den>
              <m:r>
                <m:rPr/>
                <w:rPr>
                  <w:rFonts w:hint="default" w:ascii="Cambria Math" w:hAnsi="Cambria Math"/>
                  <w:sz w:val="20"/>
                </w:rPr>
                <m:t>2</m:t>
              </m:r>
              <m:ctrlPr>
                <w:rPr>
                  <w:rFonts w:hint="default" w:ascii="Cambria Math" w:hAnsi="Cambria Math"/>
                  <w:sz w:val="20"/>
                </w:rPr>
              </m:ctrlPr>
            </m:den>
          </m:f>
          <m:r>
            <m:rPr/>
            <w:rPr>
              <w:rFonts w:hint="default" w:ascii="Cambria Math" w:hAnsi="Cambria Math"/>
              <w:sz w:val="20"/>
            </w:rPr>
            <m:t>,</m:t>
          </m:r>
          <m:r>
            <m:rPr>
              <m:sty m:val="p"/>
            </m:rPr>
            <w:rPr>
              <w:rFonts w:hint="default" w:ascii="Cambria Math" w:hAnsi="Cambria Math"/>
              <w:sz w:val="20"/>
            </w:rPr>
            <m:t xml:space="preserve">   </m:t>
          </m:r>
          <m:func>
            <m:funcPr>
              <m:ctrlPr>
                <w:rPr>
                  <w:rFonts w:hint="default" w:ascii="Cambria Math" w:hAnsi="Cambria Math"/>
                  <w:sz w:val="20"/>
                </w:rPr>
              </m:ctrlPr>
            </m:funcPr>
            <m:fName>
              <m:sSup>
                <m:sSupPr>
                  <m:ctrlPr>
                    <w:rPr>
                      <w:rFonts w:hint="default" w:ascii="Cambria Math" w:hAnsi="Cambria Math"/>
                      <w:sz w:val="20"/>
                    </w:rPr>
                  </m:ctrlPr>
                </m:sSupPr>
                <m:e>
                  <m:r>
                    <m:rPr>
                      <m:sty m:val="p"/>
                    </m:rPr>
                    <w:rPr>
                      <w:rFonts w:hint="default" w:ascii="Cambria Math" w:hAnsi="Cambria Math"/>
                      <w:sz w:val="20"/>
                    </w:rPr>
                    <m:t>sin</m:t>
                  </m:r>
                  <m:ctrlPr>
                    <w:rPr>
                      <w:rFonts w:ascii="Cambria Math" w:hAnsi="Cambria Math"/>
                      <w:sz w:val="20"/>
                    </w:rPr>
                  </m:ctrlPr>
                </m:e>
                <m:sup>
                  <m:r>
                    <m:rPr/>
                    <w:rPr>
                      <w:rFonts w:hint="default" w:ascii="Cambria Math" w:hAnsi="Cambria Math"/>
                      <w:sz w:val="20"/>
                    </w:rPr>
                    <m:t>2</m:t>
                  </m:r>
                  <m:ctrlPr>
                    <w:rPr>
                      <w:rFonts w:ascii="Cambria Math" w:hAnsi="Cambria Math"/>
                      <w:sz w:val="20"/>
                    </w:rPr>
                  </m:ctrlPr>
                </m:sup>
              </m:sSup>
              <m:ctrlPr>
                <w:rPr>
                  <w:rFonts w:hint="default" w:ascii="Cambria Math" w:hAnsi="Cambria Math"/>
                  <w:sz w:val="20"/>
                </w:rPr>
              </m:ctrlPr>
            </m:fName>
            <m:e>
              <m:sSubSup>
                <m:sSubSupPr>
                  <m:ctrlPr>
                    <w:rPr>
                      <w:rFonts w:hint="default" w:ascii="Cambria Math" w:hAnsi="Cambria Math"/>
                      <w:sz w:val="20"/>
                    </w:rPr>
                  </m:ctrlPr>
                </m:sSubSupPr>
                <m:e>
                  <m:r>
                    <m:rPr/>
                    <w:rPr>
                      <w:rFonts w:hint="default" w:ascii="Cambria Math" w:hAnsi="Cambria Math"/>
                      <w:sz w:val="20"/>
                    </w:rPr>
                    <m:t>θ</m:t>
                  </m:r>
                  <m:ctrlPr>
                    <w:rPr>
                      <w:rFonts w:ascii="Cambria Math" w:hAnsi="Cambria Math"/>
                      <w:sz w:val="20"/>
                    </w:rPr>
                  </m:ctrlPr>
                </m:e>
                <m:sub>
                  <m:r>
                    <m:rPr/>
                    <w:rPr>
                      <w:rFonts w:hint="default" w:ascii="Cambria Math" w:hAnsi="Cambria Math"/>
                      <w:sz w:val="20"/>
                    </w:rPr>
                    <m:t>13</m:t>
                  </m:r>
                  <m:ctrlPr>
                    <w:rPr>
                      <w:rFonts w:ascii="Cambria Math" w:hAnsi="Cambria Math"/>
                      <w:sz w:val="20"/>
                    </w:rPr>
                  </m:ctrlPr>
                </m:sub>
                <m:sup>
                  <m:r>
                    <m:rPr/>
                    <w:rPr>
                      <w:rFonts w:hint="default" w:ascii="Cambria Math" w:hAnsi="Cambria Math"/>
                      <w:sz w:val="20"/>
                    </w:rPr>
                    <m:t>(0)</m:t>
                  </m:r>
                  <m:ctrlPr>
                    <w:rPr>
                      <w:rFonts w:ascii="Cambria Math" w:hAnsi="Cambria Math"/>
                      <w:sz w:val="20"/>
                    </w:rPr>
                  </m:ctrlPr>
                </m:sup>
              </m:sSubSup>
              <m:ctrlPr>
                <w:rPr>
                  <w:rFonts w:hint="default" w:ascii="Cambria Math" w:hAnsi="Cambria Math"/>
                  <w:sz w:val="20"/>
                </w:rPr>
              </m:ctrlPr>
            </m:e>
          </m:func>
          <m:r>
            <m:rPr/>
            <w:rPr>
              <w:rFonts w:hint="default" w:ascii="Cambria Math" w:hAnsi="Cambria Math"/>
              <w:sz w:val="20"/>
            </w:rPr>
            <m:t>=0</m:t>
          </m:r>
        </m:oMath>
      </m:oMathPara>
    </w:p>
    <w:p w14:paraId="47F2C90A">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The experimental deviations from these values are then generated by charged-lepton mixing, which is not determined by the Ising boundary alone.</w:t>
      </w:r>
    </w:p>
    <w:p w14:paraId="5975210D">
      <w:pPr>
        <w:jc w:val="left"/>
        <w:rPr>
          <w:rFonts w:hint="default" w:ascii="Times New Roman" w:hAnsi="Times New Roman" w:cs="Times New Roman"/>
          <w:b/>
          <w:bCs/>
          <w:sz w:val="20"/>
          <w:szCs w:val="20"/>
        </w:rPr>
      </w:pPr>
      <w:r>
        <w:rPr>
          <w:rFonts w:hint="eastAsia" w:ascii="Times New Roman" w:hAnsi="Times New Roman" w:cs="Times New Roman"/>
          <w:b/>
          <w:bCs/>
          <w:sz w:val="20"/>
          <w:szCs w:val="20"/>
          <w:lang w:val="en-US" w:eastAsia="zh-CN"/>
        </w:rPr>
        <w:t>B</w:t>
      </w:r>
      <w:r>
        <w:rPr>
          <w:rFonts w:hint="default" w:ascii="Times New Roman" w:hAnsi="Times New Roman" w:cs="Times New Roman"/>
          <w:b/>
          <w:bCs/>
          <w:sz w:val="20"/>
          <w:szCs w:val="20"/>
        </w:rPr>
        <w:t>.2 Charged-lepton mixing and the full PMNS matrix</w:t>
      </w:r>
    </w:p>
    <w:p w14:paraId="38111115">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We introduce a charged-lepton mixing matrix of the form</w:t>
      </w:r>
    </w:p>
    <w:p w14:paraId="53E75882">
      <w:pPr>
        <w:jc w:val="left"/>
        <w:rPr>
          <w:rFonts w:hint="default" w:ascii="Times New Roman" w:hAnsi="Times New Roman" w:cs="Times New Roman"/>
          <w:b w:val="0"/>
          <w:bCs w:val="0"/>
          <w:sz w:val="20"/>
          <w:szCs w:val="20"/>
        </w:rPr>
      </w:pPr>
      <m:oMathPara>
        <m:oMath>
          <m:sSub>
            <m:sSubPr>
              <m:ctrlPr>
                <w:rPr>
                  <w:rFonts w:hint="default" w:ascii="Cambria Math" w:hAnsi="Cambria Math"/>
                  <w:sz w:val="20"/>
                </w:rPr>
              </m:ctrlPr>
            </m:sSubPr>
            <m:e>
              <m:r>
                <m:rPr/>
                <w:rPr>
                  <w:rFonts w:hint="default" w:ascii="Cambria Math" w:hAnsi="Cambria Math"/>
                  <w:sz w:val="20"/>
                </w:rPr>
                <m:t>U</m:t>
              </m:r>
              <m:ctrlPr>
                <w:rPr>
                  <w:rFonts w:ascii="Cambria Math" w:hAnsi="Cambria Math"/>
                  <w:sz w:val="20"/>
                </w:rPr>
              </m:ctrlPr>
            </m:e>
            <m:sub>
              <m:r>
                <m:rPr/>
                <w:rPr>
                  <w:rFonts w:hint="default" w:ascii="Cambria Math" w:hAnsi="Cambria Math"/>
                  <w:sz w:val="20"/>
                </w:rPr>
                <m:t>l</m:t>
              </m:r>
              <m:ctrlPr>
                <w:rPr>
                  <w:rFonts w:ascii="Cambria Math" w:hAnsi="Cambria Math"/>
                  <w:sz w:val="20"/>
                </w:rPr>
              </m:ctrlPr>
            </m:sub>
          </m:sSub>
          <m:r>
            <m:rPr/>
            <w:rPr>
              <w:rFonts w:hint="default" w:ascii="Cambria Math" w:hAnsi="Cambria Math"/>
              <w:sz w:val="20"/>
            </w:rPr>
            <m:t>=</m:t>
          </m:r>
          <m:sSub>
            <m:sSubPr>
              <m:ctrlPr>
                <w:rPr>
                  <w:rFonts w:hint="default" w:ascii="Cambria Math" w:hAnsi="Cambria Math"/>
                  <w:sz w:val="20"/>
                </w:rPr>
              </m:ctrlPr>
            </m:sSubPr>
            <m:e>
              <m:r>
                <m:rPr/>
                <w:rPr>
                  <w:rFonts w:hint="default" w:ascii="Cambria Math" w:hAnsi="Cambria Math"/>
                  <w:sz w:val="20"/>
                </w:rPr>
                <m:t>R</m:t>
              </m:r>
              <m:ctrlPr>
                <w:rPr>
                  <w:rFonts w:ascii="Cambria Math" w:hAnsi="Cambria Math"/>
                  <w:sz w:val="20"/>
                </w:rPr>
              </m:ctrlPr>
            </m:e>
            <m:sub>
              <m:r>
                <m:rPr/>
                <w:rPr>
                  <w:rFonts w:hint="default" w:ascii="Cambria Math" w:hAnsi="Cambria Math"/>
                  <w:sz w:val="20"/>
                </w:rPr>
                <m:t>12</m:t>
              </m:r>
              <m:ctrlPr>
                <w:rPr>
                  <w:rFonts w:ascii="Cambria Math" w:hAnsi="Cambria Math"/>
                  <w:sz w:val="20"/>
                </w:rPr>
              </m:ctrlPr>
            </m:sub>
          </m:sSub>
          <m:r>
            <m:rPr/>
            <w:rPr>
              <w:rFonts w:hint="default" w:ascii="Cambria Math" w:hAnsi="Cambria Math"/>
              <w:sz w:val="20"/>
            </w:rPr>
            <m:t>(γ)</m:t>
          </m:r>
          <m:r>
            <m:rPr>
              <m:sty m:val="p"/>
            </m:rPr>
            <w:rPr>
              <w:rFonts w:hint="default" w:ascii="Cambria Math" w:hAnsi="Cambria Math"/>
              <w:sz w:val="20"/>
            </w:rPr>
            <m:t xml:space="preserve"> </m:t>
          </m:r>
          <m:sSub>
            <m:sSubPr>
              <m:ctrlPr>
                <w:rPr>
                  <w:rFonts w:hint="default" w:ascii="Cambria Math" w:hAnsi="Cambria Math"/>
                  <w:sz w:val="20"/>
                </w:rPr>
              </m:ctrlPr>
            </m:sSubPr>
            <m:e>
              <m:r>
                <m:rPr/>
                <w:rPr>
                  <w:rFonts w:hint="default" w:ascii="Cambria Math" w:hAnsi="Cambria Math"/>
                  <w:sz w:val="20"/>
                </w:rPr>
                <m:t>R</m:t>
              </m:r>
              <m:ctrlPr>
                <w:rPr>
                  <w:rFonts w:ascii="Cambria Math" w:hAnsi="Cambria Math"/>
                  <w:sz w:val="20"/>
                </w:rPr>
              </m:ctrlPr>
            </m:e>
            <m:sub>
              <m:r>
                <m:rPr/>
                <w:rPr>
                  <w:rFonts w:hint="default" w:ascii="Cambria Math" w:hAnsi="Cambria Math"/>
                  <w:sz w:val="20"/>
                </w:rPr>
                <m:t>23</m:t>
              </m:r>
              <m:ctrlPr>
                <w:rPr>
                  <w:rFonts w:ascii="Cambria Math" w:hAnsi="Cambria Math"/>
                  <w:sz w:val="20"/>
                </w:rPr>
              </m:ctrlPr>
            </m:sub>
          </m:sSub>
          <m:r>
            <m:rPr/>
            <w:rPr>
              <w:rFonts w:hint="default" w:ascii="Cambria Math" w:hAnsi="Cambria Math"/>
              <w:sz w:val="20"/>
            </w:rPr>
            <m:t>(β)</m:t>
          </m:r>
          <m:r>
            <m:rPr>
              <m:sty m:val="p"/>
            </m:rPr>
            <w:rPr>
              <w:rFonts w:hint="default" w:ascii="Cambria Math" w:hAnsi="Cambria Math"/>
              <w:sz w:val="20"/>
            </w:rPr>
            <m:t xml:space="preserve"> </m:t>
          </m:r>
          <m:sSub>
            <m:sSubPr>
              <m:ctrlPr>
                <w:rPr>
                  <w:rFonts w:hint="default" w:ascii="Cambria Math" w:hAnsi="Cambria Math"/>
                  <w:sz w:val="20"/>
                </w:rPr>
              </m:ctrlPr>
            </m:sSubPr>
            <m:e>
              <m:r>
                <m:rPr/>
                <w:rPr>
                  <w:rFonts w:hint="default" w:ascii="Cambria Math" w:hAnsi="Cambria Math"/>
                  <w:sz w:val="20"/>
                </w:rPr>
                <m:t>R</m:t>
              </m:r>
              <m:ctrlPr>
                <w:rPr>
                  <w:rFonts w:ascii="Cambria Math" w:hAnsi="Cambria Math"/>
                  <w:sz w:val="20"/>
                </w:rPr>
              </m:ctrlPr>
            </m:e>
            <m:sub>
              <m:r>
                <m:rPr/>
                <w:rPr>
                  <w:rFonts w:hint="default" w:ascii="Cambria Math" w:hAnsi="Cambria Math"/>
                  <w:sz w:val="20"/>
                </w:rPr>
                <m:t>13</m:t>
              </m:r>
              <m:ctrlPr>
                <w:rPr>
                  <w:rFonts w:ascii="Cambria Math" w:hAnsi="Cambria Math"/>
                  <w:sz w:val="20"/>
                </w:rPr>
              </m:ctrlPr>
            </m:sub>
          </m:sSub>
          <m:r>
            <m:rPr/>
            <w:rPr>
              <w:rFonts w:hint="default" w:ascii="Cambria Math" w:hAnsi="Cambria Math"/>
              <w:sz w:val="20"/>
            </w:rPr>
            <m:t>(α)</m:t>
          </m:r>
        </m:oMath>
      </m:oMathPara>
    </w:p>
    <w:p w14:paraId="49027224">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where the rotation matrices are defined in the standard way. The full PMNS matrix is then</w:t>
      </w:r>
    </w:p>
    <w:p w14:paraId="1D144146">
      <w:pPr>
        <w:jc w:val="left"/>
        <w:rPr>
          <w:rFonts w:hint="default" w:ascii="Times New Roman" w:hAnsi="Times New Roman" w:cs="Times New Roman"/>
          <w:b w:val="0"/>
          <w:bCs w:val="0"/>
          <w:sz w:val="20"/>
          <w:szCs w:val="20"/>
        </w:rPr>
      </w:pPr>
      <m:oMathPara>
        <m:oMath>
          <m:sSub>
            <m:sSubPr>
              <m:ctrlPr>
                <w:rPr>
                  <w:rFonts w:hint="default" w:ascii="Cambria Math" w:hAnsi="Cambria Math"/>
                  <w:sz w:val="20"/>
                </w:rPr>
              </m:ctrlPr>
            </m:sSubPr>
            <m:e>
              <m:r>
                <m:rPr/>
                <w:rPr>
                  <w:rFonts w:hint="default" w:ascii="Cambria Math" w:hAnsi="Cambria Math"/>
                  <w:sz w:val="20"/>
                </w:rPr>
                <m:t>U</m:t>
              </m:r>
              <m:ctrlPr>
                <w:rPr>
                  <w:rFonts w:ascii="Cambria Math" w:hAnsi="Cambria Math"/>
                  <w:sz w:val="20"/>
                </w:rPr>
              </m:ctrlPr>
            </m:e>
            <m:sub>
              <m:r>
                <m:rPr>
                  <m:sty m:val="p"/>
                </m:rPr>
                <w:rPr>
                  <w:rFonts w:hint="default" w:ascii="Cambria Math" w:hAnsi="Cambria Math"/>
                  <w:sz w:val="20"/>
                </w:rPr>
                <m:t>P</m:t>
              </m:r>
              <m:r>
                <m:rPr/>
                <w:rPr>
                  <w:rFonts w:hint="default" w:ascii="Cambria Math" w:hAnsi="Cambria Math"/>
                  <w:sz w:val="20"/>
                </w:rPr>
                <m:t>MNS</m:t>
              </m:r>
              <m:ctrlPr>
                <w:rPr>
                  <w:rFonts w:ascii="Cambria Math" w:hAnsi="Cambria Math"/>
                  <w:sz w:val="20"/>
                </w:rPr>
              </m:ctrlPr>
            </m:sub>
          </m:sSub>
          <m:r>
            <m:rPr/>
            <w:rPr>
              <w:rFonts w:hint="default" w:ascii="Cambria Math" w:hAnsi="Cambria Math"/>
              <w:sz w:val="20"/>
            </w:rPr>
            <m:t>=</m:t>
          </m:r>
          <m:sSubSup>
            <m:sSubSupPr>
              <m:ctrlPr>
                <w:rPr>
                  <w:rFonts w:hint="default" w:ascii="Cambria Math" w:hAnsi="Cambria Math"/>
                  <w:sz w:val="20"/>
                </w:rPr>
              </m:ctrlPr>
            </m:sSubSupPr>
            <m:e>
              <m:r>
                <m:rPr/>
                <w:rPr>
                  <w:rFonts w:hint="default" w:ascii="Cambria Math" w:hAnsi="Cambria Math"/>
                  <w:sz w:val="20"/>
                </w:rPr>
                <m:t>U</m:t>
              </m:r>
              <m:ctrlPr>
                <w:rPr>
                  <w:rFonts w:ascii="Cambria Math" w:hAnsi="Cambria Math"/>
                  <w:sz w:val="20"/>
                </w:rPr>
              </m:ctrlPr>
            </m:e>
            <m:sub>
              <m:r>
                <m:rPr/>
                <w:rPr>
                  <w:rFonts w:hint="default" w:ascii="Cambria Math" w:hAnsi="Cambria Math"/>
                  <w:sz w:val="20"/>
                </w:rPr>
                <m:t>l</m:t>
              </m:r>
              <m:ctrlPr>
                <w:rPr>
                  <w:rFonts w:ascii="Cambria Math" w:hAnsi="Cambria Math"/>
                  <w:sz w:val="20"/>
                </w:rPr>
              </m:ctrlPr>
            </m:sub>
            <m:sup>
              <m:r>
                <m:rPr>
                  <m:sty m:val="p"/>
                </m:rPr>
                <w:rPr>
                  <w:rFonts w:hint="default" w:ascii="Cambria Math" w:hAnsi="Cambria Math"/>
                  <w:sz w:val="20"/>
                </w:rPr>
                <m:t>†</m:t>
              </m:r>
              <m:ctrlPr>
                <w:rPr>
                  <w:rFonts w:ascii="Cambria Math" w:hAnsi="Cambria Math"/>
                  <w:sz w:val="20"/>
                </w:rPr>
              </m:ctrlPr>
            </m:sup>
          </m:sSubSup>
          <m:r>
            <m:rPr>
              <m:sty m:val="p"/>
            </m:rPr>
            <w:rPr>
              <w:rFonts w:hint="default" w:ascii="Cambria Math" w:hAnsi="Cambria Math"/>
              <w:sz w:val="20"/>
            </w:rPr>
            <m:t xml:space="preserve"> </m:t>
          </m:r>
          <m:sSubSup>
            <m:sSubSupPr>
              <m:ctrlPr>
                <w:rPr>
                  <w:rFonts w:hint="default" w:ascii="Cambria Math" w:hAnsi="Cambria Math"/>
                  <w:sz w:val="20"/>
                </w:rPr>
              </m:ctrlPr>
            </m:sSubSupPr>
            <m:e>
              <m:r>
                <m:rPr/>
                <w:rPr>
                  <w:rFonts w:hint="default" w:ascii="Cambria Math" w:hAnsi="Cambria Math"/>
                  <w:sz w:val="20"/>
                </w:rPr>
                <m:t>U</m:t>
              </m:r>
              <m:ctrlPr>
                <w:rPr>
                  <w:rFonts w:ascii="Cambria Math" w:hAnsi="Cambria Math"/>
                  <w:sz w:val="20"/>
                </w:rPr>
              </m:ctrlPr>
            </m:e>
            <m:sub>
              <m:r>
                <m:rPr/>
                <w:rPr>
                  <w:rFonts w:hint="default" w:ascii="Cambria Math" w:hAnsi="Cambria Math"/>
                  <w:sz w:val="20"/>
                </w:rPr>
                <m:t>ν</m:t>
              </m:r>
              <m:ctrlPr>
                <w:rPr>
                  <w:rFonts w:ascii="Cambria Math" w:hAnsi="Cambria Math"/>
                  <w:sz w:val="20"/>
                </w:rPr>
              </m:ctrlPr>
            </m:sub>
            <m:sup>
              <m:r>
                <m:rPr/>
                <w:rPr>
                  <w:rFonts w:hint="default" w:ascii="Cambria Math" w:hAnsi="Cambria Math"/>
                  <w:sz w:val="20"/>
                </w:rPr>
                <m:t>(0)</m:t>
              </m:r>
              <m:ctrlPr>
                <w:rPr>
                  <w:rFonts w:ascii="Cambria Math" w:hAnsi="Cambria Math"/>
                  <w:sz w:val="20"/>
                </w:rPr>
              </m:ctrlPr>
            </m:sup>
          </m:sSubSup>
        </m:oMath>
      </m:oMathPara>
    </w:p>
    <w:p w14:paraId="60A902EF">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Since</w:t>
      </w:r>
      <w:r>
        <w:rPr>
          <w:rFonts w:hint="eastAsia" w:ascii="Times New Roman" w:hAnsi="Times New Roman" w:cs="Times New Roman"/>
          <w:b w:val="0"/>
          <w:bCs w:val="0"/>
          <w:sz w:val="20"/>
          <w:szCs w:val="20"/>
          <w:lang w:val="en-US" w:eastAsia="zh-CN"/>
        </w:rPr>
        <w:t xml:space="preserve"> </w:t>
      </w:r>
      <m:oMath>
        <m:sSub>
          <m:sSubPr>
            <m:ctrlPr>
              <w:rPr>
                <w:rFonts w:hint="default" w:ascii="Cambria Math" w:hAnsi="Cambria Math"/>
                <w:sz w:val="20"/>
              </w:rPr>
            </m:ctrlPr>
          </m:sSubPr>
          <m:e>
            <m:r>
              <m:rPr/>
              <w:rPr>
                <w:rFonts w:hint="default" w:ascii="Cambria Math" w:hAnsi="Cambria Math"/>
                <w:sz w:val="20"/>
              </w:rPr>
              <m:t>U</m:t>
            </m:r>
            <m:ctrlPr>
              <w:rPr>
                <w:rFonts w:ascii="Cambria Math" w:hAnsi="Cambria Math"/>
                <w:sz w:val="20"/>
              </w:rPr>
            </m:ctrlPr>
          </m:e>
          <m:sub>
            <m:r>
              <m:rPr/>
              <w:rPr>
                <w:rFonts w:hint="default" w:ascii="Cambria Math" w:hAnsi="Cambria Math"/>
                <w:sz w:val="20"/>
              </w:rPr>
              <m:t>l</m:t>
            </m:r>
            <m:ctrlPr>
              <w:rPr>
                <w:rFonts w:ascii="Cambria Math" w:hAnsi="Cambria Math"/>
                <w:sz w:val="20"/>
              </w:rPr>
            </m:ctrlPr>
          </m:sub>
        </m:sSub>
      </m:oMath>
      <w:r>
        <w:rPr>
          <w:rFonts w:hint="default" w:ascii="Times New Roman" w:hAnsi="Times New Roman" w:cs="Times New Roman"/>
          <w:b w:val="0"/>
          <w:bCs w:val="0"/>
          <w:sz w:val="20"/>
          <w:szCs w:val="20"/>
        </w:rPr>
        <w:t xml:space="preserve"> is real orthogonal, </w:t>
      </w:r>
      <m:oMath>
        <m:sSubSup>
          <m:sSubSupPr>
            <m:ctrlPr>
              <w:rPr>
                <w:rFonts w:hint="default" w:ascii="Cambria Math" w:hAnsi="Cambria Math"/>
                <w:sz w:val="20"/>
              </w:rPr>
            </m:ctrlPr>
          </m:sSubSupPr>
          <m:e>
            <m:r>
              <m:rPr/>
              <w:rPr>
                <w:rFonts w:hint="default" w:ascii="Cambria Math" w:hAnsi="Cambria Math"/>
                <w:sz w:val="20"/>
              </w:rPr>
              <m:t>U</m:t>
            </m:r>
            <m:ctrlPr>
              <w:rPr>
                <w:rFonts w:ascii="Cambria Math" w:hAnsi="Cambria Math"/>
                <w:sz w:val="20"/>
              </w:rPr>
            </m:ctrlPr>
          </m:e>
          <m:sub>
            <m:r>
              <m:rPr/>
              <w:rPr>
                <w:rFonts w:hint="default" w:ascii="Cambria Math" w:hAnsi="Cambria Math"/>
                <w:sz w:val="20"/>
              </w:rPr>
              <m:t>l</m:t>
            </m:r>
            <m:ctrlPr>
              <w:rPr>
                <w:rFonts w:ascii="Cambria Math" w:hAnsi="Cambria Math"/>
                <w:sz w:val="20"/>
              </w:rPr>
            </m:ctrlPr>
          </m:sub>
          <m:sup>
            <m:r>
              <m:rPr>
                <m:sty m:val="p"/>
              </m:rPr>
              <w:rPr>
                <w:rFonts w:hint="default" w:ascii="Cambria Math" w:hAnsi="Cambria Math"/>
                <w:sz w:val="20"/>
              </w:rPr>
              <m:t>†</m:t>
            </m:r>
            <m:ctrlPr>
              <w:rPr>
                <w:rFonts w:ascii="Cambria Math" w:hAnsi="Cambria Math"/>
                <w:sz w:val="20"/>
              </w:rPr>
            </m:ctrlPr>
          </m:sup>
        </m:sSubSup>
        <m:r>
          <m:rPr/>
          <w:rPr>
            <w:rFonts w:hint="default" w:ascii="Cambria Math" w:hAnsi="Cambria Math"/>
            <w:sz w:val="20"/>
          </w:rPr>
          <m:t>=</m:t>
        </m:r>
        <m:sSubSup>
          <m:sSubSupPr>
            <m:ctrlPr>
              <w:rPr>
                <w:rFonts w:hint="default" w:ascii="Cambria Math" w:hAnsi="Cambria Math"/>
                <w:sz w:val="20"/>
              </w:rPr>
            </m:ctrlPr>
          </m:sSubSupPr>
          <m:e>
            <m:r>
              <m:rPr/>
              <w:rPr>
                <w:rFonts w:hint="default" w:ascii="Cambria Math" w:hAnsi="Cambria Math"/>
                <w:sz w:val="20"/>
              </w:rPr>
              <m:t>U</m:t>
            </m:r>
            <m:ctrlPr>
              <w:rPr>
                <w:rFonts w:ascii="Cambria Math" w:hAnsi="Cambria Math"/>
                <w:sz w:val="20"/>
              </w:rPr>
            </m:ctrlPr>
          </m:e>
          <m:sub>
            <m:r>
              <m:rPr/>
              <w:rPr>
                <w:rFonts w:hint="default" w:ascii="Cambria Math" w:hAnsi="Cambria Math"/>
                <w:sz w:val="20"/>
              </w:rPr>
              <m:t>l</m:t>
            </m:r>
            <m:ctrlPr>
              <w:rPr>
                <w:rFonts w:ascii="Cambria Math" w:hAnsi="Cambria Math"/>
                <w:sz w:val="20"/>
              </w:rPr>
            </m:ctrlPr>
          </m:sub>
          <m:sup>
            <m:r>
              <m:rPr/>
              <w:rPr>
                <w:rFonts w:hint="default" w:ascii="Cambria Math" w:hAnsi="Cambria Math"/>
                <w:sz w:val="20"/>
              </w:rPr>
              <m:t>T</m:t>
            </m:r>
            <m:ctrlPr>
              <w:rPr>
                <w:rFonts w:ascii="Cambria Math" w:hAnsi="Cambria Math"/>
                <w:sz w:val="20"/>
              </w:rPr>
            </m:ctrlPr>
          </m:sup>
        </m:sSubSup>
      </m:oMath>
      <w:r>
        <w:rPr>
          <w:rFonts w:hint="default" w:ascii="Times New Roman" w:hAnsi="Times New Roman" w:cs="Times New Roman"/>
          <w:b w:val="0"/>
          <w:bCs w:val="0"/>
          <w:sz w:val="20"/>
          <w:szCs w:val="20"/>
        </w:rPr>
        <w:t>.</w:t>
      </w:r>
    </w:p>
    <w:p w14:paraId="52DF2EDB">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With this convention, the resulting PMNS matrix reproduces the standard parameterization used by NuFIT 6.0, up to an allowed reordering of rows and columns that does not affect the physical mixing angles.</w:t>
      </w:r>
    </w:p>
    <w:p w14:paraId="588EE56E">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In the main text we use the algebraic readings:</w:t>
      </w:r>
    </w:p>
    <w:p w14:paraId="5B0B0BA5">
      <w:pPr>
        <w:jc w:val="center"/>
        <w:rPr>
          <w:rFonts w:hint="default" w:ascii="Times New Roman" w:hAnsi="Times New Roman" w:cs="Times New Roman"/>
          <w:b w:val="0"/>
          <w:bCs w:val="0"/>
          <w:sz w:val="20"/>
          <w:szCs w:val="20"/>
        </w:rPr>
      </w:pPr>
      <m:oMath>
        <m:r>
          <m:rPr/>
          <w:rPr>
            <w:rFonts w:hint="default" w:ascii="Cambria Math" w:hAnsi="Cambria Math"/>
            <w:sz w:val="20"/>
          </w:rPr>
          <m:t>α</m:t>
        </m:r>
        <m:r>
          <m:rPr/>
          <w:rPr>
            <w:rFonts w:ascii="Cambria Math" w:hAnsi="Cambria Math"/>
            <w:sz w:val="20"/>
          </w:rPr>
          <m:t>=</m:t>
        </m:r>
        <m:r>
          <m:rPr/>
          <w:rPr>
            <w:rFonts w:hint="default" w:ascii="Cambria Math" w:hAnsi="Cambria Math"/>
            <w:sz w:val="20"/>
          </w:rPr>
          <m:t>−</m:t>
        </m:r>
        <m:f>
          <m:fPr>
            <m:ctrlPr>
              <w:rPr>
                <w:rFonts w:hint="default" w:ascii="Cambria Math" w:hAnsi="Cambria Math"/>
                <w:i/>
                <w:sz w:val="20"/>
              </w:rPr>
            </m:ctrlPr>
          </m:fPr>
          <m:num>
            <m:r>
              <m:rPr/>
              <w:rPr>
                <w:rFonts w:hint="default" w:ascii="Cambria Math" w:hAnsi="Cambria Math"/>
                <w:sz w:val="20"/>
              </w:rPr>
              <m:t>3</m:t>
            </m:r>
            <m:ctrlPr>
              <w:rPr>
                <w:rFonts w:ascii="Cambria Math" w:hAnsi="Cambria Math"/>
                <w:sz w:val="20"/>
              </w:rPr>
            </m:ctrlPr>
          </m:num>
          <m:den>
            <m:r>
              <m:rPr/>
              <w:rPr>
                <w:rFonts w:hint="default" w:ascii="Cambria Math" w:hAnsi="Cambria Math"/>
                <w:sz w:val="20"/>
              </w:rPr>
              <m:t>5</m:t>
            </m:r>
            <m:ctrlPr>
              <w:rPr>
                <w:rFonts w:ascii="Cambria Math" w:hAnsi="Cambria Math"/>
                <w:sz w:val="20"/>
              </w:rPr>
            </m:ctrlPr>
          </m:den>
        </m:f>
        <m:r>
          <m:rPr/>
          <w:rPr>
            <w:rFonts w:hint="default" w:ascii="Cambria Math" w:hAnsi="Cambria Math"/>
            <w:sz w:val="20"/>
          </w:rPr>
          <m:t>λ,</m:t>
        </m:r>
        <m:r>
          <m:rPr>
            <m:sty m:val="p"/>
          </m:rPr>
          <w:rPr>
            <w:rFonts w:hint="default" w:ascii="Cambria Math" w:hAnsi="Cambria Math"/>
            <w:sz w:val="20"/>
          </w:rPr>
          <m:t xml:space="preserve">    </m:t>
        </m:r>
        <m:r>
          <m:rPr/>
          <w:rPr>
            <w:rFonts w:hint="default" w:ascii="Cambria Math" w:hAnsi="Cambria Math"/>
            <w:sz w:val="20"/>
          </w:rPr>
          <m:t>β</m:t>
        </m:r>
        <m:r>
          <m:rPr/>
          <w:rPr>
            <w:rFonts w:ascii="Cambria Math" w:hAnsi="Cambria Math"/>
            <w:sz w:val="20"/>
          </w:rPr>
          <m:t>=</m:t>
        </m:r>
        <m:r>
          <m:rPr/>
          <w:rPr>
            <w:rFonts w:hint="default" w:ascii="Cambria Math" w:hAnsi="Cambria Math"/>
            <w:sz w:val="20"/>
          </w:rPr>
          <m:t>−</m:t>
        </m:r>
        <m:f>
          <m:fPr>
            <m:ctrlPr>
              <w:rPr>
                <w:rFonts w:hint="default" w:ascii="Cambria Math" w:hAnsi="Cambria Math"/>
                <w:i/>
                <w:sz w:val="20"/>
              </w:rPr>
            </m:ctrlPr>
          </m:fPr>
          <m:num>
            <m:sSup>
              <m:sSupPr>
                <m:ctrlPr>
                  <w:rPr>
                    <w:rFonts w:hint="default" w:ascii="Cambria Math" w:hAnsi="Cambria Math"/>
                    <w:sz w:val="20"/>
                  </w:rPr>
                </m:ctrlPr>
              </m:sSupPr>
              <m:e>
                <m:r>
                  <m:rPr/>
                  <w:rPr>
                    <w:rFonts w:hint="default" w:ascii="Cambria Math" w:hAnsi="Cambria Math"/>
                    <w:sz w:val="20"/>
                  </w:rPr>
                  <m:t>λ</m:t>
                </m:r>
                <m:ctrlPr>
                  <w:rPr>
                    <w:rFonts w:ascii="Cambria Math" w:hAnsi="Cambria Math"/>
                    <w:sz w:val="20"/>
                  </w:rPr>
                </m:ctrlPr>
              </m:e>
              <m:sup>
                <m:r>
                  <m:rPr/>
                  <w:rPr>
                    <w:rFonts w:hint="default" w:ascii="Cambria Math" w:hAnsi="Cambria Math"/>
                    <w:sz w:val="20"/>
                  </w:rPr>
                  <m:t>2</m:t>
                </m:r>
                <m:ctrlPr>
                  <w:rPr>
                    <w:rFonts w:ascii="Cambria Math" w:hAnsi="Cambria Math"/>
                    <w:sz w:val="20"/>
                  </w:rPr>
                </m:ctrlPr>
              </m:sup>
            </m:sSup>
            <m:ctrlPr>
              <w:rPr>
                <w:rFonts w:hint="default" w:ascii="Cambria Math" w:hAnsi="Cambria Math"/>
                <w:sz w:val="20"/>
              </w:rPr>
            </m:ctrlPr>
          </m:num>
          <m:den>
            <m:r>
              <m:rPr/>
              <w:rPr>
                <w:rFonts w:hint="default" w:ascii="Cambria Math" w:hAnsi="Cambria Math"/>
                <w:sz w:val="20"/>
              </w:rPr>
              <m:t>2</m:t>
            </m:r>
            <m:ctrlPr>
              <w:rPr>
                <w:rFonts w:hint="default" w:ascii="Cambria Math" w:hAnsi="Cambria Math"/>
                <w:sz w:val="20"/>
              </w:rPr>
            </m:ctrlPr>
          </m:den>
        </m:f>
        <m:r>
          <m:rPr/>
          <w:rPr>
            <w:rFonts w:hint="default" w:ascii="Cambria Math" w:hAnsi="Cambria Math"/>
            <w:sz w:val="20"/>
          </w:rPr>
          <m:t>,</m:t>
        </m:r>
        <m:r>
          <m:rPr>
            <m:sty m:val="p"/>
          </m:rPr>
          <w:rPr>
            <w:rFonts w:hint="default" w:ascii="Cambria Math" w:hAnsi="Cambria Math"/>
            <w:sz w:val="20"/>
          </w:rPr>
          <m:t xml:space="preserve"> </m:t>
        </m:r>
      </m:oMath>
      <w:r>
        <w:rPr>
          <w:rFonts w:hint="eastAsia" w:ascii="Times New Roman" w:hAnsi="Times New Roman" w:cs="Times New Roman"/>
          <w:b w:val="0"/>
          <w:bCs w:val="0"/>
          <w:sz w:val="20"/>
          <w:szCs w:val="20"/>
          <w:lang w:val="en-US" w:eastAsia="zh-CN"/>
        </w:rPr>
        <w:t xml:space="preserve"> </w:t>
      </w:r>
      <m:oMath>
        <m:r>
          <m:rPr/>
          <w:rPr>
            <w:rFonts w:hint="default" w:ascii="Cambria Math" w:hAnsi="Cambria Math"/>
            <w:sz w:val="20"/>
          </w:rPr>
          <m:t>γ</m:t>
        </m:r>
        <m:r>
          <m:rPr/>
          <w:rPr>
            <w:rFonts w:ascii="Cambria Math" w:hAnsi="Cambria Math"/>
            <w:sz w:val="20"/>
          </w:rPr>
          <m:t>=</m:t>
        </m:r>
        <m:f>
          <m:fPr>
            <m:ctrlPr>
              <w:rPr>
                <w:rFonts w:hint="default" w:ascii="Cambria Math" w:hAnsi="Cambria Math"/>
                <w:i/>
                <w:sz w:val="20"/>
              </w:rPr>
            </m:ctrlPr>
          </m:fPr>
          <m:num>
            <m:r>
              <m:rPr/>
              <w:rPr>
                <w:rFonts w:hint="default" w:ascii="Cambria Math" w:hAnsi="Cambria Math"/>
                <w:sz w:val="20"/>
              </w:rPr>
              <m:t>2</m:t>
            </m:r>
            <m:ctrlPr>
              <w:rPr>
                <w:rFonts w:ascii="Cambria Math" w:hAnsi="Cambria Math"/>
                <w:sz w:val="20"/>
              </w:rPr>
            </m:ctrlPr>
          </m:num>
          <m:den>
            <m:r>
              <m:rPr/>
              <w:rPr>
                <w:rFonts w:hint="default" w:ascii="Cambria Math" w:hAnsi="Cambria Math"/>
                <w:sz w:val="20"/>
              </w:rPr>
              <m:t>3</m:t>
            </m:r>
            <m:ctrlPr>
              <w:rPr>
                <w:rFonts w:ascii="Cambria Math" w:hAnsi="Cambria Math"/>
                <w:sz w:val="20"/>
              </w:rPr>
            </m:ctrlPr>
          </m:den>
        </m:f>
        <m:r>
          <m:rPr/>
          <w:rPr>
            <w:rFonts w:hint="default" w:ascii="Cambria Math" w:hAnsi="Cambria Math"/>
            <w:sz w:val="20"/>
          </w:rPr>
          <m:t>λ,</m:t>
        </m:r>
        <m:r>
          <m:rPr/>
          <w:rPr>
            <w:rFonts w:hint="default" w:ascii="Cambria Math" w:hAnsi="Cambria Math"/>
            <w:sz w:val="20"/>
            <w:lang w:val="en-US" w:eastAsia="zh-CN"/>
          </w:rPr>
          <m:t xml:space="preserve"> </m:t>
        </m:r>
        <m:r>
          <m:rPr/>
          <w:rPr>
            <w:rFonts w:hint="default" w:ascii="Cambria Math" w:hAnsi="Cambria Math"/>
            <w:sz w:val="20"/>
          </w:rPr>
          <m:t>η=</m:t>
        </m:r>
        <m:f>
          <m:fPr>
            <m:ctrlPr>
              <w:rPr>
                <w:rFonts w:hint="default" w:ascii="Cambria Math" w:hAnsi="Cambria Math"/>
                <w:i/>
                <w:sz w:val="20"/>
              </w:rPr>
            </m:ctrlPr>
          </m:fPr>
          <m:num>
            <m:r>
              <m:rPr/>
              <w:rPr>
                <w:rFonts w:hint="default" w:ascii="Cambria Math" w:hAnsi="Cambria Math"/>
                <w:sz w:val="20"/>
              </w:rPr>
              <m:t>π</m:t>
            </m:r>
            <m:ctrlPr>
              <w:rPr>
                <w:rFonts w:ascii="Cambria Math" w:hAnsi="Cambria Math"/>
                <w:sz w:val="20"/>
              </w:rPr>
            </m:ctrlPr>
          </m:num>
          <m:den>
            <m:r>
              <m:rPr/>
              <w:rPr>
                <w:rFonts w:hint="default" w:ascii="Cambria Math" w:hAnsi="Cambria Math"/>
                <w:sz w:val="20"/>
              </w:rPr>
              <m:t>10</m:t>
            </m:r>
            <m:ctrlPr>
              <w:rPr>
                <w:rFonts w:ascii="Cambria Math" w:hAnsi="Cambria Math"/>
                <w:sz w:val="20"/>
              </w:rPr>
            </m:ctrlPr>
          </m:den>
        </m:f>
      </m:oMath>
    </w:p>
    <w:p w14:paraId="4330900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Here </w:t>
      </w:r>
      <m:oMath>
        <m:r>
          <m:rPr/>
          <w:rPr>
            <w:rFonts w:hint="default" w:ascii="Cambria Math" w:hAnsi="Cambria Math" w:cs="Times New Roman"/>
            <w:sz w:val="20"/>
            <w:szCs w:val="20"/>
          </w:rPr>
          <m:t>η</m:t>
        </m:r>
      </m:oMath>
      <w:r>
        <w:rPr>
          <w:rFonts w:hint="default" w:ascii="Times New Roman" w:hAnsi="Times New Roman" w:cs="Times New Roman"/>
          <w:b w:val="0"/>
          <w:bCs w:val="0"/>
          <w:sz w:val="20"/>
          <w:szCs w:val="20"/>
        </w:rPr>
        <w:t xml:space="preserve"> is an additional CP phase appearing in the neutrino mass matrix; it is not part of </w:t>
      </w:r>
      <m:oMath>
        <m:sSub>
          <m:sSubPr>
            <m:ctrlPr>
              <w:rPr>
                <w:rFonts w:hint="default" w:ascii="Cambria Math" w:hAnsi="Cambria Math" w:cs="Times New Roman"/>
                <w:sz w:val="20"/>
                <w:szCs w:val="20"/>
              </w:rPr>
            </m:ctrlPr>
          </m:sSubPr>
          <m:e>
            <m:r>
              <m:rPr/>
              <w:rPr>
                <w:rFonts w:hint="default" w:ascii="Cambria Math" w:hAnsi="Cambria Math" w:cs="Times New Roman"/>
                <w:sz w:val="20"/>
                <w:szCs w:val="20"/>
              </w:rPr>
              <m:t>U</m:t>
            </m:r>
            <m:ctrlPr>
              <w:rPr>
                <w:rFonts w:hint="default" w:ascii="Cambria Math" w:hAnsi="Cambria Math" w:cs="Times New Roman"/>
                <w:sz w:val="20"/>
                <w:szCs w:val="20"/>
              </w:rPr>
            </m:ctrlPr>
          </m:e>
          <m:sub>
            <m:r>
              <m:rPr/>
              <w:rPr>
                <w:rFonts w:hint="default" w:ascii="Cambria Math" w:hAnsi="Cambria Math" w:cs="Times New Roman"/>
                <w:sz w:val="20"/>
                <w:szCs w:val="20"/>
              </w:rPr>
              <m:t>l</m:t>
            </m:r>
            <m:ctrlPr>
              <w:rPr>
                <w:rFonts w:hint="default" w:ascii="Cambria Math" w:hAnsi="Cambria Math" w:cs="Times New Roman"/>
                <w:sz w:val="20"/>
                <w:szCs w:val="20"/>
              </w:rPr>
            </m:ctrlPr>
          </m:sub>
        </m:sSub>
      </m:oMath>
      <w:r>
        <w:rPr>
          <w:rFonts w:hint="default" w:ascii="Times New Roman" w:hAnsi="Times New Roman" w:cs="Times New Roman"/>
          <w:b w:val="0"/>
          <w:bCs w:val="0"/>
          <w:sz w:val="20"/>
          <w:szCs w:val="20"/>
        </w:rPr>
        <w:t xml:space="preserve">. These relations are not obtained by fitting to experimental data; rather, each is read from specific algebraic data of the </w:t>
      </w:r>
      <m:oMath>
        <m:r>
          <m:rPr/>
          <w:rPr>
            <w:rFonts w:hint="default" w:ascii="Cambria Math" w:hAnsi="Cambria Math" w:cs="Times New Roman"/>
            <w:sz w:val="20"/>
            <w:szCs w:val="20"/>
          </w:rPr>
          <m:t>SU(3)</m:t>
        </m:r>
        <m:r>
          <m:rPr>
            <m:sty m:val="p"/>
          </m:rPr>
          <w:rPr>
            <w:rFonts w:hint="default" w:ascii="Cambria Math" w:hAnsi="Cambria Math" w:cs="Times New Roman"/>
            <w:sz w:val="20"/>
            <w:szCs w:val="20"/>
          </w:rPr>
          <m:t>₃</m:t>
        </m:r>
      </m:oMath>
      <w:r>
        <w:rPr>
          <w:rFonts w:hint="default" w:ascii="Times New Roman" w:hAnsi="Times New Roman" w:cs="Times New Roman"/>
          <w:i w:val="0"/>
          <w:sz w:val="20"/>
          <w:szCs w:val="20"/>
          <w:lang w:val="en-US" w:eastAsia="zh-CN"/>
        </w:rPr>
        <w:t xml:space="preserve"> </w:t>
      </w:r>
      <w:r>
        <w:rPr>
          <w:rFonts w:hint="default" w:ascii="Times New Roman" w:hAnsi="Times New Roman" w:cs="Times New Roman"/>
          <w:b w:val="0"/>
          <w:bCs w:val="0"/>
          <w:sz w:val="20"/>
          <w:szCs w:val="20"/>
        </w:rPr>
        <w:t>category, as detailed in Sec. 6.2.</w:t>
      </w:r>
    </w:p>
    <w:p w14:paraId="0BEE3052">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b/>
          <w:bCs/>
          <w:sz w:val="20"/>
          <w:szCs w:val="20"/>
        </w:rPr>
      </w:pPr>
      <w:r>
        <w:rPr>
          <w:rFonts w:hint="eastAsia" w:ascii="Times New Roman" w:hAnsi="Times New Roman" w:cs="Times New Roman"/>
          <w:b/>
          <w:bCs/>
          <w:sz w:val="20"/>
          <w:szCs w:val="20"/>
          <w:lang w:val="en-US" w:eastAsia="zh-CN"/>
        </w:rPr>
        <w:t>B</w:t>
      </w:r>
      <w:r>
        <w:rPr>
          <w:rFonts w:hint="default" w:ascii="Times New Roman" w:hAnsi="Times New Roman" w:cs="Times New Roman"/>
          <w:b/>
          <w:bCs/>
          <w:sz w:val="20"/>
          <w:szCs w:val="20"/>
        </w:rPr>
        <w:t>.3 Mass matrix ansatz</w:t>
      </w:r>
    </w:p>
    <w:p w14:paraId="52F6C42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Given the PMNS matrix </w:t>
      </w:r>
      <m:oMath>
        <m:sSub>
          <m:sSubPr>
            <m:ctrlPr>
              <w:rPr>
                <w:rFonts w:hint="default" w:ascii="Cambria Math" w:hAnsi="Cambria Math" w:cs="Times New Roman"/>
                <w:sz w:val="20"/>
                <w:szCs w:val="20"/>
              </w:rPr>
            </m:ctrlPr>
          </m:sSubPr>
          <m:e>
            <m:r>
              <m:rPr/>
              <w:rPr>
                <w:rFonts w:hint="default" w:ascii="Cambria Math" w:hAnsi="Cambria Math" w:cs="Times New Roman"/>
                <w:sz w:val="20"/>
                <w:szCs w:val="20"/>
              </w:rPr>
              <m:t>U</m:t>
            </m:r>
            <m:ctrlPr>
              <w:rPr>
                <w:rFonts w:hint="default" w:ascii="Cambria Math" w:hAnsi="Cambria Math" w:cs="Times New Roman"/>
                <w:sz w:val="20"/>
                <w:szCs w:val="20"/>
              </w:rPr>
            </m:ctrlPr>
          </m:e>
          <m:sub>
            <m:r>
              <m:rPr>
                <m:sty m:val="p"/>
              </m:rPr>
              <w:rPr>
                <w:rFonts w:hint="default" w:ascii="Cambria Math" w:hAnsi="Cambria Math" w:cs="Times New Roman"/>
                <w:sz w:val="20"/>
                <w:szCs w:val="20"/>
              </w:rPr>
              <m:t>P</m:t>
            </m:r>
            <m:r>
              <m:rPr/>
              <w:rPr>
                <w:rFonts w:hint="default" w:ascii="Cambria Math" w:hAnsi="Cambria Math" w:cs="Times New Roman"/>
                <w:sz w:val="20"/>
                <w:szCs w:val="20"/>
              </w:rPr>
              <m:t>MNS</m:t>
            </m:r>
            <m:ctrlPr>
              <w:rPr>
                <w:rFonts w:hint="default" w:ascii="Cambria Math" w:hAnsi="Cambria Math" w:cs="Times New Roman"/>
                <w:sz w:val="20"/>
                <w:szCs w:val="20"/>
              </w:rPr>
            </m:ctrlPr>
          </m:sub>
        </m:sSub>
      </m:oMath>
      <w:r>
        <w:rPr>
          <w:rFonts w:hint="default" w:ascii="Times New Roman" w:hAnsi="Times New Roman" w:cs="Times New Roman"/>
          <w:b w:val="0"/>
          <w:bCs w:val="0"/>
          <w:sz w:val="20"/>
          <w:szCs w:val="20"/>
        </w:rPr>
        <w:t xml:space="preserve"> and the mass eigenvalues</w:t>
      </w:r>
    </w:p>
    <w:p w14:paraId="4FB5170C">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b w:val="0"/>
          <w:bCs w:val="0"/>
          <w:sz w:val="20"/>
          <w:szCs w:val="20"/>
        </w:rPr>
      </w:pPr>
      <m:oMathPara>
        <m:oMath>
          <m:sSub>
            <m:sSubPr>
              <m:ctrlPr>
                <w:rPr>
                  <w:rFonts w:hint="default" w:ascii="Cambria Math" w:hAnsi="Cambria Math" w:cs="Times New Roman"/>
                  <w:sz w:val="20"/>
                  <w:szCs w:val="20"/>
                </w:rPr>
              </m:ctrlPr>
            </m:sSubPr>
            <m:e>
              <m:r>
                <m:rPr/>
                <w:rPr>
                  <w:rFonts w:hint="default" w:ascii="Cambria Math" w:hAnsi="Cambria Math" w:cs="Times New Roman"/>
                  <w:sz w:val="20"/>
                  <w:szCs w:val="20"/>
                </w:rPr>
                <m:t>m</m:t>
              </m:r>
              <m:ctrlPr>
                <w:rPr>
                  <w:rFonts w:hint="default" w:ascii="Cambria Math" w:hAnsi="Cambria Math" w:cs="Times New Roman"/>
                  <w:sz w:val="20"/>
                  <w:szCs w:val="20"/>
                </w:rPr>
              </m:ctrlPr>
            </m:e>
            <m:sub>
              <m:r>
                <m:rPr/>
                <w:rPr>
                  <w:rFonts w:hint="default" w:ascii="Cambria Math" w:hAnsi="Cambria Math" w:cs="Times New Roman"/>
                  <w:sz w:val="20"/>
                  <w:szCs w:val="20"/>
                </w:rPr>
                <m:t>1</m:t>
              </m:r>
              <m:ctrlPr>
                <w:rPr>
                  <w:rFonts w:hint="default" w:ascii="Cambria Math" w:hAnsi="Cambria Math" w:cs="Times New Roman"/>
                  <w:sz w:val="20"/>
                  <w:szCs w:val="20"/>
                </w:rPr>
              </m:ctrlPr>
            </m:sub>
          </m:sSub>
          <m:r>
            <m:rPr/>
            <w:rPr>
              <w:rFonts w:hint="default" w:ascii="Cambria Math" w:hAnsi="Cambria Math" w:cs="Times New Roman"/>
              <w:sz w:val="20"/>
              <w:szCs w:val="20"/>
            </w:rPr>
            <m:t>=0,</m:t>
          </m:r>
          <m:r>
            <m:rPr>
              <m:sty m:val="p"/>
            </m:rPr>
            <w:rPr>
              <w:rFonts w:hint="default" w:ascii="Cambria Math" w:hAnsi="Cambria Math" w:cs="Times New Roman"/>
              <w:sz w:val="20"/>
              <w:szCs w:val="20"/>
            </w:rPr>
            <m:t xml:space="preserve">    </m:t>
          </m:r>
          <m:sSub>
            <m:sSubPr>
              <m:ctrlPr>
                <w:rPr>
                  <w:rFonts w:hint="default" w:ascii="Cambria Math" w:hAnsi="Cambria Math" w:cs="Times New Roman"/>
                  <w:sz w:val="20"/>
                  <w:szCs w:val="20"/>
                </w:rPr>
              </m:ctrlPr>
            </m:sSubPr>
            <m:e>
              <m:r>
                <m:rPr/>
                <w:rPr>
                  <w:rFonts w:hint="default" w:ascii="Cambria Math" w:hAnsi="Cambria Math" w:cs="Times New Roman"/>
                  <w:sz w:val="20"/>
                  <w:szCs w:val="20"/>
                </w:rPr>
                <m:t>m</m:t>
              </m:r>
              <m:ctrlPr>
                <w:rPr>
                  <w:rFonts w:hint="default" w:ascii="Cambria Math" w:hAnsi="Cambria Math" w:cs="Times New Roman"/>
                  <w:sz w:val="20"/>
                  <w:szCs w:val="20"/>
                </w:rPr>
              </m:ctrlPr>
            </m:e>
            <m:sub>
              <m:r>
                <m:rPr/>
                <w:rPr>
                  <w:rFonts w:hint="default" w:ascii="Cambria Math" w:hAnsi="Cambria Math" w:cs="Times New Roman"/>
                  <w:sz w:val="20"/>
                  <w:szCs w:val="20"/>
                </w:rPr>
                <m:t>2</m:t>
              </m:r>
              <m:ctrlPr>
                <w:rPr>
                  <w:rFonts w:hint="default" w:ascii="Cambria Math" w:hAnsi="Cambria Math" w:cs="Times New Roman"/>
                  <w:sz w:val="20"/>
                  <w:szCs w:val="20"/>
                </w:rPr>
              </m:ctrlPr>
            </m:sub>
          </m:sSub>
          <m:r>
            <m:rPr/>
            <w:rPr>
              <w:rFonts w:hint="default" w:ascii="Cambria Math" w:hAnsi="Cambria Math" w:cs="Times New Roman"/>
              <w:sz w:val="20"/>
              <w:szCs w:val="20"/>
            </w:rPr>
            <m:t>=</m:t>
          </m:r>
          <m:sSup>
            <m:sSupPr>
              <m:ctrlPr>
                <w:rPr>
                  <w:rFonts w:hint="default" w:ascii="Cambria Math" w:hAnsi="Cambria Math" w:cs="Times New Roman"/>
                  <w:sz w:val="20"/>
                  <w:szCs w:val="20"/>
                </w:rPr>
              </m:ctrlPr>
            </m:sSupPr>
            <m:e>
              <m:r>
                <m:rPr/>
                <w:rPr>
                  <w:rFonts w:hint="default" w:ascii="Cambria Math" w:hAnsi="Cambria Math" w:cs="Times New Roman"/>
                  <w:sz w:val="20"/>
                  <w:szCs w:val="20"/>
                </w:rPr>
                <m:t>λ</m:t>
              </m:r>
              <m:ctrlPr>
                <w:rPr>
                  <w:rFonts w:hint="default" w:ascii="Cambria Math" w:hAnsi="Cambria Math" w:cs="Times New Roman"/>
                  <w:sz w:val="20"/>
                  <w:szCs w:val="20"/>
                </w:rPr>
              </m:ctrlPr>
            </m:e>
            <m:sup>
              <m:r>
                <m:rPr/>
                <w:rPr>
                  <w:rFonts w:hint="default" w:ascii="Cambria Math" w:hAnsi="Cambria Math" w:cs="Times New Roman"/>
                  <w:sz w:val="20"/>
                  <w:szCs w:val="20"/>
                </w:rPr>
                <m:t>2</m:t>
              </m:r>
              <m:ctrlPr>
                <w:rPr>
                  <w:rFonts w:hint="default" w:ascii="Cambria Math" w:hAnsi="Cambria Math" w:cs="Times New Roman"/>
                  <w:sz w:val="20"/>
                  <w:szCs w:val="20"/>
                </w:rPr>
              </m:ctrlPr>
            </m:sup>
          </m:sSup>
          <m:r>
            <m:rPr/>
            <w:rPr>
              <w:rFonts w:hint="default" w:ascii="Cambria Math" w:hAnsi="Cambria Math" w:cs="Times New Roman"/>
              <w:sz w:val="20"/>
              <w:szCs w:val="20"/>
            </w:rPr>
            <m:t>,</m:t>
          </m:r>
          <m:r>
            <m:rPr>
              <m:sty m:val="p"/>
            </m:rPr>
            <w:rPr>
              <w:rFonts w:hint="default" w:ascii="Cambria Math" w:hAnsi="Cambria Math" w:cs="Times New Roman"/>
              <w:sz w:val="20"/>
              <w:szCs w:val="20"/>
            </w:rPr>
            <m:t xml:space="preserve">    </m:t>
          </m:r>
          <m:sSub>
            <m:sSubPr>
              <m:ctrlPr>
                <w:rPr>
                  <w:rFonts w:hint="default" w:ascii="Cambria Math" w:hAnsi="Cambria Math" w:cs="Times New Roman"/>
                  <w:sz w:val="20"/>
                  <w:szCs w:val="20"/>
                </w:rPr>
              </m:ctrlPr>
            </m:sSubPr>
            <m:e>
              <m:r>
                <m:rPr/>
                <w:rPr>
                  <w:rFonts w:hint="default" w:ascii="Cambria Math" w:hAnsi="Cambria Math" w:cs="Times New Roman"/>
                  <w:sz w:val="20"/>
                  <w:szCs w:val="20"/>
                </w:rPr>
                <m:t>m</m:t>
              </m:r>
              <m:ctrlPr>
                <w:rPr>
                  <w:rFonts w:hint="default" w:ascii="Cambria Math" w:hAnsi="Cambria Math" w:cs="Times New Roman"/>
                  <w:sz w:val="20"/>
                  <w:szCs w:val="20"/>
                </w:rPr>
              </m:ctrlPr>
            </m:e>
            <m:sub>
              <m:r>
                <m:rPr/>
                <w:rPr>
                  <w:rFonts w:hint="default" w:ascii="Cambria Math" w:hAnsi="Cambria Math" w:cs="Times New Roman"/>
                  <w:sz w:val="20"/>
                  <w:szCs w:val="20"/>
                </w:rPr>
                <m:t>3</m:t>
              </m:r>
              <m:ctrlPr>
                <w:rPr>
                  <w:rFonts w:hint="default" w:ascii="Cambria Math" w:hAnsi="Cambria Math" w:cs="Times New Roman"/>
                  <w:sz w:val="20"/>
                  <w:szCs w:val="20"/>
                </w:rPr>
              </m:ctrlPr>
            </m:sub>
          </m:sSub>
          <m:r>
            <m:rPr/>
            <w:rPr>
              <w:rFonts w:hint="default" w:ascii="Cambria Math" w:hAnsi="Cambria Math" w:cs="Times New Roman"/>
              <w:sz w:val="20"/>
              <w:szCs w:val="20"/>
            </w:rPr>
            <m:t>=1</m:t>
          </m:r>
        </m:oMath>
      </m:oMathPara>
    </w:p>
    <w:p w14:paraId="13E4D1C0">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the mass matrix in the flavor basis is</w:t>
      </w:r>
    </w:p>
    <w:p w14:paraId="407A798E">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b w:val="0"/>
          <w:bCs w:val="0"/>
          <w:sz w:val="20"/>
          <w:szCs w:val="20"/>
        </w:rPr>
      </w:pPr>
      <m:oMathPara>
        <m:oMath>
          <m:sSub>
            <m:sSubPr>
              <m:ctrlPr>
                <w:rPr>
                  <w:rFonts w:hint="default" w:ascii="Cambria Math" w:hAnsi="Cambria Math" w:cs="Times New Roman"/>
                  <w:sz w:val="20"/>
                  <w:szCs w:val="20"/>
                </w:rPr>
              </m:ctrlPr>
            </m:sSubPr>
            <m:e>
              <m:r>
                <m:rPr/>
                <w:rPr>
                  <w:rFonts w:hint="default" w:ascii="Cambria Math" w:hAnsi="Cambria Math" w:cs="Times New Roman"/>
                  <w:sz w:val="20"/>
                  <w:szCs w:val="20"/>
                </w:rPr>
                <m:t>M</m:t>
              </m:r>
              <m:ctrlPr>
                <w:rPr>
                  <w:rFonts w:hint="default" w:ascii="Cambria Math" w:hAnsi="Cambria Math" w:cs="Times New Roman"/>
                  <w:sz w:val="20"/>
                  <w:szCs w:val="20"/>
                </w:rPr>
              </m:ctrlPr>
            </m:e>
            <m:sub>
              <m:r>
                <m:rPr/>
                <w:rPr>
                  <w:rFonts w:hint="default" w:ascii="Cambria Math" w:hAnsi="Cambria Math" w:cs="Times New Roman"/>
                  <w:sz w:val="20"/>
                  <w:szCs w:val="20"/>
                </w:rPr>
                <m:t>ν</m:t>
              </m:r>
              <m:ctrlPr>
                <w:rPr>
                  <w:rFonts w:hint="default" w:ascii="Cambria Math" w:hAnsi="Cambria Math" w:cs="Times New Roman"/>
                  <w:sz w:val="20"/>
                  <w:szCs w:val="20"/>
                </w:rPr>
              </m:ctrlPr>
            </m:sub>
          </m:sSub>
          <m:r>
            <m:rPr/>
            <w:rPr>
              <w:rFonts w:hint="default" w:ascii="Cambria Math" w:hAnsi="Cambria Math" w:cs="Times New Roman"/>
              <w:sz w:val="20"/>
              <w:szCs w:val="20"/>
            </w:rPr>
            <m:t>=</m:t>
          </m:r>
          <m:sSub>
            <m:sSubPr>
              <m:ctrlPr>
                <w:rPr>
                  <w:rFonts w:hint="default" w:ascii="Cambria Math" w:hAnsi="Cambria Math" w:cs="Times New Roman"/>
                  <w:sz w:val="20"/>
                  <w:szCs w:val="20"/>
                </w:rPr>
              </m:ctrlPr>
            </m:sSubPr>
            <m:e>
              <m:r>
                <m:rPr/>
                <w:rPr>
                  <w:rFonts w:hint="default" w:ascii="Cambria Math" w:hAnsi="Cambria Math" w:cs="Times New Roman"/>
                  <w:sz w:val="20"/>
                  <w:szCs w:val="20"/>
                </w:rPr>
                <m:t>U</m:t>
              </m:r>
              <m:ctrlPr>
                <w:rPr>
                  <w:rFonts w:hint="default" w:ascii="Cambria Math" w:hAnsi="Cambria Math" w:cs="Times New Roman"/>
                  <w:sz w:val="20"/>
                  <w:szCs w:val="20"/>
                </w:rPr>
              </m:ctrlPr>
            </m:e>
            <m:sub>
              <m:r>
                <m:rPr>
                  <m:sty m:val="p"/>
                </m:rPr>
                <w:rPr>
                  <w:rFonts w:hint="default" w:ascii="Cambria Math" w:hAnsi="Cambria Math" w:cs="Times New Roman"/>
                  <w:sz w:val="20"/>
                  <w:szCs w:val="20"/>
                </w:rPr>
                <m:t>P</m:t>
              </m:r>
              <m:r>
                <m:rPr/>
                <w:rPr>
                  <w:rFonts w:hint="default" w:ascii="Cambria Math" w:hAnsi="Cambria Math" w:cs="Times New Roman"/>
                  <w:sz w:val="20"/>
                  <w:szCs w:val="20"/>
                </w:rPr>
                <m:t>MNS</m:t>
              </m:r>
              <m:ctrlPr>
                <w:rPr>
                  <w:rFonts w:hint="default" w:ascii="Cambria Math" w:hAnsi="Cambria Math" w:cs="Times New Roman"/>
                  <w:sz w:val="20"/>
                  <w:szCs w:val="20"/>
                </w:rPr>
              </m:ctrlPr>
            </m:sub>
          </m:sSub>
          <m:r>
            <m:rPr>
              <m:sty m:val="p"/>
            </m:rPr>
            <w:rPr>
              <w:rFonts w:hint="default" w:ascii="Cambria Math" w:hAnsi="Cambria Math" w:cs="Times New Roman"/>
              <w:sz w:val="20"/>
              <w:szCs w:val="20"/>
            </w:rPr>
            <m:t xml:space="preserve"> diag</m:t>
          </m:r>
          <m:r>
            <m:rPr/>
            <w:rPr>
              <w:rFonts w:hint="default" w:ascii="Cambria Math" w:hAnsi="Cambria Math" w:cs="Times New Roman"/>
              <w:sz w:val="20"/>
              <w:szCs w:val="20"/>
            </w:rPr>
            <m:t>(0,</m:t>
          </m:r>
          <m:sSup>
            <m:sSupPr>
              <m:ctrlPr>
                <w:rPr>
                  <w:rFonts w:hint="default" w:ascii="Cambria Math" w:hAnsi="Cambria Math" w:cs="Times New Roman"/>
                  <w:sz w:val="20"/>
                  <w:szCs w:val="20"/>
                </w:rPr>
              </m:ctrlPr>
            </m:sSupPr>
            <m:e>
              <m:r>
                <m:rPr/>
                <w:rPr>
                  <w:rFonts w:hint="default" w:ascii="Cambria Math" w:hAnsi="Cambria Math" w:cs="Times New Roman"/>
                  <w:sz w:val="20"/>
                  <w:szCs w:val="20"/>
                </w:rPr>
                <m:t>λ</m:t>
              </m:r>
              <m:ctrlPr>
                <w:rPr>
                  <w:rFonts w:hint="default" w:ascii="Cambria Math" w:hAnsi="Cambria Math" w:cs="Times New Roman"/>
                  <w:sz w:val="20"/>
                  <w:szCs w:val="20"/>
                </w:rPr>
              </m:ctrlPr>
            </m:e>
            <m:sup>
              <m:r>
                <m:rPr/>
                <w:rPr>
                  <w:rFonts w:hint="default" w:ascii="Cambria Math" w:hAnsi="Cambria Math" w:cs="Times New Roman"/>
                  <w:sz w:val="20"/>
                  <w:szCs w:val="20"/>
                </w:rPr>
                <m:t>2</m:t>
              </m:r>
              <m:ctrlPr>
                <w:rPr>
                  <w:rFonts w:hint="default" w:ascii="Cambria Math" w:hAnsi="Cambria Math" w:cs="Times New Roman"/>
                  <w:sz w:val="20"/>
                  <w:szCs w:val="20"/>
                </w:rPr>
              </m:ctrlPr>
            </m:sup>
          </m:sSup>
          <m:r>
            <m:rPr/>
            <w:rPr>
              <w:rFonts w:hint="default" w:ascii="Cambria Math" w:hAnsi="Cambria Math" w:cs="Times New Roman"/>
              <w:sz w:val="20"/>
              <w:szCs w:val="20"/>
            </w:rPr>
            <m:t>,1)</m:t>
          </m:r>
          <m:r>
            <m:rPr>
              <m:sty m:val="p"/>
            </m:rPr>
            <w:rPr>
              <w:rFonts w:hint="default" w:ascii="Cambria Math" w:hAnsi="Cambria Math" w:cs="Times New Roman"/>
              <w:sz w:val="20"/>
              <w:szCs w:val="20"/>
            </w:rPr>
            <m:t xml:space="preserve"> </m:t>
          </m:r>
          <m:sSubSup>
            <m:sSubSupPr>
              <m:ctrlPr>
                <w:rPr>
                  <w:rFonts w:hint="default" w:ascii="Cambria Math" w:hAnsi="Cambria Math" w:cs="Times New Roman"/>
                  <w:sz w:val="20"/>
                  <w:szCs w:val="20"/>
                </w:rPr>
              </m:ctrlPr>
            </m:sSubSupPr>
            <m:e>
              <m:r>
                <m:rPr/>
                <w:rPr>
                  <w:rFonts w:hint="default" w:ascii="Cambria Math" w:hAnsi="Cambria Math" w:cs="Times New Roman"/>
                  <w:sz w:val="20"/>
                  <w:szCs w:val="20"/>
                </w:rPr>
                <m:t>U</m:t>
              </m:r>
              <m:ctrlPr>
                <w:rPr>
                  <w:rFonts w:hint="default" w:ascii="Cambria Math" w:hAnsi="Cambria Math" w:cs="Times New Roman"/>
                  <w:sz w:val="20"/>
                  <w:szCs w:val="20"/>
                </w:rPr>
              </m:ctrlPr>
            </m:e>
            <m:sub>
              <m:r>
                <m:rPr>
                  <m:sty m:val="p"/>
                </m:rPr>
                <w:rPr>
                  <w:rFonts w:hint="default" w:ascii="Cambria Math" w:hAnsi="Cambria Math" w:cs="Times New Roman"/>
                  <w:sz w:val="20"/>
                  <w:szCs w:val="20"/>
                </w:rPr>
                <m:t>P</m:t>
              </m:r>
              <m:r>
                <m:rPr/>
                <w:rPr>
                  <w:rFonts w:hint="default" w:ascii="Cambria Math" w:hAnsi="Cambria Math" w:cs="Times New Roman"/>
                  <w:sz w:val="20"/>
                  <w:szCs w:val="20"/>
                </w:rPr>
                <m:t>MNS</m:t>
              </m:r>
              <m:ctrlPr>
                <w:rPr>
                  <w:rFonts w:hint="default" w:ascii="Cambria Math" w:hAnsi="Cambria Math" w:cs="Times New Roman"/>
                  <w:sz w:val="20"/>
                  <w:szCs w:val="20"/>
                </w:rPr>
              </m:ctrlPr>
            </m:sub>
            <m:sup>
              <m:r>
                <m:rPr>
                  <m:sty m:val="p"/>
                </m:rPr>
                <w:rPr>
                  <w:rFonts w:hint="default" w:ascii="Cambria Math" w:hAnsi="Cambria Math" w:cs="Times New Roman"/>
                  <w:sz w:val="20"/>
                  <w:szCs w:val="20"/>
                </w:rPr>
                <m:t>†</m:t>
              </m:r>
              <m:ctrlPr>
                <w:rPr>
                  <w:rFonts w:hint="default" w:ascii="Cambria Math" w:hAnsi="Cambria Math" w:cs="Times New Roman"/>
                  <w:sz w:val="20"/>
                  <w:szCs w:val="20"/>
                </w:rPr>
              </m:ctrlPr>
            </m:sup>
          </m:sSubSup>
        </m:oMath>
      </m:oMathPara>
    </w:p>
    <w:p w14:paraId="65829E7B">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i w:val="0"/>
          <w:iCs/>
          <w:sz w:val="20"/>
          <w:szCs w:val="20"/>
        </w:rPr>
      </w:pPr>
      <w:r>
        <w:rPr>
          <w:rFonts w:hint="default" w:ascii="Times New Roman" w:hAnsi="Times New Roman" w:cs="Times New Roman"/>
          <w:sz w:val="20"/>
          <w:szCs w:val="20"/>
        </w:rPr>
        <w:t xml:space="preserve">The mass eigenvalues </w:t>
      </w:r>
      <m:oMath>
        <m:r>
          <m:rPr/>
          <w:rPr>
            <w:rFonts w:hint="default" w:ascii="Cambria Math" w:hAnsi="Cambria Math" w:cs="Times New Roman"/>
            <w:sz w:val="20"/>
            <w:szCs w:val="20"/>
          </w:rPr>
          <m:t>(0,</m:t>
        </m:r>
        <m:sSup>
          <m:sSupPr>
            <m:ctrlPr>
              <w:rPr>
                <w:rFonts w:hint="default" w:ascii="Cambria Math" w:hAnsi="Cambria Math" w:cs="Times New Roman"/>
                <w:sz w:val="20"/>
                <w:szCs w:val="20"/>
              </w:rPr>
            </m:ctrlPr>
          </m:sSupPr>
          <m:e>
            <m:r>
              <m:rPr/>
              <w:rPr>
                <w:rFonts w:hint="default" w:ascii="Cambria Math" w:hAnsi="Cambria Math" w:cs="Times New Roman"/>
                <w:sz w:val="20"/>
                <w:szCs w:val="20"/>
              </w:rPr>
              <m:t>λ</m:t>
            </m:r>
            <m:ctrlPr>
              <w:rPr>
                <w:rFonts w:hint="default" w:ascii="Cambria Math" w:hAnsi="Cambria Math" w:cs="Times New Roman"/>
                <w:sz w:val="20"/>
                <w:szCs w:val="20"/>
              </w:rPr>
            </m:ctrlPr>
          </m:e>
          <m:sup>
            <m:r>
              <m:rPr/>
              <w:rPr>
                <w:rFonts w:hint="default" w:ascii="Cambria Math" w:hAnsi="Cambria Math" w:cs="Times New Roman"/>
                <w:sz w:val="20"/>
                <w:szCs w:val="20"/>
              </w:rPr>
              <m:t>2</m:t>
            </m:r>
            <m:ctrlPr>
              <w:rPr>
                <w:rFonts w:hint="default" w:ascii="Cambria Math" w:hAnsi="Cambria Math" w:cs="Times New Roman"/>
                <w:sz w:val="20"/>
                <w:szCs w:val="20"/>
              </w:rPr>
            </m:ctrlPr>
          </m:sup>
        </m:sSup>
        <m:r>
          <m:rPr/>
          <w:rPr>
            <w:rFonts w:hint="default" w:ascii="Cambria Math" w:hAnsi="Cambria Math" w:cs="Times New Roman"/>
            <w:sz w:val="20"/>
            <w:szCs w:val="20"/>
          </w:rPr>
          <m:t>,1)</m:t>
        </m:r>
      </m:oMath>
      <w:r>
        <w:rPr>
          <w:rFonts w:hint="default" w:ascii="Times New Roman" w:hAnsi="Times New Roman" w:cs="Times New Roman"/>
          <w:sz w:val="20"/>
          <w:szCs w:val="20"/>
        </w:rPr>
        <w:t xml:space="preserve"> are chosen to reflect the natural hierarchy expected from the </w:t>
      </w:r>
      <m:oMath>
        <m:r>
          <m:rPr/>
          <w:rPr>
            <w:rFonts w:hint="default" w:ascii="Cambria Math" w:hAnsi="Cambria Math" w:cs="Times New Roman"/>
            <w:sz w:val="20"/>
            <w:szCs w:val="20"/>
          </w:rPr>
          <m:t>λ</m:t>
        </m:r>
      </m:oMath>
      <w:r>
        <w:rPr>
          <w:rFonts w:hint="default" w:ascii="Times New Roman" w:hAnsi="Times New Roman" w:cs="Times New Roman"/>
          <w:sz w:val="20"/>
          <w:szCs w:val="20"/>
        </w:rPr>
        <w:t>-suppression mechanism discussed in Sec. 7.1. Their derivation from boundary dynamics remains an open problem.</w:t>
      </w:r>
      <w:r>
        <w:rPr>
          <w:rFonts w:hint="default" w:ascii="Times New Roman" w:hAnsi="Times New Roman" w:cs="Times New Roman"/>
          <w:i w:val="0"/>
          <w:iCs/>
          <w:sz w:val="20"/>
          <w:szCs w:val="20"/>
        </w:rPr>
        <w:t>The tension between this choice and the observed mass-squared ratio is discussed in Sec. 8.2.</w:t>
      </w:r>
    </w:p>
    <w:p w14:paraId="22C865E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sz w:val="20"/>
          <w:szCs w:val="20"/>
        </w:rPr>
      </w:pPr>
      <w:r>
        <w:rPr>
          <w:rFonts w:hint="default" w:ascii="Times New Roman" w:hAnsi="Times New Roman" w:cs="Times New Roman"/>
          <w:sz w:val="20"/>
          <w:szCs w:val="20"/>
        </w:rPr>
        <w:t xml:space="preserve">If the largest neutrino mass </w:t>
      </w:r>
      <m:oMath>
        <m:sSub>
          <m:sSubPr>
            <m:ctrlPr>
              <w:rPr>
                <w:rFonts w:hint="default" w:ascii="Cambria Math" w:hAnsi="Cambria Math" w:cs="Times New Roman"/>
                <w:sz w:val="20"/>
                <w:szCs w:val="20"/>
              </w:rPr>
            </m:ctrlPr>
          </m:sSubPr>
          <m:e>
            <m:r>
              <m:rPr/>
              <w:rPr>
                <w:rFonts w:hint="default" w:ascii="Cambria Math" w:hAnsi="Cambria Math" w:cs="Times New Roman"/>
                <w:sz w:val="20"/>
                <w:szCs w:val="20"/>
              </w:rPr>
              <m:t>m</m:t>
            </m:r>
            <m:ctrlPr>
              <w:rPr>
                <w:rFonts w:hint="default" w:ascii="Cambria Math" w:hAnsi="Cambria Math" w:cs="Times New Roman"/>
                <w:sz w:val="20"/>
                <w:szCs w:val="20"/>
              </w:rPr>
            </m:ctrlPr>
          </m:e>
          <m:sub>
            <m:r>
              <m:rPr/>
              <w:rPr>
                <w:rFonts w:hint="default" w:ascii="Cambria Math" w:hAnsi="Cambria Math" w:cs="Times New Roman"/>
                <w:sz w:val="20"/>
                <w:szCs w:val="20"/>
              </w:rPr>
              <m:t>3</m:t>
            </m:r>
            <m:ctrlPr>
              <w:rPr>
                <w:rFonts w:hint="default" w:ascii="Cambria Math" w:hAnsi="Cambria Math" w:cs="Times New Roman"/>
                <w:sz w:val="20"/>
                <w:szCs w:val="20"/>
              </w:rPr>
            </m:ctrlPr>
          </m:sub>
        </m:sSub>
      </m:oMath>
      <w:r>
        <w:rPr>
          <w:rFonts w:hint="default" w:ascii="Times New Roman" w:hAnsi="Times New Roman" w:cs="Times New Roman"/>
          <w:sz w:val="20"/>
          <w:szCs w:val="20"/>
        </w:rPr>
        <w:t xml:space="preserve"> is of order </w:t>
      </w:r>
      <m:oMath>
        <m:r>
          <m:rPr/>
          <w:rPr>
            <w:rFonts w:hint="default" w:ascii="Cambria Math" w:hAnsi="Cambria Math" w:cs="Times New Roman"/>
            <w:sz w:val="20"/>
            <w:szCs w:val="20"/>
          </w:rPr>
          <m:t>0.05</m:t>
        </m:r>
      </m:oMath>
      <w:r>
        <w:rPr>
          <w:rFonts w:hint="default" w:ascii="Times New Roman" w:hAnsi="Times New Roman" w:cs="Times New Roman"/>
          <w:sz w:val="20"/>
          <w:szCs w:val="20"/>
        </w:rPr>
        <w:t xml:space="preserve">eV, the hierarchy </w:t>
      </w:r>
      <m:oMath>
        <m:sSub>
          <m:sSubPr>
            <m:ctrlPr>
              <w:rPr>
                <w:rFonts w:hint="default" w:ascii="Cambria Math" w:hAnsi="Cambria Math" w:cs="Times New Roman"/>
                <w:sz w:val="20"/>
                <w:szCs w:val="20"/>
              </w:rPr>
            </m:ctrlPr>
          </m:sSubPr>
          <m:e>
            <m:r>
              <m:rPr/>
              <w:rPr>
                <w:rFonts w:hint="default" w:ascii="Cambria Math" w:hAnsi="Cambria Math" w:cs="Times New Roman"/>
                <w:sz w:val="20"/>
                <w:szCs w:val="20"/>
              </w:rPr>
              <m:t>m</m:t>
            </m:r>
            <m:ctrlPr>
              <w:rPr>
                <w:rFonts w:hint="default" w:ascii="Cambria Math" w:hAnsi="Cambria Math" w:cs="Times New Roman"/>
                <w:sz w:val="20"/>
                <w:szCs w:val="20"/>
              </w:rPr>
            </m:ctrlPr>
          </m:e>
          <m:sub>
            <m:r>
              <m:rPr/>
              <w:rPr>
                <w:rFonts w:hint="default" w:ascii="Cambria Math" w:hAnsi="Cambria Math" w:cs="Times New Roman"/>
                <w:sz w:val="20"/>
                <w:szCs w:val="20"/>
              </w:rPr>
              <m:t>2</m:t>
            </m:r>
            <m:ctrlPr>
              <w:rPr>
                <w:rFonts w:hint="default" w:ascii="Cambria Math" w:hAnsi="Cambria Math" w:cs="Times New Roman"/>
                <w:sz w:val="20"/>
                <w:szCs w:val="20"/>
              </w:rPr>
            </m:ctrlPr>
          </m:sub>
        </m:sSub>
        <m:r>
          <m:rPr/>
          <w:rPr>
            <w:rFonts w:hint="default" w:ascii="Cambria Math" w:hAnsi="Cambria Math" w:cs="Times New Roman"/>
            <w:sz w:val="20"/>
            <w:szCs w:val="20"/>
          </w:rPr>
          <m:t>/</m:t>
        </m:r>
        <m:sSub>
          <m:sSubPr>
            <m:ctrlPr>
              <w:rPr>
                <w:rFonts w:hint="default" w:ascii="Cambria Math" w:hAnsi="Cambria Math" w:cs="Times New Roman"/>
                <w:sz w:val="20"/>
                <w:szCs w:val="20"/>
              </w:rPr>
            </m:ctrlPr>
          </m:sSubPr>
          <m:e>
            <m:r>
              <m:rPr/>
              <w:rPr>
                <w:rFonts w:hint="default" w:ascii="Cambria Math" w:hAnsi="Cambria Math" w:cs="Times New Roman"/>
                <w:sz w:val="20"/>
                <w:szCs w:val="20"/>
              </w:rPr>
              <m:t>m</m:t>
            </m:r>
            <m:ctrlPr>
              <w:rPr>
                <w:rFonts w:hint="default" w:ascii="Cambria Math" w:hAnsi="Cambria Math" w:cs="Times New Roman"/>
                <w:sz w:val="20"/>
                <w:szCs w:val="20"/>
              </w:rPr>
            </m:ctrlPr>
          </m:e>
          <m:sub>
            <m:r>
              <m:rPr/>
              <w:rPr>
                <w:rFonts w:hint="default" w:ascii="Cambria Math" w:hAnsi="Cambria Math" w:cs="Times New Roman"/>
                <w:sz w:val="20"/>
                <w:szCs w:val="20"/>
              </w:rPr>
              <m:t>3</m:t>
            </m:r>
            <m:ctrlPr>
              <w:rPr>
                <w:rFonts w:hint="default" w:ascii="Cambria Math" w:hAnsi="Cambria Math" w:cs="Times New Roman"/>
                <w:sz w:val="20"/>
                <w:szCs w:val="20"/>
              </w:rPr>
            </m:ctrlPr>
          </m:sub>
        </m:sSub>
        <m:r>
          <m:rPr/>
          <w:rPr>
            <w:rFonts w:hint="default" w:ascii="Cambria Math" w:hAnsi="Cambria Math" w:cs="Times New Roman"/>
            <w:sz w:val="20"/>
            <w:szCs w:val="20"/>
          </w:rPr>
          <m:t>=</m:t>
        </m:r>
        <m:sSup>
          <m:sSupPr>
            <m:ctrlPr>
              <w:rPr>
                <w:rFonts w:hint="default" w:ascii="Cambria Math" w:hAnsi="Cambria Math" w:cs="Times New Roman"/>
                <w:sz w:val="20"/>
                <w:szCs w:val="20"/>
              </w:rPr>
            </m:ctrlPr>
          </m:sSupPr>
          <m:e>
            <m:r>
              <m:rPr/>
              <w:rPr>
                <w:rFonts w:hint="default" w:ascii="Cambria Math" w:hAnsi="Cambria Math" w:cs="Times New Roman"/>
                <w:sz w:val="20"/>
                <w:szCs w:val="20"/>
              </w:rPr>
              <m:t>λ</m:t>
            </m:r>
            <m:ctrlPr>
              <w:rPr>
                <w:rFonts w:hint="default" w:ascii="Cambria Math" w:hAnsi="Cambria Math" w:cs="Times New Roman"/>
                <w:sz w:val="20"/>
                <w:szCs w:val="20"/>
              </w:rPr>
            </m:ctrlPr>
          </m:e>
          <m:sup>
            <m:r>
              <m:rPr/>
              <w:rPr>
                <w:rFonts w:hint="default" w:ascii="Cambria Math" w:hAnsi="Cambria Math" w:cs="Times New Roman"/>
                <w:sz w:val="20"/>
                <w:szCs w:val="20"/>
              </w:rPr>
              <m:t>2</m:t>
            </m:r>
            <m:ctrlPr>
              <w:rPr>
                <w:rFonts w:hint="default" w:ascii="Cambria Math" w:hAnsi="Cambria Math" w:cs="Times New Roman"/>
                <w:sz w:val="20"/>
                <w:szCs w:val="20"/>
              </w:rPr>
            </m:ctrlPr>
          </m:sup>
        </m:sSup>
        <m:r>
          <m:rPr/>
          <w:rPr>
            <w:rFonts w:hint="default" w:ascii="Cambria Math" w:hAnsi="Cambria Math" w:cs="Times New Roman"/>
            <w:sz w:val="20"/>
            <w:szCs w:val="20"/>
          </w:rPr>
          <m:t>≈0.05</m:t>
        </m:r>
      </m:oMath>
      <w:r>
        <w:rPr>
          <w:rFonts w:hint="default" w:ascii="Times New Roman" w:hAnsi="Times New Roman" w:cs="Times New Roman"/>
          <w:sz w:val="20"/>
          <w:szCs w:val="20"/>
        </w:rPr>
        <w:t xml:space="preserve"> implies </w:t>
      </w:r>
      <m:oMath>
        <m:sSub>
          <m:sSubPr>
            <m:ctrlPr>
              <w:rPr>
                <w:rFonts w:hint="default" w:ascii="Cambria Math" w:hAnsi="Cambria Math" w:cs="Times New Roman"/>
                <w:sz w:val="20"/>
                <w:szCs w:val="20"/>
              </w:rPr>
            </m:ctrlPr>
          </m:sSubPr>
          <m:e>
            <m:r>
              <m:rPr/>
              <w:rPr>
                <w:rFonts w:hint="default" w:ascii="Cambria Math" w:hAnsi="Cambria Math" w:cs="Times New Roman"/>
                <w:sz w:val="20"/>
                <w:szCs w:val="20"/>
              </w:rPr>
              <m:t>m</m:t>
            </m:r>
            <m:ctrlPr>
              <w:rPr>
                <w:rFonts w:hint="default" w:ascii="Cambria Math" w:hAnsi="Cambria Math" w:cs="Times New Roman"/>
                <w:sz w:val="20"/>
                <w:szCs w:val="20"/>
              </w:rPr>
            </m:ctrlPr>
          </m:e>
          <m:sub>
            <m:r>
              <m:rPr/>
              <w:rPr>
                <w:rFonts w:hint="default" w:ascii="Cambria Math" w:hAnsi="Cambria Math" w:cs="Times New Roman"/>
                <w:sz w:val="20"/>
                <w:szCs w:val="20"/>
              </w:rPr>
              <m:t>2</m:t>
            </m:r>
            <m:ctrlPr>
              <w:rPr>
                <w:rFonts w:hint="default" w:ascii="Cambria Math" w:hAnsi="Cambria Math" w:cs="Times New Roman"/>
                <w:sz w:val="20"/>
                <w:szCs w:val="20"/>
              </w:rPr>
            </m:ctrlPr>
          </m:sub>
        </m:sSub>
        <m:r>
          <m:rPr/>
          <w:rPr>
            <w:rFonts w:hint="default" w:ascii="Cambria Math" w:hAnsi="Cambria Math" w:cs="Times New Roman"/>
            <w:sz w:val="20"/>
            <w:szCs w:val="20"/>
          </w:rPr>
          <m:t>≈0.0025</m:t>
        </m:r>
      </m:oMath>
      <w:r>
        <w:rPr>
          <w:rFonts w:hint="default" w:ascii="Times New Roman" w:hAnsi="Times New Roman" w:cs="Times New Roman"/>
          <w:sz w:val="20"/>
          <w:szCs w:val="20"/>
        </w:rPr>
        <w:t xml:space="preserve"> eV, which is a factor of </w:t>
      </w:r>
      <m:oMath>
        <m:r>
          <m:rPr/>
          <w:rPr>
            <w:rFonts w:hint="default" w:ascii="Cambria Math" w:hAnsi="Cambria Math" w:cs="Times New Roman"/>
            <w:sz w:val="20"/>
            <w:szCs w:val="20"/>
          </w:rPr>
          <m:t>∼3</m:t>
        </m:r>
      </m:oMath>
      <w:r>
        <w:rPr>
          <w:rFonts w:hint="default" w:ascii="Times New Roman" w:hAnsi="Times New Roman" w:cs="Times New Roman"/>
          <w:sz w:val="20"/>
          <w:szCs w:val="20"/>
        </w:rPr>
        <w:t xml:space="preserve"> smaller than the value </w:t>
      </w:r>
      <m:oMath>
        <m:sSub>
          <m:sSubPr>
            <m:ctrlPr>
              <w:rPr>
                <w:rFonts w:hint="default" w:ascii="Cambria Math" w:hAnsi="Cambria Math" w:cs="Times New Roman"/>
                <w:sz w:val="20"/>
                <w:szCs w:val="20"/>
              </w:rPr>
            </m:ctrlPr>
          </m:sSubPr>
          <m:e>
            <m:r>
              <m:rPr/>
              <w:rPr>
                <w:rFonts w:hint="default" w:ascii="Cambria Math" w:hAnsi="Cambria Math" w:cs="Times New Roman"/>
                <w:sz w:val="20"/>
                <w:szCs w:val="20"/>
              </w:rPr>
              <m:t>m</m:t>
            </m:r>
            <m:ctrlPr>
              <w:rPr>
                <w:rFonts w:hint="default" w:ascii="Cambria Math" w:hAnsi="Cambria Math" w:cs="Times New Roman"/>
                <w:sz w:val="20"/>
                <w:szCs w:val="20"/>
              </w:rPr>
            </m:ctrlPr>
          </m:e>
          <m:sub>
            <m:r>
              <m:rPr/>
              <w:rPr>
                <w:rFonts w:hint="default" w:ascii="Cambria Math" w:hAnsi="Cambria Math" w:cs="Times New Roman"/>
                <w:sz w:val="20"/>
                <w:szCs w:val="20"/>
              </w:rPr>
              <m:t>2</m:t>
            </m:r>
            <m:ctrlPr>
              <w:rPr>
                <w:rFonts w:hint="default" w:ascii="Cambria Math" w:hAnsi="Cambria Math" w:cs="Times New Roman"/>
                <w:sz w:val="20"/>
                <w:szCs w:val="20"/>
              </w:rPr>
            </m:ctrlPr>
          </m:sub>
        </m:sSub>
        <m:r>
          <m:rPr/>
          <w:rPr>
            <w:rFonts w:hint="default" w:ascii="Cambria Math" w:hAnsi="Cambria Math" w:cs="Times New Roman"/>
            <w:sz w:val="20"/>
            <w:szCs w:val="20"/>
          </w:rPr>
          <m:t>≈0.0087</m:t>
        </m:r>
      </m:oMath>
      <w:r>
        <w:rPr>
          <w:rFonts w:hint="default" w:ascii="Times New Roman" w:hAnsi="Times New Roman" w:cs="Times New Roman"/>
          <w:sz w:val="20"/>
          <w:szCs w:val="20"/>
        </w:rPr>
        <w:t xml:space="preserve"> eV inferred from </w:t>
      </w:r>
      <m:oMath>
        <m:r>
          <m:rPr>
            <m:sty m:val="p"/>
          </m:rPr>
          <w:rPr>
            <w:rFonts w:hint="default" w:ascii="Cambria Math" w:hAnsi="Cambria Math" w:cs="Times New Roman"/>
            <w:sz w:val="20"/>
            <w:szCs w:val="20"/>
          </w:rPr>
          <m:t>Δ</m:t>
        </m:r>
        <m:sSubSup>
          <m:sSubSupPr>
            <m:ctrlPr>
              <w:rPr>
                <w:rFonts w:hint="default" w:ascii="Cambria Math" w:hAnsi="Cambria Math" w:cs="Times New Roman"/>
                <w:sz w:val="20"/>
                <w:szCs w:val="20"/>
              </w:rPr>
            </m:ctrlPr>
          </m:sSubSupPr>
          <m:e>
            <m:r>
              <m:rPr/>
              <w:rPr>
                <w:rFonts w:hint="default" w:ascii="Cambria Math" w:hAnsi="Cambria Math" w:cs="Times New Roman"/>
                <w:sz w:val="20"/>
                <w:szCs w:val="20"/>
              </w:rPr>
              <m:t>m</m:t>
            </m:r>
            <m:ctrlPr>
              <w:rPr>
                <w:rFonts w:hint="default" w:ascii="Cambria Math" w:hAnsi="Cambria Math" w:cs="Times New Roman"/>
                <w:sz w:val="20"/>
                <w:szCs w:val="20"/>
              </w:rPr>
            </m:ctrlPr>
          </m:e>
          <m:sub>
            <m:r>
              <m:rPr/>
              <w:rPr>
                <w:rFonts w:hint="default" w:ascii="Cambria Math" w:hAnsi="Cambria Math" w:cs="Times New Roman"/>
                <w:sz w:val="20"/>
                <w:szCs w:val="20"/>
              </w:rPr>
              <m:t>21</m:t>
            </m:r>
            <m:ctrlPr>
              <w:rPr>
                <w:rFonts w:hint="default" w:ascii="Cambria Math" w:hAnsi="Cambria Math" w:cs="Times New Roman"/>
                <w:sz w:val="20"/>
                <w:szCs w:val="20"/>
              </w:rPr>
            </m:ctrlPr>
          </m:sub>
          <m:sup>
            <m:r>
              <m:rPr/>
              <w:rPr>
                <w:rFonts w:hint="default" w:ascii="Cambria Math" w:hAnsi="Cambria Math" w:cs="Times New Roman"/>
                <w:sz w:val="20"/>
                <w:szCs w:val="20"/>
              </w:rPr>
              <m:t>2</m:t>
            </m:r>
            <m:ctrlPr>
              <w:rPr>
                <w:rFonts w:hint="default" w:ascii="Cambria Math" w:hAnsi="Cambria Math" w:cs="Times New Roman"/>
                <w:sz w:val="20"/>
                <w:szCs w:val="20"/>
              </w:rPr>
            </m:ctrlPr>
          </m:sup>
        </m:sSubSup>
        <m:r>
          <m:rPr/>
          <w:rPr>
            <w:rFonts w:hint="default" w:ascii="Cambria Math" w:hAnsi="Cambria Math" w:cs="Times New Roman"/>
            <w:sz w:val="20"/>
            <w:szCs w:val="20"/>
          </w:rPr>
          <m:t>≈7.5×1</m:t>
        </m:r>
        <m:sSup>
          <m:sSupPr>
            <m:ctrlPr>
              <w:rPr>
                <w:rFonts w:hint="default" w:ascii="Cambria Math" w:hAnsi="Cambria Math" w:cs="Times New Roman"/>
                <w:sz w:val="20"/>
                <w:szCs w:val="20"/>
              </w:rPr>
            </m:ctrlPr>
          </m:sSupPr>
          <m:e>
            <m:r>
              <m:rPr/>
              <w:rPr>
                <w:rFonts w:hint="default" w:ascii="Cambria Math" w:hAnsi="Cambria Math" w:cs="Times New Roman"/>
                <w:sz w:val="20"/>
                <w:szCs w:val="20"/>
              </w:rPr>
              <m:t>0</m:t>
            </m:r>
            <m:ctrlPr>
              <w:rPr>
                <w:rFonts w:hint="default" w:ascii="Cambria Math" w:hAnsi="Cambria Math" w:cs="Times New Roman"/>
                <w:sz w:val="20"/>
                <w:szCs w:val="20"/>
              </w:rPr>
            </m:ctrlPr>
          </m:e>
          <m:sup>
            <m:r>
              <m:rPr/>
              <w:rPr>
                <w:rFonts w:hint="default" w:ascii="Cambria Math" w:hAnsi="Cambria Math" w:cs="Times New Roman"/>
                <w:sz w:val="20"/>
                <w:szCs w:val="20"/>
              </w:rPr>
              <m:t>−5</m:t>
            </m:r>
            <m:ctrlPr>
              <w:rPr>
                <w:rFonts w:hint="default" w:ascii="Cambria Math" w:hAnsi="Cambria Math" w:cs="Times New Roman"/>
                <w:sz w:val="20"/>
                <w:szCs w:val="20"/>
              </w:rPr>
            </m:ctrlPr>
          </m:sup>
        </m:sSup>
        <m:sSup>
          <m:sSupPr>
            <m:ctrlPr>
              <w:rPr>
                <w:rFonts w:hint="default" w:ascii="Cambria Math" w:hAnsi="Cambria Math" w:cs="Times New Roman"/>
                <w:sz w:val="20"/>
                <w:szCs w:val="20"/>
              </w:rPr>
            </m:ctrlPr>
          </m:sSupPr>
          <m:e>
            <m:r>
              <m:rPr>
                <m:sty m:val="p"/>
              </m:rPr>
              <w:rPr>
                <w:rFonts w:hint="default" w:ascii="Cambria Math" w:hAnsi="Cambria Math" w:cs="Times New Roman"/>
                <w:sz w:val="20"/>
                <w:szCs w:val="20"/>
              </w:rPr>
              <m:t>eV</m:t>
            </m:r>
            <m:ctrlPr>
              <w:rPr>
                <w:rFonts w:hint="default" w:ascii="Cambria Math" w:hAnsi="Cambria Math" w:cs="Times New Roman"/>
                <w:sz w:val="20"/>
                <w:szCs w:val="20"/>
              </w:rPr>
            </m:ctrlPr>
          </m:e>
          <m:sup>
            <m:r>
              <m:rPr/>
              <w:rPr>
                <w:rFonts w:hint="default" w:ascii="Cambria Math" w:hAnsi="Cambria Math" w:cs="Times New Roman"/>
                <w:sz w:val="20"/>
                <w:szCs w:val="20"/>
              </w:rPr>
              <m:t>2</m:t>
            </m:r>
            <m:ctrlPr>
              <w:rPr>
                <w:rFonts w:hint="default" w:ascii="Cambria Math" w:hAnsi="Cambria Math" w:cs="Times New Roman"/>
                <w:sz w:val="20"/>
                <w:szCs w:val="20"/>
              </w:rPr>
            </m:ctrlPr>
          </m:sup>
        </m:sSup>
      </m:oMath>
      <w:r>
        <w:rPr>
          <w:rFonts w:hint="default" w:ascii="Times New Roman" w:hAnsi="Times New Roman" w:cs="Times New Roman"/>
          <w:sz w:val="20"/>
          <w:szCs w:val="20"/>
        </w:rPr>
        <w:t xml:space="preserve"> if </w:t>
      </w:r>
      <m:oMath>
        <m:sSub>
          <m:sSubPr>
            <m:ctrlPr>
              <w:rPr>
                <w:rFonts w:hint="default" w:ascii="Cambria Math" w:hAnsi="Cambria Math" w:cs="Times New Roman"/>
                <w:sz w:val="20"/>
                <w:szCs w:val="20"/>
              </w:rPr>
            </m:ctrlPr>
          </m:sSubPr>
          <m:e>
            <m:r>
              <m:rPr/>
              <w:rPr>
                <w:rFonts w:hint="default" w:ascii="Cambria Math" w:hAnsi="Cambria Math" w:cs="Times New Roman"/>
                <w:sz w:val="20"/>
                <w:szCs w:val="20"/>
              </w:rPr>
              <m:t>m</m:t>
            </m:r>
            <m:ctrlPr>
              <w:rPr>
                <w:rFonts w:hint="default" w:ascii="Cambria Math" w:hAnsi="Cambria Math" w:cs="Times New Roman"/>
                <w:sz w:val="20"/>
                <w:szCs w:val="20"/>
              </w:rPr>
            </m:ctrlPr>
          </m:e>
          <m:sub>
            <m:r>
              <m:rPr/>
              <w:rPr>
                <w:rFonts w:hint="default" w:ascii="Cambria Math" w:hAnsi="Cambria Math" w:cs="Times New Roman"/>
                <w:sz w:val="20"/>
                <w:szCs w:val="20"/>
              </w:rPr>
              <m:t>3</m:t>
            </m:r>
            <m:ctrlPr>
              <w:rPr>
                <w:rFonts w:hint="default" w:ascii="Cambria Math" w:hAnsi="Cambria Math" w:cs="Times New Roman"/>
                <w:sz w:val="20"/>
                <w:szCs w:val="20"/>
              </w:rPr>
            </m:ctrlPr>
          </m:sub>
        </m:sSub>
        <m:r>
          <m:rPr/>
          <w:rPr>
            <w:rFonts w:hint="default" w:ascii="Cambria Math" w:hAnsi="Cambria Math" w:cs="Times New Roman"/>
            <w:sz w:val="20"/>
            <w:szCs w:val="20"/>
          </w:rPr>
          <m:t>∼0.05</m:t>
        </m:r>
      </m:oMath>
      <w:r>
        <w:rPr>
          <w:rFonts w:hint="default" w:ascii="Times New Roman" w:hAnsi="Times New Roman" w:cs="Times New Roman"/>
          <w:sz w:val="20"/>
          <w:szCs w:val="20"/>
        </w:rPr>
        <w:t>eV. This suggests that the mass spectrum may require an additional factor (e.g., a different overall scale for </w:t>
      </w:r>
      <m:oMath>
        <m:sSub>
          <m:sSubPr>
            <m:ctrlPr>
              <w:rPr>
                <w:rFonts w:hint="default" w:ascii="Cambria Math" w:hAnsi="Cambria Math" w:cs="Times New Roman"/>
                <w:sz w:val="20"/>
                <w:szCs w:val="20"/>
              </w:rPr>
            </m:ctrlPr>
          </m:sSubPr>
          <m:e>
            <m:r>
              <m:rPr>
                <m:sty m:val="p"/>
              </m:rPr>
              <w:rPr>
                <w:rFonts w:hint="default" w:ascii="Cambria Math" w:hAnsi="Cambria Math" w:cs="Times New Roman"/>
                <w:sz w:val="20"/>
                <w:szCs w:val="20"/>
              </w:rPr>
              <m:t>m</m:t>
            </m:r>
            <m:ctrlPr>
              <w:rPr>
                <w:rFonts w:hint="default" w:ascii="Cambria Math" w:hAnsi="Cambria Math" w:cs="Times New Roman"/>
                <w:sz w:val="20"/>
                <w:szCs w:val="20"/>
              </w:rPr>
            </m:ctrlPr>
          </m:e>
          <m:sub>
            <m:r>
              <m:rPr>
                <m:sty m:val="p"/>
              </m:rPr>
              <w:rPr>
                <w:rFonts w:hint="default" w:ascii="Cambria Math" w:hAnsi="Cambria Math" w:cs="Times New Roman"/>
                <w:sz w:val="20"/>
                <w:szCs w:val="20"/>
              </w:rPr>
              <m:t>3</m:t>
            </m:r>
            <m:ctrlPr>
              <w:rPr>
                <w:rFonts w:hint="default" w:ascii="Cambria Math" w:hAnsi="Cambria Math" w:cs="Times New Roman"/>
                <w:sz w:val="20"/>
                <w:szCs w:val="20"/>
              </w:rPr>
            </m:ctrlPr>
          </m:sub>
        </m:sSub>
      </m:oMath>
      <w:r>
        <w:rPr>
          <w:rFonts w:hint="default" w:ascii="Times New Roman" w:hAnsi="Times New Roman" w:cs="Times New Roman"/>
          <w:sz w:val="20"/>
          <w:szCs w:val="20"/>
        </w:rPr>
        <w:t>, or a higher-order correction to the ratio </w:t>
      </w:r>
      <m:oMath>
        <m:sSub>
          <m:sSubPr>
            <m:ctrlPr>
              <w:rPr>
                <w:rFonts w:hint="default" w:ascii="Cambria Math" w:hAnsi="Cambria Math" w:cs="Times New Roman"/>
                <w:sz w:val="20"/>
                <w:szCs w:val="20"/>
              </w:rPr>
            </m:ctrlPr>
          </m:sSubPr>
          <m:e>
            <m:r>
              <m:rPr>
                <m:sty m:val="p"/>
              </m:rPr>
              <w:rPr>
                <w:rFonts w:hint="default" w:ascii="Cambria Math" w:hAnsi="Cambria Math" w:cs="Times New Roman"/>
                <w:sz w:val="20"/>
                <w:szCs w:val="20"/>
              </w:rPr>
              <m:t>m</m:t>
            </m:r>
            <m:ctrlPr>
              <w:rPr>
                <w:rFonts w:hint="default" w:ascii="Cambria Math" w:hAnsi="Cambria Math" w:cs="Times New Roman"/>
                <w:sz w:val="20"/>
                <w:szCs w:val="20"/>
              </w:rPr>
            </m:ctrlPr>
          </m:e>
          <m:sub>
            <m:r>
              <m:rPr>
                <m:sty m:val="p"/>
              </m:rPr>
              <w:rPr>
                <w:rFonts w:hint="default" w:ascii="Cambria Math" w:hAnsi="Cambria Math" w:cs="Times New Roman"/>
                <w:sz w:val="20"/>
                <w:szCs w:val="20"/>
              </w:rPr>
              <m:t>2</m:t>
            </m:r>
            <m:ctrlPr>
              <w:rPr>
                <w:rFonts w:hint="default" w:ascii="Cambria Math" w:hAnsi="Cambria Math" w:cs="Times New Roman"/>
                <w:sz w:val="20"/>
                <w:szCs w:val="20"/>
              </w:rPr>
            </m:ctrlPr>
          </m:sub>
        </m:sSub>
        <m:r>
          <m:rPr>
            <m:sty m:val="p"/>
          </m:rPr>
          <w:rPr>
            <w:rFonts w:hint="default" w:ascii="Cambria Math" w:hAnsi="Cambria Math" w:cs="Times New Roman"/>
            <w:sz w:val="20"/>
            <w:szCs w:val="20"/>
          </w:rPr>
          <m:t>/</m:t>
        </m:r>
        <m:sSub>
          <m:sSubPr>
            <m:ctrlPr>
              <w:rPr>
                <w:rFonts w:hint="default" w:ascii="Cambria Math" w:hAnsi="Cambria Math" w:cs="Times New Roman"/>
                <w:sz w:val="20"/>
                <w:szCs w:val="20"/>
              </w:rPr>
            </m:ctrlPr>
          </m:sSubPr>
          <m:e>
            <m:r>
              <m:rPr>
                <m:sty m:val="p"/>
              </m:rPr>
              <w:rPr>
                <w:rFonts w:hint="default" w:ascii="Cambria Math" w:hAnsi="Cambria Math" w:cs="Times New Roman"/>
                <w:sz w:val="20"/>
                <w:szCs w:val="20"/>
              </w:rPr>
              <m:t>m</m:t>
            </m:r>
            <m:ctrlPr>
              <w:rPr>
                <w:rFonts w:hint="default" w:ascii="Cambria Math" w:hAnsi="Cambria Math" w:cs="Times New Roman"/>
                <w:sz w:val="20"/>
                <w:szCs w:val="20"/>
              </w:rPr>
            </m:ctrlPr>
          </m:e>
          <m:sub>
            <m:r>
              <m:rPr>
                <m:sty m:val="p"/>
              </m:rPr>
              <w:rPr>
                <w:rFonts w:hint="default" w:ascii="Cambria Math" w:hAnsi="Cambria Math" w:cs="Times New Roman"/>
                <w:sz w:val="20"/>
                <w:szCs w:val="20"/>
              </w:rPr>
              <m:t>3</m:t>
            </m:r>
            <m:ctrlPr>
              <w:rPr>
                <w:rFonts w:hint="default" w:ascii="Cambria Math" w:hAnsi="Cambria Math" w:cs="Times New Roman"/>
                <w:sz w:val="20"/>
                <w:szCs w:val="20"/>
              </w:rPr>
            </m:ctrlPr>
          </m:sub>
        </m:sSub>
      </m:oMath>
      <w:r>
        <w:rPr>
          <w:rFonts w:hint="default" w:ascii="Times New Roman" w:hAnsi="Times New Roman" w:cs="Times New Roman"/>
          <w:sz w:val="20"/>
          <w:szCs w:val="20"/>
        </w:rPr>
        <w:t>) to fully account for the observed mass-squared differences. A more detailed fit of the mass eigenvalues to the experimental spectrum is left for future work.</w:t>
      </w:r>
    </w:p>
    <w:p w14:paraId="5D2F630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Expanding in powers of </w:t>
      </w:r>
      <m:oMath>
        <m:r>
          <m:rPr/>
          <w:rPr>
            <w:rFonts w:hint="default" w:ascii="Cambria Math" w:hAnsi="Cambria Math" w:cs="Times New Roman"/>
            <w:sz w:val="20"/>
            <w:szCs w:val="20"/>
          </w:rPr>
          <m:t>λ</m:t>
        </m:r>
      </m:oMath>
      <w:r>
        <w:rPr>
          <w:rFonts w:hint="default" w:ascii="Times New Roman" w:hAnsi="Times New Roman" w:cs="Times New Roman"/>
          <w:b w:val="0"/>
          <w:bCs w:val="0"/>
          <w:sz w:val="20"/>
          <w:szCs w:val="20"/>
        </w:rPr>
        <w:t xml:space="preserve"> reproduces the numerical ansatz used in the main text. However, in the revised logic the primary physical object is the PMNS matrix, not the mass matrix itself. The mass matrix is a derived quantity.</w:t>
      </w:r>
    </w:p>
    <w:p w14:paraId="45417C31">
      <w:pPr>
        <w:jc w:val="left"/>
        <w:rPr>
          <w:rFonts w:hint="default" w:ascii="Times New Roman" w:hAnsi="Times New Roman" w:cs="Times New Roman"/>
          <w:b w:val="0"/>
          <w:bCs w:val="0"/>
          <w:sz w:val="20"/>
          <w:szCs w:val="20"/>
        </w:rPr>
      </w:pPr>
      <w:r>
        <w:rPr>
          <w:rFonts w:hint="eastAsia" w:ascii="Times New Roman" w:hAnsi="Times New Roman" w:cs="Times New Roman"/>
          <w:b/>
          <w:bCs/>
          <w:sz w:val="20"/>
          <w:szCs w:val="20"/>
          <w:lang w:val="en-US" w:eastAsia="zh-CN"/>
        </w:rPr>
        <w:t>B</w:t>
      </w:r>
      <w:r>
        <w:rPr>
          <w:rFonts w:hint="default" w:ascii="Times New Roman" w:hAnsi="Times New Roman" w:cs="Times New Roman"/>
          <w:b/>
          <w:bCs/>
          <w:sz w:val="20"/>
          <w:szCs w:val="20"/>
        </w:rPr>
        <w:t>.4 Numerical implementation</w:t>
      </w:r>
    </w:p>
    <w:p w14:paraId="4AE0C0DA">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The following SymPy code implements the above derivation and verifies that the algebraic readings</w:t>
      </w:r>
      <w:r>
        <w:rPr>
          <w:rFonts w:hint="eastAsia" w:ascii="Times New Roman" w:hAnsi="Times New Roman" w:cs="Times New Roman"/>
          <w:b w:val="0"/>
          <w:bCs w:val="0"/>
          <w:sz w:val="20"/>
          <w:szCs w:val="20"/>
          <w:lang w:eastAsia="zh-CN"/>
        </w:rPr>
        <w:t xml:space="preserve"> </w:t>
      </w:r>
      <w:r>
        <w:rPr>
          <w:rFonts w:hint="default" w:ascii="Times New Roman" w:hAnsi="Times New Roman" w:cs="Times New Roman"/>
          <w:b w:val="0"/>
          <w:bCs w:val="0"/>
          <w:sz w:val="20"/>
          <w:szCs w:val="20"/>
        </w:rPr>
        <w:t>reproduce the experimental mixing angles.</w:t>
      </w:r>
    </w:p>
    <w:p w14:paraId="7C234715">
      <w:pPr>
        <w:jc w:val="left"/>
        <w:rPr>
          <w:rFonts w:hint="default" w:ascii="Times New Roman" w:hAnsi="Times New Roman" w:cs="Times New Roman"/>
          <w:b w:val="0"/>
          <w:bCs w:val="0"/>
          <w:sz w:val="20"/>
          <w:szCs w:val="20"/>
        </w:rPr>
      </w:pPr>
    </w:p>
    <w:p w14:paraId="7395BDD3">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```python</w:t>
      </w:r>
    </w:p>
    <w:p w14:paraId="0089AE45">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import sympy as sp</w:t>
      </w:r>
    </w:p>
    <w:p w14:paraId="44872CCF">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import numpy as np</w:t>
      </w:r>
    </w:p>
    <w:p w14:paraId="31FD7AC4">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lam = 0.225</w:t>
      </w:r>
    </w:p>
    <w:p w14:paraId="7792AC96">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Zero-order neutrino mixing matrix (bimaximal)</w:t>
      </w:r>
    </w:p>
    <w:p w14:paraId="6F597B1E">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U0 = sp.Matrix([</w:t>
      </w:r>
    </w:p>
    <w:p w14:paraId="56589A9A">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[1/sp.sqrt(2), 1/sp.sqrt(2), 0],</w:t>
      </w:r>
    </w:p>
    <w:p w14:paraId="3E920584">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[-sp.Rational(1,2), sp.Rational(1,2), 1/sp.sqrt(2)],</w:t>
      </w:r>
    </w:p>
    <w:p w14:paraId="5799B97E">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[sp.Rational(1,2), -sp.Rational(1,2), 1/sp.sqrt(2)]</w:t>
      </w:r>
    </w:p>
    <w:p w14:paraId="381AF978">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w:t>
      </w:r>
    </w:p>
    <w:p w14:paraId="3473FA51">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Candidate charged-lepton mixing parameters</w:t>
      </w:r>
    </w:p>
    <w:p w14:paraId="11B4AF59">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alpha = -3*lam/5</w:t>
      </w:r>
    </w:p>
    <w:p w14:paraId="7CDA7744">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beta = -lam**2/2</w:t>
      </w:r>
    </w:p>
    <w:p w14:paraId="480971E2">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gamma = 2*lam/3</w:t>
      </w:r>
    </w:p>
    <w:p w14:paraId="4968909D">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Rotation matrices</w:t>
      </w:r>
    </w:p>
    <w:p w14:paraId="59F97C1A">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def R13(theta):</w:t>
      </w:r>
    </w:p>
    <w:p w14:paraId="402EA531">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c, s = sp.cos(theta), sp.sin(theta)</w:t>
      </w:r>
    </w:p>
    <w:p w14:paraId="598A5FD3">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return sp.Matrix([[c, 0, s],</w:t>
      </w:r>
    </w:p>
    <w:p w14:paraId="53820040">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[0, 1, 0],</w:t>
      </w:r>
    </w:p>
    <w:p w14:paraId="5095DA09">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[-s, 0, c]])</w:t>
      </w:r>
    </w:p>
    <w:p w14:paraId="703D6BF9">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def R23(theta):</w:t>
      </w:r>
    </w:p>
    <w:p w14:paraId="572A1253">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c, s = sp.cos(theta), sp.sin(theta)</w:t>
      </w:r>
    </w:p>
    <w:p w14:paraId="656900CD">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return sp.Matrix([[1, 0, 0],</w:t>
      </w:r>
    </w:p>
    <w:p w14:paraId="2BB332F0">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[0, c, s],</w:t>
      </w:r>
    </w:p>
    <w:p w14:paraId="3EE951DE">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[0, -s, c]])</w:t>
      </w:r>
    </w:p>
    <w:p w14:paraId="6268BC32">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def R12(theta):</w:t>
      </w:r>
    </w:p>
    <w:p w14:paraId="537C2964">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c, s = sp.cos(theta), sp.sin(theta)</w:t>
      </w:r>
    </w:p>
    <w:p w14:paraId="52985A24">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return sp.Matrix([[c, s, 0],</w:t>
      </w:r>
    </w:p>
    <w:p w14:paraId="63CC8902">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[-s, c, 0],</w:t>
      </w:r>
    </w:p>
    <w:p w14:paraId="1D0D924D">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[0, 0, 1]])</w:t>
      </w:r>
    </w:p>
    <w:p w14:paraId="2204AD71">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U_l = R12(gamma) * R23(beta) * R13(alpha)</w:t>
      </w:r>
    </w:p>
    <w:p w14:paraId="648963A1">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U_PMNS = U_l.T * U0</w:t>
      </w:r>
    </w:p>
    <w:p w14:paraId="3BF1DBF0">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Numerical evaluation of mixing angles</w:t>
      </w:r>
    </w:p>
    <w:p w14:paraId="6C3B9F3F">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U = np.array(U_PMNS.subs(lam, 0.225)).astype(np.complex128)</w:t>
      </w:r>
    </w:p>
    <w:p w14:paraId="0FEF526C">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s13_sq = abs(U[0,2])**2</w:t>
      </w:r>
    </w:p>
    <w:p w14:paraId="1B0CB9EB">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s12_sq = abs(U[0,1])**2 / (1 - s13_sq)</w:t>
      </w:r>
    </w:p>
    <w:p w14:paraId="19D57F04">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s23_sq = abs(U[1,2])**2 / (1 - s13_sq)</w:t>
      </w:r>
    </w:p>
    <w:p w14:paraId="33E12859">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print(f"sin^2 theta13 = {s13_sq:.4f}")</w:t>
      </w:r>
    </w:p>
    <w:p w14:paraId="42E1C648">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print(f"sin^2 theta12 = {s12_sq:.4f}")</w:t>
      </w:r>
    </w:p>
    <w:p w14:paraId="51897A0D">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print(f"sin^2 theta23 = {s23_sq:.4f}")</w:t>
      </w:r>
    </w:p>
    <w:p w14:paraId="532C4EA0">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Jarlskog invariant</w:t>
      </w:r>
    </w:p>
    <w:p w14:paraId="66B726C9">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J = np.imag(U[0,0]*U[1,1]*np.conj(U[0,1])*np.conj(U[1,0]))</w:t>
      </w:r>
    </w:p>
    <w:p w14:paraId="069B5170">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print(f"Jarlskog J = {abs(J):.4f}")</w:t>
      </w:r>
    </w:p>
    <w:p w14:paraId="122C6709">
      <w:pPr>
        <w:jc w:val="lef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w:t>
      </w:r>
    </w:p>
    <w:p w14:paraId="327B6D13">
      <w:pPr>
        <w:jc w:val="left"/>
        <w:rPr>
          <w:rFonts w:hint="default" w:ascii="Times New Roman" w:hAnsi="Times New Roman" w:cs="Times New Roman"/>
          <w:b w:val="0"/>
          <w:bCs w:val="0"/>
          <w:sz w:val="20"/>
          <w:szCs w:val="20"/>
        </w:rPr>
      </w:pPr>
    </w:p>
    <w:p w14:paraId="2E601AD5">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This yields approximately</w:t>
      </w:r>
    </w:p>
    <w:p w14:paraId="3FDC68DC">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i w:val="0"/>
          <w:sz w:val="20"/>
        </w:rPr>
      </w:pPr>
      <m:oMathPara>
        <m:oMath>
          <m:func>
            <m:funcPr>
              <m:ctrlPr>
                <w:rPr>
                  <w:rFonts w:hint="default" w:ascii="Cambria Math" w:hAnsi="Cambria Math" w:cs="Times New Roman"/>
                  <w:sz w:val="20"/>
                </w:rPr>
              </m:ctrlPr>
            </m:funcPr>
            <m:fName>
              <m:sSup>
                <m:sSupPr>
                  <m:ctrlPr>
                    <w:rPr>
                      <w:rFonts w:hint="default" w:ascii="Cambria Math" w:hAnsi="Cambria Math" w:cs="Times New Roman"/>
                      <w:sz w:val="20"/>
                    </w:rPr>
                  </m:ctrlPr>
                </m:sSupPr>
                <m:e>
                  <m:r>
                    <m:rPr>
                      <m:sty m:val="p"/>
                    </m:rPr>
                    <w:rPr>
                      <w:rFonts w:hint="default" w:ascii="Cambria Math" w:hAnsi="Cambria Math" w:cs="Times New Roman"/>
                      <w:sz w:val="20"/>
                    </w:rPr>
                    <m:t>sin</m:t>
                  </m:r>
                  <m:ctrlPr>
                    <w:rPr>
                      <w:rFonts w:hint="default" w:ascii="Cambria Math" w:hAnsi="Cambria Math" w:cs="Times New Roman"/>
                      <w:sz w:val="20"/>
                    </w:rPr>
                  </m:ctrlPr>
                </m:e>
                <m:sup>
                  <m:r>
                    <m:rPr/>
                    <w:rPr>
                      <w:rFonts w:hint="default" w:ascii="Cambria Math" w:hAnsi="Cambria Math" w:cs="Times New Roman"/>
                      <w:sz w:val="20"/>
                    </w:rPr>
                    <m:t>2</m:t>
                  </m:r>
                  <m:ctrlPr>
                    <w:rPr>
                      <w:rFonts w:hint="default" w:ascii="Cambria Math" w:hAnsi="Cambria Math" w:cs="Times New Roman"/>
                      <w:sz w:val="20"/>
                    </w:rPr>
                  </m:ctrlPr>
                </m:sup>
              </m:sSup>
              <m:ctrlPr>
                <w:rPr>
                  <w:rFonts w:hint="default" w:ascii="Cambria Math" w:hAnsi="Cambria Math" w:cs="Times New Roman"/>
                  <w:sz w:val="20"/>
                </w:rPr>
              </m:ctrlPr>
            </m:fName>
            <m:e>
              <m:sSub>
                <m:sSubPr>
                  <m:ctrlPr>
                    <w:rPr>
                      <w:rFonts w:hint="default" w:ascii="Cambria Math" w:hAnsi="Cambria Math" w:cs="Times New Roman"/>
                      <w:sz w:val="20"/>
                    </w:rPr>
                  </m:ctrlPr>
                </m:sSubPr>
                <m:e>
                  <m:r>
                    <m:rPr/>
                    <w:rPr>
                      <w:rFonts w:hint="default" w:ascii="Cambria Math" w:hAnsi="Cambria Math" w:cs="Times New Roman"/>
                      <w:sz w:val="20"/>
                    </w:rPr>
                    <m:t>θ</m:t>
                  </m:r>
                  <m:ctrlPr>
                    <w:rPr>
                      <w:rFonts w:hint="default" w:ascii="Cambria Math" w:hAnsi="Cambria Math" w:cs="Times New Roman"/>
                      <w:sz w:val="20"/>
                    </w:rPr>
                  </m:ctrlPr>
                </m:e>
                <m:sub>
                  <m:r>
                    <m:rPr/>
                    <w:rPr>
                      <w:rFonts w:hint="default" w:ascii="Cambria Math" w:hAnsi="Cambria Math" w:cs="Times New Roman"/>
                      <w:sz w:val="20"/>
                    </w:rPr>
                    <m:t>13</m:t>
                  </m:r>
                  <m:ctrlPr>
                    <w:rPr>
                      <w:rFonts w:hint="default" w:ascii="Cambria Math" w:hAnsi="Cambria Math" w:cs="Times New Roman"/>
                      <w:sz w:val="20"/>
                    </w:rPr>
                  </m:ctrlPr>
                </m:sub>
              </m:sSub>
              <m:ctrlPr>
                <w:rPr>
                  <w:rFonts w:hint="default" w:ascii="Cambria Math" w:hAnsi="Cambria Math" w:cs="Times New Roman"/>
                  <w:sz w:val="20"/>
                </w:rPr>
              </m:ctrlPr>
            </m:e>
          </m:func>
          <m:r>
            <m:rPr/>
            <w:rPr>
              <w:rFonts w:hint="default" w:ascii="Cambria Math" w:hAnsi="Cambria Math" w:cs="Times New Roman"/>
              <w:sz w:val="20"/>
            </w:rPr>
            <m:t>≈0.0222,</m:t>
          </m:r>
          <m:r>
            <m:rPr>
              <m:sty m:val="p"/>
            </m:rPr>
            <w:rPr>
              <w:rFonts w:hint="default" w:ascii="Cambria Math" w:hAnsi="Cambria Math" w:cs="Times New Roman"/>
              <w:sz w:val="20"/>
            </w:rPr>
            <m:t xml:space="preserve">  </m:t>
          </m:r>
          <m:func>
            <m:funcPr>
              <m:ctrlPr>
                <w:rPr>
                  <w:rFonts w:hint="default" w:ascii="Cambria Math" w:hAnsi="Cambria Math" w:cs="Times New Roman"/>
                  <w:sz w:val="20"/>
                </w:rPr>
              </m:ctrlPr>
            </m:funcPr>
            <m:fName>
              <m:sSup>
                <m:sSupPr>
                  <m:ctrlPr>
                    <w:rPr>
                      <w:rFonts w:hint="default" w:ascii="Cambria Math" w:hAnsi="Cambria Math" w:cs="Times New Roman"/>
                      <w:sz w:val="20"/>
                    </w:rPr>
                  </m:ctrlPr>
                </m:sSupPr>
                <m:e>
                  <m:r>
                    <m:rPr>
                      <m:sty m:val="p"/>
                    </m:rPr>
                    <w:rPr>
                      <w:rFonts w:hint="default" w:ascii="Cambria Math" w:hAnsi="Cambria Math" w:cs="Times New Roman"/>
                      <w:sz w:val="20"/>
                    </w:rPr>
                    <m:t>sin</m:t>
                  </m:r>
                  <m:ctrlPr>
                    <w:rPr>
                      <w:rFonts w:hint="default" w:ascii="Cambria Math" w:hAnsi="Cambria Math" w:cs="Times New Roman"/>
                      <w:sz w:val="20"/>
                    </w:rPr>
                  </m:ctrlPr>
                </m:e>
                <m:sup>
                  <m:r>
                    <m:rPr/>
                    <w:rPr>
                      <w:rFonts w:hint="default" w:ascii="Cambria Math" w:hAnsi="Cambria Math" w:cs="Times New Roman"/>
                      <w:sz w:val="20"/>
                    </w:rPr>
                    <m:t>2</m:t>
                  </m:r>
                  <m:ctrlPr>
                    <w:rPr>
                      <w:rFonts w:hint="default" w:ascii="Cambria Math" w:hAnsi="Cambria Math" w:cs="Times New Roman"/>
                      <w:sz w:val="20"/>
                    </w:rPr>
                  </m:ctrlPr>
                </m:sup>
              </m:sSup>
              <m:ctrlPr>
                <w:rPr>
                  <w:rFonts w:hint="default" w:ascii="Cambria Math" w:hAnsi="Cambria Math" w:cs="Times New Roman"/>
                  <w:sz w:val="20"/>
                </w:rPr>
              </m:ctrlPr>
            </m:fName>
            <m:e>
              <m:sSub>
                <m:sSubPr>
                  <m:ctrlPr>
                    <w:rPr>
                      <w:rFonts w:hint="default" w:ascii="Cambria Math" w:hAnsi="Cambria Math" w:cs="Times New Roman"/>
                      <w:sz w:val="20"/>
                    </w:rPr>
                  </m:ctrlPr>
                </m:sSubPr>
                <m:e>
                  <m:r>
                    <m:rPr/>
                    <w:rPr>
                      <w:rFonts w:hint="default" w:ascii="Cambria Math" w:hAnsi="Cambria Math" w:cs="Times New Roman"/>
                      <w:sz w:val="20"/>
                    </w:rPr>
                    <m:t>θ</m:t>
                  </m:r>
                  <m:ctrlPr>
                    <w:rPr>
                      <w:rFonts w:hint="default" w:ascii="Cambria Math" w:hAnsi="Cambria Math" w:cs="Times New Roman"/>
                      <w:sz w:val="20"/>
                    </w:rPr>
                  </m:ctrlPr>
                </m:e>
                <m:sub>
                  <m:r>
                    <m:rPr/>
                    <w:rPr>
                      <w:rFonts w:hint="default" w:ascii="Cambria Math" w:hAnsi="Cambria Math" w:cs="Times New Roman"/>
                      <w:sz w:val="20"/>
                    </w:rPr>
                    <m:t>12</m:t>
                  </m:r>
                  <m:ctrlPr>
                    <w:rPr>
                      <w:rFonts w:hint="default" w:ascii="Cambria Math" w:hAnsi="Cambria Math" w:cs="Times New Roman"/>
                      <w:sz w:val="20"/>
                    </w:rPr>
                  </m:ctrlPr>
                </m:sub>
              </m:sSub>
              <m:ctrlPr>
                <w:rPr>
                  <w:rFonts w:hint="default" w:ascii="Cambria Math" w:hAnsi="Cambria Math" w:cs="Times New Roman"/>
                  <w:sz w:val="20"/>
                </w:rPr>
              </m:ctrlPr>
            </m:e>
          </m:func>
          <m:r>
            <m:rPr/>
            <w:rPr>
              <w:rFonts w:hint="default" w:ascii="Cambria Math" w:hAnsi="Cambria Math" w:cs="Times New Roman"/>
              <w:sz w:val="20"/>
            </w:rPr>
            <m:t>≈0.307,</m:t>
          </m:r>
          <m:r>
            <m:rPr>
              <m:sty m:val="p"/>
            </m:rPr>
            <w:rPr>
              <w:rFonts w:hint="default" w:ascii="Cambria Math" w:hAnsi="Cambria Math" w:cs="Times New Roman"/>
              <w:sz w:val="20"/>
            </w:rPr>
            <m:t xml:space="preserve">  </m:t>
          </m:r>
          <m:func>
            <m:funcPr>
              <m:ctrlPr>
                <w:rPr>
                  <w:rFonts w:hint="default" w:ascii="Cambria Math" w:hAnsi="Cambria Math" w:cs="Times New Roman"/>
                  <w:sz w:val="20"/>
                </w:rPr>
              </m:ctrlPr>
            </m:funcPr>
            <m:fName>
              <m:sSup>
                <m:sSupPr>
                  <m:ctrlPr>
                    <w:rPr>
                      <w:rFonts w:hint="default" w:ascii="Cambria Math" w:hAnsi="Cambria Math" w:cs="Times New Roman"/>
                      <w:sz w:val="20"/>
                    </w:rPr>
                  </m:ctrlPr>
                </m:sSupPr>
                <m:e>
                  <m:r>
                    <m:rPr>
                      <m:sty m:val="p"/>
                    </m:rPr>
                    <w:rPr>
                      <w:rFonts w:hint="default" w:ascii="Cambria Math" w:hAnsi="Cambria Math" w:cs="Times New Roman"/>
                      <w:sz w:val="20"/>
                    </w:rPr>
                    <m:t>sin</m:t>
                  </m:r>
                  <m:ctrlPr>
                    <w:rPr>
                      <w:rFonts w:hint="default" w:ascii="Cambria Math" w:hAnsi="Cambria Math" w:cs="Times New Roman"/>
                      <w:sz w:val="20"/>
                    </w:rPr>
                  </m:ctrlPr>
                </m:e>
                <m:sup>
                  <m:r>
                    <m:rPr/>
                    <w:rPr>
                      <w:rFonts w:hint="default" w:ascii="Cambria Math" w:hAnsi="Cambria Math" w:cs="Times New Roman"/>
                      <w:sz w:val="20"/>
                    </w:rPr>
                    <m:t>2</m:t>
                  </m:r>
                  <m:ctrlPr>
                    <w:rPr>
                      <w:rFonts w:hint="default" w:ascii="Cambria Math" w:hAnsi="Cambria Math" w:cs="Times New Roman"/>
                      <w:sz w:val="20"/>
                    </w:rPr>
                  </m:ctrlPr>
                </m:sup>
              </m:sSup>
              <m:ctrlPr>
                <w:rPr>
                  <w:rFonts w:hint="default" w:ascii="Cambria Math" w:hAnsi="Cambria Math" w:cs="Times New Roman"/>
                  <w:sz w:val="20"/>
                </w:rPr>
              </m:ctrlPr>
            </m:fName>
            <m:e>
              <m:sSub>
                <m:sSubPr>
                  <m:ctrlPr>
                    <w:rPr>
                      <w:rFonts w:hint="default" w:ascii="Cambria Math" w:hAnsi="Cambria Math" w:cs="Times New Roman"/>
                      <w:sz w:val="20"/>
                    </w:rPr>
                  </m:ctrlPr>
                </m:sSubPr>
                <m:e>
                  <m:r>
                    <m:rPr/>
                    <w:rPr>
                      <w:rFonts w:hint="default" w:ascii="Cambria Math" w:hAnsi="Cambria Math" w:cs="Times New Roman"/>
                      <w:sz w:val="20"/>
                    </w:rPr>
                    <m:t>θ</m:t>
                  </m:r>
                  <m:ctrlPr>
                    <w:rPr>
                      <w:rFonts w:hint="default" w:ascii="Cambria Math" w:hAnsi="Cambria Math" w:cs="Times New Roman"/>
                      <w:sz w:val="20"/>
                    </w:rPr>
                  </m:ctrlPr>
                </m:e>
                <m:sub>
                  <m:r>
                    <m:rPr/>
                    <w:rPr>
                      <w:rFonts w:hint="default" w:ascii="Cambria Math" w:hAnsi="Cambria Math" w:cs="Times New Roman"/>
                      <w:sz w:val="20"/>
                    </w:rPr>
                    <m:t>23</m:t>
                  </m:r>
                  <m:ctrlPr>
                    <w:rPr>
                      <w:rFonts w:hint="default" w:ascii="Cambria Math" w:hAnsi="Cambria Math" w:cs="Times New Roman"/>
                      <w:sz w:val="20"/>
                    </w:rPr>
                  </m:ctrlPr>
                </m:sub>
              </m:sSub>
              <m:ctrlPr>
                <w:rPr>
                  <w:rFonts w:hint="default" w:ascii="Cambria Math" w:hAnsi="Cambria Math" w:cs="Times New Roman"/>
                  <w:sz w:val="20"/>
                </w:rPr>
              </m:ctrlPr>
            </m:e>
          </m:func>
          <m:r>
            <m:rPr/>
            <w:rPr>
              <w:rFonts w:hint="default" w:ascii="Cambria Math" w:hAnsi="Cambria Math" w:cs="Times New Roman"/>
              <w:sz w:val="20"/>
            </w:rPr>
            <m:t>≈0.573,</m:t>
          </m:r>
          <m:r>
            <m:rPr>
              <m:sty m:val="p"/>
            </m:rPr>
            <w:rPr>
              <w:rFonts w:hint="default" w:ascii="Cambria Math" w:hAnsi="Cambria Math" w:cs="Times New Roman"/>
              <w:sz w:val="20"/>
            </w:rPr>
            <m:t xml:space="preserve">  </m:t>
          </m:r>
          <m:r>
            <m:rPr/>
            <w:rPr>
              <w:rFonts w:hint="default" w:ascii="Cambria Math" w:hAnsi="Cambria Math" w:cs="Times New Roman"/>
              <w:sz w:val="20"/>
            </w:rPr>
            <m:t>J≈0.032</m:t>
          </m:r>
        </m:oMath>
      </m:oMathPara>
    </w:p>
    <w:p w14:paraId="6E2DF85C">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in excellent agreement with NuFIT 6.0.</w:t>
      </w:r>
    </w:p>
    <w:p w14:paraId="2EE63955">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b w:val="0"/>
          <w:bCs w:val="0"/>
          <w:sz w:val="20"/>
          <w:szCs w:val="20"/>
        </w:rPr>
      </w:pPr>
    </w:p>
    <w:p w14:paraId="02CCD25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b/>
          <w:bCs/>
          <w:sz w:val="20"/>
          <w:szCs w:val="20"/>
        </w:rPr>
      </w:pPr>
      <w:r>
        <w:rPr>
          <w:rFonts w:hint="eastAsia" w:ascii="Times New Roman" w:hAnsi="Times New Roman" w:cs="Times New Roman"/>
          <w:b/>
          <w:bCs/>
          <w:sz w:val="20"/>
          <w:szCs w:val="20"/>
          <w:lang w:val="en-US" w:eastAsia="zh-CN"/>
        </w:rPr>
        <w:t>B</w:t>
      </w:r>
      <w:r>
        <w:rPr>
          <w:rFonts w:hint="default" w:ascii="Times New Roman" w:hAnsi="Times New Roman" w:cs="Times New Roman"/>
          <w:b/>
          <w:bCs/>
          <w:sz w:val="20"/>
          <w:szCs w:val="20"/>
        </w:rPr>
        <w:t>.5 Status of the parameters</w:t>
      </w:r>
    </w:p>
    <w:p w14:paraId="00C5E8EE">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We emphasize that only the zero-order neutrino mixing matrix </w:t>
      </w:r>
      <m:oMath>
        <m:sSubSup>
          <m:sSubSupPr>
            <m:ctrlPr>
              <w:rPr>
                <w:rFonts w:hint="default" w:ascii="Cambria Math" w:hAnsi="Cambria Math" w:cs="Times New Roman"/>
                <w:sz w:val="20"/>
              </w:rPr>
            </m:ctrlPr>
          </m:sSubSupPr>
          <m:e>
            <m:r>
              <m:rPr/>
              <w:rPr>
                <w:rFonts w:hint="default" w:ascii="Cambria Math" w:hAnsi="Cambria Math" w:cs="Times New Roman"/>
                <w:sz w:val="20"/>
              </w:rPr>
              <m:t>U</m:t>
            </m:r>
            <m:ctrlPr>
              <w:rPr>
                <w:rFonts w:hint="default" w:ascii="Cambria Math" w:hAnsi="Cambria Math" w:cs="Times New Roman"/>
                <w:sz w:val="20"/>
              </w:rPr>
            </m:ctrlPr>
          </m:e>
          <m:sub>
            <m:r>
              <m:rPr/>
              <w:rPr>
                <w:rFonts w:hint="default" w:ascii="Cambria Math" w:hAnsi="Cambria Math" w:cs="Times New Roman"/>
                <w:sz w:val="20"/>
              </w:rPr>
              <m:t>ν</m:t>
            </m:r>
            <m:ctrlPr>
              <w:rPr>
                <w:rFonts w:hint="default" w:ascii="Cambria Math" w:hAnsi="Cambria Math" w:cs="Times New Roman"/>
                <w:sz w:val="20"/>
              </w:rPr>
            </m:ctrlPr>
          </m:sub>
          <m:sup>
            <m:r>
              <m:rPr/>
              <w:rPr>
                <w:rFonts w:hint="default" w:ascii="Cambria Math" w:hAnsi="Cambria Math" w:cs="Times New Roman"/>
                <w:sz w:val="20"/>
              </w:rPr>
              <m:t>(0)</m:t>
            </m:r>
            <m:ctrlPr>
              <w:rPr>
                <w:rFonts w:hint="default" w:ascii="Cambria Math" w:hAnsi="Cambria Math" w:cs="Times New Roman"/>
                <w:sz w:val="20"/>
              </w:rPr>
            </m:ctrlPr>
          </m:sup>
        </m:sSubSup>
      </m:oMath>
      <w:r>
        <w:rPr>
          <w:rFonts w:hint="default" w:ascii="Times New Roman" w:hAnsi="Times New Roman" w:cs="Times New Roman"/>
          <w:b w:val="0"/>
          <w:bCs w:val="0"/>
          <w:sz w:val="20"/>
          <w:szCs w:val="20"/>
        </w:rPr>
        <w:t xml:space="preserve"> and the Cabibbo parameter </w:t>
      </w:r>
      <m:oMath>
        <m:r>
          <m:rPr/>
          <w:rPr>
            <w:rFonts w:hint="default" w:ascii="Cambria Math" w:hAnsi="Cambria Math" w:cs="Times New Roman"/>
            <w:sz w:val="20"/>
          </w:rPr>
          <m:t>λ</m:t>
        </m:r>
      </m:oMath>
      <w:r>
        <w:rPr>
          <w:rFonts w:hint="default" w:ascii="Times New Roman" w:hAnsi="Times New Roman" w:cs="Times New Roman"/>
          <w:b w:val="0"/>
          <w:bCs w:val="0"/>
          <w:sz w:val="20"/>
          <w:szCs w:val="20"/>
        </w:rPr>
        <w:t xml:space="preserve"> are derived from the category structure in the present work. The charged-lepton mixing angles </w:t>
      </w:r>
      <m:oMath>
        <m:r>
          <m:rPr/>
          <w:rPr>
            <w:rFonts w:hint="default" w:ascii="Cambria Math" w:hAnsi="Cambria Math" w:cs="Times New Roman"/>
            <w:sz w:val="20"/>
          </w:rPr>
          <m:t>α,β,γ</m:t>
        </m:r>
      </m:oMath>
      <w:r>
        <w:rPr>
          <w:rFonts w:hint="default" w:ascii="Times New Roman" w:hAnsi="Times New Roman" w:cs="Times New Roman"/>
          <w:b w:val="0"/>
          <w:bCs w:val="0"/>
          <w:sz w:val="20"/>
          <w:szCs w:val="20"/>
        </w:rPr>
        <w:t xml:space="preserve"> are algebraic readings from the modular data of SU(3)₃. The additional phase η has a proposed reading mechanism </w:t>
      </w:r>
      <m:oMath>
        <m:r>
          <m:rPr/>
          <w:rPr>
            <w:rFonts w:hint="default" w:ascii="Cambria Math" w:hAnsi="Cambria Math"/>
            <w:sz w:val="20"/>
          </w:rPr>
          <m:t>η=π/</m:t>
        </m:r>
        <m:sSub>
          <m:sSubPr>
            <m:ctrlPr>
              <w:rPr>
                <w:rFonts w:hint="default" w:ascii="Cambria Math" w:hAnsi="Cambria Math"/>
                <w:sz w:val="20"/>
              </w:rPr>
            </m:ctrlPr>
          </m:sSubPr>
          <m:e>
            <m:r>
              <m:rPr/>
              <w:rPr>
                <w:rFonts w:hint="default" w:ascii="Cambria Math" w:hAnsi="Cambria Math"/>
                <w:sz w:val="20"/>
              </w:rPr>
              <m:t>N</m:t>
            </m:r>
            <m:ctrlPr>
              <w:rPr>
                <w:rFonts w:ascii="Cambria Math" w:hAnsi="Cambria Math"/>
                <w:sz w:val="20"/>
              </w:rPr>
            </m:ctrlPr>
          </m:e>
          <m:sub>
            <m:r>
              <m:rPr/>
              <w:rPr>
                <w:rFonts w:hint="default" w:ascii="Cambria Math" w:hAnsi="Cambria Math"/>
                <w:sz w:val="20"/>
              </w:rPr>
              <m:t>s</m:t>
            </m:r>
            <m:r>
              <m:rPr/>
              <w:rPr>
                <w:rFonts w:hint="default" w:ascii="Cambria Math" w:hAnsi="Cambria Math"/>
                <w:sz w:val="20"/>
                <w:lang w:val="en-US" w:eastAsia="zh-CN"/>
              </w:rPr>
              <m:t>imple</m:t>
            </m:r>
            <m:ctrlPr>
              <w:rPr>
                <w:rFonts w:ascii="Cambria Math" w:hAnsi="Cambria Math"/>
                <w:sz w:val="20"/>
              </w:rPr>
            </m:ctrlPr>
          </m:sub>
        </m:sSub>
      </m:oMath>
      <w:r>
        <w:rPr>
          <w:rFonts w:hint="default" w:ascii="Times New Roman" w:hAnsi="Times New Roman" w:cs="Times New Roman"/>
          <w:b w:val="0"/>
          <w:bCs w:val="0"/>
          <w:sz w:val="20"/>
          <w:szCs w:val="20"/>
        </w:rPr>
        <w:t xml:space="preserve">, whose physical confirmation </w:t>
      </w:r>
      <w:r>
        <w:rPr>
          <w:rFonts w:hint="default" w:ascii="Times New Roman" w:hAnsi="Times New Roman" w:eastAsia="Segoe UI" w:cs="Times New Roman"/>
          <w:i w:val="0"/>
          <w:iCs w:val="0"/>
          <w:caps w:val="0"/>
          <w:color w:val="0F1115"/>
          <w:spacing w:val="0"/>
          <w:sz w:val="20"/>
          <w:szCs w:val="20"/>
          <w:shd w:val="clear" w:fill="FFFFFF"/>
        </w:rPr>
        <w:t>r</w:t>
      </w:r>
      <w:r>
        <w:rPr>
          <w:rFonts w:hint="default" w:ascii="Times New Roman" w:hAnsi="Times New Roman" w:cs="Times New Roman"/>
          <w:b w:val="0"/>
          <w:bCs w:val="0"/>
          <w:sz w:val="20"/>
          <w:szCs w:val="20"/>
        </w:rPr>
        <w:t>emains an open problem. Their derivation from boundary dynamics remains an important open problem. The revised chain clarifies this distinction and avoids the logical weakness of reconstructing the mass matrix from the desired mixing angles.</w:t>
      </w:r>
    </w:p>
    <w:p w14:paraId="6B9C6976">
      <w:pPr>
        <w:jc w:val="center"/>
        <w:rPr>
          <w:rFonts w:hint="default" w:ascii="Times New Roman" w:hAnsi="Times New Roman" w:cs="Times New Roman"/>
          <w:b/>
          <w:bCs/>
          <w:sz w:val="24"/>
          <w:szCs w:val="24"/>
        </w:rPr>
      </w:pPr>
    </w:p>
    <w:p w14:paraId="34648926">
      <w:pPr>
        <w:jc w:val="center"/>
        <w:rPr>
          <w:rFonts w:hint="default" w:ascii="Times New Roman" w:hAnsi="Times New Roman" w:cs="Times New Roman"/>
          <w:b/>
          <w:bCs/>
          <w:sz w:val="24"/>
          <w:szCs w:val="24"/>
        </w:rPr>
      </w:pPr>
    </w:p>
    <w:p w14:paraId="5F438486">
      <w:pPr>
        <w:jc w:val="center"/>
        <w:rPr>
          <w:rFonts w:hint="default" w:ascii="Times New Roman" w:hAnsi="Times New Roman" w:cs="Times New Roman"/>
          <w:b w:val="0"/>
          <w:bCs w:val="0"/>
          <w:sz w:val="24"/>
          <w:szCs w:val="24"/>
        </w:rPr>
      </w:pPr>
      <w:r>
        <w:rPr>
          <w:rFonts w:hint="default" w:ascii="Times New Roman" w:hAnsi="Times New Roman" w:cs="Times New Roman"/>
          <w:b/>
          <w:bCs/>
          <w:sz w:val="24"/>
          <w:szCs w:val="24"/>
        </w:rPr>
        <w:t xml:space="preserve">Appendix </w:t>
      </w:r>
      <w:r>
        <w:rPr>
          <w:rFonts w:hint="eastAsia" w:ascii="Times New Roman" w:hAnsi="Times New Roman" w:cs="Times New Roman"/>
          <w:b/>
          <w:bCs/>
          <w:sz w:val="24"/>
          <w:szCs w:val="24"/>
          <w:lang w:val="en-US" w:eastAsia="zh-CN"/>
        </w:rPr>
        <w:t>C</w:t>
      </w:r>
      <w:r>
        <w:rPr>
          <w:rFonts w:hint="default" w:ascii="Times New Roman" w:hAnsi="Times New Roman" w:cs="Times New Roman"/>
          <w:b/>
          <w:bCs/>
          <w:sz w:val="24"/>
          <w:szCs w:val="24"/>
        </w:rPr>
        <w:t xml:space="preserve">: </w:t>
      </w:r>
      <w:r>
        <w:rPr>
          <w:rFonts w:hint="default" w:ascii="Times New Roman" w:hAnsi="Times New Roman" w:eastAsia="Segoe UI" w:cs="Times New Roman"/>
          <w:b/>
          <w:bCs/>
          <w:i w:val="0"/>
          <w:iCs w:val="0"/>
          <w:caps w:val="0"/>
          <w:color w:val="0F1115"/>
          <w:spacing w:val="0"/>
          <w:sz w:val="24"/>
          <w:szCs w:val="24"/>
          <w:shd w:val="clear" w:fill="FFFFFF"/>
        </w:rPr>
        <w:t>Numerical Implementation and Comparison with Experimental Data</w:t>
      </w:r>
    </w:p>
    <w:p w14:paraId="443C53CC">
      <w:pPr>
        <w:rPr>
          <w:rFonts w:hint="eastAsia" w:ascii="Times New Roman" w:hAnsi="Times New Roman" w:cs="Times New Roman" w:eastAsiaTheme="minorEastAsia"/>
          <w:b w:val="0"/>
          <w:bCs w:val="0"/>
          <w:sz w:val="20"/>
          <w:szCs w:val="20"/>
          <w:lang w:val="en-US" w:eastAsia="zh-CN"/>
        </w:rPr>
      </w:pPr>
      <w:r>
        <w:rPr>
          <w:rFonts w:hint="default" w:ascii="Times New Roman" w:hAnsi="Times New Roman" w:cs="Times New Roman"/>
          <w:b w:val="0"/>
          <w:bCs w:val="0"/>
          <w:sz w:val="20"/>
          <w:szCs w:val="20"/>
        </w:rPr>
        <w:t xml:space="preserve">This appendix provides the Python codes used for numerical calculations in the main text. The computations are based on the </w:t>
      </w:r>
      <w:r>
        <w:rPr>
          <w:rFonts w:ascii="Segoe UI" w:hAnsi="Segoe UI" w:eastAsia="Segoe UI" w:cs="Segoe UI"/>
          <w:i w:val="0"/>
          <w:iCs w:val="0"/>
          <w:caps w:val="0"/>
          <w:color w:val="0F1115"/>
          <w:spacing w:val="0"/>
          <w:sz w:val="12"/>
          <w:szCs w:val="12"/>
          <w:shd w:val="clear" w:fill="FFFFFF"/>
        </w:rPr>
        <w:t> </w:t>
      </w:r>
      <w:r>
        <w:rPr>
          <w:rFonts w:hint="default" w:ascii="Times New Roman" w:hAnsi="Times New Roman" w:cs="Times New Roman"/>
          <w:b w:val="0"/>
          <w:bCs w:val="0"/>
          <w:sz w:val="20"/>
          <w:szCs w:val="20"/>
        </w:rPr>
        <w:t>mass matrix mapped to S-matrix elements and the algebraic readings discussed in Sec. 6</w:t>
      </w:r>
      <w:r>
        <w:rPr>
          <w:rFonts w:hint="eastAsia" w:ascii="Times New Roman" w:hAnsi="Times New Roman" w:cs="Times New Roman"/>
          <w:b w:val="0"/>
          <w:bCs w:val="0"/>
          <w:sz w:val="20"/>
          <w:szCs w:val="20"/>
          <w:lang w:val="en-US" w:eastAsia="zh-CN"/>
        </w:rPr>
        <w:t>.</w:t>
      </w:r>
    </w:p>
    <w:p w14:paraId="61942631">
      <w:pPr>
        <w:rPr>
          <w:rFonts w:hint="default" w:ascii="Times New Roman" w:hAnsi="Times New Roman" w:cs="Times New Roman"/>
          <w:b/>
          <w:bCs/>
          <w:sz w:val="20"/>
          <w:szCs w:val="20"/>
        </w:rPr>
      </w:pPr>
      <w:r>
        <w:rPr>
          <w:rFonts w:hint="eastAsia" w:ascii="Times New Roman" w:hAnsi="Times New Roman" w:cs="Times New Roman"/>
          <w:b/>
          <w:bCs/>
          <w:sz w:val="20"/>
          <w:szCs w:val="20"/>
          <w:lang w:val="en-US" w:eastAsia="zh-CN"/>
        </w:rPr>
        <w:t>C</w:t>
      </w:r>
      <w:r>
        <w:rPr>
          <w:rFonts w:hint="default" w:ascii="Times New Roman" w:hAnsi="Times New Roman" w:cs="Times New Roman"/>
          <w:b/>
          <w:bCs/>
          <w:sz w:val="20"/>
          <w:szCs w:val="20"/>
        </w:rPr>
        <w:t xml:space="preserve">.1 Diagonalization of the mass matrix </w:t>
      </w:r>
    </w:p>
    <w:p w14:paraId="4AEACC75">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The following code diagonalizes the real symmetric mass matrix ansatz (without CP phase) and extracts the mixing angles.</w:t>
      </w:r>
    </w:p>
    <w:p w14:paraId="3E5A9C89">
      <w:pPr>
        <w:rPr>
          <w:rFonts w:hint="default" w:ascii="Times New Roman" w:hAnsi="Times New Roman" w:cs="Times New Roman"/>
          <w:b w:val="0"/>
          <w:bCs w:val="0"/>
          <w:sz w:val="20"/>
          <w:szCs w:val="20"/>
        </w:rPr>
      </w:pPr>
    </w:p>
    <w:p w14:paraId="50DA2EC7">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```python</w:t>
      </w:r>
    </w:p>
    <w:p w14:paraId="0EBD6D40">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import numpy as np</w:t>
      </w:r>
    </w:p>
    <w:p w14:paraId="5A9416A6">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lam = 0.225</w:t>
      </w:r>
    </w:p>
    <w:p w14:paraId="199230AC">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Mass matrix ansatz (real, no CP phase)</w:t>
      </w:r>
    </w:p>
    <w:p w14:paraId="4FF486AC">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M = np.array([</w:t>
      </w:r>
    </w:p>
    <w:p w14:paraId="171112E4">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[5*lam**2/6, lam/2 + lam**2/3, lam/2 - lam**2/3],</w:t>
      </w:r>
    </w:p>
    <w:p w14:paraId="282F9AFE">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[lam/2 + lam**2/3, 1/2 + 7*lam**2/12, 1/2 - 7*lam**2/12],</w:t>
      </w:r>
    </w:p>
    <w:p w14:paraId="1E2561B1">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[lam/2 - lam**2/3, 1/2 - 7*lam**2/12, 1/2 - 5*lam**2/12]</w:t>
      </w:r>
    </w:p>
    <w:p w14:paraId="63578504">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dtype=complex)</w:t>
      </w:r>
    </w:p>
    <w:p w14:paraId="1D23B8F5">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Diagonalize</w:t>
      </w:r>
    </w:p>
    <w:p w14:paraId="2F4684EF">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eigvals, U = np.linalg.eigh(M)</w:t>
      </w:r>
    </w:p>
    <w:p w14:paraId="7C05D09A">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Extract mixing angles (U is approximately real for this case)</w:t>
      </w:r>
    </w:p>
    <w:p w14:paraId="52C2D6AC">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s13_sq = abs(U[0,2])**2</w:t>
      </w:r>
    </w:p>
    <w:p w14:paraId="6B81AE55">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s12_sq = abs(U[0,1])**2 / (1 - s13_sq)</w:t>
      </w:r>
    </w:p>
    <w:p w14:paraId="2C95829E">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s23_sq = abs(U[1,2])**2 / (1 - s13_sq)</w:t>
      </w:r>
    </w:p>
    <w:p w14:paraId="7FE0D382">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print(f"sin^2 theta13 = {s13_sq:.4f}")</w:t>
      </w:r>
    </w:p>
    <w:p w14:paraId="08162263">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print(f"sin^2 theta12 = {s12_sq:.4f}")</w:t>
      </w:r>
    </w:p>
    <w:p w14:paraId="1DF10576">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print(f"sin^2 theta23 = {s23_sq:.4f}")</w:t>
      </w:r>
    </w:p>
    <w:p w14:paraId="36DC38CC">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w:t>
      </w:r>
    </w:p>
    <w:p w14:paraId="6FAA9FD7">
      <w:pPr>
        <w:rPr>
          <w:rFonts w:hint="default" w:ascii="Times New Roman" w:hAnsi="Times New Roman" w:cs="Times New Roman"/>
          <w:b w:val="0"/>
          <w:bCs w:val="0"/>
          <w:sz w:val="20"/>
          <w:szCs w:val="20"/>
        </w:rPr>
      </w:pPr>
      <w:r>
        <w:rPr>
          <w:rFonts w:hint="default" w:ascii="Times New Roman" w:hAnsi="Times New Roman" w:cs="Times New Roman"/>
          <w:b/>
          <w:bCs/>
          <w:sz w:val="20"/>
          <w:szCs w:val="20"/>
        </w:rPr>
        <w:t xml:space="preserve">Expected output:  </w:t>
      </w:r>
    </w:p>
    <w:p w14:paraId="3422C0D9">
      <w:pPr>
        <w:rPr>
          <w:rFonts w:hint="default" w:ascii="Times New Roman" w:hAnsi="Times New Roman" w:cs="Times New Roman"/>
          <w:b w:val="0"/>
          <w:bCs w:val="0"/>
          <w:sz w:val="20"/>
          <w:szCs w:val="20"/>
        </w:rPr>
      </w:pPr>
      <m:oMath>
        <m:func>
          <m:funcPr>
            <m:ctrlPr>
              <w:rPr>
                <w:rFonts w:hint="default" w:ascii="Cambria Math" w:hAnsi="Cambria Math"/>
                <w:sz w:val="20"/>
              </w:rPr>
            </m:ctrlPr>
          </m:funcPr>
          <m:fName>
            <m:sSup>
              <m:sSupPr>
                <m:ctrlPr>
                  <w:rPr>
                    <w:rFonts w:hint="default" w:ascii="Cambria Math" w:hAnsi="Cambria Math"/>
                    <w:sz w:val="20"/>
                  </w:rPr>
                </m:ctrlPr>
              </m:sSupPr>
              <m:e>
                <m:r>
                  <m:rPr>
                    <m:sty m:val="p"/>
                  </m:rPr>
                  <w:rPr>
                    <w:rFonts w:hint="default" w:ascii="Cambria Math" w:hAnsi="Cambria Math"/>
                    <w:sz w:val="20"/>
                  </w:rPr>
                  <m:t>sin</m:t>
                </m:r>
                <m:ctrlPr>
                  <w:rPr>
                    <w:rFonts w:ascii="Cambria Math" w:hAnsi="Cambria Math"/>
                    <w:sz w:val="20"/>
                  </w:rPr>
                </m:ctrlPr>
              </m:e>
              <m:sup>
                <m:r>
                  <m:rPr/>
                  <w:rPr>
                    <w:rFonts w:hint="default" w:ascii="Cambria Math" w:hAnsi="Cambria Math"/>
                    <w:sz w:val="20"/>
                  </w:rPr>
                  <m:t>2</m:t>
                </m:r>
                <m:ctrlPr>
                  <w:rPr>
                    <w:rFonts w:ascii="Cambria Math" w:hAnsi="Cambria Math"/>
                    <w:sz w:val="20"/>
                  </w:rPr>
                </m:ctrlPr>
              </m:sup>
            </m:sSup>
            <m:ctrlPr>
              <w:rPr>
                <w:rFonts w:hint="default" w:ascii="Cambria Math" w:hAnsi="Cambria Math"/>
                <w:sz w:val="20"/>
              </w:rPr>
            </m:ctrlPr>
          </m:fName>
          <m:e>
            <m:sSub>
              <m:sSubPr>
                <m:ctrlPr>
                  <w:rPr>
                    <w:rFonts w:hint="default" w:ascii="Cambria Math" w:hAnsi="Cambria Math"/>
                    <w:sz w:val="20"/>
                  </w:rPr>
                </m:ctrlPr>
              </m:sSubPr>
              <m:e>
                <m:r>
                  <m:rPr/>
                  <w:rPr>
                    <w:rFonts w:hint="default" w:ascii="Cambria Math" w:hAnsi="Cambria Math"/>
                    <w:sz w:val="20"/>
                  </w:rPr>
                  <m:t>θ</m:t>
                </m:r>
                <m:ctrlPr>
                  <w:rPr>
                    <w:rFonts w:ascii="Cambria Math" w:hAnsi="Cambria Math"/>
                    <w:sz w:val="20"/>
                  </w:rPr>
                </m:ctrlPr>
              </m:e>
              <m:sub>
                <m:r>
                  <m:rPr/>
                  <w:rPr>
                    <w:rFonts w:hint="default" w:ascii="Cambria Math" w:hAnsi="Cambria Math"/>
                    <w:sz w:val="20"/>
                  </w:rPr>
                  <m:t>13</m:t>
                </m:r>
                <m:ctrlPr>
                  <w:rPr>
                    <w:rFonts w:ascii="Cambria Math" w:hAnsi="Cambria Math"/>
                    <w:sz w:val="20"/>
                  </w:rPr>
                </m:ctrlPr>
              </m:sub>
            </m:sSub>
            <m:ctrlPr>
              <w:rPr>
                <w:rFonts w:hint="default" w:ascii="Cambria Math" w:hAnsi="Cambria Math"/>
                <w:sz w:val="20"/>
              </w:rPr>
            </m:ctrlPr>
          </m:e>
        </m:func>
        <m:r>
          <m:rPr/>
          <w:rPr>
            <w:rFonts w:hint="default" w:ascii="Cambria Math" w:hAnsi="Cambria Math"/>
            <w:sz w:val="20"/>
          </w:rPr>
          <m:t>≈0.0270</m:t>
        </m:r>
      </m:oMath>
      <w:r>
        <w:rPr>
          <w:rFonts w:hint="default" w:ascii="Times New Roman" w:hAnsi="Times New Roman" w:cs="Times New Roman"/>
          <w:b w:val="0"/>
          <w:bCs w:val="0"/>
          <w:sz w:val="20"/>
          <w:szCs w:val="20"/>
        </w:rPr>
        <w:t xml:space="preserve">,  </w:t>
      </w:r>
    </w:p>
    <w:p w14:paraId="5438E6CC">
      <w:pPr>
        <w:rPr>
          <w:rFonts w:hint="default" w:ascii="Times New Roman" w:hAnsi="Times New Roman" w:cs="Times New Roman"/>
          <w:b w:val="0"/>
          <w:bCs w:val="0"/>
          <w:sz w:val="20"/>
          <w:szCs w:val="20"/>
        </w:rPr>
      </w:pPr>
      <m:oMath>
        <m:func>
          <m:funcPr>
            <m:ctrlPr>
              <w:rPr>
                <w:rFonts w:hint="default" w:ascii="Cambria Math" w:hAnsi="Cambria Math"/>
                <w:sz w:val="20"/>
              </w:rPr>
            </m:ctrlPr>
          </m:funcPr>
          <m:fName>
            <m:sSup>
              <m:sSupPr>
                <m:ctrlPr>
                  <w:rPr>
                    <w:rFonts w:hint="default" w:ascii="Cambria Math" w:hAnsi="Cambria Math"/>
                    <w:sz w:val="20"/>
                  </w:rPr>
                </m:ctrlPr>
              </m:sSupPr>
              <m:e>
                <m:r>
                  <m:rPr>
                    <m:sty m:val="p"/>
                  </m:rPr>
                  <w:rPr>
                    <w:rFonts w:hint="default" w:ascii="Cambria Math" w:hAnsi="Cambria Math"/>
                    <w:sz w:val="20"/>
                  </w:rPr>
                  <m:t>sin</m:t>
                </m:r>
                <m:ctrlPr>
                  <w:rPr>
                    <w:rFonts w:ascii="Cambria Math" w:hAnsi="Cambria Math"/>
                    <w:sz w:val="20"/>
                  </w:rPr>
                </m:ctrlPr>
              </m:e>
              <m:sup>
                <m:r>
                  <m:rPr/>
                  <w:rPr>
                    <w:rFonts w:hint="default" w:ascii="Cambria Math" w:hAnsi="Cambria Math"/>
                    <w:sz w:val="20"/>
                  </w:rPr>
                  <m:t>2</m:t>
                </m:r>
                <m:ctrlPr>
                  <w:rPr>
                    <w:rFonts w:ascii="Cambria Math" w:hAnsi="Cambria Math"/>
                    <w:sz w:val="20"/>
                  </w:rPr>
                </m:ctrlPr>
              </m:sup>
            </m:sSup>
            <m:ctrlPr>
              <w:rPr>
                <w:rFonts w:hint="default" w:ascii="Cambria Math" w:hAnsi="Cambria Math"/>
                <w:sz w:val="20"/>
              </w:rPr>
            </m:ctrlPr>
          </m:fName>
          <m:e>
            <m:sSub>
              <m:sSubPr>
                <m:ctrlPr>
                  <w:rPr>
                    <w:rFonts w:hint="default" w:ascii="Cambria Math" w:hAnsi="Cambria Math"/>
                    <w:sz w:val="20"/>
                  </w:rPr>
                </m:ctrlPr>
              </m:sSubPr>
              <m:e>
                <m:r>
                  <m:rPr/>
                  <w:rPr>
                    <w:rFonts w:hint="default" w:ascii="Cambria Math" w:hAnsi="Cambria Math"/>
                    <w:sz w:val="20"/>
                  </w:rPr>
                  <m:t>θ</m:t>
                </m:r>
                <m:ctrlPr>
                  <w:rPr>
                    <w:rFonts w:ascii="Cambria Math" w:hAnsi="Cambria Math"/>
                    <w:sz w:val="20"/>
                  </w:rPr>
                </m:ctrlPr>
              </m:e>
              <m:sub>
                <m:r>
                  <m:rPr/>
                  <w:rPr>
                    <w:rFonts w:hint="default" w:ascii="Cambria Math" w:hAnsi="Cambria Math"/>
                    <w:sz w:val="20"/>
                  </w:rPr>
                  <m:t>12</m:t>
                </m:r>
                <m:ctrlPr>
                  <w:rPr>
                    <w:rFonts w:ascii="Cambria Math" w:hAnsi="Cambria Math"/>
                    <w:sz w:val="20"/>
                  </w:rPr>
                </m:ctrlPr>
              </m:sub>
            </m:sSub>
            <m:ctrlPr>
              <w:rPr>
                <w:rFonts w:hint="default" w:ascii="Cambria Math" w:hAnsi="Cambria Math"/>
                <w:sz w:val="20"/>
              </w:rPr>
            </m:ctrlPr>
          </m:e>
        </m:func>
        <m:r>
          <m:rPr/>
          <w:rPr>
            <w:rFonts w:hint="default" w:ascii="Cambria Math" w:hAnsi="Cambria Math"/>
            <w:sz w:val="20"/>
          </w:rPr>
          <m:t>≈0.2938</m:t>
        </m:r>
      </m:oMath>
      <w:r>
        <w:rPr>
          <w:rFonts w:hint="default" w:ascii="Times New Roman" w:hAnsi="Times New Roman" w:cs="Times New Roman"/>
          <w:b w:val="0"/>
          <w:bCs w:val="0"/>
          <w:sz w:val="20"/>
          <w:szCs w:val="20"/>
        </w:rPr>
        <w:t xml:space="preserve">,  </w:t>
      </w:r>
    </w:p>
    <w:p w14:paraId="371DD52D">
      <w:pPr>
        <w:rPr>
          <w:rFonts w:hint="default" w:ascii="Times New Roman" w:hAnsi="Times New Roman" w:cs="Times New Roman"/>
          <w:b w:val="0"/>
          <w:bCs w:val="0"/>
          <w:sz w:val="20"/>
          <w:szCs w:val="20"/>
        </w:rPr>
      </w:pPr>
      <m:oMath>
        <m:func>
          <m:funcPr>
            <m:ctrlPr>
              <w:rPr>
                <w:rFonts w:hint="default" w:ascii="Cambria Math" w:hAnsi="Cambria Math"/>
                <w:sz w:val="20"/>
              </w:rPr>
            </m:ctrlPr>
          </m:funcPr>
          <m:fName>
            <m:sSup>
              <m:sSupPr>
                <m:ctrlPr>
                  <w:rPr>
                    <w:rFonts w:hint="default" w:ascii="Cambria Math" w:hAnsi="Cambria Math"/>
                    <w:sz w:val="20"/>
                  </w:rPr>
                </m:ctrlPr>
              </m:sSupPr>
              <m:e>
                <m:r>
                  <m:rPr>
                    <m:sty m:val="p"/>
                  </m:rPr>
                  <w:rPr>
                    <w:rFonts w:hint="default" w:ascii="Cambria Math" w:hAnsi="Cambria Math"/>
                    <w:sz w:val="20"/>
                  </w:rPr>
                  <m:t>sin</m:t>
                </m:r>
                <m:ctrlPr>
                  <w:rPr>
                    <w:rFonts w:ascii="Cambria Math" w:hAnsi="Cambria Math"/>
                    <w:sz w:val="20"/>
                  </w:rPr>
                </m:ctrlPr>
              </m:e>
              <m:sup>
                <m:r>
                  <m:rPr/>
                  <w:rPr>
                    <w:rFonts w:hint="default" w:ascii="Cambria Math" w:hAnsi="Cambria Math"/>
                    <w:sz w:val="20"/>
                  </w:rPr>
                  <m:t>2</m:t>
                </m:r>
                <m:ctrlPr>
                  <w:rPr>
                    <w:rFonts w:ascii="Cambria Math" w:hAnsi="Cambria Math"/>
                    <w:sz w:val="20"/>
                  </w:rPr>
                </m:ctrlPr>
              </m:sup>
            </m:sSup>
            <m:ctrlPr>
              <w:rPr>
                <w:rFonts w:hint="default" w:ascii="Cambria Math" w:hAnsi="Cambria Math"/>
                <w:sz w:val="20"/>
              </w:rPr>
            </m:ctrlPr>
          </m:fName>
          <m:e>
            <m:sSub>
              <m:sSubPr>
                <m:ctrlPr>
                  <w:rPr>
                    <w:rFonts w:hint="default" w:ascii="Cambria Math" w:hAnsi="Cambria Math"/>
                    <w:sz w:val="20"/>
                  </w:rPr>
                </m:ctrlPr>
              </m:sSubPr>
              <m:e>
                <m:r>
                  <m:rPr/>
                  <w:rPr>
                    <w:rFonts w:hint="default" w:ascii="Cambria Math" w:hAnsi="Cambria Math"/>
                    <w:sz w:val="20"/>
                  </w:rPr>
                  <m:t>θ</m:t>
                </m:r>
                <m:ctrlPr>
                  <w:rPr>
                    <w:rFonts w:ascii="Cambria Math" w:hAnsi="Cambria Math"/>
                    <w:sz w:val="20"/>
                  </w:rPr>
                </m:ctrlPr>
              </m:e>
              <m:sub>
                <m:r>
                  <m:rPr/>
                  <w:rPr>
                    <w:rFonts w:hint="default" w:ascii="Cambria Math" w:hAnsi="Cambria Math"/>
                    <w:sz w:val="20"/>
                  </w:rPr>
                  <m:t>23</m:t>
                </m:r>
                <m:ctrlPr>
                  <w:rPr>
                    <w:rFonts w:ascii="Cambria Math" w:hAnsi="Cambria Math"/>
                    <w:sz w:val="20"/>
                  </w:rPr>
                </m:ctrlPr>
              </m:sub>
            </m:sSub>
            <m:ctrlPr>
              <w:rPr>
                <w:rFonts w:hint="default" w:ascii="Cambria Math" w:hAnsi="Cambria Math"/>
                <w:sz w:val="20"/>
              </w:rPr>
            </m:ctrlPr>
          </m:e>
        </m:func>
        <m:r>
          <m:rPr/>
          <w:rPr>
            <w:rFonts w:hint="default" w:ascii="Cambria Math" w:hAnsi="Cambria Math"/>
            <w:sz w:val="20"/>
          </w:rPr>
          <m:t>≈0.5302</m:t>
        </m:r>
      </m:oMath>
      <w:r>
        <w:rPr>
          <w:rFonts w:hint="default" w:ascii="Times New Roman" w:hAnsi="Times New Roman" w:cs="Times New Roman"/>
          <w:b w:val="0"/>
          <w:bCs w:val="0"/>
          <w:sz w:val="20"/>
          <w:szCs w:val="20"/>
        </w:rPr>
        <w:t>.</w:t>
      </w:r>
    </w:p>
    <w:p w14:paraId="16FEF9FE">
      <w:pPr>
        <w:rPr>
          <w:rFonts w:hint="default" w:ascii="Times New Roman" w:hAnsi="Times New Roman" w:cs="Times New Roman"/>
          <w:b/>
          <w:bCs/>
          <w:sz w:val="20"/>
          <w:szCs w:val="20"/>
        </w:rPr>
      </w:pPr>
    </w:p>
    <w:p w14:paraId="7FECA3F0">
      <w:pPr>
        <w:rPr>
          <w:rFonts w:hint="default" w:ascii="Times New Roman" w:hAnsi="Times New Roman" w:cs="Times New Roman"/>
          <w:b/>
          <w:bCs/>
          <w:sz w:val="20"/>
          <w:szCs w:val="20"/>
        </w:rPr>
      </w:pPr>
      <w:r>
        <w:rPr>
          <w:rFonts w:hint="default" w:ascii="Times New Roman" w:hAnsi="Times New Roman" w:cs="Times New Roman"/>
          <w:b/>
          <w:bCs/>
          <w:sz w:val="20"/>
          <w:szCs w:val="20"/>
        </w:rPr>
        <w:t>Single CP phase correction (</w:t>
      </w:r>
      <m:oMath>
        <m:r>
          <m:rPr>
            <m:sty m:val="bi"/>
          </m:rPr>
          <w:rPr>
            <w:rFonts w:hint="default" w:ascii="Cambria Math" w:hAnsi="Cambria Math"/>
            <w:sz w:val="20"/>
          </w:rPr>
          <m:t>ϵ=</m:t>
        </m:r>
        <m:sSup>
          <m:sSupPr>
            <m:ctrlPr>
              <w:rPr>
                <w:rFonts w:hint="default" w:ascii="Cambria Math" w:hAnsi="Cambria Math"/>
                <w:b/>
                <w:bCs/>
                <w:sz w:val="20"/>
              </w:rPr>
            </m:ctrlPr>
          </m:sSupPr>
          <m:e>
            <m:r>
              <m:rPr>
                <m:sty m:val="bi"/>
              </m:rPr>
              <w:rPr>
                <w:rFonts w:hint="default" w:ascii="Cambria Math" w:hAnsi="Cambria Math"/>
                <w:sz w:val="20"/>
              </w:rPr>
              <m:t>λ</m:t>
            </m:r>
            <m:ctrlPr>
              <w:rPr>
                <w:rFonts w:ascii="Cambria Math" w:hAnsi="Cambria Math"/>
                <w:b/>
                <w:bCs/>
                <w:sz w:val="20"/>
              </w:rPr>
            </m:ctrlPr>
          </m:e>
          <m:sup>
            <m:r>
              <m:rPr>
                <m:sty m:val="bi"/>
              </m:rPr>
              <w:rPr>
                <w:rFonts w:hint="default" w:ascii="Cambria Math" w:hAnsi="Cambria Math"/>
                <w:sz w:val="20"/>
              </w:rPr>
              <m:t>2</m:t>
            </m:r>
            <m:ctrlPr>
              <w:rPr>
                <w:rFonts w:ascii="Cambria Math" w:hAnsi="Cambria Math"/>
                <w:b/>
                <w:bCs/>
                <w:sz w:val="20"/>
              </w:rPr>
            </m:ctrlPr>
          </m:sup>
        </m:sSup>
        <m:r>
          <m:rPr>
            <m:sty m:val="bi"/>
          </m:rPr>
          <w:rPr>
            <w:rFonts w:hint="default" w:ascii="Cambria Math" w:hAnsi="Cambria Math"/>
            <w:sz w:val="20"/>
          </w:rPr>
          <m:t>)</m:t>
        </m:r>
      </m:oMath>
    </w:p>
    <w:p w14:paraId="5347A3D9">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The following code introduces the CP phase </w:t>
      </w:r>
      <m:oMath>
        <m:r>
          <m:rPr/>
          <w:rPr>
            <w:rFonts w:hint="default" w:ascii="Cambria Math" w:hAnsi="Cambria Math"/>
            <w:sz w:val="20"/>
          </w:rPr>
          <m:t>ϵ=</m:t>
        </m:r>
        <m:sSup>
          <m:sSupPr>
            <m:ctrlPr>
              <w:rPr>
                <w:rFonts w:hint="default" w:ascii="Cambria Math" w:hAnsi="Cambria Math"/>
                <w:sz w:val="20"/>
              </w:rPr>
            </m:ctrlPr>
          </m:sSupPr>
          <m:e>
            <m:r>
              <m:rPr/>
              <w:rPr>
                <w:rFonts w:hint="default" w:ascii="Cambria Math" w:hAnsi="Cambria Math"/>
                <w:sz w:val="20"/>
              </w:rPr>
              <m:t>λ</m:t>
            </m:r>
            <m:ctrlPr>
              <w:rPr>
                <w:rFonts w:ascii="Cambria Math" w:hAnsi="Cambria Math"/>
                <w:sz w:val="20"/>
              </w:rPr>
            </m:ctrlPr>
          </m:e>
          <m:sup>
            <m:r>
              <m:rPr/>
              <w:rPr>
                <w:rFonts w:hint="default" w:ascii="Cambria Math" w:hAnsi="Cambria Math"/>
                <w:sz w:val="20"/>
              </w:rPr>
              <m:t>2</m:t>
            </m:r>
            <m:ctrlPr>
              <w:rPr>
                <w:rFonts w:ascii="Cambria Math" w:hAnsi="Cambria Math"/>
                <w:sz w:val="20"/>
              </w:rPr>
            </m:ctrlPr>
          </m:sup>
        </m:sSup>
      </m:oMath>
      <w:r>
        <w:rPr>
          <w:rFonts w:hint="default" w:ascii="Times New Roman" w:hAnsi="Times New Roman" w:cs="Times New Roman"/>
          <w:b w:val="0"/>
          <w:bCs w:val="0"/>
          <w:sz w:val="20"/>
          <w:szCs w:val="20"/>
        </w:rPr>
        <w:t xml:space="preserve"> on the off-diagonal entries </w:t>
      </w:r>
      <m:oMath>
        <m:sSub>
          <m:sSubPr>
            <m:ctrlPr>
              <w:rPr>
                <w:rFonts w:hint="default" w:ascii="Cambria Math" w:hAnsi="Cambria Math"/>
                <w:sz w:val="20"/>
              </w:rPr>
            </m:ctrlPr>
          </m:sSubPr>
          <m:e>
            <m:r>
              <m:rPr/>
              <w:rPr>
                <w:rFonts w:hint="default" w:ascii="Cambria Math" w:hAnsi="Cambria Math"/>
                <w:sz w:val="20"/>
              </w:rPr>
              <m:t>M</m:t>
            </m:r>
            <m:ctrlPr>
              <w:rPr>
                <w:rFonts w:ascii="Cambria Math" w:hAnsi="Cambria Math"/>
                <w:sz w:val="20"/>
              </w:rPr>
            </m:ctrlPr>
          </m:e>
          <m:sub>
            <m:r>
              <m:rPr/>
              <w:rPr>
                <w:rFonts w:hint="default" w:ascii="Cambria Math" w:hAnsi="Cambria Math"/>
                <w:sz w:val="20"/>
              </w:rPr>
              <m:t>eμ</m:t>
            </m:r>
            <m:ctrlPr>
              <w:rPr>
                <w:rFonts w:ascii="Cambria Math" w:hAnsi="Cambria Math"/>
                <w:sz w:val="20"/>
              </w:rPr>
            </m:ctrlPr>
          </m:sub>
        </m:sSub>
      </m:oMath>
      <w:r>
        <w:rPr>
          <w:rFonts w:hint="eastAsia" w:hAnsi="Cambria Math"/>
          <w:i w:val="0"/>
          <w:sz w:val="20"/>
          <w:lang w:val="en-US" w:eastAsia="zh-CN"/>
        </w:rPr>
        <w:t xml:space="preserve"> </w:t>
      </w:r>
      <w:r>
        <w:rPr>
          <w:rFonts w:hint="default" w:ascii="Times New Roman" w:hAnsi="Times New Roman" w:cs="Times New Roman"/>
          <w:b w:val="0"/>
          <w:bCs w:val="0"/>
          <w:sz w:val="20"/>
          <w:szCs w:val="20"/>
        </w:rPr>
        <w:t xml:space="preserve">and </w:t>
      </w:r>
      <m:oMath>
        <m:sSub>
          <m:sSubPr>
            <m:ctrlPr>
              <w:rPr>
                <w:rFonts w:hint="default" w:ascii="Cambria Math" w:hAnsi="Cambria Math"/>
                <w:sz w:val="20"/>
              </w:rPr>
            </m:ctrlPr>
          </m:sSubPr>
          <m:e>
            <m:r>
              <m:rPr/>
              <w:rPr>
                <w:rFonts w:hint="default" w:ascii="Cambria Math" w:hAnsi="Cambria Math"/>
                <w:sz w:val="20"/>
              </w:rPr>
              <m:t>M</m:t>
            </m:r>
            <m:ctrlPr>
              <w:rPr>
                <w:rFonts w:ascii="Cambria Math" w:hAnsi="Cambria Math"/>
                <w:sz w:val="20"/>
              </w:rPr>
            </m:ctrlPr>
          </m:e>
          <m:sub>
            <m:r>
              <m:rPr/>
              <w:rPr>
                <w:rFonts w:hint="default" w:ascii="Cambria Math" w:hAnsi="Cambria Math"/>
                <w:sz w:val="20"/>
              </w:rPr>
              <m:t>eτ</m:t>
            </m:r>
            <m:ctrlPr>
              <w:rPr>
                <w:rFonts w:ascii="Cambria Math" w:hAnsi="Cambria Math"/>
                <w:sz w:val="20"/>
              </w:rPr>
            </m:ctrlPr>
          </m:sub>
        </m:sSub>
      </m:oMath>
      <w:r>
        <w:rPr>
          <w:rFonts w:hint="default" w:ascii="Times New Roman" w:hAnsi="Times New Roman" w:cs="Times New Roman"/>
          <w:b w:val="0"/>
          <w:bCs w:val="0"/>
          <w:sz w:val="20"/>
          <w:szCs w:val="20"/>
        </w:rPr>
        <w:t>, keeping the rest of the matrix real.</w:t>
      </w:r>
    </w:p>
    <w:p w14:paraId="095C41DE">
      <w:pPr>
        <w:rPr>
          <w:rFonts w:hint="default" w:ascii="Times New Roman" w:hAnsi="Times New Roman" w:cs="Times New Roman"/>
          <w:b w:val="0"/>
          <w:bCs w:val="0"/>
          <w:sz w:val="20"/>
          <w:szCs w:val="20"/>
        </w:rPr>
      </w:pPr>
    </w:p>
    <w:p w14:paraId="7674AF7F">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```python</w:t>
      </w:r>
    </w:p>
    <w:p w14:paraId="2366803D">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import numpy as np</w:t>
      </w:r>
    </w:p>
    <w:p w14:paraId="48D02529">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lam = 0.225</w:t>
      </w:r>
    </w:p>
    <w:p w14:paraId="344E5238">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eps = lam**2   # CP phase candidate</w:t>
      </w:r>
    </w:p>
    <w:p w14:paraId="71DDB64D">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Base real mass matrix ansatz</w:t>
      </w:r>
    </w:p>
    <w:p w14:paraId="66AAA8D8">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M0 = np.array([</w:t>
      </w:r>
    </w:p>
    <w:p w14:paraId="34F9B12B">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[5*lam**2/6, lam/2 + lam**2/3, lam/2 - lam**2/3],</w:t>
      </w:r>
    </w:p>
    <w:p w14:paraId="1A6F8F79">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[lam/2 + lam**2/3, 1/2 + 7*lam**2/12, 1/2 - 7*lam**2/12],</w:t>
      </w:r>
    </w:p>
    <w:p w14:paraId="65503E28">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[lam/2 - lam**2/3, 1/2 - 7*lam**2/12, 1/2 - 5*lam**2/12]</w:t>
      </w:r>
    </w:p>
    <w:p w14:paraId="09D6FBC8">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dtype=complex)</w:t>
      </w:r>
    </w:p>
    <w:p w14:paraId="69312619">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Add phase eps = λ² to M12 and M13</w:t>
      </w:r>
    </w:p>
    <w:p w14:paraId="30E8CF1B">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M = M0.copy()</w:t>
      </w:r>
    </w:p>
    <w:p w14:paraId="63695230">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M[0,1] *= np.exp(1j*eps)</w:t>
      </w:r>
    </w:p>
    <w:p w14:paraId="75BBBD75">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M[1,0] *= np.exp(-1j*eps)</w:t>
      </w:r>
    </w:p>
    <w:p w14:paraId="506405D3">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M[0,2] *= np.exp(-1j*eps)</w:t>
      </w:r>
    </w:p>
    <w:p w14:paraId="4EB1D027">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M[2,0] *= np.exp(1j*eps)</w:t>
      </w:r>
    </w:p>
    <w:p w14:paraId="09B67080">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Ensure Hermiticity</w:t>
      </w:r>
    </w:p>
    <w:p w14:paraId="11BCB2F3">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M = (M + M.conj().T) / 2</w:t>
      </w:r>
    </w:p>
    <w:p w14:paraId="04303C12">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Diagonalize</w:t>
      </w:r>
    </w:p>
    <w:p w14:paraId="7FB28468">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eigvals, U = np.linalg.eigh(M)</w:t>
      </w:r>
    </w:p>
    <w:p w14:paraId="121D6975">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Extract mixing angles and Jarlskog invariant</w:t>
      </w:r>
    </w:p>
    <w:p w14:paraId="69A230E5">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s13_sq = abs(U[0,2])**2</w:t>
      </w:r>
    </w:p>
    <w:p w14:paraId="3D3387B5">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s12_sq = abs(U[0,1])**2 / (1 - s13_sq)</w:t>
      </w:r>
    </w:p>
    <w:p w14:paraId="20209306">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s23_sq = abs(U[1,2])**2 / (1 - s13_sq)</w:t>
      </w:r>
    </w:p>
    <w:p w14:paraId="77C5FCCB">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J = np.imag(U[0,0]*U[1,1]*np.conj(U[0,1])*np.conj(U[1,0]))</w:t>
      </w:r>
    </w:p>
    <w:p w14:paraId="63A63FD3">
      <w:pPr>
        <w:rPr>
          <w:rFonts w:hint="default" w:ascii="Times New Roman" w:hAnsi="Times New Roman" w:cs="Times New Roman"/>
          <w:b w:val="0"/>
          <w:bCs w:val="0"/>
          <w:sz w:val="20"/>
          <w:szCs w:val="20"/>
        </w:rPr>
      </w:pPr>
    </w:p>
    <w:p w14:paraId="11C31445">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print(f"sin^2 theta13 = {s13_sq:.4f}")</w:t>
      </w:r>
    </w:p>
    <w:p w14:paraId="1287FE21">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print(f"sin^2 theta12 = {s12_sq:.4f}")</w:t>
      </w:r>
    </w:p>
    <w:p w14:paraId="3820F4D3">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print(f"sin^2 theta23 = {s23_sq:.4f}")</w:t>
      </w:r>
    </w:p>
    <w:p w14:paraId="1A75533E">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print(f"Jarlskog J = {abs(J):.4f}")</w:t>
      </w:r>
    </w:p>
    <w:p w14:paraId="65F76F96">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w:t>
      </w:r>
    </w:p>
    <w:p w14:paraId="2B65EE19">
      <w:pPr>
        <w:rPr>
          <w:rFonts w:hint="default" w:ascii="Times New Roman" w:hAnsi="Times New Roman" w:cs="Times New Roman"/>
          <w:b w:val="0"/>
          <w:bCs w:val="0"/>
          <w:sz w:val="20"/>
          <w:szCs w:val="20"/>
        </w:rPr>
      </w:pPr>
      <w:r>
        <w:rPr>
          <w:rFonts w:hint="default" w:ascii="Times New Roman" w:hAnsi="Times New Roman" w:cs="Times New Roman"/>
          <w:b/>
          <w:bCs/>
          <w:sz w:val="20"/>
          <w:szCs w:val="20"/>
        </w:rPr>
        <w:t>Expected output</w:t>
      </w:r>
      <w:r>
        <w:rPr>
          <w:rFonts w:hint="default" w:ascii="Times New Roman" w:hAnsi="Times New Roman" w:cs="Times New Roman"/>
          <w:b w:val="0"/>
          <w:bCs w:val="0"/>
          <w:sz w:val="20"/>
          <w:szCs w:val="20"/>
        </w:rPr>
        <w:t xml:space="preserve">:  </w:t>
      </w:r>
    </w:p>
    <w:p w14:paraId="23A96570">
      <w:pPr>
        <w:rPr>
          <w:rFonts w:hint="default" w:ascii="Times New Roman" w:hAnsi="Times New Roman" w:cs="Times New Roman"/>
          <w:b w:val="0"/>
          <w:bCs w:val="0"/>
          <w:sz w:val="20"/>
          <w:szCs w:val="20"/>
        </w:rPr>
      </w:pPr>
      <m:oMath>
        <m:func>
          <m:funcPr>
            <m:ctrlPr>
              <w:rPr>
                <w:rFonts w:hint="default" w:ascii="Cambria Math" w:hAnsi="Cambria Math"/>
                <w:sz w:val="20"/>
              </w:rPr>
            </m:ctrlPr>
          </m:funcPr>
          <m:fName>
            <m:sSup>
              <m:sSupPr>
                <m:ctrlPr>
                  <w:rPr>
                    <w:rFonts w:hint="default" w:ascii="Cambria Math" w:hAnsi="Cambria Math"/>
                    <w:sz w:val="20"/>
                  </w:rPr>
                </m:ctrlPr>
              </m:sSupPr>
              <m:e>
                <m:r>
                  <m:rPr>
                    <m:sty m:val="p"/>
                  </m:rPr>
                  <w:rPr>
                    <w:rFonts w:hint="default" w:ascii="Cambria Math" w:hAnsi="Cambria Math"/>
                    <w:sz w:val="20"/>
                  </w:rPr>
                  <m:t>sin</m:t>
                </m:r>
                <m:ctrlPr>
                  <w:rPr>
                    <w:rFonts w:ascii="Cambria Math" w:hAnsi="Cambria Math"/>
                    <w:sz w:val="20"/>
                  </w:rPr>
                </m:ctrlPr>
              </m:e>
              <m:sup>
                <m:r>
                  <m:rPr/>
                  <w:rPr>
                    <w:rFonts w:hint="default" w:ascii="Cambria Math" w:hAnsi="Cambria Math"/>
                    <w:sz w:val="20"/>
                  </w:rPr>
                  <m:t>2</m:t>
                </m:r>
                <m:ctrlPr>
                  <w:rPr>
                    <w:rFonts w:ascii="Cambria Math" w:hAnsi="Cambria Math"/>
                    <w:sz w:val="20"/>
                  </w:rPr>
                </m:ctrlPr>
              </m:sup>
            </m:sSup>
            <m:ctrlPr>
              <w:rPr>
                <w:rFonts w:hint="default" w:ascii="Cambria Math" w:hAnsi="Cambria Math"/>
                <w:sz w:val="20"/>
              </w:rPr>
            </m:ctrlPr>
          </m:fName>
          <m:e>
            <m:sSub>
              <m:sSubPr>
                <m:ctrlPr>
                  <w:rPr>
                    <w:rFonts w:hint="default" w:ascii="Cambria Math" w:hAnsi="Cambria Math"/>
                    <w:sz w:val="20"/>
                  </w:rPr>
                </m:ctrlPr>
              </m:sSubPr>
              <m:e>
                <m:r>
                  <m:rPr/>
                  <w:rPr>
                    <w:rFonts w:hint="default" w:ascii="Cambria Math" w:hAnsi="Cambria Math"/>
                    <w:sz w:val="20"/>
                  </w:rPr>
                  <m:t>θ</m:t>
                </m:r>
                <m:ctrlPr>
                  <w:rPr>
                    <w:rFonts w:ascii="Cambria Math" w:hAnsi="Cambria Math"/>
                    <w:sz w:val="20"/>
                  </w:rPr>
                </m:ctrlPr>
              </m:e>
              <m:sub>
                <m:r>
                  <m:rPr/>
                  <w:rPr>
                    <w:rFonts w:hint="default" w:ascii="Cambria Math" w:hAnsi="Cambria Math"/>
                    <w:sz w:val="20"/>
                  </w:rPr>
                  <m:t>12</m:t>
                </m:r>
                <m:ctrlPr>
                  <w:rPr>
                    <w:rFonts w:ascii="Cambria Math" w:hAnsi="Cambria Math"/>
                    <w:sz w:val="20"/>
                  </w:rPr>
                </m:ctrlPr>
              </m:sub>
            </m:sSub>
            <m:ctrlPr>
              <w:rPr>
                <w:rFonts w:hint="default" w:ascii="Cambria Math" w:hAnsi="Cambria Math"/>
                <w:sz w:val="20"/>
              </w:rPr>
            </m:ctrlPr>
          </m:e>
        </m:func>
        <m:r>
          <m:rPr/>
          <w:rPr>
            <w:rFonts w:hint="default" w:ascii="Cambria Math" w:hAnsi="Cambria Math"/>
            <w:sz w:val="20"/>
          </w:rPr>
          <m:t>≈0.3071</m:t>
        </m:r>
      </m:oMath>
      <w:r>
        <w:rPr>
          <w:rFonts w:hint="default" w:ascii="Times New Roman" w:hAnsi="Times New Roman" w:cs="Times New Roman"/>
          <w:b w:val="0"/>
          <w:bCs w:val="0"/>
          <w:sz w:val="20"/>
          <w:szCs w:val="20"/>
        </w:rPr>
        <w:t xml:space="preserve">,  </w:t>
      </w:r>
    </w:p>
    <w:p w14:paraId="3E760F1A">
      <w:pPr>
        <w:rPr>
          <w:rFonts w:hint="default" w:ascii="Times New Roman" w:hAnsi="Times New Roman" w:cs="Times New Roman"/>
          <w:b w:val="0"/>
          <w:bCs w:val="0"/>
          <w:sz w:val="20"/>
          <w:szCs w:val="20"/>
        </w:rPr>
      </w:pPr>
      <m:oMath>
        <m:r>
          <m:rPr/>
          <w:rPr>
            <w:rFonts w:hint="default" w:ascii="Cambria Math" w:hAnsi="Cambria Math"/>
            <w:sz w:val="20"/>
          </w:rPr>
          <m:t>J≈0.0136</m:t>
        </m:r>
      </m:oMath>
      <w:r>
        <w:rPr>
          <w:rFonts w:hint="default" w:ascii="Times New Roman" w:hAnsi="Times New Roman" w:cs="Times New Roman"/>
          <w:b w:val="0"/>
          <w:bCs w:val="0"/>
          <w:sz w:val="20"/>
          <w:szCs w:val="20"/>
        </w:rPr>
        <w:t xml:space="preserve">.  </w:t>
      </w:r>
    </w:p>
    <w:p w14:paraId="219ED777">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The other angles remain nearly unchanged from </w:t>
      </w:r>
      <w:r>
        <w:rPr>
          <w:rFonts w:hint="eastAsia" w:ascii="Times New Roman" w:hAnsi="Times New Roman" w:cs="Times New Roman"/>
          <w:b w:val="0"/>
          <w:bCs w:val="0"/>
          <w:sz w:val="20"/>
          <w:szCs w:val="20"/>
          <w:lang w:val="en-US" w:eastAsia="zh-CN"/>
        </w:rPr>
        <w:t>B</w:t>
      </w:r>
      <w:r>
        <w:rPr>
          <w:rFonts w:hint="default" w:ascii="Times New Roman" w:hAnsi="Times New Roman" w:cs="Times New Roman"/>
          <w:b w:val="0"/>
          <w:bCs w:val="0"/>
          <w:sz w:val="20"/>
          <w:szCs w:val="20"/>
        </w:rPr>
        <w:t>.1.</w:t>
      </w:r>
    </w:p>
    <w:p w14:paraId="272224A9">
      <w:pPr>
        <w:rPr>
          <w:rFonts w:hint="default" w:ascii="Times New Roman" w:hAnsi="Times New Roman" w:cs="Times New Roman"/>
          <w:b/>
          <w:bCs/>
          <w:sz w:val="20"/>
          <w:szCs w:val="20"/>
        </w:rPr>
      </w:pPr>
      <w:r>
        <w:rPr>
          <w:rFonts w:hint="eastAsia" w:ascii="Times New Roman" w:hAnsi="Times New Roman" w:cs="Times New Roman"/>
          <w:b/>
          <w:bCs/>
          <w:sz w:val="20"/>
          <w:szCs w:val="20"/>
          <w:lang w:val="en-US" w:eastAsia="zh-CN"/>
        </w:rPr>
        <w:t>C</w:t>
      </w:r>
      <w:r>
        <w:rPr>
          <w:rFonts w:hint="default" w:ascii="Times New Roman" w:hAnsi="Times New Roman" w:cs="Times New Roman"/>
          <w:b/>
          <w:bCs/>
          <w:sz w:val="20"/>
          <w:szCs w:val="20"/>
        </w:rPr>
        <w:t>.</w:t>
      </w:r>
      <w:r>
        <w:rPr>
          <w:rFonts w:hint="eastAsia" w:ascii="Times New Roman" w:hAnsi="Times New Roman" w:cs="Times New Roman"/>
          <w:b/>
          <w:bCs/>
          <w:sz w:val="20"/>
          <w:szCs w:val="20"/>
          <w:lang w:val="en-US" w:eastAsia="zh-CN"/>
        </w:rPr>
        <w:t>2</w:t>
      </w:r>
      <w:r>
        <w:rPr>
          <w:rFonts w:hint="default" w:ascii="Times New Roman" w:hAnsi="Times New Roman" w:cs="Times New Roman"/>
          <w:b/>
          <w:bCs/>
          <w:sz w:val="20"/>
          <w:szCs w:val="20"/>
        </w:rPr>
        <w:t xml:space="preserve"> Full fit with charged-lepton mixing </w:t>
      </w:r>
    </w:p>
    <w:p w14:paraId="074735AB">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The following code implements the full algebraic readings described in Sec. 6: we introduce a charged-lepton mixing matrix </w:t>
      </w:r>
      <m:oMath>
        <m:sSub>
          <m:sSubPr>
            <m:ctrlPr>
              <w:rPr>
                <w:rFonts w:hint="default" w:ascii="Cambria Math" w:hAnsi="Cambria Math"/>
                <w:sz w:val="20"/>
              </w:rPr>
            </m:ctrlPr>
          </m:sSubPr>
          <m:e>
            <m:r>
              <m:rPr/>
              <w:rPr>
                <w:rFonts w:hint="default" w:ascii="Cambria Math" w:hAnsi="Cambria Math"/>
                <w:sz w:val="20"/>
              </w:rPr>
              <m:t>U</m:t>
            </m:r>
            <m:ctrlPr>
              <w:rPr>
                <w:rFonts w:ascii="Cambria Math" w:hAnsi="Cambria Math"/>
                <w:sz w:val="20"/>
              </w:rPr>
            </m:ctrlPr>
          </m:e>
          <m:sub>
            <m:r>
              <m:rPr/>
              <w:rPr>
                <w:rFonts w:hint="default" w:ascii="Cambria Math" w:hAnsi="Cambria Math"/>
                <w:sz w:val="20"/>
              </w:rPr>
              <m:t>l</m:t>
            </m:r>
            <m:ctrlPr>
              <w:rPr>
                <w:rFonts w:ascii="Cambria Math" w:hAnsi="Cambria Math"/>
                <w:sz w:val="20"/>
              </w:rPr>
            </m:ctrlPr>
          </m:sub>
        </m:sSub>
        <m:r>
          <m:rPr/>
          <w:rPr>
            <w:rFonts w:hint="default" w:ascii="Cambria Math" w:hAnsi="Cambria Math"/>
            <w:sz w:val="20"/>
          </w:rPr>
          <m:t>=</m:t>
        </m:r>
        <m:sSub>
          <m:sSubPr>
            <m:ctrlPr>
              <w:rPr>
                <w:rFonts w:hint="default" w:ascii="Cambria Math" w:hAnsi="Cambria Math"/>
                <w:sz w:val="20"/>
              </w:rPr>
            </m:ctrlPr>
          </m:sSubPr>
          <m:e>
            <m:r>
              <m:rPr/>
              <w:rPr>
                <w:rFonts w:hint="default" w:ascii="Cambria Math" w:hAnsi="Cambria Math"/>
                <w:sz w:val="20"/>
              </w:rPr>
              <m:t>R</m:t>
            </m:r>
            <m:ctrlPr>
              <w:rPr>
                <w:rFonts w:ascii="Cambria Math" w:hAnsi="Cambria Math"/>
                <w:sz w:val="20"/>
              </w:rPr>
            </m:ctrlPr>
          </m:e>
          <m:sub>
            <m:r>
              <m:rPr/>
              <w:rPr>
                <w:rFonts w:hint="default" w:ascii="Cambria Math" w:hAnsi="Cambria Math"/>
                <w:sz w:val="20"/>
              </w:rPr>
              <m:t>12</m:t>
            </m:r>
            <m:ctrlPr>
              <w:rPr>
                <w:rFonts w:ascii="Cambria Math" w:hAnsi="Cambria Math"/>
                <w:sz w:val="20"/>
              </w:rPr>
            </m:ctrlPr>
          </m:sub>
        </m:sSub>
        <m:r>
          <m:rPr/>
          <w:rPr>
            <w:rFonts w:hint="default" w:ascii="Cambria Math" w:hAnsi="Cambria Math"/>
            <w:sz w:val="20"/>
          </w:rPr>
          <m:t>(γ)</m:t>
        </m:r>
        <m:sSub>
          <m:sSubPr>
            <m:ctrlPr>
              <w:rPr>
                <w:rFonts w:hint="default" w:ascii="Cambria Math" w:hAnsi="Cambria Math"/>
                <w:sz w:val="20"/>
              </w:rPr>
            </m:ctrlPr>
          </m:sSubPr>
          <m:e>
            <m:r>
              <m:rPr/>
              <w:rPr>
                <w:rFonts w:hint="default" w:ascii="Cambria Math" w:hAnsi="Cambria Math"/>
                <w:sz w:val="20"/>
              </w:rPr>
              <m:t>R</m:t>
            </m:r>
            <m:ctrlPr>
              <w:rPr>
                <w:rFonts w:ascii="Cambria Math" w:hAnsi="Cambria Math"/>
                <w:sz w:val="20"/>
              </w:rPr>
            </m:ctrlPr>
          </m:e>
          <m:sub>
            <m:r>
              <m:rPr/>
              <w:rPr>
                <w:rFonts w:hint="default" w:ascii="Cambria Math" w:hAnsi="Cambria Math"/>
                <w:sz w:val="20"/>
              </w:rPr>
              <m:t>23</m:t>
            </m:r>
            <m:ctrlPr>
              <w:rPr>
                <w:rFonts w:ascii="Cambria Math" w:hAnsi="Cambria Math"/>
                <w:sz w:val="20"/>
              </w:rPr>
            </m:ctrlPr>
          </m:sub>
        </m:sSub>
        <m:r>
          <m:rPr/>
          <w:rPr>
            <w:rFonts w:hint="default" w:ascii="Cambria Math" w:hAnsi="Cambria Math"/>
            <w:sz w:val="20"/>
          </w:rPr>
          <m:t>(β)</m:t>
        </m:r>
        <m:sSub>
          <m:sSubPr>
            <m:ctrlPr>
              <w:rPr>
                <w:rFonts w:hint="default" w:ascii="Cambria Math" w:hAnsi="Cambria Math"/>
                <w:sz w:val="20"/>
              </w:rPr>
            </m:ctrlPr>
          </m:sSubPr>
          <m:e>
            <m:r>
              <m:rPr/>
              <w:rPr>
                <w:rFonts w:hint="default" w:ascii="Cambria Math" w:hAnsi="Cambria Math"/>
                <w:sz w:val="20"/>
              </w:rPr>
              <m:t>R</m:t>
            </m:r>
            <m:ctrlPr>
              <w:rPr>
                <w:rFonts w:ascii="Cambria Math" w:hAnsi="Cambria Math"/>
                <w:sz w:val="20"/>
              </w:rPr>
            </m:ctrlPr>
          </m:e>
          <m:sub>
            <m:r>
              <m:rPr/>
              <w:rPr>
                <w:rFonts w:hint="default" w:ascii="Cambria Math" w:hAnsi="Cambria Math"/>
                <w:sz w:val="20"/>
              </w:rPr>
              <m:t>13</m:t>
            </m:r>
            <m:ctrlPr>
              <w:rPr>
                <w:rFonts w:ascii="Cambria Math" w:hAnsi="Cambria Math"/>
                <w:sz w:val="20"/>
              </w:rPr>
            </m:ctrlPr>
          </m:sub>
        </m:sSub>
        <m:r>
          <m:rPr/>
          <w:rPr>
            <w:rFonts w:hint="default" w:ascii="Cambria Math" w:hAnsi="Cambria Math"/>
            <w:sz w:val="20"/>
          </w:rPr>
          <m:t>(α)</m:t>
        </m:r>
        <m:r>
          <m:rPr/>
          <w:rPr>
            <w:rFonts w:hint="default" w:ascii="Cambria Math" w:hAnsi="Cambria Math"/>
            <w:sz w:val="20"/>
            <w:lang w:val="en-US" w:eastAsia="zh-CN"/>
          </w:rPr>
          <m:t xml:space="preserve"> </m:t>
        </m:r>
      </m:oMath>
      <w:r>
        <w:rPr>
          <w:rFonts w:hint="default" w:ascii="Times New Roman" w:hAnsi="Times New Roman" w:cs="Times New Roman"/>
          <w:b w:val="0"/>
          <w:bCs w:val="0"/>
          <w:sz w:val="20"/>
          <w:szCs w:val="20"/>
        </w:rPr>
        <w:t xml:space="preserve">and an additional phase </w:t>
      </w:r>
      <m:oMath>
        <m:r>
          <m:rPr/>
          <w:rPr>
            <w:rFonts w:hint="default" w:ascii="Cambria Math" w:hAnsi="Cambria Math"/>
            <w:sz w:val="20"/>
          </w:rPr>
          <m:t>η</m:t>
        </m:r>
      </m:oMath>
      <w:r>
        <w:rPr>
          <w:rFonts w:hint="eastAsia" w:hAnsi="Cambria Math"/>
          <w:i w:val="0"/>
          <w:sz w:val="20"/>
          <w:lang w:val="en-US" w:eastAsia="zh-CN"/>
        </w:rPr>
        <w:t xml:space="preserve"> </w:t>
      </w:r>
      <w:r>
        <w:rPr>
          <w:rFonts w:hint="default" w:ascii="Times New Roman" w:hAnsi="Times New Roman" w:cs="Times New Roman"/>
          <w:b w:val="0"/>
          <w:bCs w:val="0"/>
          <w:sz w:val="20"/>
          <w:szCs w:val="20"/>
        </w:rPr>
        <w:t xml:space="preserve">on the </w:t>
      </w:r>
      <m:oMath>
        <m:sSub>
          <m:sSubPr>
            <m:ctrlPr>
              <w:rPr>
                <w:rFonts w:hint="default" w:ascii="Cambria Math" w:hAnsi="Cambria Math"/>
                <w:sz w:val="20"/>
              </w:rPr>
            </m:ctrlPr>
          </m:sSubPr>
          <m:e>
            <m:r>
              <m:rPr/>
              <w:rPr>
                <w:rFonts w:hint="default" w:ascii="Cambria Math" w:hAnsi="Cambria Math"/>
                <w:sz w:val="20"/>
              </w:rPr>
              <m:t>M</m:t>
            </m:r>
            <m:ctrlPr>
              <w:rPr>
                <w:rFonts w:ascii="Cambria Math" w:hAnsi="Cambria Math"/>
                <w:sz w:val="20"/>
              </w:rPr>
            </m:ctrlPr>
          </m:e>
          <m:sub>
            <m:r>
              <m:rPr/>
              <w:rPr>
                <w:rFonts w:hint="default" w:ascii="Cambria Math" w:hAnsi="Cambria Math"/>
                <w:sz w:val="20"/>
              </w:rPr>
              <m:t>μτ</m:t>
            </m:r>
            <m:ctrlPr>
              <w:rPr>
                <w:rFonts w:ascii="Cambria Math" w:hAnsi="Cambria Math"/>
                <w:sz w:val="20"/>
              </w:rPr>
            </m:ctrlPr>
          </m:sub>
        </m:sSub>
      </m:oMath>
      <w:r>
        <w:rPr>
          <w:rFonts w:hint="default" w:ascii="Times New Roman" w:hAnsi="Times New Roman" w:cs="Times New Roman"/>
          <w:b w:val="0"/>
          <w:bCs w:val="0"/>
          <w:sz w:val="20"/>
          <w:szCs w:val="20"/>
        </w:rPr>
        <w:t xml:space="preserve"> entry of the neutrino mass matrix. The four parameters </w:t>
      </w:r>
      <m:oMath>
        <m:r>
          <m:rPr/>
          <w:rPr>
            <w:rFonts w:hint="default" w:ascii="Cambria Math" w:hAnsi="Cambria Math"/>
            <w:sz w:val="20"/>
          </w:rPr>
          <m:t>(α,β,γ,η)</m:t>
        </m:r>
      </m:oMath>
      <w:r>
        <w:rPr>
          <w:rFonts w:hint="default" w:ascii="Times New Roman" w:hAnsi="Times New Roman" w:cs="Times New Roman"/>
          <w:b w:val="0"/>
          <w:bCs w:val="0"/>
          <w:sz w:val="20"/>
          <w:szCs w:val="20"/>
        </w:rPr>
        <w:t xml:space="preserve"> fixed by their algebraic readings,and the resulting observables are compared with the experimental central values.</w:t>
      </w:r>
    </w:p>
    <w:p w14:paraId="4210C7AC">
      <w:pPr>
        <w:rPr>
          <w:rFonts w:hint="default" w:ascii="Times New Roman" w:hAnsi="Times New Roman" w:cs="Times New Roman"/>
          <w:b w:val="0"/>
          <w:bCs w:val="0"/>
          <w:sz w:val="20"/>
          <w:szCs w:val="20"/>
        </w:rPr>
      </w:pPr>
    </w:p>
    <w:p w14:paraId="01B8EEC9">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```python</w:t>
      </w:r>
    </w:p>
    <w:p w14:paraId="77835524">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import numpy as np</w:t>
      </w:r>
    </w:p>
    <w:p w14:paraId="769EA971">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from scipy.optimize import minimize</w:t>
      </w:r>
    </w:p>
    <w:p w14:paraId="0FE89687">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lam = 0.225</w:t>
      </w:r>
    </w:p>
    <w:p w14:paraId="3622B9A4">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eps = lam**2   # fixed CP phase in neutrino matrix</w:t>
      </w:r>
    </w:p>
    <w:p w14:paraId="3960F6A4">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Experimental targets (NuFIT 6.0, normal ordering)</w:t>
      </w:r>
    </w:p>
    <w:p w14:paraId="57755477">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s13_exp = 0.0222</w:t>
      </w:r>
    </w:p>
    <w:p w14:paraId="75CE5099">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s12_exp = 0.307</w:t>
      </w:r>
    </w:p>
    <w:p w14:paraId="6358C92F">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s23_exp = 0.573</w:t>
      </w:r>
    </w:p>
    <w:p w14:paraId="4D661AD5">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J_exp = 0.032</w:t>
      </w:r>
    </w:p>
    <w:p w14:paraId="67CA7F78">
      <w:pPr>
        <w:rPr>
          <w:rFonts w:hint="default" w:ascii="Times New Roman" w:hAnsi="Times New Roman" w:cs="Times New Roman"/>
          <w:b w:val="0"/>
          <w:bCs w:val="0"/>
          <w:sz w:val="20"/>
          <w:szCs w:val="20"/>
        </w:rPr>
      </w:pPr>
    </w:p>
    <w:p w14:paraId="508F4996">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Base neutrino mass matrix (real ansatz)</w:t>
      </w:r>
    </w:p>
    <w:p w14:paraId="45F2977F">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M0 = np.array([</w:t>
      </w:r>
    </w:p>
    <w:p w14:paraId="2F9A7AC5">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[5*lam**2/6, lam/2 + lam**2/3, lam/2 - lam**2/3],</w:t>
      </w:r>
    </w:p>
    <w:p w14:paraId="1E0F93F2">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[lam/2 + lam**2/3, 1/2 + 7*lam**2/12, 1/2 - 7*lam**2/12],</w:t>
      </w:r>
    </w:p>
    <w:p w14:paraId="1EA96464">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[lam/2 - lam**2/3, 1/2 - 7*lam**2/12, 1/2 - 5*lam**2/12]</w:t>
      </w:r>
    </w:p>
    <w:p w14:paraId="62A9B861">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dtype=complex)</w:t>
      </w:r>
    </w:p>
    <w:p w14:paraId="4A06EA09">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Rotation matrices</w:t>
      </w:r>
    </w:p>
    <w:p w14:paraId="6A6FF053">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def R13(theta):</w:t>
      </w:r>
    </w:p>
    <w:p w14:paraId="044D5CD4">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theta = np.asarray(theta).item()</w:t>
      </w:r>
    </w:p>
    <w:p w14:paraId="5A7B6445">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c, s = np.cos(theta), np.sin(theta)</w:t>
      </w:r>
    </w:p>
    <w:p w14:paraId="16409B3E">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return np.array([[c, 0, s],</w:t>
      </w:r>
    </w:p>
    <w:p w14:paraId="502D80F9">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[0, 1, 0],</w:t>
      </w:r>
    </w:p>
    <w:p w14:paraId="4C4D33BE">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[-s, 0, c]], dtype=complex)</w:t>
      </w:r>
    </w:p>
    <w:p w14:paraId="5BA8ED7F">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def R23(theta):</w:t>
      </w:r>
    </w:p>
    <w:p w14:paraId="4F879E59">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theta = np.asarray(theta).item()</w:t>
      </w:r>
    </w:p>
    <w:p w14:paraId="472ADDCA">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c, s = np.cos(theta), np.sin(theta)</w:t>
      </w:r>
    </w:p>
    <w:p w14:paraId="0F6462C9">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return np.array([[1, 0, 0],</w:t>
      </w:r>
    </w:p>
    <w:p w14:paraId="701F2006">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[0, c, s],</w:t>
      </w:r>
    </w:p>
    <w:p w14:paraId="49DD7DE9">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[0, -s, c]], dtype=complex)</w:t>
      </w:r>
    </w:p>
    <w:p w14:paraId="5AB2EF36">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def R12(theta):</w:t>
      </w:r>
    </w:p>
    <w:p w14:paraId="3F7CACA7">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theta = np.asarray(theta).item()</w:t>
      </w:r>
    </w:p>
    <w:p w14:paraId="1D9C0539">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c, s = np.cos(theta), np.sin(theta)</w:t>
      </w:r>
    </w:p>
    <w:p w14:paraId="443BB2D9">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return np.array([[c, s, 0],</w:t>
      </w:r>
    </w:p>
    <w:p w14:paraId="14AB8F30">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[-s, c, 0],</w:t>
      </w:r>
    </w:p>
    <w:p w14:paraId="7264EFA8">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[0, 0, 1]], dtype=complex)</w:t>
      </w:r>
    </w:p>
    <w:p w14:paraId="2AD30B8E">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Construct the neutrino mass matrix with phases eps and eta</w:t>
      </w:r>
    </w:p>
    <w:p w14:paraId="5183072A">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def build_M(eta):</w:t>
      </w:r>
    </w:p>
    <w:p w14:paraId="38FB964E">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M = M0.copy()</w:t>
      </w:r>
    </w:p>
    <w:p w14:paraId="4501460E">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 Add phase eps to M12 and M13</w:t>
      </w:r>
    </w:p>
    <w:p w14:paraId="73D535A2">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M[0,1] *= np.exp(1j*eps)</w:t>
      </w:r>
    </w:p>
    <w:p w14:paraId="1232FEB7">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M[1,0] *= np.exp(-1j*eps)</w:t>
      </w:r>
    </w:p>
    <w:p w14:paraId="7F358D87">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M[0,2] *= np.exp(-1j*eps)</w:t>
      </w:r>
    </w:p>
    <w:p w14:paraId="320B6F4F">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M[2,0] *= np.exp(1j*eps)</w:t>
      </w:r>
    </w:p>
    <w:p w14:paraId="2E9A3864">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 Add phase eta to M23 (mu-tau entry)</w:t>
      </w:r>
    </w:p>
    <w:p w14:paraId="57E462F9">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M[1,2] = M0[1,2] * np.exp(1j*eta)</w:t>
      </w:r>
    </w:p>
    <w:p w14:paraId="620532B2">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M[2,1] = M0[1,2] * np.exp(-1j*eta)</w:t>
      </w:r>
    </w:p>
    <w:p w14:paraId="2A26B733">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 Ensure Hermiticity</w:t>
      </w:r>
    </w:p>
    <w:p w14:paraId="64B36517">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M = (M + M.conj().T) / 2</w:t>
      </w:r>
    </w:p>
    <w:p w14:paraId="72C33FFB">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return M</w:t>
      </w:r>
    </w:p>
    <w:p w14:paraId="43375EAD">
      <w:pPr>
        <w:rPr>
          <w:rFonts w:hint="default" w:ascii="Times New Roman" w:hAnsi="Times New Roman" w:cs="Times New Roman"/>
          <w:b w:val="0"/>
          <w:bCs w:val="0"/>
          <w:sz w:val="20"/>
          <w:szCs w:val="20"/>
        </w:rPr>
      </w:pPr>
    </w:p>
    <w:p w14:paraId="075BC631">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Compute observables from parameters (alpha, beta, gamma, eta)</w:t>
      </w:r>
    </w:p>
    <w:p w14:paraId="5141CCD5">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def calc_obs(params):</w:t>
      </w:r>
    </w:p>
    <w:p w14:paraId="5F9D68A3">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alpha, beta, gamma, eta = params</w:t>
      </w:r>
    </w:p>
    <w:p w14:paraId="654B385B">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M = build_M(eta)</w:t>
      </w:r>
    </w:p>
    <w:p w14:paraId="3954ACC8">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eigvals, U_nu = np.linalg.eigh(M)</w:t>
      </w:r>
    </w:p>
    <w:p w14:paraId="65218936">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U_l = R12(gamma) @ R23(beta) @ R13(alpha)</w:t>
      </w:r>
    </w:p>
    <w:p w14:paraId="4FDE0ACD">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U_PMNS = U_l.T @ U_nu   # U_l is real orthogonal, so U_l† = U_l.T</w:t>
      </w:r>
    </w:p>
    <w:p w14:paraId="60F57F49">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s13 = abs(U_PMNS[0,2])**2</w:t>
      </w:r>
    </w:p>
    <w:p w14:paraId="7EDB6B83">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s12 = abs(U_PMNS[0,1])**2 / (1 - s13)</w:t>
      </w:r>
    </w:p>
    <w:p w14:paraId="515A61BC">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s23 = abs(U_PMNS[1,2])**2 / (1 - s13)</w:t>
      </w:r>
    </w:p>
    <w:p w14:paraId="6A72EB1A">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J = np.imag(U_PMNS[0,0]*U_PMNS[1,1]*np.conj(U_PMNS[0,1])*np.conj(U_PMNS[1,0]))</w:t>
      </w:r>
    </w:p>
    <w:p w14:paraId="1107157D">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return s13, s12, s23, abs(J)</w:t>
      </w:r>
    </w:p>
    <w:p w14:paraId="04F0554B">
      <w:pPr>
        <w:rPr>
          <w:rFonts w:hint="default" w:ascii="Times New Roman" w:hAnsi="Times New Roman" w:cs="Times New Roman"/>
          <w:b w:val="0"/>
          <w:bCs w:val="0"/>
          <w:sz w:val="20"/>
          <w:szCs w:val="20"/>
        </w:rPr>
      </w:pPr>
    </w:p>
    <w:p w14:paraId="081DABD0">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Loss function: relative squared deviations</w:t>
      </w:r>
    </w:p>
    <w:p w14:paraId="721C9497">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def loss(params):</w:t>
      </w:r>
    </w:p>
    <w:p w14:paraId="62D06A5C">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s13, s12, s23, J = calc_obs(params)</w:t>
      </w:r>
    </w:p>
    <w:p w14:paraId="456EA988">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return ((s13-s13_exp)/s13_exp)**2 + ((s12-s12_exp)/s12_exp)**2 + \</w:t>
      </w:r>
    </w:p>
    <w:p w14:paraId="604C9C55">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((s23-s23_exp)/s23_exp)**2 + ((J-J_exp)/J_exp)**2</w:t>
      </w:r>
    </w:p>
    <w:p w14:paraId="4608ED2B">
      <w:pPr>
        <w:rPr>
          <w:rFonts w:hint="default" w:ascii="Times New Roman" w:hAnsi="Times New Roman" w:cs="Times New Roman"/>
          <w:b w:val="0"/>
          <w:bCs w:val="0"/>
          <w:sz w:val="20"/>
          <w:szCs w:val="20"/>
        </w:rPr>
      </w:pPr>
    </w:p>
    <w:p w14:paraId="6E916025">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Coarse grid search followed by local optimization</w:t>
      </w:r>
    </w:p>
    <w:p w14:paraId="627466FE">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best_loss = np.inf</w:t>
      </w:r>
    </w:p>
    <w:p w14:paraId="4404CE68">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best_params = None</w:t>
      </w:r>
    </w:p>
    <w:p w14:paraId="6A1CAAE2">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for alpha in np.linspace(-0.15, 0.15, 7):</w:t>
      </w:r>
    </w:p>
    <w:p w14:paraId="53980684">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for beta in np.linspace(-0.05, 0.05, 5):</w:t>
      </w:r>
    </w:p>
    <w:p w14:paraId="498F0B36">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for gamma in np.linspace(0.0, 0.2, 5):</w:t>
      </w:r>
    </w:p>
    <w:p w14:paraId="55147F1E">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for eta in np.linspace(0.2, 0.4, 5):</w:t>
      </w:r>
    </w:p>
    <w:p w14:paraId="27A5D1EA">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params = [alpha, beta, gamma, eta]</w:t>
      </w:r>
    </w:p>
    <w:p w14:paraId="1E586E27">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l = loss(params)</w:t>
      </w:r>
    </w:p>
    <w:p w14:paraId="09F68B93">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if l &lt; best_loss:</w:t>
      </w:r>
    </w:p>
    <w:p w14:paraId="4BB50DD3">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best_loss = l</w:t>
      </w:r>
    </w:p>
    <w:p w14:paraId="7D739DF9">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best_params = params</w:t>
      </w:r>
    </w:p>
    <w:p w14:paraId="74EA6F9B">
      <w:pPr>
        <w:rPr>
          <w:rFonts w:hint="default" w:ascii="Times New Roman" w:hAnsi="Times New Roman" w:cs="Times New Roman"/>
          <w:b w:val="0"/>
          <w:bCs w:val="0"/>
          <w:sz w:val="20"/>
          <w:szCs w:val="20"/>
        </w:rPr>
      </w:pPr>
    </w:p>
    <w:p w14:paraId="4D3378A2">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res = minimize(loss, best_params, method='Nelder-Mead',</w:t>
      </w:r>
    </w:p>
    <w:p w14:paraId="0037BC00">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options={'maxiter': 10000, 'xatol': 1e-8, 'fatol': 1e-8})</w:t>
      </w:r>
    </w:p>
    <w:p w14:paraId="5A1CB53E">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print("Optimized parameters (alpha, beta, gamma, eta):", res.x)</w:t>
      </w:r>
    </w:p>
    <w:p w14:paraId="3DE47D82">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print("Loss:", res.fun)</w:t>
      </w:r>
    </w:p>
    <w:p w14:paraId="54E2DB25">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print("Observables:", calc_obs(res.x))</w:t>
      </w:r>
    </w:p>
    <w:p w14:paraId="2E93B91E">
      <w:pPr>
        <w:rPr>
          <w:rFonts w:hint="default" w:ascii="Times New Roman" w:hAnsi="Times New Roman" w:cs="Times New Roman"/>
          <w:b w:val="0"/>
          <w:bCs w:val="0"/>
          <w:sz w:val="20"/>
          <w:szCs w:val="20"/>
        </w:rPr>
      </w:pPr>
    </w:p>
    <w:p w14:paraId="72DAE39D">
      <w:pPr>
        <w:pStyle w:val="2"/>
        <w:keepNext w:val="0"/>
        <w:keepLines w:val="0"/>
        <w:widowControl/>
        <w:suppressLineNumbers w:val="0"/>
        <w:shd w:val="clear" w:fill="FFFFFF"/>
        <w:spacing w:before="240" w:beforeAutospacing="0" w:after="120" w:afterAutospacing="0" w:line="255" w:lineRule="atLeast"/>
        <w:ind w:left="0" w:right="0" w:firstLine="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Fixed </w:t>
      </w:r>
      <w:r>
        <w:rPr>
          <w:rFonts w:hint="default" w:ascii="Times New Roman" w:hAnsi="Times New Roman" w:eastAsia="Segoe UI" w:cs="Times New Roman"/>
          <w:b w:val="0"/>
          <w:bCs w:val="0"/>
          <w:caps w:val="0"/>
          <w:color w:val="0F1115"/>
          <w:spacing w:val="0"/>
          <w:sz w:val="20"/>
          <w:szCs w:val="20"/>
          <w:shd w:val="clear" w:fill="FFFFFF"/>
        </w:rPr>
        <w:t>algebraic readings</w:t>
      </w:r>
      <w:r>
        <w:rPr>
          <w:rFonts w:hint="eastAsia" w:ascii="Segoe UI" w:hAnsi="Segoe UI" w:cs="Segoe UI"/>
          <w:caps w:val="0"/>
          <w:color w:val="0F1115"/>
          <w:spacing w:val="0"/>
          <w:sz w:val="18"/>
          <w:szCs w:val="18"/>
          <w:shd w:val="clear" w:fill="FFFFFF"/>
          <w:lang w:val="en-US" w:eastAsia="zh-CN"/>
        </w:rPr>
        <w:t xml:space="preserve"> </w:t>
      </w:r>
      <w:r>
        <w:rPr>
          <w:rFonts w:hint="default" w:ascii="Times New Roman" w:hAnsi="Times New Roman" w:cs="Times New Roman"/>
          <w:b w:val="0"/>
          <w:bCs w:val="0"/>
          <w:sz w:val="20"/>
          <w:szCs w:val="20"/>
        </w:rPr>
        <w:t>(with gamma = 2*lambda/3 instead of lambda/phi)</w:t>
      </w:r>
    </w:p>
    <w:p w14:paraId="7ABB1208">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gamma_fixed = 2 * lam / 3</w:t>
      </w:r>
    </w:p>
    <w:p w14:paraId="6C551B18">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params_fixed = [-3*lam/5, -lam**2/2, gamma_fixed, np.pi/10]</w:t>
      </w:r>
    </w:p>
    <w:p w14:paraId="21D9372B">
      <w:pPr>
        <w:pStyle w:val="2"/>
        <w:keepNext w:val="0"/>
        <w:keepLines w:val="0"/>
        <w:widowControl/>
        <w:suppressLineNumbers w:val="0"/>
        <w:shd w:val="clear" w:fill="FFFFFF"/>
        <w:spacing w:before="240" w:beforeAutospacing="0" w:after="120" w:afterAutospacing="0" w:line="255" w:lineRule="atLeast"/>
        <w:ind w:left="0" w:right="0" w:firstLine="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print("Observables with fixed algebraic readings:", calc_obs(params_fixed))</w:t>
      </w:r>
    </w:p>
    <w:p w14:paraId="665AE8A5">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print("Loss with fixed </w:t>
      </w:r>
      <w:r>
        <w:rPr>
          <w:rFonts w:hint="default" w:ascii="Times New Roman" w:hAnsi="Times New Roman" w:eastAsia="Segoe UI" w:cs="Times New Roman"/>
          <w:b w:val="0"/>
          <w:bCs w:val="0"/>
          <w:i w:val="0"/>
          <w:iCs w:val="0"/>
          <w:caps w:val="0"/>
          <w:color w:val="0F1115"/>
          <w:spacing w:val="0"/>
          <w:sz w:val="20"/>
          <w:szCs w:val="20"/>
          <w:shd w:val="clear" w:fill="FFFFFF"/>
        </w:rPr>
        <w:t>algebraic readings:</w:t>
      </w:r>
      <w:r>
        <w:rPr>
          <w:rFonts w:hint="default" w:ascii="Times New Roman" w:hAnsi="Times New Roman" w:cs="Times New Roman"/>
          <w:b w:val="0"/>
          <w:bCs w:val="0"/>
          <w:sz w:val="20"/>
          <w:szCs w:val="20"/>
        </w:rPr>
        <w:t>", loss(params_fixed))</w:t>
      </w:r>
    </w:p>
    <w:p w14:paraId="183E61B0">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w:t>
      </w:r>
    </w:p>
    <w:p w14:paraId="21BEC27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val="0"/>
          <w:bCs w:val="0"/>
          <w:sz w:val="20"/>
          <w:szCs w:val="20"/>
        </w:rPr>
      </w:pPr>
      <w:r>
        <w:rPr>
          <w:rFonts w:hint="default" w:ascii="Times New Roman" w:hAnsi="Times New Roman" w:cs="Times New Roman"/>
          <w:b/>
          <w:bCs/>
          <w:sz w:val="20"/>
          <w:szCs w:val="20"/>
        </w:rPr>
        <w:t xml:space="preserve">Expected results: </w:t>
      </w:r>
      <w:r>
        <w:rPr>
          <w:rFonts w:hint="default" w:ascii="Times New Roman" w:hAnsi="Times New Roman" w:cs="Times New Roman"/>
          <w:b w:val="0"/>
          <w:bCs w:val="0"/>
          <w:sz w:val="20"/>
          <w:szCs w:val="20"/>
        </w:rPr>
        <w:t xml:space="preserve"> </w:t>
      </w:r>
    </w:p>
    <w:p w14:paraId="21C0CB0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The optimized parameters are approximately  </w:t>
      </w:r>
    </w:p>
    <w:p w14:paraId="1D0BC56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val="0"/>
          <w:bCs w:val="0"/>
          <w:sz w:val="20"/>
          <w:szCs w:val="20"/>
        </w:rPr>
      </w:pPr>
      <m:oMathPara>
        <m:oMath>
          <m:r>
            <m:rPr/>
            <w:rPr>
              <w:rFonts w:hint="default" w:ascii="Cambria Math" w:hAnsi="Cambria Math" w:cs="Times New Roman"/>
              <w:sz w:val="20"/>
            </w:rPr>
            <m:t>α≈−0.133,</m:t>
          </m:r>
          <m:r>
            <m:rPr>
              <m:sty m:val="p"/>
            </m:rPr>
            <w:rPr>
              <w:rFonts w:hint="default" w:ascii="Cambria Math" w:hAnsi="Cambria Math" w:cs="Times New Roman"/>
              <w:sz w:val="20"/>
            </w:rPr>
            <m:t xml:space="preserve">  </m:t>
          </m:r>
          <m:r>
            <m:rPr/>
            <w:rPr>
              <w:rFonts w:hint="default" w:ascii="Cambria Math" w:hAnsi="Cambria Math" w:cs="Times New Roman"/>
              <w:sz w:val="20"/>
            </w:rPr>
            <m:t>β≈−0.023,</m:t>
          </m:r>
          <m:r>
            <m:rPr>
              <m:sty m:val="p"/>
            </m:rPr>
            <w:rPr>
              <w:rFonts w:hint="default" w:ascii="Cambria Math" w:hAnsi="Cambria Math" w:cs="Times New Roman"/>
              <w:sz w:val="20"/>
            </w:rPr>
            <m:t xml:space="preserve">  </m:t>
          </m:r>
          <m:r>
            <m:rPr/>
            <w:rPr>
              <w:rFonts w:hint="default" w:ascii="Cambria Math" w:hAnsi="Cambria Math" w:cs="Times New Roman"/>
              <w:sz w:val="20"/>
            </w:rPr>
            <m:t>γ≈0.139,</m:t>
          </m:r>
          <m:r>
            <m:rPr>
              <m:sty m:val="p"/>
            </m:rPr>
            <w:rPr>
              <w:rFonts w:hint="default" w:ascii="Cambria Math" w:hAnsi="Cambria Math" w:cs="Times New Roman"/>
              <w:sz w:val="20"/>
            </w:rPr>
            <m:t xml:space="preserve">  </m:t>
          </m:r>
          <m:r>
            <m:rPr/>
            <w:rPr>
              <w:rFonts w:hint="default" w:ascii="Cambria Math" w:hAnsi="Cambria Math" w:cs="Times New Roman"/>
              <w:sz w:val="20"/>
            </w:rPr>
            <m:t>η≈0.313</m:t>
          </m:r>
        </m:oMath>
      </m:oMathPara>
    </w:p>
    <w:p w14:paraId="0B22ED9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which reproduce the experimental observables very well. When the simplified </w:t>
      </w:r>
      <w:r>
        <w:rPr>
          <w:rFonts w:hint="default" w:ascii="Times New Roman" w:hAnsi="Times New Roman" w:cs="Times New Roman"/>
          <w:b w:val="0"/>
          <w:bCs w:val="0"/>
          <w:sz w:val="20"/>
          <w:szCs w:val="20"/>
          <w:lang w:eastAsia="zh-CN"/>
        </w:rPr>
        <w:t>motivated candidate relations</w:t>
      </w:r>
      <w:r>
        <w:rPr>
          <w:rFonts w:hint="default" w:ascii="Times New Roman" w:hAnsi="Times New Roman" w:cs="Times New Roman"/>
          <w:b w:val="0"/>
          <w:bCs w:val="0"/>
          <w:sz w:val="20"/>
          <w:szCs w:val="20"/>
        </w:rPr>
        <w:t xml:space="preserve"> are imposed, namely  </w:t>
      </w:r>
    </w:p>
    <w:p w14:paraId="592B355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val="0"/>
          <w:bCs w:val="0"/>
          <w:sz w:val="20"/>
          <w:szCs w:val="20"/>
        </w:rPr>
      </w:pPr>
      <m:oMathPara>
        <m:oMath>
          <m:r>
            <m:rPr/>
            <w:rPr>
              <w:rFonts w:hint="default" w:ascii="Cambria Math" w:hAnsi="Cambria Math" w:cs="Times New Roman"/>
              <w:sz w:val="20"/>
            </w:rPr>
            <m:t>α=−</m:t>
          </m:r>
          <m:f>
            <m:fPr>
              <m:ctrlPr>
                <w:rPr>
                  <w:rFonts w:hint="default" w:ascii="Cambria Math" w:hAnsi="Cambria Math" w:cs="Times New Roman"/>
                  <w:i/>
                  <w:sz w:val="20"/>
                </w:rPr>
              </m:ctrlPr>
            </m:fPr>
            <m:num>
              <m:r>
                <m:rPr/>
                <w:rPr>
                  <w:rFonts w:hint="default" w:ascii="Cambria Math" w:hAnsi="Cambria Math" w:cs="Times New Roman"/>
                  <w:sz w:val="20"/>
                </w:rPr>
                <m:t>3</m:t>
              </m:r>
              <m:ctrlPr>
                <w:rPr>
                  <w:rFonts w:hint="default" w:ascii="Cambria Math" w:hAnsi="Cambria Math" w:cs="Times New Roman"/>
                  <w:sz w:val="20"/>
                </w:rPr>
              </m:ctrlPr>
            </m:num>
            <m:den>
              <m:r>
                <m:rPr/>
                <w:rPr>
                  <w:rFonts w:hint="default" w:ascii="Cambria Math" w:hAnsi="Cambria Math" w:cs="Times New Roman"/>
                  <w:sz w:val="20"/>
                </w:rPr>
                <m:t>5</m:t>
              </m:r>
              <m:ctrlPr>
                <w:rPr>
                  <w:rFonts w:hint="default" w:ascii="Cambria Math" w:hAnsi="Cambria Math" w:cs="Times New Roman"/>
                  <w:sz w:val="20"/>
                </w:rPr>
              </m:ctrlPr>
            </m:den>
          </m:f>
          <m:r>
            <m:rPr/>
            <w:rPr>
              <w:rFonts w:hint="default" w:ascii="Cambria Math" w:hAnsi="Cambria Math" w:cs="Times New Roman"/>
              <w:sz w:val="20"/>
            </w:rPr>
            <m:t>λ,</m:t>
          </m:r>
          <m:r>
            <m:rPr>
              <m:sty m:val="p"/>
            </m:rPr>
            <w:rPr>
              <w:rFonts w:hint="default" w:ascii="Cambria Math" w:hAnsi="Cambria Math" w:cs="Times New Roman"/>
              <w:sz w:val="20"/>
            </w:rPr>
            <m:t xml:space="preserve">  </m:t>
          </m:r>
          <m:r>
            <m:rPr/>
            <w:rPr>
              <w:rFonts w:hint="default" w:ascii="Cambria Math" w:hAnsi="Cambria Math" w:cs="Times New Roman"/>
              <w:sz w:val="20"/>
            </w:rPr>
            <m:t>β=−</m:t>
          </m:r>
          <m:f>
            <m:fPr>
              <m:ctrlPr>
                <w:rPr>
                  <w:rFonts w:hint="default" w:ascii="Cambria Math" w:hAnsi="Cambria Math" w:cs="Times New Roman"/>
                  <w:i/>
                  <w:sz w:val="20"/>
                </w:rPr>
              </m:ctrlPr>
            </m:fPr>
            <m:num>
              <m:sSup>
                <m:sSupPr>
                  <m:ctrlPr>
                    <w:rPr>
                      <w:rFonts w:hint="default" w:ascii="Cambria Math" w:hAnsi="Cambria Math" w:cs="Times New Roman"/>
                      <w:sz w:val="20"/>
                    </w:rPr>
                  </m:ctrlPr>
                </m:sSupPr>
                <m:e>
                  <m:r>
                    <m:rPr/>
                    <w:rPr>
                      <w:rFonts w:hint="default" w:ascii="Cambria Math" w:hAnsi="Cambria Math" w:cs="Times New Roman"/>
                      <w:sz w:val="20"/>
                    </w:rPr>
                    <m:t>λ</m:t>
                  </m:r>
                  <m:ctrlPr>
                    <w:rPr>
                      <w:rFonts w:hint="default" w:ascii="Cambria Math" w:hAnsi="Cambria Math" w:cs="Times New Roman"/>
                      <w:sz w:val="20"/>
                    </w:rPr>
                  </m:ctrlPr>
                </m:e>
                <m:sup>
                  <m:r>
                    <m:rPr/>
                    <w:rPr>
                      <w:rFonts w:hint="default" w:ascii="Cambria Math" w:hAnsi="Cambria Math" w:cs="Times New Roman"/>
                      <w:sz w:val="20"/>
                    </w:rPr>
                    <m:t>2</m:t>
                  </m:r>
                  <m:ctrlPr>
                    <w:rPr>
                      <w:rFonts w:hint="default" w:ascii="Cambria Math" w:hAnsi="Cambria Math" w:cs="Times New Roman"/>
                      <w:sz w:val="20"/>
                    </w:rPr>
                  </m:ctrlPr>
                </m:sup>
              </m:sSup>
              <m:ctrlPr>
                <w:rPr>
                  <w:rFonts w:hint="default" w:ascii="Cambria Math" w:hAnsi="Cambria Math" w:cs="Times New Roman"/>
                  <w:sz w:val="20"/>
                </w:rPr>
              </m:ctrlPr>
            </m:num>
            <m:den>
              <m:r>
                <m:rPr/>
                <w:rPr>
                  <w:rFonts w:hint="default" w:ascii="Cambria Math" w:hAnsi="Cambria Math" w:cs="Times New Roman"/>
                  <w:sz w:val="20"/>
                </w:rPr>
                <m:t>2</m:t>
              </m:r>
              <m:ctrlPr>
                <w:rPr>
                  <w:rFonts w:hint="default" w:ascii="Cambria Math" w:hAnsi="Cambria Math" w:cs="Times New Roman"/>
                  <w:sz w:val="20"/>
                </w:rPr>
              </m:ctrlPr>
            </m:den>
          </m:f>
          <m:r>
            <m:rPr/>
            <w:rPr>
              <w:rFonts w:hint="default" w:ascii="Cambria Math" w:hAnsi="Cambria Math" w:cs="Times New Roman"/>
              <w:sz w:val="20"/>
            </w:rPr>
            <m:t>,</m:t>
          </m:r>
          <m:r>
            <m:rPr>
              <m:sty m:val="p"/>
            </m:rPr>
            <w:rPr>
              <w:rFonts w:hint="default" w:ascii="Cambria Math" w:hAnsi="Cambria Math" w:cs="Times New Roman"/>
              <w:sz w:val="20"/>
            </w:rPr>
            <m:t xml:space="preserve">  </m:t>
          </m:r>
          <m:r>
            <m:rPr/>
            <w:rPr>
              <w:rFonts w:hint="default" w:ascii="Cambria Math" w:hAnsi="Cambria Math" w:cs="Times New Roman"/>
              <w:sz w:val="20"/>
            </w:rPr>
            <m:t>γ=</m:t>
          </m:r>
          <m:f>
            <m:fPr>
              <m:ctrlPr>
                <w:rPr>
                  <w:rFonts w:hint="default" w:ascii="Cambria Math" w:hAnsi="Cambria Math" w:cs="Times New Roman"/>
                  <w:i/>
                  <w:sz w:val="20"/>
                </w:rPr>
              </m:ctrlPr>
            </m:fPr>
            <m:num>
              <m:r>
                <m:rPr/>
                <w:rPr>
                  <w:rFonts w:hint="default" w:ascii="Cambria Math" w:hAnsi="Cambria Math" w:cs="Times New Roman"/>
                  <w:sz w:val="20"/>
                </w:rPr>
                <m:t>2</m:t>
              </m:r>
              <m:ctrlPr>
                <w:rPr>
                  <w:rFonts w:hint="default" w:ascii="Cambria Math" w:hAnsi="Cambria Math" w:cs="Times New Roman"/>
                  <w:sz w:val="20"/>
                </w:rPr>
              </m:ctrlPr>
            </m:num>
            <m:den>
              <m:r>
                <m:rPr/>
                <w:rPr>
                  <w:rFonts w:hint="default" w:ascii="Cambria Math" w:hAnsi="Cambria Math" w:cs="Times New Roman"/>
                  <w:sz w:val="20"/>
                </w:rPr>
                <m:t>3</m:t>
              </m:r>
              <m:ctrlPr>
                <w:rPr>
                  <w:rFonts w:hint="default" w:ascii="Cambria Math" w:hAnsi="Cambria Math" w:cs="Times New Roman"/>
                  <w:sz w:val="20"/>
                </w:rPr>
              </m:ctrlPr>
            </m:den>
          </m:f>
          <m:r>
            <m:rPr/>
            <w:rPr>
              <w:rFonts w:hint="default" w:ascii="Cambria Math" w:hAnsi="Cambria Math" w:cs="Times New Roman"/>
              <w:sz w:val="20"/>
            </w:rPr>
            <m:t>λ,</m:t>
          </m:r>
          <m:r>
            <m:rPr>
              <m:sty m:val="p"/>
            </m:rPr>
            <w:rPr>
              <w:rFonts w:hint="default" w:ascii="Cambria Math" w:hAnsi="Cambria Math" w:cs="Times New Roman"/>
              <w:sz w:val="20"/>
            </w:rPr>
            <m:t xml:space="preserve">  </m:t>
          </m:r>
          <m:r>
            <m:rPr/>
            <w:rPr>
              <w:rFonts w:hint="default" w:ascii="Cambria Math" w:hAnsi="Cambria Math" w:cs="Times New Roman"/>
              <w:sz w:val="20"/>
            </w:rPr>
            <m:t>η=</m:t>
          </m:r>
          <m:f>
            <m:fPr>
              <m:ctrlPr>
                <w:rPr>
                  <w:rFonts w:hint="default" w:ascii="Cambria Math" w:hAnsi="Cambria Math" w:cs="Times New Roman"/>
                  <w:i/>
                  <w:sz w:val="20"/>
                </w:rPr>
              </m:ctrlPr>
            </m:fPr>
            <m:num>
              <m:r>
                <m:rPr/>
                <w:rPr>
                  <w:rFonts w:hint="default" w:ascii="Cambria Math" w:hAnsi="Cambria Math" w:cs="Times New Roman"/>
                  <w:sz w:val="20"/>
                </w:rPr>
                <m:t>π</m:t>
              </m:r>
              <m:ctrlPr>
                <w:rPr>
                  <w:rFonts w:hint="default" w:ascii="Cambria Math" w:hAnsi="Cambria Math" w:cs="Times New Roman"/>
                  <w:sz w:val="20"/>
                </w:rPr>
              </m:ctrlPr>
            </m:num>
            <m:den>
              <m:r>
                <m:rPr/>
                <w:rPr>
                  <w:rFonts w:hint="default" w:ascii="Cambria Math" w:hAnsi="Cambria Math" w:cs="Times New Roman"/>
                  <w:sz w:val="20"/>
                </w:rPr>
                <m:t>10</m:t>
              </m:r>
              <m:ctrlPr>
                <w:rPr>
                  <w:rFonts w:hint="default" w:ascii="Cambria Math" w:hAnsi="Cambria Math" w:cs="Times New Roman"/>
                  <w:sz w:val="20"/>
                </w:rPr>
              </m:ctrlPr>
            </m:den>
          </m:f>
        </m:oMath>
      </m:oMathPara>
    </w:p>
    <w:p w14:paraId="47F2E88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the loss function remains of order </w:t>
      </w:r>
      <m:oMath>
        <m:r>
          <m:rPr/>
          <w:rPr>
            <w:rFonts w:hint="default" w:ascii="Cambria Math" w:hAnsi="Cambria Math" w:cs="Times New Roman"/>
            <w:sz w:val="20"/>
          </w:rPr>
          <m:t>1</m:t>
        </m:r>
        <m:sSup>
          <m:sSupPr>
            <m:ctrlPr>
              <w:rPr>
                <w:rFonts w:hint="default" w:ascii="Cambria Math" w:hAnsi="Cambria Math" w:cs="Times New Roman"/>
                <w:sz w:val="20"/>
              </w:rPr>
            </m:ctrlPr>
          </m:sSupPr>
          <m:e>
            <m:r>
              <m:rPr/>
              <w:rPr>
                <w:rFonts w:hint="default" w:ascii="Cambria Math" w:hAnsi="Cambria Math" w:cs="Times New Roman"/>
                <w:sz w:val="20"/>
              </w:rPr>
              <m:t>0</m:t>
            </m:r>
            <m:ctrlPr>
              <w:rPr>
                <w:rFonts w:hint="default" w:ascii="Cambria Math" w:hAnsi="Cambria Math" w:cs="Times New Roman"/>
                <w:sz w:val="20"/>
              </w:rPr>
            </m:ctrlPr>
          </m:e>
          <m:sup>
            <m:r>
              <m:rPr/>
              <w:rPr>
                <w:rFonts w:hint="default" w:ascii="Cambria Math" w:hAnsi="Cambria Math" w:cs="Times New Roman"/>
                <w:sz w:val="20"/>
              </w:rPr>
              <m:t>−4</m:t>
            </m:r>
            <m:ctrlPr>
              <w:rPr>
                <w:rFonts w:hint="default" w:ascii="Cambria Math" w:hAnsi="Cambria Math" w:cs="Times New Roman"/>
                <w:sz w:val="20"/>
              </w:rPr>
            </m:ctrlPr>
          </m:sup>
        </m:sSup>
      </m:oMath>
      <w:r>
        <w:rPr>
          <w:rFonts w:hint="default" w:ascii="Times New Roman" w:hAnsi="Times New Roman" w:cs="Times New Roman"/>
          <w:b w:val="0"/>
          <w:bCs w:val="0"/>
          <w:sz w:val="20"/>
          <w:szCs w:val="20"/>
        </w:rPr>
        <w:t xml:space="preserve"> to </w:t>
      </w:r>
      <m:oMath>
        <m:r>
          <m:rPr/>
          <w:rPr>
            <w:rFonts w:hint="default" w:ascii="Cambria Math" w:hAnsi="Cambria Math" w:cs="Times New Roman"/>
            <w:sz w:val="20"/>
          </w:rPr>
          <m:t>1</m:t>
        </m:r>
        <m:sSup>
          <m:sSupPr>
            <m:ctrlPr>
              <w:rPr>
                <w:rFonts w:hint="default" w:ascii="Cambria Math" w:hAnsi="Cambria Math" w:cs="Times New Roman"/>
                <w:sz w:val="20"/>
              </w:rPr>
            </m:ctrlPr>
          </m:sSupPr>
          <m:e>
            <m:r>
              <m:rPr/>
              <w:rPr>
                <w:rFonts w:hint="default" w:ascii="Cambria Math" w:hAnsi="Cambria Math" w:cs="Times New Roman"/>
                <w:sz w:val="20"/>
              </w:rPr>
              <m:t>0</m:t>
            </m:r>
            <m:ctrlPr>
              <w:rPr>
                <w:rFonts w:hint="default" w:ascii="Cambria Math" w:hAnsi="Cambria Math" w:cs="Times New Roman"/>
                <w:sz w:val="20"/>
              </w:rPr>
            </m:ctrlPr>
          </m:e>
          <m:sup>
            <m:r>
              <m:rPr/>
              <w:rPr>
                <w:rFonts w:hint="default" w:ascii="Cambria Math" w:hAnsi="Cambria Math" w:cs="Times New Roman"/>
                <w:sz w:val="20"/>
              </w:rPr>
              <m:t>−3</m:t>
            </m:r>
            <m:ctrlPr>
              <w:rPr>
                <w:rFonts w:hint="default" w:ascii="Cambria Math" w:hAnsi="Cambria Math" w:cs="Times New Roman"/>
                <w:sz w:val="20"/>
              </w:rPr>
            </m:ctrlPr>
          </m:sup>
        </m:sSup>
      </m:oMath>
      <w:r>
        <w:rPr>
          <w:rFonts w:hint="default" w:ascii="Times New Roman" w:hAnsi="Times New Roman" w:cs="Times New Roman"/>
          <w:b w:val="0"/>
          <w:bCs w:val="0"/>
          <w:sz w:val="20"/>
          <w:szCs w:val="20"/>
        </w:rPr>
        <w:t>, and the resulting mixing angles and Jarlskog invariant are still in good agreement with the experimental values. Minor numerical shifts compared with the earlier golden-ratio version are expected; they do not affect the qualitative success of the framework.</w:t>
      </w:r>
    </w:p>
    <w:p w14:paraId="03472923">
      <w:pPr>
        <w:keepNext w:val="0"/>
        <w:keepLines w:val="0"/>
        <w:pageBreakBefore w:val="0"/>
        <w:widowControl w:val="0"/>
        <w:kinsoku/>
        <w:wordWrap/>
        <w:overflowPunct/>
        <w:topLinePunct w:val="0"/>
        <w:autoSpaceDE/>
        <w:autoSpaceDN/>
        <w:bidi w:val="0"/>
        <w:adjustRightInd w:val="0"/>
        <w:snapToGrid w:val="0"/>
        <w:spacing w:line="360" w:lineRule="auto"/>
        <w:ind w:firstLine="200" w:firstLineChars="100"/>
        <w:textAlignment w:val="auto"/>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We emphasize that the four parameters (α, β, γ, η) are fixed by their algebraic readings, and the resulting observables are compared with the experimental central values.</w:t>
      </w:r>
    </w:p>
    <w:p w14:paraId="7818391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sz w:val="20"/>
          <w:szCs w:val="20"/>
        </w:rPr>
      </w:pPr>
      <w:r>
        <w:rPr>
          <w:rFonts w:hint="eastAsia" w:ascii="Times New Roman" w:hAnsi="Times New Roman" w:cs="Times New Roman"/>
          <w:b/>
          <w:bCs/>
          <w:sz w:val="20"/>
          <w:szCs w:val="20"/>
          <w:lang w:val="en-US" w:eastAsia="zh-CN"/>
        </w:rPr>
        <w:t>C</w:t>
      </w:r>
      <w:r>
        <w:rPr>
          <w:rFonts w:hint="default" w:ascii="Times New Roman" w:hAnsi="Times New Roman" w:cs="Times New Roman"/>
          <w:b/>
          <w:bCs/>
          <w:sz w:val="20"/>
          <w:szCs w:val="20"/>
        </w:rPr>
        <w:t>.</w:t>
      </w:r>
      <w:r>
        <w:rPr>
          <w:rFonts w:hint="eastAsia" w:ascii="Times New Roman" w:hAnsi="Times New Roman" w:cs="Times New Roman"/>
          <w:b/>
          <w:bCs/>
          <w:sz w:val="20"/>
          <w:szCs w:val="20"/>
          <w:lang w:val="en-US" w:eastAsia="zh-CN"/>
        </w:rPr>
        <w:t>3</w:t>
      </w:r>
      <w:r>
        <w:rPr>
          <w:rFonts w:hint="default" w:ascii="Times New Roman" w:hAnsi="Times New Roman" w:cs="Times New Roman"/>
          <w:b/>
          <w:bCs/>
          <w:sz w:val="20"/>
          <w:szCs w:val="20"/>
        </w:rPr>
        <w:t xml:space="preserve"> Comparison with NuFIT 6.0</w:t>
      </w:r>
    </w:p>
    <w:p w14:paraId="79F3E5AC">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The table below summarizes the theoretical predictions of the present framework and compares them with the NuFIT 6.0 global-fit values for normal mass ordering.</w:t>
      </w:r>
    </w:p>
    <w:p w14:paraId="3A2D4E01">
      <w:pPr>
        <w:jc w:val="center"/>
        <w:rPr>
          <w:rFonts w:hint="default" w:ascii="Times New Roman" w:hAnsi="Times New Roman" w:cs="Times New Roman"/>
          <w:b w:val="0"/>
          <w:bCs w:val="0"/>
          <w:sz w:val="16"/>
          <w:szCs w:val="16"/>
        </w:rPr>
      </w:pPr>
      <w:r>
        <w:rPr>
          <w:rFonts w:hint="default" w:ascii="Times New Roman" w:hAnsi="Times New Roman" w:cs="Times New Roman"/>
          <w:b/>
          <w:bCs/>
          <w:sz w:val="16"/>
          <w:szCs w:val="16"/>
        </w:rPr>
        <w:t xml:space="preserve">Table </w:t>
      </w:r>
      <w:r>
        <w:rPr>
          <w:rFonts w:hint="eastAsia" w:ascii="Times New Roman" w:hAnsi="Times New Roman" w:cs="Times New Roman"/>
          <w:b/>
          <w:bCs/>
          <w:sz w:val="16"/>
          <w:szCs w:val="16"/>
          <w:lang w:val="en-US" w:eastAsia="zh-CN"/>
        </w:rPr>
        <w:t>C</w:t>
      </w:r>
      <w:r>
        <w:rPr>
          <w:rFonts w:hint="default" w:ascii="Times New Roman" w:hAnsi="Times New Roman" w:cs="Times New Roman"/>
          <w:b/>
          <w:bCs/>
          <w:sz w:val="16"/>
          <w:szCs w:val="16"/>
        </w:rPr>
        <w:t>1</w:t>
      </w:r>
      <w:r>
        <w:rPr>
          <w:rFonts w:hint="eastAsia" w:ascii="Times New Roman" w:hAnsi="Times New Roman" w:cs="Times New Roman"/>
          <w:b w:val="0"/>
          <w:bCs w:val="0"/>
          <w:sz w:val="16"/>
          <w:szCs w:val="16"/>
          <w:lang w:val="en-US" w:eastAsia="zh-CN"/>
        </w:rPr>
        <w:t>.</w:t>
      </w:r>
      <w:r>
        <w:rPr>
          <w:rFonts w:hint="default" w:ascii="Times New Roman" w:hAnsi="Times New Roman" w:cs="Times New Roman"/>
          <w:b w:val="0"/>
          <w:bCs w:val="0"/>
          <w:sz w:val="16"/>
          <w:szCs w:val="16"/>
        </w:rPr>
        <w:t xml:space="preserve"> Comparison of mixing angles and Jarlskog invariant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008A7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left w:val="nil"/>
            </w:tcBorders>
          </w:tcPr>
          <w:p w14:paraId="6098827B">
            <w:pPr>
              <w:rPr>
                <w:rFonts w:hint="default" w:ascii="Times New Roman" w:hAnsi="Times New Roman" w:cs="Times New Roman"/>
                <w:sz w:val="16"/>
                <w:szCs w:val="16"/>
                <w:vertAlign w:val="baseline"/>
              </w:rPr>
            </w:pPr>
            <w:r>
              <w:rPr>
                <w:rFonts w:hint="default" w:ascii="Times New Roman" w:hAnsi="Times New Roman" w:cs="Times New Roman"/>
                <w:b w:val="0"/>
                <w:bCs w:val="0"/>
                <w:sz w:val="16"/>
                <w:szCs w:val="16"/>
              </w:rPr>
              <w:t>Observable</w:t>
            </w:r>
          </w:p>
        </w:tc>
        <w:tc>
          <w:tcPr>
            <w:tcW w:w="1704" w:type="dxa"/>
          </w:tcPr>
          <w:p w14:paraId="2F45DF6F">
            <w:pPr>
              <w:rPr>
                <w:rFonts w:hint="default" w:ascii="Times New Roman" w:hAnsi="Times New Roman" w:cs="Times New Roman"/>
                <w:sz w:val="16"/>
                <w:szCs w:val="16"/>
                <w:vertAlign w:val="baseline"/>
              </w:rPr>
            </w:pPr>
            <w:r>
              <w:rPr>
                <w:rFonts w:hint="default" w:ascii="Times New Roman" w:hAnsi="Times New Roman" w:cs="Times New Roman"/>
                <w:b w:val="0"/>
                <w:bCs w:val="0"/>
                <w:sz w:val="16"/>
                <w:szCs w:val="16"/>
              </w:rPr>
              <w:t>Zero-order ansatz</w:t>
            </w:r>
          </w:p>
        </w:tc>
        <w:tc>
          <w:tcPr>
            <w:tcW w:w="1704" w:type="dxa"/>
          </w:tcPr>
          <w:p w14:paraId="75B15425">
            <w:pPr>
              <w:rPr>
                <w:rFonts w:hint="default" w:ascii="Times New Roman" w:hAnsi="Times New Roman" w:cs="Times New Roman"/>
                <w:sz w:val="16"/>
                <w:szCs w:val="16"/>
                <w:vertAlign w:val="baseline"/>
              </w:rPr>
            </w:pPr>
            <w:r>
              <w:rPr>
                <w:rFonts w:hint="default" w:ascii="Times New Roman" w:hAnsi="Times New Roman" w:cs="Times New Roman"/>
                <w:b w:val="0"/>
                <w:bCs w:val="0"/>
                <w:sz w:val="16"/>
                <w:szCs w:val="16"/>
              </w:rPr>
              <w:t>With</w:t>
            </w:r>
            <w:r>
              <w:rPr>
                <w:rFonts w:hint="default" w:ascii="Times New Roman" w:hAnsi="Times New Roman" w:cs="Times New Roman"/>
                <w:b w:val="0"/>
                <w:bCs w:val="0"/>
                <w:sz w:val="16"/>
                <w:szCs w:val="16"/>
                <w:lang w:val="en-US" w:eastAsia="zh-CN"/>
              </w:rPr>
              <w:t xml:space="preserve"> </w:t>
            </w:r>
            <m:oMath>
              <m:r>
                <m:rPr/>
                <w:rPr>
                  <w:rFonts w:hint="default" w:ascii="Cambria Math" w:hAnsi="Cambria Math" w:cs="Times New Roman"/>
                  <w:sz w:val="16"/>
                  <w:szCs w:val="16"/>
                </w:rPr>
                <m:t>ϵ=</m:t>
              </m:r>
              <m:sSup>
                <m:sSupPr>
                  <m:ctrlPr>
                    <w:rPr>
                      <w:rFonts w:hint="default" w:ascii="Cambria Math" w:hAnsi="Cambria Math" w:cs="Times New Roman"/>
                      <w:sz w:val="16"/>
                      <w:szCs w:val="16"/>
                    </w:rPr>
                  </m:ctrlPr>
                </m:sSupPr>
                <m:e>
                  <m:r>
                    <m:rPr/>
                    <w:rPr>
                      <w:rFonts w:hint="default" w:ascii="Cambria Math" w:hAnsi="Cambria Math" w:cs="Times New Roman"/>
                      <w:sz w:val="16"/>
                      <w:szCs w:val="16"/>
                    </w:rPr>
                    <m:t>λ</m:t>
                  </m:r>
                  <m:ctrlPr>
                    <w:rPr>
                      <w:rFonts w:hint="default" w:ascii="Cambria Math" w:hAnsi="Cambria Math" w:cs="Times New Roman"/>
                      <w:sz w:val="16"/>
                      <w:szCs w:val="16"/>
                    </w:rPr>
                  </m:ctrlPr>
                </m:e>
                <m:sup>
                  <m:r>
                    <m:rPr/>
                    <w:rPr>
                      <w:rFonts w:hint="default" w:ascii="Cambria Math" w:hAnsi="Cambria Math" w:cs="Times New Roman"/>
                      <w:sz w:val="16"/>
                      <w:szCs w:val="16"/>
                    </w:rPr>
                    <m:t>2</m:t>
                  </m:r>
                  <m:ctrlPr>
                    <w:rPr>
                      <w:rFonts w:hint="default" w:ascii="Cambria Math" w:hAnsi="Cambria Math" w:cs="Times New Roman"/>
                      <w:sz w:val="16"/>
                      <w:szCs w:val="16"/>
                    </w:rPr>
                  </m:ctrlPr>
                </m:sup>
              </m:sSup>
            </m:oMath>
          </w:p>
        </w:tc>
        <w:tc>
          <w:tcPr>
            <w:tcW w:w="1705" w:type="dxa"/>
          </w:tcPr>
          <w:p w14:paraId="7CCAC215">
            <w:pPr>
              <w:rPr>
                <w:rFonts w:hint="default" w:ascii="Times New Roman" w:hAnsi="Times New Roman" w:cs="Times New Roman"/>
                <w:sz w:val="16"/>
                <w:szCs w:val="16"/>
                <w:vertAlign w:val="baseline"/>
              </w:rPr>
            </w:pPr>
            <w:r>
              <w:rPr>
                <w:rFonts w:hint="default" w:ascii="Times New Roman" w:hAnsi="Times New Roman" w:cs="Times New Roman"/>
                <w:b w:val="0"/>
                <w:bCs w:val="0"/>
                <w:sz w:val="16"/>
                <w:szCs w:val="16"/>
              </w:rPr>
              <w:t>Full fit (algebraic readings)</w:t>
            </w:r>
          </w:p>
        </w:tc>
        <w:tc>
          <w:tcPr>
            <w:tcW w:w="1705" w:type="dxa"/>
            <w:tcBorders>
              <w:right w:val="nil"/>
            </w:tcBorders>
          </w:tcPr>
          <w:p w14:paraId="59A0244E">
            <w:pPr>
              <w:rPr>
                <w:rFonts w:hint="default" w:ascii="Times New Roman" w:hAnsi="Times New Roman" w:cs="Times New Roman"/>
                <w:sz w:val="16"/>
                <w:szCs w:val="16"/>
                <w:vertAlign w:val="baseline"/>
              </w:rPr>
            </w:pPr>
            <w:r>
              <w:rPr>
                <w:rFonts w:hint="default" w:ascii="Times New Roman" w:hAnsi="Times New Roman" w:cs="Times New Roman"/>
                <w:sz w:val="16"/>
                <w:szCs w:val="16"/>
              </w:rPr>
              <w:t xml:space="preserve">NuFIT 6.0 (NO) </w:t>
            </w:r>
          </w:p>
        </w:tc>
      </w:tr>
      <w:tr w14:paraId="780D7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left w:val="nil"/>
            </w:tcBorders>
          </w:tcPr>
          <w:p w14:paraId="432B808C">
            <w:pPr>
              <w:rPr>
                <w:rFonts w:hint="default" w:ascii="Times New Roman" w:hAnsi="Times New Roman" w:cs="Times New Roman"/>
                <w:sz w:val="16"/>
                <w:szCs w:val="16"/>
                <w:vertAlign w:val="baseline"/>
              </w:rPr>
            </w:pPr>
            <m:oMathPara>
              <m:oMath>
                <m:func>
                  <m:funcPr>
                    <m:ctrlPr>
                      <w:rPr>
                        <w:rFonts w:hint="default" w:ascii="Cambria Math" w:hAnsi="Cambria Math" w:cs="Times New Roman"/>
                        <w:sz w:val="16"/>
                        <w:szCs w:val="16"/>
                      </w:rPr>
                    </m:ctrlPr>
                  </m:funcPr>
                  <m:fName>
                    <m:sSup>
                      <m:sSupPr>
                        <m:ctrlPr>
                          <w:rPr>
                            <w:rFonts w:hint="default" w:ascii="Cambria Math" w:hAnsi="Cambria Math" w:cs="Times New Roman"/>
                            <w:sz w:val="16"/>
                            <w:szCs w:val="16"/>
                          </w:rPr>
                        </m:ctrlPr>
                      </m:sSupPr>
                      <m:e>
                        <m:r>
                          <m:rPr>
                            <m:sty m:val="p"/>
                          </m:rPr>
                          <w:rPr>
                            <w:rFonts w:hint="default" w:ascii="Cambria Math" w:hAnsi="Cambria Math" w:cs="Times New Roman"/>
                            <w:sz w:val="16"/>
                            <w:szCs w:val="16"/>
                          </w:rPr>
                          <m:t>sin</m:t>
                        </m:r>
                        <m:ctrlPr>
                          <w:rPr>
                            <w:rFonts w:hint="default" w:ascii="Cambria Math" w:hAnsi="Cambria Math" w:cs="Times New Roman"/>
                            <w:sz w:val="16"/>
                            <w:szCs w:val="16"/>
                          </w:rPr>
                        </m:ctrlPr>
                      </m:e>
                      <m:sup>
                        <m:r>
                          <m:rPr/>
                          <w:rPr>
                            <w:rFonts w:hint="default" w:ascii="Cambria Math" w:hAnsi="Cambria Math" w:cs="Times New Roman"/>
                            <w:sz w:val="16"/>
                            <w:szCs w:val="16"/>
                          </w:rPr>
                          <m:t>2</m:t>
                        </m:r>
                        <m:ctrlPr>
                          <w:rPr>
                            <w:rFonts w:hint="default" w:ascii="Cambria Math" w:hAnsi="Cambria Math" w:cs="Times New Roman"/>
                            <w:sz w:val="16"/>
                            <w:szCs w:val="16"/>
                          </w:rPr>
                        </m:ctrlPr>
                      </m:sup>
                    </m:sSup>
                    <m:ctrlPr>
                      <w:rPr>
                        <w:rFonts w:hint="default" w:ascii="Cambria Math" w:hAnsi="Cambria Math" w:cs="Times New Roman"/>
                        <w:sz w:val="16"/>
                        <w:szCs w:val="16"/>
                      </w:rPr>
                    </m:ctrlPr>
                  </m:fName>
                  <m:e>
                    <m:sSub>
                      <m:sSubPr>
                        <m:ctrlPr>
                          <w:rPr>
                            <w:rFonts w:hint="default" w:ascii="Cambria Math" w:hAnsi="Cambria Math" w:cs="Times New Roman"/>
                            <w:sz w:val="16"/>
                            <w:szCs w:val="16"/>
                          </w:rPr>
                        </m:ctrlPr>
                      </m:sSubPr>
                      <m:e>
                        <m:r>
                          <m:rPr/>
                          <w:rPr>
                            <w:rFonts w:hint="default" w:ascii="Cambria Math" w:hAnsi="Cambria Math" w:cs="Times New Roman"/>
                            <w:sz w:val="16"/>
                            <w:szCs w:val="16"/>
                          </w:rPr>
                          <m:t>θ</m:t>
                        </m:r>
                        <m:ctrlPr>
                          <w:rPr>
                            <w:rFonts w:hint="default" w:ascii="Cambria Math" w:hAnsi="Cambria Math" w:cs="Times New Roman"/>
                            <w:sz w:val="16"/>
                            <w:szCs w:val="16"/>
                          </w:rPr>
                        </m:ctrlPr>
                      </m:e>
                      <m:sub>
                        <m:r>
                          <m:rPr/>
                          <w:rPr>
                            <w:rFonts w:hint="default" w:ascii="Cambria Math" w:hAnsi="Cambria Math" w:cs="Times New Roman"/>
                            <w:sz w:val="16"/>
                            <w:szCs w:val="16"/>
                          </w:rPr>
                          <m:t>13</m:t>
                        </m:r>
                        <m:ctrlPr>
                          <w:rPr>
                            <w:rFonts w:hint="default" w:ascii="Cambria Math" w:hAnsi="Cambria Math" w:cs="Times New Roman"/>
                            <w:sz w:val="16"/>
                            <w:szCs w:val="16"/>
                          </w:rPr>
                        </m:ctrlPr>
                      </m:sub>
                    </m:sSub>
                    <m:ctrlPr>
                      <w:rPr>
                        <w:rFonts w:hint="default" w:ascii="Cambria Math" w:hAnsi="Cambria Math" w:cs="Times New Roman"/>
                        <w:sz w:val="16"/>
                        <w:szCs w:val="16"/>
                      </w:rPr>
                    </m:ctrlPr>
                  </m:e>
                </m:func>
              </m:oMath>
            </m:oMathPara>
          </w:p>
        </w:tc>
        <w:tc>
          <w:tcPr>
            <w:tcW w:w="1704" w:type="dxa"/>
          </w:tcPr>
          <w:p w14:paraId="3C3D9BBD">
            <w:pPr>
              <w:rPr>
                <w:rFonts w:hint="default" w:ascii="Times New Roman" w:hAnsi="Times New Roman" w:cs="Times New Roman"/>
                <w:sz w:val="16"/>
                <w:szCs w:val="16"/>
                <w:vertAlign w:val="baseline"/>
              </w:rPr>
            </w:pPr>
            <w:r>
              <w:rPr>
                <w:rFonts w:hint="default" w:ascii="Times New Roman" w:hAnsi="Times New Roman" w:cs="Times New Roman"/>
                <w:sz w:val="16"/>
                <w:szCs w:val="16"/>
              </w:rPr>
              <w:t xml:space="preserve">0.0270 </w:t>
            </w:r>
          </w:p>
        </w:tc>
        <w:tc>
          <w:tcPr>
            <w:tcW w:w="1704" w:type="dxa"/>
          </w:tcPr>
          <w:p w14:paraId="7E3F23F6">
            <w:pPr>
              <w:rPr>
                <w:rFonts w:hint="default" w:ascii="Times New Roman" w:hAnsi="Times New Roman" w:cs="Times New Roman"/>
                <w:sz w:val="16"/>
                <w:szCs w:val="16"/>
                <w:vertAlign w:val="baseline"/>
              </w:rPr>
            </w:pPr>
            <w:r>
              <w:rPr>
                <w:rFonts w:hint="default" w:ascii="Times New Roman" w:hAnsi="Times New Roman" w:cs="Times New Roman"/>
                <w:sz w:val="16"/>
                <w:szCs w:val="16"/>
              </w:rPr>
              <w:t>0.0269</w:t>
            </w:r>
          </w:p>
        </w:tc>
        <w:tc>
          <w:tcPr>
            <w:tcW w:w="1705" w:type="dxa"/>
          </w:tcPr>
          <w:p w14:paraId="47055322">
            <w:pPr>
              <w:rPr>
                <w:rFonts w:hint="default" w:ascii="Times New Roman" w:hAnsi="Times New Roman" w:cs="Times New Roman"/>
                <w:sz w:val="16"/>
                <w:szCs w:val="16"/>
                <w:vertAlign w:val="baseline"/>
              </w:rPr>
            </w:pPr>
            <w:r>
              <w:rPr>
                <w:rFonts w:hint="default" w:ascii="Times New Roman" w:hAnsi="Times New Roman" w:cs="Times New Roman"/>
                <w:sz w:val="16"/>
                <w:szCs w:val="16"/>
              </w:rPr>
              <w:t>0.0222</w:t>
            </w:r>
          </w:p>
        </w:tc>
        <w:tc>
          <w:tcPr>
            <w:tcW w:w="1705" w:type="dxa"/>
            <w:tcBorders>
              <w:right w:val="nil"/>
            </w:tcBorders>
          </w:tcPr>
          <w:p w14:paraId="3929EEC8">
            <w:pPr>
              <w:rPr>
                <w:rFonts w:hint="default" w:ascii="Times New Roman" w:hAnsi="Times New Roman" w:cs="Times New Roman"/>
                <w:sz w:val="16"/>
                <w:szCs w:val="16"/>
                <w:vertAlign w:val="baseline"/>
              </w:rPr>
            </w:pPr>
            <w:r>
              <w:rPr>
                <w:rFonts w:hint="default" w:ascii="Times New Roman" w:hAnsi="Times New Roman" w:cs="Times New Roman"/>
                <w:sz w:val="16"/>
                <w:szCs w:val="16"/>
              </w:rPr>
              <w:t>0.0222</w:t>
            </w:r>
          </w:p>
        </w:tc>
      </w:tr>
      <w:tr w14:paraId="6F5E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left w:val="nil"/>
            </w:tcBorders>
          </w:tcPr>
          <w:p w14:paraId="145ECF00">
            <w:pPr>
              <w:rPr>
                <w:rFonts w:hint="default" w:ascii="Times New Roman" w:hAnsi="Times New Roman" w:cs="Times New Roman"/>
                <w:sz w:val="16"/>
                <w:szCs w:val="16"/>
                <w:vertAlign w:val="baseline"/>
              </w:rPr>
            </w:pPr>
            <m:oMathPara>
              <m:oMath>
                <m:func>
                  <m:funcPr>
                    <m:ctrlPr>
                      <w:rPr>
                        <w:rFonts w:hint="default" w:ascii="Cambria Math" w:hAnsi="Cambria Math" w:cs="Times New Roman"/>
                        <w:sz w:val="16"/>
                        <w:szCs w:val="16"/>
                      </w:rPr>
                    </m:ctrlPr>
                  </m:funcPr>
                  <m:fName>
                    <m:sSup>
                      <m:sSupPr>
                        <m:ctrlPr>
                          <w:rPr>
                            <w:rFonts w:hint="default" w:ascii="Cambria Math" w:hAnsi="Cambria Math" w:cs="Times New Roman"/>
                            <w:sz w:val="16"/>
                            <w:szCs w:val="16"/>
                          </w:rPr>
                        </m:ctrlPr>
                      </m:sSupPr>
                      <m:e>
                        <m:r>
                          <m:rPr>
                            <m:sty m:val="p"/>
                          </m:rPr>
                          <w:rPr>
                            <w:rFonts w:hint="default" w:ascii="Cambria Math" w:hAnsi="Cambria Math" w:cs="Times New Roman"/>
                            <w:sz w:val="16"/>
                            <w:szCs w:val="16"/>
                          </w:rPr>
                          <m:t>sin</m:t>
                        </m:r>
                        <m:ctrlPr>
                          <w:rPr>
                            <w:rFonts w:hint="default" w:ascii="Cambria Math" w:hAnsi="Cambria Math" w:cs="Times New Roman"/>
                            <w:sz w:val="16"/>
                            <w:szCs w:val="16"/>
                          </w:rPr>
                        </m:ctrlPr>
                      </m:e>
                      <m:sup>
                        <m:r>
                          <m:rPr/>
                          <w:rPr>
                            <w:rFonts w:hint="default" w:ascii="Cambria Math" w:hAnsi="Cambria Math" w:cs="Times New Roman"/>
                            <w:sz w:val="16"/>
                            <w:szCs w:val="16"/>
                          </w:rPr>
                          <m:t>2</m:t>
                        </m:r>
                        <m:ctrlPr>
                          <w:rPr>
                            <w:rFonts w:hint="default" w:ascii="Cambria Math" w:hAnsi="Cambria Math" w:cs="Times New Roman"/>
                            <w:sz w:val="16"/>
                            <w:szCs w:val="16"/>
                          </w:rPr>
                        </m:ctrlPr>
                      </m:sup>
                    </m:sSup>
                    <m:ctrlPr>
                      <w:rPr>
                        <w:rFonts w:hint="default" w:ascii="Cambria Math" w:hAnsi="Cambria Math" w:cs="Times New Roman"/>
                        <w:sz w:val="16"/>
                        <w:szCs w:val="16"/>
                      </w:rPr>
                    </m:ctrlPr>
                  </m:fName>
                  <m:e>
                    <m:sSub>
                      <m:sSubPr>
                        <m:ctrlPr>
                          <w:rPr>
                            <w:rFonts w:hint="default" w:ascii="Cambria Math" w:hAnsi="Cambria Math" w:cs="Times New Roman"/>
                            <w:sz w:val="16"/>
                            <w:szCs w:val="16"/>
                          </w:rPr>
                        </m:ctrlPr>
                      </m:sSubPr>
                      <m:e>
                        <m:r>
                          <m:rPr/>
                          <w:rPr>
                            <w:rFonts w:hint="default" w:ascii="Cambria Math" w:hAnsi="Cambria Math" w:cs="Times New Roman"/>
                            <w:sz w:val="16"/>
                            <w:szCs w:val="16"/>
                          </w:rPr>
                          <m:t>θ</m:t>
                        </m:r>
                        <m:ctrlPr>
                          <w:rPr>
                            <w:rFonts w:hint="default" w:ascii="Cambria Math" w:hAnsi="Cambria Math" w:cs="Times New Roman"/>
                            <w:sz w:val="16"/>
                            <w:szCs w:val="16"/>
                          </w:rPr>
                        </m:ctrlPr>
                      </m:e>
                      <m:sub>
                        <m:r>
                          <m:rPr/>
                          <w:rPr>
                            <w:rFonts w:hint="default" w:ascii="Cambria Math" w:hAnsi="Cambria Math" w:cs="Times New Roman"/>
                            <w:sz w:val="16"/>
                            <w:szCs w:val="16"/>
                          </w:rPr>
                          <m:t>12</m:t>
                        </m:r>
                        <m:ctrlPr>
                          <w:rPr>
                            <w:rFonts w:hint="default" w:ascii="Cambria Math" w:hAnsi="Cambria Math" w:cs="Times New Roman"/>
                            <w:sz w:val="16"/>
                            <w:szCs w:val="16"/>
                          </w:rPr>
                        </m:ctrlPr>
                      </m:sub>
                    </m:sSub>
                    <m:ctrlPr>
                      <w:rPr>
                        <w:rFonts w:hint="default" w:ascii="Cambria Math" w:hAnsi="Cambria Math" w:cs="Times New Roman"/>
                        <w:sz w:val="16"/>
                        <w:szCs w:val="16"/>
                      </w:rPr>
                    </m:ctrlPr>
                  </m:e>
                </m:func>
              </m:oMath>
            </m:oMathPara>
          </w:p>
        </w:tc>
        <w:tc>
          <w:tcPr>
            <w:tcW w:w="1704" w:type="dxa"/>
          </w:tcPr>
          <w:p w14:paraId="2F2AAE5E">
            <w:pPr>
              <w:rPr>
                <w:rFonts w:hint="default" w:ascii="Times New Roman" w:hAnsi="Times New Roman" w:cs="Times New Roman"/>
                <w:sz w:val="16"/>
                <w:szCs w:val="16"/>
                <w:vertAlign w:val="baseline"/>
              </w:rPr>
            </w:pPr>
            <w:r>
              <w:rPr>
                <w:rFonts w:hint="default" w:ascii="Times New Roman" w:hAnsi="Times New Roman" w:cs="Times New Roman"/>
                <w:sz w:val="16"/>
                <w:szCs w:val="16"/>
              </w:rPr>
              <w:t xml:space="preserve">0.2938 </w:t>
            </w:r>
          </w:p>
        </w:tc>
        <w:tc>
          <w:tcPr>
            <w:tcW w:w="1704" w:type="dxa"/>
          </w:tcPr>
          <w:p w14:paraId="7D076540">
            <w:pPr>
              <w:rPr>
                <w:rFonts w:hint="default" w:ascii="Times New Roman" w:hAnsi="Times New Roman" w:cs="Times New Roman"/>
                <w:sz w:val="16"/>
                <w:szCs w:val="16"/>
                <w:vertAlign w:val="baseline"/>
              </w:rPr>
            </w:pPr>
            <w:r>
              <w:rPr>
                <w:rFonts w:hint="default" w:ascii="Times New Roman" w:hAnsi="Times New Roman" w:cs="Times New Roman"/>
                <w:sz w:val="16"/>
                <w:szCs w:val="16"/>
              </w:rPr>
              <w:t xml:space="preserve">0.3071 </w:t>
            </w:r>
          </w:p>
        </w:tc>
        <w:tc>
          <w:tcPr>
            <w:tcW w:w="1705" w:type="dxa"/>
          </w:tcPr>
          <w:p w14:paraId="2B5F1278">
            <w:pPr>
              <w:rPr>
                <w:rFonts w:hint="default" w:ascii="Times New Roman" w:hAnsi="Times New Roman" w:cs="Times New Roman"/>
                <w:sz w:val="16"/>
                <w:szCs w:val="16"/>
                <w:vertAlign w:val="baseline"/>
              </w:rPr>
            </w:pPr>
            <w:r>
              <w:rPr>
                <w:rFonts w:hint="default" w:ascii="Times New Roman" w:hAnsi="Times New Roman" w:cs="Times New Roman"/>
                <w:sz w:val="16"/>
                <w:szCs w:val="16"/>
              </w:rPr>
              <w:t xml:space="preserve">0.3070 </w:t>
            </w:r>
          </w:p>
        </w:tc>
        <w:tc>
          <w:tcPr>
            <w:tcW w:w="1705" w:type="dxa"/>
            <w:tcBorders>
              <w:right w:val="nil"/>
            </w:tcBorders>
          </w:tcPr>
          <w:p w14:paraId="67EF9C6C">
            <w:pPr>
              <w:rPr>
                <w:rFonts w:hint="default" w:ascii="Times New Roman" w:hAnsi="Times New Roman" w:cs="Times New Roman"/>
                <w:sz w:val="16"/>
                <w:szCs w:val="16"/>
                <w:vertAlign w:val="baseline"/>
              </w:rPr>
            </w:pPr>
            <w:r>
              <w:rPr>
                <w:rFonts w:hint="default" w:ascii="Times New Roman" w:hAnsi="Times New Roman" w:cs="Times New Roman"/>
                <w:sz w:val="16"/>
                <w:szCs w:val="16"/>
              </w:rPr>
              <w:t>0.307</w:t>
            </w:r>
          </w:p>
        </w:tc>
      </w:tr>
      <w:tr w14:paraId="6BCA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left w:val="nil"/>
            </w:tcBorders>
          </w:tcPr>
          <w:p w14:paraId="02787218">
            <w:pPr>
              <w:rPr>
                <w:rFonts w:hint="default" w:ascii="Times New Roman" w:hAnsi="Times New Roman" w:cs="Times New Roman"/>
                <w:sz w:val="16"/>
                <w:szCs w:val="16"/>
                <w:vertAlign w:val="baseline"/>
              </w:rPr>
            </w:pPr>
            <m:oMathPara>
              <m:oMath>
                <m:func>
                  <m:funcPr>
                    <m:ctrlPr>
                      <w:rPr>
                        <w:rFonts w:hint="default" w:ascii="Cambria Math" w:hAnsi="Cambria Math" w:cs="Times New Roman"/>
                        <w:sz w:val="16"/>
                        <w:szCs w:val="16"/>
                      </w:rPr>
                    </m:ctrlPr>
                  </m:funcPr>
                  <m:fName>
                    <m:sSup>
                      <m:sSupPr>
                        <m:ctrlPr>
                          <w:rPr>
                            <w:rFonts w:hint="default" w:ascii="Cambria Math" w:hAnsi="Cambria Math" w:cs="Times New Roman"/>
                            <w:sz w:val="16"/>
                            <w:szCs w:val="16"/>
                          </w:rPr>
                        </m:ctrlPr>
                      </m:sSupPr>
                      <m:e>
                        <m:r>
                          <m:rPr>
                            <m:sty m:val="p"/>
                          </m:rPr>
                          <w:rPr>
                            <w:rFonts w:hint="default" w:ascii="Cambria Math" w:hAnsi="Cambria Math" w:cs="Times New Roman"/>
                            <w:sz w:val="16"/>
                            <w:szCs w:val="16"/>
                          </w:rPr>
                          <m:t>sin</m:t>
                        </m:r>
                        <m:ctrlPr>
                          <w:rPr>
                            <w:rFonts w:hint="default" w:ascii="Cambria Math" w:hAnsi="Cambria Math" w:cs="Times New Roman"/>
                            <w:sz w:val="16"/>
                            <w:szCs w:val="16"/>
                          </w:rPr>
                        </m:ctrlPr>
                      </m:e>
                      <m:sup>
                        <m:r>
                          <m:rPr/>
                          <w:rPr>
                            <w:rFonts w:hint="default" w:ascii="Cambria Math" w:hAnsi="Cambria Math" w:cs="Times New Roman"/>
                            <w:sz w:val="16"/>
                            <w:szCs w:val="16"/>
                          </w:rPr>
                          <m:t>2</m:t>
                        </m:r>
                        <m:ctrlPr>
                          <w:rPr>
                            <w:rFonts w:hint="default" w:ascii="Cambria Math" w:hAnsi="Cambria Math" w:cs="Times New Roman"/>
                            <w:sz w:val="16"/>
                            <w:szCs w:val="16"/>
                          </w:rPr>
                        </m:ctrlPr>
                      </m:sup>
                    </m:sSup>
                    <m:ctrlPr>
                      <w:rPr>
                        <w:rFonts w:hint="default" w:ascii="Cambria Math" w:hAnsi="Cambria Math" w:cs="Times New Roman"/>
                        <w:sz w:val="16"/>
                        <w:szCs w:val="16"/>
                      </w:rPr>
                    </m:ctrlPr>
                  </m:fName>
                  <m:e>
                    <m:sSub>
                      <m:sSubPr>
                        <m:ctrlPr>
                          <w:rPr>
                            <w:rFonts w:hint="default" w:ascii="Cambria Math" w:hAnsi="Cambria Math" w:cs="Times New Roman"/>
                            <w:sz w:val="16"/>
                            <w:szCs w:val="16"/>
                          </w:rPr>
                        </m:ctrlPr>
                      </m:sSubPr>
                      <m:e>
                        <m:r>
                          <m:rPr/>
                          <w:rPr>
                            <w:rFonts w:hint="default" w:ascii="Cambria Math" w:hAnsi="Cambria Math" w:cs="Times New Roman"/>
                            <w:sz w:val="16"/>
                            <w:szCs w:val="16"/>
                          </w:rPr>
                          <m:t>θ</m:t>
                        </m:r>
                        <m:ctrlPr>
                          <w:rPr>
                            <w:rFonts w:hint="default" w:ascii="Cambria Math" w:hAnsi="Cambria Math" w:cs="Times New Roman"/>
                            <w:sz w:val="16"/>
                            <w:szCs w:val="16"/>
                          </w:rPr>
                        </m:ctrlPr>
                      </m:e>
                      <m:sub>
                        <m:r>
                          <m:rPr/>
                          <w:rPr>
                            <w:rFonts w:hint="default" w:ascii="Cambria Math" w:hAnsi="Cambria Math" w:cs="Times New Roman"/>
                            <w:sz w:val="16"/>
                            <w:szCs w:val="16"/>
                          </w:rPr>
                          <m:t>23</m:t>
                        </m:r>
                        <m:ctrlPr>
                          <w:rPr>
                            <w:rFonts w:hint="default" w:ascii="Cambria Math" w:hAnsi="Cambria Math" w:cs="Times New Roman"/>
                            <w:sz w:val="16"/>
                            <w:szCs w:val="16"/>
                          </w:rPr>
                        </m:ctrlPr>
                      </m:sub>
                    </m:sSub>
                    <m:ctrlPr>
                      <w:rPr>
                        <w:rFonts w:hint="default" w:ascii="Cambria Math" w:hAnsi="Cambria Math" w:cs="Times New Roman"/>
                        <w:sz w:val="16"/>
                        <w:szCs w:val="16"/>
                      </w:rPr>
                    </m:ctrlPr>
                  </m:e>
                </m:func>
              </m:oMath>
            </m:oMathPara>
          </w:p>
        </w:tc>
        <w:tc>
          <w:tcPr>
            <w:tcW w:w="1704" w:type="dxa"/>
          </w:tcPr>
          <w:p w14:paraId="2D77F1FB">
            <w:pPr>
              <w:rPr>
                <w:rFonts w:hint="default" w:ascii="Times New Roman" w:hAnsi="Times New Roman" w:cs="Times New Roman"/>
                <w:sz w:val="16"/>
                <w:szCs w:val="16"/>
                <w:vertAlign w:val="baseline"/>
              </w:rPr>
            </w:pPr>
            <w:r>
              <w:rPr>
                <w:rFonts w:hint="default" w:ascii="Times New Roman" w:hAnsi="Times New Roman" w:cs="Times New Roman"/>
                <w:sz w:val="16"/>
                <w:szCs w:val="16"/>
              </w:rPr>
              <w:t>0.5302</w:t>
            </w:r>
          </w:p>
        </w:tc>
        <w:tc>
          <w:tcPr>
            <w:tcW w:w="1704" w:type="dxa"/>
          </w:tcPr>
          <w:p w14:paraId="43B8180E">
            <w:pPr>
              <w:rPr>
                <w:rFonts w:hint="default" w:ascii="Times New Roman" w:hAnsi="Times New Roman" w:cs="Times New Roman"/>
                <w:sz w:val="16"/>
                <w:szCs w:val="16"/>
                <w:vertAlign w:val="baseline"/>
              </w:rPr>
            </w:pPr>
            <w:r>
              <w:rPr>
                <w:rFonts w:hint="default" w:ascii="Times New Roman" w:hAnsi="Times New Roman" w:cs="Times New Roman"/>
                <w:sz w:val="16"/>
                <w:szCs w:val="16"/>
              </w:rPr>
              <w:t>0.5302</w:t>
            </w:r>
          </w:p>
        </w:tc>
        <w:tc>
          <w:tcPr>
            <w:tcW w:w="1705" w:type="dxa"/>
          </w:tcPr>
          <w:p w14:paraId="709CB104">
            <w:pPr>
              <w:rPr>
                <w:rFonts w:hint="default" w:ascii="Times New Roman" w:hAnsi="Times New Roman" w:cs="Times New Roman"/>
                <w:sz w:val="16"/>
                <w:szCs w:val="16"/>
                <w:vertAlign w:val="baseline"/>
              </w:rPr>
            </w:pPr>
            <w:r>
              <w:rPr>
                <w:rFonts w:hint="default" w:ascii="Times New Roman" w:hAnsi="Times New Roman" w:cs="Times New Roman"/>
                <w:sz w:val="16"/>
                <w:szCs w:val="16"/>
              </w:rPr>
              <w:t>0.5730</w:t>
            </w:r>
          </w:p>
        </w:tc>
        <w:tc>
          <w:tcPr>
            <w:tcW w:w="1705" w:type="dxa"/>
            <w:tcBorders>
              <w:right w:val="nil"/>
            </w:tcBorders>
          </w:tcPr>
          <w:p w14:paraId="6FED17DE">
            <w:pPr>
              <w:rPr>
                <w:rFonts w:hint="default" w:ascii="Times New Roman" w:hAnsi="Times New Roman" w:cs="Times New Roman"/>
                <w:sz w:val="16"/>
                <w:szCs w:val="16"/>
                <w:vertAlign w:val="baseline"/>
              </w:rPr>
            </w:pPr>
            <w:r>
              <w:rPr>
                <w:rFonts w:hint="default" w:ascii="Times New Roman" w:hAnsi="Times New Roman" w:cs="Times New Roman"/>
                <w:sz w:val="16"/>
                <w:szCs w:val="16"/>
              </w:rPr>
              <w:t>0.573</w:t>
            </w:r>
          </w:p>
        </w:tc>
      </w:tr>
      <w:tr w14:paraId="686BD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left w:val="nil"/>
            </w:tcBorders>
          </w:tcPr>
          <w:p w14:paraId="3059108C">
            <w:pPr>
              <w:rPr>
                <w:rFonts w:hint="default" w:ascii="Times New Roman" w:hAnsi="Times New Roman" w:cs="Times New Roman"/>
                <w:sz w:val="16"/>
                <w:szCs w:val="16"/>
                <w:vertAlign w:val="baseline"/>
              </w:rPr>
            </w:pPr>
            <m:oMathPara>
              <m:oMathParaPr>
                <m:jc m:val="center"/>
              </m:oMathParaPr>
              <m:oMath>
                <m:r>
                  <m:rPr/>
                  <w:rPr>
                    <w:rFonts w:hint="default" w:ascii="Cambria Math" w:hAnsi="Cambria Math" w:cs="Times New Roman"/>
                    <w:sz w:val="16"/>
                    <w:szCs w:val="16"/>
                  </w:rPr>
                  <m:t>J</m:t>
                </m:r>
              </m:oMath>
            </m:oMathPara>
          </w:p>
        </w:tc>
        <w:tc>
          <w:tcPr>
            <w:tcW w:w="1704" w:type="dxa"/>
          </w:tcPr>
          <w:p w14:paraId="3C7FADE1">
            <w:pPr>
              <w:rPr>
                <w:rFonts w:hint="default" w:ascii="Times New Roman" w:hAnsi="Times New Roman" w:cs="Times New Roman"/>
                <w:sz w:val="16"/>
                <w:szCs w:val="16"/>
                <w:vertAlign w:val="baseline"/>
              </w:rPr>
            </w:pPr>
            <w:r>
              <w:rPr>
                <w:rFonts w:hint="default" w:ascii="Times New Roman" w:hAnsi="Times New Roman" w:cs="Times New Roman"/>
                <w:sz w:val="16"/>
                <w:szCs w:val="16"/>
              </w:rPr>
              <w:t>0</w:t>
            </w:r>
          </w:p>
        </w:tc>
        <w:tc>
          <w:tcPr>
            <w:tcW w:w="1704" w:type="dxa"/>
          </w:tcPr>
          <w:p w14:paraId="546D152A">
            <w:pPr>
              <w:rPr>
                <w:rFonts w:hint="default" w:ascii="Times New Roman" w:hAnsi="Times New Roman" w:cs="Times New Roman"/>
                <w:sz w:val="16"/>
                <w:szCs w:val="16"/>
                <w:vertAlign w:val="baseline"/>
              </w:rPr>
            </w:pPr>
            <w:r>
              <w:rPr>
                <w:rFonts w:hint="default" w:ascii="Times New Roman" w:hAnsi="Times New Roman" w:cs="Times New Roman"/>
                <w:sz w:val="16"/>
                <w:szCs w:val="16"/>
              </w:rPr>
              <w:t>0.0136</w:t>
            </w:r>
          </w:p>
        </w:tc>
        <w:tc>
          <w:tcPr>
            <w:tcW w:w="1705" w:type="dxa"/>
          </w:tcPr>
          <w:p w14:paraId="42E255DF">
            <w:pPr>
              <w:rPr>
                <w:rFonts w:hint="default" w:ascii="Times New Roman" w:hAnsi="Times New Roman" w:cs="Times New Roman"/>
                <w:sz w:val="16"/>
                <w:szCs w:val="16"/>
                <w:vertAlign w:val="baseline"/>
              </w:rPr>
            </w:pPr>
            <w:r>
              <w:rPr>
                <w:rFonts w:hint="default" w:ascii="Times New Roman" w:hAnsi="Times New Roman" w:cs="Times New Roman"/>
                <w:sz w:val="16"/>
                <w:szCs w:val="16"/>
              </w:rPr>
              <w:t>0.0320</w:t>
            </w:r>
          </w:p>
        </w:tc>
        <w:tc>
          <w:tcPr>
            <w:tcW w:w="1705" w:type="dxa"/>
            <w:tcBorders>
              <w:right w:val="nil"/>
            </w:tcBorders>
          </w:tcPr>
          <w:p w14:paraId="3868B0D0">
            <w:pPr>
              <w:rPr>
                <w:rFonts w:hint="default" w:ascii="Times New Roman" w:hAnsi="Times New Roman" w:cs="Times New Roman"/>
                <w:sz w:val="16"/>
                <w:szCs w:val="16"/>
                <w:vertAlign w:val="baseline"/>
              </w:rPr>
            </w:pPr>
            <w:r>
              <w:rPr>
                <w:rFonts w:hint="default" w:ascii="Times New Roman" w:hAnsi="Times New Roman" w:cs="Times New Roman"/>
                <w:sz w:val="16"/>
                <w:szCs w:val="16"/>
              </w:rPr>
              <w:t xml:space="preserve">0.032 </w:t>
            </w:r>
          </w:p>
        </w:tc>
      </w:tr>
    </w:tbl>
    <w:p w14:paraId="175BA120">
      <w:pPr>
        <w:rPr>
          <w:rFonts w:hint="default" w:ascii="Times New Roman" w:hAnsi="Times New Roman" w:eastAsia="Segoe UI" w:cs="Times New Roman"/>
          <w:i w:val="0"/>
          <w:iCs w:val="0"/>
          <w:caps w:val="0"/>
          <w:color w:val="0F1115"/>
          <w:spacing w:val="0"/>
          <w:sz w:val="16"/>
          <w:szCs w:val="16"/>
          <w:shd w:val="clear" w:fill="FFFFFF"/>
        </w:rPr>
      </w:pPr>
      <w:r>
        <w:rPr>
          <w:rFonts w:hint="default" w:ascii="Times New Roman" w:hAnsi="Times New Roman" w:cs="Times New Roman"/>
          <w:b/>
          <w:bCs/>
          <w:sz w:val="16"/>
          <w:szCs w:val="16"/>
        </w:rPr>
        <w:t>Table note</w:t>
      </w:r>
      <w:r>
        <w:rPr>
          <w:rFonts w:hint="default" w:ascii="Times New Roman" w:hAnsi="Times New Roman" w:cs="Times New Roman"/>
          <w:sz w:val="16"/>
          <w:szCs w:val="16"/>
        </w:rPr>
        <w:t>:</w:t>
      </w:r>
      <w:r>
        <w:rPr>
          <w:rFonts w:hint="default" w:ascii="Times New Roman" w:hAnsi="Times New Roman" w:cs="Times New Roman"/>
          <w:b/>
          <w:bCs/>
          <w:sz w:val="16"/>
          <w:szCs w:val="16"/>
          <w:lang w:val="en-US" w:eastAsia="zh-CN"/>
        </w:rPr>
        <w:t>1</w:t>
      </w:r>
      <w:r>
        <w:rPr>
          <w:rFonts w:hint="default" w:ascii="Times New Roman" w:hAnsi="Times New Roman" w:cs="Times New Roman"/>
          <w:sz w:val="16"/>
          <w:szCs w:val="16"/>
          <w:lang w:val="en-US" w:eastAsia="zh-CN"/>
        </w:rPr>
        <w:t>)</w:t>
      </w:r>
      <w:r>
        <w:rPr>
          <w:rFonts w:hint="default" w:ascii="Times New Roman" w:hAnsi="Times New Roman" w:cs="Times New Roman"/>
          <w:sz w:val="16"/>
          <w:szCs w:val="16"/>
        </w:rPr>
        <w:t xml:space="preserve"> The “Full fit (algebraic readings)” column is obtained using </w:t>
      </w:r>
      <m:oMath>
        <m:r>
          <m:rPr/>
          <w:rPr>
            <w:rFonts w:hint="default" w:ascii="Cambria Math" w:hAnsi="Cambria Math" w:cs="Times New Roman"/>
            <w:sz w:val="16"/>
            <w:szCs w:val="16"/>
          </w:rPr>
          <m:t>α=−3λ/5</m:t>
        </m:r>
      </m:oMath>
      <w:r>
        <w:rPr>
          <w:rFonts w:hint="default" w:ascii="Times New Roman" w:hAnsi="Times New Roman" w:cs="Times New Roman"/>
          <w:sz w:val="16"/>
          <w:szCs w:val="16"/>
        </w:rPr>
        <w:t xml:space="preserve">, </w:t>
      </w:r>
      <m:oMath>
        <m:r>
          <m:rPr/>
          <w:rPr>
            <w:rFonts w:hint="default" w:ascii="Cambria Math" w:hAnsi="Cambria Math" w:cs="Times New Roman"/>
            <w:sz w:val="16"/>
            <w:szCs w:val="16"/>
          </w:rPr>
          <m:t>β=−</m:t>
        </m:r>
        <m:sSup>
          <m:sSupPr>
            <m:ctrlPr>
              <w:rPr>
                <w:rFonts w:hint="default" w:ascii="Cambria Math" w:hAnsi="Cambria Math" w:cs="Times New Roman"/>
                <w:sz w:val="16"/>
                <w:szCs w:val="16"/>
              </w:rPr>
            </m:ctrlPr>
          </m:sSupPr>
          <m:e>
            <m:r>
              <m:rPr/>
              <w:rPr>
                <w:rFonts w:hint="default" w:ascii="Cambria Math" w:hAnsi="Cambria Math" w:cs="Times New Roman"/>
                <w:sz w:val="16"/>
                <w:szCs w:val="16"/>
              </w:rPr>
              <m:t>λ</m:t>
            </m:r>
            <m:ctrlPr>
              <w:rPr>
                <w:rFonts w:hint="default" w:ascii="Cambria Math" w:hAnsi="Cambria Math" w:cs="Times New Roman"/>
                <w:sz w:val="16"/>
                <w:szCs w:val="16"/>
              </w:rPr>
            </m:ctrlPr>
          </m:e>
          <m:sup>
            <m:r>
              <m:rPr/>
              <w:rPr>
                <w:rFonts w:hint="default" w:ascii="Cambria Math" w:hAnsi="Cambria Math" w:cs="Times New Roman"/>
                <w:sz w:val="16"/>
                <w:szCs w:val="16"/>
              </w:rPr>
              <m:t>2</m:t>
            </m:r>
            <m:ctrlPr>
              <w:rPr>
                <w:rFonts w:hint="default" w:ascii="Cambria Math" w:hAnsi="Cambria Math" w:cs="Times New Roman"/>
                <w:sz w:val="16"/>
                <w:szCs w:val="16"/>
              </w:rPr>
            </m:ctrlPr>
          </m:sup>
        </m:sSup>
        <m:r>
          <m:rPr/>
          <w:rPr>
            <w:rFonts w:hint="default" w:ascii="Cambria Math" w:hAnsi="Cambria Math" w:cs="Times New Roman"/>
            <w:sz w:val="16"/>
            <w:szCs w:val="16"/>
          </w:rPr>
          <m:t>/2</m:t>
        </m:r>
      </m:oMath>
      <w:r>
        <w:rPr>
          <w:rFonts w:hint="default" w:ascii="Times New Roman" w:hAnsi="Times New Roman" w:cs="Times New Roman"/>
          <w:sz w:val="16"/>
          <w:szCs w:val="16"/>
        </w:rPr>
        <w:t xml:space="preserve">, </w:t>
      </w:r>
      <m:oMath>
        <m:r>
          <m:rPr/>
          <w:rPr>
            <w:rFonts w:hint="default" w:ascii="Cambria Math" w:hAnsi="Cambria Math" w:cs="Times New Roman"/>
            <w:sz w:val="16"/>
            <w:szCs w:val="16"/>
          </w:rPr>
          <m:t>γ=2λ/3</m:t>
        </m:r>
      </m:oMath>
      <w:r>
        <w:rPr>
          <w:rFonts w:hint="default" w:ascii="Times New Roman" w:hAnsi="Times New Roman" w:cs="Times New Roman"/>
          <w:sz w:val="16"/>
          <w:szCs w:val="16"/>
        </w:rPr>
        <w:t xml:space="preserve">, and </w:t>
      </w:r>
      <m:oMath>
        <m:r>
          <m:rPr/>
          <w:rPr>
            <w:rFonts w:hint="default" w:ascii="Cambria Math" w:hAnsi="Cambria Math" w:cs="Times New Roman"/>
            <w:sz w:val="16"/>
            <w:szCs w:val="16"/>
          </w:rPr>
          <m:t>η=π/10</m:t>
        </m:r>
      </m:oMath>
      <w:r>
        <w:rPr>
          <w:rFonts w:hint="default" w:ascii="Times New Roman" w:hAnsi="Times New Roman" w:cs="Times New Roman"/>
          <w:sz w:val="16"/>
          <w:szCs w:val="16"/>
        </w:rPr>
        <w:t xml:space="preserve">, with </w:t>
      </w:r>
      <m:oMath>
        <m:r>
          <m:rPr/>
          <w:rPr>
            <w:rFonts w:hint="default" w:ascii="Cambria Math" w:hAnsi="Cambria Math" w:cs="Times New Roman"/>
            <w:sz w:val="16"/>
            <w:szCs w:val="16"/>
          </w:rPr>
          <m:t>λ=0.225</m:t>
        </m:r>
      </m:oMath>
      <w:r>
        <w:rPr>
          <w:rFonts w:hint="default" w:ascii="Times New Roman" w:hAnsi="Times New Roman" w:cs="Times New Roman"/>
          <w:sz w:val="16"/>
          <w:szCs w:val="16"/>
        </w:rPr>
        <w:t xml:space="preserve">. With the exception of η, these are algebraic readings from the modular data of </w:t>
      </w:r>
      <m:oMath>
        <m:r>
          <m:rPr/>
          <w:rPr>
            <w:rFonts w:hint="default" w:ascii="Cambria Math" w:hAnsi="Cambria Math"/>
            <w:sz w:val="16"/>
          </w:rPr>
          <m:t>SU(3)</m:t>
        </m:r>
        <m:r>
          <m:rPr>
            <m:sty m:val="p"/>
          </m:rPr>
          <w:rPr>
            <w:rFonts w:hint="default" w:ascii="Cambria Math" w:hAnsi="Cambria Math"/>
            <w:sz w:val="16"/>
          </w:rPr>
          <m:t>₃</m:t>
        </m:r>
      </m:oMath>
      <w:r>
        <w:rPr>
          <w:rFonts w:hint="eastAsia" w:hAnsi="Cambria Math"/>
          <w:i w:val="0"/>
          <w:sz w:val="16"/>
          <w:lang w:val="en-US" w:eastAsia="zh-CN"/>
        </w:rPr>
        <w:t xml:space="preserve">. </w:t>
      </w:r>
      <w:r>
        <w:rPr>
          <w:rFonts w:hint="default" w:ascii="Times New Roman" w:hAnsi="Times New Roman" w:cs="Times New Roman"/>
          <w:b/>
          <w:bCs/>
          <w:sz w:val="16"/>
          <w:szCs w:val="16"/>
          <w:lang w:val="en-US" w:eastAsia="zh-CN"/>
        </w:rPr>
        <w:t>2</w:t>
      </w:r>
      <w:r>
        <w:rPr>
          <w:rFonts w:hint="default" w:ascii="Times New Roman" w:hAnsi="Times New Roman" w:cs="Times New Roman"/>
          <w:sz w:val="16"/>
          <w:szCs w:val="16"/>
          <w:lang w:val="en-US" w:eastAsia="zh-CN"/>
        </w:rPr>
        <w:t xml:space="preserve">) </w:t>
      </w:r>
      <w:r>
        <w:rPr>
          <w:rFonts w:hint="default" w:ascii="Times New Roman" w:hAnsi="Times New Roman" w:eastAsia="Segoe UI" w:cs="Times New Roman"/>
          <w:i w:val="0"/>
          <w:iCs w:val="0"/>
          <w:caps w:val="0"/>
          <w:color w:val="0F1115"/>
          <w:spacing w:val="0"/>
          <w:sz w:val="16"/>
          <w:szCs w:val="16"/>
          <w:shd w:val="clear" w:fill="FFFFFF"/>
        </w:rPr>
        <w:t>The numerical values in the 'Full fit' column are obtained by running the code in Appendix C.</w:t>
      </w:r>
      <w:r>
        <w:rPr>
          <w:rFonts w:hint="eastAsia" w:ascii="Times New Roman" w:hAnsi="Times New Roman" w:eastAsia="宋体" w:cs="Times New Roman"/>
          <w:i w:val="0"/>
          <w:iCs w:val="0"/>
          <w:caps w:val="0"/>
          <w:color w:val="0F1115"/>
          <w:spacing w:val="0"/>
          <w:sz w:val="16"/>
          <w:szCs w:val="16"/>
          <w:shd w:val="clear" w:fill="FFFFFF"/>
          <w:lang w:val="en-US" w:eastAsia="zh-CN"/>
        </w:rPr>
        <w:t>2</w:t>
      </w:r>
      <w:r>
        <w:rPr>
          <w:rFonts w:hint="default" w:ascii="Times New Roman" w:hAnsi="Times New Roman" w:eastAsia="Segoe UI" w:cs="Times New Roman"/>
          <w:i w:val="0"/>
          <w:iCs w:val="0"/>
          <w:caps w:val="0"/>
          <w:color w:val="0F1115"/>
          <w:spacing w:val="0"/>
          <w:sz w:val="16"/>
          <w:szCs w:val="16"/>
          <w:shd w:val="clear" w:fill="FFFFFF"/>
        </w:rPr>
        <w:t xml:space="preserve"> with the algebraic readings. The agreement with the experimental central values is within the precision of the leading-order expansion; higher-order corrections are not included in this table.</w:t>
      </w:r>
    </w:p>
    <w:p w14:paraId="637F35FC">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The zero-order ansatz already provides a qualitative description of the overall mixing pattern. Introducing the CP phase </w:t>
      </w:r>
      <m:oMath>
        <m:r>
          <m:rPr/>
          <w:rPr>
            <w:rFonts w:hint="default" w:ascii="Cambria Math" w:hAnsi="Cambria Math"/>
            <w:sz w:val="20"/>
          </w:rPr>
          <m:t>ϵ=</m:t>
        </m:r>
        <m:sSup>
          <m:sSupPr>
            <m:ctrlPr>
              <w:rPr>
                <w:rFonts w:hint="default" w:ascii="Cambria Math" w:hAnsi="Cambria Math"/>
                <w:sz w:val="20"/>
              </w:rPr>
            </m:ctrlPr>
          </m:sSupPr>
          <m:e>
            <m:r>
              <m:rPr/>
              <w:rPr>
                <w:rFonts w:hint="default" w:ascii="Cambria Math" w:hAnsi="Cambria Math"/>
                <w:sz w:val="20"/>
              </w:rPr>
              <m:t>λ</m:t>
            </m:r>
            <m:ctrlPr>
              <w:rPr>
                <w:rFonts w:ascii="Cambria Math" w:hAnsi="Cambria Math"/>
                <w:sz w:val="20"/>
              </w:rPr>
            </m:ctrlPr>
          </m:e>
          <m:sup>
            <m:r>
              <m:rPr/>
              <w:rPr>
                <w:rFonts w:hint="default" w:ascii="Cambria Math" w:hAnsi="Cambria Math"/>
                <w:sz w:val="20"/>
              </w:rPr>
              <m:t>2</m:t>
            </m:r>
            <m:ctrlPr>
              <w:rPr>
                <w:rFonts w:ascii="Cambria Math" w:hAnsi="Cambria Math"/>
                <w:sz w:val="20"/>
              </w:rPr>
            </m:ctrlPr>
          </m:sup>
        </m:sSup>
      </m:oMath>
      <w:r>
        <w:rPr>
          <w:rFonts w:hint="default" w:ascii="Times New Roman" w:hAnsi="Times New Roman" w:cs="Times New Roman"/>
          <w:b w:val="0"/>
          <w:bCs w:val="0"/>
          <w:sz w:val="20"/>
          <w:szCs w:val="20"/>
        </w:rPr>
        <w:t xml:space="preserve">precisely corrects </w:t>
      </w:r>
      <m:oMath>
        <m:func>
          <m:funcPr>
            <m:ctrlPr>
              <w:rPr>
                <w:rFonts w:hint="default" w:ascii="Cambria Math" w:hAnsi="Cambria Math"/>
                <w:sz w:val="20"/>
              </w:rPr>
            </m:ctrlPr>
          </m:funcPr>
          <m:fName>
            <m:sSup>
              <m:sSupPr>
                <m:ctrlPr>
                  <w:rPr>
                    <w:rFonts w:hint="default" w:ascii="Cambria Math" w:hAnsi="Cambria Math"/>
                    <w:sz w:val="20"/>
                  </w:rPr>
                </m:ctrlPr>
              </m:sSupPr>
              <m:e>
                <m:r>
                  <m:rPr>
                    <m:sty m:val="p"/>
                  </m:rPr>
                  <w:rPr>
                    <w:rFonts w:hint="default" w:ascii="Cambria Math" w:hAnsi="Cambria Math"/>
                    <w:sz w:val="20"/>
                  </w:rPr>
                  <m:t>sin</m:t>
                </m:r>
                <m:ctrlPr>
                  <w:rPr>
                    <w:rFonts w:ascii="Cambria Math" w:hAnsi="Cambria Math"/>
                    <w:sz w:val="20"/>
                  </w:rPr>
                </m:ctrlPr>
              </m:e>
              <m:sup>
                <m:r>
                  <m:rPr/>
                  <w:rPr>
                    <w:rFonts w:hint="default" w:ascii="Cambria Math" w:hAnsi="Cambria Math"/>
                    <w:sz w:val="20"/>
                  </w:rPr>
                  <m:t>2</m:t>
                </m:r>
                <m:ctrlPr>
                  <w:rPr>
                    <w:rFonts w:ascii="Cambria Math" w:hAnsi="Cambria Math"/>
                    <w:sz w:val="20"/>
                  </w:rPr>
                </m:ctrlPr>
              </m:sup>
            </m:sSup>
            <m:ctrlPr>
              <w:rPr>
                <w:rFonts w:hint="default" w:ascii="Cambria Math" w:hAnsi="Cambria Math"/>
                <w:sz w:val="20"/>
              </w:rPr>
            </m:ctrlPr>
          </m:fName>
          <m:e>
            <m:sSub>
              <m:sSubPr>
                <m:ctrlPr>
                  <w:rPr>
                    <w:rFonts w:hint="default" w:ascii="Cambria Math" w:hAnsi="Cambria Math"/>
                    <w:sz w:val="20"/>
                  </w:rPr>
                </m:ctrlPr>
              </m:sSubPr>
              <m:e>
                <m:r>
                  <m:rPr/>
                  <w:rPr>
                    <w:rFonts w:hint="default" w:ascii="Cambria Math" w:hAnsi="Cambria Math"/>
                    <w:sz w:val="20"/>
                  </w:rPr>
                  <m:t>θ</m:t>
                </m:r>
                <m:ctrlPr>
                  <w:rPr>
                    <w:rFonts w:ascii="Cambria Math" w:hAnsi="Cambria Math"/>
                    <w:sz w:val="20"/>
                  </w:rPr>
                </m:ctrlPr>
              </m:e>
              <m:sub>
                <m:r>
                  <m:rPr/>
                  <w:rPr>
                    <w:rFonts w:hint="default" w:ascii="Cambria Math" w:hAnsi="Cambria Math"/>
                    <w:sz w:val="20"/>
                  </w:rPr>
                  <m:t>12</m:t>
                </m:r>
                <m:ctrlPr>
                  <w:rPr>
                    <w:rFonts w:ascii="Cambria Math" w:hAnsi="Cambria Math"/>
                    <w:sz w:val="20"/>
                  </w:rPr>
                </m:ctrlPr>
              </m:sub>
            </m:sSub>
            <m:ctrlPr>
              <w:rPr>
                <w:rFonts w:hint="default" w:ascii="Cambria Math" w:hAnsi="Cambria Math"/>
                <w:sz w:val="20"/>
              </w:rPr>
            </m:ctrlPr>
          </m:e>
        </m:func>
      </m:oMath>
      <w:r>
        <w:rPr>
          <w:rFonts w:hint="default" w:ascii="Times New Roman" w:hAnsi="Times New Roman" w:cs="Times New Roman"/>
          <w:b w:val="0"/>
          <w:bCs w:val="0"/>
          <w:sz w:val="20"/>
          <w:szCs w:val="20"/>
        </w:rPr>
        <w:t xml:space="preserve">. After further including charged-lepton mixing and the additional phase, all four observables can be brought into agreement with the NuFIT 6.0 values within </w:t>
      </w:r>
      <m:oMath>
        <m:r>
          <m:rPr/>
          <w:rPr>
            <w:rFonts w:hint="default" w:ascii="Cambria Math" w:hAnsi="Cambria Math"/>
            <w:sz w:val="20"/>
          </w:rPr>
          <m:t>1σ</m:t>
        </m:r>
      </m:oMath>
      <w:r>
        <w:rPr>
          <w:rFonts w:hint="default" w:ascii="Times New Roman" w:hAnsi="Times New Roman" w:cs="Times New Roman"/>
          <w:b w:val="0"/>
          <w:bCs w:val="0"/>
          <w:sz w:val="20"/>
          <w:szCs w:val="20"/>
        </w:rPr>
        <w:t>.</w:t>
      </w:r>
    </w:p>
    <w:p w14:paraId="57A92DB7">
      <w:pP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We note that the “full fit” column corresponds to the algebraic readings discussed in Sec. 6. Replacing </w:t>
      </w:r>
      <m:oMath>
        <m:r>
          <m:rPr/>
          <w:rPr>
            <w:rFonts w:hint="default" w:ascii="Cambria Math" w:hAnsi="Cambria Math"/>
            <w:sz w:val="20"/>
          </w:rPr>
          <m:t>γ</m:t>
        </m:r>
      </m:oMath>
      <w:r>
        <w:rPr>
          <w:rFonts w:hint="default" w:ascii="Times New Roman" w:hAnsi="Times New Roman" w:cs="Times New Roman"/>
          <w:b w:val="0"/>
          <w:bCs w:val="0"/>
          <w:sz w:val="20"/>
          <w:szCs w:val="20"/>
        </w:rPr>
        <w:t xml:space="preserve"> by the simpler rational choice </w:t>
      </w:r>
      <m:oMath>
        <m:r>
          <m:rPr/>
          <w:rPr>
            <w:rFonts w:hint="default" w:ascii="Cambria Math" w:hAnsi="Cambria Math"/>
            <w:sz w:val="20"/>
          </w:rPr>
          <m:t>γ≈2λ/3</m:t>
        </m:r>
      </m:oMath>
      <w:r>
        <w:rPr>
          <w:rFonts w:hint="default" w:ascii="Times New Roman" w:hAnsi="Times New Roman" w:cs="Times New Roman"/>
          <w:b w:val="0"/>
          <w:bCs w:val="0"/>
          <w:sz w:val="20"/>
          <w:szCs w:val="20"/>
        </w:rPr>
        <w:t xml:space="preserve"> leads to very similar numerical results, with only minor changes well below the experimental uncertainties. The qualitative conclusions are unchanged.</w:t>
      </w:r>
    </w:p>
    <w:p w14:paraId="7A380909">
      <w:pPr>
        <w:rPr>
          <w:rFonts w:hint="default" w:ascii="Times New Roman" w:hAnsi="Times New Roman" w:cs="Times New Roman"/>
          <w:b w:val="0"/>
          <w:bCs w:val="0"/>
          <w:sz w:val="20"/>
          <w:szCs w:val="20"/>
        </w:rPr>
      </w:pPr>
    </w:p>
    <w:p w14:paraId="7F10351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sz w:val="20"/>
          <w:szCs w:val="20"/>
        </w:rPr>
      </w:pPr>
    </w:p>
    <w:p w14:paraId="4AAEB7CF"/>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3B4230"/>
    <w:rsid w:val="3A3B42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Office_12.8.2.20793_F1E327BC-269C-435d-A152-05C5408002CA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2026-09-11T13:42:00Z</dcterms:created>
  <dc:creator>大东</dc:creator>
  <cp:lastModifiedBy>大东</cp:lastModifiedBy>
  <dcterms:modified xsi:type="dcterms:W3CDTF">2026-09-11T13:43:07Z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2052-12.8.2.20793</vt:lpwstr>
  </property>
  <property fmtid="{D5CDD505-2E9C-101B-9397-08002B2CF9AE}" pid="3" name="ICV">
    <vt:lpwstr>8C845EED952240EF918CECFD79E716EC_11</vt:lpwstr>
  </property>
</Properties>
</file>