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742E" w14:textId="77777777" w:rsidR="009E1762" w:rsidRDefault="00DF2F80">
      <w:pPr>
        <w:spacing w:after="180" w:line="360" w:lineRule="auto"/>
        <w:jc w:val="both"/>
      </w:pPr>
      <w:r>
        <w:rPr>
          <w:b/>
          <w:bCs/>
          <w:sz w:val="26"/>
          <w:szCs w:val="26"/>
        </w:rPr>
        <w:t>Supplementary File 3</w:t>
      </w:r>
    </w:p>
    <w:p w14:paraId="25A8CB40" w14:textId="77777777" w:rsidR="009E1762" w:rsidRDefault="00DF2F80">
      <w:pPr>
        <w:spacing w:before="320" w:after="200" w:line="360" w:lineRule="auto"/>
      </w:pPr>
      <w:r>
        <w:rPr>
          <w:b/>
          <w:bCs/>
          <w:sz w:val="26"/>
          <w:szCs w:val="26"/>
        </w:rPr>
        <w:t>Theme Development Audit Trail</w:t>
      </w:r>
    </w:p>
    <w:p w14:paraId="578A151D" w14:textId="77777777" w:rsidR="009E1762" w:rsidRDefault="009E1762">
      <w:pPr>
        <w:spacing w:before="80"/>
      </w:pPr>
    </w:p>
    <w:p w14:paraId="6758E295" w14:textId="77777777" w:rsidR="009E1762" w:rsidRDefault="00DF2F80">
      <w:pPr>
        <w:spacing w:after="180" w:line="360" w:lineRule="auto"/>
        <w:jc w:val="both"/>
      </w:pPr>
      <w:r>
        <w:rPr>
          <w:i/>
          <w:iCs/>
        </w:rPr>
        <w:t>Study title: Perceptions and Practices of Spiritual Care Among Nurses: A Qualitative Study in a Mission Hospital in Ghana</w:t>
      </w:r>
    </w:p>
    <w:p w14:paraId="57F9614B" w14:textId="77777777" w:rsidR="009E1762" w:rsidRDefault="00DF2F80">
      <w:pPr>
        <w:spacing w:after="180" w:line="360" w:lineRule="auto"/>
        <w:jc w:val="both"/>
      </w:pPr>
      <w:r>
        <w:rPr>
          <w:i/>
          <w:iCs/>
        </w:rPr>
        <w:t>Ethics Reference: CHRPE/AP/936/23</w:t>
      </w:r>
    </w:p>
    <w:p w14:paraId="15165B0E" w14:textId="77777777" w:rsidR="009E1762" w:rsidRDefault="009E1762">
      <w:pPr>
        <w:spacing w:before="120"/>
      </w:pPr>
    </w:p>
    <w:p w14:paraId="15AFF5A4" w14:textId="77777777" w:rsidR="009E1762" w:rsidRDefault="00DF2F80">
      <w:pPr>
        <w:spacing w:after="180" w:line="360" w:lineRule="auto"/>
        <w:jc w:val="both"/>
      </w:pPr>
      <w:r>
        <w:t>This table presents an abridged audit trail of the thematic analysis process, documenting the progression from initial codes through sub-categories to candidate subthemes and final themes. The trail is provided to enhance the dependability and confirmability of the analytic process (Lincoln &amp; Guba, 1985). Analysis was conducted using Braun and Clarke's (2006; 2019) reflexive thematic analysis framework.</w:t>
      </w:r>
    </w:p>
    <w:p w14:paraId="1A6F47FB" w14:textId="77777777" w:rsidR="009E1762" w:rsidRDefault="009E1762">
      <w:pPr>
        <w:spacing w:before="80"/>
      </w:pPr>
    </w:p>
    <w:p w14:paraId="3A2932E3" w14:textId="11B33F73" w:rsidR="009E1762" w:rsidRDefault="00DF2F80">
      <w:pPr>
        <w:spacing w:after="180" w:line="360" w:lineRule="auto"/>
        <w:jc w:val="both"/>
      </w:pPr>
      <w:r>
        <w:t>Analytic phases: (1) Familiarisation</w:t>
      </w:r>
      <w:r w:rsidR="001452D9">
        <w:t>:</w:t>
      </w:r>
      <w:r>
        <w:t xml:space="preserve"> repeated reading of all 15 transcripts with written memos. (2) Initial coding</w:t>
      </w:r>
      <w:r w:rsidR="001452D9">
        <w:t>:</w:t>
      </w:r>
      <w:r>
        <w:t xml:space="preserve"> open, line-by-line coding of all transcripts by G.N.D., followed by independent review of a subset by J.I.S., I.H.B., and G.J. (3) Searching for themes</w:t>
      </w:r>
      <w:r w:rsidR="001452D9">
        <w:t xml:space="preserve">: </w:t>
      </w:r>
      <w:r>
        <w:t>initial codes grouped into candidate subthemes. (4) Reviewing themes</w:t>
      </w:r>
      <w:r w:rsidR="001452D9">
        <w:t xml:space="preserve">: </w:t>
      </w:r>
      <w:r>
        <w:t>subthemes and themes reviewed against the full dataset; some codes recategorised after team discussion. (5) Defining and naming</w:t>
      </w:r>
      <w:r w:rsidR="001452D9">
        <w:t xml:space="preserve">: </w:t>
      </w:r>
      <w:r>
        <w:t>final theme and subtheme names agreed by full team. (6) Writing up</w:t>
      </w:r>
      <w:r w:rsidR="001452D9">
        <w:t xml:space="preserve">: </w:t>
      </w:r>
      <w:r>
        <w:t>analytic narrative produced with illustrative quotes.</w:t>
      </w:r>
    </w:p>
    <w:p w14:paraId="44A7EA81" w14:textId="77777777" w:rsidR="00B73D92" w:rsidRDefault="00B73D92">
      <w:pPr>
        <w:spacing w:after="180" w:line="360" w:lineRule="auto"/>
        <w:jc w:val="both"/>
      </w:pPr>
    </w:p>
    <w:p w14:paraId="3261F9C5" w14:textId="77777777" w:rsidR="00B73D92" w:rsidRDefault="00B73D92">
      <w:pPr>
        <w:spacing w:after="180" w:line="360" w:lineRule="auto"/>
        <w:jc w:val="both"/>
      </w:pPr>
    </w:p>
    <w:p w14:paraId="6DDDF124" w14:textId="77777777" w:rsidR="00B73D92" w:rsidRDefault="00B73D92">
      <w:pPr>
        <w:spacing w:after="180" w:line="360" w:lineRule="auto"/>
        <w:jc w:val="both"/>
      </w:pPr>
    </w:p>
    <w:p w14:paraId="17559887" w14:textId="77777777" w:rsidR="00B73D92" w:rsidRDefault="00B73D92">
      <w:pPr>
        <w:spacing w:after="180" w:line="360" w:lineRule="auto"/>
        <w:jc w:val="both"/>
      </w:pPr>
    </w:p>
    <w:p w14:paraId="48866392" w14:textId="77777777" w:rsidR="00B73D92" w:rsidRDefault="00B73D92">
      <w:pPr>
        <w:spacing w:after="180" w:line="360" w:lineRule="auto"/>
        <w:jc w:val="both"/>
      </w:pPr>
    </w:p>
    <w:p w14:paraId="2298A6B5" w14:textId="77777777" w:rsidR="00B73D92" w:rsidRDefault="00B73D92">
      <w:pPr>
        <w:spacing w:after="180" w:line="360" w:lineRule="auto"/>
        <w:jc w:val="both"/>
      </w:pPr>
    </w:p>
    <w:p w14:paraId="1B4A0373" w14:textId="77777777" w:rsidR="00B73D92" w:rsidRPr="00B73D92" w:rsidRDefault="00B73D92">
      <w:pPr>
        <w:spacing w:after="180" w:line="360" w:lineRule="auto"/>
        <w:jc w:val="both"/>
      </w:pPr>
    </w:p>
    <w:p w14:paraId="59920BF9" w14:textId="77777777" w:rsidR="009E1762" w:rsidRDefault="009E1762">
      <w:pPr>
        <w:spacing w:before="120"/>
      </w:pPr>
    </w:p>
    <w:p w14:paraId="52E243AC" w14:textId="77777777" w:rsidR="009E1762" w:rsidRDefault="00DF2F80">
      <w:pPr>
        <w:spacing w:after="180" w:line="360" w:lineRule="auto"/>
        <w:jc w:val="both"/>
      </w:pPr>
      <w:r>
        <w:rPr>
          <w:b/>
          <w:bCs/>
        </w:rPr>
        <w:lastRenderedPageBreak/>
        <w:t>Table S3.1 Theme development: from initial codes to final themes</w:t>
      </w:r>
    </w:p>
    <w:p w14:paraId="4D4AECC2" w14:textId="77777777" w:rsidR="009E1762" w:rsidRDefault="009E1762">
      <w:pPr>
        <w:spacing w:before="80"/>
      </w:pPr>
    </w:p>
    <w:tbl>
      <w:tblPr>
        <w:tblStyle w:val="PlainTable2"/>
        <w:tblW w:w="10525" w:type="dxa"/>
        <w:tblLook w:val="0000" w:firstRow="0" w:lastRow="0" w:firstColumn="0" w:lastColumn="0" w:noHBand="0" w:noVBand="0"/>
      </w:tblPr>
      <w:tblGrid>
        <w:gridCol w:w="2785"/>
        <w:gridCol w:w="2340"/>
        <w:gridCol w:w="2610"/>
        <w:gridCol w:w="2790"/>
      </w:tblGrid>
      <w:tr w:rsidR="009E1762" w14:paraId="467B0709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4E69AF0F" w14:textId="77777777" w:rsidR="009E1762" w:rsidRDefault="00DF2F80">
            <w:r>
              <w:rPr>
                <w:b/>
                <w:bCs/>
              </w:rPr>
              <w:t>Initial codes (examples)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476DB175" w14:textId="77777777" w:rsidR="009E1762" w:rsidRDefault="00DF2F80">
            <w:r>
              <w:rPr>
                <w:b/>
                <w:bCs/>
              </w:rPr>
              <w:t>Sub-category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563DBBA1" w14:textId="77777777" w:rsidR="009E1762" w:rsidRDefault="00DF2F80">
            <w:r>
              <w:rPr>
                <w:b/>
                <w:bCs/>
              </w:rPr>
              <w:t>Candidate / subtheme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1953FF6F" w14:textId="77777777" w:rsidR="009E1762" w:rsidRDefault="00DF2F80">
            <w:r>
              <w:rPr>
                <w:b/>
                <w:bCs/>
              </w:rPr>
              <w:t>Final theme</w:t>
            </w:r>
          </w:p>
        </w:tc>
      </w:tr>
      <w:tr w:rsidR="009E1762" w14:paraId="6C0F4E29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78C9C992" w14:textId="77777777" w:rsidR="009E1762" w:rsidRDefault="00DF2F80">
            <w:pPr>
              <w:spacing w:after="60"/>
            </w:pPr>
            <w:r>
              <w:t>Treatment refusal</w:t>
            </w:r>
          </w:p>
          <w:p w14:paraId="7046D60E" w14:textId="77777777" w:rsidR="009E1762" w:rsidRDefault="00DF2F80">
            <w:pPr>
              <w:spacing w:after="60"/>
            </w:pPr>
            <w:r>
              <w:t>Supernatural illness attribution</w:t>
            </w:r>
          </w:p>
          <w:p w14:paraId="688EC634" w14:textId="77777777" w:rsidR="009E1762" w:rsidRDefault="00DF2F80">
            <w:pPr>
              <w:spacing w:after="60"/>
            </w:pPr>
            <w:r>
              <w:t>Conflict with biomedical care</w:t>
            </w:r>
          </w:p>
          <w:p w14:paraId="4856A11E" w14:textId="77777777" w:rsidR="009E1762" w:rsidRDefault="00DF2F80">
            <w:pPr>
              <w:spacing w:after="60"/>
            </w:pPr>
            <w:r>
              <w:t>Pastor advises against medication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3E6FC8C6" w14:textId="77777777" w:rsidR="009E1762" w:rsidRDefault="00DF2F80">
            <w:pPr>
              <w:spacing w:after="60"/>
            </w:pPr>
            <w:r>
              <w:t>Dual effects of spiritual beliefs</w:t>
            </w:r>
          </w:p>
          <w:p w14:paraId="61763BB4" w14:textId="77777777" w:rsidR="009E1762" w:rsidRDefault="00DF2F80">
            <w:pPr>
              <w:spacing w:after="60"/>
            </w:pPr>
            <w:r>
              <w:t>Risk of non-compliance with biomedical care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0FDD5830" w14:textId="77777777" w:rsidR="009E1762" w:rsidRDefault="00DF2F80">
            <w:pPr>
              <w:spacing w:after="60"/>
            </w:pPr>
            <w:r>
              <w:t>Spiritual care as both beneficial and potentially harmful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398CDD37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1: Perceptions and Understanding of Spiritual Care</w:t>
            </w:r>
          </w:p>
        </w:tc>
      </w:tr>
      <w:tr w:rsidR="009E1762" w14:paraId="742F7FA6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22366A2A" w14:textId="77777777" w:rsidR="009E1762" w:rsidRDefault="00DF2F80">
            <w:pPr>
              <w:spacing w:after="60"/>
            </w:pPr>
            <w:r>
              <w:t>Holistic health framework</w:t>
            </w:r>
          </w:p>
          <w:p w14:paraId="1C939D0F" w14:textId="72999120" w:rsidR="009E1762" w:rsidRDefault="00DF2F80">
            <w:pPr>
              <w:spacing w:after="60"/>
            </w:pPr>
            <w:r>
              <w:t>WHO definition invo</w:t>
            </w:r>
            <w:r w:rsidR="00B04717">
              <w:t>lv</w:t>
            </w:r>
            <w:r>
              <w:t>ed</w:t>
            </w:r>
          </w:p>
          <w:p w14:paraId="65FD0D15" w14:textId="77777777" w:rsidR="009E1762" w:rsidRDefault="00DF2F80">
            <w:pPr>
              <w:spacing w:after="60"/>
            </w:pPr>
            <w:r>
              <w:t>Body, mind, spirit integration</w:t>
            </w:r>
          </w:p>
          <w:p w14:paraId="37EBC728" w14:textId="77777777" w:rsidR="009E1762" w:rsidRDefault="00DF2F80">
            <w:pPr>
              <w:spacing w:after="60"/>
            </w:pPr>
            <w:r>
              <w:t>Psychological and transcendent dimensions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6B440BEA" w14:textId="77777777" w:rsidR="009E1762" w:rsidRDefault="00DF2F80">
            <w:pPr>
              <w:spacing w:after="60"/>
            </w:pPr>
            <w:r>
              <w:t>Defining spiritual care</w:t>
            </w:r>
          </w:p>
          <w:p w14:paraId="2C8A0DAA" w14:textId="77777777" w:rsidR="009E1762" w:rsidRDefault="00DF2F80">
            <w:pPr>
              <w:spacing w:after="60"/>
            </w:pPr>
            <w:r>
              <w:t>Conceptual understanding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473AFDC3" w14:textId="77777777" w:rsidR="009E1762" w:rsidRDefault="00DF2F80">
            <w:pPr>
              <w:spacing w:after="60"/>
            </w:pPr>
            <w:r>
              <w:t>Defining spiritual care as a component of holistic health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3D25F4DC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1: Perceptions and Understanding of Spiritual Care</w:t>
            </w:r>
          </w:p>
        </w:tc>
      </w:tr>
      <w:tr w:rsidR="009E1762" w14:paraId="774C657D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5D40FA70" w14:textId="77777777" w:rsidR="009E1762" w:rsidRDefault="00DF2F80">
            <w:pPr>
              <w:spacing w:after="60"/>
            </w:pPr>
            <w:r>
              <w:t>Healing through prayer</w:t>
            </w:r>
          </w:p>
          <w:p w14:paraId="20D493B3" w14:textId="77777777" w:rsidR="009E1762" w:rsidRDefault="00DF2F80">
            <w:pPr>
              <w:spacing w:after="60"/>
            </w:pPr>
            <w:r>
              <w:t>Miraculous recovery narratives</w:t>
            </w:r>
          </w:p>
          <w:p w14:paraId="1632FAEB" w14:textId="77777777" w:rsidR="009E1762" w:rsidRDefault="00DF2F80">
            <w:pPr>
              <w:spacing w:after="60"/>
            </w:pPr>
            <w:r>
              <w:t>Faith as driver of healing</w:t>
            </w:r>
          </w:p>
          <w:p w14:paraId="3CD0C863" w14:textId="77777777" w:rsidR="009E1762" w:rsidRDefault="00DF2F80">
            <w:pPr>
              <w:spacing w:after="60"/>
            </w:pPr>
            <w:r>
              <w:t>God's intervention in illness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30A44E97" w14:textId="77777777" w:rsidR="009E1762" w:rsidRDefault="00DF2F80">
            <w:pPr>
              <w:spacing w:after="60"/>
            </w:pPr>
            <w:r>
              <w:t>Spiritual care as therapeutic</w:t>
            </w:r>
          </w:p>
          <w:p w14:paraId="2A67BB6B" w14:textId="77777777" w:rsidR="009E1762" w:rsidRDefault="00DF2F80">
            <w:pPr>
              <w:spacing w:after="60"/>
            </w:pPr>
            <w:r>
              <w:t>Healing narratives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688DB310" w14:textId="77777777" w:rsidR="009E1762" w:rsidRDefault="00DF2F80">
            <w:pPr>
              <w:spacing w:after="60"/>
            </w:pPr>
            <w:r>
              <w:t>Spiritual care as a driver of patient healing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1F1B59B0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1: Perceptions and Understanding of Spiritual Care</w:t>
            </w:r>
          </w:p>
        </w:tc>
      </w:tr>
      <w:tr w:rsidR="009E1762" w14:paraId="070DC6D2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48DE6139" w14:textId="77777777" w:rsidR="009E1762" w:rsidRDefault="00DF2F80">
            <w:pPr>
              <w:spacing w:after="60"/>
            </w:pPr>
            <w:r>
              <w:t>No formal protocol</w:t>
            </w:r>
          </w:p>
          <w:p w14:paraId="1644A871" w14:textId="77777777" w:rsidR="009E1762" w:rsidRDefault="00DF2F80">
            <w:pPr>
              <w:spacing w:after="60"/>
            </w:pPr>
            <w:r>
              <w:t>Ad hoc practice</w:t>
            </w:r>
          </w:p>
          <w:p w14:paraId="62FEBDA2" w14:textId="77777777" w:rsidR="009E1762" w:rsidRDefault="00DF2F80">
            <w:pPr>
              <w:spacing w:after="60"/>
            </w:pPr>
            <w:r>
              <w:t>No documentation</w:t>
            </w:r>
          </w:p>
          <w:p w14:paraId="61BDCDBC" w14:textId="77777777" w:rsidR="009E1762" w:rsidRDefault="00DF2F80">
            <w:pPr>
              <w:spacing w:after="60"/>
            </w:pPr>
            <w:r>
              <w:t>Patient-led initiation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498A95FD" w14:textId="77777777" w:rsidR="009E1762" w:rsidRDefault="00DF2F80">
            <w:pPr>
              <w:spacing w:after="60"/>
            </w:pPr>
            <w:r>
              <w:t>Absence of standardised care</w:t>
            </w:r>
          </w:p>
          <w:p w14:paraId="64A8EBF1" w14:textId="77777777" w:rsidR="009E1762" w:rsidRDefault="00DF2F80">
            <w:pPr>
              <w:spacing w:after="60"/>
            </w:pPr>
            <w:r>
              <w:t>Reactive, informal approach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3F705F02" w14:textId="77777777" w:rsidR="009E1762" w:rsidRDefault="00DF2F80">
            <w:pPr>
              <w:spacing w:after="60"/>
            </w:pPr>
            <w:r>
              <w:t>Informal and reactive approaches as the norm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54F99D20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2: Integration of Spiritual Care into Nursing Practice</w:t>
            </w:r>
          </w:p>
        </w:tc>
      </w:tr>
      <w:tr w:rsidR="009E1762" w14:paraId="1A007135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369112DF" w14:textId="77777777" w:rsidR="009E1762" w:rsidRDefault="00DF2F80">
            <w:pPr>
              <w:spacing w:after="60"/>
            </w:pPr>
            <w:r>
              <w:t>Morning devotions</w:t>
            </w:r>
          </w:p>
          <w:p w14:paraId="768DD1C5" w14:textId="77777777" w:rsidR="009E1762" w:rsidRDefault="00DF2F80">
            <w:pPr>
              <w:spacing w:after="60"/>
            </w:pPr>
            <w:r>
              <w:t>Monday and Friday prayers</w:t>
            </w:r>
          </w:p>
          <w:p w14:paraId="39B56DD3" w14:textId="77777777" w:rsidR="009E1762" w:rsidRDefault="00DF2F80">
            <w:pPr>
              <w:spacing w:after="60"/>
            </w:pPr>
            <w:r>
              <w:t>Chapel services</w:t>
            </w:r>
          </w:p>
          <w:p w14:paraId="004309DA" w14:textId="77777777" w:rsidR="009E1762" w:rsidRDefault="00DF2F80">
            <w:pPr>
              <w:spacing w:after="60"/>
            </w:pPr>
            <w:r>
              <w:t>Institutionalised collective prayer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26DDADA3" w14:textId="77777777" w:rsidR="009E1762" w:rsidRDefault="00DF2F80">
            <w:pPr>
              <w:spacing w:after="60"/>
            </w:pPr>
            <w:r>
              <w:t>Collective institutional spiritual practice</w:t>
            </w:r>
          </w:p>
          <w:p w14:paraId="215B1DF6" w14:textId="77777777" w:rsidR="009E1762" w:rsidRDefault="00DF2F80">
            <w:pPr>
              <w:spacing w:after="60"/>
            </w:pPr>
            <w:r>
              <w:t>Mission hospital context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3F991CC4" w14:textId="77777777" w:rsidR="009E1762" w:rsidRDefault="00DF2F80">
            <w:pPr>
              <w:spacing w:after="60"/>
            </w:pPr>
            <w:r>
              <w:t>Morning devotions as institutionalised spiritual care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6FF16018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2: Integration of Spiritual Care into Nursing Practice</w:t>
            </w:r>
          </w:p>
        </w:tc>
      </w:tr>
      <w:tr w:rsidR="009E1762" w14:paraId="29DD1AD1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1E03B4BB" w14:textId="77777777" w:rsidR="009E1762" w:rsidRDefault="00DF2F80">
            <w:pPr>
              <w:spacing w:after="60"/>
            </w:pPr>
            <w:r>
              <w:t>Rare spiritual assessment</w:t>
            </w:r>
          </w:p>
          <w:p w14:paraId="0F391F70" w14:textId="77777777" w:rsidR="009E1762" w:rsidRDefault="00DF2F80">
            <w:pPr>
              <w:spacing w:after="60"/>
            </w:pPr>
            <w:r>
              <w:t>No screening tools used</w:t>
            </w:r>
          </w:p>
          <w:p w14:paraId="1D77B354" w14:textId="77777777" w:rsidR="009E1762" w:rsidRDefault="00DF2F80">
            <w:pPr>
              <w:spacing w:after="60"/>
            </w:pPr>
            <w:r>
              <w:t>Reactive assessment only</w:t>
            </w:r>
          </w:p>
          <w:p w14:paraId="1427545E" w14:textId="77777777" w:rsidR="009E1762" w:rsidRDefault="00DF2F80">
            <w:pPr>
              <w:spacing w:after="60"/>
            </w:pPr>
            <w:r>
              <w:t>Condition-driven inquiry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43DC4C20" w14:textId="77777777" w:rsidR="009E1762" w:rsidRDefault="00DF2F80">
            <w:pPr>
              <w:spacing w:after="60"/>
            </w:pPr>
            <w:r>
              <w:t>Assessment deficit</w:t>
            </w:r>
          </w:p>
          <w:p w14:paraId="75614761" w14:textId="77777777" w:rsidR="009E1762" w:rsidRDefault="00DF2F80">
            <w:pPr>
              <w:spacing w:after="60"/>
            </w:pPr>
            <w:r>
              <w:t>Ad hoc, unstructured evaluation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2FFC59B0" w14:textId="77777777" w:rsidR="009E1762" w:rsidRDefault="00DF2F80">
            <w:pPr>
              <w:spacing w:after="60"/>
            </w:pPr>
            <w:r>
              <w:t>Spiritual needs assessment: rare and unstructured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7F097BBE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2: Integration of Spiritual Care into Nursing Practice</w:t>
            </w:r>
          </w:p>
        </w:tc>
      </w:tr>
      <w:tr w:rsidR="009E1762" w14:paraId="021481B1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225A81E5" w14:textId="77777777" w:rsidR="009E1762" w:rsidRDefault="00DF2F80">
            <w:pPr>
              <w:spacing w:after="60"/>
            </w:pPr>
            <w:r>
              <w:t>Treatment failure as trigger</w:t>
            </w:r>
          </w:p>
          <w:p w14:paraId="0535E9FD" w14:textId="77777777" w:rsidR="009E1762" w:rsidRDefault="00DF2F80">
            <w:pPr>
              <w:spacing w:after="60"/>
            </w:pPr>
            <w:r>
              <w:t>Patient request as trigger</w:t>
            </w:r>
          </w:p>
          <w:p w14:paraId="005E4071" w14:textId="77777777" w:rsidR="009E1762" w:rsidRDefault="00DF2F80">
            <w:pPr>
              <w:spacing w:after="60"/>
            </w:pPr>
            <w:r>
              <w:lastRenderedPageBreak/>
              <w:t>Clinical deterioration as trigger</w:t>
            </w:r>
          </w:p>
          <w:p w14:paraId="3ADAE500" w14:textId="77777777" w:rsidR="009E1762" w:rsidRDefault="00DF2F80">
            <w:pPr>
              <w:spacing w:after="60"/>
            </w:pPr>
            <w:r>
              <w:t>Last resort spirituality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7A900272" w14:textId="77777777" w:rsidR="009E1762" w:rsidRDefault="00DF2F80">
            <w:pPr>
              <w:spacing w:after="60"/>
            </w:pPr>
            <w:r>
              <w:lastRenderedPageBreak/>
              <w:t>Triggers for spiritual care initiation</w:t>
            </w:r>
          </w:p>
          <w:p w14:paraId="01BAC8A7" w14:textId="77777777" w:rsidR="009E1762" w:rsidRDefault="00DF2F80">
            <w:pPr>
              <w:spacing w:after="60"/>
            </w:pPr>
            <w:r>
              <w:lastRenderedPageBreak/>
              <w:t>Decision-making factors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75B05E3F" w14:textId="77777777" w:rsidR="009E1762" w:rsidRDefault="00DF2F80">
            <w:pPr>
              <w:spacing w:after="60"/>
            </w:pPr>
            <w:r>
              <w:lastRenderedPageBreak/>
              <w:t>Decision-making triggers for spiritual care provision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0A1C7DD8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2: Integration of Spiritual Care into Nursing Practice</w:t>
            </w:r>
          </w:p>
        </w:tc>
      </w:tr>
      <w:tr w:rsidR="009E1762" w14:paraId="737E6EFD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67C01BF2" w14:textId="77777777" w:rsidR="009E1762" w:rsidRDefault="00DF2F80">
            <w:pPr>
              <w:spacing w:after="60"/>
            </w:pPr>
            <w:r>
              <w:t>No training in school</w:t>
            </w:r>
          </w:p>
          <w:p w14:paraId="4FFCF90B" w14:textId="77777777" w:rsidR="009E1762" w:rsidRDefault="00DF2F80">
            <w:pPr>
              <w:spacing w:after="60"/>
            </w:pPr>
            <w:r>
              <w:t>Personal religious knowledge only</w:t>
            </w:r>
          </w:p>
          <w:p w14:paraId="36EAFB94" w14:textId="77777777" w:rsidR="009E1762" w:rsidRDefault="00DF2F80">
            <w:pPr>
              <w:spacing w:after="60"/>
            </w:pPr>
            <w:r>
              <w:t>No step-by-step guidance</w:t>
            </w:r>
          </w:p>
          <w:p w14:paraId="6FC23BC6" w14:textId="77777777" w:rsidR="009E1762" w:rsidRDefault="00DF2F80">
            <w:pPr>
              <w:spacing w:after="60"/>
            </w:pPr>
            <w:r>
              <w:t>Curriculum gap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097C0110" w14:textId="77777777" w:rsidR="009E1762" w:rsidRDefault="00DF2F80">
            <w:pPr>
              <w:spacing w:after="60"/>
            </w:pPr>
            <w:r>
              <w:t>Education and training deficit</w:t>
            </w:r>
          </w:p>
          <w:p w14:paraId="7541661A" w14:textId="77777777" w:rsidR="009E1762" w:rsidRDefault="00DF2F80">
            <w:pPr>
              <w:spacing w:after="60"/>
            </w:pPr>
            <w:r>
              <w:t>Knowledge inadequacy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68F6E27D" w14:textId="77777777" w:rsidR="009E1762" w:rsidRDefault="00DF2F80">
            <w:pPr>
              <w:spacing w:after="60"/>
            </w:pPr>
            <w:r>
              <w:t>Inadequate formal education and training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625BB6BE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3: Barriers and Challenges to Spiritual Care Provision</w:t>
            </w:r>
          </w:p>
        </w:tc>
      </w:tr>
      <w:tr w:rsidR="009E1762" w14:paraId="2B5A14DD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5474C330" w14:textId="77777777" w:rsidR="009E1762" w:rsidRDefault="00DF2F80">
            <w:pPr>
              <w:spacing w:after="60"/>
            </w:pPr>
            <w:r>
              <w:t>Multi-faith wards</w:t>
            </w:r>
          </w:p>
          <w:p w14:paraId="1E70FC34" w14:textId="77777777" w:rsidR="009E1762" w:rsidRDefault="00DF2F80">
            <w:pPr>
              <w:spacing w:after="60"/>
            </w:pPr>
            <w:r>
              <w:t>Christian-Muslim tension</w:t>
            </w:r>
          </w:p>
          <w:p w14:paraId="6F8822B7" w14:textId="77777777" w:rsidR="009E1762" w:rsidRDefault="00DF2F80">
            <w:pPr>
              <w:spacing w:after="60"/>
            </w:pPr>
            <w:r>
              <w:t>Denominational differences</w:t>
            </w:r>
          </w:p>
          <w:p w14:paraId="54A8BFCA" w14:textId="77777777" w:rsidR="009E1762" w:rsidRDefault="00DF2F80">
            <w:pPr>
              <w:spacing w:after="60"/>
            </w:pPr>
            <w:r>
              <w:t>Traditional African beliefs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68D28538" w14:textId="77777777" w:rsidR="009E1762" w:rsidRDefault="00DF2F80">
            <w:pPr>
              <w:spacing w:after="60"/>
            </w:pPr>
            <w:r>
              <w:t>Religious diversity challenge</w:t>
            </w:r>
          </w:p>
          <w:p w14:paraId="6F4D9134" w14:textId="77777777" w:rsidR="009E1762" w:rsidRDefault="00DF2F80">
            <w:pPr>
              <w:spacing w:after="60"/>
            </w:pPr>
            <w:r>
              <w:t>Equity concern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0DC86C42" w14:textId="77777777" w:rsidR="009E1762" w:rsidRDefault="00DF2F80">
            <w:pPr>
              <w:spacing w:after="60"/>
            </w:pPr>
            <w:r>
              <w:t>Religious diversity as a practical and ethical barrier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5CEDD6E6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3: Barriers and Challenges to Spiritual Care Provision</w:t>
            </w:r>
          </w:p>
        </w:tc>
      </w:tr>
      <w:tr w:rsidR="009E1762" w14:paraId="3E001FB3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39DF3DEC" w14:textId="77777777" w:rsidR="009E1762" w:rsidRDefault="00DF2F80">
            <w:pPr>
              <w:spacing w:after="60"/>
            </w:pPr>
            <w:r>
              <w:t>Greater comfort with co-religionists</w:t>
            </w:r>
          </w:p>
          <w:p w14:paraId="44576631" w14:textId="77777777" w:rsidR="009E1762" w:rsidRDefault="00DF2F80">
            <w:pPr>
              <w:spacing w:after="60"/>
            </w:pPr>
            <w:r>
              <w:t>Incompetence with other faiths</w:t>
            </w:r>
          </w:p>
          <w:p w14:paraId="67F84F5F" w14:textId="77777777" w:rsidR="009E1762" w:rsidRDefault="00DF2F80">
            <w:pPr>
              <w:spacing w:after="60"/>
            </w:pPr>
            <w:r>
              <w:t>Faith as prerequisite</w:t>
            </w:r>
          </w:p>
          <w:p w14:paraId="3C09ED18" w14:textId="77777777" w:rsidR="009E1762" w:rsidRDefault="00DF2F80">
            <w:pPr>
              <w:spacing w:after="60"/>
            </w:pPr>
            <w:r>
              <w:t>Bias towards Christian patients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63D975AD" w14:textId="77777777" w:rsidR="009E1762" w:rsidRDefault="00DF2F80">
            <w:pPr>
              <w:spacing w:after="60"/>
            </w:pPr>
            <w:r>
              <w:t>Faith-congruence bias</w:t>
            </w:r>
          </w:p>
          <w:p w14:paraId="28846463" w14:textId="77777777" w:rsidR="009E1762" w:rsidRDefault="00DF2F80">
            <w:pPr>
              <w:spacing w:after="60"/>
            </w:pPr>
            <w:r>
              <w:t>Personal belief influence on practice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7A0BEB13" w14:textId="77777777" w:rsidR="009E1762" w:rsidRDefault="00DF2F80">
            <w:pPr>
              <w:spacing w:after="60"/>
            </w:pPr>
            <w:r>
              <w:t>Faith-congruence bias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36463230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3: Barriers and Challenges to Spiritual Care Provision</w:t>
            </w:r>
          </w:p>
        </w:tc>
      </w:tr>
      <w:tr w:rsidR="009E1762" w14:paraId="4AE1776D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25CCDBB6" w14:textId="77777777" w:rsidR="009E1762" w:rsidRDefault="00DF2F80">
            <w:pPr>
              <w:spacing w:after="60"/>
            </w:pPr>
            <w:r>
              <w:t>High nurse-patient ratio</w:t>
            </w:r>
          </w:p>
          <w:p w14:paraId="3F15AC1C" w14:textId="77777777" w:rsidR="009E1762" w:rsidRDefault="00DF2F80">
            <w:pPr>
              <w:spacing w:after="60"/>
            </w:pPr>
            <w:r>
              <w:t>No documentation system</w:t>
            </w:r>
          </w:p>
          <w:p w14:paraId="3D788397" w14:textId="77777777" w:rsidR="009E1762" w:rsidRDefault="00DF2F80">
            <w:pPr>
              <w:spacing w:after="60"/>
            </w:pPr>
            <w:r>
              <w:t>Colleague resistance</w:t>
            </w:r>
          </w:p>
          <w:p w14:paraId="535D1464" w14:textId="77777777" w:rsidR="009E1762" w:rsidRDefault="00DF2F80">
            <w:pPr>
              <w:spacing w:after="60"/>
            </w:pPr>
            <w:r>
              <w:t>Christian hospital culture restricts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34E426AE" w14:textId="77777777" w:rsidR="009E1762" w:rsidRDefault="00DF2F80">
            <w:pPr>
              <w:spacing w:after="60"/>
            </w:pPr>
            <w:r>
              <w:t>Systemic and structural barriers</w:t>
            </w:r>
          </w:p>
          <w:p w14:paraId="2FACBFB2" w14:textId="77777777" w:rsidR="009E1762" w:rsidRDefault="00DF2F80">
            <w:pPr>
              <w:spacing w:after="60"/>
            </w:pPr>
            <w:r>
              <w:t>Institutional constraints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1142EB61" w14:textId="77777777" w:rsidR="009E1762" w:rsidRDefault="00DF2F80">
            <w:pPr>
              <w:spacing w:after="60"/>
            </w:pPr>
            <w:r>
              <w:t>Institutional and systemic barriers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4F4CA84D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3: Barriers and Challenges to Spiritual Care Provision</w:t>
            </w:r>
          </w:p>
        </w:tc>
      </w:tr>
      <w:tr w:rsidR="009E1762" w14:paraId="1A3B26CD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46AF6830" w14:textId="77777777" w:rsidR="009E1762" w:rsidRDefault="00DF2F80">
            <w:pPr>
              <w:spacing w:after="60"/>
            </w:pPr>
            <w:r>
              <w:t>Miraculous recovery stories</w:t>
            </w:r>
          </w:p>
          <w:p w14:paraId="523CE03D" w14:textId="77777777" w:rsidR="009E1762" w:rsidRDefault="00DF2F80">
            <w:pPr>
              <w:spacing w:after="60"/>
            </w:pPr>
            <w:r>
              <w:t>Divine intervention narratives</w:t>
            </w:r>
          </w:p>
          <w:p w14:paraId="04736618" w14:textId="77777777" w:rsidR="009E1762" w:rsidRDefault="00DF2F80">
            <w:pPr>
              <w:spacing w:after="60"/>
            </w:pPr>
            <w:r>
              <w:t>Professional anchoring experiences</w:t>
            </w:r>
          </w:p>
          <w:p w14:paraId="5A2069B4" w14:textId="77777777" w:rsidR="009E1762" w:rsidRDefault="00DF2F80">
            <w:pPr>
              <w:spacing w:after="60"/>
            </w:pPr>
            <w:r>
              <w:t>Formative clinical memories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28840711" w14:textId="77777777" w:rsidR="009E1762" w:rsidRDefault="00DF2F80">
            <w:pPr>
              <w:spacing w:after="60"/>
            </w:pPr>
            <w:r>
              <w:t>Experiential and spiritual knowledge</w:t>
            </w:r>
          </w:p>
          <w:p w14:paraId="6C0FE77F" w14:textId="77777777" w:rsidR="009E1762" w:rsidRDefault="00DF2F80">
            <w:pPr>
              <w:spacing w:after="60"/>
            </w:pPr>
            <w:r>
              <w:t>Transformative encounters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3930E88D" w14:textId="77777777" w:rsidR="009E1762" w:rsidRDefault="00DF2F80">
            <w:pPr>
              <w:spacing w:after="60"/>
            </w:pPr>
            <w:r>
              <w:t>Transformative clinical encounters attributed to spiritual intervention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245634FA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4: Personal Experiences, Reflections, and Faith Influence</w:t>
            </w:r>
          </w:p>
        </w:tc>
      </w:tr>
      <w:tr w:rsidR="009E1762" w14:paraId="20EA179E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6A4C40FD" w14:textId="77777777" w:rsidR="009E1762" w:rsidRDefault="00DF2F80">
            <w:pPr>
              <w:spacing w:after="60"/>
            </w:pPr>
            <w:r>
              <w:t>Pre-ward prayer routine</w:t>
            </w:r>
          </w:p>
          <w:p w14:paraId="0A6624CC" w14:textId="77777777" w:rsidR="009E1762" w:rsidRDefault="00DF2F80">
            <w:pPr>
              <w:spacing w:after="60"/>
            </w:pPr>
            <w:r>
              <w:t>Prayer before procedures</w:t>
            </w:r>
          </w:p>
          <w:p w14:paraId="0B9E5565" w14:textId="77777777" w:rsidR="009E1762" w:rsidRDefault="00DF2F80">
            <w:pPr>
              <w:spacing w:after="60"/>
            </w:pPr>
            <w:r>
              <w:t>Faith in divine partnership</w:t>
            </w:r>
          </w:p>
          <w:p w14:paraId="543EA868" w14:textId="77777777" w:rsidR="009E1762" w:rsidRDefault="00DF2F80">
            <w:pPr>
              <w:spacing w:after="60"/>
            </w:pPr>
            <w:r>
              <w:t>Personal religious practice at work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02CF77C6" w14:textId="77777777" w:rsidR="009E1762" w:rsidRDefault="00DF2F80">
            <w:pPr>
              <w:spacing w:after="60"/>
            </w:pPr>
            <w:r>
              <w:t>Personal spirituality as professional resource</w:t>
            </w:r>
          </w:p>
          <w:p w14:paraId="6C32A02C" w14:textId="77777777" w:rsidR="009E1762" w:rsidRDefault="00DF2F80">
            <w:pPr>
              <w:spacing w:after="60"/>
            </w:pPr>
            <w:r>
              <w:t>Faith as coping and motivation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6D37AF7F" w14:textId="77777777" w:rsidR="009E1762" w:rsidRDefault="00DF2F80">
            <w:pPr>
              <w:spacing w:after="60"/>
            </w:pPr>
            <w:r>
              <w:t>Personal spirituality as a professional resource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0C54811E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4: Personal Experiences, Reflections, and Faith Influence</w:t>
            </w:r>
          </w:p>
        </w:tc>
      </w:tr>
      <w:tr w:rsidR="009E1762" w14:paraId="39BE6A16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4F98D952" w14:textId="77777777" w:rsidR="009E1762" w:rsidRDefault="00DF2F80">
            <w:pPr>
              <w:spacing w:after="60"/>
            </w:pPr>
            <w:r>
              <w:lastRenderedPageBreak/>
              <w:t>No debriefing programmes</w:t>
            </w:r>
          </w:p>
          <w:p w14:paraId="35D5FF39" w14:textId="77777777" w:rsidR="009E1762" w:rsidRDefault="00DF2F80">
            <w:pPr>
              <w:spacing w:after="60"/>
            </w:pPr>
            <w:r>
              <w:t>Personal prayer as coping</w:t>
            </w:r>
          </w:p>
          <w:p w14:paraId="6DACFEC7" w14:textId="77777777" w:rsidR="009E1762" w:rsidRDefault="00DF2F80">
            <w:pPr>
              <w:spacing w:after="60"/>
            </w:pPr>
            <w:r>
              <w:t>Talking to colleagues</w:t>
            </w:r>
          </w:p>
          <w:p w14:paraId="20B706AA" w14:textId="77777777" w:rsidR="009E1762" w:rsidRDefault="00DF2F80">
            <w:pPr>
              <w:spacing w:after="60"/>
            </w:pPr>
            <w:r>
              <w:t>Self-reliance and improvisation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288770AA" w14:textId="77777777" w:rsidR="009E1762" w:rsidRDefault="00DF2F80">
            <w:pPr>
              <w:spacing w:after="60"/>
            </w:pPr>
            <w:r>
              <w:t>Informal coping strategies</w:t>
            </w:r>
          </w:p>
          <w:p w14:paraId="6EF9F97B" w14:textId="77777777" w:rsidR="009E1762" w:rsidRDefault="00DF2F80">
            <w:pPr>
              <w:spacing w:after="60"/>
            </w:pPr>
            <w:r>
              <w:t>Absence of structured support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06E4C7B7" w14:textId="77777777" w:rsidR="009E1762" w:rsidRDefault="00DF2F80">
            <w:pPr>
              <w:spacing w:after="60"/>
            </w:pPr>
            <w:r>
              <w:t>Coping without structured institutional support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11CE7DD7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4: Personal Experiences, Reflections, and Faith Influence</w:t>
            </w:r>
          </w:p>
        </w:tc>
      </w:tr>
      <w:tr w:rsidR="009E1762" w14:paraId="54D755DF" w14:textId="77777777" w:rsidTr="00B73D9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58F8A4AF" w14:textId="77777777" w:rsidR="009E1762" w:rsidRDefault="00DF2F80">
            <w:pPr>
              <w:spacing w:after="60"/>
            </w:pPr>
            <w:r>
              <w:t>Embed in curriculum</w:t>
            </w:r>
          </w:p>
          <w:p w14:paraId="55D2AD7B" w14:textId="77777777" w:rsidR="009E1762" w:rsidRDefault="00DF2F80">
            <w:pPr>
              <w:spacing w:after="60"/>
            </w:pPr>
            <w:r>
              <w:t>Workshops and seminars needed</w:t>
            </w:r>
          </w:p>
          <w:p w14:paraId="0E5634B5" w14:textId="77777777" w:rsidR="009E1762" w:rsidRDefault="00DF2F80">
            <w:pPr>
              <w:spacing w:after="60"/>
            </w:pPr>
            <w:r>
              <w:t>Step-by-step training required</w:t>
            </w:r>
          </w:p>
          <w:p w14:paraId="1C30C23F" w14:textId="77777777" w:rsidR="009E1762" w:rsidRDefault="00DF2F80">
            <w:pPr>
              <w:spacing w:after="60"/>
            </w:pPr>
            <w:r>
              <w:t>Continuing professional development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1598B119" w14:textId="77777777" w:rsidR="009E1762" w:rsidRDefault="00DF2F80">
            <w:pPr>
              <w:spacing w:after="60"/>
            </w:pPr>
            <w:r>
              <w:t>Educational reform</w:t>
            </w:r>
          </w:p>
          <w:p w14:paraId="1DCEC721" w14:textId="77777777" w:rsidR="009E1762" w:rsidRDefault="00DF2F80">
            <w:pPr>
              <w:spacing w:after="60"/>
            </w:pPr>
            <w:r>
              <w:t>Formal training as solution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20B9F590" w14:textId="77777777" w:rsidR="009E1762" w:rsidRDefault="00DF2F80">
            <w:pPr>
              <w:spacing w:after="60"/>
            </w:pPr>
            <w:r>
              <w:t>Formal education and training as the primary solution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190E4E1C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5: Recommendations for Enhancing Spiritual Care Integration</w:t>
            </w:r>
          </w:p>
        </w:tc>
      </w:tr>
      <w:tr w:rsidR="009E1762" w14:paraId="2FC49320" w14:textId="77777777" w:rsidTr="00B73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85" w:type="dxa"/>
          </w:tcPr>
          <w:p w14:paraId="640633B6" w14:textId="77777777" w:rsidR="009E1762" w:rsidRDefault="00DF2F80">
            <w:pPr>
              <w:spacing w:after="60"/>
            </w:pPr>
            <w:r>
              <w:t>Multi-faith chaplains needed</w:t>
            </w:r>
          </w:p>
          <w:p w14:paraId="5CFAB5F1" w14:textId="77777777" w:rsidR="009E1762" w:rsidRDefault="00DF2F80">
            <w:pPr>
              <w:spacing w:after="60"/>
            </w:pPr>
            <w:r>
              <w:t>Imam and pastor in hospital</w:t>
            </w:r>
          </w:p>
          <w:p w14:paraId="1922BCD0" w14:textId="77777777" w:rsidR="009E1762" w:rsidRDefault="00DF2F80">
            <w:pPr>
              <w:spacing w:after="60"/>
            </w:pPr>
            <w:r>
              <w:t>Clear referral pathways required</w:t>
            </w:r>
          </w:p>
          <w:p w14:paraId="64B23E5E" w14:textId="77777777" w:rsidR="009E1762" w:rsidRDefault="00DF2F80">
            <w:pPr>
              <w:spacing w:after="60"/>
            </w:pPr>
            <w:r>
              <w:t>Institutional policy needed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340" w:type="dxa"/>
          </w:tcPr>
          <w:p w14:paraId="250F8EF1" w14:textId="77777777" w:rsidR="009E1762" w:rsidRDefault="00DF2F80">
            <w:pPr>
              <w:spacing w:after="60"/>
            </w:pPr>
            <w:r>
              <w:t>Structural and policy reform</w:t>
            </w:r>
          </w:p>
          <w:p w14:paraId="60EB7184" w14:textId="77777777" w:rsidR="009E1762" w:rsidRDefault="00DF2F80">
            <w:pPr>
              <w:spacing w:after="60"/>
            </w:pPr>
            <w:r>
              <w:t>Inclusive chaplaincy services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</w:tcPr>
          <w:p w14:paraId="436EB71C" w14:textId="77777777" w:rsidR="009E1762" w:rsidRDefault="00DF2F80">
            <w:pPr>
              <w:spacing w:after="60"/>
            </w:pPr>
            <w:r>
              <w:t>Institutionalising inclusive chaplaincy services and policy frameworks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90" w:type="dxa"/>
          </w:tcPr>
          <w:p w14:paraId="09738511" w14:textId="77777777" w:rsidR="009E1762" w:rsidRDefault="00DF2F80">
            <w:pPr>
              <w:spacing w:after="60"/>
            </w:pPr>
            <w:r>
              <w:rPr>
                <w:b/>
                <w:bCs/>
              </w:rPr>
              <w:t>Theme 5: Recommendations for Enhancing Spiritual Care Integration</w:t>
            </w:r>
          </w:p>
        </w:tc>
      </w:tr>
    </w:tbl>
    <w:p w14:paraId="234D0413" w14:textId="77777777" w:rsidR="009E1762" w:rsidRDefault="009E1762">
      <w:pPr>
        <w:spacing w:before="120"/>
      </w:pPr>
    </w:p>
    <w:p w14:paraId="5CA21163" w14:textId="77777777" w:rsidR="009E1762" w:rsidRDefault="00DF2F80">
      <w:pPr>
        <w:spacing w:after="180" w:line="360" w:lineRule="auto"/>
        <w:jc w:val="both"/>
      </w:pPr>
      <w:r>
        <w:t>References: Braun V, Clarke V (2006). Using thematic analysis in psychology. Qual Res Psychol. 3(2):77–101. doi:10.1191/1478088706qp063oa</w:t>
      </w:r>
    </w:p>
    <w:p w14:paraId="5081DD8D" w14:textId="77777777" w:rsidR="009E1762" w:rsidRDefault="00DF2F80">
      <w:pPr>
        <w:spacing w:after="180" w:line="360" w:lineRule="auto"/>
        <w:jc w:val="both"/>
      </w:pPr>
      <w:r>
        <w:t>Braun V, Clarke V (2019). Reflecting on reflexive thematic analysis. Qual Res Sport Exerc Health. 11(4):589–97. doi:10.1080/2159676X.2019.1628806</w:t>
      </w:r>
    </w:p>
    <w:p w14:paraId="211D5B37" w14:textId="77777777" w:rsidR="009E1762" w:rsidRDefault="00DF2F80">
      <w:pPr>
        <w:spacing w:after="180" w:line="360" w:lineRule="auto"/>
        <w:jc w:val="both"/>
      </w:pPr>
      <w:r>
        <w:t>Lincoln YS, Guba EG (1985). Naturalistic inquiry. SAGE Publications.</w:t>
      </w:r>
    </w:p>
    <w:sectPr w:rsidR="009E1762"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8779D"/>
    <w:multiLevelType w:val="hybridMultilevel"/>
    <w:tmpl w:val="1BC25888"/>
    <w:lvl w:ilvl="0" w:tplc="E55C90EA">
      <w:start w:val="1"/>
      <w:numFmt w:val="bullet"/>
      <w:lvlText w:val="●"/>
      <w:lvlJc w:val="left"/>
      <w:pPr>
        <w:ind w:left="720" w:hanging="360"/>
      </w:pPr>
    </w:lvl>
    <w:lvl w:ilvl="1" w:tplc="C5AAB2D2">
      <w:start w:val="1"/>
      <w:numFmt w:val="bullet"/>
      <w:lvlText w:val="○"/>
      <w:lvlJc w:val="left"/>
      <w:pPr>
        <w:ind w:left="1440" w:hanging="360"/>
      </w:pPr>
    </w:lvl>
    <w:lvl w:ilvl="2" w:tplc="D29AEBE0">
      <w:start w:val="1"/>
      <w:numFmt w:val="bullet"/>
      <w:lvlText w:val="■"/>
      <w:lvlJc w:val="left"/>
      <w:pPr>
        <w:ind w:left="2160" w:hanging="360"/>
      </w:pPr>
    </w:lvl>
    <w:lvl w:ilvl="3" w:tplc="914A2F5A">
      <w:start w:val="1"/>
      <w:numFmt w:val="bullet"/>
      <w:lvlText w:val="●"/>
      <w:lvlJc w:val="left"/>
      <w:pPr>
        <w:ind w:left="2880" w:hanging="360"/>
      </w:pPr>
    </w:lvl>
    <w:lvl w:ilvl="4" w:tplc="075CB99E">
      <w:start w:val="1"/>
      <w:numFmt w:val="bullet"/>
      <w:lvlText w:val="○"/>
      <w:lvlJc w:val="left"/>
      <w:pPr>
        <w:ind w:left="3600" w:hanging="360"/>
      </w:pPr>
    </w:lvl>
    <w:lvl w:ilvl="5" w:tplc="82081168">
      <w:start w:val="1"/>
      <w:numFmt w:val="bullet"/>
      <w:lvlText w:val="■"/>
      <w:lvlJc w:val="left"/>
      <w:pPr>
        <w:ind w:left="4320" w:hanging="360"/>
      </w:pPr>
    </w:lvl>
    <w:lvl w:ilvl="6" w:tplc="1FFA384E">
      <w:start w:val="1"/>
      <w:numFmt w:val="bullet"/>
      <w:lvlText w:val="●"/>
      <w:lvlJc w:val="left"/>
      <w:pPr>
        <w:ind w:left="5040" w:hanging="360"/>
      </w:pPr>
    </w:lvl>
    <w:lvl w:ilvl="7" w:tplc="898AD57A">
      <w:start w:val="1"/>
      <w:numFmt w:val="bullet"/>
      <w:lvlText w:val="●"/>
      <w:lvlJc w:val="left"/>
      <w:pPr>
        <w:ind w:left="5760" w:hanging="360"/>
      </w:pPr>
    </w:lvl>
    <w:lvl w:ilvl="8" w:tplc="3F4827EA">
      <w:start w:val="1"/>
      <w:numFmt w:val="bullet"/>
      <w:lvlText w:val="●"/>
      <w:lvlJc w:val="left"/>
      <w:pPr>
        <w:ind w:left="6480" w:hanging="360"/>
      </w:pPr>
    </w:lvl>
  </w:abstractNum>
  <w:num w:numId="1" w16cid:durableId="7993033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762"/>
    <w:rsid w:val="001452D9"/>
    <w:rsid w:val="009E1762"/>
    <w:rsid w:val="00B04717"/>
    <w:rsid w:val="00B73D92"/>
    <w:rsid w:val="00BE45F3"/>
    <w:rsid w:val="00DA799F"/>
    <w:rsid w:val="00DF2F80"/>
    <w:rsid w:val="00E3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50485"/>
  <w15:docId w15:val="{6FCE5426-0D5C-45F3-96F7-FBDC8089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PlainTable2">
    <w:name w:val="Plain Table 2"/>
    <w:basedOn w:val="TableNormal"/>
    <w:uiPriority w:val="42"/>
    <w:rsid w:val="00B73D9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Apostle Gabriel</cp:lastModifiedBy>
  <cp:revision>6</cp:revision>
  <dcterms:created xsi:type="dcterms:W3CDTF">2026-07-19T00:30:00Z</dcterms:created>
  <dcterms:modified xsi:type="dcterms:W3CDTF">2026-09-05T11:50:00Z</dcterms:modified>
</cp:coreProperties>
</file>