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spacing w:line="276" w:lineRule="auto" w:after="280"/>
        <w:jc w:val="center"/>
      </w:pPr>
      <w:r>
        <w:rPr>
          <w:rFonts w:ascii="Times New Roman" w:hAnsi="Times New Roman"/>
          <w:b w:val="0"/>
          <w:i w:val="0"/>
          <w:color w:val="000000"/>
          <w:sz w:val="32"/>
        </w:rPr>
        <w:t>Additional file 1</w:t>
      </w:r>
    </w:p>
    <w:p>
      <w:pPr>
        <w:keepNext/>
        <w:widowControl/>
        <w:spacing w:line="276" w:lineRule="auto" w:after="120"/>
      </w:pPr>
      <w:r>
        <w:rPr>
          <w:rFonts w:ascii="Times New Roman" w:hAnsi="Times New Roman"/>
          <w:b/>
          <w:i w:val="0"/>
          <w:color w:val="000000"/>
          <w:sz w:val="24"/>
        </w:rPr>
        <w:t>CT-based multimodal differentiation of pulmonary sarcomatoid carcinoma: internally validated study</w:t>
      </w:r>
    </w:p>
    <w:p>
      <w:pPr>
        <w:widowControl/>
        <w:spacing w:line="480" w:lineRule="auto" w:after="0"/>
        <w:jc w:val="both"/>
      </w:pPr>
      <w:r>
        <w:rPr>
          <w:rFonts w:ascii="Times New Roman" w:hAnsi="Times New Roman"/>
          <w:b w:val="0"/>
          <w:i w:val="0"/>
          <w:color w:val="000000"/>
          <w:sz w:val="24"/>
        </w:rPr>
        <w:t>All probabilities estimate PSC. Main Table 3 and Figure 3 use original patient-level out-of-fold predictions, averaged across repeats. Table S7 compares these with approximate prior correction; Figure S4 shows the corrected curves as a sensitivity analysis.</w:t>
      </w:r>
    </w:p>
    <w:p>
      <w:pPr>
        <w:keepNext/>
        <w:pageBreakBefore/>
        <w:widowControl/>
        <w:spacing w:line="276" w:lineRule="auto" w:after="120"/>
      </w:pPr>
      <w:r>
        <w:rPr>
          <w:rFonts w:ascii="Times New Roman" w:hAnsi="Times New Roman"/>
          <w:b/>
          <w:i w:val="0"/>
          <w:color w:val="000000"/>
          <w:sz w:val="24"/>
        </w:rPr>
        <w:t>Table S1. CT acquisition characteristics by diagnosis group</w:t>
      </w:r>
    </w:p>
    <w:tbl>
      <w:tblPr>
        <w:tblW w:type="auto" w:w="0"/>
        <w:jc w:val="center"/>
        <w:tblLayout w:type="fixed"/>
        <w:tblLook w:firstColumn="1" w:firstRow="1" w:lastColumn="0" w:lastRow="0" w:noHBand="0" w:noVBand="1" w:val="04A0"/>
      </w:tblPr>
      <w:tblGrid>
        <w:gridCol w:w="1872"/>
        <w:gridCol w:w="1238"/>
        <w:gridCol w:w="1296"/>
        <w:gridCol w:w="1296"/>
        <w:gridCol w:w="1296"/>
        <w:gridCol w:w="1296"/>
      </w:tblGrid>
      <w:tr>
        <w:trPr>
          <w:tblHeader/>
        </w:trPr>
        <w:tc>
          <w:tcPr>
            <w:tcW w:type="dxa" w:w="1872"/>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Measure</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Category / axis</w:t>
            </w:r>
          </w:p>
        </w:tc>
        <w:tc>
          <w:tcPr>
            <w:tcW w:type="dxa" w:w="1296"/>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PSC</w:t>
            </w:r>
          </w:p>
        </w:tc>
        <w:tc>
          <w:tcPr>
            <w:tcW w:type="dxa" w:w="1296"/>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LUAD</w:t>
            </w:r>
          </w:p>
        </w:tc>
        <w:tc>
          <w:tcPr>
            <w:tcW w:type="dxa" w:w="1296"/>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LUSC</w:t>
            </w:r>
          </w:p>
        </w:tc>
        <w:tc>
          <w:tcPr>
            <w:tcW w:type="dxa" w:w="1296"/>
            <w:vAlign w:val="top"/>
            <w:shd w:fill="FFFFFF"/>
            <w:tcBorders>
              <w:top w:val="single"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i w:val="0"/>
                <w:color w:val="000000"/>
                <w:sz w:val="16"/>
              </w:rPr>
              <w:t>All</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Pixel type</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int16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54 (65.1%)</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43 (36.8%)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84 (42.6%)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181 (45.6%)</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Pixel type</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int32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29 (34.9%)</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74 (63.2%)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113 (57.4%)</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216 (54.4%)</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Pixel type</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other</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Background padding (HU)</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−3024 HU</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17 (20.5%)</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72 (61.5%)</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106 (53.8%)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195 (49.1%)</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Background padding (HU)</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−1024 HU</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58 (69.9%)</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43 (36.8%)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84 (42.6%)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185 (46.6%)</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Background padding (HU)</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other</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8 (9.6%)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2 (1.7%)</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7 (3.6%)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17 (4.3%)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Z-spacing category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&lt;=1.5</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42 (50.6%)</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66 (56.4%)</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110 (55.8%)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218 (54.9%)</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Z-spacing category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(1.5,3]</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Z-spacing category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(3,5)</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 (1.2%)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 (0.9%)</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 (0.0%)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2 (0.5%)</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Z-spacing category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&gt;=5</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40 (48.2%)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50 (42.7%)</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87 (44.2%)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177 (44.6%)</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X spacing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all_valid</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0.732 (0.696–0.781)</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0.703 (0.680–0.742)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0.701 (0.656–0.748)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0.711 (0.672–0.752)</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Y spacing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all_valid</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0.732 (0.696–0.781)</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0.703 (0.680–0.742)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0.701 (0.656–0.748)</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0.711 (0.672–0.752)</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Z spacing (mm)</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all_valid</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1.500 (0.950–5.000)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1.250 (1.250–6.000)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1.250 (1.250–6.000)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1.250 (1.250–6.000)</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In-plane matrix</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512x512</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83 (100.0%)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117 (100.0%)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197 (100.0%)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397 (100.0%)</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Matrix voxels</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x</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Matrix voxels</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y</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40" w:before="40"/>
              <w:ind w:firstLine="0"/>
              <w:jc w:val="left"/>
            </w:pPr>
            <w:r>
              <w:rPr>
                <w:rFonts w:ascii="Times New Roman" w:hAnsi="Times New Roman"/>
                <w:b w:val="0"/>
                <w:i w:val="0"/>
                <w:color w:val="000000"/>
                <w:sz w:val="16"/>
              </w:rPr>
              <w:t>512.0 (512.0–512.0)</w:t>
            </w:r>
          </w:p>
        </w:tc>
      </w:tr>
      <w:tr>
        <w:trPr>
          <w:cantSplit/>
        </w:trPr>
        <w:tc>
          <w:tcPr>
            <w:tcW w:type="dxa" w:w="1872"/>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Matrix voxels</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z</w:t>
            </w:r>
          </w:p>
        </w:tc>
        <w:tc>
          <w:tcPr>
            <w:tcW w:type="dxa" w:w="1296"/>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191.0 (63.5–340.0)</w:t>
            </w:r>
          </w:p>
        </w:tc>
        <w:tc>
          <w:tcPr>
            <w:tcW w:type="dxa" w:w="1296"/>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209.0 (53.0–252.0)</w:t>
            </w:r>
          </w:p>
        </w:tc>
        <w:tc>
          <w:tcPr>
            <w:tcW w:type="dxa" w:w="1296"/>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233.0 (52.0–265.0)</w:t>
            </w:r>
          </w:p>
        </w:tc>
        <w:tc>
          <w:tcPr>
            <w:tcW w:type="dxa" w:w="1296"/>
            <w:vAlign w:val="top"/>
            <w:shd w:fill="FFFFFF"/>
            <w:tcBorders>
              <w:top w:val="nil" w:sz="6" w:color="000000"/>
              <w:left w:val="nil" w:sz="6" w:color="000000"/>
              <w:bottom w:val="single" w:sz="6" w:color="000000"/>
              <w:right w:val="nil" w:sz="6" w:color="000000"/>
            </w:tcBorders>
          </w:tcPr>
          <w:p>
            <w:pPr>
              <w:spacing w:line="240" w:lineRule="auto" w:after="40" w:before="40"/>
              <w:ind w:firstLine="0"/>
              <w:jc w:val="left"/>
            </w:pPr>
            <w:r>
              <w:rPr>
                <w:rFonts w:ascii="Times New Roman" w:hAnsi="Times New Roman"/>
                <w:b w:val="0"/>
                <w:i w:val="0"/>
                <w:color w:val="000000"/>
                <w:sz w:val="16"/>
              </w:rPr>
              <w:t>217.0 (54.0–269.0)</w:t>
            </w:r>
          </w:p>
        </w:tc>
      </w:tr>
    </w:tbl>
    <w:p>
      <w:pPr>
        <w:widowControl/>
        <w:spacing w:line="264" w:lineRule="auto" w:after="0"/>
        <w:jc w:val="both"/>
      </w:pPr>
      <w:r>
        <w:rPr>
          <w:rFonts w:ascii="Times New Roman" w:hAnsi="Times New Roman"/>
          <w:b w:val="0"/>
          <w:i w:val="0"/>
          <w:color w:val="000000"/>
          <w:sz w:val="18"/>
        </w:rPr>
        <w:t>Categorical variables are n (%); continuous variables are median (IQR). Spacing is in mm and matrix dimensions are in voxels. Image export format (background padding value) is a proxy for acquisition source. Voxel z spacing approximates slice thickness; matrix dimensions do not establish reconstructed field of view.</w:t>
      </w:r>
    </w:p>
    <w:p>
      <w:pPr>
        <w:keepNext/>
        <w:pageBreakBefore/>
        <w:widowControl/>
        <w:spacing w:line="276" w:lineRule="auto" w:after="120"/>
      </w:pPr>
      <w:r>
        <w:rPr>
          <w:rFonts w:ascii="Times New Roman" w:hAnsi="Times New Roman"/>
          <w:b/>
          <w:i w:val="0"/>
          <w:color w:val="000000"/>
          <w:sz w:val="24"/>
        </w:rPr>
        <w:t>Table S2. Hyperparameter search space for model candidates</w:t>
      </w:r>
    </w:p>
    <w:tbl>
      <w:tblPr>
        <w:tblW w:type="auto" w:w="0"/>
        <w:jc w:val="center"/>
        <w:tblLayout w:type="fixed"/>
        <w:tblLook w:firstColumn="1" w:firstRow="1" w:lastColumn="0" w:lastRow="0" w:noHBand="0" w:noVBand="1" w:val="04A0"/>
      </w:tblPr>
      <w:tblGrid>
        <w:gridCol w:w="1584"/>
        <w:gridCol w:w="864"/>
        <w:gridCol w:w="2016"/>
        <w:gridCol w:w="3830"/>
      </w:tblGrid>
      <w:tr>
        <w:trPr>
          <w:tblHeader/>
        </w:trPr>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Classifier</w:t>
            </w:r>
          </w:p>
        </w:tc>
        <w:tc>
          <w:tcPr>
            <w:tcW w:type="dxa" w:w="8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Candidates</w:t>
            </w:r>
          </w:p>
        </w:tc>
        <w:tc>
          <w:tcPr>
            <w:tcW w:type="dxa" w:w="201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Parameter</w:t>
            </w:r>
          </w:p>
        </w:tc>
        <w:tc>
          <w:tcPr>
            <w:tcW w:type="dxa" w:w="383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Search values / range</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LogisticRegression_L2</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8</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[0.003, 0.01, 0.03, 0.1, 0.3, 1.0, 3.0, 10.0]</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SVC_RBF</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8</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C,gamma</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 "scale"], [0.3, "scale"], [1.0, "scale"], [3.0, "scale"], [10.0, "scale"], [30.0, "scale"], [1.0, 0.01], [10.0, 0.1]]</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n_estimators,max_depth,min_samples_leaf,max_features</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 3, 2, "sqrt"], [100, null, 2, "sqrt"], [100, 3, 5, "sqrt"], [100, null, 5, "sqrt"], [200, 3, 2, "sqrt"], [200, null, 2, 0.5], [200, null, 5, 0.5]]</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max_iter,max_depth,learning_rate,l2_regularization</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 3, 0.05, 0.0], [100, 3, 0.1, 0.0], [100, 3, 0.05, 1.0], [100, 3, 0.1, 1.0], [100, null, 0.05, 0.0], [100, null, 0.1, 0.0], [100, null, 0.1, 1.0]]</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All_image_models</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30</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modality_lasso_C</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[0.003, 0.01, 0.03, 0.1, 0.3, 1.0, 3.0, 10.0, 30.0, 100.0]</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Acquisition_and_B6_incremental_models</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30</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LogisticRegression_L2.C</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[0.003, 0.004462056321880537, 0.006636648873211353, 0.009871033686938006, 0.014681702755432487, 0.021836861531949466, 0.03247910201622165, 0.04830786082682819, 0.0718507985996246, 0.10686743670787335, 0.15894950718851136, 0.23641388447009745, 0.35163068926004426, 0.5229986466599968, 0.7778831392214004, 1.156986126349042, 1.720845753134605, 2.559503557251845, 3.8068830095037716, 5.662175466405295, 8.421648611823539, 12.525956809681217, 18.630508256746854, 27.710125715621604, 41.214713876497925, 61.30079153570834, 91.17586146939607, 135.61060969080754, 201.70072609498013, 300.0]</w:t>
            </w:r>
          </w:p>
        </w:tc>
      </w:tr>
      <w:tr>
        <w:trPr>
          <w:cantSplit/>
        </w:trPr>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All_models</w:t>
            </w:r>
          </w:p>
        </w:tc>
        <w:tc>
          <w:tcPr>
            <w:tcW w:type="dxa" w:w="8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30</w:t>
            </w:r>
          </w:p>
        </w:tc>
        <w:tc>
          <w:tcPr>
            <w:tcW w:type="dxa" w:w="201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classifier_family_allocation</w:t>
            </w:r>
          </w:p>
        </w:tc>
        <w:tc>
          <w:tcPr>
            <w:tcW w:type="dxa" w:w="383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{"hist_gradient_boosting": 7, "logistic": 8, "random_forest": 7, "svc_rbf": 8}</w:t>
            </w:r>
          </w:p>
        </w:tc>
      </w:tr>
      <w:tr>
        <w:trPr>
          <w:cantSplit/>
        </w:trPr>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Radiomics_and_deep_screen</w:t>
            </w:r>
          </w:p>
        </w:tc>
        <w:tc>
          <w:tcPr>
            <w:tcW w:type="dxa" w:w="8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inner training fold</w:t>
            </w:r>
          </w:p>
        </w:tc>
        <w:tc>
          <w:tcPr>
            <w:tcW w:type="dxa" w:w="201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variance,MWU,Spearman,L1</w:t>
            </w:r>
          </w:p>
        </w:tc>
        <w:tc>
          <w:tcPr>
            <w:tcW w:type="dxa" w:w="383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nonzero variance; Mann-Whitney two-sided p&lt;0.05; abs(Spearman)&gt;requested threshold; L1 logistic C from grid above</w:t>
            </w:r>
          </w:p>
        </w:tc>
      </w:tr>
    </w:tbl>
    <w:p>
      <w:pPr>
        <w:widowControl/>
        <w:spacing w:line="264" w:lineRule="auto" w:after="0"/>
        <w:jc w:val="both"/>
      </w:pPr>
      <w:r>
        <w:rPr>
          <w:rFonts w:ascii="Times New Roman" w:hAnsi="Times New Roman"/>
          <w:b w:val="0"/>
          <w:i w:val="0"/>
          <w:color w:val="000000"/>
          <w:sz w:val="18"/>
        </w:rPr>
        <w:t>LogisticRegression_L2: solver=lbfgs; max_iter=5000; class_weight=balanced except Full fusion unweighted</w:t>
      </w:r>
    </w:p>
    <w:p>
      <w:pPr>
        <w:widowControl/>
        <w:spacing w:line="264" w:lineRule="auto" w:after="0"/>
        <w:jc w:val="both"/>
      </w:pPr>
      <w:r>
        <w:rPr>
          <w:rFonts w:ascii="Times New Roman" w:hAnsi="Times New Roman"/>
          <w:b w:val="0"/>
          <w:i w:val="0"/>
          <w:color w:val="000000"/>
          <w:sz w:val="18"/>
        </w:rPr>
        <w:t>SVC_RBF: kernel=rbf; probability=True; class_weight=balanced except Full fusion unweighted</w:t>
      </w:r>
    </w:p>
    <w:p>
      <w:pPr>
        <w:widowControl/>
        <w:spacing w:line="264" w:lineRule="auto" w:after="0"/>
        <w:jc w:val="both"/>
      </w:pPr>
      <w:r>
        <w:rPr>
          <w:rFonts w:ascii="Times New Roman" w:hAnsi="Times New Roman"/>
          <w:b w:val="0"/>
          <w:i w:val="0"/>
          <w:color w:val="000000"/>
          <w:sz w:val="18"/>
        </w:rPr>
        <w:t>RandomForest: class_weight=balanced except Full fusion unweighted; n_jobs=1</w:t>
      </w:r>
    </w:p>
    <w:p>
      <w:pPr>
        <w:widowControl/>
        <w:spacing w:line="264" w:lineRule="auto" w:after="0"/>
        <w:jc w:val="both"/>
      </w:pPr>
      <w:r>
        <w:rPr>
          <w:rFonts w:ascii="Times New Roman" w:hAnsi="Times New Roman"/>
          <w:b w:val="0"/>
          <w:i w:val="0"/>
          <w:color w:val="000000"/>
          <w:sz w:val="18"/>
        </w:rPr>
        <w:t>HistGradientBoosting: class_weight=balanced except Full fusion unweighted</w:t>
      </w:r>
    </w:p>
    <w:p>
      <w:pPr>
        <w:widowControl/>
        <w:spacing w:line="264" w:lineRule="auto" w:after="0"/>
        <w:jc w:val="both"/>
      </w:pPr>
      <w:r>
        <w:rPr>
          <w:rFonts w:ascii="Times New Roman" w:hAnsi="Times New Roman"/>
          <w:b w:val="0"/>
          <w:i w:val="0"/>
          <w:color w:val="000000"/>
          <w:sz w:val="18"/>
        </w:rPr>
        <w:t>All_image_models: Each modality has a separate C; C values are jointly sampled with classifier settings in each inner-five-fold search; no nested LogisticRegressionCV.</w:t>
      </w:r>
    </w:p>
    <w:p>
      <w:pPr>
        <w:widowControl/>
        <w:spacing w:line="264" w:lineRule="auto" w:after="0"/>
        <w:jc w:val="both"/>
      </w:pPr>
      <w:r>
        <w:rPr>
          <w:rFonts w:ascii="Times New Roman" w:hAnsi="Times New Roman"/>
          <w:b w:val="0"/>
          <w:i w:val="0"/>
          <w:color w:val="000000"/>
          <w:sz w:val="18"/>
        </w:rPr>
        <w:t>Acquisition_and_B6_incremental_models: LR only; nested inner-five-fold C search; class_weight=balanced</w:t>
      </w:r>
    </w:p>
    <w:p>
      <w:pPr>
        <w:widowControl/>
        <w:spacing w:line="264" w:lineRule="auto" w:after="0"/>
        <w:jc w:val="both"/>
      </w:pPr>
      <w:r>
        <w:rPr>
          <w:rFonts w:ascii="Times New Roman" w:hAnsi="Times New Roman"/>
          <w:b w:val="0"/>
          <w:i w:val="0"/>
          <w:color w:val="000000"/>
          <w:sz w:val="18"/>
        </w:rPr>
        <w:t>All_models: Thirty joint candidates per outer training set. Clinical categorical fields use mode imputation; continuous fields use median imputation; no missingness indicators.</w:t>
      </w:r>
    </w:p>
    <w:p>
      <w:pPr>
        <w:widowControl/>
        <w:spacing w:line="264" w:lineRule="auto" w:after="0"/>
        <w:jc w:val="both"/>
      </w:pPr>
      <w:r>
        <w:rPr>
          <w:rFonts w:ascii="Times New Roman" w:hAnsi="Times New Roman"/>
          <w:b w:val="0"/>
          <w:i w:val="0"/>
          <w:color w:val="000000"/>
          <w:sz w:val="18"/>
        </w:rPr>
        <w:t>Radiomics_and_deep_screen: Correlated pairs retain higher max(AUC,1-AUC); ties retain ascending feature name; intercept-only fallback when L1 selects zero features.</w:t>
      </w:r>
    </w:p>
    <w:p>
      <w:pPr>
        <w:widowControl/>
        <w:spacing w:line="264" w:lineRule="auto" w:after="0"/>
        <w:jc w:val="both"/>
      </w:pPr>
      <w:r>
        <w:rPr>
          <w:rFonts w:ascii="Times New Roman" w:hAnsi="Times New Roman"/>
          <w:b w:val="0"/>
          <w:i w:val="0"/>
          <w:color w:val="000000"/>
          <w:sz w:val="18"/>
        </w:rPr>
        <w:t>The original acquisition negative control and the LAA increment models used logistic-only searches. The matched acquisition-augmented sensitivity comparisons instead used the same classifier families and joint search capacity as the primary multimodal models, with measured acquisition covariates retained throughout.</w:t>
      </w:r>
    </w:p>
    <w:p>
      <w:pPr>
        <w:keepNext/>
        <w:pageBreakBefore/>
        <w:widowControl/>
        <w:spacing w:line="276" w:lineRule="auto" w:after="120"/>
      </w:pPr>
      <w:r>
        <w:rPr>
          <w:rFonts w:ascii="Times New Roman" w:hAnsi="Times New Roman"/>
          <w:b/>
          <w:i w:val="0"/>
          <w:color w:val="000000"/>
          <w:sz w:val="24"/>
        </w:rPr>
        <w:t>Table S3. Features retained in at least 50% of outer folds, with perturbation ICC where applicable</w:t>
      </w:r>
    </w:p>
    <w:p>
      <w:pPr>
        <w:keepNext/>
        <w:widowControl/>
        <w:spacing w:line="276" w:lineRule="auto" w:after="120"/>
      </w:pPr>
      <w:r>
        <w:rPr>
          <w:rFonts w:ascii="Times New Roman" w:hAnsi="Times New Roman"/>
          <w:b/>
          <w:i w:val="0"/>
          <w:color w:val="000000"/>
          <w:sz w:val="24"/>
        </w:rPr>
        <w:t>Acquisition-only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acq_pixel_type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acq_padding_proxy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acq_spacing_x_mm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acq_spacing_y_mm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acq_spacing_z_proxy_mm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acq_matrix_x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acq_matrix_y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acq_matrix_z</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Clinical-only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sex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age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smoking</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central_peripheral</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calcification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cavity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tumor_max_diameter</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ct_plain_max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ct_venous_max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Radiomics-only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log-sigma-2-0-mm-3D_glcm_ClusterProminence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log-sigma-3-0-mm-3D_firstorder_90Percentile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log-sigma-3-0-mm-3D_firstorder_Minimum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log-sigma-3-0-mm-3D_firstorder_Uniformity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log-sigma-3-0-mm-3D_gldm_DependenceVariance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0.927</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log-sigma-3-0-mm-3D_ngtdm_Busyness</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original_shape_Sphericity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wavelet-HLH_glcm_Correlation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wavelet-HLL_firstorder_Mean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0.852</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wavelet-LLH_glcm_InverseVariance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0.929</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wavelet-LLH_glcm_MaximumProbability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0.797</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wavelet-LLH_glrlm_RunLengthNonUniformity</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0.963</w:t>
            </w:r>
          </w:p>
        </w:tc>
      </w:tr>
    </w:tbl>
    <w:p>
      <w:pPr>
        <w:keepNext/>
        <w:widowControl/>
        <w:spacing w:line="276" w:lineRule="auto" w:after="120"/>
      </w:pPr>
      <w:r>
        <w:rPr>
          <w:rFonts w:ascii="Times New Roman" w:hAnsi="Times New Roman"/>
          <w:b/>
          <w:i w:val="0"/>
          <w:color w:val="000000"/>
          <w:sz w:val="24"/>
        </w:rPr>
        <w:t>Deep-only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deep_012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deep_030</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deep_033</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deep_053</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deep_067</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deep_068</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deep_074</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deep_075</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deep_076</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deep_077</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deep_084</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deep_107</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deep_113</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deep_136</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deep_152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deep_192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deep_210</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deep_250</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deep_282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deep_298</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deep_310</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deep_335</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deep_337</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deep_344</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deep_372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deep_412</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deep_425</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deep_493</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deep_496</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deep_508</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Clinical+Radiomics</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sex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age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smoking</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central_peripheral</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calcification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cavity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tumor_max_diameter</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ct_plain_max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ct_venous_max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log-sigma-2-0-mm-3D_glcm_ClusterProminence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log-sigma-3-0-mm-3D_firstorder_90Percentile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log-sigma-3-0-mm-3D_firstorder_Minimum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0.630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log-sigma-3-0-mm-3D_firstorder_Uniformity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log-sigma-3-0-mm-3D_ngtdm_Busyness</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0.620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original_shape_Sphericity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0.930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wavelet-HLH_glcm_Correlation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wavelet-HLL_firstorder_Mean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0.852</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wavelet-LLH_glcm_InverseVariance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0.929</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wavelet-LLH_glcm_MaximumProbability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0.797</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wavelet-LLH_glrlm_RunLengthNonUniformity</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0.963</w:t>
            </w:r>
          </w:p>
        </w:tc>
      </w:tr>
    </w:tbl>
    <w:p>
      <w:pPr>
        <w:keepNext/>
        <w:widowControl/>
        <w:spacing w:line="276" w:lineRule="auto" w:after="120"/>
      </w:pPr>
      <w:r>
        <w:rPr>
          <w:rFonts w:ascii="Times New Roman" w:hAnsi="Times New Roman"/>
          <w:b/>
          <w:i w:val="0"/>
          <w:color w:val="000000"/>
          <w:sz w:val="24"/>
        </w:rPr>
        <w:t>Clinical+Deep</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sex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age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smoking</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central_peripheral</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calcification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cavity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tumor_max_diameter</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ct_plain_max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ct_venous_max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Full fusion</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sex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age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smoking</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central_peripheral</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calcification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cavity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tumor_max_diameter</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ct_plain_max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ct_venous_max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log-sigma-2-0-mm-3D_glcm_ClusterProminence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log-sigma-3-0-mm-3D_firstorder_90Percentile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log-sigma-3-0-mm-3D_firstorder_Minimum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log-sigma-3-0-mm-3D_firstorder_Uniformity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log-sigma-3-0-mm-3D_ngtdm_Busyness</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original_shape_Sphericity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wavelet-HLH_glcm_Correlation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wavelet-HLL_firstorder_Mean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0.520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0.852</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wavelet-LLH_glcm_InverseVariance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0.929</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wavelet-LLH_glcm_MaximumProbability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0.797</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wavelet-LLH_glrlm_RunLengthNonUniformity</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0.963</w:t>
            </w:r>
          </w:p>
        </w:tc>
      </w:tr>
    </w:tbl>
    <w:p>
      <w:pPr>
        <w:keepNext/>
        <w:widowControl/>
        <w:spacing w:line="276" w:lineRule="auto" w:after="120"/>
      </w:pPr>
      <w:r>
        <w:rPr>
          <w:rFonts w:ascii="Times New Roman" w:hAnsi="Times New Roman"/>
          <w:b/>
          <w:i w:val="0"/>
          <w:color w:val="000000"/>
          <w:sz w:val="24"/>
        </w:rPr>
        <w:t>Full fusion unweighted</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sex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age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smoking</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central_peripheral</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calcification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cavity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tumor_max_diameter</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ct_plain_max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ct_venous_max</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log-sigma-2-0-mm-3D_glcm_ClusterProminence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log-sigma-3-0-mm-3D_firstorder_90Percentile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log-sigma-3-0-mm-3D_firstorder_Minimum</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log-sigma-3-0-mm-3D_firstorder_Uniformity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0.784</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log-sigma-3-0-mm-3D_ngtdm_Busyness</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original_shape_Sphericity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0.813</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0.860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wavelet-HLH_glcm_Correlation</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0.776</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wavelet-LHL_ngtdm_Strength</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0.778</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wavelet-LLH_glcm_InverseVariance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0.929</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wavelet-LLH_glcm_MaximumProbability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0.510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0.797</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wavelet-LLH_glrlm_RunLengthNonUniformity</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0.963</w:t>
            </w:r>
          </w:p>
        </w:tc>
      </w:tr>
    </w:tbl>
    <w:p>
      <w:pPr>
        <w:keepNext/>
        <w:widowControl/>
        <w:spacing w:line="276" w:lineRule="auto" w:after="120"/>
      </w:pPr>
      <w:r>
        <w:rPr>
          <w:rFonts w:ascii="Times New Roman" w:hAnsi="Times New Roman"/>
          <w:b/>
          <w:i w:val="0"/>
          <w:color w:val="000000"/>
          <w:sz w:val="24"/>
        </w:rPr>
        <w:t>LAA_presence-only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LAA_presence+ratio</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LAA_ratio</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keepNext/>
        <w:widowControl/>
        <w:spacing w:line="276" w:lineRule="auto" w:after="120"/>
      </w:pPr>
      <w:r>
        <w:rPr>
          <w:rFonts w:ascii="Times New Roman" w:hAnsi="Times New Roman"/>
          <w:b/>
          <w:i w:val="0"/>
          <w:color w:val="000000"/>
          <w:sz w:val="24"/>
        </w:rPr>
        <w:t>Arterial-only</w:t>
      </w:r>
    </w:p>
    <w:tbl>
      <w:tblPr>
        <w:tblW w:type="auto" w:w="0"/>
        <w:jc w:val="center"/>
        <w:tblLayout w:type="fixed"/>
        <w:tblLook w:firstColumn="1" w:firstRow="1" w:lastColumn="0" w:lastRow="0" w:noHBand="0" w:noVBand="1" w:val="04A0"/>
      </w:tblPr>
      <w:tblGrid>
        <w:gridCol w:w="4464"/>
        <w:gridCol w:w="1152"/>
        <w:gridCol w:w="1195"/>
        <w:gridCol w:w="1483"/>
      </w:tblGrid>
      <w:tr>
        <w:trPr>
          <w:tblHeader/>
        </w:trPr>
        <w:tc>
          <w:tcPr>
            <w:tcW w:type="dxa" w:w="446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Feature</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Modality</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Frequency</w:t>
            </w:r>
          </w:p>
        </w:tc>
        <w:tc>
          <w:tcPr>
            <w:tcW w:type="dxa" w:w="1483"/>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ICC(2,1)</w:t>
            </w:r>
          </w:p>
        </w:tc>
      </w:tr>
      <w:tr>
        <w:trPr>
          <w:cantSplit/>
        </w:trPr>
        <w:tc>
          <w:tcPr>
            <w:tcW w:type="dxa" w:w="446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ct_arterial_max</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1.000</w:t>
            </w:r>
          </w:p>
        </w:tc>
        <w:tc>
          <w:tcPr>
            <w:tcW w:type="dxa" w:w="1483"/>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N/A</w:t>
            </w:r>
          </w:p>
        </w:tc>
      </w:tr>
    </w:tbl>
    <w:p>
      <w:pPr>
        <w:widowControl/>
        <w:spacing w:line="264" w:lineRule="auto" w:after="0"/>
        <w:jc w:val="both"/>
      </w:pPr>
      <w:r>
        <w:rPr>
          <w:rFonts w:ascii="Times New Roman" w:hAnsi="Times New Roman"/>
          <w:b w:val="0"/>
          <w:i w:val="0"/>
          <w:color w:val="000000"/>
          <w:sz w:val="18"/>
        </w:rPr>
        <w:t>Clinical/acquisition covariates were forced into their designated models; their inclusion frequency is not evidence of independent association. Deep feature indices are retained original identifiers and lack biological interpretability.</w:t>
      </w:r>
    </w:p>
    <w:p>
      <w:pPr>
        <w:widowControl/>
        <w:spacing w:line="264" w:lineRule="auto" w:after="0"/>
        <w:jc w:val="both"/>
      </w:pPr>
      <w:r>
        <w:rPr>
          <w:rFonts w:ascii="Times New Roman" w:hAnsi="Times New Roman"/>
          <w:b w:val="0"/>
          <w:i w:val="0"/>
          <w:color w:val="000000"/>
          <w:sz w:val="18"/>
        </w:rPr>
        <w:t>ICC is marked not applicable for clinical, deep, and acquisition features; no ICC values were imputed or recalculated.</w:t>
      </w:r>
    </w:p>
    <w:p>
      <w:pPr>
        <w:keepNext/>
        <w:pageBreakBefore/>
        <w:widowControl/>
        <w:spacing w:line="276" w:lineRule="auto" w:after="120"/>
      </w:pPr>
      <w:r>
        <w:rPr>
          <w:rFonts w:ascii="Times New Roman" w:hAnsi="Times New Roman"/>
          <w:b/>
          <w:i w:val="0"/>
          <w:color w:val="000000"/>
          <w:sz w:val="24"/>
        </w:rPr>
        <w:t>Table S4. Distribution of radiomic feature perturbation ICC(2,1)</w:t>
      </w:r>
    </w:p>
    <w:tbl>
      <w:tblPr>
        <w:tblW w:type="auto" w:w="0"/>
        <w:jc w:val="center"/>
        <w:tblLayout w:type="fixed"/>
        <w:tblLook w:firstColumn="1" w:firstRow="1" w:lastColumn="0" w:lastRow="0" w:noHBand="0" w:noVBand="1" w:val="04A0"/>
      </w:tblPr>
      <w:tblGrid>
        <w:gridCol w:w="5472"/>
        <w:gridCol w:w="2822"/>
      </w:tblGrid>
      <w:tr>
        <w:trPr>
          <w:tblHeader/>
        </w:trPr>
        <w:tc>
          <w:tcPr>
            <w:tcW w:type="dxa" w:w="547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20"/>
              </w:rPr>
              <w:t>Summary</w:t>
            </w:r>
          </w:p>
        </w:tc>
        <w:tc>
          <w:tcPr>
            <w:tcW w:type="dxa" w:w="282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20"/>
              </w:rPr>
              <w:t>Value</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features evaluated</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1130</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features with icc ge 0 75</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344</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icc median</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0.622</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icc q1</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0.378</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icc q3</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0.791</w:t>
            </w:r>
          </w:p>
        </w:tc>
      </w:tr>
      <w:tr>
        <w:trPr>
          <w:cantSplit/>
        </w:trPr>
        <w:tc>
          <w:tcPr>
            <w:tcW w:type="dxa" w:w="54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icc iqr</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20"/>
              </w:rPr>
              <w:t>0.413</w:t>
            </w:r>
          </w:p>
        </w:tc>
      </w:tr>
      <w:tr>
        <w:trPr>
          <w:cantSplit/>
        </w:trPr>
        <w:tc>
          <w:tcPr>
            <w:tcW w:type="dxa" w:w="547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20"/>
              </w:rPr>
              <w:t>undefined icc</w:t>
            </w:r>
          </w:p>
        </w:tc>
        <w:tc>
          <w:tcPr>
            <w:tcW w:type="dxa" w:w="282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20"/>
              </w:rPr>
              <w:t>0</w:t>
            </w:r>
          </w:p>
        </w:tc>
      </w:tr>
    </w:tbl>
    <w:p>
      <w:pPr>
        <w:widowControl/>
        <w:spacing w:line="264" w:lineRule="auto" w:after="0"/>
        <w:jc w:val="both"/>
      </w:pPr>
      <w:r>
        <w:rPr>
          <w:rFonts w:ascii="Times New Roman" w:hAnsi="Times New Roman"/>
          <w:b w:val="0"/>
          <w:i w:val="0"/>
          <w:color w:val="000000"/>
          <w:sz w:val="18"/>
        </w:rPr>
        <w:t>ICC(2,1) is two-way random-effects, absolute agreement, single measurement; subjects are cases and repeated conditions are original/erode/dilate; complete cases are used per feature, with no imputation.</w:t>
      </w:r>
    </w:p>
    <w:p>
      <w:pPr>
        <w:keepNext/>
        <w:pageBreakBefore/>
        <w:widowControl/>
        <w:spacing w:line="276" w:lineRule="auto" w:after="120"/>
      </w:pPr>
      <w:r>
        <w:rPr>
          <w:rFonts w:ascii="Times New Roman" w:hAnsi="Times New Roman"/>
          <w:b/>
          <w:i w:val="0"/>
          <w:color w:val="000000"/>
          <w:sz w:val="24"/>
        </w:rPr>
        <w:t>Table S5. Classifier selection frequency across outer folds</w:t>
      </w:r>
    </w:p>
    <w:tbl>
      <w:tblPr>
        <w:tblW w:type="auto" w:w="0"/>
        <w:jc w:val="center"/>
        <w:tblLayout w:type="fixed"/>
        <w:tblLook w:firstColumn="1" w:firstRow="1" w:lastColumn="0" w:lastRow="0" w:noHBand="0" w:noVBand="1" w:val="04A0"/>
      </w:tblPr>
      <w:tblGrid>
        <w:gridCol w:w="2448"/>
        <w:gridCol w:w="3024"/>
        <w:gridCol w:w="1368"/>
        <w:gridCol w:w="145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Model</w:t>
            </w:r>
          </w:p>
        </w:tc>
        <w:tc>
          <w:tcPr>
            <w:tcW w:type="dxa" w:w="30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Classifier</w:t>
            </w:r>
          </w:p>
        </w:tc>
        <w:tc>
          <w:tcPr>
            <w:tcW w:type="dxa" w:w="136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Folds selected</w:t>
            </w:r>
          </w:p>
        </w:tc>
        <w:tc>
          <w:tcPr>
            <w:tcW w:type="dxa" w:w="145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Frequency</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Acquisition-only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99</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0.990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Radiomics-only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50</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0.500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Radiomics-only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Radiomics-only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46</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0.460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Radiomics-only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SVC</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Deep-only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29</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0.290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Deep-only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0.100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Deep-only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0.220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Deep-only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SVC</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39</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0.390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Clinical+Radiomics</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66</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0.660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Clinical+Radiomics</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Clinical+Radiomics</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33</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0.330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Clinical+Deep</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15</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0.150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Clinical+Deep</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85</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0.850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28</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0.280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 unweighted</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HistGradientBoostingClassifier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73</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0.730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 unweighted</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 fusion unweighted</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RandomForestClassifier</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26</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0.260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LAA_presence-only</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LAA_presence+ratio</w:t>
            </w:r>
          </w:p>
        </w:tc>
        <w:tc>
          <w:tcPr>
            <w:tcW w:type="dxa" w:w="30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w:t>
            </w:r>
          </w:p>
        </w:tc>
        <w:tc>
          <w:tcPr>
            <w:tcW w:type="dxa" w:w="14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1.000</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Arterial-only</w:t>
            </w:r>
          </w:p>
        </w:tc>
        <w:tc>
          <w:tcPr>
            <w:tcW w:type="dxa" w:w="30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LogisticRegression</w:t>
            </w:r>
          </w:p>
        </w:tc>
        <w:tc>
          <w:tcPr>
            <w:tcW w:type="dxa" w:w="136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w:t>
            </w:r>
          </w:p>
        </w:tc>
        <w:tc>
          <w:tcPr>
            <w:tcW w:type="dxa" w:w="145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1.000</w:t>
            </w:r>
          </w:p>
        </w:tc>
      </w:tr>
    </w:tbl>
    <w:p>
      <w:pPr>
        <w:widowControl/>
        <w:spacing w:line="264" w:lineRule="auto" w:after="0"/>
        <w:jc w:val="both"/>
      </w:pPr>
      <w:r>
        <w:rPr>
          <w:rFonts w:ascii="Times New Roman" w:hAnsi="Times New Roman"/>
          <w:b w:val="0"/>
          <w:i w:val="0"/>
          <w:color w:val="000000"/>
          <w:sz w:val="18"/>
        </w:rPr>
        <w:t>All classifier rows are retained; frequencies and fold counts are copied from the Stage B result.</w:t>
      </w:r>
    </w:p>
    <w:p>
      <w:pPr>
        <w:keepNext/>
        <w:pageBreakBefore/>
        <w:widowControl/>
        <w:spacing w:line="276" w:lineRule="auto" w:after="120"/>
      </w:pPr>
      <w:r>
        <w:rPr>
          <w:rFonts w:ascii="Times New Roman" w:hAnsi="Times New Roman"/>
          <w:b/>
          <w:i w:val="0"/>
          <w:color w:val="000000"/>
          <w:sz w:val="24"/>
        </w:rPr>
        <w:t>Table S6. Repeat-level performance and calibration metrics (mean ± SD)</w:t>
      </w:r>
    </w:p>
    <w:p>
      <w:pPr>
        <w:keepNext/>
        <w:widowControl/>
        <w:spacing w:line="276" w:lineRule="auto" w:after="120"/>
      </w:pPr>
      <w:r>
        <w:rPr>
          <w:rFonts w:ascii="Times New Roman" w:hAnsi="Times New Roman"/>
          <w:b/>
          <w:i w:val="0"/>
          <w:color w:val="000000"/>
          <w:sz w:val="24"/>
        </w:rPr>
        <w:t>Clinical-only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0.833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0.131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0.082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0.999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0.096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0.808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0.702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0.418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0.551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67.100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3.754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93.700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9.788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220.300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9.788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15.900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3.754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0.432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0.559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0.739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65.800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2.042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86.600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5.236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227.400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5.236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17.200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2.042</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Radiomics-only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0.564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0.134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-0.311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0.668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0.184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0.069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0.443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0.901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0.533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0.752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56.300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5.723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71.800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12.988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242.200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12.988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26.700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5.723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0.662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0.378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0.918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0.508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0.686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64.350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3.392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106.200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9.589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207.800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9.589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18.650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3.392</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Deep-only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0.528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0.249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0.197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-0.328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0.288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0.071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0.448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0.090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0.602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0.115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0.234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0.803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0.302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0.570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0.075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37.150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7.499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125.050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35.961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188.950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35.961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45.850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7.499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0.752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0.249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0.327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0.354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62.400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4.806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235.950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13.983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78.050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13.983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20.600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4.806</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Clinical+Radiomics</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0.852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0.113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-0.290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0.124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0.737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0.153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0.783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0.486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0.780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63.550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2.762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68.000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11.112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246.000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11.112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19.450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2.762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0.472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64.500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3.154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72.250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4.435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241.750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4.435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18.500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3.154</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Clinical+Deep</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0.817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0.554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0.138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-0.636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0.901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0.182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0.708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0.418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0.546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65.600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4.849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91.600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9.555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222.400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9.555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17.400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4.849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0.801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0.704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0.418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0.549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66.450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2.665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92.850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5.905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221.150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5.905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16.550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2.665</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Full fusion</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0.847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0.658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0.117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-0.372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0.154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0.736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0.151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0.784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0.482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62.250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3.683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67.750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12.298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246.250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12.298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20.750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3.683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0.785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0.758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0.462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65.150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3.376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76.100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6.648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237.900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6.648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17.850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3.376</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Full fusion unweighted</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0.851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0.110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0.237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0.120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0.477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63.350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4.557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70.050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11.005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243.950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11.005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19.650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4.557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0.468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65.650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2.978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74.700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6.216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239.300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6.216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17.350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2.978</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Acquisition-only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0.805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0.575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0.172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-1.286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0.824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0.504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0.904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0.574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55.600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2.458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55.200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7.696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258.800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7.696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27.400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2.458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0.799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0.645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0.374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0.924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66.350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1.599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111.400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7.715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202.600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7.715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16.650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1.599</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LAA_presence-only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0.632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0.291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0.241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0.614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0.707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0.357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0.874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0.451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0.688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51.000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92.000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222.000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32.000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0.621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0.693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0.874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0.447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51.550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1.701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96.300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13.251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217.700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13.251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31.450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1.701</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LAA_presence+ratio</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0.671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0.408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0.231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0.532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0.773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0.383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0.862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0.445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0.009</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44.150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71.200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3.847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242.800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3.847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38.850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0.933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0.633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0.041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0.663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0.078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0.336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0.872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0.437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0.656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0.053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52.500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3.411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105.950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24.362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208.050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24.362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30.500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3.411</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widowControl/>
        <w:spacing w:line="276" w:lineRule="auto" w:after="120"/>
      </w:pPr>
      <w:r>
        <w:rPr>
          <w:rFonts w:ascii="Times New Roman" w:hAnsi="Times New Roman"/>
          <w:b/>
          <w:i w:val="0"/>
          <w:color w:val="000000"/>
          <w:sz w:val="24"/>
        </w:rPr>
        <w:t>Arterial-only</w:t>
      </w:r>
    </w:p>
    <w:tbl>
      <w:tblPr>
        <w:tblW w:type="auto" w:w="0"/>
        <w:jc w:val="center"/>
        <w:tblLayout w:type="fixed"/>
        <w:tblLook w:firstColumn="1" w:firstRow="1" w:lastColumn="0" w:lastRow="0" w:noHBand="0" w:noVBand="1" w:val="04A0"/>
      </w:tblPr>
      <w:tblGrid>
        <w:gridCol w:w="4176"/>
        <w:gridCol w:w="1440"/>
        <w:gridCol w:w="1440"/>
        <w:gridCol w:w="1238"/>
      </w:tblGrid>
      <w:tr>
        <w:trPr>
          <w:tblHeader/>
        </w:trPr>
        <w:tc>
          <w:tcPr>
            <w:tcW w:type="dxa" w:w="417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Metric</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mean</w:t>
            </w:r>
          </w:p>
        </w:tc>
        <w:tc>
          <w:tcPr>
            <w:tcW w:type="dxa" w:w="14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 SD</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Repeats</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AUROC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0.683</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AUPRC</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0.341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0.006</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baseline_prevalence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0.209</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Brier</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0.241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CITL</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calibration_slope</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0.816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0.537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0.318</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0.917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0.457</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0.011</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67.750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145.400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3.102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168.600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3.102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Youden FN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15.250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sensitivity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0.782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0.035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specificity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0.545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0.007</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PPV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0.312</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0.008</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NPV</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0.905</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F1</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0.446</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0.014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accuracy</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0.594</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64.900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2.900</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FP</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143.000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2.224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TN</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171.000</w:t>
            </w:r>
          </w:p>
        </w:tc>
        <w:tc>
          <w:tcPr>
            <w:tcW w:type="dxa" w:w="14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2.224</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r>
        <w:trPr>
          <w:cantSplit/>
        </w:trPr>
        <w:tc>
          <w:tcPr>
            <w:tcW w:type="dxa" w:w="417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high-sensitivity FN</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18.100</w:t>
            </w:r>
          </w:p>
        </w:tc>
        <w:tc>
          <w:tcPr>
            <w:tcW w:type="dxa" w:w="14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2.900</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20</w:t>
            </w:r>
          </w:p>
        </w:tc>
      </w:tr>
    </w:tbl>
    <w:p>
      <w:pPr>
        <w:keepNext/>
        <w:pageBreakBefore/>
        <w:widowControl/>
        <w:spacing w:line="276" w:lineRule="auto" w:after="120"/>
      </w:pPr>
      <w:r>
        <w:rPr>
          <w:rFonts w:ascii="Times New Roman" w:hAnsi="Times New Roman"/>
          <w:b/>
          <w:i w:val="0"/>
          <w:color w:val="000000"/>
          <w:sz w:val="24"/>
        </w:rPr>
        <w:t>Table S7. Original probabilities versus approximate prior correction: calibration sensitivity analysis</w:t>
      </w:r>
    </w:p>
    <w:tbl>
      <w:tblPr>
        <w:tblW w:type="auto" w:w="0"/>
        <w:jc w:val="center"/>
        <w:tblLayout w:type="fixed"/>
        <w:tblLook w:firstColumn="1" w:firstRow="1" w:lastColumn="0" w:lastRow="0" w:noHBand="0" w:noVBand="1" w:val="04A0"/>
      </w:tblPr>
      <w:tblGrid>
        <w:gridCol w:w="1872"/>
        <w:gridCol w:w="1728"/>
        <w:gridCol w:w="2347"/>
        <w:gridCol w:w="2347"/>
      </w:tblGrid>
      <w:tr>
        <w:trPr>
          <w:tblHeader/>
        </w:trPr>
        <w:tc>
          <w:tcPr>
            <w:tcW w:type="dxa" w:w="187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w:t>
            </w:r>
          </w:p>
        </w:tc>
        <w:tc>
          <w:tcPr>
            <w:tcW w:type="dxa" w:w="172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347"/>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Original (95% CI)</w:t>
            </w:r>
          </w:p>
        </w:tc>
        <w:tc>
          <w:tcPr>
            <w:tcW w:type="dxa" w:w="2347"/>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Prior correction (95% CI)</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0.127 (0.110–0.143)</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0.130 (0.107–0.153)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-0.578 (-0.866–-0.333)</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0.721 (0.433–0.966)</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1.152 (0.905–1.477)</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1.141 (0.895–1.463)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0.117 (0.098–0.136)</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0.128 (0.103–0.153)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-0.274 (-0.567–-0.021)</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0.899 (0.601–1.159)</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1.123 (0.902–1.409)</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1.069 (0.861–1.339)</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0.171 (0.151–0.191)</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0.175 (0.143–0.204)</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-0.299 (-0.570–-0.063)</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0.866 (0.589–1.104)</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0.295 (-0.241–0.799)</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0.287 (-0.205–0.736)</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0.096 (0.079–0.113)</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0.108 (0.086–0.131)</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-0.252 (-0.545–0.010)</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0.902 (0.598–1.173)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1.218 (0.977–1.556)</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1.175 (0.946–1.504)</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0.129 (0.113–0.145)</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0.131 (0.107–0.153)</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-0.604 (-0.889–-0.367)</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0.658 (0.371–0.894)</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1.213 (0.958–1.562)</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1.204 (0.951–1.545)</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Brier</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0.099 (0.081–0.116)</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0.109 (0.086–0.131)</w:t>
            </w:r>
          </w:p>
        </w:tc>
      </w:tr>
      <w:tr>
        <w:trPr>
          <w:cantSplit/>
        </w:trPr>
        <w:tc>
          <w:tcPr>
            <w:tcW w:type="dxa" w:w="18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72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-0.326 (-0.612–-0.065)</w:t>
            </w:r>
          </w:p>
        </w:tc>
        <w:tc>
          <w:tcPr>
            <w:tcW w:type="dxa" w:w="2347"/>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0.825 (0.533–1.094)</w:t>
            </w:r>
          </w:p>
        </w:tc>
      </w:tr>
      <w:tr>
        <w:trPr>
          <w:cantSplit/>
        </w:trPr>
        <w:tc>
          <w:tcPr>
            <w:tcW w:type="dxa" w:w="187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72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calibration slope</w:t>
            </w:r>
          </w:p>
        </w:tc>
        <w:tc>
          <w:tcPr>
            <w:tcW w:type="dxa" w:w="2347"/>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1.247 (1.008–1.580)</w:t>
            </w:r>
          </w:p>
        </w:tc>
        <w:tc>
          <w:tcPr>
            <w:tcW w:type="dxa" w:w="2347"/>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1.196 (0.969–1.512)</w:t>
            </w:r>
          </w:p>
        </w:tc>
      </w:tr>
    </w:tbl>
    <w:p>
      <w:pPr>
        <w:widowControl/>
        <w:spacing w:line="264" w:lineRule="auto" w:after="0"/>
        <w:jc w:val="both"/>
      </w:pPr>
      <w:r>
        <w:rPr>
          <w:rFonts w:ascii="Times New Roman" w:hAnsi="Times New Roman"/>
          <w:b w:val="0"/>
          <w:i w:val="0"/>
          <w:color w:val="000000"/>
          <w:sz w:val="18"/>
        </w:rPr>
        <w:t>Original estimates match main Table 3. Approximate prior correction is sensitivity analysis only and was not retained as the primary probability scale because all Brier scores increased and calibration-in-the-large became positive, indicating systematic underestimation. The original probabilities remain the main analysis; calibration requires external recalibration before clinical use.</w:t>
      </w:r>
    </w:p>
    <w:p>
      <w:pPr>
        <w:widowControl/>
        <w:spacing w:line="264" w:lineRule="auto" w:after="0"/>
        <w:jc w:val="both"/>
      </w:pPr>
      <w:r>
        <w:rPr>
          <w:rFonts w:ascii="Times New Roman" w:hAnsi="Times New Roman"/>
          <w:b w:val="0"/>
          <w:i w:val="0"/>
          <w:color w:val="000000"/>
          <w:sz w:val="18"/>
        </w:rPr>
        <w:t>Implementation: logit(p_corr) = logit(p) + log(pi_train/(1-pi_train)), where pi_train is the unweighted PSC proportion in the outer-training fold only. No outer-test outcomes determine the offset. Endpoints remain unchanged; corrected outer probabilities are then averaged within patient. The correction assumes a weighted-posterior prior shift, is approximate for non-linear classifiers and does not undo regularization, model selection or misspecification. The training cohort case mix is not a known deployment prevalence. No fitted Platt recalibration was performed. King and Zeng and Elkan are cited in the main bibliography. Figure S4 shows corrected curves; compare original curves in main Figure 3. The aggregation audit is in Table S8.</w:t>
      </w:r>
    </w:p>
    <w:p>
      <w:pPr>
        <w:keepNext/>
        <w:pageBreakBefore/>
        <w:widowControl/>
        <w:spacing w:line="276" w:lineRule="auto" w:after="120"/>
      </w:pPr>
      <w:r>
        <w:rPr>
          <w:rFonts w:ascii="Times New Roman" w:hAnsi="Times New Roman"/>
          <w:b/>
          <w:i w:val="0"/>
          <w:color w:val="000000"/>
          <w:sz w:val="24"/>
        </w:rPr>
        <w:t>Table S8. Complete sensitivity-analysis results</w:t>
      </w:r>
    </w:p>
    <w:p>
      <w:pPr>
        <w:keepNext/>
        <w:widowControl/>
        <w:spacing w:line="276" w:lineRule="auto" w:after="120"/>
      </w:pPr>
      <w:r>
        <w:rPr>
          <w:rFonts w:ascii="Times New Roman" w:hAnsi="Times New Roman"/>
          <w:b/>
          <w:i w:val="0"/>
          <w:color w:val="000000"/>
          <w:sz w:val="24"/>
        </w:rPr>
        <w:t>Primary evaluation</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0.808 (0.750–0.862)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0.582 (0.473–0.699)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0.687 (0.585–0.783)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(0.791–0.871)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0.819 (0.731–0.897)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0.656 (0.603–0.706)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0.681 (0.622–0.738)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0.342 (0.263–0.441)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(0.765–0.917)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0.538 (0.484–0.592)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(0.765–0.917)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Arterial-only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0.538 (0.484–0.592)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0.842 (0.795–0.885)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0.602 (0.499–0.704)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(0.764–0.919)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0.685 (0.634–0.734)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(0.764–0.919)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0.691 (0.640–0.739)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0.895 (0.851–0.934)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0.752 (0.657–0.833)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0.783 (0.697–0.870)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0.799 (0.754–0.843)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(0.750–0.908)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0.764 (0.717–0.809)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(0.796–0.887)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0.622 (0.524–0.719)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0.855 (0.778–0.927)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0.697 (0.648–0.747)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 (0.718–0.890)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0.729 (0.682–0.777)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0.533 (0.455–0.606)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0.281 (0.210–0.376)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0.494 (0.386–0.600)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0.576 (0.522–0.630)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(0.759–0.916)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0.057 (0.033–0.085)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0.890 (0.848–0.930)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0.739 (0.643–0.823)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0.771 (0.679–0.859)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0.815 (0.772–0.855)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0.855 (0.775–0.928)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0.755 (0.708–0.801)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0.896 (0.854–0.933)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0.755 (0.666–0.833)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0.855 (0.775–0.927)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0.787 (0.739–0.831)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0.892 (0.819–0.952)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0.752 (0.702–0.797)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0.672 (0.592–0.744)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0.401 (0.303–0.521)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0.530 (0.418–0.637)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0.780 (0.736–0.824)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0.614 (0.500–0.722)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0.701 (0.654–0.747)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0.526 (0.443–0.603)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0.225 (0.176–0.286)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0.614 (0.500–0.722)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0.707 (0.660–0.752)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0.614 (0.500–0.722)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0.707 (0.660–0.752)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0.845 (0.799–0.888)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0.650 (0.551–0.744)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0.663 (0.557–0.767)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0.774 (0.728–0.822)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0.819 (0.731–0.896)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0.653 (0.602–0.704)</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bl>
    <w:p>
      <w:pPr>
        <w:keepNext/>
        <w:widowControl/>
        <w:spacing w:line="276" w:lineRule="auto" w:after="120"/>
      </w:pPr>
      <w:r>
        <w:rPr>
          <w:rFonts w:ascii="Times New Roman" w:hAnsi="Times New Roman"/>
          <w:b/>
          <w:i w:val="0"/>
          <w:color w:val="000000"/>
          <w:sz w:val="24"/>
        </w:rPr>
        <w:t>Correlation threshold sensitivity (0.85)</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0.882 (0.839–0.922)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0.737 (0.646–0.818)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0.795 (0.702–0.880)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0.780 (0.734–0.823)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 (0.718–0.890)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0.780 (0.734–0.824)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0.823 (0.771–0.874)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0.606 (0.500–0.725)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0.687 (0.586–0.784)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0.777 (0.730–0.822)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0.795 (0.708–0.879)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0.608 (0.554–0.662)</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bl>
    <w:p>
      <w:pPr>
        <w:keepNext/>
        <w:widowControl/>
        <w:spacing w:line="276" w:lineRule="auto" w:after="120"/>
      </w:pPr>
      <w:r>
        <w:rPr>
          <w:rFonts w:ascii="Times New Roman" w:hAnsi="Times New Roman"/>
          <w:b/>
          <w:i w:val="0"/>
          <w:color w:val="000000"/>
          <w:sz w:val="24"/>
        </w:rPr>
        <w:t>Correlation threshold sensitivity (0.95)</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0.889 (0.846–0.928)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0.747 (0.655–0.827)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0.783 (0.691–0.867)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0.793 (0.748–0.837)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(0.761–0.919)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0.758 (0.710–0.806)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0.832 (0.779–0.880)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0.651 (0.545–0.747)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0.663 (0.556–0.761)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0.777 (0.731–0.823)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0.795 (0.701–0.878)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0.627 (0.575–0.680)</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bl>
    <w:p>
      <w:pPr>
        <w:keepNext/>
        <w:widowControl/>
        <w:spacing w:line="276" w:lineRule="auto" w:after="120"/>
      </w:pPr>
      <w:r>
        <w:rPr>
          <w:rFonts w:ascii="Times New Roman" w:hAnsi="Times New Roman"/>
          <w:b/>
          <w:i w:val="0"/>
          <w:color w:val="000000"/>
          <w:sz w:val="24"/>
        </w:rPr>
        <w:t>Complete-case sensitivity</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0.830 (0.775–0.883)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0.469 (0.368–0.613)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0.778 (0.672–0.879)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0.759 (0.711–0.804)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0.794 (0.689–0.889)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0.730 (0.679–0.780)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0.860 (0.807–0.912)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0.636 (0.522–0.748)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0.825 (0.730–0.919)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0.765 (0.717–0.812)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0.841 (0.750–0.931)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0.746 (0.697–0.794)</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370</w:t>
            </w:r>
          </w:p>
        </w:tc>
      </w:tr>
    </w:tbl>
    <w:p>
      <w:pPr>
        <w:keepNext/>
        <w:widowControl/>
        <w:spacing w:line="276" w:lineRule="auto" w:after="120"/>
      </w:pPr>
      <w:r>
        <w:rPr>
          <w:rFonts w:ascii="Times New Roman" w:hAnsi="Times New Roman"/>
          <w:b/>
          <w:i w:val="0"/>
          <w:color w:val="000000"/>
          <w:sz w:val="24"/>
        </w:rPr>
        <w:t>No-disputed cohort sensitivity</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0.848 (0.798–0.893)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0.626 (0.523–0.724)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0.769 (0.672–0.860)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0.707 (0.655–0.757)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0.769 (0.671–0.857)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0.726 (0.676–0.774)</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392</w:t>
            </w:r>
          </w:p>
        </w:tc>
      </w:tr>
    </w:tbl>
    <w:p>
      <w:pPr>
        <w:keepNext/>
        <w:widowControl/>
        <w:spacing w:line="276" w:lineRule="auto" w:after="120"/>
      </w:pPr>
      <w:r>
        <w:rPr>
          <w:rFonts w:ascii="Times New Roman" w:hAnsi="Times New Roman"/>
          <w:b/>
          <w:i w:val="0"/>
          <w:color w:val="000000"/>
          <w:sz w:val="24"/>
        </w:rPr>
        <w:t>Correlation threshold sensitivity (0.90; reused first five repeats)</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0.878 (0.832–0.921)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0.724 (0.625–0.812)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 (0.721–0.887)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0.752 (0.703–0.797)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0.807 (0.721–0.890)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0.742 (0.693–0.790)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0.836 (0.786–0.882)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0.627 (0.519–0.734)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0.663 (0.557–0.767)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0.768 (0.720–0.812)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(0.750–0.910)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0.666 (0.617–0.719)</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bl>
    <w:p>
      <w:pPr>
        <w:keepNext/>
        <w:widowControl/>
        <w:spacing w:line="276" w:lineRule="auto" w:after="120"/>
      </w:pPr>
      <w:r>
        <w:rPr>
          <w:rFonts w:ascii="Times New Roman" w:hAnsi="Times New Roman"/>
          <w:b/>
          <w:i w:val="0"/>
          <w:color w:val="000000"/>
          <w:sz w:val="24"/>
        </w:rPr>
        <w:t>LAA incremental value</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LAA_presence+ratio vs LAA_presence-only</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paired_DeLong_delta_AUROC</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0.146 (0.100–0.191)</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w:t>
            </w:r>
          </w:p>
        </w:tc>
      </w:tr>
    </w:tbl>
    <w:p>
      <w:pPr>
        <w:keepNext/>
        <w:widowControl/>
        <w:spacing w:line="276" w:lineRule="auto" w:after="120"/>
      </w:pPr>
      <w:r>
        <w:rPr>
          <w:rFonts w:ascii="Times New Roman" w:hAnsi="Times New Roman"/>
          <w:b/>
          <w:i w:val="0"/>
          <w:color w:val="000000"/>
          <w:sz w:val="24"/>
        </w:rPr>
        <w:t>Acquisition export-format strata</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0.835 (0.731–0.920)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0.394 (0.207–0.612)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0.647 (0.400–0.867)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0.860 (0.807–0.910)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0.647 (0.400–0.867)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0.792 (0.731–0.849)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0.912 (0.870–0.949)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0.838 (0.745–0.911)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0.793 (0.691–0.893)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0.772 (0.698–0.843)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0.914 (0.836–0.981)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0.732 (0.654–0.805)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0.736 (0.429–1.000)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AUPRC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0.745 (0.417–1.000)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0.875 (0.571–1.000)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0.556 (0.222–0.875)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0.875 (0.571–1.000)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0.333 (0.000–0.667)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(0.738–0.904)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0.783 (0.645–0.885)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0.837 (0.730–0.925)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−3024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0.835 (0.738–0.919)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195 (17/178)</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(0.762–0.889)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0.872 (0.822–0.920)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0.919 (0.878–0.955)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0.912 (0.869–0.952)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0.847 (0.571–1.000)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0.431 (0.143–0.722)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 other</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0.694 (0.400–0.957)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other</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0.736 (0.439–1.000)</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17 (8/9)</w:t>
            </w:r>
          </w:p>
        </w:tc>
      </w:tr>
    </w:tbl>
    <w:p>
      <w:pPr>
        <w:keepNext/>
        <w:widowControl/>
        <w:spacing w:line="276" w:lineRule="auto" w:after="120"/>
      </w:pPr>
      <w:r>
        <w:rPr>
          <w:rFonts w:ascii="Times New Roman" w:hAnsi="Times New Roman"/>
          <w:b/>
          <w:i w:val="0"/>
          <w:color w:val="000000"/>
          <w:sz w:val="24"/>
        </w:rPr>
        <w:t>Within-export-format adjusted discrimination</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within_stratum_weighted_AUROC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(0.780–0.879)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within_stratum_weighted_AUROC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 (0.788–0.891)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within_stratum_weighted_AUROC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0.893 (0.848–0.932)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within_stratum_weighted_AUROC</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0.889 (0.844–0.927)</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bl>
    <w:p>
      <w:pPr>
        <w:keepNext/>
        <w:widowControl/>
        <w:spacing w:line="276" w:lineRule="auto" w:after="120"/>
      </w:pPr>
      <w:r>
        <w:rPr>
          <w:rFonts w:ascii="Times New Roman" w:hAnsi="Times New Roman"/>
          <w:b/>
          <w:i w:val="0"/>
          <w:color w:val="000000"/>
          <w:sz w:val="24"/>
        </w:rPr>
        <w:t>Acquisition-augmented five-repeat refit</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0.878 (0.833–0.919)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0.878 (0.831–0.920)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0.836 (0.786–0.882)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 Acquisition (B+)</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0.919 (0.880–0.953)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Clinical+Radiomics+Acquisition (B+)</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0.926 (0.889–0.958)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Radiomics-only+Acquisition (B+)</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0.917 (0.883–0.948)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Acquisition-only (B+ matched search)</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0.901 (0.861–0.937)</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bl>
    <w:p>
      <w:pPr>
        <w:keepNext/>
        <w:widowControl/>
        <w:spacing w:line="276" w:lineRule="auto" w:after="120"/>
      </w:pPr>
      <w:r>
        <w:rPr>
          <w:rFonts w:ascii="Times New Roman" w:hAnsi="Times New Roman"/>
          <w:b/>
          <w:i w:val="0"/>
          <w:color w:val="000000"/>
          <w:sz w:val="24"/>
        </w:rPr>
        <w:t>Acquisition-augmented paired comparison</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newFull-baselineFull</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delta_AUROC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0.042 (0.019–0.065)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newClinRad-baselineClinRad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delta_AUROC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0.048 (0.024–0.074)</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newRadAcq-newAcqMatched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delta_AUROC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0.016 (-0.004–0.037)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0.129</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newRadAcq-baselineRad</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delta_AUROC</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0.081 (0.037–0.124)</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bl>
    <w:p>
      <w:pPr>
        <w:keepNext/>
        <w:widowControl/>
        <w:spacing w:line="276" w:lineRule="auto" w:after="120"/>
      </w:pPr>
      <w:r>
        <w:rPr>
          <w:rFonts w:ascii="Times New Roman" w:hAnsi="Times New Roman"/>
          <w:b/>
          <w:i w:val="0"/>
          <w:color w:val="000000"/>
          <w:sz w:val="24"/>
        </w:rPr>
        <w:t>Full-fusion class-weight control</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0.890 (0.848–0.930)</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-0.326 (-0.612–-0.065)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0.771 (0.679–0.859)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0.815 (0.772–0.855)</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0.855 (0.775–0.928)</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0.755 (0.708–0.801)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 threshold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0.554 (0.447–0.659)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 threshold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0.946 (0.921–0.969)</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AUROC</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0.896 (0.854–0.933)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CITL</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0.195 (-0.100–0.456)</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0.855 (0.775–0.927)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Youden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0.787 (0.739–0.831)</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0.892 (0.819–0.952)</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high-sensitivity specificity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0.752 (0.702–0.797)</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 threshold sensitivity</w:t>
            </w:r>
          </w:p>
        </w:tc>
        <w:tc>
          <w:tcPr>
            <w:tcW w:type="dxa" w:w="224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0.506 (0.400–0.613)</w:t>
            </w:r>
          </w:p>
        </w:tc>
        <w:tc>
          <w:tcPr>
            <w:tcW w:type="dxa" w:w="79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 unweighted</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0.5 threshold specificity</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0.971 (0.953–0.990)</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bl>
    <w:p>
      <w:pPr>
        <w:keepNext/>
        <w:widowControl/>
        <w:spacing w:line="276" w:lineRule="auto" w:after="120"/>
      </w:pPr>
      <w:r>
        <w:rPr>
          <w:rFonts w:ascii="Times New Roman" w:hAnsi="Times New Roman"/>
          <w:b/>
          <w:i w:val="0"/>
          <w:color w:val="000000"/>
          <w:sz w:val="24"/>
        </w:rPr>
        <w:t>Calibration feasibility</w:t>
      </w:r>
    </w:p>
    <w:tbl>
      <w:tblPr>
        <w:tblW w:type="auto" w:w="0"/>
        <w:jc w:val="center"/>
        <w:tblLayout w:type="fixed"/>
        <w:tblLook w:firstColumn="1" w:firstRow="1" w:lastColumn="0" w:lastRow="0" w:noHBand="0" w:noVBand="1" w:val="04A0"/>
      </w:tblPr>
      <w:tblGrid>
        <w:gridCol w:w="2448"/>
        <w:gridCol w:w="1584"/>
        <w:gridCol w:w="2246"/>
        <w:gridCol w:w="792"/>
        <w:gridCol w:w="1224"/>
      </w:tblGrid>
      <w:tr>
        <w:trPr>
          <w:tblHeader/>
        </w:trPr>
        <w:tc>
          <w:tcPr>
            <w:tcW w:type="dxa" w:w="244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 / stratum</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Metric</w:t>
            </w:r>
          </w:p>
        </w:tc>
        <w:tc>
          <w:tcPr>
            <w:tcW w:type="dxa" w:w="224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Estimate (95% CI)</w:t>
            </w:r>
          </w:p>
        </w:tc>
        <w:tc>
          <w:tcPr>
            <w:tcW w:type="dxa" w:w="79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w:t>
            </w:r>
          </w:p>
        </w:tc>
        <w:tc>
          <w:tcPr>
            <w:tcW w:type="dxa" w:w="122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r>
      <w:tr>
        <w:trPr>
          <w:cantSplit/>
        </w:trPr>
        <w:tc>
          <w:tcPr>
            <w:tcW w:type="dxa" w:w="244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 six primary models</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Fitted Platt recalibration unavailable</w:t>
            </w:r>
          </w:p>
        </w:tc>
        <w:tc>
          <w:tcPr>
            <w:tcW w:type="dxa" w:w="224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79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w:t>
            </w:r>
          </w:p>
        </w:tc>
        <w:tc>
          <w:tcPr>
            <w:tcW w:type="dxa" w:w="122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r>
    </w:tbl>
    <w:p>
      <w:pPr>
        <w:widowControl/>
        <w:spacing w:line="264" w:lineRule="auto" w:after="0"/>
        <w:jc w:val="both"/>
      </w:pPr>
      <w:r>
        <w:rPr>
          <w:rFonts w:ascii="Times New Roman" w:hAnsi="Times New Roman"/>
          <w:b w:val="0"/>
          <w:i w:val="0"/>
          <w:color w:val="000000"/>
          <w:sz w:val="18"/>
        </w:rPr>
        <w:t>Acquisition-adjusted comparisons use matched splits and classifier searches. This acquisition-only model differs from the original logistic-only control. Stratified AUROC compares case–control pairs within export-format strata and weights strata by their pair counts. Intervals use patient-bootstrap resampling.</w:t>
      </w:r>
    </w:p>
    <w:p>
      <w:pPr>
        <w:keepNext/>
        <w:widowControl/>
        <w:spacing w:line="276" w:lineRule="auto" w:after="120"/>
      </w:pPr>
      <w:r>
        <w:rPr>
          <w:rFonts w:ascii="Times New Roman" w:hAnsi="Times New Roman"/>
          <w:b/>
          <w:i w:val="0"/>
          <w:color w:val="000000"/>
          <w:sz w:val="24"/>
        </w:rPr>
        <w:t>Analytic prior correction: aggregation audit</w:t>
      </w:r>
    </w:p>
    <w:tbl>
      <w:tblPr>
        <w:tblW w:type="auto" w:w="0"/>
        <w:jc w:val="center"/>
        <w:tblLayout w:type="fixed"/>
        <w:tblLook w:firstColumn="1" w:firstRow="1" w:lastColumn="0" w:lastRow="0" w:noHBand="0" w:noVBand="1" w:val="04A0"/>
      </w:tblPr>
      <w:tblGrid>
        <w:gridCol w:w="1944"/>
        <w:gridCol w:w="1238"/>
        <w:gridCol w:w="1238"/>
        <w:gridCol w:w="1195"/>
        <w:gridCol w:w="1339"/>
        <w:gridCol w:w="1339"/>
      </w:tblGrid>
      <w:tr>
        <w:trPr>
          <w:tblHeader/>
        </w:trPr>
        <w:tc>
          <w:tcPr>
            <w:tcW w:type="dxa" w:w="194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Raw mean AUROC</w:t>
            </w:r>
          </w:p>
        </w:tc>
        <w:tc>
          <w:tcPr>
            <w:tcW w:type="dxa" w:w="123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Corrected mean AUROC</w:t>
            </w:r>
          </w:p>
        </w:tc>
        <w:tc>
          <w:tcPr>
            <w:tcW w:type="dxa" w:w="1195"/>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Delta</w:t>
            </w:r>
          </w:p>
        </w:tc>
        <w:tc>
          <w:tcPr>
            <w:tcW w:type="dxa" w:w="1339"/>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Youden changes</w:t>
            </w:r>
          </w:p>
        </w:tc>
        <w:tc>
          <w:tcPr>
            <w:tcW w:type="dxa" w:w="1339"/>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Sensitivity-target changes</w:t>
            </w:r>
          </w:p>
        </w:tc>
      </w:tr>
      <w:tr>
        <w:trPr>
          <w:cantSplit/>
        </w:trPr>
        <w:tc>
          <w:tcPr>
            <w:tcW w:type="dxa" w:w="194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0.843</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-0.000537</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w:t>
            </w:r>
          </w:p>
        </w:tc>
      </w:tr>
      <w:tr>
        <w:trPr>
          <w:cantSplit/>
        </w:trPr>
        <w:tc>
          <w:tcPr>
            <w:tcW w:type="dxa" w:w="194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0.847</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0.001842</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15</w:t>
            </w:r>
          </w:p>
        </w:tc>
      </w:tr>
      <w:tr>
        <w:trPr>
          <w:cantSplit/>
        </w:trPr>
        <w:tc>
          <w:tcPr>
            <w:tcW w:type="dxa" w:w="194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Deep-only</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0.533</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0.532</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-0.000537</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44</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8</w:t>
            </w:r>
          </w:p>
        </w:tc>
      </w:tr>
      <w:tr>
        <w:trPr>
          <w:cantSplit/>
        </w:trPr>
        <w:tc>
          <w:tcPr>
            <w:tcW w:type="dxa" w:w="194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0.895</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0.897</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0.002379</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14</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16</w:t>
            </w:r>
          </w:p>
        </w:tc>
      </w:tr>
      <w:tr>
        <w:trPr>
          <w:cantSplit/>
        </w:trPr>
        <w:tc>
          <w:tcPr>
            <w:tcW w:type="dxa" w:w="194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Clinical+Deep</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0.842</w:t>
            </w:r>
          </w:p>
        </w:tc>
        <w:tc>
          <w:tcPr>
            <w:tcW w:type="dxa" w:w="123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0.842</w:t>
            </w:r>
          </w:p>
        </w:tc>
        <w:tc>
          <w:tcPr>
            <w:tcW w:type="dxa" w:w="1195"/>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0.000153</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2</w:t>
            </w:r>
          </w:p>
        </w:tc>
        <w:tc>
          <w:tcPr>
            <w:tcW w:type="dxa" w:w="1339"/>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2</w:t>
            </w:r>
          </w:p>
        </w:tc>
      </w:tr>
      <w:tr>
        <w:trPr>
          <w:cantSplit/>
        </w:trPr>
        <w:tc>
          <w:tcPr>
            <w:tcW w:type="dxa" w:w="194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Full fusion</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0.890</w:t>
            </w:r>
          </w:p>
        </w:tc>
        <w:tc>
          <w:tcPr>
            <w:tcW w:type="dxa" w:w="123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0.892</w:t>
            </w:r>
          </w:p>
        </w:tc>
        <w:tc>
          <w:tcPr>
            <w:tcW w:type="dxa" w:w="1195"/>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0.001496</w:t>
            </w:r>
          </w:p>
        </w:tc>
        <w:tc>
          <w:tcPr>
            <w:tcW w:type="dxa" w:w="1339"/>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21</w:t>
            </w:r>
          </w:p>
        </w:tc>
        <w:tc>
          <w:tcPr>
            <w:tcW w:type="dxa" w:w="1339"/>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15</w:t>
            </w:r>
          </w:p>
        </w:tc>
      </w:tr>
    </w:tbl>
    <w:p>
      <w:pPr>
        <w:widowControl/>
        <w:spacing w:line="264" w:lineRule="auto" w:after="0"/>
        <w:jc w:val="both"/>
      </w:pPr>
      <w:r>
        <w:rPr>
          <w:rFonts w:ascii="Times New Roman" w:hAnsi="Times New Roman"/>
          <w:b w:val="0"/>
          <w:i w:val="0"/>
          <w:color w:val="000000"/>
          <w:sz w:val="18"/>
        </w:rPr>
        <w:t>Sensitivity audit only. AUROC of each individual outer fold and fold-level classifications are unchanged under the joint score/threshold transform. Nonlinear transformation before averaging does not preserve the original patient-level mean-score/median-threshold rule. Change counts describe hypothetical reclassification using corrected means and corrected threshold medians. All primary discrimination, classification, calibration and decision curves retain original probabilities; approximate prior correction appears only as sensitivity analysis in Table S7 and Figure S4.</w:t>
      </w:r>
    </w:p>
    <w:p>
      <w:pPr>
        <w:keepNext/>
        <w:widowControl/>
        <w:spacing w:line="276" w:lineRule="auto" w:after="120"/>
      </w:pPr>
      <w:r>
        <w:rPr>
          <w:rFonts w:ascii="Times New Roman" w:hAnsi="Times New Roman"/>
          <w:b/>
          <w:i w:val="0"/>
          <w:color w:val="000000"/>
          <w:sz w:val="24"/>
        </w:rPr>
        <w:t>Acquisition residualization and within-export-format redevelopment</w:t>
      </w:r>
    </w:p>
    <w:tbl>
      <w:tblPr>
        <w:tblW w:type="auto" w:w="0"/>
        <w:jc w:val="center"/>
        <w:tblLayout w:type="fixed"/>
        <w:tblLook w:firstColumn="1" w:firstRow="1" w:lastColumn="0" w:lastRow="0" w:noHBand="0" w:noVBand="1" w:val="04A0"/>
      </w:tblPr>
      <w:tblGrid>
        <w:gridCol w:w="2880"/>
        <w:gridCol w:w="1296"/>
        <w:gridCol w:w="1584"/>
        <w:gridCol w:w="2534"/>
      </w:tblGrid>
      <w:tr>
        <w:trPr>
          <w:tblHeader/>
        </w:trPr>
        <w:tc>
          <w:tcPr>
            <w:tcW w:type="dxa" w:w="288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Model</w:t>
            </w:r>
          </w:p>
        </w:tc>
        <w:tc>
          <w:tcPr>
            <w:tcW w:type="dxa" w:w="129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Cohort</w:t>
            </w:r>
          </w:p>
        </w:tc>
        <w:tc>
          <w:tcPr>
            <w:tcW w:type="dxa" w:w="158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n (PSC / control)</w:t>
            </w:r>
          </w:p>
        </w:tc>
        <w:tc>
          <w:tcPr>
            <w:tcW w:type="dxa" w:w="253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AUROC (95% CI)</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residualized</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0.894 (0.847–0.935)</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residualized</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0.917 (0.881–0.949)</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0.836 (0.786–0.882)</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0.878 (0.831–0.920)</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397 (83/314)</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0.841 (0.794–0.886)</w:t>
            </w:r>
          </w:p>
        </w:tc>
      </w:tr>
      <w:tr>
        <w:trPr>
          <w:cantSplit/>
        </w:trPr>
        <w:tc>
          <w:tcPr>
            <w:tcW w:type="dxa" w:w="288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Clinical-only within −1024 HU export format</w:t>
            </w:r>
          </w:p>
        </w:tc>
        <w:tc>
          <w:tcPr>
            <w:tcW w:type="dxa" w:w="129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−1024 HU export format</w:t>
            </w:r>
          </w:p>
        </w:tc>
        <w:tc>
          <w:tcPr>
            <w:tcW w:type="dxa" w:w="158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0.831 (0.763–0.893)</w:t>
            </w:r>
          </w:p>
        </w:tc>
      </w:tr>
      <w:tr>
        <w:trPr>
          <w:cantSplit/>
        </w:trPr>
        <w:tc>
          <w:tcPr>
            <w:tcW w:type="dxa" w:w="288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within −1024 HU export format</w:t>
            </w:r>
          </w:p>
        </w:tc>
        <w:tc>
          <w:tcPr>
            <w:tcW w:type="dxa" w:w="129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−1024 HU export format</w:t>
            </w:r>
          </w:p>
        </w:tc>
        <w:tc>
          <w:tcPr>
            <w:tcW w:type="dxa" w:w="158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185 (58/127)</w:t>
            </w:r>
          </w:p>
        </w:tc>
        <w:tc>
          <w:tcPr>
            <w:tcW w:type="dxa" w:w="253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0.940 (0.903–0.969)</w:t>
            </w:r>
          </w:p>
        </w:tc>
      </w:tr>
    </w:tbl>
    <w:p>
      <w:pPr>
        <w:keepNext/>
        <w:pageBreakBefore/>
        <w:widowControl/>
        <w:spacing w:line="276" w:lineRule="auto" w:after="120"/>
      </w:pPr>
      <w:r>
        <w:rPr>
          <w:rFonts w:ascii="Times New Roman" w:hAnsi="Times New Roman"/>
          <w:b/>
          <w:i w:val="0"/>
          <w:color w:val="000000"/>
          <w:sz w:val="24"/>
        </w:rPr>
        <w:t>Paired acquisition-adjustment comparisons</w:t>
      </w:r>
    </w:p>
    <w:tbl>
      <w:tblPr>
        <w:tblW w:type="auto" w:w="0"/>
        <w:jc w:val="center"/>
        <w:tblLayout w:type="fixed"/>
        <w:tblLook w:firstColumn="1" w:firstRow="1" w:lastColumn="0" w:lastRow="0" w:noHBand="0" w:noVBand="1" w:val="04A0"/>
      </w:tblPr>
      <w:tblGrid>
        <w:gridCol w:w="3672"/>
        <w:gridCol w:w="1152"/>
        <w:gridCol w:w="2534"/>
        <w:gridCol w:w="936"/>
      </w:tblGrid>
      <w:tr>
        <w:trPr>
          <w:tblHeader/>
        </w:trPr>
        <w:tc>
          <w:tcPr>
            <w:tcW w:type="dxa" w:w="367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Paired comparison (A vs B)</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Cohort</w:t>
            </w:r>
          </w:p>
        </w:tc>
        <w:tc>
          <w:tcPr>
            <w:tcW w:type="dxa" w:w="253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Delta AUROC (95% CI)</w:t>
            </w:r>
          </w:p>
        </w:tc>
        <w:tc>
          <w:tcPr>
            <w:tcW w:type="dxa" w:w="936"/>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7"/>
              </w:rPr>
              <w:t>DeLong P</w:t>
            </w:r>
          </w:p>
        </w:tc>
      </w:tr>
      <w:tr>
        <w:trPr>
          <w:cantSplit/>
        </w:trPr>
        <w:tc>
          <w:tcPr>
            <w:tcW w:type="dxa" w:w="36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residualized vs Radiomics-only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0.058 (0.010–0.104)</w:t>
            </w:r>
          </w:p>
        </w:tc>
        <w:tc>
          <w:tcPr>
            <w:tcW w:type="dxa" w:w="93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0.015</w:t>
            </w:r>
          </w:p>
        </w:tc>
      </w:tr>
      <w:tr>
        <w:trPr>
          <w:cantSplit/>
        </w:trPr>
        <w:tc>
          <w:tcPr>
            <w:tcW w:type="dxa" w:w="36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Radiomics-only residualized vs Clinical-only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0.052 (-0.017–0.111)</w:t>
            </w:r>
          </w:p>
        </w:tc>
        <w:tc>
          <w:tcPr>
            <w:tcW w:type="dxa" w:w="93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0.100</w:t>
            </w:r>
          </w:p>
        </w:tc>
      </w:tr>
      <w:tr>
        <w:trPr>
          <w:cantSplit/>
        </w:trPr>
        <w:tc>
          <w:tcPr>
            <w:tcW w:type="dxa" w:w="36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residualized vs Clinical+Radiomics</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0.039 (0.010–0.067)</w:t>
            </w:r>
          </w:p>
        </w:tc>
        <w:tc>
          <w:tcPr>
            <w:tcW w:type="dxa" w:w="93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0.007</w:t>
            </w:r>
          </w:p>
        </w:tc>
      </w:tr>
      <w:tr>
        <w:trPr>
          <w:cantSplit/>
        </w:trPr>
        <w:tc>
          <w:tcPr>
            <w:tcW w:type="dxa" w:w="36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residualized vs Clinical-only</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0.075 (0.031–0.117)</w:t>
            </w:r>
          </w:p>
        </w:tc>
        <w:tc>
          <w:tcPr>
            <w:tcW w:type="dxa" w:w="93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r>
      <w:tr>
        <w:trPr>
          <w:cantSplit/>
        </w:trPr>
        <w:tc>
          <w:tcPr>
            <w:tcW w:type="dxa" w:w="367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residualized vs Radiomics-only residualized</w:t>
            </w:r>
          </w:p>
        </w:tc>
        <w:tc>
          <w:tcPr>
            <w:tcW w:type="dxa" w:w="115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all_included</w:t>
            </w:r>
          </w:p>
        </w:tc>
        <w:tc>
          <w:tcPr>
            <w:tcW w:type="dxa" w:w="253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0.023 (-0.009–0.060)</w:t>
            </w:r>
          </w:p>
        </w:tc>
        <w:tc>
          <w:tcPr>
            <w:tcW w:type="dxa" w:w="936"/>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7"/>
              </w:rPr>
              <w:t>0.182</w:t>
            </w:r>
          </w:p>
        </w:tc>
      </w:tr>
      <w:tr>
        <w:trPr>
          <w:cantSplit/>
        </w:trPr>
        <w:tc>
          <w:tcPr>
            <w:tcW w:type="dxa" w:w="367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Clinical+Radiomics within −1024 HU export format vs Clinical-only within −1024 HU export format</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−1024 HU export format</w:t>
            </w:r>
          </w:p>
        </w:tc>
        <w:tc>
          <w:tcPr>
            <w:tcW w:type="dxa" w:w="253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0.110 (0.049–0.174)</w:t>
            </w:r>
          </w:p>
        </w:tc>
        <w:tc>
          <w:tcPr>
            <w:tcW w:type="dxa" w:w="936"/>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7"/>
              </w:rPr>
              <w:t>&lt;0.001</w:t>
            </w:r>
          </w:p>
        </w:tc>
      </w:tr>
    </w:tbl>
    <w:p>
      <w:pPr>
        <w:widowControl/>
        <w:spacing w:line="264" w:lineRule="auto" w:after="0"/>
        <w:jc w:val="both"/>
      </w:pPr>
      <w:r>
        <w:rPr>
          <w:rFonts w:ascii="Times New Roman" w:hAnsi="Times New Roman"/>
          <w:b w:val="0"/>
          <w:i w:val="0"/>
          <w:color w:val="000000"/>
          <w:sz w:val="18"/>
        </w:rPr>
        <w:t>Five repeats of nested five-fold evaluation, inner five-fold search. Full-cohort original comparators reuse exactly the first five primary repeats; within-export-format models are separately trained and evaluated on common subgroup folds. Radiomic residualization refits imputation, categorical encoding and acquisition regression in every training partition, including inner folds. Covariates include padding category, pixel type, voxel z/x/y spacing and matrix x/y/z dimensions. Residualization removes fitted linear associations only and may also remove correlated biological signal. The within-export-format Clinical+Radiomics model is unresidualized. Intervals use 2,000 paired patient bootstrap draws; tests are paired DeLong, without multiplicity adjustment. These exploratory analyses do not replace primary twenty-repeat results.</w:t>
      </w:r>
    </w:p>
    <w:p>
      <w:pPr>
        <w:keepNext/>
        <w:pageBreakBefore/>
        <w:widowControl/>
        <w:spacing w:line="276" w:lineRule="auto" w:after="120"/>
      </w:pPr>
      <w:r>
        <w:rPr>
          <w:rFonts w:ascii="Times New Roman" w:hAnsi="Times New Roman"/>
          <w:b/>
          <w:i w:val="0"/>
          <w:color w:val="000000"/>
          <w:sz w:val="24"/>
        </w:rPr>
        <w:t>Table S9. Complete Table 2: univariable and multivariable analyses</w:t>
      </w:r>
    </w:p>
    <w:p>
      <w:pPr>
        <w:keepNext/>
        <w:widowControl/>
        <w:spacing w:line="276" w:lineRule="auto" w:after="120"/>
      </w:pPr>
      <w:r>
        <w:rPr>
          <w:rFonts w:ascii="Times New Roman" w:hAnsi="Times New Roman"/>
          <w:b/>
          <w:i w:val="0"/>
          <w:color w:val="000000"/>
          <w:sz w:val="24"/>
        </w:rPr>
        <w:t>Univariable</w:t>
      </w:r>
    </w:p>
    <w:tbl>
      <w:tblPr>
        <w:tblW w:type="auto" w:w="0"/>
        <w:jc w:val="center"/>
        <w:tblLayout w:type="fixed"/>
        <w:tblLook w:firstColumn="1" w:firstRow="1" w:lastColumn="0" w:lastRow="0" w:noHBand="0" w:noVBand="1" w:val="04A0"/>
      </w:tblPr>
      <w:tblGrid>
        <w:gridCol w:w="2160"/>
        <w:gridCol w:w="2304"/>
        <w:gridCol w:w="2822"/>
        <w:gridCol w:w="1008"/>
      </w:tblGrid>
      <w:tr>
        <w:trPr>
          <w:tblHeader/>
        </w:trPr>
        <w:tc>
          <w:tcPr>
            <w:tcW w:type="dxa" w:w="216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Variable</w:t>
            </w:r>
          </w:p>
        </w:tc>
        <w:tc>
          <w:tcPr>
            <w:tcW w:type="dxa" w:w="230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Unit / contrast</w:t>
            </w:r>
          </w:p>
        </w:tc>
        <w:tc>
          <w:tcPr>
            <w:tcW w:type="dxa" w:w="282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OR (95% CI)</w:t>
            </w:r>
          </w:p>
        </w:tc>
        <w:tc>
          <w:tcPr>
            <w:tcW w:type="dxa" w:w="100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P</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Age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 year</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1.007 (0.981–1.034)</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0.597</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tumour diameter</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cm</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1.208 (1.089–1.339)</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plain CT value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10 HU</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1.129 (0.797–1.599)</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0.492</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arterial CT value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10 HU</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0.560 (0.451–0.695)</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venous CT value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10 HU</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0.580 (0.474–0.710)</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 ratio</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0.1</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1.657 (1.455–1.887)</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Sex</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1.206 (0.647–2.250)</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0.554</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Smoking</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1.098 (0.640–1.884)</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0.734</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Central/peripheral location</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1.571 (0.935–2.640)</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0.088</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Calcification</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0.752 (0.373–1.518)</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0.426</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Cavity</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1.113 (0.608–2.040)</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0.728</w:t>
            </w:r>
          </w:p>
        </w:tc>
      </w:tr>
      <w:tr>
        <w:trPr>
          <w:cantSplit/>
        </w:trPr>
        <w:tc>
          <w:tcPr>
            <w:tcW w:type="dxa" w:w="216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 presence</w:t>
            </w:r>
          </w:p>
        </w:tc>
        <w:tc>
          <w:tcPr>
            <w:tcW w:type="dxa" w:w="230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11.922 (6.017–23.622)</w:t>
            </w:r>
          </w:p>
        </w:tc>
        <w:tc>
          <w:tcPr>
            <w:tcW w:type="dxa" w:w="100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bl>
    <w:p>
      <w:pPr>
        <w:keepNext/>
        <w:widowControl/>
        <w:spacing w:line="276" w:lineRule="auto" w:after="120"/>
      </w:pPr>
      <w:r>
        <w:rPr>
          <w:rFonts w:ascii="Times New Roman" w:hAnsi="Times New Roman"/>
          <w:b/>
          <w:i w:val="0"/>
          <w:color w:val="000000"/>
          <w:sz w:val="24"/>
        </w:rPr>
        <w:t>Multivariable</w:t>
      </w:r>
    </w:p>
    <w:tbl>
      <w:tblPr>
        <w:tblW w:type="auto" w:w="0"/>
        <w:jc w:val="center"/>
        <w:tblLayout w:type="fixed"/>
        <w:tblLook w:firstColumn="1" w:firstRow="1" w:lastColumn="0" w:lastRow="0" w:noHBand="0" w:noVBand="1" w:val="04A0"/>
      </w:tblPr>
      <w:tblGrid>
        <w:gridCol w:w="2160"/>
        <w:gridCol w:w="2304"/>
        <w:gridCol w:w="2822"/>
        <w:gridCol w:w="1008"/>
      </w:tblGrid>
      <w:tr>
        <w:trPr>
          <w:tblHeader/>
        </w:trPr>
        <w:tc>
          <w:tcPr>
            <w:tcW w:type="dxa" w:w="216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Variable</w:t>
            </w:r>
          </w:p>
        </w:tc>
        <w:tc>
          <w:tcPr>
            <w:tcW w:type="dxa" w:w="230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Unit / contrast</w:t>
            </w:r>
          </w:p>
        </w:tc>
        <w:tc>
          <w:tcPr>
            <w:tcW w:type="dxa" w:w="282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OR (95% CI)</w:t>
            </w:r>
          </w:p>
        </w:tc>
        <w:tc>
          <w:tcPr>
            <w:tcW w:type="dxa" w:w="1008"/>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P</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tumour diameter</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cm</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0.968 (0.849–1.105)</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0.634</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arterial CT value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10 HU</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0.767 (0.540–1.088)</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0.135</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Maximum venous CT value</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10 HU</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0.989 (0.704–1.388)</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0.947</w:t>
            </w:r>
          </w:p>
        </w:tc>
      </w:tr>
      <w:tr>
        <w:trPr>
          <w:cantSplit/>
        </w:trPr>
        <w:tc>
          <w:tcPr>
            <w:tcW w:type="dxa" w:w="216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 ratio</w:t>
            </w:r>
          </w:p>
        </w:tc>
        <w:tc>
          <w:tcPr>
            <w:tcW w:type="dxa" w:w="230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per 0.1</w:t>
            </w:r>
          </w:p>
        </w:tc>
        <w:tc>
          <w:tcPr>
            <w:tcW w:type="dxa" w:w="2822"/>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1.245 (1.026–1.510)</w:t>
            </w:r>
          </w:p>
        </w:tc>
        <w:tc>
          <w:tcPr>
            <w:tcW w:type="dxa" w:w="1008"/>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0.026</w:t>
            </w:r>
          </w:p>
        </w:tc>
      </w:tr>
      <w:tr>
        <w:trPr>
          <w:cantSplit/>
        </w:trPr>
        <w:tc>
          <w:tcPr>
            <w:tcW w:type="dxa" w:w="216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 presence</w:t>
            </w:r>
          </w:p>
        </w:tc>
        <w:tc>
          <w:tcPr>
            <w:tcW w:type="dxa" w:w="230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1 vs 0</w:t>
            </w:r>
          </w:p>
        </w:tc>
        <w:tc>
          <w:tcPr>
            <w:tcW w:type="dxa" w:w="282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4.585 (1.783–11.789)</w:t>
            </w:r>
          </w:p>
        </w:tc>
        <w:tc>
          <w:tcPr>
            <w:tcW w:type="dxa" w:w="1008"/>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0.002</w:t>
            </w:r>
          </w:p>
        </w:tc>
      </w:tr>
    </w:tbl>
    <w:p>
      <w:pPr>
        <w:widowControl/>
        <w:spacing w:line="264" w:lineRule="auto" w:after="0"/>
        <w:jc w:val="both"/>
      </w:pPr>
      <w:r>
        <w:rPr>
          <w:rFonts w:ascii="Times New Roman" w:hAnsi="Times New Roman"/>
          <w:b w:val="0"/>
          <w:i w:val="0"/>
          <w:color w:val="000000"/>
          <w:sz w:val="18"/>
        </w:rPr>
        <w:t>Tumour-diameter odds ratios are per cm.</w:t>
      </w:r>
    </w:p>
    <w:p>
      <w:pPr>
        <w:keepNext/>
        <w:pageBreakBefore/>
        <w:widowControl/>
        <w:spacing w:line="276" w:lineRule="auto" w:after="120"/>
      </w:pPr>
      <w:r>
        <w:rPr>
          <w:rFonts w:ascii="Times New Roman" w:hAnsi="Times New Roman"/>
          <w:b/>
          <w:i w:val="0"/>
          <w:color w:val="000000"/>
          <w:sz w:val="24"/>
        </w:rPr>
        <w:t>Table S10. LAA incremental analysis and descriptive arterial-phase cut-point</w:t>
      </w:r>
    </w:p>
    <w:p>
      <w:pPr>
        <w:keepNext/>
        <w:widowControl/>
        <w:spacing w:line="276" w:lineRule="auto" w:after="120"/>
      </w:pPr>
      <w:r>
        <w:rPr>
          <w:rFonts w:ascii="Times New Roman" w:hAnsi="Times New Roman"/>
          <w:b/>
          <w:i w:val="0"/>
          <w:color w:val="000000"/>
          <w:sz w:val="24"/>
        </w:rPr>
        <w:t>Panel A. Incremental value of LAA ratio</w:t>
      </w:r>
    </w:p>
    <w:tbl>
      <w:tblPr>
        <w:tblW w:type="auto" w:w="0"/>
        <w:jc w:val="center"/>
        <w:tblLayout w:type="fixed"/>
        <w:tblLook w:firstColumn="1" w:firstRow="1" w:lastColumn="0" w:lastRow="0" w:noHBand="0" w:noVBand="1" w:val="04A0"/>
      </w:tblPr>
      <w:tblGrid>
        <w:gridCol w:w="3240"/>
        <w:gridCol w:w="5054"/>
      </w:tblGrid>
      <w:tr>
        <w:trPr>
          <w:tblHeader/>
        </w:trPr>
        <w:tc>
          <w:tcPr>
            <w:tcW w:type="dxa" w:w="32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Field</w:t>
            </w:r>
          </w:p>
        </w:tc>
        <w:tc>
          <w:tcPr>
            <w:tcW w:type="dxa" w:w="505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Recorded result</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complete</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371</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PSC</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63</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cNSCLC</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308</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degrees freedom</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lr statistic</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12.173</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p value</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r>
        <w:trPr>
          <w:cantSplit/>
        </w:trPr>
        <w:tc>
          <w:tcPr>
            <w:tcW w:type="dxa" w:w="32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added term</w:t>
            </w:r>
          </w:p>
        </w:tc>
        <w:tc>
          <w:tcPr>
            <w:tcW w:type="dxa" w:w="505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LAA_ratio per 0.1</w:t>
            </w:r>
          </w:p>
        </w:tc>
      </w:tr>
    </w:tbl>
    <w:p>
      <w:pPr>
        <w:keepNext/>
        <w:widowControl/>
        <w:spacing w:line="276" w:lineRule="auto" w:after="120"/>
      </w:pPr>
      <w:r>
        <w:rPr>
          <w:rFonts w:ascii="Times New Roman" w:hAnsi="Times New Roman"/>
          <w:b/>
          <w:i w:val="0"/>
          <w:color w:val="000000"/>
          <w:sz w:val="24"/>
        </w:rPr>
        <w:t>Panel B. Descriptive arterial-phase cut-point</w:t>
      </w:r>
    </w:p>
    <w:tbl>
      <w:tblPr>
        <w:tblW w:type="auto" w:w="0"/>
        <w:jc w:val="center"/>
        <w:tblLayout w:type="fixed"/>
        <w:tblLook w:firstColumn="1" w:firstRow="1" w:lastColumn="0" w:lastRow="0" w:noHBand="0" w:noVBand="1" w:val="04A0"/>
      </w:tblPr>
      <w:tblGrid>
        <w:gridCol w:w="3240"/>
        <w:gridCol w:w="5054"/>
      </w:tblGrid>
      <w:tr>
        <w:trPr>
          <w:tblHeader/>
        </w:trPr>
        <w:tc>
          <w:tcPr>
            <w:tcW w:type="dxa" w:w="324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Field</w:t>
            </w:r>
          </w:p>
        </w:tc>
        <w:tc>
          <w:tcPr>
            <w:tcW w:type="dxa" w:w="5054"/>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Recorded result</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description</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Full-cohort descriptive Youden threshold; not a validated diagnostic threshold or a performance estimate.</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complete</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371</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PSC</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63</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n cNSCLC</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308</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bootstrap requested</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2000</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cutpoint hu</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52.500</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direction</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lower arterial CT values indicate PSC</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bootstrap successful</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2000</w:t>
            </w:r>
          </w:p>
        </w:tc>
      </w:tr>
      <w:tr>
        <w:trPr>
          <w:cantSplit/>
        </w:trPr>
        <w:tc>
          <w:tcPr>
            <w:tcW w:type="dxa" w:w="3240"/>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bootstrap ci 95 lower hu</w:t>
            </w:r>
          </w:p>
        </w:tc>
        <w:tc>
          <w:tcPr>
            <w:tcW w:type="dxa" w:w="5054"/>
            <w:vAlign w:val="top"/>
            <w:shd w:fill="FFFFFF"/>
            <w:tcBorders>
              <w:top w:val="nil" w:sz="6" w:color="000000"/>
              <w:left w:val="nil" w:sz="6" w:color="000000"/>
              <w:bottom w:val="nil" w:sz="6" w:color="000000"/>
              <w:right w:val="nil" w:sz="6" w:color="000000"/>
            </w:tcBorders>
          </w:tcPr>
          <w:p>
            <w:pPr>
              <w:spacing w:line="240" w:lineRule="auto" w:after="60" w:before="60"/>
              <w:ind w:firstLine="0"/>
              <w:jc w:val="left"/>
            </w:pPr>
            <w:r>
              <w:rPr>
                <w:rFonts w:ascii="Times New Roman" w:hAnsi="Times New Roman"/>
                <w:b w:val="0"/>
                <w:i w:val="0"/>
                <w:color w:val="000000"/>
                <w:sz w:val="18"/>
              </w:rPr>
              <w:t>43.500</w:t>
            </w:r>
          </w:p>
        </w:tc>
      </w:tr>
      <w:tr>
        <w:trPr>
          <w:cantSplit/>
        </w:trPr>
        <w:tc>
          <w:tcPr>
            <w:tcW w:type="dxa" w:w="324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bootstrap ci 95 upper hu</w:t>
            </w:r>
          </w:p>
        </w:tc>
        <w:tc>
          <w:tcPr>
            <w:tcW w:type="dxa" w:w="5054"/>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62.500</w:t>
            </w:r>
          </w:p>
        </w:tc>
      </w:tr>
    </w:tbl>
    <w:p>
      <w:pPr>
        <w:widowControl/>
        <w:spacing w:line="264" w:lineRule="auto" w:after="0"/>
        <w:jc w:val="both"/>
      </w:pPr>
      <w:r>
        <w:rPr>
          <w:rFonts w:ascii="Times New Roman" w:hAnsi="Times New Roman"/>
          <w:b w:val="0"/>
          <w:i w:val="0"/>
          <w:color w:val="000000"/>
          <w:sz w:val="18"/>
        </w:rPr>
        <w:t>The arterial cut-point is descriptive and was not evaluated as a validated diagnostic operating threshold.</w:t>
      </w:r>
    </w:p>
    <w:tbl>
      <w:tblPr>
        <w:tblW w:type="auto" w:w="0"/>
        <w:jc w:val="center"/>
        <w:tblLayout w:type="fixed"/>
        <w:tblLook w:firstColumn="1" w:firstRow="1" w:lastColumn="0" w:lastRow="0" w:noHBand="0" w:noVBand="1" w:val="04A0"/>
      </w:tblPr>
      <w:tblGrid>
        <w:gridCol w:w="4032"/>
        <w:gridCol w:w="3110"/>
        <w:gridCol w:w="1152"/>
      </w:tblGrid>
      <w:tr>
        <w:trPr>
          <w:tblHeader/>
        </w:trPr>
        <w:tc>
          <w:tcPr>
            <w:tcW w:type="dxa" w:w="403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OOF comparison</w:t>
            </w:r>
          </w:p>
        </w:tc>
        <w:tc>
          <w:tcPr>
            <w:tcW w:type="dxa" w:w="3110"/>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ΔAUROC (95% CI)</w:t>
            </w:r>
          </w:p>
        </w:tc>
        <w:tc>
          <w:tcPr>
            <w:tcW w:type="dxa" w:w="1152"/>
            <w:vAlign w:val="top"/>
            <w:shd w:fill="FFFFFF"/>
            <w:tcBorders>
              <w:top w:val="single"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i w:val="0"/>
                <w:color w:val="000000"/>
                <w:sz w:val="18"/>
              </w:rPr>
              <w:t>P</w:t>
            </w:r>
          </w:p>
        </w:tc>
      </w:tr>
      <w:tr>
        <w:trPr>
          <w:cantSplit/>
        </w:trPr>
        <w:tc>
          <w:tcPr>
            <w:tcW w:type="dxa" w:w="403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LAA_presence+ratio versus LAA_presence-only</w:t>
            </w:r>
          </w:p>
        </w:tc>
        <w:tc>
          <w:tcPr>
            <w:tcW w:type="dxa" w:w="3110"/>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0.146 (0.100–0.191)</w:t>
            </w:r>
          </w:p>
        </w:tc>
        <w:tc>
          <w:tcPr>
            <w:tcW w:type="dxa" w:w="1152"/>
            <w:vAlign w:val="top"/>
            <w:shd w:fill="FFFFFF"/>
            <w:tcBorders>
              <w:top w:val="nil" w:sz="6" w:color="000000"/>
              <w:left w:val="nil" w:sz="6" w:color="000000"/>
              <w:bottom w:val="single" w:sz="6" w:color="000000"/>
              <w:right w:val="nil" w:sz="6" w:color="000000"/>
            </w:tcBorders>
          </w:tcPr>
          <w:p>
            <w:pPr>
              <w:spacing w:line="240" w:lineRule="auto" w:after="60" w:before="60"/>
              <w:ind w:firstLine="0"/>
              <w:jc w:val="left"/>
            </w:pPr>
            <w:r>
              <w:rPr>
                <w:rFonts w:ascii="Times New Roman" w:hAnsi="Times New Roman"/>
                <w:b w:val="0"/>
                <w:i w:val="0"/>
                <w:color w:val="000000"/>
                <w:sz w:val="18"/>
              </w:rPr>
              <w:t>&lt;0.001</w:t>
            </w:r>
          </w:p>
        </w:tc>
      </w:tr>
    </w:tbl>
    <w:p>
      <w:pPr>
        <w:keepNext/>
        <w:pageBreakBefore/>
        <w:ind w:firstLine="0" w:left="0" w:right="0"/>
        <w:jc w:val="center"/>
      </w:pPr>
      <w:r>
        <w:drawing>
          <wp:inline xmlns:a="http://schemas.openxmlformats.org/drawingml/2006/main" xmlns:pic="http://schemas.openxmlformats.org/drawingml/2006/picture">
            <wp:extent cx="3204572" cy="6400799"/>
            <wp:docPr id="1" name="Picture 1"/>
            <wp:cNvGraphicFramePr>
              <a:graphicFrameLocks noChangeAspect="1"/>
            </wp:cNvGraphicFramePr>
            <a:graphic>
              <a:graphicData uri="http://schemas.openxmlformats.org/drawingml/2006/picture">
                <pic:pic>
                  <pic:nvPicPr>
                    <pic:cNvPr id="0" name="Figure_S1_QC.png"/>
                    <pic:cNvPicPr/>
                  </pic:nvPicPr>
                  <pic:blipFill>
                    <a:blip r:embed="rId16"/>
                    <a:stretch>
                      <a:fillRect/>
                    </a:stretch>
                  </pic:blipFill>
                  <pic:spPr>
                    <a:xfrm>
                      <a:off x="0" y="0"/>
                      <a:ext cx="3204572" cy="6400799"/>
                    </a:xfrm>
                    <a:prstGeom prst="rect"/>
                  </pic:spPr>
                </pic:pic>
              </a:graphicData>
            </a:graphic>
          </wp:inline>
        </w:drawing>
      </w:r>
    </w:p>
    <w:p>
      <w:pPr>
        <w:keepNext w:val="0"/>
        <w:widowControl/>
        <w:spacing w:line="276" w:lineRule="auto" w:after="120"/>
      </w:pPr>
      <w:r>
        <w:rPr>
          <w:rFonts w:ascii="Times New Roman" w:hAnsi="Times New Roman"/>
          <w:b/>
          <w:i w:val="0"/>
          <w:color w:val="000000"/>
          <w:sz w:val="24"/>
        </w:rPr>
        <w:t>Figure S1. Representative deidentified CT/mask overlays after geometric alignment. A and B illustrate retained masks after nearest-neighbour resampling to the CT grid. Identifying labels were cropped; image and mask content were preserved.</w:t>
      </w:r>
    </w:p>
    <w:p>
      <w:pPr>
        <w:keepNext/>
        <w:pageBreakBefore/>
        <w:ind w:firstLine="0" w:left="0" w:right="0"/>
        <w:jc w:val="left"/>
      </w:pPr>
      <w:r>
        <w:drawing>
          <wp:inline xmlns:a="http://schemas.openxmlformats.org/drawingml/2006/main" xmlns:pic="http://schemas.openxmlformats.org/drawingml/2006/picture">
            <wp:extent cx="5029200" cy="4336413"/>
            <wp:docPr id="2" name="Picture 2"/>
            <wp:cNvGraphicFramePr>
              <a:graphicFrameLocks noChangeAspect="1"/>
            </wp:cNvGraphicFramePr>
            <a:graphic>
              <a:graphicData uri="http://schemas.openxmlformats.org/drawingml/2006/picture">
                <pic:pic>
                  <pic:nvPicPr>
                    <pic:cNvPr id="0" name="Figure_S2_frequency.png"/>
                    <pic:cNvPicPr/>
                  </pic:nvPicPr>
                  <pic:blipFill>
                    <a:blip r:embed="rId17"/>
                    <a:stretch>
                      <a:fillRect/>
                    </a:stretch>
                  </pic:blipFill>
                  <pic:spPr>
                    <a:xfrm>
                      <a:off x="0" y="0"/>
                      <a:ext cx="5029200" cy="4336413"/>
                    </a:xfrm>
                    <a:prstGeom prst="rect"/>
                  </pic:spPr>
                </pic:pic>
              </a:graphicData>
            </a:graphic>
          </wp:inline>
        </w:drawing>
      </w:r>
    </w:p>
    <w:p>
      <w:pPr>
        <w:keepNext w:val="0"/>
        <w:widowControl/>
        <w:spacing w:line="276" w:lineRule="auto" w:after="120"/>
      </w:pPr>
      <w:r>
        <w:rPr>
          <w:rFonts w:ascii="Times New Roman" w:hAnsi="Times New Roman"/>
          <w:b/>
          <w:i w:val="0"/>
          <w:color w:val="000000"/>
          <w:sz w:val="24"/>
        </w:rPr>
        <w:t>Figure S2. Feature selection/inclusion frequency in the Full fusion outer training folds. Forced clinical covariates are distinguished from selected image features. Deep indices do not confer biological interpretation.</w:t>
      </w:r>
    </w:p>
    <w:p>
      <w:pPr>
        <w:keepNext/>
        <w:pageBreakBefore/>
        <w:ind w:firstLine="0" w:left="0" w:right="0"/>
        <w:jc w:val="left"/>
      </w:pPr>
      <w:r>
        <w:drawing>
          <wp:inline xmlns:a="http://schemas.openxmlformats.org/drawingml/2006/main" xmlns:pic="http://schemas.openxmlformats.org/drawingml/2006/picture">
            <wp:extent cx="5029200" cy="3481754"/>
            <wp:docPr id="3" name="Picture 3"/>
            <wp:cNvGraphicFramePr>
              <a:graphicFrameLocks noChangeAspect="1"/>
            </wp:cNvGraphicFramePr>
            <a:graphic>
              <a:graphicData uri="http://schemas.openxmlformats.org/drawingml/2006/picture">
                <pic:pic>
                  <pic:nvPicPr>
                    <pic:cNvPr id="0" name="Figure_S3_correlation.png"/>
                    <pic:cNvPicPr/>
                  </pic:nvPicPr>
                  <pic:blipFill>
                    <a:blip r:embed="rId18"/>
                    <a:stretch>
                      <a:fillRect/>
                    </a:stretch>
                  </pic:blipFill>
                  <pic:spPr>
                    <a:xfrm>
                      <a:off x="0" y="0"/>
                      <a:ext cx="5029200" cy="3481754"/>
                    </a:xfrm>
                    <a:prstGeom prst="rect"/>
                  </pic:spPr>
                </pic:pic>
              </a:graphicData>
            </a:graphic>
          </wp:inline>
        </w:drawing>
      </w:r>
    </w:p>
    <w:p>
      <w:pPr>
        <w:keepNext w:val="0"/>
        <w:widowControl/>
        <w:spacing w:line="276" w:lineRule="auto" w:after="120"/>
      </w:pPr>
      <w:r>
        <w:rPr>
          <w:rFonts w:ascii="Times New Roman" w:hAnsi="Times New Roman"/>
          <w:b/>
          <w:i w:val="0"/>
          <w:color w:val="000000"/>
          <w:sz w:val="24"/>
        </w:rPr>
        <w:t>Figure S3. Correlation-threshold sensitivity analysis for Full fusion and Radiomics-only. Points and patient-bootstrap percentile intervals use patient-level out-of-fold probabilities, averaged across the reduced analysis repeats. The primary correlation threshold reuses the first repeats of the main analysis.</w:t>
      </w:r>
    </w:p>
    <w:p>
      <w:pPr>
        <w:keepNext/>
        <w:pageBreakBefore/>
        <w:ind w:firstLine="0" w:left="0" w:right="0"/>
        <w:jc w:val="left"/>
      </w:pPr>
      <w:r>
        <w:drawing>
          <wp:inline xmlns:a="http://schemas.openxmlformats.org/drawingml/2006/main" xmlns:pic="http://schemas.openxmlformats.org/drawingml/2006/picture">
            <wp:extent cx="5029200" cy="2178786"/>
            <wp:docPr id="4" name="Picture 4"/>
            <wp:cNvGraphicFramePr>
              <a:graphicFrameLocks noChangeAspect="1"/>
            </wp:cNvGraphicFramePr>
            <a:graphic>
              <a:graphicData uri="http://schemas.openxmlformats.org/drawingml/2006/picture">
                <pic:pic>
                  <pic:nvPicPr>
                    <pic:cNvPr id="0" name="Figure_S4_prior_sensitivity.png"/>
                    <pic:cNvPicPr/>
                  </pic:nvPicPr>
                  <pic:blipFill>
                    <a:blip r:embed="rId19"/>
                    <a:stretch>
                      <a:fillRect/>
                    </a:stretch>
                  </pic:blipFill>
                  <pic:spPr>
                    <a:xfrm>
                      <a:off x="0" y="0"/>
                      <a:ext cx="5029200" cy="2178786"/>
                    </a:xfrm>
                    <a:prstGeom prst="rect"/>
                  </pic:spPr>
                </pic:pic>
              </a:graphicData>
            </a:graphic>
          </wp:inline>
        </w:drawing>
      </w:r>
    </w:p>
    <w:p>
      <w:pPr>
        <w:keepNext w:val="0"/>
        <w:widowControl/>
        <w:spacing w:line="276" w:lineRule="auto" w:after="120"/>
      </w:pPr>
      <w:r>
        <w:rPr>
          <w:rFonts w:ascii="Times New Roman" w:hAnsi="Times New Roman"/>
          <w:b/>
          <w:i w:val="0"/>
          <w:color w:val="000000"/>
          <w:sz w:val="24"/>
        </w:rPr>
        <w:t>Figure S4. Approximate prior correction as a sensitivity analysis. A calibration; B decision curves for Full fusion and Clinical-only. Each fold uses its training-set PSC proportion for correction before probabilities are averaged across repeats. Compare original probabilities in main Figure 3 and paired metrics in Table S7. Correction increased Brier scores and underestimated risk.</w:t>
      </w:r>
    </w:p>
    <w:sectPr>
      <w:footerReference r:id="rId5" w:type="default"/>
      <w:pgSz w:w="11906" w:h="16838"/>
      <w:pgMar w:top="1440" w:right="1803" w:bottom="1440" w:left="1803" w:header="851" w:footer="992" w:gutter="0"/>
      <w:pgBorders>
        <w:top w:val="single" w:color="auto" w:sz="4" w:space="1"/>
        <w:left w:val="single" w:color="auto" w:sz="4" w:space="4"/>
        <w:bottom w:val="single" w:color="auto" w:sz="4" w:space="1"/>
        <w:right w:val="single" w:color="auto" w:sz="4" w:space="4"/>
      </w:pgBorders>
      <w:pgNumType w:fmt="decimal"/>
      <w:cols w:space="0" w:num="1"/>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12A68A5-7E5C-4334-9234-071827883AFE}"/>
  </w:font>
  <w:font w:name="微软雅黑">
    <w:panose1 w:val="020B0503020204020204"/>
    <w:charset w:val="86"/>
    <w:family w:val="auto"/>
    <w:pitch w:val="default"/>
    <w:sig w:usb0="80000287" w:usb1="2ACF3C50" w:usb2="00000016" w:usb3="00000000" w:csb0="0004001F" w:csb1="00000000"/>
    <w:embedRegular r:id="rId2" w:fontKey="{6E487D73-921B-4885-8E78-E322A01F354A}"/>
  </w:font>
  <w:font w:name="方正仿宋_GB2312">
    <w:panose1 w:val="02000000000000000000"/>
    <w:charset w:val="86"/>
    <w:family w:val="auto"/>
    <w:pitch w:val="default"/>
    <w:sig w:usb0="A00002BF" w:usb1="184F6CFA" w:usb2="00000012" w:usb3="00000000" w:csb0="00040001" w:csb1="00000000"/>
    <w:embedRegular r:id="rId3" w:fontKey="{17F438CF-D432-47E5-BA44-FC5BFBB686BC}"/>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C4DD">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D5516">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6D5516">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B5B66"/>
    <w:multiLevelType w:val="singleLevel"/>
    <w:tmpl w:val="061B5B66"/>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dit="readOnly" w:enforcement="0"/>
  <w:defaultTabStop w:val="4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MR.DATA{51C310FE-178F-41E3-9AE0-13A0DC90D7D6}885" w:val="&lt;KyMRNote dbid=&quot;{51C310FE-178F-41E3-9AE0-13A0DC90D7D6}&quot; recid=&quot;885&quot;&gt;&lt;Data&gt;&lt;Field id=&quot;AccessNum&quot;&gt;32024469&lt;/Field&gt;&lt;Field id=&quot;Author&quot; FirstData=&quot;1&quot; FirstStyle=&quot;393216&quot; OtherStyle=&quot;0&quot;&gt;Sha X;Gong G;Qiu Q;Duan J;Li D;Yin Y;&lt;/Field&gt;&lt;Field id=&quot;AuthorTrans&quot;&gt;&lt;/Field&gt;&lt;Field id=&quot;DOI&quot;&gt;10.1186/s12880-020-0416-3&lt;/Field&gt;&lt;Field id=&quot;Editor&quot;&gt;&lt;/Field&gt;&lt;Field id=&quot;FmtTitle&quot;&gt;&lt;/Field&gt;&lt;Field id=&quot;FullAuthor&quot;&gt;Sha, Xue;Gong, Guanzhong;Qiu, Qingtao;Duan, Jinghao;Li, Dengwang;Yin, Yong;&lt;/Field&gt;&lt;Field id=&quot;ISSN&quot;&gt;1471-2342&lt;/Field&gt;&lt;Field id=&quot;Issue&quot;&gt;1&lt;/Field&gt;&lt;Field id=&quot;LIID&quot;&gt;885&lt;/Field&gt;&lt;Field id=&quot;Magazine&quot;&gt;BMC medical imaging&lt;/Field&gt;&lt;Field id=&quot;MagazineAB&quot;&gt;BMC Med Imaging&lt;/Field&gt;&lt;Field id=&quot;MagazineTrans&quot;&gt;&lt;/Field&gt;&lt;Field id=&quot;PageNum&quot;&gt;12&lt;/Field&gt;&lt;Field id=&quot;PubDate&quot;&gt;Feb 5&lt;/Field&gt;&lt;Field id=&quot;PubPlace&quot;&gt;England&lt;/Field&gt;&lt;Field id=&quot;PubPlaceTrans&quot;&gt;&lt;/Field&gt;&lt;Field id=&quot;PubYear&quot;&gt;2020&lt;/Field&gt;&lt;Field id=&quot;Publisher&quot;&gt;&lt;/Field&gt;&lt;Field id=&quot;PublisherTrans&quot;&gt;&lt;/Field&gt;&lt;Field id=&quot;TITrans&quot;&gt;&lt;/Field&gt;&lt;Field id=&quot;Title&quot;&gt;Discrimination of mediastinal metastatic lymph nodes in NSCLC based on radiomic features in different phases of CT imaging&lt;/Field&gt;&lt;Field id=&quot;Translator&quot;&gt;&lt;/Field&gt;&lt;Field id=&quot;Type&quot;&gt;{041D4F77-279E-4405-0002-4388361B9CFF}&lt;/Field&gt;&lt;Field id=&quot;Version&quot;&gt;&lt;/Field&gt;&lt;Field id=&quot;Vol&quot;&gt;20&lt;/Field&gt;&lt;Field id=&quot;Factor&quot;&gt;3.2&lt;/Field&gt;&lt;Field id=&quot;Author2&quot;&gt;Sha,X;Gong,G;Qiu,Q;Duan,J;Li,D;Yin,Y;&lt;/Field&gt;&lt;/Data&gt;&lt;Ref&gt;&lt;Display&gt;&lt;Text StringText=&quot;「RefIndex」&quot; StringTextOri=&quot;「RefIndex」&quot; SuperScript=&quot;true&quot;/&gt;&lt;/Display&gt;&lt;/Ref&gt;&lt;Doc&gt;&lt;Display&gt;&lt;Text StringText=&quot;Sha X, Gong G, Qiu Q, Duan J, Li D, Yin Y&quot; StringGroup=&quot;Author&quot;/&gt;_x000d__x000a__x0009__x0009__x0009_&lt;Text StringText=&quot;. &quot; StringGroup=&quot;Author&quot;/&gt;_x000d__x000a__x0009__x0009__x0009_&lt;Text StringText=&quot;Discrimination of mediastinal metastatic lymph nodes in NSCLC based on radiomic features in different phases of CT imaging&quot; StringGroup=&quot;Title&quot;/&gt;_x000d__x000a__x0009__x0009__x0009_&lt;Text StringText=&quot;. &quot; StringGroup=&quot;Title&quot;/&gt;_x000d__x000a__x0009__x0009__x0009_&lt;Text StringText=&quot;BMC Med Imaging&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20&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12&quot; StringGroup=&quot;PageNum&quot;/&gt;_x000d__x000a__x0009__x0009__x0009_&lt;Text StringText=&quot;.&quot; StringGroup=&quot;none&quot;/&gt;_x000d__x000a__x0009__x0009_&lt;/Display&gt;&lt;/Doc&gt;&lt;/KyMRNote&gt;"/>
    <w:docVar w:name="KY.MR.DATA{51C310FE-178F-41E3-9AE0-13A0DC90D7D6}886" w:val="&lt;KyMRNote dbid=&quot;{51C310FE-178F-41E3-9AE0-13A0DC90D7D6}&quot; recid=&quot;886&quot;&gt;&lt;Data&gt;&lt;Field id=&quot;AccessNum&quot;&gt;26291007&lt;/Field&gt;&lt;Field id=&quot;Author&quot; FirstData=&quot;1&quot; FirstStyle=&quot;655360&quot; OtherStyle=&quot;0&quot;&gt;Travis WD;Brambilla E;Burke AP;Marx A;Nicholson AG;&lt;/Field&gt;&lt;Field id=&quot;AuthorTrans&quot;&gt;&lt;/Field&gt;&lt;Field id=&quot;DOI&quot;&gt;10.1097/JTO.0000000000000663&lt;/Field&gt;&lt;Field id=&quot;Editor&quot;&gt;&lt;/Field&gt;&lt;Field id=&quot;FmtTitle&quot;&gt;&lt;/Field&gt;&lt;Field id=&quot;FullAuthor&quot;&gt;Travis, William D;Brambilla, Elisabeth;Burke, Allen P;Marx, Alexander;Nicholson, Andrew G;&lt;/Field&gt;&lt;Field id=&quot;ISSN&quot;&gt;1556-0864&lt;/Field&gt;&lt;Field id=&quot;Issue&quot;&gt;9&lt;/Field&gt;&lt;Field id=&quot;LIID&quot;&gt;886&lt;/Field&gt;&lt;Field id=&quot;Magazine&quot;&gt;Journal of thoracic oncology : official publication of the International Association for the Study of Lung Cancer&lt;/Field&gt;&lt;Field id=&quot;MagazineAB&quot;&gt;J Thorac Oncol&lt;/Field&gt;&lt;Field id=&quot;MagazineTrans&quot;&gt;&lt;/Field&gt;&lt;Field id=&quot;PageNum&quot;&gt;1240-1242&lt;/Field&gt;&lt;Field id=&quot;PubDate&quot;&gt;Sep&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Introduction to The 2015 World Health Organization Classification of Tumors of the Lung, Pleura, Thymus, and Heart&lt;/Field&gt;&lt;Field id=&quot;Translator&quot;&gt;&lt;/Field&gt;&lt;Field id=&quot;Type&quot;&gt;{041D4F77-279E-4405-0002-4388361B9CFF}&lt;/Field&gt;&lt;Field id=&quot;Version&quot;&gt;&lt;/Field&gt;&lt;Field id=&quot;Vol&quot;&gt;10&lt;/Field&gt;&lt;Field id=&quot;Factor&quot;&gt;20.8&lt;/Field&gt;&lt;Field id=&quot;Author2&quot;&gt;Travis,WD;Brambilla,E;Burke,AP;Marx,A;Nicholson,AG;&lt;/Field&gt;&lt;/Data&gt;&lt;Ref&gt;&lt;Display&gt;&lt;Text StringText=&quot;「RefIndex」&quot; StringTextOri=&quot;「RefIndex」&quot; SuperScript=&quot;true&quot;/&gt;&lt;/Display&gt;&lt;/Ref&gt;&lt;Doc&gt;&lt;Display&gt;&lt;Text StringText=&quot;Travis WD, Brambilla E, Burke AP, Marx A, Nicholson AG&quot; StringGroup=&quot;Author&quot;/&gt;_x000d__x000a__x0009__x0009__x0009_&lt;Text StringText=&quot;. &quot; StringGroup=&quot;Author&quot;/&gt;_x000d__x000a__x0009__x0009__x0009_&lt;Text StringText=&quot;Introduction to The 2015 World Health Organization Classification of Tumors of the Lung, Pleura, Thymus, and Heart&quot; StringGroup=&quot;Title&quot;/&gt;_x000d__x000a__x0009__x0009__x0009_&lt;Text StringText=&quot;. &quot; StringGroup=&quot;Title&quot;/&gt;_x000d__x000a__x0009__x0009__x0009_&lt;Text StringText=&quot;J Thorac Oncol&quot; StringGroup=&quot;Magazine&quot;/&gt;_x000d__x000a__x0009__x0009__x0009_&lt;Text StringText=&quot;. &quot; StringGroup=&quot;Magazine&quot;/&gt;_x000d__x000a__x0009__x0009__x0009_&lt;Text StringText=&quot;2015&quot; StringGroup=&quot;PubYear&quot;/&gt;_x000d__x000a__x0009__x0009__x0009_&lt;Text StringText=&quot;. &quot; StringGroup=&quot;PubYear&quot;/&gt;_x000d__x000a__x0009__x0009__x0009_&lt;Text StringText=&quot;10&quot; StringGroup=&quot;Vol&quot;/&gt;_x000d__x000a__x0009__x0009__x0009_&lt;Text StringText=&quot;(&quot; StringGroup=&quot;Issue&quot;/&gt;_x000d__x000a__x0009__x0009__x0009_&lt;Text StringText=&quot;9&quot; StringGroup=&quot;Issue&quot;/&gt;_x000d__x000a__x0009__x0009__x0009_&lt;Text StringText=&quot;)&quot; StringGroup=&quot;Issue&quot;/&gt;_x000d__x000a__x0009__x0009__x0009_&lt;Text StringText=&quot;: &quot; StringGroup=&quot;PageNum&quot;/&gt;_x000d__x000a__x0009__x0009__x0009_&lt;Text StringText=&quot;1240-1242&quot; StringGroup=&quot;PageNum&quot;/&gt;_x000d__x000a__x0009__x0009__x0009_&lt;Text StringText=&quot;.&quot; StringGroup=&quot;none&quot;/&gt;_x000d__x000a__x0009__x0009_&lt;/Display&gt;&lt;/Doc&gt;&lt;/KyMRNote&gt;"/>
    <w:docVar w:name="KY.MR.DATA{51C310FE-178F-41E3-9AE0-13A0DC90D7D6}887" w:val="&lt;KyMRNote dbid=&quot;{51C310FE-178F-41E3-9AE0-13A0DC90D7D6}&quot; recid=&quot;887&quot;&gt;&lt;Data&gt;&lt;Field id=&quot;AccessNum&quot;&gt;26291007&lt;/Field&gt;&lt;Field id=&quot;Author&quot; FirstData=&quot;1&quot; FirstStyle=&quot;655360&quot; OtherStyle=&quot;0&quot;&gt;Travis WD;Brambilla E;Burke AP;Marx A;Nicholson AG;&lt;/Field&gt;&lt;Field id=&quot;AuthorTrans&quot;&gt;&lt;/Field&gt;&lt;Field id=&quot;DOI&quot;&gt;10.1097/JTO.0000000000000663&lt;/Field&gt;&lt;Field id=&quot;Editor&quot;&gt;&lt;/Field&gt;&lt;Field id=&quot;FmtTitle&quot;&gt;&lt;/Field&gt;&lt;Field id=&quot;FullAuthor&quot;&gt;Travis, William D;Brambilla, Elisabeth;Burke, Allen P;Marx, Alexander;Nicholson, Andrew G;&lt;/Field&gt;&lt;Field id=&quot;ISSN&quot;&gt;1556-0864&lt;/Field&gt;&lt;Field id=&quot;Issue&quot;&gt;9&lt;/Field&gt;&lt;Field id=&quot;LIID&quot;&gt;887&lt;/Field&gt;&lt;Field id=&quot;Magazine&quot;&gt;Journal of thoracic oncology : official publication of the International Association for the Study of Lung Cancer&lt;/Field&gt;&lt;Field id=&quot;MagazineAB&quot;&gt;J Thorac Oncol&lt;/Field&gt;&lt;Field id=&quot;MagazineTrans&quot;&gt;&lt;/Field&gt;&lt;Field id=&quot;PageNum&quot;&gt;1240-1242&lt;/Field&gt;&lt;Field id=&quot;PubDate&quot;&gt;Sep&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Introduction to The 2015 World Health Organization Classification of Tumors of the Lung, Pleura, Thymus, and Heart&lt;/Field&gt;&lt;Field id=&quot;Translator&quot;&gt;&lt;/Field&gt;&lt;Field id=&quot;Type&quot;&gt;{041D4F77-279E-4405-0002-4388361B9CFF}&lt;/Field&gt;&lt;Field id=&quot;Version&quot;&gt;&lt;/Field&gt;&lt;Field id=&quot;Vol&quot;&gt;10&lt;/Field&gt;&lt;Field id=&quot;Factor&quot;&gt;20.8&lt;/Field&gt;&lt;Field id=&quot;Author2&quot;&gt;Travis,WD;Brambilla,E;Burke,AP;Marx,A;Nicholson,AG;&lt;/Field&gt;&lt;/Data&gt;&lt;Ref&gt;&lt;Display&gt;&lt;Text StringText=&quot;「RefIndex」&quot; StringTextOri=&quot;「RefIndex」&quot; SuperScript=&quot;true&quot;/&gt;&lt;/Display&gt;&lt;/Ref&gt;&lt;Doc&gt;&lt;Display&gt;&lt;Text StringText=&quot;Travis WD, Brambilla E, Burke AP, Marx A, Nicholson AG&quot; StringGroup=&quot;Author&quot;/&gt;_x000d__x000a__x0009__x0009__x0009_&lt;Text StringText=&quot;. &quot; StringGroup=&quot;Author&quot;/&gt;_x000d__x000a__x0009__x0009__x0009_&lt;Text StringText=&quot;Introduction to The 2015 World Health Organization Classification of Tumors of the Lung, Pleura, Thymus, and Heart&quot; StringGroup=&quot;Title&quot;/&gt;_x000d__x000a__x0009__x0009__x0009_&lt;Text StringText=&quot;. &quot; StringGroup=&quot;Title&quot;/&gt;_x000d__x000a__x0009__x0009__x0009_&lt;Text StringText=&quot;J Thorac Oncol&quot; StringGroup=&quot;Magazine&quot;/&gt;_x000d__x000a__x0009__x0009__x0009_&lt;Text StringText=&quot;. &quot; StringGroup=&quot;Magazine&quot;/&gt;_x000d__x000a__x0009__x0009__x0009_&lt;Text StringText=&quot;2015&quot; StringGroup=&quot;PubYear&quot;/&gt;_x000d__x000a__x0009__x0009__x0009_&lt;Text StringText=&quot;. &quot; StringGroup=&quot;PubYear&quot;/&gt;_x000d__x000a__x0009__x0009__x0009_&lt;Text StringText=&quot;10&quot; StringGroup=&quot;Vol&quot;/&gt;_x000d__x000a__x0009__x0009__x0009_&lt;Text StringText=&quot;(&quot; StringGroup=&quot;Issue&quot;/&gt;_x000d__x000a__x0009__x0009__x0009_&lt;Text StringText=&quot;9&quot; StringGroup=&quot;Issue&quot;/&gt;_x000d__x000a__x0009__x0009__x0009_&lt;Text StringText=&quot;)&quot; StringGroup=&quot;Issue&quot;/&gt;_x000d__x000a__x0009__x0009__x0009_&lt;Text StringText=&quot;: &quot; StringGroup=&quot;PageNum&quot;/&gt;_x000d__x000a__x0009__x0009__x0009_&lt;Text StringText=&quot;1240-1242&quot; StringGroup=&quot;PageNum&quot;/&gt;_x000d__x000a__x0009__x0009__x0009_&lt;Text StringText=&quot;.&quot; StringGroup=&quot;none&quot;/&gt;_x000d__x000a__x0009__x0009_&lt;/Display&gt;&lt;/Doc&gt;&lt;/KyMRNote&gt;"/>
    <w:docVar w:name="KY.MR.DATA{51C310FE-178F-41E3-9AE0-13A0DC90D7D6}888" w:val="&lt;KyMRNote dbid=&quot;{51C310FE-178F-41E3-9AE0-13A0DC90D7D6}&quot; recid=&quot;888&quot;&gt;&lt;Data&gt;&lt;Field id=&quot;AccessNum&quot;&gt;32268141&lt;/Field&gt;&lt;Field id=&quot;Author&quot; FirstData=&quot;1&quot; FirstStyle=&quot;393216&quot; OtherStyle=&quot;0&quot;&gt;Sun L;Dai J;Chen Y;Duan L;He W;Chen Q;Wang H;Zhu Y;Zhang H;Jiang G;Zhang P;&lt;/Field&gt;&lt;Field id=&quot;AuthorTrans&quot;&gt;&lt;/Field&gt;&lt;Field id=&quot;DOI&quot;&gt;10.1016/j.athoracsur.2020.02.071&lt;/Field&gt;&lt;Field id=&quot;Editor&quot;&gt;&lt;/Field&gt;&lt;Field id=&quot;FmtTitle&quot;&gt;&lt;/Field&gt;&lt;Field id=&quot;FullAuthor&quot;&gt;Sun, Liangdong;Dai, Jie;Chen, Yan;Duan, Liang;He, Wenxin;Chen, Qiankun;Wang, Haifeng;Zhu, Yuming;Zhang, Haiping;Jiang, Gening;Zhang, Peng;&lt;/Field&gt;&lt;Field id=&quot;ISSN&quot;&gt;0003-4975&lt;/Field&gt;&lt;Field id=&quot;Issue&quot;&gt;2&lt;/Field&gt;&lt;Field id=&quot;LIID&quot;&gt;888&lt;/Field&gt;&lt;Field id=&quot;Magazine&quot;&gt;The Annals of thoracic surgery&lt;/Field&gt;&lt;Field id=&quot;MagazineAB&quot;&gt;Ann Thorac Surg&lt;/Field&gt;&lt;Field id=&quot;MagazineTrans&quot;&gt;&lt;/Field&gt;&lt;Field id=&quot;PageNum&quot;&gt;406-413&lt;/Field&gt;&lt;Field id=&quot;PubDate&quot;&gt;Aug&lt;/Field&gt;&lt;Field id=&quot;PubPlace&quot;&gt;Netherlands&lt;/Field&gt;&lt;Field id=&quot;PubPlaceTrans&quot;&gt;&lt;/Field&gt;&lt;Field id=&quot;PubYear&quot;&gt;2020&lt;/Field&gt;&lt;Field id=&quot;Publisher&quot;&gt;&lt;/Field&gt;&lt;Field id=&quot;PublisherTrans&quot;&gt;&lt;/Field&gt;&lt;Field id=&quot;TITrans&quot;&gt;&lt;/Field&gt;&lt;Field id=&quot;Title&quot;&gt;Pulmonary Sarcomatoid Carcinoma: Experience From SEER Database and Shanghai Pulmonary Hospital&lt;/Field&gt;&lt;Field id=&quot;Translator&quot;&gt;&lt;/Field&gt;&lt;Field id=&quot;Type&quot;&gt;{041D4F77-279E-4405-0002-4388361B9CFF}&lt;/Field&gt;&lt;Field id=&quot;Version&quot;&gt;&lt;/Field&gt;&lt;Field id=&quot;Vol&quot;&gt;110&lt;/Field&gt;&lt;Field id=&quot;Factor&quot;&gt;3.9&lt;/Field&gt;&lt;Field id=&quot;Author2&quot;&gt;Sun,L;Dai,J;Chen,Y;&lt;/Field&gt;&lt;/Data&gt;&lt;Ref&gt;&lt;Display&gt;&lt;Text StringText=&quot;「RefIndex」&quot; StringTextOri=&quot;「RefIndex」&quot; SuperScript=&quot;true&quot;/&gt;&lt;/Display&gt;&lt;/Ref&gt;&lt;Doc&gt;&lt;Display&gt;&lt;Text StringText=&quot;Sun L, Dai J, Chen Y, et al.&quot; StringGroup=&quot;Author&quot;/&gt;_x000d__x000a__x0009__x0009__x0009_&lt;Text StringText=&quot; &quot; StringGroup=&quot;Author&quot;/&gt;_x000d__x000a__x0009__x0009__x0009_&lt;Text StringText=&quot;Pulmonary Sarcomatoid Carcinoma: Experience From SEER Database and Shanghai Pulmonary Hospital&quot; StringGroup=&quot;Title&quot;/&gt;_x000d__x000a__x0009__x0009__x0009_&lt;Text StringText=&quot;. &quot; StringGroup=&quot;Title&quot;/&gt;_x000d__x000a__x0009__x0009__x0009_&lt;Text StringText=&quot;Ann Thorac Surg&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110&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406-413&quot; StringGroup=&quot;PageNum&quot;/&gt;_x000d__x000a__x0009__x0009__x0009_&lt;Text StringText=&quot;.&quot; StringGroup=&quot;none&quot;/&gt;_x000d__x000a__x0009__x0009_&lt;/Display&gt;&lt;/Doc&gt;&lt;/KyMRNote&gt;"/>
    <w:docVar w:name="KY.MR.DATA{51C310FE-178F-41E3-9AE0-13A0DC90D7D6}889" w:val="&lt;KyMRNote dbid=&quot;{51C310FE-178F-41E3-9AE0-13A0DC90D7D6}&quot; recid=&quot;889&quot;&gt;&lt;Data&gt;&lt;Field id=&quot;AccessNum&quot;&gt;22739072&lt;/Field&gt;&lt;Field id=&quot;Author&quot; FirstData=&quot;1&quot; FirstStyle=&quot;786432&quot; OtherStyle=&quot;0&quot;&gt;Yendamuri S;Caty L;Pine M;Adem S;Bogner P;Miller A;Demmy TL;Groman A;Reid M;&lt;/Field&gt;&lt;Field id=&quot;AuthorTrans&quot;&gt;&lt;/Field&gt;&lt;Field id=&quot;DOI&quot;&gt;10.1016/j.surg.2012.05.007&lt;/Field&gt;&lt;Field id=&quot;Editor&quot;&gt;&lt;/Field&gt;&lt;Field id=&quot;FmtTitle&quot;&gt;&lt;/Field&gt;&lt;Field id=&quot;FullAuthor&quot;&gt;Yendamuri, Sai;Caty, Laura;Pine, Marybeth;Adem, Soumya;Bogner, Paul;Miller, Austin;Demmy, Todd L;Groman, Adrienne;Reid, Mary;&lt;/Field&gt;&lt;Field id=&quot;ISSN&quot;&gt;0039-6060&lt;/Field&gt;&lt;Field id=&quot;Issue&quot;&gt;3&lt;/Field&gt;&lt;Field id=&quot;LIID&quot;&gt;889&lt;/Field&gt;&lt;Field id=&quot;Magazine&quot;&gt;Surgery&lt;/Field&gt;&lt;Field id=&quot;MagazineAB&quot;&gt;Surgery&lt;/Field&gt;&lt;Field id=&quot;MagazineTrans&quot;&gt;&lt;/Field&gt;&lt;Field id=&quot;PageNum&quot;&gt;397-402&lt;/Field&gt;&lt;Field id=&quot;PubDate&quot;&gt;Sep&lt;/Field&gt;&lt;Field id=&quot;PubPlace&quot;&gt;United States&lt;/Field&gt;&lt;Field id=&quot;PubPlaceTrans&quot;&gt;&lt;/Field&gt;&lt;Field id=&quot;PubYear&quot;&gt;2012&lt;/Field&gt;&lt;Field id=&quot;Publisher&quot;&gt;&lt;/Field&gt;&lt;Field id=&quot;PublisherTrans&quot;&gt;&lt;/Field&gt;&lt;Field id=&quot;TITrans&quot;&gt;&lt;/Field&gt;&lt;Field id=&quot;Title&quot;&gt;Outcomes of sarcomatoid carcinoma of the lung: a Surveillance, Epidemiology, and End Results Database analysis&lt;/Field&gt;&lt;Field id=&quot;Translator&quot;&gt;&lt;/Field&gt;&lt;Field id=&quot;Type&quot;&gt;{041D4F77-279E-4405-0002-4388361B9CFF}&lt;/Field&gt;&lt;Field id=&quot;Version&quot;&gt;&lt;/Field&gt;&lt;Field id=&quot;Vol&quot;&gt;152&lt;/Field&gt;&lt;Field id=&quot;Factor&quot;&gt;2.7&lt;/Field&gt;&lt;Field id=&quot;Author2&quot;&gt;Yendamuri,S;Caty,L;Pine,M;&lt;/Field&gt;&lt;/Data&gt;&lt;Ref&gt;&lt;Display&gt;&lt;Text StringText=&quot;「RefIndex」&quot; StringTextOri=&quot;「RefIndex」&quot; SuperScript=&quot;true&quot;/&gt;&lt;/Display&gt;&lt;/Ref&gt;&lt;Doc&gt;&lt;Display&gt;&lt;Text StringText=&quot;Yendamuri S, Caty L, Pine M, et al.&quot; StringGroup=&quot;Author&quot;/&gt;_x000d__x000a__x0009__x0009__x0009_&lt;Text StringText=&quot; &quot; StringGroup=&quot;Author&quot;/&gt;_x000d__x000a__x0009__x0009__x0009_&lt;Text StringText=&quot;Outcomes of sarcomatoid carcinoma of the lung: a Surveillance, Epidemiology, and End Results Database analysis&quot; StringGroup=&quot;Title&quot;/&gt;_x000d__x000a__x0009__x0009__x0009_&lt;Text StringText=&quot;. &quot; StringGroup=&quot;Title&quot;/&gt;_x000d__x000a__x0009__x0009__x0009_&lt;Text StringText=&quot;Surgery&quot; StringGroup=&quot;Magazine&quot;/&gt;_x000d__x000a__x0009__x0009__x0009_&lt;Text StringText=&quot;. &quot; StringGroup=&quot;Magazine&quot;/&gt;_x000d__x000a__x0009__x0009__x0009_&lt;Text StringText=&quot;2012&quot; StringGroup=&quot;PubYear&quot;/&gt;_x000d__x000a__x0009__x0009__x0009_&lt;Text StringText=&quot;. &quot; StringGroup=&quot;PubYear&quot;/&gt;_x000d__x000a__x0009__x0009__x0009_&lt;Text StringText=&quot;152&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397-402&quot; StringGroup=&quot;PageNum&quot;/&gt;_x000d__x000a__x0009__x0009__x0009_&lt;Text StringText=&quot;.&quot; StringGroup=&quot;none&quot;/&gt;_x000d__x000a__x0009__x0009_&lt;/Display&gt;&lt;/Doc&gt;&lt;/KyMRNote&gt;"/>
    <w:docVar w:name="KY.MR.DATA{51C310FE-178F-41E3-9AE0-13A0DC90D7D6}890" w:val="&lt;KyMRNote dbid=&quot;{51C310FE-178F-41E3-9AE0-13A0DC90D7D6}&quot; recid=&quot;890&quot;&gt;&lt;Data&gt;&lt;Field id=&quot;AccessNum&quot;&gt;29987681&lt;/Field&gt;&lt;Field id=&quot;Author&quot; FirstData=&quot;1&quot; FirstStyle=&quot;393216&quot; OtherStyle=&quot;0&quot;&gt;Hou J;Xing L;Yuan Y;&lt;/Field&gt;&lt;Field id=&quot;AuthorTrans&quot;&gt;&lt;/Field&gt;&lt;Field id=&quot;DOI&quot;&gt;10.1007/s10238-018-0517-2&lt;/Field&gt;&lt;Field id=&quot;Editor&quot;&gt;&lt;/Field&gt;&lt;Field id=&quot;FmtTitle&quot;&gt;&lt;/Field&gt;&lt;Field id=&quot;FullAuthor&quot;&gt;Hou, Junna;Xing, Lihua;Yuan, Yufen;&lt;/Field&gt;&lt;Field id=&quot;ISSN&quot;&gt;1591-8890&lt;/Field&gt;&lt;Field id=&quot;Issue&quot;&gt;4&lt;/Field&gt;&lt;Field id=&quot;LIID&quot;&gt;890&lt;/Field&gt;&lt;Field id=&quot;Magazine&quot;&gt;Clinical and experimental medicine&lt;/Field&gt;&lt;Field id=&quot;MagazineAB&quot;&gt;Clin Exp Med&lt;/Field&gt;&lt;Field id=&quot;MagazineTrans&quot;&gt;&lt;/Field&gt;&lt;Field id=&quot;PageNum&quot;&gt;555-562&lt;/Field&gt;&lt;Field id=&quot;PubDate&quot;&gt;Nov&lt;/Field&gt;&lt;Field id=&quot;PubPlace&quot;&gt;Italy&lt;/Field&gt;&lt;Field id=&quot;PubPlaceTrans&quot;&gt;&lt;/Field&gt;&lt;Field id=&quot;PubYear&quot;&gt;2018&lt;/Field&gt;&lt;Field id=&quot;Publisher&quot;&gt;&lt;/Field&gt;&lt;Field id=&quot;PublisherTrans&quot;&gt;&lt;/Field&gt;&lt;Field id=&quot;TITrans&quot;&gt;&lt;/Field&gt;&lt;Field id=&quot;Title&quot;&gt;A clinical analysis of 114 cases of sarcomatoid carcinoma of the lung&lt;/Field&gt;&lt;Field id=&quot;Translator&quot;&gt;&lt;/Field&gt;&lt;Field id=&quot;Type&quot;&gt;{041D4F77-279E-4405-0002-4388361B9CFF}&lt;/Field&gt;&lt;Field id=&quot;Version&quot;&gt;&lt;/Field&gt;&lt;Field id=&quot;Vol&quot;&gt;18&lt;/Field&gt;&lt;Field id=&quot;Factor&quot;&gt;3.5&lt;/Field&gt;&lt;Field id=&quot;Author2&quot;&gt;Hou,J;Xing,L;Yuan,Y;&lt;/Field&gt;&lt;/Data&gt;&lt;Ref&gt;&lt;Display&gt;&lt;Text StringText=&quot;「RefIndex」&quot; StringTextOri=&quot;「RefIndex」&quot; SuperScript=&quot;true&quot;/&gt;&lt;/Display&gt;&lt;/Ref&gt;&lt;Doc&gt;&lt;Display&gt;&lt;Text StringText=&quot;Hou J, Xing L, Yuan Y&quot; StringGroup=&quot;Author&quot;/&gt;_x000d__x000a__x0009__x0009__x0009_&lt;Text StringText=&quot;. &quot; StringGroup=&quot;Author&quot;/&gt;_x000d__x000a__x0009__x0009__x0009_&lt;Text StringText=&quot;A clinical analysis of 114 cases of sarcomatoid carcinoma of the lung&quot; StringGroup=&quot;Title&quot;/&gt;_x000d__x000a__x0009__x0009__x0009_&lt;Text StringText=&quot;. &quot; StringGroup=&quot;Title&quot;/&gt;_x000d__x000a__x0009__x0009__x0009_&lt;Text StringText=&quot;Clin Exp Med&quot; StringGroup=&quot;Magazine&quot;/&gt;_x000d__x000a__x0009__x0009__x0009_&lt;Text StringText=&quot;. &quot; StringGroup=&quot;Magazine&quot;/&gt;_x000d__x000a__x0009__x0009__x0009_&lt;Text StringText=&quot;2018&quot; StringGroup=&quot;PubYear&quot;/&gt;_x000d__x000a__x0009__x0009__x0009_&lt;Text StringText=&quot;. &quot; StringGroup=&quot;PubYear&quot;/&gt;_x000d__x000a__x0009__x0009__x0009_&lt;Text StringText=&quot;18&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 &quot; StringGroup=&quot;PageNum&quot;/&gt;_x000d__x000a__x0009__x0009__x0009_&lt;Text StringText=&quot;555-562&quot; StringGroup=&quot;PageNum&quot;/&gt;_x000d__x000a__x0009__x0009__x0009_&lt;Text StringText=&quot;.&quot; StringGroup=&quot;none&quot;/&gt;_x000d__x000a__x0009__x0009_&lt;/Display&gt;&lt;/Doc&gt;&lt;/KyMRNote&gt;"/>
    <w:docVar w:name="KY.MR.DATA{51C310FE-178F-41E3-9AE0-13A0DC90D7D6}891" w:val="&lt;KyMRNote dbid=&quot;{51C310FE-178F-41E3-9AE0-13A0DC90D7D6}&quot; recid=&quot;891&quot;&gt;&lt;Data&gt;&lt;Field id=&quot;AccessNum&quot;&gt;28638113&lt;/Field&gt;&lt;Field id=&quot;Author&quot; FirstData=&quot;1&quot; FirstStyle=&quot;327680&quot; OtherStyle=&quot;0&quot;&gt;Li X;Wang D;Zhao Q;Ren D;Ren F;Chen G;Liu H;Chen J;&lt;/Field&gt;&lt;Field id=&quot;AuthorTrans&quot;&gt;&lt;/Field&gt;&lt;Field id=&quot;DOI&quot;&gt;10.1038/s41598-017-04296-2&lt;/Field&gt;&lt;Field id=&quot;Editor&quot;&gt;&lt;/Field&gt;&lt;Field id=&quot;FmtTitle&quot;&gt;&lt;/Field&gt;&lt;Field id=&quot;FullAuthor&quot;&gt;Li, Xin;Wang, Dan;Zhao, Qingchun;Ren, Dian;Ren, Fan;Chen, Gang;Liu, Hongyu;Chen, Jun;&lt;/Field&gt;&lt;Field id=&quot;ISSN&quot;&gt;2045-2322&lt;/Field&gt;&lt;Field id=&quot;Issue&quot;&gt;1&lt;/Field&gt;&lt;Field id=&quot;LIID&quot;&gt;891&lt;/Field&gt;&lt;Field id=&quot;Magazine&quot;&gt;Scientific reports&lt;/Field&gt;&lt;Field id=&quot;MagazineAB&quot;&gt;Sci Rep&lt;/Field&gt;&lt;Field id=&quot;MagazineTrans&quot;&gt;&lt;/Field&gt;&lt;Field id=&quot;PageNum&quot;&gt;3947&lt;/Field&gt;&lt;Field id=&quot;PubDate&quot;&gt;Jun 21&lt;/Field&gt;&lt;Field id=&quot;PubPlace&quot;&gt;England&lt;/Field&gt;&lt;Field id=&quot;PubPlaceTrans&quot;&gt;&lt;/Field&gt;&lt;Field id=&quot;PubYear&quot;&gt;2017&lt;/Field&gt;&lt;Field id=&quot;Publisher&quot;&gt;&lt;/Field&gt;&lt;Field id=&quot;PublisherTrans&quot;&gt;&lt;/Field&gt;&lt;Field id=&quot;TITrans&quot;&gt;&lt;/Field&gt;&lt;Field id=&quot;Title&quot;&gt;Clinical Significance and Next-Generation Sequencing of Chinese Pulmonary Sarcomatoid Carcinoma&lt;/Field&gt;&lt;Field id=&quot;Translator&quot;&gt;&lt;/Field&gt;&lt;Field id=&quot;Type&quot;&gt;{041D4F77-279E-4405-0002-4388361B9CFF}&lt;/Field&gt;&lt;Field id=&quot;Version&quot;&gt;&lt;/Field&gt;&lt;Field id=&quot;Vol&quot;&gt;7&lt;/Field&gt;&lt;Field id=&quot;Factor&quot;&gt;3.9&lt;/Field&gt;&lt;Field id=&quot;Author2&quot;&gt;Li,X;Wang,D;Zhao,Q;&lt;/Field&gt;&lt;/Data&gt;&lt;Ref&gt;&lt;Display&gt;&lt;Text StringText=&quot;「RefIndex」&quot; StringTextOri=&quot;「RefIndex」&quot; SuperScript=&quot;true&quot;/&gt;&lt;/Display&gt;&lt;/Ref&gt;&lt;Doc&gt;&lt;Display&gt;&lt;Text StringText=&quot;Li X, Wang D, Zhao Q, et al.&quot; StringGroup=&quot;Author&quot;/&gt;_x000d__x000a__x0009__x0009__x0009_&lt;Text StringText=&quot; &quot; StringGroup=&quot;Author&quot;/&gt;_x000d__x000a__x0009__x0009__x0009_&lt;Text StringText=&quot;Clinical Significance and Next-Generation Sequencing of Chinese Pulmonary Sarcomatoid Carcinoma&quot; StringGroup=&quot;Title&quot;/&gt;_x000d__x000a__x0009__x0009__x0009_&lt;Text StringText=&quot;. &quot; StringGroup=&quot;Title&quot;/&gt;_x000d__x000a__x0009__x0009__x0009_&lt;Text StringText=&quot;Sci Rep&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7&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3947&quot; StringGroup=&quot;PageNum&quot;/&gt;_x000d__x000a__x0009__x0009__x0009_&lt;Text StringText=&quot;.&quot; StringGroup=&quot;none&quot;/&gt;_x000d__x000a__x0009__x0009_&lt;/Display&gt;&lt;/Doc&gt;&lt;/KyMRNote&gt;"/>
    <w:docVar w:name="KY.MR.DATA{51C310FE-178F-41E3-9AE0-13A0DC90D7D6}892" w:val="&lt;KyMRNote dbid=&quot;{51C310FE-178F-41E3-9AE0-13A0DC90D7D6}&quot; recid=&quot;892&quot;&gt;&lt;Data&gt;&lt;Field id=&quot;AccessNum&quot;&gt;18989796&lt;/Field&gt;&lt;Field id=&quot;Author&quot; FirstData=&quot;1&quot; FirstStyle=&quot;524288&quot; OtherStyle=&quot;0&quot;&gt;Hong JY;Choi MK;Uhm JE;Park MJ;Lee J;Park YH;Ahn JS;Park K;Han JH;Ahn MJ;&lt;/Field&gt;&lt;Field id=&quot;AuthorTrans&quot;&gt;&lt;/Field&gt;&lt;Field id=&quot;DOI&quot;&gt;10.1007/s12032-008-9117-4&lt;/Field&gt;&lt;Field id=&quot;Editor&quot;&gt;&lt;/Field&gt;&lt;Field id=&quot;FmtTitle&quot;&gt;&lt;/Field&gt;&lt;Field id=&quot;FullAuthor&quot;&gt;Hong, Jung Yong;Choi, Moon Ki;Uhm, Ji Eun;Park, Min Jae;Lee, Jeeyun;Park, Yeon Hee;Ahn, Jin Seok;Park, Keunchil;Han, Joung Ho;Ahn, Myung Ju;&lt;/Field&gt;&lt;Field id=&quot;ISSN&quot;&gt;1357-0560&lt;/Field&gt;&lt;Field id=&quot;Issue&quot;&gt;3&lt;/Field&gt;&lt;Field id=&quot;LIID&quot;&gt;892&lt;/Field&gt;&lt;Field id=&quot;Magazine&quot;&gt;Medical oncology (Northwood, London, England)&lt;/Field&gt;&lt;Field id=&quot;MagazineAB&quot;&gt;Med Oncol&lt;/Field&gt;&lt;Field id=&quot;MagazineTrans&quot;&gt;&lt;/Field&gt;&lt;Field id=&quot;PageNum&quot;&gt;287-91&lt;/Field&gt;&lt;Field id=&quot;PubDate&quot;&gt;&lt;/Field&gt;&lt;Field id=&quot;PubPlace&quot;&gt;United States&lt;/Field&gt;&lt;Field id=&quot;PubPlaceTrans&quot;&gt;&lt;/Field&gt;&lt;Field id=&quot;PubYear&quot;&gt;2009&lt;/Field&gt;&lt;Field id=&quot;Publisher&quot;&gt;&lt;/Field&gt;&lt;Field id=&quot;PublisherTrans&quot;&gt;&lt;/Field&gt;&lt;Field id=&quot;TITrans&quot;&gt;&lt;/Field&gt;&lt;Field id=&quot;Title&quot;&gt;The role of palliative chemotherapy for advanced pulmonary pleomorphic carcinoma&lt;/Field&gt;&lt;Field id=&quot;Translator&quot;&gt;&lt;/Field&gt;&lt;Field id=&quot;Type&quot;&gt;{041D4F77-279E-4405-0002-4388361B9CFF}&lt;/Field&gt;&lt;Field id=&quot;Version&quot;&gt;&lt;/Field&gt;&lt;Field id=&quot;Vol&quot;&gt;26&lt;/Field&gt;&lt;Field id=&quot;Factor&quot;&gt;3.5&lt;/Field&gt;&lt;Field id=&quot;Author2&quot;&gt;Hong,JY;Choi,MK;Uhm,JE;&lt;/Field&gt;&lt;/Data&gt;&lt;Ref&gt;&lt;Display&gt;&lt;Text StringText=&quot;「RefIndex」&quot; StringTextOri=&quot;「RefIndex」&quot; SuperScript=&quot;true&quot;/&gt;&lt;/Display&gt;&lt;/Ref&gt;&lt;Doc&gt;&lt;Display&gt;&lt;Text StringText=&quot;Hong JY, Choi MK, Uhm JE, et al.&quot; StringGroup=&quot;Author&quot;/&gt;_x000d__x000a__x0009__x0009__x0009_&lt;Text StringText=&quot; &quot; StringGroup=&quot;Author&quot;/&gt;_x000d__x000a__x0009__x0009__x0009_&lt;Text StringText=&quot;The role of palliative chemotherapy for advanced pulmonary pleomorphic carcinoma&quot; StringGroup=&quot;Title&quot;/&gt;_x000d__x000a__x0009__x0009__x0009_&lt;Text StringText=&quot;. &quot; StringGroup=&quot;Title&quot;/&gt;_x000d__x000a__x0009__x0009__x0009_&lt;Text StringText=&quot;Med Oncol&quot; StringGroup=&quot;Magazine&quot;/&gt;_x000d__x000a__x0009__x0009__x0009_&lt;Text StringText=&quot;. &quot; StringGroup=&quot;Magazine&quot;/&gt;_x000d__x000a__x0009__x0009__x0009_&lt;Text StringText=&quot;2009&quot; StringGroup=&quot;PubYear&quot;/&gt;_x000d__x000a__x0009__x0009__x0009_&lt;Text StringText=&quot;. &quot; StringGroup=&quot;PubYear&quot;/&gt;_x000d__x000a__x0009__x0009__x0009_&lt;Text StringText=&quot;26&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287-91&quot; StringGroup=&quot;PageNum&quot;/&gt;_x000d__x000a__x0009__x0009__x0009_&lt;Text StringText=&quot;.&quot; StringGroup=&quot;none&quot;/&gt;_x000d__x000a__x0009__x0009_&lt;/Display&gt;&lt;/Doc&gt;&lt;/KyMRNote&gt;"/>
    <w:docVar w:name="KY.MR.DATA{51C310FE-178F-41E3-9AE0-13A0DC90D7D6}893" w:val="&lt;KyMRNote dbid=&quot;{51C310FE-178F-41E3-9AE0-13A0DC90D7D6}&quot; recid=&quot;893&quot;&gt;&lt;Data&gt;&lt;Field id=&quot;AccessNum&quot;&gt;27105684&lt;/Field&gt;&lt;Field id=&quot;Author&quot; FirstData=&quot;1&quot; FirstStyle=&quot;393216&quot; OtherStyle=&quot;0&quot;&gt;Ung M;Rouquette I;Filleron T;Taillandy K;Brouchet L;Bennouna J;Delord JP;Milia J;Mazières J;&lt;/Field&gt;&lt;Field id=&quot;AuthorTrans&quot;&gt;&lt;/Field&gt;&lt;Field id=&quot;DOI&quot;&gt;10.1016/j.cllc.2016.03.001&lt;/Field&gt;&lt;Field id=&quot;Editor&quot;&gt;&lt;/Field&gt;&lt;Field id=&quot;FmtTitle&quot;&gt;&lt;/Field&gt;&lt;Field id=&quot;FullAuthor&quot;&gt;Ung, Mony;Rouquette, Isabelle;Filleron, Thomas;Taillandy, Kristell;Brouchet, Laurent;Bennouna, Jaafar;Delord, Jean-Pierre;Milia, Julie;Mazières, Julien;&lt;/Field&gt;&lt;Field id=&quot;ISSN&quot;&gt;1525-7304&lt;/Field&gt;&lt;Field id=&quot;Issue&quot;&gt;5&lt;/Field&gt;&lt;Field id=&quot;LIID&quot;&gt;893&lt;/Field&gt;&lt;Field id=&quot;Magazine&quot;&gt;Clinical lung cancer&lt;/Field&gt;&lt;Field id=&quot;MagazineAB&quot;&gt;Clin Lung Cancer&lt;/Field&gt;&lt;Field id=&quot;MagazineTrans&quot;&gt;&lt;/Field&gt;&lt;Field id=&quot;PageNum&quot;&gt;391-397&lt;/Field&gt;&lt;Field id=&quot;PubDate&quot;&gt;Sep&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Characteristics and Clinical Outcomes of Sarcomatoid Carcinoma of the Lung&lt;/Field&gt;&lt;Field id=&quot;Translator&quot;&gt;&lt;/Field&gt;&lt;Field id=&quot;Type&quot;&gt;{041D4F77-279E-4405-0002-4388361B9CFF}&lt;/Field&gt;&lt;Field id=&quot;Version&quot;&gt;&lt;/Field&gt;&lt;Field id=&quot;Vol&quot;&gt;17&lt;/Field&gt;&lt;Field id=&quot;Factor&quot;&gt;3.3&lt;/Field&gt;&lt;Field id=&quot;Author2&quot;&gt;Ung,M;Rouquette,I;Filleron,T;&lt;/Field&gt;&lt;/Data&gt;&lt;Ref&gt;&lt;Display&gt;&lt;Text StringText=&quot;「RefIndex」&quot; StringTextOri=&quot;「RefIndex」&quot; SuperScript=&quot;true&quot;/&gt;&lt;/Display&gt;&lt;/Ref&gt;&lt;Doc&gt;&lt;Display&gt;&lt;Text StringText=&quot;Ung M, Rouquette I, Filleron T, et al.&quot; StringGroup=&quot;Author&quot;/&gt;_x000d__x000a__x0009__x0009__x0009_&lt;Text StringText=&quot; &quot; StringGroup=&quot;Author&quot;/&gt;_x000d__x000a__x0009__x0009__x0009_&lt;Text StringText=&quot;Characteristics and Clinical Outcomes of Sarcomatoid Carcinoma of the Lung&quot; StringGroup=&quot;Title&quot;/&gt;_x000d__x000a__x0009__x0009__x0009_&lt;Text StringText=&quot;. &quot; StringGroup=&quot;Title&quot;/&gt;_x000d__x000a__x0009__x0009__x0009_&lt;Text StringText=&quot;Clin Lung Cancer&quot; StringGroup=&quot;Magazine&quot;/&gt;_x000d__x000a__x0009__x0009__x0009_&lt;Text StringText=&quot;. &quot; StringGroup=&quot;Magazine&quot;/&gt;_x000d__x000a__x0009__x0009__x0009_&lt;Text StringText=&quot;2016&quot; StringGroup=&quot;PubYear&quot;/&gt;_x000d__x000a__x0009__x0009__x0009_&lt;Text StringText=&quot;. &quot; StringGroup=&quot;PubYear&quot;/&gt;_x000d__x000a__x0009__x0009__x0009_&lt;Text StringText=&quot;17&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 &quot; StringGroup=&quot;PageNum&quot;/&gt;_x000d__x000a__x0009__x0009__x0009_&lt;Text StringText=&quot;391-397&quot; StringGroup=&quot;PageNum&quot;/&gt;_x000d__x000a__x0009__x0009__x0009_&lt;Text StringText=&quot;.&quot; StringGroup=&quot;none&quot;/&gt;_x000d__x000a__x0009__x0009_&lt;/Display&gt;&lt;/Doc&gt;&lt;/KyMRNote&gt;"/>
    <w:docVar w:name="KY.MR.DATA{51C310FE-178F-41E3-9AE0-13A0DC90D7D6}894" w:val="&lt;KyMRNote dbid=&quot;{51C310FE-178F-41E3-9AE0-13A0DC90D7D6}&quot; recid=&quot;894&quot;&gt;&lt;Data&gt;&lt;Field id=&quot;AccessNum&quot;&gt;24389441&lt;/Field&gt;&lt;Field id=&quot;Author&quot; FirstData=&quot;1&quot; FirstStyle=&quot;589824&quot; OtherStyle=&quot;0&quot;&gt;Vieira T;Girard N;Ung M;Monnet I;Cazes A;Bonnette P;Duruisseaux M;Mazieres J;Antoine M;Cadranel J;Wislez M;&lt;/Field&gt;&lt;Field id=&quot;AuthorTrans&quot;&gt;&lt;/Field&gt;&lt;Field id=&quot;DOI&quot;&gt;10.1097/01.JTO.0000437008.00554.90&lt;/Field&gt;&lt;Field id=&quot;Editor&quot;&gt;&lt;/Field&gt;&lt;Field id=&quot;FmtTitle&quot;&gt;&lt;/Field&gt;&lt;Field id=&quot;FullAuthor&quot;&gt;Vieira, Thibault;Girard, Nicolas;Ung, Mony;Monnet, Isabelle;Cazes, Aurélie;Bonnette, Pierre;Duruisseaux, Michael;Mazieres, Julien;Antoine, Martine;Cadranel, Jacques;Wislez, Marie;&lt;/Field&gt;&lt;Field id=&quot;ISSN&quot;&gt;1556-0864&lt;/Field&gt;&lt;Field id=&quot;Issue&quot;&gt;12&lt;/Field&gt;&lt;Field id=&quot;LIID&quot;&gt;894&lt;/Field&gt;&lt;Field id=&quot;Magazine&quot;&gt;Journal of thoracic oncology : official publication of the International Association for the Study of Lung Cancer&lt;/Field&gt;&lt;Field id=&quot;MagazineAB&quot;&gt;J Thorac Oncol&lt;/Field&gt;&lt;Field id=&quot;MagazineTrans&quot;&gt;&lt;/Field&gt;&lt;Field id=&quot;PageNum&quot;&gt;1574-7&lt;/Field&gt;&lt;Field id=&quot;PubDate&quot;&gt;Dec&lt;/Field&gt;&lt;Field id=&quot;PubPlace&quot;&gt;United States&lt;/Field&gt;&lt;Field id=&quot;PubPlaceTrans&quot;&gt;&lt;/Field&gt;&lt;Field id=&quot;PubYear&quot;&gt;2013&lt;/Field&gt;&lt;Field id=&quot;Publisher&quot;&gt;&lt;/Field&gt;&lt;Field id=&quot;PublisherTrans&quot;&gt;&lt;/Field&gt;&lt;Field id=&quot;TITrans&quot;&gt;&lt;/Field&gt;&lt;Field id=&quot;Title&quot;&gt;Efficacy of first-line chemotherapy in patients with advanced lung sarcomatoid carcinoma&lt;/Field&gt;&lt;Field id=&quot;Translator&quot;&gt;&lt;/Field&gt;&lt;Field id=&quot;Type&quot;&gt;{041D4F77-279E-4405-0002-4388361B9CFF}&lt;/Field&gt;&lt;Field id=&quot;Version&quot;&gt;&lt;/Field&gt;&lt;Field id=&quot;Vol&quot;&gt;8&lt;/Field&gt;&lt;Field id=&quot;Factor&quot;&gt;20.8&lt;/Field&gt;&lt;Field id=&quot;Author2&quot;&gt;Vieira,T;Girard,N;Ung,M;&lt;/Field&gt;&lt;/Data&gt;&lt;Ref&gt;&lt;Display&gt;&lt;Text StringText=&quot;「RefIndex」&quot; StringTextOri=&quot;「RefIndex」&quot; SuperScript=&quot;true&quot;/&gt;&lt;/Display&gt;&lt;/Ref&gt;&lt;Doc&gt;&lt;Display&gt;&lt;Text StringText=&quot;Vieira T, Girard N, Ung M, et al.&quot; StringGroup=&quot;Author&quot;/&gt;_x000d__x000a__x0009__x0009__x0009_&lt;Text StringText=&quot; &quot; StringGroup=&quot;Author&quot;/&gt;_x000d__x000a__x0009__x0009__x0009_&lt;Text StringText=&quot;Efficacy of first-line chemotherapy in patients with advanced lung sarcomatoid carcinoma&quot; StringGroup=&quot;Title&quot;/&gt;_x000d__x000a__x0009__x0009__x0009_&lt;Text StringText=&quot;. &quot; StringGroup=&quot;Title&quot;/&gt;_x000d__x000a__x0009__x0009__x0009_&lt;Text StringText=&quot;J Thorac Oncol&quot; StringGroup=&quot;Magazine&quot;/&gt;_x000d__x000a__x0009__x0009__x0009_&lt;Text StringText=&quot;. &quot; StringGroup=&quot;Magazine&quot;/&gt;_x000d__x000a__x0009__x0009__x0009_&lt;Text StringText=&quot;2013&quot; StringGroup=&quot;PubYear&quot;/&gt;_x000d__x000a__x0009__x0009__x0009_&lt;Text StringText=&quot;. &quot; StringGroup=&quot;PubYear&quot;/&gt;_x000d__x000a__x0009__x0009__x0009_&lt;Text StringText=&quot;8&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 &quot; StringGroup=&quot;PageNum&quot;/&gt;_x000d__x000a__x0009__x0009__x0009_&lt;Text StringText=&quot;1574-7&quot; StringGroup=&quot;PageNum&quot;/&gt;_x000d__x000a__x0009__x0009__x0009_&lt;Text StringText=&quot;.&quot; StringGroup=&quot;none&quot;/&gt;_x000d__x000a__x0009__x0009_&lt;/Display&gt;&lt;/Doc&gt;&lt;/KyMRNote&gt;"/>
    <w:docVar w:name="KY.MR.DATA{51C310FE-178F-41E3-9AE0-13A0DC90D7D6}895" w:val="&lt;KyMRNote dbid=&quot;{51C310FE-178F-41E3-9AE0-13A0DC90D7D6}&quot; recid=&quot;895&quot;&gt;&lt;Data&gt;&lt;Field id=&quot;AccessNum&quot;&gt;30555702&lt;/Field&gt;&lt;Field id=&quot;Author&quot; FirstData=&quot;1&quot; FirstStyle=&quot;720896&quot; OtherStyle=&quot;0&quot;&gt;Ikushima H;Sakatani T;Masuda Y;Morikawa T;Usui K;&lt;/Field&gt;&lt;Field id=&quot;AuthorTrans&quot;&gt;&lt;/Field&gt;&lt;Field id=&quot;DOI&quot;&gt;10.1002/rcr2.395&lt;/Field&gt;&lt;Field id=&quot;Editor&quot;&gt;&lt;/Field&gt;&lt;Field id=&quot;FmtTitle&quot;&gt;&lt;/Field&gt;&lt;Field id=&quot;FullAuthor&quot;&gt;Ikushima, Hiroaki;Sakatani, Toshio;Masuda, Yoshio;Morikawa, Teppei;Usui, Kazuhiro;&lt;/Field&gt;&lt;Field id=&quot;ISSN&quot;&gt;2051-3380&lt;/Field&gt;&lt;Field id=&quot;Issue&quot;&gt;2&lt;/Field&gt;&lt;Field id=&quot;LIID&quot;&gt;895&lt;/Field&gt;&lt;Field id=&quot;Magazine&quot;&gt;Respirology case reports&lt;/Field&gt;&lt;Field id=&quot;MagazineAB&quot;&gt;Respirol Case Rep&lt;/Field&gt;&lt;Field id=&quot;MagazineTrans&quot;&gt;&lt;/Field&gt;&lt;Field id=&quot;PageNum&quot;&gt;e00395&lt;/Field&gt;&lt;Field id=&quot;PubDate&quot;&gt;Feb&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Lung spindle cell carcinoma harbouring a constitutively active epidermal growth factor receptor mutation&lt;/Field&gt;&lt;Field id=&quot;Translator&quot;&gt;&lt;/Field&gt;&lt;Field id=&quot;Type&quot;&gt;{041D4F77-279E-4405-0002-4388361B9CFF}&lt;/Field&gt;&lt;Field id=&quot;Version&quot;&gt;&lt;/Field&gt;&lt;Field id=&quot;Vol&quot;&gt;7&lt;/Field&gt;&lt;Field id=&quot;Factor&quot;/&gt;&lt;Field id=&quot;Author2&quot;&gt;Ikushima,H;Sakatani,T;Masuda,Y;Morikawa,T;Usui,K;&lt;/Field&gt;&lt;/Data&gt;&lt;Ref&gt;&lt;Display&gt;&lt;Text StringText=&quot;「RefIndex」&quot; StringTextOri=&quot;「RefIndex」&quot; SuperScript=&quot;true&quot;/&gt;&lt;/Display&gt;&lt;/Ref&gt;&lt;Doc&gt;&lt;Display&gt;&lt;Text StringText=&quot;Ikushima H, Sakatani T, Masuda Y, Morikawa T, Usui K&quot; StringGroup=&quot;Author&quot;/&gt;_x000d__x000a__x0009__x0009__x0009_&lt;Text StringText=&quot;. &quot; StringGroup=&quot;Author&quot;/&gt;_x000d__x000a__x0009__x0009__x0009_&lt;Text StringText=&quot;Lung spindle cell carcinoma harbouring a constitutively active epidermal growth factor receptor mutation&quot; StringGroup=&quot;Title&quot;/&gt;_x000d__x000a__x0009__x0009__x0009_&lt;Text StringText=&quot;. &quot; StringGroup=&quot;Title&quot;/&gt;_x000d__x000a__x0009__x0009__x0009_&lt;Text StringText=&quot;Respirol Case Rep&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7&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e00395&quot; StringGroup=&quot;PageNum&quot;/&gt;_x000d__x000a__x0009__x0009__x0009_&lt;Text StringText=&quot;.&quot; StringGroup=&quot;none&quot;/&gt;_x000d__x000a__x0009__x0009_&lt;/Display&gt;&lt;/Doc&gt;&lt;/KyMRNote&gt;"/>
    <w:docVar w:name="KY.MR.DATA{51C310FE-178F-41E3-9AE0-13A0DC90D7D6}896" w:val="&lt;KyMRNote dbid=&quot;{51C310FE-178F-41E3-9AE0-13A0DC90D7D6}&quot; recid=&quot;896&quot;&gt;&lt;Data&gt;&lt;Field id=&quot;AccessNum&quot;&gt;28637281&lt;/Field&gt;&lt;Field id=&quot;Author&quot; FirstData=&quot;1&quot; FirstStyle=&quot;655360&quot; OtherStyle=&quot;0&quot;&gt;Boland JM;Mansfield AS;Roden AC;&lt;/Field&gt;&lt;Field id=&quot;AuthorTrans&quot;&gt;&lt;/Field&gt;&lt;Field id=&quot;DOI&quot;&gt;10.1093/annonc/mdx276&lt;/Field&gt;&lt;Field id=&quot;Editor&quot;&gt;&lt;/Field&gt;&lt;Field id=&quot;FmtTitle&quot;&gt;&lt;/Field&gt;&lt;Field id=&quot;FullAuthor&quot;&gt;Boland, J M;Mansfield, A S;Roden, A C;&lt;/Field&gt;&lt;Field id=&quot;ISSN&quot;&gt;0923-7534&lt;/Field&gt;&lt;Field id=&quot;Issue&quot;&gt;7&lt;/Field&gt;&lt;Field id=&quot;LIID&quot;&gt;896&lt;/Field&gt;&lt;Field id=&quot;Magazine&quot;&gt;Annals of oncology : official journal of the European Society for Medical Oncology&lt;/Field&gt;&lt;Field id=&quot;MagazineAB&quot;&gt;Ann Oncol&lt;/Field&gt;&lt;Field id=&quot;MagazineTrans&quot;&gt;&lt;/Field&gt;&lt;Field id=&quot;PageNum&quot;&gt;1417-1418&lt;/Field&gt;&lt;Field id=&quot;PubDate&quot;&gt;Jul 1&lt;/Field&gt;&lt;Field id=&quot;PubPlace&quot;&gt;England&lt;/Field&gt;&lt;Field id=&quot;PubPlaceTrans&quot;&gt;&lt;/Field&gt;&lt;Field id=&quot;PubYear&quot;&gt;2017&lt;/Field&gt;&lt;Field id=&quot;Publisher&quot;&gt;&lt;/Field&gt;&lt;Field id=&quot;PublisherTrans&quot;&gt;&lt;/Field&gt;&lt;Field id=&quot;TITrans&quot;&gt;&lt;/Field&gt;&lt;Field id=&quot;Title&quot;&gt;Pulmonary sarcomatoid carcinoma-a new hope&lt;/Field&gt;&lt;Field id=&quot;Translator&quot;&gt;&lt;/Field&gt;&lt;Field id=&quot;Type&quot;&gt;{041D4F77-279E-4405-0002-4388361B9CFF}&lt;/Field&gt;&lt;Field id=&quot;Version&quot;&gt;&lt;/Field&gt;&lt;Field id=&quot;Vol&quot;&gt;28&lt;/Field&gt;&lt;Field id=&quot;Factor&quot;&gt;65.4&lt;/Field&gt;&lt;Field id=&quot;Author2&quot;&gt;Boland,JM;Mansfield,AS;Roden,AC;&lt;/Field&gt;&lt;/Data&gt;&lt;Ref&gt;&lt;Display&gt;&lt;Text StringText=&quot;「RefIndex」&quot; StringTextOri=&quot;「RefIndex」&quot; SuperScript=&quot;true&quot;/&gt;&lt;/Display&gt;&lt;/Ref&gt;&lt;Doc&gt;&lt;Display&gt;&lt;Text StringText=&quot;Boland JM, Mansfield AS, Roden AC&quot; StringGroup=&quot;Author&quot;/&gt;_x000d__x000a__x0009__x0009__x0009_&lt;Text StringText=&quot;. &quot; StringGroup=&quot;Author&quot;/&gt;_x000d__x000a__x0009__x0009__x0009_&lt;Text StringText=&quot;Pulmonary sarcomatoid carcinoma-a new hope&quot; StringGroup=&quot;Title&quot;/&gt;_x000d__x000a__x0009__x0009__x0009_&lt;Text StringText=&quot;. &quot; StringGroup=&quot;Title&quot;/&gt;_x000d__x000a__x0009__x0009__x0009_&lt;Text StringText=&quot;Ann Oncol&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28&quot; StringGroup=&quot;Vol&quot;/&gt;_x000d__x000a__x0009__x0009__x0009_&lt;Text StringText=&quot;(&quot; StringGroup=&quot;Issue&quot;/&gt;_x000d__x000a__x0009__x0009__x0009_&lt;Text StringText=&quot;7&quot; StringGroup=&quot;Issue&quot;/&gt;_x000d__x000a__x0009__x0009__x0009_&lt;Text StringText=&quot;)&quot; StringGroup=&quot;Issue&quot;/&gt;_x000d__x000a__x0009__x0009__x0009_&lt;Text StringText=&quot;: &quot; StringGroup=&quot;PageNum&quot;/&gt;_x000d__x000a__x0009__x0009__x0009_&lt;Text StringText=&quot;1417-1418&quot; StringGroup=&quot;PageNum&quot;/&gt;_x000d__x000a__x0009__x0009__x0009_&lt;Text StringText=&quot;.&quot; StringGroup=&quot;none&quot;/&gt;_x000d__x000a__x0009__x0009_&lt;/Display&gt;&lt;/Doc&gt;&lt;/KyMRNote&gt;"/>
    <w:docVar w:name="KY.MR.DATA{51C310FE-178F-41E3-9AE0-13A0DC90D7D6}897" w:val="&lt;KyMRNote dbid=&quot;{51C310FE-178F-41E3-9AE0-13A0DC90D7D6}&quot; recid=&quot;897&quot;&gt;&lt;Data&gt;&lt;Field id=&quot;AccessNum&quot;&gt;30089599&lt;/Field&gt;&lt;Field id=&quot;Author&quot; FirstData=&quot;1&quot; FirstStyle=&quot;589824&quot; OtherStyle=&quot;0&quot;&gt;Vuong HG;Ho ATN;Altibi AMA;Nakazawa T;Katoh R;Kondo T;&lt;/Field&gt;&lt;Field id=&quot;AuthorTrans&quot;&gt;&lt;/Field&gt;&lt;Field id=&quot;DOI&quot;&gt;10.1016/j.lungcan.2018.07.006&lt;/Field&gt;&lt;Field id=&quot;Editor&quot;&gt;&lt;/Field&gt;&lt;Field id=&quot;FmtTitle&quot;&gt;&lt;/Field&gt;&lt;Field id=&quot;FullAuthor&quot;&gt;Vuong, Huy Gia;Ho, An Thi Nhat;Altibi, Ahmed M A;Nakazawa, Tadao;Katoh, Ryohei;Kondo, Tetsuo;&lt;/Field&gt;&lt;Field id=&quot;ISSN&quot;&gt;0169-5002&lt;/Field&gt;&lt;Field id=&quot;Issue&quot;&gt;&lt;/Field&gt;&lt;Field id=&quot;LIID&quot;&gt;897&lt;/Field&gt;&lt;Field id=&quot;Magazine&quot;&gt;Lung cancer (Amsterdam, Netherlands)&lt;/Field&gt;&lt;Field id=&quot;MagazineAB&quot;&gt;Lung Cancer&lt;/Field&gt;&lt;Field id=&quot;MagazineTrans&quot;&gt;&lt;/Field&gt;&lt;Field id=&quot;PageNum&quot;&gt;76-82&lt;/Field&gt;&lt;Field id=&quot;PubDate&quot;&gt;Sep&lt;/Field&gt;&lt;Field id=&quot;PubPlace&quot;&gt;Ireland&lt;/Field&gt;&lt;Field id=&quot;PubPlaceTrans&quot;&gt;&lt;/Field&gt;&lt;Field id=&quot;PubYear&quot;&gt;2018&lt;/Field&gt;&lt;Field id=&quot;Publisher&quot;&gt;&lt;/Field&gt;&lt;Field id=&quot;PublisherTrans&quot;&gt;&lt;/Field&gt;&lt;Field id=&quot;TITrans&quot;&gt;&lt;/Field&gt;&lt;Field id=&quot;Title&quot;&gt;Clinicopathological implications of MET exon 14 mutations in non-small cell lung cancer - A systematic review and meta-analysis&lt;/Field&gt;&lt;Field id=&quot;Translator&quot;&gt;&lt;/Field&gt;&lt;Field id=&quot;Type&quot;&gt;{041D4F77-279E-4405-0002-4388361B9CFF}&lt;/Field&gt;&lt;Field id=&quot;Version&quot;&gt;&lt;/Field&gt;&lt;Field id=&quot;Vol&quot;&gt;123&lt;/Field&gt;&lt;Field id=&quot;Factor&quot;&gt;4.4&lt;/Field&gt;&lt;Field id=&quot;Author2&quot;&gt;Vuong,HG;Ho,A;Altibi,A;Nakazawa,T;Katoh,R;Kondo,T;&lt;/Field&gt;&lt;/Data&gt;&lt;Ref&gt;&lt;Display&gt;&lt;Text StringText=&quot;「RefIndex」&quot; StringTextOri=&quot;「RefIndex」&quot; SuperScript=&quot;true&quot;/&gt;&lt;/Display&gt;&lt;/Ref&gt;&lt;Doc&gt;&lt;Display&gt;&lt;Text StringText=&quot;Vuong HG, Ho A, Altibi A, Nakazawa T, Katoh R, Kondo T&quot; StringGroup=&quot;Author&quot;/&gt;_x000d__x000a__x0009__x0009__x0009_&lt;Text StringText=&quot;. &quot; StringGroup=&quot;Author&quot;/&gt;_x000d__x000a__x0009__x0009__x0009_&lt;Text StringText=&quot;Clinicopathological implications of MET exon 14 mutations in non-small cell lung cancer - A systematic review and meta-analysis&quot; StringGroup=&quot;Title&quot;/&gt;_x000d__x000a__x0009__x0009__x0009_&lt;Text StringText=&quot;. &quot; StringGroup=&quot;Title&quot;/&gt;_x000d__x000a__x0009__x0009__x0009_&lt;Text StringText=&quot;Lung Cancer&quot; StringGroup=&quot;Magazine&quot;/&gt;_x000d__x000a__x0009__x0009__x0009_&lt;Text StringText=&quot;. &quot; StringGroup=&quot;Magazine&quot;/&gt;_x000d__x000a__x0009__x0009__x0009_&lt;Text StringText=&quot;2018&quot; StringGroup=&quot;PubYear&quot;/&gt;_x000d__x000a__x0009__x0009__x0009_&lt;Text StringText=&quot;. &quot; StringGroup=&quot;PubYear&quot;/&gt;_x000d__x000a__x0009__x0009__x0009_&lt;Text StringText=&quot;123&quot; StringGroup=&quot;Vol&quot;/&gt;_x000d__x000a__x0009__x0009__x0009_&lt;Text StringText=&quot;: &quot; StringGroup=&quot;PageNum&quot;/&gt;_x000d__x000a__x0009__x0009__x0009_&lt;Text StringText=&quot;76-82&quot; StringGroup=&quot;PageNum&quot;/&gt;_x000d__x000a__x0009__x0009__x0009_&lt;Text StringText=&quot;.&quot; StringGroup=&quot;none&quot;/&gt;_x000d__x000a__x0009__x0009_&lt;/Display&gt;&lt;/Doc&gt;&lt;/KyMRNote&gt;"/>
    <w:docVar w:name="KY.MR.DATA{51C310FE-178F-41E3-9AE0-13A0DC90D7D6}898" w:val="&lt;KyMRNote dbid=&quot;{51C310FE-178F-41E3-9AE0-13A0DC90D7D6}&quot; recid=&quot;898&quot;&gt;&lt;Data&gt;&lt;Field id=&quot;AccessNum&quot;&gt;30032818&lt;/Field&gt;&lt;Field id=&quot;Author&quot; FirstData=&quot;1&quot; FirstStyle=&quot;327680&quot; OtherStyle=&quot;0&quot;&gt;Li Y;Gao L;Ma D;Qiu T;Li W;Li W;Guo L;Xing P;Liu B;Deng L;Fu J;Li J;Yu Y;Ying J;&lt;/Field&gt;&lt;Field id=&quot;AuthorTrans&quot;&gt;&lt;/Field&gt;&lt;Field id=&quot;DOI&quot;&gt;10.1016/j.lungcan.2018.06.001&lt;/Field&gt;&lt;Field id=&quot;Editor&quot;&gt;&lt;/Field&gt;&lt;Field id=&quot;FmtTitle&quot;&gt;&lt;/Field&gt;&lt;Field id=&quot;FullAuthor&quot;&gt;Li, Yan;Gao, Lianju;Ma, Di;Qiu, Tian;Li, Wenbin;Li, Weihua;Guo, Lei;Xing, Puyuan;Liu, Bing;Deng, Lamei;Fu, Jake;Li, Junling;Yu, Yang;Ying, Jianming;&lt;/Field&gt;&lt;Field id=&quot;ISSN&quot;&gt;0169-5002&lt;/Field&gt;&lt;Field id=&quot;Issue&quot;&gt;&lt;/Field&gt;&lt;Field id=&quot;LIID&quot;&gt;898&lt;/Field&gt;&lt;Field id=&quot;Magazine&quot;&gt;Lung cancer (Amsterdam, Netherlands)&lt;/Field&gt;&lt;Field id=&quot;MagazineAB&quot;&gt;Lung Cancer&lt;/Field&gt;&lt;Field id=&quot;MagazineTrans&quot;&gt;&lt;/Field&gt;&lt;Field id=&quot;PageNum&quot;&gt;113-119&lt;/Field&gt;&lt;Field id=&quot;PubDate&quot;&gt;Aug&lt;/Field&gt;&lt;Field id=&quot;PubPlace&quot;&gt;Ireland&lt;/Field&gt;&lt;Field id=&quot;PubPlaceTrans&quot;&gt;&lt;/Field&gt;&lt;Field id=&quot;PubYear&quot;&gt;2018&lt;/Field&gt;&lt;Field id=&quot;Publisher&quot;&gt;&lt;/Field&gt;&lt;Field id=&quot;PublisherTrans&quot;&gt;&lt;/Field&gt;&lt;Field id=&quot;TITrans&quot;&gt;&lt;/Field&gt;&lt;Field id=&quot;Title&quot;&gt;Identification of MET exon14 skipping by targeted DNA- and RNA-based next-generation sequencing in pulmonary sarcomatoid carcinomas&lt;/Field&gt;&lt;Field id=&quot;Translator&quot;&gt;&lt;/Field&gt;&lt;Field id=&quot;Type&quot;&gt;{041D4F77-279E-4405-0002-4388361B9CFF}&lt;/Field&gt;&lt;Field id=&quot;Version&quot;&gt;&lt;/Field&gt;&lt;Field id=&quot;Vol&quot;&gt;122&lt;/Field&gt;&lt;Field id=&quot;Factor&quot;&gt;4.4&lt;/Field&gt;&lt;Field id=&quot;Author2&quot;&gt;Li,Y;Gao,L;Ma,D;&lt;/Field&gt;&lt;/Data&gt;&lt;Ref&gt;&lt;Display&gt;&lt;Text StringText=&quot;「RefIndex」&quot; StringTextOri=&quot;「RefIndex」&quot; SuperScript=&quot;true&quot;/&gt;&lt;/Display&gt;&lt;/Ref&gt;&lt;Doc&gt;&lt;Display&gt;&lt;Text StringText=&quot;Li Y, Gao L, Ma D, et al.&quot; StringGroup=&quot;Author&quot;/&gt;_x000d__x000a__x0009__x0009__x0009_&lt;Text StringText=&quot; &quot; StringGroup=&quot;Author&quot;/&gt;_x000d__x000a__x0009__x0009__x0009_&lt;Text StringText=&quot;Identification of MET exon14 skipping by targeted DNA- and RNA-based next-generation sequencing in pulmonary sarcomatoid carcinomas&quot; StringGroup=&quot;Title&quot;/&gt;_x000d__x000a__x0009__x0009__x0009_&lt;Text StringText=&quot;. &quot; StringGroup=&quot;Title&quot;/&gt;_x000d__x000a__x0009__x0009__x0009_&lt;Text StringText=&quot;Lung Cancer&quot; StringGroup=&quot;Magazine&quot;/&gt;_x000d__x000a__x0009__x0009__x0009_&lt;Text StringText=&quot;. &quot; StringGroup=&quot;Magazine&quot;/&gt;_x000d__x000a__x0009__x0009__x0009_&lt;Text StringText=&quot;2018&quot; StringGroup=&quot;PubYear&quot;/&gt;_x000d__x000a__x0009__x0009__x0009_&lt;Text StringText=&quot;. &quot; StringGroup=&quot;PubYear&quot;/&gt;_x000d__x000a__x0009__x0009__x0009_&lt;Text StringText=&quot;122&quot; StringGroup=&quot;Vol&quot;/&gt;_x000d__x000a__x0009__x0009__x0009_&lt;Text StringText=&quot;: &quot; StringGroup=&quot;PageNum&quot;/&gt;_x000d__x000a__x0009__x0009__x0009_&lt;Text StringText=&quot;113-119&quot; StringGroup=&quot;PageNum&quot;/&gt;_x000d__x000a__x0009__x0009__x0009_&lt;Text StringText=&quot;.&quot; StringGroup=&quot;none&quot;/&gt;_x000d__x000a__x0009__x0009_&lt;/Display&gt;&lt;/Doc&gt;&lt;/KyMRNote&gt;"/>
    <w:docVar w:name="KY.MR.DATA{51C310FE-178F-41E3-9AE0-13A0DC90D7D6}899" w:val="&lt;KyMRNote dbid=&quot;{51C310FE-178F-41E3-9AE0-13A0DC90D7D6}&quot; recid=&quot;899&quot;&gt;&lt;Data&gt;&lt;Field id=&quot;AccessNum&quot;&gt;19124452&lt;/Field&gt;&lt;Field id=&quot;Author&quot; FirstData=&quot;1&quot; FirstStyle=&quot;589824&quot; OtherStyle=&quot;0&quot;&gt;Pelosi G;Sonzogni A;De Pas T;Galetta D;Veronesi G;Spaggiari L;Manzotti M;Fumagalli C;Bresaola E;Nappi O;Viale G;Rosai J;&lt;/Field&gt;&lt;Field id=&quot;AuthorTrans&quot;&gt;&lt;/Field&gt;&lt;Field id=&quot;DOI&quot;&gt;10.1177/1066896908330049&lt;/Field&gt;&lt;Field id=&quot;Editor&quot;&gt;&lt;/Field&gt;&lt;Field id=&quot;FmtTitle&quot;&gt;&lt;/Field&gt;&lt;Field id=&quot;FullAuthor&quot;&gt;Pelosi, Giuseppe;Sonzogni, Angelica;De Pas, Tommaso;Galetta, Domenico;Veronesi, Giulia;Spaggiari, Lorenzo;Manzotti, Michela;Fumagalli, Caterina;Bresaola, Enrica;Nappi, Oscar;Viale, Giuseppe;Rosai, Juan;&lt;/Field&gt;&lt;Field id=&quot;ISSN&quot;&gt;1066-8969&lt;/Field&gt;&lt;Field id=&quot;Issue&quot;&gt;2&lt;/Field&gt;&lt;Field id=&quot;LIID&quot;&gt;899&lt;/Field&gt;&lt;Field id=&quot;Magazine&quot;&gt;International journal of surgical pathology&lt;/Field&gt;&lt;Field id=&quot;MagazineAB&quot;&gt;Int J Surg Pathol&lt;/Field&gt;&lt;Field id=&quot;MagazineTrans&quot;&gt;&lt;/Field&gt;&lt;Field id=&quot;PageNum&quot;&gt;103-20&lt;/Field&gt;&lt;Field id=&quot;PubDate&quot;&gt;Apr&lt;/Field&gt;&lt;Field id=&quot;PubPlace&quot;&gt;United States&lt;/Field&gt;&lt;Field id=&quot;PubPlaceTrans&quot;&gt;&lt;/Field&gt;&lt;Field id=&quot;PubYear&quot;&gt;2010&lt;/Field&gt;&lt;Field id=&quot;Publisher&quot;&gt;&lt;/Field&gt;&lt;Field id=&quot;PublisherTrans&quot;&gt;&lt;/Field&gt;&lt;Field id=&quot;TITrans&quot;&gt;&lt;/Field&gt;&lt;Field id=&quot;Title&quot;&gt;Review article: pulmonary sarcomatoid carcinomas: a practical overview&lt;/Field&gt;&lt;Field id=&quot;Translator&quot;&gt;&lt;/Field&gt;&lt;Field id=&quot;Type&quot;&gt;{041D4F77-279E-4405-0002-4388361B9CFF}&lt;/Field&gt;&lt;Field id=&quot;Version&quot;&gt;&lt;/Field&gt;&lt;Field id=&quot;Vol&quot;&gt;18&lt;/Field&gt;&lt;Field id=&quot;Factor&quot;&gt;1.0&lt;/Field&gt;&lt;Field id=&quot;Author2&quot;&gt;Pelosi,G;Sonzogni,A;De Pas,T;&lt;/Field&gt;&lt;/Data&gt;&lt;Ref&gt;&lt;Display&gt;&lt;Text StringText=&quot;「RefIndex」&quot; StringTextOri=&quot;「RefIndex」&quot; SuperScript=&quot;true&quot;/&gt;&lt;/Display&gt;&lt;/Ref&gt;&lt;Doc&gt;&lt;Display&gt;&lt;Text StringText=&quot;Pelosi G, Sonzogni A, De Pas T, et al.&quot; StringGroup=&quot;Author&quot;/&gt;_x000d__x000a__x0009__x0009__x0009_&lt;Text StringText=&quot; &quot; StringGroup=&quot;Author&quot;/&gt;_x000d__x000a__x0009__x0009__x0009_&lt;Text StringText=&quot;Review article: pulmonary sarcomatoid carcinomas: a practical overview&quot; StringGroup=&quot;Title&quot;/&gt;_x000d__x000a__x0009__x0009__x0009_&lt;Text StringText=&quot;. &quot; StringGroup=&quot;Title&quot;/&gt;_x000d__x000a__x0009__x0009__x0009_&lt;Text StringText=&quot;Int J Surg Pathol&quot; StringGroup=&quot;Magazine&quot;/&gt;_x000d__x000a__x0009__x0009__x0009_&lt;Text StringText=&quot;. &quot; StringGroup=&quot;Magazine&quot;/&gt;_x000d__x000a__x0009__x0009__x0009_&lt;Text StringText=&quot;2010&quot; StringGroup=&quot;PubYear&quot;/&gt;_x000d__x000a__x0009__x0009__x0009_&lt;Text StringText=&quot;. &quot; StringGroup=&quot;PubYear&quot;/&gt;_x000d__x000a__x0009__x0009__x0009_&lt;Text StringText=&quot;18&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103-20&quot; StringGroup=&quot;PageNum&quot;/&gt;_x000d__x000a__x0009__x0009__x0009_&lt;Text StringText=&quot;.&quot; StringGroup=&quot;none&quot;/&gt;_x000d__x000a__x0009__x0009_&lt;/Display&gt;&lt;/Doc&gt;&lt;/KyMRNote&gt;"/>
    <w:docVar w:name="KY.MR.DATA{51C310FE-178F-41E3-9AE0-13A0DC90D7D6}900" w:val="&lt;KyMRNote dbid=&quot;{51C310FE-178F-41E3-9AE0-13A0DC90D7D6}&quot; recid=&quot;900&quot;&gt;&lt;Data&gt;&lt;Field id=&quot;AccessNum&quot;&gt;25994197&lt;/Field&gt;&lt;Field id=&quot;Author&quot; FirstData=&quot;1&quot; FirstStyle=&quot;655360&quot; OtherStyle=&quot;0&quot;&gt;Nishida A;Abiru H;Hayashi H;Uetani M;Matsumoto K;Tsuchiya T;Yamasaki N;Nagayasu T;Hayashi T;Kinoshita N;Honda S;Ashizawa K;&lt;/Field&gt;&lt;Field id=&quot;AuthorTrans&quot;&gt;&lt;/Field&gt;&lt;Field id=&quot;DOI&quot;&gt;10.1007/s00330-015-3811-3&lt;/Field&gt;&lt;Field id=&quot;Editor&quot;&gt;&lt;/Field&gt;&lt;Field id=&quot;FmtTitle&quot;&gt;&lt;/Field&gt;&lt;Field id=&quot;FullAuthor&quot;&gt;Nishida, Akifumi;Abiru, Hajime;Hayashi, Hideyuki;Uetani, Masataka;Matsumoto, Keitaro;Tsuchiya, Tomoshi;Yamasaki, Naoya;Nagayasu, Takeshi;Hayashi, Tomayoshi;Kinoshita, Naoe;Honda, Sumihisa;Ashizawa, Kazuto;&lt;/Field&gt;&lt;Field id=&quot;ISSN&quot;&gt;0938-7994&lt;/Field&gt;&lt;Field id=&quot;Issue&quot;&gt;1&lt;/Field&gt;&lt;Field id=&quot;LIID&quot;&gt;900&lt;/Field&gt;&lt;Field id=&quot;Magazine&quot;&gt;European radiology&lt;/Field&gt;&lt;Field id=&quot;MagazineAB&quot;&gt;Eur Radiol&lt;/Field&gt;&lt;Field id=&quot;MagazineTrans&quot;&gt;&lt;/Field&gt;&lt;Field id=&quot;PageNum&quot;&gt;25-31&lt;/Field&gt;&lt;Field id=&quot;PubDate&quot;&gt;Jan&lt;/Field&gt;&lt;Field id=&quot;PubPlace&quot;&gt;Germany&lt;/Field&gt;&lt;Field id=&quot;PubPlaceTrans&quot;&gt;&lt;/Field&gt;&lt;Field id=&quot;PubYear&quot;&gt;2016&lt;/Field&gt;&lt;Field id=&quot;Publisher&quot;&gt;&lt;/Field&gt;&lt;Field id=&quot;PublisherTrans&quot;&gt;&lt;/Field&gt;&lt;Field id=&quot;TITrans&quot;&gt;&lt;/Field&gt;&lt;Field id=&quot;Title&quot;&gt;Clinicoradiological outcomes of 33 cases of surgically resected pulmonary pleomorphic carcinoma: correlation with prognostic indicators&lt;/Field&gt;&lt;Field id=&quot;Translator&quot;&gt;&lt;/Field&gt;&lt;Field id=&quot;Type&quot;&gt;{041D4F77-279E-4405-0002-4388361B9CFF}&lt;/Field&gt;&lt;Field id=&quot;Version&quot;&gt;&lt;/Field&gt;&lt;Field id=&quot;Vol&quot;&gt;26&lt;/Field&gt;&lt;Field id=&quot;Factor&quot;&gt;4.7&lt;/Field&gt;&lt;Field id=&quot;Author2&quot;&gt;Nishida,A;Abiru,H;Hayashi,H;&lt;/Field&gt;&lt;/Data&gt;&lt;Ref&gt;&lt;Display&gt;&lt;Text StringText=&quot;「RefIndex」&quot; StringTextOri=&quot;「RefIndex」&quot; SuperScript=&quot;true&quot;/&gt;&lt;/Display&gt;&lt;/Ref&gt;&lt;Doc&gt;&lt;Display&gt;&lt;Text StringText=&quot;Nishida A, Abiru H, Hayashi H, et al.&quot; StringGroup=&quot;Author&quot;/&gt;_x000d__x000a__x0009__x0009__x0009_&lt;Text StringText=&quot; &quot; StringGroup=&quot;Author&quot;/&gt;_x000d__x000a__x0009__x0009__x0009_&lt;Text StringText=&quot;Clinicoradiological outcomes of 33 cases of surgically resected pulmonary pleomorphic carcinoma: correlation with prognostic indicators&quot; StringGroup=&quot;Title&quot;/&gt;_x000d__x000a__x0009__x0009__x0009_&lt;Text StringText=&quot;. &quot; StringGroup=&quot;Title&quot;/&gt;_x000d__x000a__x0009__x0009__x0009_&lt;Text StringText=&quot;Eur Radiol&quot; StringGroup=&quot;Magazine&quot;/&gt;_x000d__x000a__x0009__x0009__x0009_&lt;Text StringText=&quot;. &quot; StringGroup=&quot;Magazine&quot;/&gt;_x000d__x000a__x0009__x0009__x0009_&lt;Text StringText=&quot;2016&quot; StringGroup=&quot;PubYear&quot;/&gt;_x000d__x000a__x0009__x0009__x0009_&lt;Text StringText=&quot;. &quot; StringGroup=&quot;PubYear&quot;/&gt;_x000d__x000a__x0009__x0009__x0009_&lt;Text StringText=&quot;26&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5-31&quot; StringGroup=&quot;PageNum&quot;/&gt;_x000d__x000a__x0009__x0009__x0009_&lt;Text StringText=&quot;.&quot; StringGroup=&quot;none&quot;/&gt;_x000d__x000a__x0009__x0009_&lt;/Display&gt;&lt;/Doc&gt;&lt;/KyMRNote&gt;"/>
    <w:docVar w:name="KY.MR.DATA{51C310FE-178F-41E3-9AE0-13A0DC90D7D6}901" w:val="&lt;KyMRNote dbid=&quot;{51C310FE-178F-41E3-9AE0-13A0DC90D7D6}&quot; recid=&quot;901&quot;&gt;&lt;Data&gt;&lt;Field id=&quot;AccessNum&quot;&gt;27144416&lt;/Field&gt;&lt;Field id=&quot;Author&quot; FirstData=&quot;1&quot; FirstStyle=&quot;720896&quot; OtherStyle=&quot;0&quot;&gt;Fujisaki A;Aoki T;Kasai T;Kinoshita S;Tomoda Y;Tanaka F;Yatera K;Mukae H;Korogi Y;&lt;/Field&gt;&lt;Field id=&quot;AuthorTrans&quot;&gt;&lt;/Field&gt;&lt;Field id=&quot;DOI&quot;&gt;10.2214/AJR.15.15542&lt;/Field&gt;&lt;Field id=&quot;Editor&quot;&gt;&lt;/Field&gt;&lt;Field id=&quot;FmtTitle&quot;&gt;&lt;/Field&gt;&lt;Field id=&quot;FullAuthor&quot;&gt;Fujisaki, Akitaka;Aoki, Takatoshi;Kasai, Takahiko;Kinoshita, Shunsuke;Tomoda, Yoshinori;Tanaka, Fumihiro;Yatera, Kazuhiro;Mukae, Hiroshi;Korogi, Yukunori;&lt;/Field&gt;&lt;Field id=&quot;ISSN&quot;&gt;0361-803X&lt;/Field&gt;&lt;Field id=&quot;Issue&quot;&gt;2&lt;/Field&gt;&lt;Field id=&quot;LIID&quot;&gt;901&lt;/Field&gt;&lt;Field id=&quot;Magazine&quot;&gt;AJR. American journal of roentgenology&lt;/Field&gt;&lt;Field id=&quot;MagazineAB&quot;&gt;AJR Am J Roentgenol&lt;/Field&gt;&lt;Field id=&quot;MagazineTrans&quot;&gt;&lt;/Field&gt;&lt;Field id=&quot;PageNum&quot;&gt;289-94&lt;/Field&gt;&lt;Field id=&quot;PubDate&quot;&gt;Aug&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Pleomorphic Carcinoma of the Lung: Relationship Between CT Findings and Prognosis&lt;/Field&gt;&lt;Field id=&quot;Translator&quot;&gt;&lt;/Field&gt;&lt;Field id=&quot;Type&quot;&gt;{041D4F77-279E-4405-0002-4388361B9CFF}&lt;/Field&gt;&lt;Field id=&quot;Version&quot;&gt;&lt;/Field&gt;&lt;Field id=&quot;Vol&quot;&gt;207&lt;/Field&gt;&lt;Field id=&quot;Factor&quot;&gt;6.1&lt;/Field&gt;&lt;Field id=&quot;Author2&quot;&gt;Fujisaki,A;Aoki,T;Kasai,T;&lt;/Field&gt;&lt;/Data&gt;&lt;Ref&gt;&lt;Display&gt;&lt;Text StringText=&quot;「RefIndex」&quot; StringTextOri=&quot;「RefIndex」&quot; SuperScript=&quot;true&quot;/&gt;&lt;/Display&gt;&lt;/Ref&gt;&lt;Doc&gt;&lt;Display&gt;&lt;Text StringText=&quot;Fujisaki A, Aoki T, Kasai T, et al.&quot; StringGroup=&quot;Author&quot;/&gt;_x000d__x000a__x0009__x0009__x0009_&lt;Text StringText=&quot; &quot; StringGroup=&quot;Author&quot;/&gt;_x000d__x000a__x0009__x0009__x0009_&lt;Text StringText=&quot;Pleomorphic Carcinoma of the Lung: Relationship Between CT Findings and Prognosis&quot; StringGroup=&quot;Title&quot;/&gt;_x000d__x000a__x0009__x0009__x0009_&lt;Text StringText=&quot;. &quot; StringGroup=&quot;Title&quot;/&gt;_x000d__x000a__x0009__x0009__x0009_&lt;Text StringText=&quot;AJR Am J Roentgenol&quot; StringGroup=&quot;Magazine&quot;/&gt;_x000d__x000a__x0009__x0009__x0009_&lt;Text StringText=&quot;. &quot; StringGroup=&quot;Magazine&quot;/&gt;_x000d__x000a__x0009__x0009__x0009_&lt;Text StringText=&quot;2016&quot; StringGroup=&quot;PubYear&quot;/&gt;_x000d__x000a__x0009__x0009__x0009_&lt;Text StringText=&quot;. &quot; StringGroup=&quot;PubYear&quot;/&gt;_x000d__x000a__x0009__x0009__x0009_&lt;Text StringText=&quot;207&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289-94&quot; StringGroup=&quot;PageNum&quot;/&gt;_x000d__x000a__x0009__x0009__x0009_&lt;Text StringText=&quot;.&quot; StringGroup=&quot;none&quot;/&gt;_x000d__x000a__x0009__x0009_&lt;/Display&gt;&lt;/Doc&gt;&lt;/KyMRNote&gt;"/>
    <w:docVar w:name="KY.MR.DATA{51C310FE-178F-41E3-9AE0-13A0DC90D7D6}902" w:val="&lt;KyMRNote dbid=&quot;{51C310FE-178F-41E3-9AE0-13A0DC90D7D6}&quot; recid=&quot;902&quot;&gt;&lt;Data&gt;&lt;Field id=&quot;AccessNum&quot;&gt;22257792&lt;/Field&gt;&lt;Field id=&quot;Author&quot; FirstData=&quot;1&quot; FirstStyle=&quot;589824&quot; OtherStyle=&quot;0&quot;&gt;Lambin P;Rios-Velazquez E;Leijenaar R;Carvalho S;van Stiphout RG;Granton P;Zegers CM;Gillies R;Boellard R;Dekker A;Aerts HJ;&lt;/Field&gt;&lt;Field id=&quot;AuthorTrans&quot;&gt;&lt;/Field&gt;&lt;Field id=&quot;DOI&quot;&gt;10.1016/j.ejca.2011.11.036&lt;/Field&gt;&lt;Field id=&quot;Editor&quot;&gt;&lt;/Field&gt;&lt;Field id=&quot;FmtTitle&quot;&gt;&lt;/Field&gt;&lt;Field id=&quot;FullAuthor&quot;&gt;Lambin, Philippe;Rios-Velazquez, Emmanuel;Leijenaar, Ralph;Carvalho, Sara;van Stiphout, Ruud G P M;Granton, Patrick;Zegers, Catharina M L;Gillies, Robert;Boellard, Ronald;Dekker, André;Aerts, Hugo J W L;&lt;/Field&gt;&lt;Field id=&quot;ISSN&quot;&gt;0959-8049&lt;/Field&gt;&lt;Field id=&quot;Issue&quot;&gt;4&lt;/Field&gt;&lt;Field id=&quot;LIID&quot;&gt;902&lt;/Field&gt;&lt;Field id=&quot;Magazine&quot;&gt;European journal of cancer (Oxford, England : 1990)&lt;/Field&gt;&lt;Field id=&quot;MagazineAB&quot;&gt;Eur J Cancer&lt;/Field&gt;&lt;Field id=&quot;MagazineTrans&quot;&gt;&lt;/Field&gt;&lt;Field id=&quot;PageNum&quot;&gt;441-6&lt;/Field&gt;&lt;Field id=&quot;PubDate&quot;&gt;Mar&lt;/Field&gt;&lt;Field id=&quot;PubPlace&quot;&gt;England&lt;/Field&gt;&lt;Field id=&quot;PubPlaceTrans&quot;&gt;&lt;/Field&gt;&lt;Field id=&quot;PubYear&quot;&gt;2012&lt;/Field&gt;&lt;Field id=&quot;Publisher&quot;&gt;&lt;/Field&gt;&lt;Field id=&quot;PublisherTrans&quot;&gt;&lt;/Field&gt;&lt;Field id=&quot;TITrans&quot;&gt;&lt;/Field&gt;&lt;Field id=&quot;Title&quot;&gt;Radiomics: extracting more information from medical images using advanced feature analysis&lt;/Field&gt;&lt;Field id=&quot;Translator&quot;&gt;&lt;/Field&gt;&lt;Field id=&quot;Type&quot;&gt;{041D4F77-279E-4405-0002-4388361B9CFF}&lt;/Field&gt;&lt;Field id=&quot;Version&quot;&gt;&lt;/Field&gt;&lt;Field id=&quot;Vol&quot;&gt;48&lt;/Field&gt;&lt;Field id=&quot;Factor&quot;&gt;7.1&lt;/Field&gt;&lt;Field id=&quot;Author2&quot;&gt;Lambin,P;Rios-Velazquez,E;Leijenaar,R;&lt;/Field&gt;&lt;/Data&gt;&lt;Ref&gt;&lt;Display&gt;&lt;Text StringText=&quot;「RefIndex」&quot; StringTextOri=&quot;「RefIndex」&quot; SuperScript=&quot;true&quot;/&gt;&lt;/Display&gt;&lt;/Ref&gt;&lt;Doc&gt;&lt;Display&gt;&lt;Text StringText=&quot;Lambin P, Rios-Velazquez E, Leijenaar R, et al.&quot; StringGroup=&quot;Author&quot;/&gt;_x000d__x000a__x0009__x0009__x0009_&lt;Text StringText=&quot; &quot; StringGroup=&quot;Author&quot;/&gt;_x000d__x000a__x0009__x0009__x0009_&lt;Text StringText=&quot;Radiomics: extracting more information from medical images using advanced feature analysis&quot; StringGroup=&quot;Title&quot;/&gt;_x000d__x000a__x0009__x0009__x0009_&lt;Text StringText=&quot;. &quot; StringGroup=&quot;Title&quot;/&gt;_x000d__x000a__x0009__x0009__x0009_&lt;Text StringText=&quot;Eur J Cancer&quot; StringGroup=&quot;Magazine&quot;/&gt;_x000d__x000a__x0009__x0009__x0009_&lt;Text StringText=&quot;. &quot; StringGroup=&quot;Magazine&quot;/&gt;_x000d__x000a__x0009__x0009__x0009_&lt;Text StringText=&quot;2012&quot; StringGroup=&quot;PubYear&quot;/&gt;_x000d__x000a__x0009__x0009__x0009_&lt;Text StringText=&quot;. &quot; StringGroup=&quot;PubYear&quot;/&gt;_x000d__x000a__x0009__x0009__x0009_&lt;Text StringText=&quot;48&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 &quot; StringGroup=&quot;PageNum&quot;/&gt;_x000d__x000a__x0009__x0009__x0009_&lt;Text StringText=&quot;441-6&quot; StringGroup=&quot;PageNum&quot;/&gt;_x000d__x000a__x0009__x0009__x0009_&lt;Text StringText=&quot;.&quot; StringGroup=&quot;none&quot;/&gt;_x000d__x000a__x0009__x0009_&lt;/Display&gt;&lt;/Doc&gt;&lt;/KyMRNote&gt;"/>
    <w:docVar w:name="KY.MR.DATA{51C310FE-178F-41E3-9AE0-13A0DC90D7D6}903" w:val="&lt;KyMRNote dbid=&quot;{51C310FE-178F-41E3-9AE0-13A0DC90D7D6}&quot; recid=&quot;903&quot;&gt;&lt;Data&gt;&lt;Field id=&quot;AccessNum&quot;&gt;34502160&lt;/Field&gt;&lt;Field id=&quot;Author&quot; FirstData=&quot;1&quot; FirstStyle=&quot;327680&quot; OtherStyle=&quot;0&quot;&gt;Le NQK;Kha QH;Nguyen VH;Chen YC;Cheng SJ;Chen CY;&lt;/Field&gt;&lt;Field id=&quot;AuthorTrans&quot;&gt;&lt;/Field&gt;&lt;Field id=&quot;DOI&quot;&gt;10.3390/ijms22179254&lt;/Field&gt;&lt;Field id=&quot;Editor&quot;&gt;&lt;/Field&gt;&lt;Field id=&quot;FmtTitle&quot;&gt;&lt;/Field&gt;&lt;Field id=&quot;FullAuthor&quot;&gt;Le, Nguyen Quoc Khanh;Kha, Quang Hien;Nguyen, Van Hiep;Chen, Yung-Chieh;Cheng, Sho-Jen;Chen, Cheng-Yu;&lt;/Field&gt;&lt;Field id=&quot;ISSN&quot;&gt;1422-0067&lt;/Field&gt;&lt;Field id=&quot;Issue&quot;&gt;17&lt;/Field&gt;&lt;Field id=&quot;LIID&quot;&gt;903&lt;/Field&gt;&lt;Field id=&quot;Magazine&quot;&gt;International journal of molecular sciences&lt;/Field&gt;&lt;Field id=&quot;MagazineAB&quot;&gt;Int J Mol Sci&lt;/Field&gt;&lt;Field id=&quot;MagazineTrans&quot;&gt;&lt;/Field&gt;&lt;Field id=&quot;PageNum&quot;&gt;9254&lt;/Field&gt;&lt;Field id=&quot;PubDate&quot;&gt;Aug 26&lt;/Field&gt;&lt;Field id=&quot;PubPlace&quot;&gt;Switzerland&lt;/Field&gt;&lt;Field id=&quot;PubPlaceTrans&quot;&gt;&lt;/Field&gt;&lt;Field id=&quot;PubYear&quot;&gt;2021&lt;/Field&gt;&lt;Field id=&quot;Publisher&quot;&gt;&lt;/Field&gt;&lt;Field id=&quot;PublisherTrans&quot;&gt;&lt;/Field&gt;&lt;Field id=&quot;TITrans&quot;&gt;&lt;/Field&gt;&lt;Field id=&quot;Title&quot;&gt;Machine Learning-Based Radiomics Signatures for EGFR and KRAS Mutations Prediction in Non-Small-Cell Lung Cancer&lt;/Field&gt;&lt;Field id=&quot;Translator&quot;&gt;&lt;/Field&gt;&lt;Field id=&quot;Type&quot;&gt;{041D4F77-279E-4405-0002-4388361B9CFF}&lt;/Field&gt;&lt;Field id=&quot;Version&quot;&gt;&lt;/Field&gt;&lt;Field id=&quot;Vol&quot;&gt;22&lt;/Field&gt;&lt;Field id=&quot;Factor&quot;&gt;4.9&lt;/Field&gt;&lt;Field id=&quot;Author2&quot;&gt;Le,N;Kha,QH;Nguyen,VH;Chen,YC;Cheng,SJ;Chen,CY;&lt;/Field&gt;&lt;/Data&gt;&lt;Ref&gt;&lt;Display&gt;&lt;Text StringText=&quot;「RefIndex」&quot; StringTextOri=&quot;「RefIndex」&quot; SuperScript=&quot;true&quot;/&gt;&lt;/Display&gt;&lt;/Ref&gt;&lt;Doc&gt;&lt;Display&gt;&lt;Text StringText=&quot;Le N, Kha QH, Nguyen VH, Chen YC, Cheng SJ, Chen CY&quot; StringGroup=&quot;Author&quot;/&gt;_x000d__x000a__x0009__x0009__x0009_&lt;Text StringText=&quot;. &quot; StringGroup=&quot;Author&quot;/&gt;_x000d__x000a__x0009__x0009__x0009_&lt;Text StringText=&quot;Machine Learning-Based Radiomics Signatures for EGFR and KRAS Mutations Prediction in Non-Small-Cell Lung Cancer&quot; StringGroup=&quot;Title&quot;/&gt;_x000d__x000a__x0009__x0009__x0009_&lt;Text StringText=&quot;. &quot; StringGroup=&quot;Title&quot;/&gt;_x000d__x000a__x0009__x0009__x0009_&lt;Text StringText=&quot;Int J Mol Sci&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22&quot; StringGroup=&quot;Vol&quot;/&gt;_x000d__x000a__x0009__x0009__x0009_&lt;Text StringText=&quot;(&quot; StringGroup=&quot;Issue&quot;/&gt;_x000d__x000a__x0009__x0009__x0009_&lt;Text StringText=&quot;17&quot; StringGroup=&quot;Issue&quot;/&gt;_x000d__x000a__x0009__x0009__x0009_&lt;Text StringText=&quot;)&quot; StringGroup=&quot;Issue&quot;/&gt;_x000d__x000a__x0009__x0009__x0009_&lt;Text StringText=&quot;: &quot; StringGroup=&quot;PageNum&quot;/&gt;_x000d__x000a__x0009__x0009__x0009_&lt;Text StringText=&quot;9254&quot; StringGroup=&quot;PageNum&quot;/&gt;_x000d__x000a__x0009__x0009__x0009_&lt;Text StringText=&quot;.&quot; StringGroup=&quot;none&quot;/&gt;_x000d__x000a__x0009__x0009_&lt;/Display&gt;&lt;/Doc&gt;&lt;/KyMRNote&gt;"/>
    <w:docVar w:name="KY.MR.DATA{51C310FE-178F-41E3-9AE0-13A0DC90D7D6}904" w:val="&lt;KyMRNote dbid=&quot;{51C310FE-178F-41E3-9AE0-13A0DC90D7D6}&quot; recid=&quot;904&quot;&gt;&lt;Data&gt;&lt;Field id=&quot;AccessNum&quot;&gt;33512651&lt;/Field&gt;&lt;Field id=&quot;Author&quot; FirstData=&quot;1&quot; FirstStyle=&quot;655360&quot; OtherStyle=&quot;0&quot;&gt;Agazzi GM;Ravanelli M;Roca E;Medicina D;Balzarini P;Pessina C;Vermi W;Berruti A;Maroldi R;Farina D;&lt;/Field&gt;&lt;Field id=&quot;AuthorTrans&quot;&gt;&lt;/Field&gt;&lt;Field id=&quot;DOI&quot;&gt;10.1007/s11547-020-01323-7&lt;/Field&gt;&lt;Field id=&quot;Editor&quot;&gt;&lt;/Field&gt;&lt;Field id=&quot;FmtTitle&quot;&gt;&lt;/Field&gt;&lt;Field id=&quot;FullAuthor&quot;&gt;Agazzi, Giorgio Maria;Ravanelli, Marco;Roca, Elisa;Medicina, Daniela;Balzarini, Piera;Pessina, Carlotta;Vermi, William;Berruti, Alfredo;Maroldi, Roberto;Farina, Davide;&lt;/Field&gt;&lt;Field id=&quot;ISSN&quot;&gt;0033-8362&lt;/Field&gt;&lt;Field id=&quot;Issue&quot;&gt;6&lt;/Field&gt;&lt;Field id=&quot;LIID&quot;&gt;904&lt;/Field&gt;&lt;Field id=&quot;Magazine&quot;&gt;La Radiologia medica&lt;/Field&gt;&lt;Field id=&quot;MagazineAB&quot;&gt;Radiol Med&lt;/Field&gt;&lt;Field id=&quot;MagazineTrans&quot;&gt;&lt;/Field&gt;&lt;Field id=&quot;PageNum&quot;&gt;786-794&lt;/Field&gt;&lt;Field id=&quot;PubDate&quot;&gt;Jun&lt;/Field&gt;&lt;Field id=&quot;PubPlace&quot;&gt;Italy&lt;/Field&gt;&lt;Field id=&quot;PubPlaceTrans&quot;&gt;&lt;/Field&gt;&lt;Field id=&quot;PubYear&quot;&gt;2021&lt;/Field&gt;&lt;Field id=&quot;Publisher&quot;&gt;&lt;/Field&gt;&lt;Field id=&quot;PublisherTrans&quot;&gt;&lt;/Field&gt;&lt;Field id=&quot;TITrans&quot;&gt;&lt;/Field&gt;&lt;Field id=&quot;Title&quot;&gt;CT texture analysis for prediction of EGFR mutational status and ALK rearrangement in patients with non-small cell lung cancer&lt;/Field&gt;&lt;Field id=&quot;Translator&quot;&gt;&lt;/Field&gt;&lt;Field id=&quot;Type&quot;&gt;{041D4F77-279E-4405-0002-4388361B9CFF}&lt;/Field&gt;&lt;Field id=&quot;Version&quot;&gt;&lt;/Field&gt;&lt;Field id=&quot;Vol&quot;&gt;126&lt;/Field&gt;&lt;Field id=&quot;Factor&quot;&gt;4.8&lt;/Field&gt;&lt;Field id=&quot;Author2&quot;&gt;Agazzi,GM;Ravanelli,M;Roca,E;&lt;/Field&gt;&lt;/Data&gt;&lt;Ref&gt;&lt;Display&gt;&lt;Text StringText=&quot;「RefIndex」&quot; StringTextOri=&quot;「RefIndex」&quot; SuperScript=&quot;true&quot;/&gt;&lt;/Display&gt;&lt;/Ref&gt;&lt;Doc&gt;&lt;Display&gt;&lt;Text StringText=&quot;Agazzi GM, Ravanelli M, Roca E, et al.&quot; StringGroup=&quot;Author&quot;/&gt;_x000d__x000a__x0009__x0009__x0009_&lt;Text StringText=&quot; &quot; StringGroup=&quot;Author&quot;/&gt;_x000d__x000a__x0009__x0009__x0009_&lt;Text StringText=&quot;CT texture analysis for prediction of EGFR mutational status and ALK rearrangement in patients with non-small cell lung cancer&quot; StringGroup=&quot;Title&quot;/&gt;_x000d__x000a__x0009__x0009__x0009_&lt;Text StringText=&quot;. &quot; StringGroup=&quot;Title&quot;/&gt;_x000d__x000a__x0009__x0009__x0009_&lt;Text StringText=&quot;Radiol Med&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126&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786-794&quot; StringGroup=&quot;PageNum&quot;/&gt;_x000d__x000a__x0009__x0009__x0009_&lt;Text StringText=&quot;.&quot; StringGroup=&quot;none&quot;/&gt;_x000d__x000a__x0009__x0009_&lt;/Display&gt;&lt;/Doc&gt;&lt;/KyMRNote&gt;"/>
    <w:docVar w:name="KY.MR.DATA{51C310FE-178F-41E3-9AE0-13A0DC90D7D6}905" w:val="&lt;KyMRNote dbid=&quot;{51C310FE-178F-41E3-9AE0-13A0DC90D7D6}&quot; recid=&quot;905&quot;&gt;&lt;Data&gt;&lt;Field id=&quot;AccessNum&quot;&gt;39455880&lt;/Field&gt;&lt;Field id=&quot;Author&quot; FirstData=&quot;1&quot; FirstStyle=&quot;458752&quot; OtherStyle=&quot;0&quot;&gt;Wang Y;Ju X;Hua R;Chen J;Dai X;Liu L;Wang G;Bai Y;Hu H;Li X;&lt;/Field&gt;&lt;Field id=&quot;AuthorTrans&quot;&gt;&lt;/Field&gt;&lt;Field id=&quot;DOI&quot;&gt;10.1038/s41416-024-02856-8&lt;/Field&gt;&lt;Field id=&quot;Editor&quot;&gt;&lt;/Field&gt;&lt;Field id=&quot;FmtTitle&quot;&gt;&lt;/Field&gt;&lt;Field id=&quot;FullAuthor&quot;&gt;Wang, Youyu;Ju, Xueming;Hua, Rong;Chen, Ji;Dai, Xiaoqin;Liu, Lunxu;Wang, Guifang;Bai, Yifeng;Hu, Honglin;Li, Xiaohua;&lt;/Field&gt;&lt;Field id=&quot;ISSN&quot;&gt;0007-0920&lt;/Field&gt;&lt;Field id=&quot;Issue&quot;&gt;11&lt;/Field&gt;&lt;Field id=&quot;LIID&quot;&gt;905&lt;/Field&gt;&lt;Field id=&quot;Magazine&quot;&gt;British journal of cancer&lt;/Field&gt;&lt;Field id=&quot;MagazineAB&quot;&gt;Br J Cancer&lt;/Field&gt;&lt;Field id=&quot;MagazineTrans&quot;&gt;&lt;/Field&gt;&lt;Field id=&quot;PageNum&quot;&gt;1833-1845&lt;/Field&gt;&lt;Field id=&quot;PubDate&quot;&gt;Dec&lt;/Field&gt;&lt;Field id=&quot;PubPlace&quot;&gt;England&lt;/Field&gt;&lt;Field id=&quot;PubPlaceTrans&quot;&gt;&lt;/Field&gt;&lt;Field id=&quot;PubYear&quot;&gt;2024&lt;/Field&gt;&lt;Field id=&quot;Publisher&quot;&gt;&lt;/Field&gt;&lt;Field id=&quot;PublisherTrans&quot;&gt;&lt;/Field&gt;&lt;Field id=&quot;TITrans&quot;&gt;&lt;/Field&gt;&lt;Field id=&quot;Title&quot;&gt;Deep learning analysis of histopathological images predicts immunotherapy prognosis and reveals tumour microenvironment features in non-small cell lung cancer&lt;/Field&gt;&lt;Field id=&quot;Translator&quot;&gt;&lt;/Field&gt;&lt;Field id=&quot;Type&quot;&gt;{041D4F77-279E-4405-0002-4388361B9CFF}&lt;/Field&gt;&lt;Field id=&quot;Version&quot;&gt;&lt;/Field&gt;&lt;Field id=&quot;Vol&quot;&gt;131&lt;/Field&gt;&lt;Field id=&quot;Factor&quot;&gt;6.8&lt;/Field&gt;&lt;Field id=&quot;Author2&quot;&gt;Wang,Y;Ju,X;Hua,R;&lt;/Field&gt;&lt;/Data&gt;&lt;Ref&gt;&lt;Display&gt;&lt;Text StringText=&quot;「RefIndex」&quot; StringTextOri=&quot;「RefIndex」&quot; SuperScript=&quot;true&quot;/&gt;&lt;/Display&gt;&lt;/Ref&gt;&lt;Doc&gt;&lt;Display&gt;&lt;Text StringText=&quot;Wang Y, Ju X, Hua R, et al.&quot; StringGroup=&quot;Author&quot;/&gt;_x000d__x000a__x0009__x0009__x0009_&lt;Text StringText=&quot; &quot; StringGroup=&quot;Author&quot;/&gt;_x000d__x000a__x0009__x0009__x0009_&lt;Text StringText=&quot;Deep learning analysis of histopathological images predicts immunotherapy prognosis and reveals tumour microenvironment features in non-small cell lung cancer&quot; StringGroup=&quot;Title&quot;/&gt;_x000d__x000a__x0009__x0009__x0009_&lt;Text StringText=&quot;. &quot; StringGroup=&quot;Title&quot;/&gt;_x000d__x000a__x0009__x0009__x0009_&lt;Text StringText=&quot;Br J Cancer&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31&quot; StringGroup=&quot;Vol&quot;/&gt;_x000d__x000a__x0009__x0009__x0009_&lt;Text StringText=&quot;(&quot; StringGroup=&quot;Issue&quot;/&gt;_x000d__x000a__x0009__x0009__x0009_&lt;Text StringText=&quot;11&quot; StringGroup=&quot;Issue&quot;/&gt;_x000d__x000a__x0009__x0009__x0009_&lt;Text StringText=&quot;)&quot; StringGroup=&quot;Issue&quot;/&gt;_x000d__x000a__x0009__x0009__x0009_&lt;Text StringText=&quot;: &quot; StringGroup=&quot;PageNum&quot;/&gt;_x000d__x000a__x0009__x0009__x0009_&lt;Text StringText=&quot;1833-1845&quot; StringGroup=&quot;PageNum&quot;/&gt;_x000d__x000a__x0009__x0009__x0009_&lt;Text StringText=&quot;.&quot; StringGroup=&quot;none&quot;/&gt;_x000d__x000a__x0009__x0009_&lt;/Display&gt;&lt;/Doc&gt;&lt;/KyMRNote&gt;"/>
    <w:docVar w:name="KY.MR.DATA{51C310FE-178F-41E3-9AE0-13A0DC90D7D6}906" w:val="&lt;KyMRNote dbid=&quot;{51C310FE-178F-41E3-9AE0-13A0DC90D7D6}&quot; recid=&quot;906&quot;&gt;&lt;Data&gt;&lt;Field id=&quot;AccessNum&quot;&gt;25994197&lt;/Field&gt;&lt;Field id=&quot;Author&quot; FirstData=&quot;1&quot; FirstStyle=&quot;655360&quot; OtherStyle=&quot;0&quot;&gt;Nishida A;Abiru H;Hayashi H;Uetani M;Matsumoto K;Tsuchiya T;Yamasaki N;Nagayasu T;Hayashi T;Kinoshita N;Honda S;Ashizawa K;&lt;/Field&gt;&lt;Field id=&quot;AuthorTrans&quot;&gt;&lt;/Field&gt;&lt;Field id=&quot;DOI&quot;&gt;10.1007/s00330-015-3811-3&lt;/Field&gt;&lt;Field id=&quot;Editor&quot;&gt;&lt;/Field&gt;&lt;Field id=&quot;FmtTitle&quot;&gt;&lt;/Field&gt;&lt;Field id=&quot;FullAuthor&quot;&gt;Nishida, Akifumi;Abiru, Hajime;Hayashi, Hideyuki;Uetani, Masataka;Matsumoto, Keitaro;Tsuchiya, Tomoshi;Yamasaki, Naoya;Nagayasu, Takeshi;Hayashi, Tomayoshi;Kinoshita, Naoe;Honda, Sumihisa;Ashizawa, Kazuto;&lt;/Field&gt;&lt;Field id=&quot;ISSN&quot;&gt;0938-7994&lt;/Field&gt;&lt;Field id=&quot;Issue&quot;&gt;1&lt;/Field&gt;&lt;Field id=&quot;LIID&quot;&gt;906&lt;/Field&gt;&lt;Field id=&quot;Magazine&quot;&gt;European radiology&lt;/Field&gt;&lt;Field id=&quot;MagazineAB&quot;&gt;Eur Radiol&lt;/Field&gt;&lt;Field id=&quot;MagazineTrans&quot;&gt;&lt;/Field&gt;&lt;Field id=&quot;PageNum&quot;&gt;25-31&lt;/Field&gt;&lt;Field id=&quot;PubDate&quot;&gt;Jan&lt;/Field&gt;&lt;Field id=&quot;PubPlace&quot;&gt;Germany&lt;/Field&gt;&lt;Field id=&quot;PubPlaceTrans&quot;&gt;&lt;/Field&gt;&lt;Field id=&quot;PubYear&quot;&gt;2016&lt;/Field&gt;&lt;Field id=&quot;Publisher&quot;&gt;&lt;/Field&gt;&lt;Field id=&quot;PublisherTrans&quot;&gt;&lt;/Field&gt;&lt;Field id=&quot;TITrans&quot;&gt;&lt;/Field&gt;&lt;Field id=&quot;Title&quot;&gt;Clinicoradiological outcomes of 33 cases of surgically resected pulmonary pleomorphic carcinoma: correlation with prognostic indicators&lt;/Field&gt;&lt;Field id=&quot;Translator&quot;&gt;&lt;/Field&gt;&lt;Field id=&quot;Type&quot;&gt;{041D4F77-279E-4405-0002-4388361B9CFF}&lt;/Field&gt;&lt;Field id=&quot;Version&quot;&gt;&lt;/Field&gt;&lt;Field id=&quot;Vol&quot;&gt;26&lt;/Field&gt;&lt;Field id=&quot;Factor&quot;&gt;4.7&lt;/Field&gt;&lt;Field id=&quot;Author2&quot;&gt;Nishida,A;Abiru,H;Hayashi,H;&lt;/Field&gt;&lt;/Data&gt;&lt;Ref&gt;&lt;Display&gt;&lt;Text StringText=&quot;「RefIndex」&quot; StringTextOri=&quot;「RefIndex」&quot; SuperScript=&quot;true&quot;/&gt;&lt;/Display&gt;&lt;/Ref&gt;&lt;Doc&gt;&lt;Display&gt;&lt;Text StringText=&quot;Nishida A, Abiru H, Hayashi H, et al.&quot; StringGroup=&quot;Author&quot;/&gt;_x000d__x000a__x0009__x0009__x0009_&lt;Text StringText=&quot; &quot; StringGroup=&quot;Author&quot;/&gt;_x000d__x000a__x0009__x0009__x0009_&lt;Text StringText=&quot;Clinicoradiological outcomes of 33 cases of surgically resected pulmonary pleomorphic carcinoma: correlation with prognostic indicators&quot; StringGroup=&quot;Title&quot;/&gt;_x000d__x000a__x0009__x0009__x0009_&lt;Text StringText=&quot;. &quot; StringGroup=&quot;Title&quot;/&gt;_x000d__x000a__x0009__x0009__x0009_&lt;Text StringText=&quot;Eur Radiol&quot; StringGroup=&quot;Magazine&quot;/&gt;_x000d__x000a__x0009__x0009__x0009_&lt;Text StringText=&quot;. &quot; StringGroup=&quot;Magazine&quot;/&gt;_x000d__x000a__x0009__x0009__x0009_&lt;Text StringText=&quot;2016&quot; StringGroup=&quot;PubYear&quot;/&gt;_x000d__x000a__x0009__x0009__x0009_&lt;Text StringText=&quot;. &quot; StringGroup=&quot;PubYear&quot;/&gt;_x000d__x000a__x0009__x0009__x0009_&lt;Text StringText=&quot;26&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5-31&quot; StringGroup=&quot;PageNum&quot;/&gt;_x000d__x000a__x0009__x0009__x0009_&lt;Text StringText=&quot;.&quot; StringGroup=&quot;none&quot;/&gt;_x000d__x000a__x0009__x0009_&lt;/Display&gt;&lt;/Doc&gt;&lt;/KyMRNote&gt;"/>
    <w:docVar w:name="KY.MR.DATA{51C310FE-178F-41E3-9AE0-13A0DC90D7D6}907" w:val="&lt;KyMRNote dbid=&quot;{51C310FE-178F-41E3-9AE0-13A0DC90D7D6}&quot; recid=&quot;907&quot;&gt;&lt;Data&gt;&lt;Field id=&quot;AccessNum&quot;&gt;27144416&lt;/Field&gt;&lt;Field id=&quot;Author&quot; FirstData=&quot;1&quot; FirstStyle=&quot;720896&quot; OtherStyle=&quot;0&quot;&gt;Fujisaki A;Aoki T;Kasai T;Kinoshita S;Tomoda Y;Tanaka F;Yatera K;Mukae H;Korogi Y;&lt;/Field&gt;&lt;Field id=&quot;AuthorTrans&quot;&gt;&lt;/Field&gt;&lt;Field id=&quot;DOI&quot;&gt;10.2214/AJR.15.15542&lt;/Field&gt;&lt;Field id=&quot;Editor&quot;&gt;&lt;/Field&gt;&lt;Field id=&quot;FmtTitle&quot;&gt;&lt;/Field&gt;&lt;Field id=&quot;FullAuthor&quot;&gt;Fujisaki, Akitaka;Aoki, Takatoshi;Kasai, Takahiko;Kinoshita, Shunsuke;Tomoda, Yoshinori;Tanaka, Fumihiro;Yatera, Kazuhiro;Mukae, Hiroshi;Korogi, Yukunori;&lt;/Field&gt;&lt;Field id=&quot;ISSN&quot;&gt;0361-803X&lt;/Field&gt;&lt;Field id=&quot;Issue&quot;&gt;2&lt;/Field&gt;&lt;Field id=&quot;LIID&quot;&gt;907&lt;/Field&gt;&lt;Field id=&quot;Magazine&quot;&gt;AJR. American journal of roentgenology&lt;/Field&gt;&lt;Field id=&quot;MagazineAB&quot;&gt;AJR Am J Roentgenol&lt;/Field&gt;&lt;Field id=&quot;MagazineTrans&quot;&gt;&lt;/Field&gt;&lt;Field id=&quot;PageNum&quot;&gt;289-94&lt;/Field&gt;&lt;Field id=&quot;PubDate&quot;&gt;Aug&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Pleomorphic Carcinoma of the Lung: Relationship Between CT Findings and Prognosis&lt;/Field&gt;&lt;Field id=&quot;Translator&quot;&gt;&lt;/Field&gt;&lt;Field id=&quot;Type&quot;&gt;{041D4F77-279E-4405-0002-4388361B9CFF}&lt;/Field&gt;&lt;Field id=&quot;Version&quot;&gt;&lt;/Field&gt;&lt;Field id=&quot;Vol&quot;&gt;207&lt;/Field&gt;&lt;Field id=&quot;Factor&quot;&gt;6.1&lt;/Field&gt;&lt;Field id=&quot;Author2&quot;&gt;Fujisaki,A;Aoki,T;Kasai,T;&lt;/Field&gt;&lt;/Data&gt;&lt;Ref&gt;&lt;Display&gt;&lt;Text StringText=&quot;「RefIndex」&quot; StringTextOri=&quot;「RefIndex」&quot; SuperScript=&quot;true&quot;/&gt;&lt;/Display&gt;&lt;/Ref&gt;&lt;Doc&gt;&lt;Display&gt;&lt;Text StringText=&quot;Fujisaki A, Aoki T, Kasai T, et al.&quot; StringGroup=&quot;Author&quot;/&gt;_x000d__x000a__x0009__x0009__x0009_&lt;Text StringText=&quot; &quot; StringGroup=&quot;Author&quot;/&gt;_x000d__x000a__x0009__x0009__x0009_&lt;Text StringText=&quot;Pleomorphic Carcinoma of the Lung: Relationship Between CT Findings and Prognosis&quot; StringGroup=&quot;Title&quot;/&gt;_x000d__x000a__x0009__x0009__x0009_&lt;Text StringText=&quot;. &quot; StringGroup=&quot;Title&quot;/&gt;_x000d__x000a__x0009__x0009__x0009_&lt;Text StringText=&quot;AJR Am J Roentgenol&quot; StringGroup=&quot;Magazine&quot;/&gt;_x000d__x000a__x0009__x0009__x0009_&lt;Text StringText=&quot;. &quot; StringGroup=&quot;Magazine&quot;/&gt;_x000d__x000a__x0009__x0009__x0009_&lt;Text StringText=&quot;2016&quot; StringGroup=&quot;PubYear&quot;/&gt;_x000d__x000a__x0009__x0009__x0009_&lt;Text StringText=&quot;. &quot; StringGroup=&quot;PubYear&quot;/&gt;_x000d__x000a__x0009__x0009__x0009_&lt;Text StringText=&quot;207&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289-94&quot; StringGroup=&quot;PageNum&quot;/&gt;_x000d__x000a__x0009__x0009__x0009_&lt;Text StringText=&quot;.&quot; StringGroup=&quot;none&quot;/&gt;_x000d__x000a__x0009__x0009_&lt;/Display&gt;&lt;/Doc&gt;&lt;/KyMRNote&gt;"/>
    <w:docVar w:name="KY.MR.DATA{51C310FE-178F-41E3-9AE0-13A0DC90D7D6}908" w:val="&lt;KyMRNote dbid=&quot;{51C310FE-178F-41E3-9AE0-13A0DC90D7D6}&quot; recid=&quot;908&quot;&gt;&lt;Data&gt;&lt;Field id=&quot;AccessNum&quot;&gt;20646779&lt;/Field&gt;&lt;Field id=&quot;Author&quot; FirstData=&quot;1&quot; FirstStyle=&quot;524288&quot; OtherStyle=&quot;0&quot;&gt;Kaira K;Endo M;Abe M;Nakagawa K;Ohde Y;Okumura T;Takahashi T;Murakami H;Tsuya A;Nakamura Y;Naito T;Hayashi I;Kondo H;Nakajima T;Yamamoto N;&lt;/Field&gt;&lt;Field id=&quot;AuthorTrans&quot;&gt;&lt;/Field&gt;&lt;Field id=&quot;DOI&quot;&gt;10.1016/j.lungcan.2010.05.021&lt;/Field&gt;&lt;Field id=&quot;Editor&quot;&gt;&lt;/Field&gt;&lt;Field id=&quot;FmtTitle&quot;&gt;&lt;/Field&gt;&lt;Field id=&quot;FullAuthor&quot;&gt;Kaira, Kyoichi;Endo, Masahiro;Abe, Masato;Nakagawa, Kazuo;Ohde, Yasuhisa;Okumura, Takehiro;Takahashi, Toshiaki;Murakami, Haruyasu;Tsuya, Asuka;Nakamura, Yukiko;Naito, Tateaki;Hayashi, Isamu;Kondo, Haruhiko;Nakajima, Takashi;Yamamoto, Nobuyuki;&lt;/Field&gt;&lt;Field id=&quot;ISSN&quot;&gt;0169-5002&lt;/Field&gt;&lt;Field id=&quot;Issue&quot;&gt;2&lt;/Field&gt;&lt;Field id=&quot;LIID&quot;&gt;908&lt;/Field&gt;&lt;Field id=&quot;Magazine&quot;&gt;Lung cancer (Amsterdam, Netherlands)&lt;/Field&gt;&lt;Field id=&quot;MagazineAB&quot;&gt;Lung Cancer&lt;/Field&gt;&lt;Field id=&quot;MagazineTrans&quot;&gt;&lt;/Field&gt;&lt;Field id=&quot;PageNum&quot;&gt;144-50&lt;/Field&gt;&lt;Field id=&quot;PubDate&quot;&gt;Feb&lt;/Field&gt;&lt;Field id=&quot;PubPlace&quot;&gt;Ireland&lt;/Field&gt;&lt;Field id=&quot;PubPlaceTrans&quot;&gt;&lt;/Field&gt;&lt;Field id=&quot;PubYear&quot;&gt;2011&lt;/Field&gt;&lt;Field id=&quot;Publisher&quot;&gt;&lt;/Field&gt;&lt;Field id=&quot;PublisherTrans&quot;&gt;&lt;/Field&gt;&lt;Field id=&quot;TITrans&quot;&gt;&lt;/Field&gt;&lt;Field id=&quot;Title&quot;&gt;Biologic correlates of ¹⁸F-FDG uptake on PET in pulmonary pleomorphic carcinoma&lt;/Field&gt;&lt;Field id=&quot;Translator&quot;&gt;&lt;/Field&gt;&lt;Field id=&quot;Type&quot;&gt;{041D4F77-279E-4405-0002-4388361B9CFF}&lt;/Field&gt;&lt;Field id=&quot;Version&quot;&gt;&lt;/Field&gt;&lt;Field id=&quot;Vol&quot;&gt;71&lt;/Field&gt;&lt;Field id=&quot;Factor&quot;&gt;4.4&lt;/Field&gt;&lt;Field id=&quot;Author2&quot;&gt;Kaira,K;Endo,M;Abe,M;&lt;/Field&gt;&lt;/Data&gt;&lt;Ref&gt;&lt;Display&gt;&lt;Text StringText=&quot;「RefIndex」&quot; StringTextOri=&quot;「RefIndex」&quot; SuperScript=&quot;true&quot;/&gt;&lt;/Display&gt;&lt;/Ref&gt;&lt;Doc&gt;&lt;Display&gt;&lt;Text StringText=&quot;Kaira K, Endo M, Abe M, et al.&quot; StringGroup=&quot;Author&quot;/&gt;_x000d__x000a__x0009__x0009__x0009_&lt;Text StringText=&quot; &quot; StringGroup=&quot;Author&quot;/&gt;_x000d__x000a__x0009__x0009__x0009_&lt;Text StringText=&quot;Biologic correlates of ¹⁸F-FDG uptake on PET in pulmonary pleomorphic carcinoma&quot; StringGroup=&quot;Title&quot;/&gt;_x000d__x000a__x0009__x0009__x0009_&lt;Text StringText=&quot;. &quot; StringGroup=&quot;Title&quot;/&gt;_x000d__x000a__x0009__x0009__x0009_&lt;Text StringText=&quot;Lung Cancer&quot; StringGroup=&quot;Magazine&quot;/&gt;_x000d__x000a__x0009__x0009__x0009_&lt;Text StringText=&quot;. &quot; StringGroup=&quot;Magazine&quot;/&gt;_x000d__x000a__x0009__x0009__x0009_&lt;Text StringText=&quot;2011&quot; StringGroup=&quot;PubYear&quot;/&gt;_x000d__x000a__x0009__x0009__x0009_&lt;Text StringText=&quot;. &quot; StringGroup=&quot;PubYear&quot;/&gt;_x000d__x000a__x0009__x0009__x0009_&lt;Text StringText=&quot;71&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144-50&quot; StringGroup=&quot;PageNum&quot;/&gt;_x000d__x000a__x0009__x0009__x0009_&lt;Text StringText=&quot;.&quot; StringGroup=&quot;none&quot;/&gt;_x000d__x000a__x0009__x0009_&lt;/Display&gt;&lt;/Doc&gt;&lt;/KyMRNote&gt;"/>
    <w:docVar w:name="KY.MR.DATA{51C310FE-178F-41E3-9AE0-13A0DC90D7D6}909" w:val="&lt;KyMRNote dbid=&quot;{51C310FE-178F-41E3-9AE0-13A0DC90D7D6}&quot; recid=&quot;909&quot;&gt;&lt;Data&gt;&lt;Field id=&quot;AccessNum&quot;&gt;22076573&lt;/Field&gt;&lt;Field id=&quot;Author&quot; FirstData=&quot;1&quot; FirstStyle=&quot;524288&quot; OtherStyle=&quot;0&quot;&gt;Park JS;Lee Y;Han J;Kim HK;Choi YS;Kim J;Shim YM;Kim K;&lt;/Field&gt;&lt;Field id=&quot;AuthorTrans&quot;&gt;&lt;/Field&gt;&lt;Field id=&quot;DOI&quot;&gt;10.1159/000333095&lt;/Field&gt;&lt;Field id=&quot;Editor&quot;&gt;&lt;/Field&gt;&lt;Field id=&quot;FmtTitle&quot;&gt;&lt;/Field&gt;&lt;Field id=&quot;FullAuthor&quot;&gt;Park, Joon Suk;Lee, Yongjik;Han, Joungho;Kim, Hong Kwan;Choi, Yong Soo;Kim, Jhingook;Shim, Young Mog;Kim, Kwhanmien;&lt;/Field&gt;&lt;Field id=&quot;ISSN&quot;&gt;0030-2414&lt;/Field&gt;&lt;Field id=&quot;Issue&quot;&gt;3-4&lt;/Field&gt;&lt;Field id=&quot;LIID&quot;&gt;909&lt;/Field&gt;&lt;Field id=&quot;Magazine&quot;&gt;Oncology&lt;/Field&gt;&lt;Field id=&quot;MagazineAB&quot;&gt;Oncology&lt;/Field&gt;&lt;Field id=&quot;MagazineTrans&quot;&gt;&lt;/Field&gt;&lt;Field id=&quot;PageNum&quot;&gt;206-13&lt;/Field&gt;&lt;Field id=&quot;PubDate&quot;&gt;&lt;/Field&gt;&lt;Field id=&quot;PubPlace&quot;&gt;Switzerland&lt;/Field&gt;&lt;Field id=&quot;PubPlaceTrans&quot;&gt;&lt;/Field&gt;&lt;Field id=&quot;PubYear&quot;&gt;2011&lt;/Field&gt;&lt;Field id=&quot;Publisher&quot;&gt;&lt;/Field&gt;&lt;Field id=&quot;PublisherTrans&quot;&gt;&lt;/Field&gt;&lt;Field id=&quot;TITrans&quot;&gt;&lt;/Field&gt;&lt;Field id=&quot;Title&quot;&gt;Clinicopathologic outcomes of curative resection for sarcomatoid carcinoma of the lung&lt;/Field&gt;&lt;Field id=&quot;Translator&quot;&gt;&lt;/Field&gt;&lt;Field id=&quot;Type&quot;&gt;{041D4F77-279E-4405-0002-4388361B9CFF}&lt;/Field&gt;&lt;Field id=&quot;Version&quot;&gt;&lt;/Field&gt;&lt;Field id=&quot;Vol&quot;&gt;81&lt;/Field&gt;&lt;Field id=&quot;Factor&quot;&gt;1.8&lt;/Field&gt;&lt;Field id=&quot;Author2&quot;&gt;Park,JS;Lee,Y;Han,J;&lt;/Field&gt;&lt;/Data&gt;&lt;Ref&gt;&lt;Display&gt;&lt;Text StringText=&quot;「RefIndex」&quot; StringTextOri=&quot;「RefIndex」&quot; SuperScript=&quot;true&quot;/&gt;&lt;/Display&gt;&lt;/Ref&gt;&lt;Doc&gt;&lt;Display&gt;&lt;Text StringText=&quot;Park JS, Lee Y, Han J, et al.&quot; StringGroup=&quot;Author&quot;/&gt;_x000d__x000a__x0009__x0009__x0009_&lt;Text StringText=&quot; &quot; StringGroup=&quot;Author&quot;/&gt;_x000d__x000a__x0009__x0009__x0009_&lt;Text StringText=&quot;Clinicopathologic outcomes of curative resection for sarcomatoid carcinoma of the lung&quot; StringGroup=&quot;Title&quot;/&gt;_x000d__x000a__x0009__x0009__x0009_&lt;Text StringText=&quot;. &quot; StringGroup=&quot;Title&quot;/&gt;_x000d__x000a__x0009__x0009__x0009_&lt;Text StringText=&quot;Oncology&quot; StringGroup=&quot;Magazine&quot;/&gt;_x000d__x000a__x0009__x0009__x0009_&lt;Text StringText=&quot;. &quot; StringGroup=&quot;Magazine&quot;/&gt;_x000d__x000a__x0009__x0009__x0009_&lt;Text StringText=&quot;2011&quot; StringGroup=&quot;PubYear&quot;/&gt;_x000d__x000a__x0009__x0009__x0009_&lt;Text StringText=&quot;. &quot; StringGroup=&quot;PubYear&quot;/&gt;_x000d__x000a__x0009__x0009__x0009_&lt;Text StringText=&quot;81&quot; StringGroup=&quot;Vol&quot;/&gt;_x000d__x000a__x0009__x0009__x0009_&lt;Text StringText=&quot;(&quot; StringGroup=&quot;Issue&quot;/&gt;_x000d__x000a__x0009__x0009__x0009_&lt;Text StringText=&quot;3-4&quot; StringGroup=&quot;Issue&quot;/&gt;_x000d__x000a__x0009__x0009__x0009_&lt;Text StringText=&quot;)&quot; StringGroup=&quot;Issue&quot;/&gt;_x000d__x000a__x0009__x0009__x0009_&lt;Text StringText=&quot;: &quot; StringGroup=&quot;PageNum&quot;/&gt;_x000d__x000a__x0009__x0009__x0009_&lt;Text StringText=&quot;206-13&quot; StringGroup=&quot;PageNum&quot;/&gt;_x000d__x000a__x0009__x0009__x0009_&lt;Text StringText=&quot;.&quot; StringGroup=&quot;none&quot;/&gt;_x000d__x000a__x0009__x0009_&lt;/Display&gt;&lt;/Doc&gt;&lt;/KyMRNote&gt;"/>
    <w:docVar w:name="KY.MR.DATA{51C310FE-178F-41E3-9AE0-13A0DC90D7D6}910" w:val="&lt;KyMRNote dbid=&quot;{51C310FE-178F-41E3-9AE0-13A0DC90D7D6}&quot; recid=&quot;910&quot;&gt;&lt;Data&gt;&lt;Field id=&quot;AccessNum&quot;&gt;37580691&lt;/Field&gt;&lt;Field id=&quot;Author&quot; FirstData=&quot;1&quot; FirstStyle=&quot;458752&quot; OtherStyle=&quot;0&quot;&gt;Tang W;Wen C;Pei Y;Wu Z;Zhong J;Peng J;Zhong J;&lt;/Field&gt;&lt;Field id=&quot;AuthorTrans&quot;&gt;&lt;/Field&gt;&lt;Field id=&quot;DOI&quot;&gt;10.1186/s12880-023-01065-8&lt;/Field&gt;&lt;Field id=&quot;Editor&quot;&gt;&lt;/Field&gt;&lt;Field id=&quot;FmtTitle&quot;&gt;&lt;/Field&gt;&lt;Field id=&quot;FullAuthor&quot;&gt;Tang, Wenjian;Wen, Chunju;Pei, Yixiu;Wu, Zhen;Zhong, Junyuan;Peng, Jidong;Zhong, Jianping;&lt;/Field&gt;&lt;Field id=&quot;ISSN&quot;&gt;1471-2342&lt;/Field&gt;&lt;Field id=&quot;Issue&quot;&gt;1&lt;/Field&gt;&lt;Field id=&quot;LIID&quot;&gt;910&lt;/Field&gt;&lt;Field id=&quot;Magazine&quot;&gt;BMC medical imaging&lt;/Field&gt;&lt;Field id=&quot;MagazineAB&quot;&gt;BMC Med Imaging&lt;/Field&gt;&lt;Field id=&quot;MagazineTrans&quot;&gt;&lt;/Field&gt;&lt;Field id=&quot;PageNum&quot;&gt;105&lt;/Field&gt;&lt;Field id=&quot;PubDate&quot;&gt;Aug 14&lt;/Field&gt;&lt;Field id=&quot;PubPlace&quot;&gt;England&lt;/Field&gt;&lt;Field id=&quot;PubPlaceTrans&quot;&gt;&lt;/Field&gt;&lt;Field id=&quot;PubYear&quot;&gt;2023&lt;/Field&gt;&lt;Field id=&quot;Publisher&quot;&gt;&lt;/Field&gt;&lt;Field id=&quot;PublisherTrans&quot;&gt;&lt;/Field&gt;&lt;Field id=&quot;TITrans&quot;&gt;&lt;/Field&gt;&lt;Field id=&quot;Title&quot;&gt;Preoperative CT findings and prognosis of pulmonary sarcomatoid carcinoma: comparison with conventional NSCLC of similar tumor size&lt;/Field&gt;&lt;Field id=&quot;Translator&quot;&gt;&lt;/Field&gt;&lt;Field id=&quot;Type&quot;&gt;{041D4F77-279E-4405-0002-4388361B9CFF}&lt;/Field&gt;&lt;Field id=&quot;Version&quot;&gt;&lt;/Field&gt;&lt;Field id=&quot;Vol&quot;&gt;23&lt;/Field&gt;&lt;Field id=&quot;Factor&quot;&gt;3.2&lt;/Field&gt;&lt;Field id=&quot;Author2&quot;&gt;Tang,W;Wen,C;Pei,Y;&lt;/Field&gt;&lt;/Data&gt;&lt;Ref&gt;&lt;Display&gt;&lt;Text StringText=&quot;「RefIndex」&quot; StringTextOri=&quot;「RefIndex」&quot; SuperScript=&quot;true&quot;/&gt;&lt;/Display&gt;&lt;/Ref&gt;&lt;Doc&gt;&lt;Display&gt;&lt;Text StringText=&quot;Tang W, Wen C, Pei Y, et al.&quot; StringGroup=&quot;Author&quot;/&gt;_x000d__x000a__x0009__x0009__x0009_&lt;Text StringText=&quot; &quot; StringGroup=&quot;Author&quot;/&gt;_x000d__x000a__x0009__x0009__x0009_&lt;Text StringText=&quot;Preoperative CT findings and prognosis of pulmonary sarcomatoid carcinoma: comparison with conventional NSCLC of similar tumor size&quot; StringGroup=&quot;Title&quot;/&gt;_x000d__x000a__x0009__x0009__x0009_&lt;Text StringText=&quot;. &quot; StringGroup=&quot;Title&quot;/&gt;_x000d__x000a__x0009__x0009__x0009_&lt;Text StringText=&quot;BMC Med Imaging&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23&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105&quot; StringGroup=&quot;PageNum&quot;/&gt;_x000d__x000a__x0009__x0009__x0009_&lt;Text StringText=&quot;.&quot; StringGroup=&quot;none&quot;/&gt;_x000d__x000a__x0009__x0009_&lt;/Display&gt;&lt;/Doc&gt;&lt;/KyMRNote&gt;"/>
    <w:docVar w:name="KY.MR.DATA{51C310FE-178F-41E3-9AE0-13A0DC90D7D6}911" w:val="&lt;KyMRNote dbid=&quot;{51C310FE-178F-41E3-9AE0-13A0DC90D7D6}&quot; recid=&quot;911&quot;&gt;&lt;Data&gt;&lt;Field id=&quot;AccessNum&quot;&gt;37374159&lt;/Field&gt;&lt;Field id=&quot;Author&quot; FirstData=&quot;1&quot; FirstStyle=&quot;655360&quot; OtherStyle=&quot;0&quot;&gt;Colombi D;Adebanjo GAR;Delfanti R;Chiesa S;Morelli N;Capelli P;Franco C;Michieletti E;&lt;/Field&gt;&lt;Field id=&quot;AuthorTrans&quot;&gt;&lt;/Field&gt;&lt;Field id=&quot;DOI&quot;&gt;10.3390/life13061377&lt;/Field&gt;&lt;Field id=&quot;Editor&quot;&gt;&lt;/Field&gt;&lt;Field id=&quot;FmtTitle&quot;&gt;&lt;/Field&gt;&lt;Field id=&quot;FullAuthor&quot;&gt;Colombi, Davide;Adebanjo, Ganiyat Adenike Ralitsa;Delfanti, Rocco;Chiesa, Sara;Morelli, Nicola;Capelli, Patrizio;Franco, Cosimo;Michieletti, Emanuele;&lt;/Field&gt;&lt;Field id=&quot;ISSN&quot;&gt;2075-1729&lt;/Field&gt;&lt;Field id=&quot;Issue&quot;&gt;6&lt;/Field&gt;&lt;Field id=&quot;LIID&quot;&gt;911&lt;/Field&gt;&lt;Field id=&quot;Magazine&quot;&gt;Life (Basel, Switzerland)&lt;/Field&gt;&lt;Field id=&quot;MagazineAB&quot;&gt;Life (Basel)&lt;/Field&gt;&lt;Field id=&quot;MagazineTrans&quot;&gt;&lt;/Field&gt;&lt;Field id=&quot;PageNum&quot;&gt;1377&lt;/Field&gt;&lt;Field id=&quot;PubDate&quot;&gt;Jun 12&lt;/Field&gt;&lt;Field id=&quot;PubPlace&quot;&gt;Switzerland&lt;/Field&gt;&lt;Field id=&quot;PubPlaceTrans&quot;&gt;&lt;/Field&gt;&lt;Field id=&quot;PubYear&quot;&gt;2023&lt;/Field&gt;&lt;Field id=&quot;Publisher&quot;&gt;&lt;/Field&gt;&lt;Field id=&quot;PublisherTrans&quot;&gt;&lt;/Field&gt;&lt;Field id=&quot;TITrans&quot;&gt;&lt;/Field&gt;&lt;Field id=&quot;Title&quot;&gt;Association between Mortality and Lung Low Attenuation Areas in NSCLC Treated by Surgery&lt;/Field&gt;&lt;Field id=&quot;Translator&quot;&gt;&lt;/Field&gt;&lt;Field id=&quot;Type&quot;&gt;{041D4F77-279E-4405-0002-4388361B9CFF}&lt;/Field&gt;&lt;Field id=&quot;Version&quot;&gt;&lt;/Field&gt;&lt;Field id=&quot;Vol&quot;&gt;13&lt;/Field&gt;&lt;Field id=&quot;Factor&quot;&gt;3.4&lt;/Field&gt;&lt;Field id=&quot;Author2&quot;&gt;Colombi,D;Adebanjo,G;Delfanti,R;&lt;/Field&gt;&lt;/Data&gt;&lt;Ref&gt;&lt;Display&gt;&lt;Text StringText=&quot;「RefIndex」&quot; StringTextOri=&quot;「RefIndex」&quot; SuperScript=&quot;true&quot;/&gt;&lt;/Display&gt;&lt;/Ref&gt;&lt;Doc&gt;&lt;Display&gt;&lt;Text StringText=&quot;Colombi D, Adebanjo G, Delfanti R, et al.&quot; StringGroup=&quot;Author&quot;/&gt;_x000d__x000a__x0009__x0009__x0009_&lt;Text StringText=&quot; &quot; StringGroup=&quot;Author&quot;/&gt;_x000d__x000a__x0009__x0009__x0009_&lt;Text StringText=&quot;Association between Mortality and Lung Low Attenuation Areas in NSCLC Treated by Surgery&quot; StringGroup=&quot;Title&quot;/&gt;_x000d__x000a__x0009__x0009__x0009_&lt;Text StringText=&quot;. &quot; StringGroup=&quot;Title&quot;/&gt;_x000d__x000a__x0009__x0009__x0009_&lt;Text StringText=&quot;Life (Basel)&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1377&quot; StringGroup=&quot;PageNum&quot;/&gt;_x000d__x000a__x0009__x0009__x0009_&lt;Text StringText=&quot;.&quot; StringGroup=&quot;none&quot;/&gt;_x000d__x000a__x0009__x0009_&lt;/Display&gt;&lt;/Doc&gt;&lt;/KyMRNote&gt;"/>
    <w:docVar w:name="KY.MR.DATA{51C310FE-178F-41E3-9AE0-13A0DC90D7D6}912" w:val="&lt;KyMRNote dbid=&quot;{51C310FE-178F-41E3-9AE0-13A0DC90D7D6}&quot; recid=&quot;912&quot;&gt;&lt;Data&gt;&lt;Field id=&quot;AccessNum&quot;&gt;39011471&lt;/Field&gt;&lt;Field id=&quot;Author&quot; FirstData=&quot;1&quot; FirstStyle=&quot;327680&quot; OtherStyle=&quot;0&quot;&gt;Hu B;Zhao K;Yang Y;Zhang Y;Liu G;Zeng H;Zou B;&lt;/Field&gt;&lt;Field id=&quot;AuthorTrans&quot;&gt;&lt;/Field&gt;&lt;Field id=&quot;DOI&quot;&gt;10.3389/fonc.2024.1398982&lt;/Field&gt;&lt;Field id=&quot;Editor&quot;&gt;&lt;/Field&gt;&lt;Field id=&quot;FmtTitle&quot;&gt;&lt;/Field&gt;&lt;Field id=&quot;FullAuthor&quot;&gt;Hu, Binbin;Zhao, Kejia;Yang, Yushang;Zhang, Yi;Liu, Guihong;Zeng, Haiyan;Zou, Bingwen;&lt;/Field&gt;&lt;Field id=&quot;ISSN&quot;&gt;2234-943X&lt;/Field&gt;&lt;Field id=&quot;Issue&quot;&gt;&lt;/Field&gt;&lt;Field id=&quot;LIID&quot;&gt;912&lt;/Field&gt;&lt;Field id=&quot;Magazine&quot;&gt;Frontiers in oncology&lt;/Field&gt;&lt;Field id=&quot;MagazineAB&quot;&gt;Front Oncol&lt;/Field&gt;&lt;Field id=&quot;MagazineTrans&quot;&gt;&lt;/Field&gt;&lt;Field id=&quot;PageNum&quot;&gt;1398982&lt;/Field&gt;&lt;Field id=&quot;PubDate&quot;&gt;&lt;/Field&gt;&lt;Field id=&quot;PubPlace&quot;&gt;Switzerland&lt;/Field&gt;&lt;Field id=&quot;PubPlaceTrans&quot;&gt;&lt;/Field&gt;&lt;Field id=&quot;PubYear&quot;&gt;2024&lt;/Field&gt;&lt;Field id=&quot;Publisher&quot;&gt;&lt;/Field&gt;&lt;Field id=&quot;PublisherTrans&quot;&gt;&lt;/Field&gt;&lt;Field id=&quot;TITrans&quot;&gt;&lt;/Field&gt;&lt;Field id=&quot;Title&quot;&gt;Investigating esophageal sarcomatoid carcinoma and its comparison with esophageal squamous cell carcinoma on clinicopathological characteristics, prognosis, and radiomics features: a retrospective study&lt;/Field&gt;&lt;Field id=&quot;Translator&quot;&gt;&lt;/Field&gt;&lt;Field id=&quot;Type&quot;&gt;{041D4F77-279E-4405-0002-4388361B9CFF}&lt;/Field&gt;&lt;Field id=&quot;Version&quot;&gt;&lt;/Field&gt;&lt;Field id=&quot;Vol&quot;&gt;14&lt;/Field&gt;&lt;Field id=&quot;Factor&quot;&gt;3.3&lt;/Field&gt;&lt;Field id=&quot;Author2&quot;&gt;Hu,B;Zhao,K;Yang,Y;&lt;/Field&gt;&lt;/Data&gt;&lt;Ref&gt;&lt;Display&gt;&lt;Text StringText=&quot;「RefIndex」&quot; StringTextOri=&quot;「RefIndex」&quot; SuperScript=&quot;true&quot;/&gt;&lt;/Display&gt;&lt;/Ref&gt;&lt;Doc&gt;&lt;Display&gt;&lt;Text StringText=&quot;Hu B, Zhao K, Yang Y, et al.&quot; StringGroup=&quot;Author&quot;/&gt;_x000d__x000a__x0009__x0009__x0009_&lt;Text StringText=&quot; &quot; StringGroup=&quot;Author&quot;/&gt;_x000d__x000a__x0009__x0009__x0009_&lt;Text StringText=&quot;Investigating esophageal sarcomatoid carcinoma and its comparison with esophageal squamous cell carcinoma on clinicopathological characteristics, prognosis, and radiomics features: a retrospective study&quot; StringGroup=&quot;Title&quot;/&gt;_x000d__x000a__x0009__x0009__x0009_&lt;Text StringText=&quot;. &quot; StringGroup=&quot;Title&quot;/&gt;_x000d__x000a__x0009__x0009__x0009_&lt;Text StringText=&quot;Front Oncol&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4&quot; StringGroup=&quot;Vol&quot;/&gt;_x000d__x000a__x0009__x0009__x0009_&lt;Text StringText=&quot;: &quot; StringGroup=&quot;PageNum&quot;/&gt;_x000d__x000a__x0009__x0009__x0009_&lt;Text StringText=&quot;1398982&quot; StringGroup=&quot;PageNum&quot;/&gt;_x000d__x000a__x0009__x0009__x0009_&lt;Text StringText=&quot;.&quot; StringGroup=&quot;none&quot;/&gt;_x000d__x000a__x0009__x0009_&lt;/Display&gt;&lt;/Doc&gt;&lt;/KyMRNote&gt;"/>
    <w:docVar w:name="KY.MR.DATA{51C310FE-178F-41E3-9AE0-13A0DC90D7D6}913" w:val="&lt;KyMRNote dbid=&quot;{51C310FE-178F-41E3-9AE0-13A0DC90D7D6}&quot; recid=&quot;913&quot;&gt;&lt;Data&gt;&lt;Field id=&quot;AccessNum&quot;&gt;33746587&lt;/Field&gt;&lt;Field id=&quot;Author&quot; FirstData=&quot;1&quot; FirstStyle=&quot;458752&quot; OtherStyle=&quot;0&quot;&gt;Tang Y;Zhang T;Zhao Y;Chen Z;Ma X;&lt;/Field&gt;&lt;Field id=&quot;AuthorTrans&quot;&gt;&lt;/Field&gt;&lt;Field id=&quot;DOI&quot;&gt;10.7150/ijms.53602&lt;/Field&gt;&lt;Field id=&quot;Editor&quot;&gt;&lt;/Field&gt;&lt;Field id=&quot;FmtTitle&quot;&gt;&lt;/Field&gt;&lt;Field id=&quot;FullAuthor&quot;&gt;Tang, Youyin;Zhang, Tao;Zhao, Yunuo;Chen, Zheyu;Ma, Xuelei;&lt;/Field&gt;&lt;Field id=&quot;ISSN&quot;&gt;1449-1907&lt;/Field&gt;&lt;Field id=&quot;Issue&quot;&gt;7&lt;/Field&gt;&lt;Field id=&quot;LIID&quot;&gt;913&lt;/Field&gt;&lt;Field id=&quot;Magazine&quot;&gt;International journal of medical sciences&lt;/Field&gt;&lt;Field id=&quot;MagazineAB&quot;&gt;Int J Med Sci&lt;/Field&gt;&lt;Field id=&quot;MagazineTrans&quot;&gt;&lt;/Field&gt;&lt;Field id=&quot;PageNum&quot;&gt;1711-1720&lt;/Field&gt;&lt;Field id=&quot;PubDate&quot;&gt;&lt;/Field&gt;&lt;Field id=&quot;PubPlace&quot;&gt;Australia&lt;/Field&gt;&lt;Field id=&quot;PubPlaceTrans&quot;&gt;&lt;/Field&gt;&lt;Field id=&quot;PubYear&quot;&gt;2021&lt;/Field&gt;&lt;Field id=&quot;Publisher&quot;&gt;&lt;/Field&gt;&lt;Field id=&quot;PublisherTrans&quot;&gt;&lt;/Field&gt;&lt;Field id=&quot;TITrans&quot;&gt;&lt;/Field&gt;&lt;Field id=&quot;Title&quot;&gt;Development and validation of a comprehensive radiomics nomogram for prognostic prediction of primary hepatic sarcomatoid carcinoma after surgical resection&lt;/Field&gt;&lt;Field id=&quot;Translator&quot;&gt;&lt;/Field&gt;&lt;Field id=&quot;Type&quot;&gt;{041D4F77-279E-4405-0002-4388361B9CFF}&lt;/Field&gt;&lt;Field id=&quot;Version&quot;&gt;&lt;/Field&gt;&lt;Field id=&quot;Vol&quot;&gt;18&lt;/Field&gt;&lt;Field id=&quot;Factor&quot;&gt;3.2&lt;/Field&gt;&lt;Field id=&quot;Author2&quot;&gt;Tang,Y;Zhang,T;Zhao,Y;Chen,Z;Ma,X;&lt;/Field&gt;&lt;/Data&gt;&lt;Ref&gt;&lt;Display&gt;&lt;Text StringText=&quot;「RefIndex」&quot; StringTextOri=&quot;「RefIndex」&quot; SuperScript=&quot;true&quot;/&gt;&lt;/Display&gt;&lt;/Ref&gt;&lt;Doc&gt;&lt;Display&gt;&lt;Text StringText=&quot;Tang Y, Zhang T, Zhao Y, Chen Z, Ma X&quot; StringGroup=&quot;Author&quot;/&gt;_x000d__x000a__x0009__x0009__x0009_&lt;Text StringText=&quot;. &quot; StringGroup=&quot;Author&quot;/&gt;_x000d__x000a__x0009__x0009__x0009_&lt;Text StringText=&quot;Development and validation of a comprehensive radiomics nomogram for prognostic prediction of primary hepatic sarcomatoid carcinoma after surgical resection&quot; StringGroup=&quot;Title&quot;/&gt;_x000d__x000a__x0009__x0009__x0009_&lt;Text StringText=&quot;. &quot; StringGroup=&quot;Title&quot;/&gt;_x000d__x000a__x0009__x0009__x0009_&lt;Text StringText=&quot;Int J Med Sci&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18&quot; StringGroup=&quot;Vol&quot;/&gt;_x000d__x000a__x0009__x0009__x0009_&lt;Text StringText=&quot;(&quot; StringGroup=&quot;Issue&quot;/&gt;_x000d__x000a__x0009__x0009__x0009_&lt;Text StringText=&quot;7&quot; StringGroup=&quot;Issue&quot;/&gt;_x000d__x000a__x0009__x0009__x0009_&lt;Text StringText=&quot;)&quot; StringGroup=&quot;Issue&quot;/&gt;_x000d__x000a__x0009__x0009__x0009_&lt;Text StringText=&quot;: &quot; StringGroup=&quot;PageNum&quot;/&gt;_x000d__x000a__x0009__x0009__x0009_&lt;Text StringText=&quot;1711-1720&quot; StringGroup=&quot;PageNum&quot;/&gt;_x000d__x000a__x0009__x0009__x0009_&lt;Text StringText=&quot;.&quot; StringGroup=&quot;none&quot;/&gt;_x000d__x000a__x0009__x0009_&lt;/Display&gt;&lt;/Doc&gt;&lt;/KyMRNote&gt;"/>
    <w:docVar w:name="KY.MR.DATA{51C310FE-178F-41E3-9AE0-13A0DC90D7D6}914" w:val="&lt;KyMRNote dbid=&quot;{51C310FE-178F-41E3-9AE0-13A0DC90D7D6}&quot; recid=&quot;914&quot;&gt;&lt;Data&gt;&lt;Field id=&quot;AccessNum&quot;&gt;33746587&lt;/Field&gt;&lt;Field id=&quot;Author&quot; FirstData=&quot;1&quot; FirstStyle=&quot;458752&quot; OtherStyle=&quot;0&quot;&gt;Tang Y;Zhang T;Zhao Y;Chen Z;Ma X;&lt;/Field&gt;&lt;Field id=&quot;AuthorTrans&quot;&gt;&lt;/Field&gt;&lt;Field id=&quot;DOI&quot;&gt;10.7150/ijms.53602&lt;/Field&gt;&lt;Field id=&quot;Editor&quot;&gt;&lt;/Field&gt;&lt;Field id=&quot;FmtTitle&quot;&gt;&lt;/Field&gt;&lt;Field id=&quot;FullAuthor&quot;&gt;Tang, Youyin;Zhang, Tao;Zhao, Yunuo;Chen, Zheyu;Ma, Xuelei;&lt;/Field&gt;&lt;Field id=&quot;ISSN&quot;&gt;1449-1907&lt;/Field&gt;&lt;Field id=&quot;Issue&quot;&gt;7&lt;/Field&gt;&lt;Field id=&quot;LIID&quot;&gt;914&lt;/Field&gt;&lt;Field id=&quot;Magazine&quot;&gt;International journal of medical sciences&lt;/Field&gt;&lt;Field id=&quot;MagazineAB&quot;&gt;Int J Med Sci&lt;/Field&gt;&lt;Field id=&quot;MagazineTrans&quot;&gt;&lt;/Field&gt;&lt;Field id=&quot;PageNum&quot;&gt;1711-1720&lt;/Field&gt;&lt;Field id=&quot;PubDate&quot;&gt;&lt;/Field&gt;&lt;Field id=&quot;PubPlace&quot;&gt;Australia&lt;/Field&gt;&lt;Field id=&quot;PubPlaceTrans&quot;&gt;&lt;/Field&gt;&lt;Field id=&quot;PubYear&quot;&gt;2021&lt;/Field&gt;&lt;Field id=&quot;Publisher&quot;&gt;&lt;/Field&gt;&lt;Field id=&quot;PublisherTrans&quot;&gt;&lt;/Field&gt;&lt;Field id=&quot;TITrans&quot;&gt;&lt;/Field&gt;&lt;Field id=&quot;Title&quot;&gt;Development and validation of a comprehensive radiomics nomogram for prognostic prediction of primary hepatic sarcomatoid carcinoma after surgical resection&lt;/Field&gt;&lt;Field id=&quot;Translator&quot;&gt;&lt;/Field&gt;&lt;Field id=&quot;Type&quot;&gt;{041D4F77-279E-4405-0002-4388361B9CFF}&lt;/Field&gt;&lt;Field id=&quot;Version&quot;&gt;&lt;/Field&gt;&lt;Field id=&quot;Vol&quot;&gt;18&lt;/Field&gt;&lt;Field id=&quot;Factor&quot;&gt;3.2&lt;/Field&gt;&lt;Field id=&quot;Author2&quot;&gt;Tang,Y;Zhang,T;Zhao,Y;Chen,Z;Ma,X;&lt;/Field&gt;&lt;/Data&gt;&lt;Ref&gt;&lt;Display&gt;&lt;Text StringText=&quot;「RefIndex」&quot; StringTextOri=&quot;「RefIndex」&quot; SuperScript=&quot;true&quot;/&gt;&lt;/Display&gt;&lt;/Ref&gt;&lt;Doc&gt;&lt;Display&gt;&lt;Text StringText=&quot;Tang Y, Zhang T, Zhao Y, Chen Z, Ma X&quot; StringGroup=&quot;Author&quot;/&gt;_x000d__x000a__x0009__x0009__x0009_&lt;Text StringText=&quot;. &quot; StringGroup=&quot;Author&quot;/&gt;_x000d__x000a__x0009__x0009__x0009_&lt;Text StringText=&quot;Development and validation of a comprehensive radiomics nomogram for prognostic prediction of primary hepatic sarcomatoid carcinoma after surgical resection&quot; StringGroup=&quot;Title&quot;/&gt;_x000d__x000a__x0009__x0009__x0009_&lt;Text StringText=&quot;. &quot; StringGroup=&quot;Title&quot;/&gt;_x000d__x000a__x0009__x0009__x0009_&lt;Text StringText=&quot;Int J Med Sci&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18&quot; StringGroup=&quot;Vol&quot;/&gt;_x000d__x000a__x0009__x0009__x0009_&lt;Text StringText=&quot;(&quot; StringGroup=&quot;Issue&quot;/&gt;_x000d__x000a__x0009__x0009__x0009_&lt;Text StringText=&quot;7&quot; StringGroup=&quot;Issue&quot;/&gt;_x000d__x000a__x0009__x0009__x0009_&lt;Text StringText=&quot;)&quot; StringGroup=&quot;Issue&quot;/&gt;_x000d__x000a__x0009__x0009__x0009_&lt;Text StringText=&quot;: &quot; StringGroup=&quot;PageNum&quot;/&gt;_x000d__x000a__x0009__x0009__x0009_&lt;Text StringText=&quot;1711-1720&quot; StringGroup=&quot;PageNum&quot;/&gt;_x000d__x000a__x0009__x0009__x0009_&lt;Text StringText=&quot;.&quot; StringGroup=&quot;none&quot;/&gt;_x000d__x000a__x0009__x0009_&lt;/Display&gt;&lt;/Doc&gt;&lt;/KyMRNote&gt;"/>
    <w:docVar w:name="KY.MR.DATA{51C310FE-178F-41E3-9AE0-13A0DC90D7D6}915" w:val="&lt;KyMRNote dbid=&quot;{51C310FE-178F-41E3-9AE0-13A0DC90D7D6}&quot; recid=&quot;915&quot;&gt;&lt;Data&gt;&lt;Field id=&quot;AccessNum&quot;&gt;39011471&lt;/Field&gt;&lt;Field id=&quot;Author&quot; FirstData=&quot;1&quot; FirstStyle=&quot;327680&quot; OtherStyle=&quot;0&quot;&gt;Hu B;Zhao K;Yang Y;Zhang Y;Liu G;Zeng H;Zou B;&lt;/Field&gt;&lt;Field id=&quot;AuthorTrans&quot;&gt;&lt;/Field&gt;&lt;Field id=&quot;DOI&quot;&gt;10.3389/fonc.2024.1398982&lt;/Field&gt;&lt;Field id=&quot;Editor&quot;&gt;&lt;/Field&gt;&lt;Field id=&quot;FmtTitle&quot;&gt;&lt;/Field&gt;&lt;Field id=&quot;FullAuthor&quot;&gt;Hu, Binbin;Zhao, Kejia;Yang, Yushang;Zhang, Yi;Liu, Guihong;Zeng, Haiyan;Zou, Bingwen;&lt;/Field&gt;&lt;Field id=&quot;ISSN&quot;&gt;2234-943X&lt;/Field&gt;&lt;Field id=&quot;Issue&quot;&gt;&lt;/Field&gt;&lt;Field id=&quot;LIID&quot;&gt;915&lt;/Field&gt;&lt;Field id=&quot;Magazine&quot;&gt;Frontiers in oncology&lt;/Field&gt;&lt;Field id=&quot;MagazineAB&quot;&gt;Front Oncol&lt;/Field&gt;&lt;Field id=&quot;MagazineTrans&quot;&gt;&lt;/Field&gt;&lt;Field id=&quot;PageNum&quot;&gt;1398982&lt;/Field&gt;&lt;Field id=&quot;PubDate&quot;&gt;&lt;/Field&gt;&lt;Field id=&quot;PubPlace&quot;&gt;Switzerland&lt;/Field&gt;&lt;Field id=&quot;PubPlaceTrans&quot;&gt;&lt;/Field&gt;&lt;Field id=&quot;PubYear&quot;&gt;2024&lt;/Field&gt;&lt;Field id=&quot;Publisher&quot;&gt;&lt;/Field&gt;&lt;Field id=&quot;PublisherTrans&quot;&gt;&lt;/Field&gt;&lt;Field id=&quot;TITrans&quot;&gt;&lt;/Field&gt;&lt;Field id=&quot;Title&quot;&gt;Investigating esophageal sarcomatoid carcinoma and its comparison with esophageal squamous cell carcinoma on clinicopathological characteristics, prognosis, and radiomics features: a retrospective study&lt;/Field&gt;&lt;Field id=&quot;Translator&quot;&gt;&lt;/Field&gt;&lt;Field id=&quot;Type&quot;&gt;{041D4F77-279E-4405-0002-4388361B9CFF}&lt;/Field&gt;&lt;Field id=&quot;Version&quot;&gt;&lt;/Field&gt;&lt;Field id=&quot;Vol&quot;&gt;14&lt;/Field&gt;&lt;Field id=&quot;Factor&quot;&gt;3.3&lt;/Field&gt;&lt;Field id=&quot;Author2&quot;&gt;Hu,B;Zhao,K;Yang,Y;&lt;/Field&gt;&lt;/Data&gt;&lt;Ref&gt;&lt;Display&gt;&lt;Text StringText=&quot;「RefIndex」&quot; StringTextOri=&quot;「RefIndex」&quot; SuperScript=&quot;true&quot;/&gt;&lt;/Display&gt;&lt;/Ref&gt;&lt;Doc&gt;&lt;Display&gt;&lt;Text StringText=&quot;Hu B, Zhao K, Yang Y, et al.&quot; StringGroup=&quot;Author&quot;/&gt;_x000d__x000a__x0009__x0009__x0009_&lt;Text StringText=&quot; &quot; StringGroup=&quot;Author&quot;/&gt;_x000d__x000a__x0009__x0009__x0009_&lt;Text StringText=&quot;Investigating esophageal sarcomatoid carcinoma and its comparison with esophageal squamous cell carcinoma on clinicopathological characteristics, prognosis, and radiomics features: a retrospective study&quot; StringGroup=&quot;Title&quot;/&gt;_x000d__x000a__x0009__x0009__x0009_&lt;Text StringText=&quot;. &quot; StringGroup=&quot;Title&quot;/&gt;_x000d__x000a__x0009__x0009__x0009_&lt;Text StringText=&quot;Front Oncol&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4&quot; StringGroup=&quot;Vol&quot;/&gt;_x000d__x000a__x0009__x0009__x0009_&lt;Text StringText=&quot;: &quot; StringGroup=&quot;PageNum&quot;/&gt;_x000d__x000a__x0009__x0009__x0009_&lt;Text StringText=&quot;1398982&quot; StringGroup=&quot;PageNum&quot;/&gt;_x000d__x000a__x0009__x0009__x0009_&lt;Text StringText=&quot;.&quot; StringGroup=&quot;none&quot;/&gt;_x000d__x000a__x0009__x0009_&lt;/Display&gt;&lt;/Doc&gt;&lt;/KyMRNote&gt;"/>
    <w:docVar w:name="KY.MR.DATA{51C310FE-178F-41E3-9AE0-13A0DC90D7D6}916" w:val="&lt;KyMRNote dbid=&quot;{51C310FE-178F-41E3-9AE0-13A0DC90D7D6}&quot; recid=&quot;916&quot;&gt;&lt;Data&gt;&lt;Field id=&quot;AccessNum&quot;&gt;38973946&lt;/Field&gt;&lt;Field id=&quot;Author&quot; FirstData=&quot;1&quot; FirstStyle=&quot;458752&quot; OtherStyle=&quot;0&quot;&gt;Miao L;Qiu T;Li Y;Li J;Jiang X;Liu M;Zhang X;Jiang J;Zhang H;Wang Y;Li X;Ying J;Li M;&lt;/Field&gt;&lt;Field id=&quot;AuthorTrans&quot;&gt;&lt;/Field&gt;&lt;Field id=&quot;DOI&quot;&gt;10.21037/tlcr-24-56&lt;/Field&gt;&lt;Field id=&quot;Editor&quot;&gt;&lt;/Field&gt;&lt;Field id=&quot;FmtTitle&quot;&gt;&lt;/Field&gt;&lt;Field id=&quot;FullAuthor&quot;&gt;Miao, Lei;Qiu, Tian;Li, Yan;Li, Jianwei;Jiang, Xu;Liu, Mengwen;Zhang, Xue;Jiang, Jiuming;Zhang, Huanhuan;Wang, Yanmei;Li, Xiao;Ying, Jianming;Li, Meng;&lt;/Field&gt;&lt;Field id=&quot;ISSN&quot;&gt;2218-6751&lt;/Field&gt;&lt;Field id=&quot;Issue&quot;&gt;6&lt;/Field&gt;&lt;Field id=&quot;LIID&quot;&gt;916&lt;/Field&gt;&lt;Field id=&quot;Magazine&quot;&gt;Translational lung cancer research&lt;/Field&gt;&lt;Field id=&quot;MagazineAB&quot;&gt;Transl Lung Cancer Res&lt;/Field&gt;&lt;Field id=&quot;MagazineTrans&quot;&gt;&lt;/Field&gt;&lt;Field id=&quot;PageNum&quot;&gt;1232-1246&lt;/Field&gt;&lt;Field id=&quot;PubDate&quot;&gt;Jun 30&lt;/Field&gt;&lt;Field id=&quot;PubPlace&quot;&gt;China&lt;/Field&gt;&lt;Field id=&quot;PubPlaceTrans&quot;&gt;&lt;/Field&gt;&lt;Field id=&quot;PubYear&quot;&gt;2024&lt;/Field&gt;&lt;Field id=&quot;Publisher&quot;&gt;&lt;/Field&gt;&lt;Field id=&quot;PublisherTrans&quot;&gt;&lt;/Field&gt;&lt;Field id=&quot;TITrans&quot;&gt;&lt;/Field&gt;&lt;Field id=&quot;Title&quot;&gt;Predicting MET exon 14 skipping mutation in pulmonary sarcomatoid carcinoma by whole-tumour texture analysis combined with clinical and conventional contrast-enhanced computed tomography features&lt;/Field&gt;&lt;Field id=&quot;Translator&quot;&gt;&lt;/Field&gt;&lt;Field id=&quot;Type&quot;&gt;{041D4F77-279E-4405-0002-4388361B9CFF}&lt;/Field&gt;&lt;Field id=&quot;Version&quot;&gt;&lt;/Field&gt;&lt;Field id=&quot;Vol&quot;&gt;13&lt;/Field&gt;&lt;Field id=&quot;Factor&quot;&gt;3.5&lt;/Field&gt;&lt;Field id=&quot;Author2&quot;&gt;Miao,L;Qiu,T;Li,Y;&lt;/Field&gt;&lt;/Data&gt;&lt;Ref&gt;&lt;Display&gt;&lt;Text StringText=&quot;「RefIndex」&quot; StringTextOri=&quot;「RefIndex」&quot; SuperScript=&quot;true&quot;/&gt;&lt;/Display&gt;&lt;/Ref&gt;&lt;Doc&gt;&lt;Display&gt;&lt;Text StringText=&quot;Miao L, Qiu T, Li Y, et al.&quot; StringGroup=&quot;Author&quot;/&gt;_x000d__x000a__x0009__x0009__x0009_&lt;Text StringText=&quot; &quot; StringGroup=&quot;Author&quot;/&gt;_x000d__x000a__x0009__x0009__x0009_&lt;Text StringText=&quot;Predicting MET exon 14 skipping mutation in pulmonary sarcomatoid carcinoma by whole-tumour texture analysis combined with clinical and conventional contrast-enhanced computed tomography features&quot; StringGroup=&quot;Title&quot;/&gt;_x000d__x000a__x0009__x0009__x0009_&lt;Text StringText=&quot;. &quot; StringGroup=&quot;Title&quot;/&gt;_x000d__x000a__x0009__x0009__x0009_&lt;Text StringText=&quot;Transl Lung Cancer Res&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1232-1246&quot; StringGroup=&quot;PageNum&quot;/&gt;_x000d__x000a__x0009__x0009__x0009_&lt;Text StringText=&quot;.&quot; StringGroup=&quot;none&quot;/&gt;_x000d__x000a__x0009__x0009_&lt;/Display&gt;&lt;/Doc&gt;&lt;/KyMRNote&gt;"/>
    <w:docVar w:name="KY_MEDREF_DOCUID" w:val="{2F9E38E0-85E3-49CF-B3C5-4A2ADAA9630F}"/>
    <w:docVar w:name="KY_MEDREF_VERSION" w:val="3"/>
  </w:docVars>
  <w:rsids>
    <w:rsidRoot w:val="00BC6F36"/>
    <w:rsid w:val="000E2C3F"/>
    <w:rsid w:val="001F2343"/>
    <w:rsid w:val="00263778"/>
    <w:rsid w:val="00340164"/>
    <w:rsid w:val="003A4F3C"/>
    <w:rsid w:val="003B5D96"/>
    <w:rsid w:val="00436351"/>
    <w:rsid w:val="0047588E"/>
    <w:rsid w:val="004D7E88"/>
    <w:rsid w:val="005B29E0"/>
    <w:rsid w:val="00AC72D0"/>
    <w:rsid w:val="00B222E3"/>
    <w:rsid w:val="00BC6F36"/>
    <w:rsid w:val="00C53542"/>
    <w:rsid w:val="00CC4A50"/>
    <w:rsid w:val="00D17306"/>
    <w:rsid w:val="00F3214B"/>
    <w:rsid w:val="00F72BA1"/>
    <w:rsid w:val="02095FA8"/>
    <w:rsid w:val="02A04629"/>
    <w:rsid w:val="04447FB3"/>
    <w:rsid w:val="073F6280"/>
    <w:rsid w:val="088968DD"/>
    <w:rsid w:val="0D314E4D"/>
    <w:rsid w:val="0DDF2AFB"/>
    <w:rsid w:val="0EF24F76"/>
    <w:rsid w:val="0F100BBD"/>
    <w:rsid w:val="0FEB2727"/>
    <w:rsid w:val="11EF6730"/>
    <w:rsid w:val="1299771C"/>
    <w:rsid w:val="140F0BB1"/>
    <w:rsid w:val="15EF3AF7"/>
    <w:rsid w:val="1A4443AC"/>
    <w:rsid w:val="1C580FD9"/>
    <w:rsid w:val="1E207AB5"/>
    <w:rsid w:val="1F7538D1"/>
    <w:rsid w:val="201E4236"/>
    <w:rsid w:val="23535817"/>
    <w:rsid w:val="2BEC31A0"/>
    <w:rsid w:val="30281C88"/>
    <w:rsid w:val="313E1763"/>
    <w:rsid w:val="32962C66"/>
    <w:rsid w:val="33492641"/>
    <w:rsid w:val="357C2D28"/>
    <w:rsid w:val="36B67FED"/>
    <w:rsid w:val="382162E4"/>
    <w:rsid w:val="389B7989"/>
    <w:rsid w:val="398003D3"/>
    <w:rsid w:val="40181D19"/>
    <w:rsid w:val="482B4694"/>
    <w:rsid w:val="491A08B0"/>
    <w:rsid w:val="4B8C11D6"/>
    <w:rsid w:val="4D6B0350"/>
    <w:rsid w:val="520B0644"/>
    <w:rsid w:val="54A368F4"/>
    <w:rsid w:val="59675B64"/>
    <w:rsid w:val="59CE20D0"/>
    <w:rsid w:val="609D309F"/>
    <w:rsid w:val="60F03F78"/>
    <w:rsid w:val="618C46F3"/>
    <w:rsid w:val="665539A1"/>
    <w:rsid w:val="6AB30DF4"/>
    <w:rsid w:val="6D9E3840"/>
    <w:rsid w:val="6DFF4DFC"/>
    <w:rsid w:val="713313A2"/>
    <w:rsid w:val="72044AD9"/>
    <w:rsid w:val="7324627B"/>
    <w:rsid w:val="78FE04F4"/>
    <w:rsid w:val="7AE3378F"/>
    <w:rsid w:val="7BEE5100"/>
    <w:rsid w:val="7D174080"/>
    <w:rsid w:val="7D45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revisionView w:markup="true" w:insDe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cs="微软雅黑" w:asciiTheme="minorHAnsi" w:hAnsiTheme="minorHAnsi" w:ascii="Times New Roman" w:hAnsi="Times New Roman"/>
      <w:sz w:val="24"/>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jc w:val="left"/>
    </w:pPr>
  </w:style>
  <w:style w:type="paragraph" w:styleId="5">
    <w:name w:val="Balloon Text"/>
    <w:basedOn w:val="1"/>
    <w:link w:val="23"/>
    <w:qFormat/>
    <w:uiPriority w:val="0"/>
    <w:rPr>
      <w:sz w:val="18"/>
      <w:szCs w:val="18"/>
    </w:rPr>
  </w:style>
  <w:style w:type="paragraph" w:styleId="6">
    <w:name w:val="footer"/>
    <w:basedOn w:val="1"/>
    <w:link w:val="20"/>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Autospacing="1" w:afterAutospacing="1"/>
      <w:jc w:val="left"/>
    </w:pPr>
    <w:rPr>
      <w:rFonts w:cs="Times New Roman"/>
    </w:rPr>
  </w:style>
  <w:style w:type="paragraph" w:styleId="10">
    <w:name w:val="annotation subject"/>
    <w:basedOn w:val="4"/>
    <w:next w:val="4"/>
    <w:link w:val="22"/>
    <w:qFormat/>
    <w:uiPriority w:val="0"/>
    <w:rPr>
      <w:b/>
      <w:bCs/>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 w:type="character" w:styleId="16">
    <w:name w:val="HTML Code"/>
    <w:basedOn w:val="12"/>
    <w:qFormat/>
    <w:uiPriority w:val="0"/>
    <w:rPr>
      <w:rFonts w:ascii="Courier New" w:hAnsi="Courier New"/>
      <w:sz w:val="20"/>
    </w:rPr>
  </w:style>
  <w:style w:type="character" w:styleId="17">
    <w:name w:val="annotation reference"/>
    <w:basedOn w:val="12"/>
    <w:qFormat/>
    <w:uiPriority w:val="0"/>
    <w:rPr>
      <w:sz w:val="21"/>
      <w:szCs w:val="21"/>
    </w:rPr>
  </w:style>
  <w:style w:type="character" w:styleId="18">
    <w:name w:val="HTML Cite"/>
    <w:basedOn w:val="12"/>
    <w:qFormat/>
    <w:uiPriority w:val="0"/>
    <w:rPr>
      <w:i/>
    </w:rPr>
  </w:style>
  <w:style w:type="character" w:customStyle="1" w:styleId="19">
    <w:name w:val="页眉 Char"/>
    <w:basedOn w:val="12"/>
    <w:link w:val="7"/>
    <w:qFormat/>
    <w:uiPriority w:val="0"/>
    <w:rPr>
      <w:rFonts w:eastAsia="微软雅黑" w:cs="微软雅黑" w:asciiTheme="minorHAnsi" w:hAnsiTheme="minorHAnsi"/>
      <w:sz w:val="18"/>
      <w:szCs w:val="18"/>
    </w:rPr>
  </w:style>
  <w:style w:type="character" w:customStyle="1" w:styleId="20">
    <w:name w:val="页脚 Char"/>
    <w:basedOn w:val="12"/>
    <w:link w:val="6"/>
    <w:qFormat/>
    <w:uiPriority w:val="0"/>
    <w:rPr>
      <w:rFonts w:eastAsia="微软雅黑" w:cs="微软雅黑" w:asciiTheme="minorHAnsi" w:hAnsiTheme="minorHAnsi"/>
      <w:sz w:val="18"/>
      <w:szCs w:val="18"/>
    </w:rPr>
  </w:style>
  <w:style w:type="character" w:customStyle="1" w:styleId="21">
    <w:name w:val="批注文字 Char"/>
    <w:basedOn w:val="12"/>
    <w:link w:val="4"/>
    <w:qFormat/>
    <w:uiPriority w:val="0"/>
    <w:rPr>
      <w:rFonts w:eastAsia="微软雅黑" w:cs="微软雅黑" w:asciiTheme="minorHAnsi" w:hAnsiTheme="minorHAnsi"/>
      <w:sz w:val="24"/>
      <w:szCs w:val="24"/>
    </w:rPr>
  </w:style>
  <w:style w:type="character" w:customStyle="1" w:styleId="22">
    <w:name w:val="批注主题 Char"/>
    <w:basedOn w:val="21"/>
    <w:link w:val="10"/>
    <w:qFormat/>
    <w:uiPriority w:val="0"/>
    <w:rPr>
      <w:rFonts w:eastAsia="微软雅黑" w:cs="微软雅黑" w:asciiTheme="minorHAnsi" w:hAnsiTheme="minorHAnsi"/>
      <w:b/>
      <w:bCs/>
      <w:sz w:val="24"/>
      <w:szCs w:val="24"/>
    </w:rPr>
  </w:style>
  <w:style w:type="character" w:customStyle="1" w:styleId="23">
    <w:name w:val="批注框文本 Char"/>
    <w:basedOn w:val="12"/>
    <w:link w:val="5"/>
    <w:qFormat/>
    <w:uiPriority w:val="0"/>
    <w:rPr>
      <w:rFonts w:eastAsia="微软雅黑" w:cs="微软雅黑" w:asciiTheme="minorHAnsi" w:hAnsiTheme="minorHAns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jpeg"/><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4217</Words>
  <Characters>25651</Characters>
  <Lines>152</Lines>
  <Paragraphs>42</Paragraphs>
  <TotalTime>20</TotalTime>
  <ScaleCrop>false</ScaleCrop>
  <LinksUpToDate>false</LinksUpToDate>
  <CharactersWithSpaces>29466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2026-08-03T07:59:00Z</dcterms:created>
  <dc:creator>WINDOWS</dc:creator>
  <cp:lastModifiedBy>疯人君</cp:lastModifiedBy>
  <dcterms:modified xsi:type="dcterms:W3CDTF">2026-10-15T07:39:29Z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1428931D451446E4B0209E2C477D8ADA_13</vt:lpwstr>
  </property>
  <property fmtid="{D5CDD505-2E9C-101B-9397-08002B2CF9AE}" pid="4" name="KSOTemplateDocerSaveRecord">
    <vt:lpwstr>eyJoZGlkIjoiZTQ0ODRhYmU0Y2Q1YWI1MTZjNmEyMmVkNGY3ZjllNDEiLCJ1c2VySWQiOiIyNzEyNjYzODEifQ==</vt:lpwstr>
  </property>
</Properties>
</file>