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EF5887" w14:textId="77777777" w:rsidR="00892426" w:rsidRPr="00A35464" w:rsidRDefault="00000000" w:rsidP="00A35464">
      <w:pPr>
        <w:spacing w:after="60"/>
        <w:jc w:val="center"/>
        <w:rPr>
          <w:sz w:val="32"/>
          <w:szCs w:val="32"/>
        </w:rPr>
      </w:pPr>
      <w:r w:rsidRPr="00A35464">
        <w:rPr>
          <w:b/>
          <w:bCs/>
          <w:sz w:val="32"/>
          <w:szCs w:val="32"/>
        </w:rPr>
        <w:t>Maternal Warmth and Affective and Neurocognitive Outcomes in Term- and Preterm-born Toddlers</w:t>
      </w:r>
    </w:p>
    <w:p w14:paraId="7523F7F9" w14:textId="77777777" w:rsidR="00892426" w:rsidRPr="00A35464" w:rsidRDefault="00000000">
      <w:pPr>
        <w:spacing w:after="60"/>
        <w:jc w:val="center"/>
        <w:rPr>
          <w:sz w:val="28"/>
          <w:szCs w:val="28"/>
        </w:rPr>
      </w:pPr>
      <w:r w:rsidRPr="00A35464">
        <w:rPr>
          <w:sz w:val="28"/>
          <w:szCs w:val="28"/>
        </w:rPr>
        <w:t>Viragova M, Chew A, Leoni M, Edwards AD, Dazzan P, Nosarti C</w:t>
      </w:r>
    </w:p>
    <w:p w14:paraId="2B6BFAFE" w14:textId="77777777" w:rsidR="00A35464" w:rsidRDefault="00A35464" w:rsidP="00A35464">
      <w:pPr>
        <w:spacing w:after="60"/>
        <w:jc w:val="center"/>
        <w:rPr>
          <w:b/>
          <w:bCs/>
          <w:sz w:val="30"/>
          <w:szCs w:val="30"/>
        </w:rPr>
      </w:pPr>
    </w:p>
    <w:p w14:paraId="7ACC9674" w14:textId="77777777" w:rsidR="00A35464" w:rsidRDefault="00A35464" w:rsidP="00A35464">
      <w:pPr>
        <w:spacing w:after="60"/>
        <w:jc w:val="center"/>
        <w:rPr>
          <w:b/>
          <w:bCs/>
          <w:sz w:val="30"/>
          <w:szCs w:val="30"/>
        </w:rPr>
      </w:pPr>
    </w:p>
    <w:p w14:paraId="76CBDD67" w14:textId="01F6F974" w:rsidR="00A35464" w:rsidRPr="00A35464" w:rsidRDefault="00A35464" w:rsidP="00A35464">
      <w:pPr>
        <w:spacing w:after="60"/>
        <w:jc w:val="center"/>
        <w:rPr>
          <w:i/>
          <w:iCs/>
          <w:sz w:val="32"/>
          <w:szCs w:val="32"/>
        </w:rPr>
      </w:pPr>
      <w:r w:rsidRPr="00A35464">
        <w:rPr>
          <w:b/>
          <w:bCs/>
          <w:i/>
          <w:iCs/>
          <w:sz w:val="32"/>
          <w:szCs w:val="32"/>
        </w:rPr>
        <w:t>Supplementary Material</w:t>
      </w:r>
    </w:p>
    <w:p w14:paraId="3524594E" w14:textId="77777777" w:rsidR="00EA0A11" w:rsidRDefault="00EA0A11" w:rsidP="00EA0A11">
      <w:pPr>
        <w:pStyle w:val="NormalWeb"/>
        <w:rPr>
          <w:rStyle w:val="Strong"/>
          <w:color w:val="000000"/>
        </w:rPr>
      </w:pPr>
    </w:p>
    <w:p w14:paraId="6302BD4B" w14:textId="40A5D68B" w:rsidR="00EA0A11" w:rsidRPr="00A35464" w:rsidRDefault="00EA0A11" w:rsidP="00EA0A11">
      <w:pPr>
        <w:pStyle w:val="NormalWeb"/>
        <w:rPr>
          <w:rStyle w:val="Strong"/>
          <w:color w:val="000000"/>
          <w:sz w:val="28"/>
          <w:szCs w:val="28"/>
        </w:rPr>
      </w:pPr>
      <w:r w:rsidRPr="00A35464">
        <w:rPr>
          <w:rStyle w:val="Strong"/>
          <w:color w:val="000000"/>
          <w:sz w:val="28"/>
          <w:szCs w:val="28"/>
        </w:rPr>
        <w:t>List of Supplemental Tables</w:t>
      </w:r>
    </w:p>
    <w:p w14:paraId="7589A009" w14:textId="77777777" w:rsidR="00A35464" w:rsidRDefault="00A35464" w:rsidP="00EA0A11">
      <w:pPr>
        <w:pStyle w:val="NormalWeb"/>
        <w:rPr>
          <w:color w:val="000000"/>
        </w:rPr>
      </w:pPr>
    </w:p>
    <w:p w14:paraId="7B24D762" w14:textId="77777777" w:rsidR="00EA0A11" w:rsidRDefault="00EA0A11" w:rsidP="00EA0A11">
      <w:pPr>
        <w:pStyle w:val="NormalWeb"/>
        <w:rPr>
          <w:color w:val="000000"/>
        </w:rPr>
      </w:pPr>
      <w:r>
        <w:rPr>
          <w:color w:val="000000"/>
        </w:rPr>
        <w:t>Table S1. Principal Component Analysis Item Loadings for Toddler Developmental Outcomes</w:t>
      </w:r>
    </w:p>
    <w:p w14:paraId="4F67D571" w14:textId="77777777" w:rsidR="00EA0A11" w:rsidRDefault="00EA0A11" w:rsidP="00EA0A11">
      <w:pPr>
        <w:pStyle w:val="NormalWeb"/>
        <w:rPr>
          <w:color w:val="000000"/>
        </w:rPr>
      </w:pPr>
      <w:r>
        <w:rPr>
          <w:color w:val="000000"/>
        </w:rPr>
        <w:t>Table S2. Full ANCOVA Summary Statistics for All Three Outcome Domains</w:t>
      </w:r>
    </w:p>
    <w:p w14:paraId="5D744038" w14:textId="77777777" w:rsidR="00EA0A11" w:rsidRDefault="00EA0A11" w:rsidP="00EA0A11">
      <w:pPr>
        <w:pStyle w:val="NormalWeb"/>
        <w:rPr>
          <w:color w:val="000000"/>
        </w:rPr>
      </w:pPr>
      <w:r>
        <w:rPr>
          <w:color w:val="000000"/>
        </w:rPr>
        <w:t>Table S3. Post Hoc Pairwise Comparisons of Maternal Warmth Levels on Affective Regulation (Bonferroni-corrected)</w:t>
      </w:r>
    </w:p>
    <w:p w14:paraId="4FD07AF6" w14:textId="77777777" w:rsidR="00EA0A11" w:rsidRDefault="00EA0A11" w:rsidP="00EA0A11">
      <w:pPr>
        <w:pStyle w:val="NormalWeb"/>
        <w:rPr>
          <w:color w:val="000000"/>
        </w:rPr>
      </w:pPr>
      <w:r>
        <w:rPr>
          <w:color w:val="000000"/>
        </w:rPr>
        <w:t>Table S4. Simple Effects of the Maternal Warmth × Birth Group Interaction on Affective Regulation (Tukey-corrected)</w:t>
      </w:r>
    </w:p>
    <w:p w14:paraId="0C0A0850" w14:textId="77777777" w:rsidR="00EA0A11" w:rsidRDefault="00EA0A11" w:rsidP="00EA0A11">
      <w:pPr>
        <w:pStyle w:val="NormalWeb"/>
        <w:rPr>
          <w:color w:val="000000"/>
        </w:rPr>
      </w:pPr>
      <w:r>
        <w:rPr>
          <w:color w:val="000000"/>
        </w:rPr>
        <w:t>Table S5. Non-parametric Sensitivity Analyses for Neurocognitive and Surgency Outcomes</w:t>
      </w:r>
    </w:p>
    <w:p w14:paraId="2C8996E9" w14:textId="77777777" w:rsidR="00EA0A11" w:rsidRDefault="00EA0A11">
      <w:pPr>
        <w:spacing w:after="400"/>
        <w:jc w:val="center"/>
      </w:pPr>
    </w:p>
    <w:p w14:paraId="04DA29C2" w14:textId="77777777" w:rsidR="00EA0A11" w:rsidRDefault="00EA0A11">
      <w:pPr>
        <w:spacing w:after="400"/>
        <w:jc w:val="center"/>
      </w:pPr>
    </w:p>
    <w:p w14:paraId="1903C4E9" w14:textId="77777777" w:rsidR="00EA0A11" w:rsidRDefault="00EA0A11">
      <w:pPr>
        <w:spacing w:after="400"/>
        <w:jc w:val="center"/>
      </w:pPr>
    </w:p>
    <w:p w14:paraId="3C4D1661" w14:textId="77777777" w:rsidR="00A35464" w:rsidRDefault="00A35464">
      <w:pPr>
        <w:spacing w:after="400"/>
        <w:jc w:val="center"/>
      </w:pPr>
    </w:p>
    <w:p w14:paraId="44861CE6" w14:textId="77777777" w:rsidR="00892426" w:rsidRPr="00916109" w:rsidRDefault="00000000">
      <w:pPr>
        <w:pStyle w:val="Heading1"/>
        <w:spacing w:before="320" w:after="160"/>
        <w:rPr>
          <w:sz w:val="28"/>
          <w:szCs w:val="28"/>
        </w:rPr>
      </w:pPr>
      <w:r w:rsidRPr="00916109">
        <w:rPr>
          <w:b/>
          <w:bCs/>
          <w:color w:val="000000"/>
          <w:sz w:val="28"/>
          <w:szCs w:val="28"/>
        </w:rPr>
        <w:lastRenderedPageBreak/>
        <w:t>Table S1. Principal Component Analysis Item Loadings for Toddler Developmental Outcomes</w:t>
      </w:r>
    </w:p>
    <w:tbl>
      <w:tblPr>
        <w:tblW w:w="9200" w:type="dxa"/>
        <w:tblBorders>
          <w:top w:val="thinThickSmallGap" w:sz="18" w:space="0" w:color="auto"/>
          <w:bottom w:val="double" w:sz="6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2000"/>
        <w:gridCol w:w="2000"/>
        <w:gridCol w:w="2000"/>
      </w:tblGrid>
      <w:tr w:rsidR="00892426" w14:paraId="39D09EAD" w14:textId="77777777" w:rsidTr="00916109">
        <w:trPr>
          <w:tblHeader/>
        </w:trPr>
        <w:tc>
          <w:tcPr>
            <w:tcW w:w="32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0F8363" w14:textId="77777777" w:rsidR="00892426" w:rsidRDefault="00000000">
            <w:r>
              <w:rPr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20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305305" w14:textId="77777777" w:rsidR="00892426" w:rsidRDefault="00000000" w:rsidP="003E406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PC1 (Neurocognitive)</w:t>
            </w:r>
          </w:p>
        </w:tc>
        <w:tc>
          <w:tcPr>
            <w:tcW w:w="20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EDB0AD" w14:textId="77777777" w:rsidR="003E406E" w:rsidRDefault="00000000" w:rsidP="003E40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PC2 </w:t>
            </w:r>
          </w:p>
          <w:p w14:paraId="76EDA96D" w14:textId="025F0273" w:rsidR="00892426" w:rsidRDefault="00000000" w:rsidP="003E406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(Affective Regulation)</w:t>
            </w:r>
          </w:p>
        </w:tc>
        <w:tc>
          <w:tcPr>
            <w:tcW w:w="20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F293F8" w14:textId="77777777" w:rsidR="003E406E" w:rsidRDefault="00000000" w:rsidP="003E40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PC3 </w:t>
            </w:r>
          </w:p>
          <w:p w14:paraId="1689A6CC" w14:textId="328BCADF" w:rsidR="00892426" w:rsidRDefault="00000000" w:rsidP="003E406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(Surgency)</w:t>
            </w:r>
          </w:p>
        </w:tc>
      </w:tr>
      <w:tr w:rsidR="00892426" w14:paraId="50E98407" w14:textId="77777777" w:rsidTr="00916109"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642007" w14:textId="77777777" w:rsidR="00892426" w:rsidRDefault="00000000">
            <w:r>
              <w:rPr>
                <w:sz w:val="20"/>
                <w:szCs w:val="20"/>
              </w:rPr>
              <w:t>Cognition (BSID-III)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2D6378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-0.860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4DAB89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0.018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BAA8C5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0.124</w:t>
            </w:r>
          </w:p>
        </w:tc>
      </w:tr>
      <w:tr w:rsidR="00892426" w14:paraId="66A8E68B" w14:textId="77777777" w:rsidTr="00916109"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7AE10D" w14:textId="77777777" w:rsidR="00892426" w:rsidRDefault="00000000">
            <w:r>
              <w:rPr>
                <w:sz w:val="20"/>
                <w:szCs w:val="20"/>
              </w:rPr>
              <w:t>Receptive Language (BSID-III)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1887C3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-0.829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1D2E16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0.181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7DF18F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0.056</w:t>
            </w:r>
          </w:p>
        </w:tc>
      </w:tr>
      <w:tr w:rsidR="00892426" w14:paraId="3272109F" w14:textId="77777777" w:rsidTr="00916109"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A15C67" w14:textId="77777777" w:rsidR="00892426" w:rsidRDefault="00000000">
            <w:r>
              <w:rPr>
                <w:sz w:val="20"/>
                <w:szCs w:val="20"/>
              </w:rPr>
              <w:t>Expressive Language (BSID-III)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62C990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-0.807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DB73C1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0.084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F46FCD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-0.031</w:t>
            </w:r>
          </w:p>
        </w:tc>
      </w:tr>
      <w:tr w:rsidR="00892426" w14:paraId="5F17E782" w14:textId="77777777" w:rsidTr="00916109"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F4750F" w14:textId="77777777" w:rsidR="00892426" w:rsidRDefault="00000000">
            <w:r>
              <w:rPr>
                <w:sz w:val="20"/>
                <w:szCs w:val="20"/>
              </w:rPr>
              <w:t>Fine Motor (BSID-III)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3B9D5D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-0.737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10B540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0.234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06487D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-0.059</w:t>
            </w:r>
          </w:p>
        </w:tc>
      </w:tr>
      <w:tr w:rsidR="00892426" w14:paraId="3EC047CD" w14:textId="77777777" w:rsidTr="00916109"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19490F" w14:textId="77777777" w:rsidR="00892426" w:rsidRDefault="00000000">
            <w:r>
              <w:rPr>
                <w:sz w:val="20"/>
                <w:szCs w:val="20"/>
              </w:rPr>
              <w:t>Gross Motor (BSID-III)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148E53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-0.561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A50A19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0.271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815C57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-0.262</w:t>
            </w:r>
          </w:p>
        </w:tc>
      </w:tr>
      <w:tr w:rsidR="00892426" w14:paraId="36C0FAFA" w14:textId="77777777" w:rsidTr="00916109"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8F6746" w14:textId="77777777" w:rsidR="00892426" w:rsidRDefault="00000000">
            <w:r>
              <w:rPr>
                <w:sz w:val="20"/>
                <w:szCs w:val="20"/>
              </w:rPr>
              <w:t>Q-CHAT Total Score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79E689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0.617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8DE438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0.423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791900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-0.081</w:t>
            </w:r>
          </w:p>
        </w:tc>
      </w:tr>
      <w:tr w:rsidR="00892426" w14:paraId="01DB0423" w14:textId="77777777" w:rsidTr="00916109"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692AE7" w14:textId="77777777" w:rsidR="00892426" w:rsidRDefault="00000000">
            <w:r>
              <w:rPr>
                <w:sz w:val="20"/>
                <w:szCs w:val="20"/>
              </w:rPr>
              <w:t>CBCL Dysregulation Profile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9FB0D6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0.174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50088B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0.737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646748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-0.176</w:t>
            </w:r>
          </w:p>
        </w:tc>
      </w:tr>
      <w:tr w:rsidR="00892426" w14:paraId="21033228" w14:textId="77777777" w:rsidTr="00916109"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3A510F" w14:textId="77777777" w:rsidR="00892426" w:rsidRDefault="00000000">
            <w:r>
              <w:rPr>
                <w:sz w:val="20"/>
                <w:szCs w:val="20"/>
              </w:rPr>
              <w:t>ECBQ Negative Affectivity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449BF2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0.193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1F682E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0.694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ECA1AC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0.043</w:t>
            </w:r>
          </w:p>
        </w:tc>
      </w:tr>
      <w:tr w:rsidR="00892426" w14:paraId="573DB6D5" w14:textId="77777777" w:rsidTr="00916109"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A7E6E0" w14:textId="77777777" w:rsidR="00892426" w:rsidRDefault="00000000">
            <w:r>
              <w:rPr>
                <w:sz w:val="20"/>
                <w:szCs w:val="20"/>
              </w:rPr>
              <w:t>ECBQ Effortful Control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50D7A5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-0.054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6DBE98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-0.651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35850B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-0.288</w:t>
            </w:r>
          </w:p>
        </w:tc>
      </w:tr>
      <w:tr w:rsidR="00892426" w14:paraId="085A763E" w14:textId="77777777" w:rsidTr="00916109"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9C004A" w14:textId="77777777" w:rsidR="00892426" w:rsidRDefault="00000000">
            <w:r>
              <w:rPr>
                <w:sz w:val="20"/>
                <w:szCs w:val="20"/>
              </w:rPr>
              <w:t>ECBQ Surgency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C3FAD5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0.006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7AC993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-0.023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93BA2F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-0.947</w:t>
            </w:r>
          </w:p>
        </w:tc>
      </w:tr>
    </w:tbl>
    <w:p w14:paraId="7E5E5537" w14:textId="4E82D1C3" w:rsidR="000A7896" w:rsidRPr="00EA0A11" w:rsidRDefault="00000000" w:rsidP="00EA0A11">
      <w:pPr>
        <w:spacing w:before="100" w:after="300"/>
      </w:pPr>
      <w:r>
        <w:rPr>
          <w:i/>
          <w:iCs/>
          <w:sz w:val="20"/>
          <w:szCs w:val="20"/>
        </w:rPr>
        <w:t>Note. PCA = principal component analysis; BSID-III = Bayley Scales of Infant and Toddler Development, Third Edition; Q-CHAT = Quantitative Checklist for Autism in Toddlers; CBCL = Child Behaviour Checklist; ECBQ = Early Childhood Behaviour Questionnaire. Loadings shown are from the principal component analysis reported previously in the developing Human Connectome Project sample</w:t>
      </w:r>
      <w:r>
        <w:rPr>
          <w:sz w:val="20"/>
          <w:szCs w:val="20"/>
          <w:vertAlign w:val="superscript"/>
        </w:rPr>
        <w:t>1</w:t>
      </w:r>
      <w:r>
        <w:rPr>
          <w:i/>
          <w:iCs/>
          <w:sz w:val="20"/>
          <w:szCs w:val="20"/>
        </w:rPr>
        <w:t>, reproduced here for completeness. Loadings ≥ |0.40| (bolded in the primary source) were used to interpret and label each component. The three components jointly explained 79.5% of the total variance. The Kaiser-Meyer-Olkin measure of sampling adequacy was .816, and Bartlett's test of sphericity was significant, χ² = 2642.57, p &lt; .001, indicating the data were suitable for component extraction. The sign of the PC3 (Surgency) loadings was reflected for interpretability, such that higher PC3 scores correspond to greater surgency.</w:t>
      </w:r>
    </w:p>
    <w:p w14:paraId="18C2F396" w14:textId="5CCEA35F" w:rsidR="00892426" w:rsidRPr="00916109" w:rsidRDefault="00000000">
      <w:pPr>
        <w:pStyle w:val="Heading1"/>
        <w:spacing w:before="320" w:after="160"/>
        <w:rPr>
          <w:sz w:val="28"/>
          <w:szCs w:val="28"/>
        </w:rPr>
      </w:pPr>
      <w:r w:rsidRPr="00916109">
        <w:rPr>
          <w:b/>
          <w:bCs/>
          <w:color w:val="000000"/>
          <w:sz w:val="28"/>
          <w:szCs w:val="28"/>
        </w:rPr>
        <w:t>Table S2. Full ANCOVA Summary Statistics for All Three Outcome Domains</w:t>
      </w:r>
    </w:p>
    <w:tbl>
      <w:tblPr>
        <w:tblW w:w="10200" w:type="dxa"/>
        <w:tblBorders>
          <w:top w:val="double" w:sz="6" w:space="0" w:color="auto"/>
          <w:bottom w:val="double" w:sz="6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600"/>
        <w:gridCol w:w="1400"/>
        <w:gridCol w:w="1200"/>
        <w:gridCol w:w="1200"/>
        <w:gridCol w:w="2200"/>
      </w:tblGrid>
      <w:tr w:rsidR="00892426" w14:paraId="1BB924A8" w14:textId="77777777" w:rsidTr="00916109">
        <w:trPr>
          <w:tblHeader/>
        </w:trPr>
        <w:tc>
          <w:tcPr>
            <w:tcW w:w="2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078C59" w14:textId="77777777" w:rsidR="00892426" w:rsidRDefault="00000000">
            <w:r>
              <w:rPr>
                <w:b/>
                <w:bCs/>
                <w:sz w:val="20"/>
                <w:szCs w:val="20"/>
              </w:rPr>
              <w:t>Predictor</w:t>
            </w:r>
          </w:p>
        </w:tc>
        <w:tc>
          <w:tcPr>
            <w:tcW w:w="1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9FF76A" w14:textId="77777777" w:rsidR="00892426" w:rsidRDefault="00000000">
            <w:r>
              <w:rPr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1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E3897B" w14:textId="77777777" w:rsidR="00892426" w:rsidRDefault="00000000" w:rsidP="003E406E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2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1E03B4" w14:textId="77777777" w:rsidR="00892426" w:rsidRDefault="00000000" w:rsidP="003E406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12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81104B" w14:textId="77777777" w:rsidR="00892426" w:rsidRDefault="00000000" w:rsidP="003E406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22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5AE968" w14:textId="77777777" w:rsidR="00892426" w:rsidRDefault="00000000" w:rsidP="003E406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η² (partial)</w:t>
            </w:r>
          </w:p>
        </w:tc>
      </w:tr>
      <w:tr w:rsidR="00892426" w14:paraId="49AF1D66" w14:textId="77777777" w:rsidTr="00916109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C00DC2" w14:textId="77777777" w:rsidR="00892426" w:rsidRDefault="00000000">
            <w:r>
              <w:rPr>
                <w:sz w:val="20"/>
                <w:szCs w:val="20"/>
              </w:rPr>
              <w:t>Maternal Warmth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DCA550" w14:textId="77777777" w:rsidR="00892426" w:rsidRDefault="00000000">
            <w:r>
              <w:rPr>
                <w:sz w:val="20"/>
                <w:szCs w:val="20"/>
              </w:rPr>
              <w:t>Affective Regulation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BEE619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2, 272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8E26A0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6.72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6C7DEC" w14:textId="77777777" w:rsidR="00892426" w:rsidRPr="00EE1F0A" w:rsidRDefault="00000000" w:rsidP="00A0330A">
            <w:pPr>
              <w:jc w:val="center"/>
              <w:rPr>
                <w:b/>
                <w:bCs/>
              </w:rPr>
            </w:pPr>
            <w:r w:rsidRPr="00EE1F0A">
              <w:rPr>
                <w:b/>
                <w:bCs/>
                <w:sz w:val="20"/>
                <w:szCs w:val="20"/>
              </w:rPr>
              <w:t>.001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27B09B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.045</w:t>
            </w:r>
          </w:p>
        </w:tc>
      </w:tr>
      <w:tr w:rsidR="00892426" w14:paraId="6035E19B" w14:textId="77777777" w:rsidTr="00916109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07ABE4" w14:textId="77777777" w:rsidR="00892426" w:rsidRDefault="00000000">
            <w:r>
              <w:rPr>
                <w:sz w:val="20"/>
                <w:szCs w:val="20"/>
              </w:rPr>
              <w:t>EPDS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5A41DC" w14:textId="77777777" w:rsidR="00892426" w:rsidRDefault="00000000">
            <w:r>
              <w:rPr>
                <w:sz w:val="20"/>
                <w:szCs w:val="20"/>
              </w:rPr>
              <w:t>Affective Regulation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9D94AE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1, 272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5D7F13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4.61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E0C7A7" w14:textId="77777777" w:rsidR="00892426" w:rsidRPr="00EE1F0A" w:rsidRDefault="00000000" w:rsidP="00A0330A">
            <w:pPr>
              <w:jc w:val="center"/>
              <w:rPr>
                <w:b/>
                <w:bCs/>
              </w:rPr>
            </w:pPr>
            <w:r w:rsidRPr="00EE1F0A">
              <w:rPr>
                <w:b/>
                <w:bCs/>
                <w:sz w:val="20"/>
                <w:szCs w:val="20"/>
              </w:rPr>
              <w:t>.033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584403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.016</w:t>
            </w:r>
          </w:p>
        </w:tc>
      </w:tr>
      <w:tr w:rsidR="00892426" w14:paraId="5C58A2E8" w14:textId="77777777" w:rsidTr="00916109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1CF232" w14:textId="77777777" w:rsidR="00892426" w:rsidRDefault="00000000">
            <w:r>
              <w:rPr>
                <w:sz w:val="20"/>
                <w:szCs w:val="20"/>
              </w:rPr>
              <w:lastRenderedPageBreak/>
              <w:t>IMD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841773" w14:textId="77777777" w:rsidR="00892426" w:rsidRDefault="00000000">
            <w:r>
              <w:rPr>
                <w:sz w:val="20"/>
                <w:szCs w:val="20"/>
              </w:rPr>
              <w:t>Affective Regulation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843B7D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1, 272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EB2AC2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0.39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D45A85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.535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A19EDF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.001</w:t>
            </w:r>
          </w:p>
        </w:tc>
      </w:tr>
      <w:tr w:rsidR="00892426" w14:paraId="0C71DD85" w14:textId="77777777" w:rsidTr="00916109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6E8C93" w14:textId="77777777" w:rsidR="00892426" w:rsidRDefault="00000000">
            <w:r>
              <w:rPr>
                <w:sz w:val="20"/>
                <w:szCs w:val="20"/>
              </w:rPr>
              <w:t>Birth Group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13CBA0" w14:textId="77777777" w:rsidR="00892426" w:rsidRDefault="00000000">
            <w:r>
              <w:rPr>
                <w:sz w:val="20"/>
                <w:szCs w:val="20"/>
              </w:rPr>
              <w:t>Affective Regulation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77AC5E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1, 272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1C5390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1.71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BE84BD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.192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F7472A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.006</w:t>
            </w:r>
          </w:p>
        </w:tc>
      </w:tr>
      <w:tr w:rsidR="00892426" w14:paraId="4CF77B91" w14:textId="77777777" w:rsidTr="00916109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4BE0D5" w14:textId="77777777" w:rsidR="00892426" w:rsidRDefault="00000000">
            <w:r>
              <w:rPr>
                <w:sz w:val="20"/>
                <w:szCs w:val="20"/>
              </w:rPr>
              <w:t>Warmth × Birth Group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FCF09F" w14:textId="77777777" w:rsidR="00892426" w:rsidRDefault="00000000">
            <w:r>
              <w:rPr>
                <w:sz w:val="20"/>
                <w:szCs w:val="20"/>
              </w:rPr>
              <w:t>Affective Regulation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A7C1CD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2, 272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C2BE99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3.76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16C76C" w14:textId="77777777" w:rsidR="00892426" w:rsidRPr="00EE1F0A" w:rsidRDefault="00000000" w:rsidP="00A0330A">
            <w:pPr>
              <w:jc w:val="center"/>
              <w:rPr>
                <w:b/>
                <w:bCs/>
              </w:rPr>
            </w:pPr>
            <w:r w:rsidRPr="00EE1F0A">
              <w:rPr>
                <w:b/>
                <w:bCs/>
                <w:sz w:val="20"/>
                <w:szCs w:val="20"/>
              </w:rPr>
              <w:t>.024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ED8440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.025</w:t>
            </w:r>
          </w:p>
        </w:tc>
      </w:tr>
      <w:tr w:rsidR="00892426" w14:paraId="334C363A" w14:textId="77777777" w:rsidTr="00916109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4C4E3B" w14:textId="77777777" w:rsidR="00892426" w:rsidRDefault="00000000">
            <w:r>
              <w:rPr>
                <w:sz w:val="20"/>
                <w:szCs w:val="20"/>
              </w:rPr>
              <w:t>Maternal Warmth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61FE23" w14:textId="77777777" w:rsidR="00892426" w:rsidRDefault="00000000">
            <w:r>
              <w:rPr>
                <w:sz w:val="20"/>
                <w:szCs w:val="20"/>
              </w:rPr>
              <w:t>Neurocognitive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5F29E1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2, 272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D67A2D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0.41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19D73B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.665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62C5D4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892426" w14:paraId="01F56A1E" w14:textId="77777777" w:rsidTr="00916109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C90B3E" w14:textId="77777777" w:rsidR="00892426" w:rsidRDefault="00000000">
            <w:r>
              <w:rPr>
                <w:sz w:val="20"/>
                <w:szCs w:val="20"/>
              </w:rPr>
              <w:t>EPDS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C0F787" w14:textId="77777777" w:rsidR="00892426" w:rsidRDefault="00000000">
            <w:r>
              <w:rPr>
                <w:sz w:val="20"/>
                <w:szCs w:val="20"/>
              </w:rPr>
              <w:t>Neurocognitive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E4E41D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1, 272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0FFFEE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10.33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DA2DAA" w14:textId="7FF4D67C" w:rsidR="00892426" w:rsidRPr="00EE1F0A" w:rsidRDefault="00EE1F0A" w:rsidP="00A0330A">
            <w:pPr>
              <w:jc w:val="center"/>
              <w:rPr>
                <w:b/>
                <w:bCs/>
              </w:rPr>
            </w:pPr>
            <w:r w:rsidRPr="00EE1F0A">
              <w:rPr>
                <w:b/>
                <w:bCs/>
                <w:sz w:val="20"/>
                <w:szCs w:val="20"/>
              </w:rPr>
              <w:t>&lt; .001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16DBA7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892426" w14:paraId="29F52064" w14:textId="77777777" w:rsidTr="00916109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F4A936" w14:textId="77777777" w:rsidR="00892426" w:rsidRDefault="00000000">
            <w:r>
              <w:rPr>
                <w:sz w:val="20"/>
                <w:szCs w:val="20"/>
              </w:rPr>
              <w:t>IMD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0C4BD2" w14:textId="77777777" w:rsidR="00892426" w:rsidRDefault="00000000">
            <w:r>
              <w:rPr>
                <w:sz w:val="20"/>
                <w:szCs w:val="20"/>
              </w:rPr>
              <w:t>Neurocognitive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C5818B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1, 272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078B90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14.72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81D387" w14:textId="77777777" w:rsidR="00892426" w:rsidRPr="00EE1F0A" w:rsidRDefault="00000000" w:rsidP="00A0330A">
            <w:pPr>
              <w:jc w:val="center"/>
              <w:rPr>
                <w:b/>
                <w:bCs/>
              </w:rPr>
            </w:pPr>
            <w:r w:rsidRPr="00EE1F0A">
              <w:rPr>
                <w:b/>
                <w:bCs/>
                <w:sz w:val="20"/>
                <w:szCs w:val="20"/>
              </w:rPr>
              <w:t>&lt; .001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9CAF13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892426" w14:paraId="50252366" w14:textId="77777777" w:rsidTr="00916109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E86C2A" w14:textId="77777777" w:rsidR="00892426" w:rsidRDefault="00000000">
            <w:r>
              <w:rPr>
                <w:sz w:val="20"/>
                <w:szCs w:val="20"/>
              </w:rPr>
              <w:t>Birth Group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8A628E" w14:textId="77777777" w:rsidR="00892426" w:rsidRDefault="00000000">
            <w:r>
              <w:rPr>
                <w:sz w:val="20"/>
                <w:szCs w:val="20"/>
              </w:rPr>
              <w:t>Neurocognitive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F3DB44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1, 272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2FBF4F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22.83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CAFA10" w14:textId="77777777" w:rsidR="00892426" w:rsidRPr="00EE1F0A" w:rsidRDefault="00000000" w:rsidP="00A0330A">
            <w:pPr>
              <w:jc w:val="center"/>
              <w:rPr>
                <w:b/>
                <w:bCs/>
              </w:rPr>
            </w:pPr>
            <w:r w:rsidRPr="00EE1F0A">
              <w:rPr>
                <w:b/>
                <w:bCs/>
                <w:sz w:val="20"/>
                <w:szCs w:val="20"/>
              </w:rPr>
              <w:t>&lt; .001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E812C6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892426" w14:paraId="0CA9A750" w14:textId="77777777" w:rsidTr="00916109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CBE85B" w14:textId="77777777" w:rsidR="00892426" w:rsidRDefault="00000000">
            <w:r>
              <w:rPr>
                <w:sz w:val="20"/>
                <w:szCs w:val="20"/>
              </w:rPr>
              <w:t>Warmth × Birth Group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9DBEE8" w14:textId="77777777" w:rsidR="00892426" w:rsidRDefault="00000000">
            <w:r>
              <w:rPr>
                <w:sz w:val="20"/>
                <w:szCs w:val="20"/>
              </w:rPr>
              <w:t>Neurocognitive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B18792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2, 272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AADC36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0.64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CEB3F3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.526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DA2AD3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892426" w14:paraId="23771B83" w14:textId="77777777" w:rsidTr="00916109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84668D" w14:textId="77777777" w:rsidR="00892426" w:rsidRDefault="00000000">
            <w:r>
              <w:rPr>
                <w:sz w:val="20"/>
                <w:szCs w:val="20"/>
              </w:rPr>
              <w:t>Maternal Warmth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5F1BCB" w14:textId="77777777" w:rsidR="00892426" w:rsidRDefault="00000000">
            <w:r>
              <w:rPr>
                <w:sz w:val="20"/>
                <w:szCs w:val="20"/>
              </w:rPr>
              <w:t>Surgency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BA1C28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2, 272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D6E319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1.61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D33B9C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.201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A2828D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892426" w14:paraId="283620F1" w14:textId="77777777" w:rsidTr="00916109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674496" w14:textId="77777777" w:rsidR="00892426" w:rsidRDefault="00000000">
            <w:r>
              <w:rPr>
                <w:sz w:val="20"/>
                <w:szCs w:val="20"/>
              </w:rPr>
              <w:t>EPDS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BEF9B9" w14:textId="77777777" w:rsidR="00892426" w:rsidRDefault="00000000">
            <w:r>
              <w:rPr>
                <w:sz w:val="20"/>
                <w:szCs w:val="20"/>
              </w:rPr>
              <w:t>Surgency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7EEFC5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1, 272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C12FEE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0.79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58B5B8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.374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404223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892426" w14:paraId="26DB364B" w14:textId="77777777" w:rsidTr="00916109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9A8A6D" w14:textId="77777777" w:rsidR="00892426" w:rsidRDefault="00000000">
            <w:r>
              <w:rPr>
                <w:sz w:val="20"/>
                <w:szCs w:val="20"/>
              </w:rPr>
              <w:t>IMD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BD5F60" w14:textId="77777777" w:rsidR="00892426" w:rsidRDefault="00000000">
            <w:r>
              <w:rPr>
                <w:sz w:val="20"/>
                <w:szCs w:val="20"/>
              </w:rPr>
              <w:t>Surgency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00AF4E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1, 272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521D7A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2.47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419881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.117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8455C5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892426" w14:paraId="79885D51" w14:textId="77777777" w:rsidTr="00916109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BE98EA" w14:textId="77777777" w:rsidR="00892426" w:rsidRDefault="00000000">
            <w:r>
              <w:rPr>
                <w:sz w:val="20"/>
                <w:szCs w:val="20"/>
              </w:rPr>
              <w:t>Birth Group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FD0F4B" w14:textId="77777777" w:rsidR="00892426" w:rsidRDefault="00000000">
            <w:r>
              <w:rPr>
                <w:sz w:val="20"/>
                <w:szCs w:val="20"/>
              </w:rPr>
              <w:t>Surgency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407243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1, 272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6C28CB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1.21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65ACEA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.272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A77D8E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892426" w14:paraId="24223EE1" w14:textId="77777777" w:rsidTr="00916109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70D71F" w14:textId="77777777" w:rsidR="00892426" w:rsidRDefault="00000000">
            <w:r>
              <w:rPr>
                <w:sz w:val="20"/>
                <w:szCs w:val="20"/>
              </w:rPr>
              <w:t>Warmth × Birth Group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F9B347" w14:textId="77777777" w:rsidR="00892426" w:rsidRDefault="00000000">
            <w:r>
              <w:rPr>
                <w:sz w:val="20"/>
                <w:szCs w:val="20"/>
              </w:rPr>
              <w:t>Surgency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5F7DBD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2, 272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67986B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0.77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4F3C22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.464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C2902F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50D3157B" w14:textId="77777777" w:rsidR="00892426" w:rsidRDefault="00000000">
      <w:pPr>
        <w:spacing w:before="100" w:after="300"/>
      </w:pPr>
      <w:r>
        <w:rPr>
          <w:i/>
          <w:iCs/>
          <w:sz w:val="20"/>
          <w:szCs w:val="20"/>
        </w:rPr>
        <w:t>Note. EPDS = Edinburgh Postnatal Depression Scale (maternal depressive symptoms); IMD = Index of Multiple Deprivation (neighbourhood socioeconomic deprivation); Birth Group = term-born vs. preterm-born. Partial η² values are reported where available; dashes indicate values not computed for that model.</w:t>
      </w:r>
    </w:p>
    <w:p w14:paraId="4CEBDE0F" w14:textId="77777777" w:rsidR="00892426" w:rsidRPr="00916109" w:rsidRDefault="00000000">
      <w:pPr>
        <w:pStyle w:val="Heading1"/>
        <w:spacing w:before="320" w:after="160"/>
        <w:rPr>
          <w:sz w:val="28"/>
          <w:szCs w:val="28"/>
        </w:rPr>
      </w:pPr>
      <w:r w:rsidRPr="00916109">
        <w:rPr>
          <w:b/>
          <w:bCs/>
          <w:color w:val="000000"/>
          <w:sz w:val="28"/>
          <w:szCs w:val="28"/>
        </w:rPr>
        <w:t>Table S3. Post Hoc Pairwise Comparisons of Maternal Warmth Levels on Affective Regulation (Bonferroni-corrected)</w:t>
      </w:r>
    </w:p>
    <w:tbl>
      <w:tblPr>
        <w:tblW w:w="9800" w:type="dxa"/>
        <w:tblBorders>
          <w:top w:val="thinThickSmallGap" w:sz="18" w:space="0" w:color="auto"/>
          <w:bottom w:val="double" w:sz="6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1400"/>
        <w:gridCol w:w="1400"/>
        <w:gridCol w:w="2400"/>
        <w:gridCol w:w="1600"/>
      </w:tblGrid>
      <w:tr w:rsidR="00892426" w14:paraId="67D69E70" w14:textId="77777777" w:rsidTr="00916109">
        <w:trPr>
          <w:tblHeader/>
        </w:trPr>
        <w:tc>
          <w:tcPr>
            <w:tcW w:w="30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B2BF24" w14:textId="77777777" w:rsidR="00892426" w:rsidRDefault="00000000">
            <w:r>
              <w:rPr>
                <w:b/>
                <w:bCs/>
                <w:sz w:val="20"/>
                <w:szCs w:val="20"/>
              </w:rPr>
              <w:t>Comparison</w:t>
            </w:r>
          </w:p>
        </w:tc>
        <w:tc>
          <w:tcPr>
            <w:tcW w:w="1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5B8BD0" w14:textId="77777777" w:rsidR="00892426" w:rsidRDefault="00000000" w:rsidP="003E406E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0F8C31" w14:textId="77777777" w:rsidR="00892426" w:rsidRDefault="00000000" w:rsidP="003E406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2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8227A3" w14:textId="77777777" w:rsidR="00892426" w:rsidRDefault="00000000" w:rsidP="003E406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1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379186" w14:textId="77777777" w:rsidR="00892426" w:rsidRDefault="00000000" w:rsidP="003E406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 (Bonferroni)</w:t>
            </w:r>
          </w:p>
        </w:tc>
      </w:tr>
      <w:tr w:rsidR="00892426" w14:paraId="366C4E13" w14:textId="77777777" w:rsidTr="00916109"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8929F2" w14:textId="77777777" w:rsidR="00892426" w:rsidRDefault="00000000">
            <w:r>
              <w:rPr>
                <w:sz w:val="20"/>
                <w:szCs w:val="20"/>
              </w:rPr>
              <w:t>Low vs. High Warmth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1AFB09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272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1D651A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3.67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BC98AB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[0.31, 1.42]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39CCA3" w14:textId="77777777" w:rsidR="00892426" w:rsidRPr="00EE1F0A" w:rsidRDefault="00000000" w:rsidP="00A0330A">
            <w:pPr>
              <w:jc w:val="center"/>
              <w:rPr>
                <w:b/>
                <w:bCs/>
              </w:rPr>
            </w:pPr>
            <w:r w:rsidRPr="00EE1F0A">
              <w:rPr>
                <w:b/>
                <w:bCs/>
                <w:sz w:val="20"/>
                <w:szCs w:val="20"/>
              </w:rPr>
              <w:t>&lt; .001</w:t>
            </w:r>
          </w:p>
        </w:tc>
      </w:tr>
      <w:tr w:rsidR="00892426" w14:paraId="0FC43992" w14:textId="77777777" w:rsidTr="00916109"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FC05F7" w14:textId="77777777" w:rsidR="00892426" w:rsidRDefault="00000000">
            <w:r>
              <w:rPr>
                <w:sz w:val="20"/>
                <w:szCs w:val="20"/>
              </w:rPr>
              <w:t>Moderate vs. High Warmth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7DD77B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272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C0622D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1.57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831FAE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[–0.16, 0.82]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632D0D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.352</w:t>
            </w:r>
          </w:p>
        </w:tc>
      </w:tr>
      <w:tr w:rsidR="00892426" w14:paraId="4E5942C4" w14:textId="77777777" w:rsidTr="00916109"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E1549A" w14:textId="77777777" w:rsidR="00892426" w:rsidRDefault="00000000">
            <w:r>
              <w:rPr>
                <w:sz w:val="20"/>
                <w:szCs w:val="20"/>
              </w:rPr>
              <w:t>Low vs. Moderate Warmth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778B7C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272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2EF17B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2.21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F2E8EE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[–0.04, 1.12]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DEC5DC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.084</w:t>
            </w:r>
          </w:p>
        </w:tc>
      </w:tr>
    </w:tbl>
    <w:p w14:paraId="51633BBC" w14:textId="77777777" w:rsidR="00892426" w:rsidRDefault="00000000">
      <w:pPr>
        <w:spacing w:before="100" w:after="300"/>
      </w:pPr>
      <w:r>
        <w:rPr>
          <w:i/>
          <w:iCs/>
          <w:sz w:val="20"/>
          <w:szCs w:val="20"/>
        </w:rPr>
        <w:lastRenderedPageBreak/>
        <w:t>Note. Positive values indicate higher (i.e., more difficult) affective regulation scores in the first-named group. Comparisons were corrected for multiple testing using the Bonferroni method.</w:t>
      </w:r>
    </w:p>
    <w:p w14:paraId="66F76FAA" w14:textId="77777777" w:rsidR="00892426" w:rsidRPr="00916109" w:rsidRDefault="00000000">
      <w:pPr>
        <w:pStyle w:val="Heading1"/>
        <w:spacing w:before="320" w:after="160"/>
        <w:rPr>
          <w:sz w:val="28"/>
          <w:szCs w:val="28"/>
        </w:rPr>
      </w:pPr>
      <w:r w:rsidRPr="00916109">
        <w:rPr>
          <w:b/>
          <w:bCs/>
          <w:color w:val="000000"/>
          <w:sz w:val="28"/>
          <w:szCs w:val="28"/>
        </w:rPr>
        <w:t>Table S4. Simple Effects of the Maternal Warmth × Birth Group Interaction on Affective Regulation (Tukey-corrected)</w:t>
      </w:r>
    </w:p>
    <w:tbl>
      <w:tblPr>
        <w:tblW w:w="10400" w:type="dxa"/>
        <w:tblBorders>
          <w:top w:val="thinThickSmallGap" w:sz="18" w:space="0" w:color="auto"/>
          <w:bottom w:val="double" w:sz="6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600"/>
        <w:gridCol w:w="1400"/>
        <w:gridCol w:w="1200"/>
        <w:gridCol w:w="2200"/>
        <w:gridCol w:w="1400"/>
      </w:tblGrid>
      <w:tr w:rsidR="00892426" w14:paraId="44C5FA0D" w14:textId="77777777" w:rsidTr="00916109">
        <w:trPr>
          <w:tblHeader/>
        </w:trPr>
        <w:tc>
          <w:tcPr>
            <w:tcW w:w="1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83BAD4" w14:textId="77777777" w:rsidR="00892426" w:rsidRDefault="00000000">
            <w:r>
              <w:rPr>
                <w:b/>
                <w:bCs/>
                <w:sz w:val="20"/>
                <w:szCs w:val="20"/>
              </w:rPr>
              <w:t>Birth Group</w:t>
            </w:r>
          </w:p>
        </w:tc>
        <w:tc>
          <w:tcPr>
            <w:tcW w:w="2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A32A57" w14:textId="77777777" w:rsidR="00892426" w:rsidRDefault="00000000">
            <w:r>
              <w:rPr>
                <w:b/>
                <w:bCs/>
                <w:sz w:val="20"/>
                <w:szCs w:val="20"/>
              </w:rPr>
              <w:t>Comparison</w:t>
            </w:r>
          </w:p>
        </w:tc>
        <w:tc>
          <w:tcPr>
            <w:tcW w:w="1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9BFE7B" w14:textId="77777777" w:rsidR="00892426" w:rsidRDefault="00000000" w:rsidP="003E406E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2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7E9B56" w14:textId="77777777" w:rsidR="00892426" w:rsidRDefault="00000000" w:rsidP="003E406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22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1A11C7" w14:textId="77777777" w:rsidR="00892426" w:rsidRDefault="00000000" w:rsidP="003E406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1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28C978" w14:textId="77777777" w:rsidR="00892426" w:rsidRDefault="00000000" w:rsidP="003E406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 (Tukey)</w:t>
            </w:r>
          </w:p>
        </w:tc>
      </w:tr>
      <w:tr w:rsidR="00892426" w14:paraId="41FF2737" w14:textId="77777777" w:rsidTr="00916109"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16AF7E" w14:textId="77777777" w:rsidR="00892426" w:rsidRDefault="00000000">
            <w:r>
              <w:rPr>
                <w:sz w:val="20"/>
                <w:szCs w:val="20"/>
              </w:rPr>
              <w:t>Preterm</w:t>
            </w: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576EC1" w14:textId="77777777" w:rsidR="00892426" w:rsidRDefault="00000000">
            <w:r>
              <w:rPr>
                <w:sz w:val="20"/>
                <w:szCs w:val="20"/>
              </w:rPr>
              <w:t>Low vs. High Warmth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40D73A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272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8DA23D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3.61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95D3A7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[0.31, 2.71]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E5912C" w14:textId="77777777" w:rsidR="00892426" w:rsidRPr="00EE1F0A" w:rsidRDefault="00000000" w:rsidP="00A0330A">
            <w:pPr>
              <w:jc w:val="center"/>
              <w:rPr>
                <w:b/>
                <w:bCs/>
              </w:rPr>
            </w:pPr>
            <w:r w:rsidRPr="00EE1F0A">
              <w:rPr>
                <w:b/>
                <w:bCs/>
                <w:sz w:val="20"/>
                <w:szCs w:val="20"/>
              </w:rPr>
              <w:t>.005</w:t>
            </w:r>
          </w:p>
        </w:tc>
      </w:tr>
      <w:tr w:rsidR="00892426" w14:paraId="105D50A0" w14:textId="77777777" w:rsidTr="00916109"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9047D6" w14:textId="77777777" w:rsidR="00892426" w:rsidRDefault="00000000">
            <w:r>
              <w:rPr>
                <w:sz w:val="20"/>
                <w:szCs w:val="20"/>
              </w:rPr>
              <w:t>Preterm</w:t>
            </w: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20DB4B" w14:textId="77777777" w:rsidR="00892426" w:rsidRDefault="00000000">
            <w:r>
              <w:rPr>
                <w:sz w:val="20"/>
                <w:szCs w:val="20"/>
              </w:rPr>
              <w:t>Moderate vs. High Warmth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89C482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272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447729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1.57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9C21C1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C7DC5A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.242</w:t>
            </w:r>
          </w:p>
        </w:tc>
      </w:tr>
      <w:tr w:rsidR="00892426" w14:paraId="4936A757" w14:textId="77777777" w:rsidTr="00916109"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EABB33" w14:textId="77777777" w:rsidR="00892426" w:rsidRDefault="00000000">
            <w:r>
              <w:rPr>
                <w:sz w:val="20"/>
                <w:szCs w:val="20"/>
              </w:rPr>
              <w:t>Preterm</w:t>
            </w: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1C92C1" w14:textId="77777777" w:rsidR="00892426" w:rsidRDefault="00000000">
            <w:r>
              <w:rPr>
                <w:sz w:val="20"/>
                <w:szCs w:val="20"/>
              </w:rPr>
              <w:t>Low vs. Moderate Warmth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36E04A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272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47391E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2.21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67239E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CE3791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.063</w:t>
            </w:r>
          </w:p>
        </w:tc>
      </w:tr>
      <w:tr w:rsidR="00892426" w14:paraId="50413CEF" w14:textId="77777777" w:rsidTr="00916109"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BEA393" w14:textId="77777777" w:rsidR="00892426" w:rsidRDefault="00000000">
            <w:r>
              <w:rPr>
                <w:sz w:val="20"/>
                <w:szCs w:val="20"/>
              </w:rPr>
              <w:t>Term</w:t>
            </w: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96189E" w14:textId="77777777" w:rsidR="00892426" w:rsidRDefault="00000000">
            <w:r>
              <w:rPr>
                <w:sz w:val="20"/>
                <w:szCs w:val="20"/>
              </w:rPr>
              <w:t>All warmth comparisons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3B338C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272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356D02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&lt; 1.0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A3B5D3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83402A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&gt; .05</w:t>
            </w:r>
          </w:p>
        </w:tc>
      </w:tr>
    </w:tbl>
    <w:p w14:paraId="71CB8712" w14:textId="77777777" w:rsidR="00892426" w:rsidRDefault="00000000">
      <w:pPr>
        <w:spacing w:before="100" w:after="300"/>
      </w:pPr>
      <w:r>
        <w:rPr>
          <w:i/>
          <w:iCs/>
          <w:sz w:val="20"/>
          <w:szCs w:val="20"/>
        </w:rPr>
        <w:t>Note. Simple effects were examined separately within each birth group to decompose the significant Warmth × Birth Group interaction reported in Table S2 (F(2, 272) = 3.76, p = .024). Preterm-born toddlers showed a significant difference in affective regulation between the low- and high-warmth groups, whereas no significant pairwise differences emerged among term-born toddlers.</w:t>
      </w:r>
    </w:p>
    <w:p w14:paraId="2809AD1C" w14:textId="77777777" w:rsidR="00892426" w:rsidRPr="00916109" w:rsidRDefault="00000000">
      <w:pPr>
        <w:pStyle w:val="Heading1"/>
        <w:spacing w:before="320" w:after="160"/>
        <w:rPr>
          <w:sz w:val="28"/>
          <w:szCs w:val="28"/>
        </w:rPr>
      </w:pPr>
      <w:r w:rsidRPr="00916109">
        <w:rPr>
          <w:b/>
          <w:bCs/>
          <w:color w:val="000000"/>
          <w:sz w:val="28"/>
          <w:szCs w:val="28"/>
        </w:rPr>
        <w:t>Table S5. Non-parametric Sensitivity Analyses for Neurocognitive and Surgency Outcomes</w:t>
      </w:r>
    </w:p>
    <w:tbl>
      <w:tblPr>
        <w:tblW w:w="8800" w:type="dxa"/>
        <w:tblBorders>
          <w:top w:val="single" w:sz="4" w:space="0" w:color="auto"/>
          <w:bottom w:val="double" w:sz="6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2600"/>
        <w:gridCol w:w="1800"/>
        <w:gridCol w:w="1800"/>
      </w:tblGrid>
      <w:tr w:rsidR="00892426" w14:paraId="08CEF80C" w14:textId="77777777" w:rsidTr="00916109">
        <w:trPr>
          <w:tblHeader/>
        </w:trPr>
        <w:tc>
          <w:tcPr>
            <w:tcW w:w="2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42D07C" w14:textId="77777777" w:rsidR="00892426" w:rsidRDefault="00000000">
            <w:r>
              <w:rPr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2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44D933" w14:textId="77777777" w:rsidR="00892426" w:rsidRDefault="00000000">
            <w:r>
              <w:rPr>
                <w:b/>
                <w:bCs/>
                <w:sz w:val="20"/>
                <w:szCs w:val="20"/>
              </w:rPr>
              <w:t>Comparison</w:t>
            </w:r>
          </w:p>
        </w:tc>
        <w:tc>
          <w:tcPr>
            <w:tcW w:w="18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4D3D31" w14:textId="77777777" w:rsidR="00892426" w:rsidRDefault="00000000" w:rsidP="003E406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Test Statistic</w:t>
            </w:r>
          </w:p>
        </w:tc>
        <w:tc>
          <w:tcPr>
            <w:tcW w:w="18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313519" w14:textId="77777777" w:rsidR="00892426" w:rsidRDefault="00000000" w:rsidP="003E406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</w:t>
            </w:r>
          </w:p>
        </w:tc>
      </w:tr>
      <w:tr w:rsidR="00892426" w14:paraId="27E214F4" w14:textId="77777777" w:rsidTr="00916109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0E906C" w14:textId="77777777" w:rsidR="00892426" w:rsidRDefault="00000000">
            <w:r>
              <w:rPr>
                <w:sz w:val="20"/>
                <w:szCs w:val="20"/>
              </w:rPr>
              <w:t>Neurocognitive</w:t>
            </w: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C72B37" w14:textId="77777777" w:rsidR="00892426" w:rsidRDefault="00000000">
            <w:r>
              <w:rPr>
                <w:sz w:val="20"/>
                <w:szCs w:val="20"/>
              </w:rPr>
              <w:t>Across warmth groups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D1CEB8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H(2) = 0.01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F45EB5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.994</w:t>
            </w:r>
          </w:p>
        </w:tc>
      </w:tr>
      <w:tr w:rsidR="00892426" w14:paraId="418377C0" w14:textId="77777777" w:rsidTr="00916109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4AAE42" w14:textId="77777777" w:rsidR="00892426" w:rsidRDefault="00000000">
            <w:r>
              <w:rPr>
                <w:sz w:val="20"/>
                <w:szCs w:val="20"/>
              </w:rPr>
              <w:t>Neurocognitive</w:t>
            </w: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0BD6BE" w14:textId="77777777" w:rsidR="00892426" w:rsidRDefault="00000000">
            <w:r>
              <w:rPr>
                <w:sz w:val="20"/>
                <w:szCs w:val="20"/>
              </w:rPr>
              <w:t>Preterm vs. term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3A1CC7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H(1) = 14.84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6ECB8A" w14:textId="77777777" w:rsidR="00892426" w:rsidRPr="00EE1F0A" w:rsidRDefault="00000000" w:rsidP="00A0330A">
            <w:pPr>
              <w:jc w:val="center"/>
              <w:rPr>
                <w:b/>
                <w:bCs/>
              </w:rPr>
            </w:pPr>
            <w:r w:rsidRPr="00EE1F0A">
              <w:rPr>
                <w:b/>
                <w:bCs/>
                <w:sz w:val="20"/>
                <w:szCs w:val="20"/>
              </w:rPr>
              <w:t>&lt; .001</w:t>
            </w:r>
          </w:p>
        </w:tc>
      </w:tr>
      <w:tr w:rsidR="00892426" w14:paraId="681F0C01" w14:textId="77777777" w:rsidTr="00916109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95DC16" w14:textId="77777777" w:rsidR="00892426" w:rsidRDefault="00000000">
            <w:r>
              <w:rPr>
                <w:sz w:val="20"/>
                <w:szCs w:val="20"/>
              </w:rPr>
              <w:t>Surgency</w:t>
            </w: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2921F0" w14:textId="77777777" w:rsidR="00892426" w:rsidRDefault="00000000">
            <w:r>
              <w:rPr>
                <w:sz w:val="20"/>
                <w:szCs w:val="20"/>
              </w:rPr>
              <w:t>Across warmth groups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07EE66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χ²(2) = 1.82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517C6D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.403</w:t>
            </w:r>
          </w:p>
        </w:tc>
      </w:tr>
      <w:tr w:rsidR="00892426" w14:paraId="77B5112A" w14:textId="77777777" w:rsidTr="00916109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1C7B3B" w14:textId="77777777" w:rsidR="00892426" w:rsidRDefault="00000000">
            <w:r>
              <w:rPr>
                <w:sz w:val="20"/>
                <w:szCs w:val="20"/>
              </w:rPr>
              <w:t>Surgency</w:t>
            </w: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B02A07" w14:textId="77777777" w:rsidR="00892426" w:rsidRDefault="00000000">
            <w:r>
              <w:rPr>
                <w:sz w:val="20"/>
                <w:szCs w:val="20"/>
              </w:rPr>
              <w:t>Preterm vs. term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490CBB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χ²(1) = 0.66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7A5900" w14:textId="77777777" w:rsidR="00892426" w:rsidRDefault="00000000" w:rsidP="00A0330A">
            <w:pPr>
              <w:jc w:val="center"/>
            </w:pPr>
            <w:r>
              <w:rPr>
                <w:sz w:val="20"/>
                <w:szCs w:val="20"/>
              </w:rPr>
              <w:t>.416</w:t>
            </w:r>
          </w:p>
        </w:tc>
      </w:tr>
    </w:tbl>
    <w:p w14:paraId="786072FD" w14:textId="77777777" w:rsidR="00892426" w:rsidRDefault="00000000">
      <w:pPr>
        <w:spacing w:before="100" w:after="300"/>
      </w:pPr>
      <w:r>
        <w:rPr>
          <w:i/>
          <w:iCs/>
          <w:sz w:val="20"/>
          <w:szCs w:val="20"/>
        </w:rPr>
        <w:t xml:space="preserve">Note. Kruskal–Wallis tests were conducted as sensitivity analyses because Levene's test indicated heterogeneity of variance for the Neurocognitive model, F(5, 274) = 2.81, p = .017, and the Surgency model, F(5, 274) = 5.76, p &lt; .001. Results were consistent with the corresponding ANCOVA findings reported in Table S2: no significant differences in either outcome across maternal warmth groups, </w:t>
      </w:r>
      <w:proofErr w:type="gramStart"/>
      <w:r>
        <w:rPr>
          <w:i/>
          <w:iCs/>
          <w:sz w:val="20"/>
          <w:szCs w:val="20"/>
        </w:rPr>
        <w:t>and</w:t>
      </w:r>
      <w:proofErr w:type="gramEnd"/>
      <w:r>
        <w:rPr>
          <w:i/>
          <w:iCs/>
          <w:sz w:val="20"/>
          <w:szCs w:val="20"/>
        </w:rPr>
        <w:t xml:space="preserve"> a significant preterm–term difference for Neurocognitive outcomes only.</w:t>
      </w:r>
    </w:p>
    <w:p w14:paraId="27284222" w14:textId="77777777" w:rsidR="00892426" w:rsidRDefault="00000000">
      <w:pPr>
        <w:pStyle w:val="Heading2"/>
        <w:spacing w:before="320" w:after="160"/>
      </w:pPr>
      <w:r>
        <w:rPr>
          <w:b/>
          <w:bCs/>
          <w:color w:val="000000"/>
        </w:rPr>
        <w:t>Supplemental References</w:t>
      </w:r>
    </w:p>
    <w:p w14:paraId="4E7DCD52" w14:textId="77777777" w:rsidR="00892426" w:rsidRDefault="00000000">
      <w:pPr>
        <w:spacing w:after="160"/>
      </w:pPr>
      <w:r>
        <w:t xml:space="preserve">1. Viragova M, Falconer S, Chew A, Edwards AD, Dazzan P, Nosarti C. Environmental variables influence the relationship between maternal depressive symptoms and toddlers' neurocognitive and affective outcomes. J Affect </w:t>
      </w:r>
      <w:proofErr w:type="spellStart"/>
      <w:r>
        <w:t>Disord</w:t>
      </w:r>
      <w:proofErr w:type="spellEnd"/>
      <w:r>
        <w:t>. 2025;372:512-522. doi:10.1016/j.jad.2024.12.035</w:t>
      </w:r>
    </w:p>
    <w:sectPr w:rsidR="00892426">
      <w:headerReference w:type="default" r:id="rId7"/>
      <w:pgSz w:w="16838" w:h="11906" w:orient="landscape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715893" w14:textId="77777777" w:rsidR="00872A75" w:rsidRDefault="00872A75" w:rsidP="009147DD">
      <w:r>
        <w:separator/>
      </w:r>
    </w:p>
  </w:endnote>
  <w:endnote w:type="continuationSeparator" w:id="0">
    <w:p w14:paraId="70A84201" w14:textId="77777777" w:rsidR="00872A75" w:rsidRDefault="00872A75" w:rsidP="00914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935FEC" w14:textId="77777777" w:rsidR="00872A75" w:rsidRDefault="00872A75" w:rsidP="009147DD">
      <w:r>
        <w:separator/>
      </w:r>
    </w:p>
  </w:footnote>
  <w:footnote w:type="continuationSeparator" w:id="0">
    <w:p w14:paraId="55CC1C26" w14:textId="77777777" w:rsidR="00872A75" w:rsidRDefault="00872A75" w:rsidP="009147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F4464A" w14:textId="3403588B" w:rsidR="009147DD" w:rsidRPr="009147DD" w:rsidRDefault="009147DD" w:rsidP="009147DD">
    <w:pPr>
      <w:pStyle w:val="Header"/>
      <w:rPr>
        <w:sz w:val="18"/>
        <w:szCs w:val="18"/>
      </w:rPr>
    </w:pPr>
    <w:r w:rsidRPr="009147DD">
      <w:rPr>
        <w:sz w:val="18"/>
        <w:szCs w:val="18"/>
      </w:rPr>
      <w:t>Viragova et al.</w:t>
    </w:r>
    <w:r>
      <w:rPr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</w:t>
    </w:r>
    <w:r w:rsidR="00916109">
      <w:rPr>
        <w:sz w:val="18"/>
        <w:szCs w:val="18"/>
      </w:rPr>
      <w:t xml:space="preserve">                                  </w:t>
    </w:r>
    <w:r w:rsidRPr="009147DD">
      <w:rPr>
        <w:sz w:val="18"/>
        <w:szCs w:val="18"/>
      </w:rPr>
      <w:t>Supplement</w:t>
    </w:r>
  </w:p>
  <w:p w14:paraId="58923F16" w14:textId="6C396264" w:rsidR="009147DD" w:rsidRPr="009147DD" w:rsidRDefault="009147DD" w:rsidP="009147DD">
    <w:pPr>
      <w:pStyle w:val="Header"/>
      <w:rPr>
        <w:sz w:val="18"/>
        <w:szCs w:val="18"/>
      </w:rPr>
    </w:pPr>
  </w:p>
  <w:p w14:paraId="5EACD94E" w14:textId="77777777" w:rsidR="009147DD" w:rsidRDefault="009147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82F0090"/>
    <w:multiLevelType w:val="hybridMultilevel"/>
    <w:tmpl w:val="9E629E68"/>
    <w:lvl w:ilvl="0" w:tplc="7284B056">
      <w:start w:val="1"/>
      <w:numFmt w:val="bullet"/>
      <w:lvlText w:val="●"/>
      <w:lvlJc w:val="left"/>
      <w:pPr>
        <w:ind w:left="720" w:hanging="360"/>
      </w:pPr>
    </w:lvl>
    <w:lvl w:ilvl="1" w:tplc="526A4722">
      <w:start w:val="1"/>
      <w:numFmt w:val="bullet"/>
      <w:lvlText w:val="○"/>
      <w:lvlJc w:val="left"/>
      <w:pPr>
        <w:ind w:left="1440" w:hanging="360"/>
      </w:pPr>
    </w:lvl>
    <w:lvl w:ilvl="2" w:tplc="65943CA8">
      <w:start w:val="1"/>
      <w:numFmt w:val="bullet"/>
      <w:lvlText w:val="■"/>
      <w:lvlJc w:val="left"/>
      <w:pPr>
        <w:ind w:left="2160" w:hanging="360"/>
      </w:pPr>
    </w:lvl>
    <w:lvl w:ilvl="3" w:tplc="41E2D37C">
      <w:start w:val="1"/>
      <w:numFmt w:val="bullet"/>
      <w:lvlText w:val="●"/>
      <w:lvlJc w:val="left"/>
      <w:pPr>
        <w:ind w:left="2880" w:hanging="360"/>
      </w:pPr>
    </w:lvl>
    <w:lvl w:ilvl="4" w:tplc="B1A8FE20">
      <w:start w:val="1"/>
      <w:numFmt w:val="bullet"/>
      <w:lvlText w:val="○"/>
      <w:lvlJc w:val="left"/>
      <w:pPr>
        <w:ind w:left="3600" w:hanging="360"/>
      </w:pPr>
    </w:lvl>
    <w:lvl w:ilvl="5" w:tplc="B0A064A4">
      <w:start w:val="1"/>
      <w:numFmt w:val="bullet"/>
      <w:lvlText w:val="■"/>
      <w:lvlJc w:val="left"/>
      <w:pPr>
        <w:ind w:left="4320" w:hanging="360"/>
      </w:pPr>
    </w:lvl>
    <w:lvl w:ilvl="6" w:tplc="6B229370">
      <w:start w:val="1"/>
      <w:numFmt w:val="bullet"/>
      <w:lvlText w:val="●"/>
      <w:lvlJc w:val="left"/>
      <w:pPr>
        <w:ind w:left="5040" w:hanging="360"/>
      </w:pPr>
    </w:lvl>
    <w:lvl w:ilvl="7" w:tplc="D32E48C4">
      <w:start w:val="1"/>
      <w:numFmt w:val="bullet"/>
      <w:lvlText w:val="●"/>
      <w:lvlJc w:val="left"/>
      <w:pPr>
        <w:ind w:left="5760" w:hanging="360"/>
      </w:pPr>
    </w:lvl>
    <w:lvl w:ilvl="8" w:tplc="E8B0414A">
      <w:start w:val="1"/>
      <w:numFmt w:val="bullet"/>
      <w:lvlText w:val="●"/>
      <w:lvlJc w:val="left"/>
      <w:pPr>
        <w:ind w:left="6480" w:hanging="360"/>
      </w:pPr>
    </w:lvl>
  </w:abstractNum>
  <w:num w:numId="1" w16cid:durableId="185862111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426"/>
    <w:rsid w:val="000A7896"/>
    <w:rsid w:val="003C4D7F"/>
    <w:rsid w:val="003D1ACE"/>
    <w:rsid w:val="003E406E"/>
    <w:rsid w:val="00872A75"/>
    <w:rsid w:val="00892426"/>
    <w:rsid w:val="009147DD"/>
    <w:rsid w:val="00916109"/>
    <w:rsid w:val="00A0330A"/>
    <w:rsid w:val="00A35464"/>
    <w:rsid w:val="00EA0A11"/>
    <w:rsid w:val="00EE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EF3DAC"/>
  <w15:docId w15:val="{ACA03B3A-178C-7B46-B54D-E4F05669B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A0A11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EA0A1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147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47DD"/>
  </w:style>
  <w:style w:type="paragraph" w:styleId="Footer">
    <w:name w:val="footer"/>
    <w:basedOn w:val="Normal"/>
    <w:link w:val="FooterChar"/>
    <w:uiPriority w:val="99"/>
    <w:unhideWhenUsed/>
    <w:rsid w:val="009147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47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847</Words>
  <Characters>4833</Characters>
  <Application>Microsoft Office Word</Application>
  <DocSecurity>0</DocSecurity>
  <Lines>40</Lines>
  <Paragraphs>11</Paragraphs>
  <ScaleCrop>false</ScaleCrop>
  <Company/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Michaela Viragova</cp:lastModifiedBy>
  <cp:revision>11</cp:revision>
  <dcterms:created xsi:type="dcterms:W3CDTF">2026-08-31T14:41:00Z</dcterms:created>
  <dcterms:modified xsi:type="dcterms:W3CDTF">2026-08-31T16:02:00Z</dcterms:modified>
</cp:coreProperties>
</file>