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852B9D" w14:textId="77777777" w:rsidR="0012421D" w:rsidRPr="00145A57" w:rsidRDefault="0012421D" w:rsidP="0012421D">
      <w:pPr>
        <w:pStyle w:val="NormalWeb"/>
        <w:ind w:left="0"/>
        <w:jc w:val="center"/>
        <w:rPr>
          <w:sz w:val="20"/>
          <w:szCs w:val="20"/>
        </w:rPr>
      </w:pPr>
      <w:r w:rsidRPr="00145A57">
        <w:rPr>
          <w:b/>
          <w:bCs/>
          <w:color w:val="000000"/>
          <w:sz w:val="20"/>
          <w:szCs w:val="20"/>
        </w:rPr>
        <w:t>Title:</w:t>
      </w:r>
      <w:r w:rsidRPr="00145A57">
        <w:rPr>
          <w:rStyle w:val="apple-converted-space"/>
          <w:rFonts w:eastAsiaTheme="majorEastAsia"/>
          <w:color w:val="000000"/>
          <w:sz w:val="20"/>
          <w:szCs w:val="20"/>
        </w:rPr>
        <w:t> </w:t>
      </w:r>
      <w:r w:rsidRPr="00145A57">
        <w:rPr>
          <w:sz w:val="20"/>
          <w:szCs w:val="20"/>
        </w:rPr>
        <w:t>Race, Socioeconomic Status, and Survival: A Pathway Analysis in Metastatic Non-Small-Cell Lung Cancer</w:t>
      </w:r>
    </w:p>
    <w:p w14:paraId="76E6DB02" w14:textId="77777777" w:rsidR="0012421D" w:rsidRPr="00145A57" w:rsidRDefault="0012421D" w:rsidP="0012421D">
      <w:pPr>
        <w:pStyle w:val="NormalWeb"/>
        <w:ind w:left="0"/>
        <w:jc w:val="center"/>
        <w:rPr>
          <w:b/>
          <w:bCs/>
          <w:sz w:val="20"/>
          <w:szCs w:val="20"/>
        </w:rPr>
      </w:pPr>
      <w:r w:rsidRPr="00145A57">
        <w:rPr>
          <w:b/>
          <w:bCs/>
          <w:sz w:val="20"/>
          <w:szCs w:val="20"/>
        </w:rPr>
        <w:t>Supplementary Information</w:t>
      </w:r>
    </w:p>
    <w:sdt>
      <w:sdtPr>
        <w:rPr>
          <w:rFonts w:asciiTheme="minorHAnsi" w:eastAsiaTheme="minorHAnsi" w:hAnsiTheme="minorHAnsi" w:cstheme="minorBidi"/>
          <w:b w:val="0"/>
          <w:bCs w:val="0"/>
          <w:color w:val="auto"/>
          <w:kern w:val="2"/>
          <w:sz w:val="24"/>
          <w:szCs w:val="24"/>
          <w14:ligatures w14:val="standardContextual"/>
        </w:rPr>
        <w:id w:val="-1903738438"/>
        <w:docPartObj>
          <w:docPartGallery w:val="Table of Contents"/>
          <w:docPartUnique/>
        </w:docPartObj>
      </w:sdtPr>
      <w:sdtEndPr>
        <w:rPr>
          <w:noProof/>
        </w:rPr>
      </w:sdtEndPr>
      <w:sdtContent>
        <w:p w14:paraId="1F3BE6BE" w14:textId="10166C45" w:rsidR="00145A57" w:rsidRDefault="00145A57" w:rsidP="005E1FD7">
          <w:pPr>
            <w:pStyle w:val="TOCHeading"/>
            <w:spacing w:line="360" w:lineRule="auto"/>
          </w:pPr>
          <w:r>
            <w:t>Table of Contents</w:t>
          </w:r>
        </w:p>
        <w:p w14:paraId="6FC37B23" w14:textId="6FF2B652" w:rsidR="002C7084" w:rsidRDefault="00145A57">
          <w:pPr>
            <w:pStyle w:val="TOC1"/>
            <w:rPr>
              <w:rFonts w:eastAsiaTheme="minorEastAsia"/>
              <w:b w:val="0"/>
              <w:bCs w:val="0"/>
              <w:i w:val="0"/>
              <w:iCs w:val="0"/>
              <w:noProof/>
            </w:rPr>
          </w:pPr>
          <w:r>
            <w:fldChar w:fldCharType="begin"/>
          </w:r>
          <w:r>
            <w:instrText xml:space="preserve"> TOC \o "1-3" \h \z \u </w:instrText>
          </w:r>
          <w:r>
            <w:fldChar w:fldCharType="separate"/>
          </w:r>
          <w:hyperlink w:anchor="_Toc236308580" w:history="1">
            <w:r w:rsidR="002C7084" w:rsidRPr="002C2B4C">
              <w:rPr>
                <w:rStyle w:val="Hyperlink"/>
                <w:noProof/>
              </w:rPr>
              <w:t>Supplementary Methods</w:t>
            </w:r>
            <w:r w:rsidR="002C7084">
              <w:rPr>
                <w:noProof/>
                <w:webHidden/>
              </w:rPr>
              <w:tab/>
            </w:r>
            <w:r w:rsidR="002C7084">
              <w:rPr>
                <w:noProof/>
                <w:webHidden/>
              </w:rPr>
              <w:fldChar w:fldCharType="begin"/>
            </w:r>
            <w:r w:rsidR="002C7084">
              <w:rPr>
                <w:noProof/>
                <w:webHidden/>
              </w:rPr>
              <w:instrText xml:space="preserve"> PAGEREF _Toc236308580 \h </w:instrText>
            </w:r>
            <w:r w:rsidR="002C7084">
              <w:rPr>
                <w:noProof/>
                <w:webHidden/>
              </w:rPr>
            </w:r>
            <w:r w:rsidR="002C7084">
              <w:rPr>
                <w:noProof/>
                <w:webHidden/>
              </w:rPr>
              <w:fldChar w:fldCharType="separate"/>
            </w:r>
            <w:r w:rsidR="002C7084">
              <w:rPr>
                <w:noProof/>
                <w:webHidden/>
              </w:rPr>
              <w:t>2</w:t>
            </w:r>
            <w:r w:rsidR="002C7084">
              <w:rPr>
                <w:noProof/>
                <w:webHidden/>
              </w:rPr>
              <w:fldChar w:fldCharType="end"/>
            </w:r>
          </w:hyperlink>
        </w:p>
        <w:p w14:paraId="3957CF6C" w14:textId="10309A9A" w:rsidR="002C7084" w:rsidRDefault="002C7084">
          <w:pPr>
            <w:pStyle w:val="TOC3"/>
            <w:tabs>
              <w:tab w:val="right" w:leader="dot" w:pos="9350"/>
            </w:tabs>
            <w:rPr>
              <w:rFonts w:eastAsiaTheme="minorEastAsia"/>
              <w:noProof/>
              <w:sz w:val="24"/>
              <w:szCs w:val="24"/>
            </w:rPr>
          </w:pPr>
          <w:hyperlink w:anchor="_Toc236308581" w:history="1">
            <w:r w:rsidRPr="002C2B4C">
              <w:rPr>
                <w:rStyle w:val="Hyperlink"/>
                <w:noProof/>
              </w:rPr>
              <w:t>Section S1. Variables definition and coding</w:t>
            </w:r>
            <w:r>
              <w:rPr>
                <w:noProof/>
                <w:webHidden/>
              </w:rPr>
              <w:tab/>
            </w:r>
            <w:r>
              <w:rPr>
                <w:noProof/>
                <w:webHidden/>
              </w:rPr>
              <w:fldChar w:fldCharType="begin"/>
            </w:r>
            <w:r>
              <w:rPr>
                <w:noProof/>
                <w:webHidden/>
              </w:rPr>
              <w:instrText xml:space="preserve"> PAGEREF _Toc236308581 \h </w:instrText>
            </w:r>
            <w:r>
              <w:rPr>
                <w:noProof/>
                <w:webHidden/>
              </w:rPr>
            </w:r>
            <w:r>
              <w:rPr>
                <w:noProof/>
                <w:webHidden/>
              </w:rPr>
              <w:fldChar w:fldCharType="separate"/>
            </w:r>
            <w:r>
              <w:rPr>
                <w:noProof/>
                <w:webHidden/>
              </w:rPr>
              <w:t>2</w:t>
            </w:r>
            <w:r>
              <w:rPr>
                <w:noProof/>
                <w:webHidden/>
              </w:rPr>
              <w:fldChar w:fldCharType="end"/>
            </w:r>
          </w:hyperlink>
        </w:p>
        <w:p w14:paraId="78BD36AD" w14:textId="43FA1BFC" w:rsidR="002C7084" w:rsidRDefault="002C7084">
          <w:pPr>
            <w:pStyle w:val="TOC3"/>
            <w:tabs>
              <w:tab w:val="right" w:leader="dot" w:pos="9350"/>
            </w:tabs>
            <w:rPr>
              <w:rFonts w:eastAsiaTheme="minorEastAsia"/>
              <w:noProof/>
              <w:sz w:val="24"/>
              <w:szCs w:val="24"/>
            </w:rPr>
          </w:pPr>
          <w:hyperlink w:anchor="_Toc236308582" w:history="1">
            <w:r w:rsidRPr="002C2B4C">
              <w:rPr>
                <w:rStyle w:val="Hyperlink"/>
                <w:noProof/>
              </w:rPr>
              <w:t>Section S2. Sequential model specifications (Model 1 to 5)</w:t>
            </w:r>
            <w:r>
              <w:rPr>
                <w:noProof/>
                <w:webHidden/>
              </w:rPr>
              <w:tab/>
            </w:r>
            <w:r>
              <w:rPr>
                <w:noProof/>
                <w:webHidden/>
              </w:rPr>
              <w:fldChar w:fldCharType="begin"/>
            </w:r>
            <w:r>
              <w:rPr>
                <w:noProof/>
                <w:webHidden/>
              </w:rPr>
              <w:instrText xml:space="preserve"> PAGEREF _Toc236308582 \h </w:instrText>
            </w:r>
            <w:r>
              <w:rPr>
                <w:noProof/>
                <w:webHidden/>
              </w:rPr>
            </w:r>
            <w:r>
              <w:rPr>
                <w:noProof/>
                <w:webHidden/>
              </w:rPr>
              <w:fldChar w:fldCharType="separate"/>
            </w:r>
            <w:r>
              <w:rPr>
                <w:noProof/>
                <w:webHidden/>
              </w:rPr>
              <w:t>2</w:t>
            </w:r>
            <w:r>
              <w:rPr>
                <w:noProof/>
                <w:webHidden/>
              </w:rPr>
              <w:fldChar w:fldCharType="end"/>
            </w:r>
          </w:hyperlink>
        </w:p>
        <w:p w14:paraId="0DE77FE4" w14:textId="2A51812E" w:rsidR="002C7084" w:rsidRDefault="002C7084">
          <w:pPr>
            <w:pStyle w:val="TOC1"/>
            <w:rPr>
              <w:rFonts w:eastAsiaTheme="minorEastAsia"/>
              <w:b w:val="0"/>
              <w:bCs w:val="0"/>
              <w:i w:val="0"/>
              <w:iCs w:val="0"/>
              <w:noProof/>
            </w:rPr>
          </w:pPr>
          <w:hyperlink w:anchor="_Toc236308583" w:history="1">
            <w:r w:rsidRPr="002C2B4C">
              <w:rPr>
                <w:rStyle w:val="Hyperlink"/>
                <w:noProof/>
              </w:rPr>
              <w:t>Supplementary Tables</w:t>
            </w:r>
            <w:r>
              <w:rPr>
                <w:noProof/>
                <w:webHidden/>
              </w:rPr>
              <w:tab/>
            </w:r>
            <w:r>
              <w:rPr>
                <w:noProof/>
                <w:webHidden/>
              </w:rPr>
              <w:fldChar w:fldCharType="begin"/>
            </w:r>
            <w:r>
              <w:rPr>
                <w:noProof/>
                <w:webHidden/>
              </w:rPr>
              <w:instrText xml:space="preserve"> PAGEREF _Toc236308583 \h </w:instrText>
            </w:r>
            <w:r>
              <w:rPr>
                <w:noProof/>
                <w:webHidden/>
              </w:rPr>
            </w:r>
            <w:r>
              <w:rPr>
                <w:noProof/>
                <w:webHidden/>
              </w:rPr>
              <w:fldChar w:fldCharType="separate"/>
            </w:r>
            <w:r>
              <w:rPr>
                <w:noProof/>
                <w:webHidden/>
              </w:rPr>
              <w:t>3</w:t>
            </w:r>
            <w:r>
              <w:rPr>
                <w:noProof/>
                <w:webHidden/>
              </w:rPr>
              <w:fldChar w:fldCharType="end"/>
            </w:r>
          </w:hyperlink>
        </w:p>
        <w:p w14:paraId="0521F6AB" w14:textId="04728543" w:rsidR="002C7084" w:rsidRDefault="002C7084">
          <w:pPr>
            <w:pStyle w:val="TOC3"/>
            <w:tabs>
              <w:tab w:val="right" w:leader="dot" w:pos="9350"/>
            </w:tabs>
            <w:rPr>
              <w:rFonts w:eastAsiaTheme="minorEastAsia"/>
              <w:noProof/>
              <w:sz w:val="24"/>
              <w:szCs w:val="24"/>
            </w:rPr>
          </w:pPr>
          <w:hyperlink w:anchor="_Toc236308584" w:history="1">
            <w:r w:rsidRPr="002C2B4C">
              <w:rPr>
                <w:rStyle w:val="Hyperlink"/>
                <w:noProof/>
              </w:rPr>
              <w:t>Table 1: Diagnosis, Procedure, and Drug Codes used to identify interventions in Medicare claims</w:t>
            </w:r>
            <w:r>
              <w:rPr>
                <w:noProof/>
                <w:webHidden/>
              </w:rPr>
              <w:tab/>
            </w:r>
            <w:r>
              <w:rPr>
                <w:noProof/>
                <w:webHidden/>
              </w:rPr>
              <w:fldChar w:fldCharType="begin"/>
            </w:r>
            <w:r>
              <w:rPr>
                <w:noProof/>
                <w:webHidden/>
              </w:rPr>
              <w:instrText xml:space="preserve"> PAGEREF _Toc236308584 \h </w:instrText>
            </w:r>
            <w:r>
              <w:rPr>
                <w:noProof/>
                <w:webHidden/>
              </w:rPr>
            </w:r>
            <w:r>
              <w:rPr>
                <w:noProof/>
                <w:webHidden/>
              </w:rPr>
              <w:fldChar w:fldCharType="separate"/>
            </w:r>
            <w:r>
              <w:rPr>
                <w:noProof/>
                <w:webHidden/>
              </w:rPr>
              <w:t>3</w:t>
            </w:r>
            <w:r>
              <w:rPr>
                <w:noProof/>
                <w:webHidden/>
              </w:rPr>
              <w:fldChar w:fldCharType="end"/>
            </w:r>
          </w:hyperlink>
        </w:p>
        <w:p w14:paraId="0300B160" w14:textId="16564816" w:rsidR="002C7084" w:rsidRDefault="002C7084">
          <w:pPr>
            <w:pStyle w:val="TOC3"/>
            <w:tabs>
              <w:tab w:val="right" w:leader="dot" w:pos="9350"/>
            </w:tabs>
            <w:rPr>
              <w:rFonts w:eastAsiaTheme="minorEastAsia"/>
              <w:noProof/>
              <w:sz w:val="24"/>
              <w:szCs w:val="24"/>
            </w:rPr>
          </w:pPr>
          <w:hyperlink w:anchor="_Toc236308585" w:history="1">
            <w:r w:rsidRPr="002C2B4C">
              <w:rPr>
                <w:rStyle w:val="Hyperlink"/>
                <w:noProof/>
              </w:rPr>
              <w:t xml:space="preserve">Table </w:t>
            </w:r>
            <w:r w:rsidRPr="002C2B4C">
              <w:rPr>
                <w:rStyle w:val="Hyperlink"/>
                <w:i/>
                <w:iCs/>
                <w:noProof/>
              </w:rPr>
              <w:t>2</w:t>
            </w:r>
            <w:r w:rsidRPr="002C2B4C">
              <w:rPr>
                <w:rStyle w:val="Hyperlink"/>
                <w:noProof/>
              </w:rPr>
              <w:t>: Ordinal Regressions Assessing the Association Between Race, nSES, and Presentation Characteristics at Diagnosis (Comorbidity</w:t>
            </w:r>
            <w:r w:rsidRPr="002C2B4C">
              <w:rPr>
                <w:rStyle w:val="Hyperlink"/>
                <w:i/>
                <w:iCs/>
                <w:noProof/>
              </w:rPr>
              <w:t xml:space="preserve"> as outcome: </w:t>
            </w:r>
            <w:r w:rsidRPr="002C2B4C">
              <w:rPr>
                <w:rStyle w:val="Hyperlink"/>
                <w:noProof/>
              </w:rPr>
              <w:t>NCI score = (0-1] or &gt; 1 as a comparison group vs NCI score = 0 as a reference)</w:t>
            </w:r>
            <w:r>
              <w:rPr>
                <w:noProof/>
                <w:webHidden/>
              </w:rPr>
              <w:tab/>
            </w:r>
            <w:r>
              <w:rPr>
                <w:noProof/>
                <w:webHidden/>
              </w:rPr>
              <w:fldChar w:fldCharType="begin"/>
            </w:r>
            <w:r>
              <w:rPr>
                <w:noProof/>
                <w:webHidden/>
              </w:rPr>
              <w:instrText xml:space="preserve"> PAGEREF _Toc236308585 \h </w:instrText>
            </w:r>
            <w:r>
              <w:rPr>
                <w:noProof/>
                <w:webHidden/>
              </w:rPr>
            </w:r>
            <w:r>
              <w:rPr>
                <w:noProof/>
                <w:webHidden/>
              </w:rPr>
              <w:fldChar w:fldCharType="separate"/>
            </w:r>
            <w:r>
              <w:rPr>
                <w:noProof/>
                <w:webHidden/>
              </w:rPr>
              <w:t>5</w:t>
            </w:r>
            <w:r>
              <w:rPr>
                <w:noProof/>
                <w:webHidden/>
              </w:rPr>
              <w:fldChar w:fldCharType="end"/>
            </w:r>
          </w:hyperlink>
        </w:p>
        <w:p w14:paraId="4CA16CA4" w14:textId="44CBB6F9" w:rsidR="002C7084" w:rsidRDefault="002C7084">
          <w:pPr>
            <w:pStyle w:val="TOC3"/>
            <w:tabs>
              <w:tab w:val="right" w:leader="dot" w:pos="9350"/>
            </w:tabs>
            <w:rPr>
              <w:rFonts w:eastAsiaTheme="minorEastAsia"/>
              <w:noProof/>
              <w:sz w:val="24"/>
              <w:szCs w:val="24"/>
            </w:rPr>
          </w:pPr>
          <w:hyperlink w:anchor="_Toc236308586" w:history="1">
            <w:r w:rsidRPr="002C2B4C">
              <w:rPr>
                <w:rStyle w:val="Hyperlink"/>
                <w:noProof/>
              </w:rPr>
              <w:t>Table</w:t>
            </w:r>
            <w:r w:rsidRPr="002C2B4C">
              <w:rPr>
                <w:rStyle w:val="Hyperlink"/>
                <w:i/>
                <w:iCs/>
                <w:noProof/>
              </w:rPr>
              <w:t xml:space="preserve"> 3</w:t>
            </w:r>
            <w:r w:rsidRPr="002C2B4C">
              <w:rPr>
                <w:rStyle w:val="Hyperlink"/>
                <w:noProof/>
              </w:rPr>
              <w:t>: Ordinal Regressions Assessing the Association Between Race, nSES, and Presentation Characteristics at Diagnosis (AJCC Stage</w:t>
            </w:r>
            <w:r w:rsidRPr="002C2B4C">
              <w:rPr>
                <w:rStyle w:val="Hyperlink"/>
                <w:i/>
                <w:iCs/>
                <w:noProof/>
              </w:rPr>
              <w:t xml:space="preserve"> as outcome: </w:t>
            </w:r>
            <w:r w:rsidRPr="002C2B4C">
              <w:rPr>
                <w:rStyle w:val="Hyperlink"/>
                <w:noProof/>
              </w:rPr>
              <w:t>Stage = IVA or IVB as a comparison group vs Stage = IV as a reference group)</w:t>
            </w:r>
            <w:r>
              <w:rPr>
                <w:noProof/>
                <w:webHidden/>
              </w:rPr>
              <w:tab/>
            </w:r>
            <w:r>
              <w:rPr>
                <w:noProof/>
                <w:webHidden/>
              </w:rPr>
              <w:fldChar w:fldCharType="begin"/>
            </w:r>
            <w:r>
              <w:rPr>
                <w:noProof/>
                <w:webHidden/>
              </w:rPr>
              <w:instrText xml:space="preserve"> PAGEREF _Toc236308586 \h </w:instrText>
            </w:r>
            <w:r>
              <w:rPr>
                <w:noProof/>
                <w:webHidden/>
              </w:rPr>
            </w:r>
            <w:r>
              <w:rPr>
                <w:noProof/>
                <w:webHidden/>
              </w:rPr>
              <w:fldChar w:fldCharType="separate"/>
            </w:r>
            <w:r>
              <w:rPr>
                <w:noProof/>
                <w:webHidden/>
              </w:rPr>
              <w:t>6</w:t>
            </w:r>
            <w:r>
              <w:rPr>
                <w:noProof/>
                <w:webHidden/>
              </w:rPr>
              <w:fldChar w:fldCharType="end"/>
            </w:r>
          </w:hyperlink>
        </w:p>
        <w:p w14:paraId="67D1B555" w14:textId="215EE2F9" w:rsidR="002C7084" w:rsidRDefault="002C7084">
          <w:pPr>
            <w:pStyle w:val="TOC3"/>
            <w:tabs>
              <w:tab w:val="right" w:leader="dot" w:pos="9350"/>
            </w:tabs>
            <w:rPr>
              <w:rFonts w:eastAsiaTheme="minorEastAsia"/>
              <w:noProof/>
              <w:sz w:val="24"/>
              <w:szCs w:val="24"/>
            </w:rPr>
          </w:pPr>
          <w:hyperlink w:anchor="_Toc236308587" w:history="1">
            <w:r w:rsidRPr="002C2B4C">
              <w:rPr>
                <w:rStyle w:val="Hyperlink"/>
                <w:noProof/>
              </w:rPr>
              <w:t xml:space="preserve">Table </w:t>
            </w:r>
            <w:r w:rsidRPr="002C2B4C">
              <w:rPr>
                <w:rStyle w:val="Hyperlink"/>
                <w:i/>
                <w:iCs/>
                <w:noProof/>
              </w:rPr>
              <w:t>4</w:t>
            </w:r>
            <w:r w:rsidRPr="002C2B4C">
              <w:rPr>
                <w:rStyle w:val="Hyperlink"/>
                <w:noProof/>
              </w:rPr>
              <w:t>: Multivariate Logistic Regression Assessing the Association Between Race, nSES, Presentation Characteristics at Diagnosis, and Receipt of Systemic treatment (Outc</w:t>
            </w:r>
            <w:r w:rsidRPr="002C2B4C">
              <w:rPr>
                <w:rStyle w:val="Hyperlink"/>
                <w:noProof/>
              </w:rPr>
              <w:t>o</w:t>
            </w:r>
            <w:r w:rsidRPr="002C2B4C">
              <w:rPr>
                <w:rStyle w:val="Hyperlink"/>
                <w:noProof/>
              </w:rPr>
              <w:t>me modeled as No</w:t>
            </w:r>
            <w:r w:rsidRPr="002C2B4C">
              <w:rPr>
                <w:rStyle w:val="Hyperlink"/>
                <w:i/>
                <w:iCs/>
                <w:noProof/>
              </w:rPr>
              <w:t xml:space="preserve"> treatment</w:t>
            </w:r>
            <w:r w:rsidRPr="002C2B4C">
              <w:rPr>
                <w:rStyle w:val="Hyperlink"/>
                <w:noProof/>
              </w:rPr>
              <w:t xml:space="preserve"> </w:t>
            </w:r>
            <w:r w:rsidRPr="002C2B4C">
              <w:rPr>
                <w:rStyle w:val="Hyperlink"/>
                <w:i/>
                <w:iCs/>
                <w:noProof/>
              </w:rPr>
              <w:t>r</w:t>
            </w:r>
            <w:r w:rsidRPr="002C2B4C">
              <w:rPr>
                <w:rStyle w:val="Hyperlink"/>
                <w:noProof/>
              </w:rPr>
              <w:t>eceipt)</w:t>
            </w:r>
            <w:r>
              <w:rPr>
                <w:noProof/>
                <w:webHidden/>
              </w:rPr>
              <w:tab/>
            </w:r>
            <w:r>
              <w:rPr>
                <w:noProof/>
                <w:webHidden/>
              </w:rPr>
              <w:fldChar w:fldCharType="begin"/>
            </w:r>
            <w:r>
              <w:rPr>
                <w:noProof/>
                <w:webHidden/>
              </w:rPr>
              <w:instrText xml:space="preserve"> PAGEREF _Toc236308587 \h </w:instrText>
            </w:r>
            <w:r>
              <w:rPr>
                <w:noProof/>
                <w:webHidden/>
              </w:rPr>
            </w:r>
            <w:r>
              <w:rPr>
                <w:noProof/>
                <w:webHidden/>
              </w:rPr>
              <w:fldChar w:fldCharType="separate"/>
            </w:r>
            <w:r>
              <w:rPr>
                <w:noProof/>
                <w:webHidden/>
              </w:rPr>
              <w:t>7</w:t>
            </w:r>
            <w:r>
              <w:rPr>
                <w:noProof/>
                <w:webHidden/>
              </w:rPr>
              <w:fldChar w:fldCharType="end"/>
            </w:r>
          </w:hyperlink>
        </w:p>
        <w:p w14:paraId="732661FB" w14:textId="4B433C2A" w:rsidR="002C7084" w:rsidRDefault="002C7084">
          <w:pPr>
            <w:pStyle w:val="TOC3"/>
            <w:tabs>
              <w:tab w:val="right" w:leader="dot" w:pos="9350"/>
            </w:tabs>
            <w:rPr>
              <w:rFonts w:eastAsiaTheme="minorEastAsia"/>
              <w:noProof/>
              <w:sz w:val="24"/>
              <w:szCs w:val="24"/>
            </w:rPr>
          </w:pPr>
          <w:hyperlink w:anchor="_Toc236308588" w:history="1">
            <w:r w:rsidRPr="002C2B4C">
              <w:rPr>
                <w:rStyle w:val="Hyperlink"/>
                <w:noProof/>
              </w:rPr>
              <w:t>Table 5: Multivariate Cox Proportional Hazard Regression Assessing Race-Survival Disparity and Effect of Receipt of Systemic Treatment on Overall Survival</w:t>
            </w:r>
            <w:r>
              <w:rPr>
                <w:noProof/>
                <w:webHidden/>
              </w:rPr>
              <w:tab/>
            </w:r>
            <w:r>
              <w:rPr>
                <w:noProof/>
                <w:webHidden/>
              </w:rPr>
              <w:fldChar w:fldCharType="begin"/>
            </w:r>
            <w:r>
              <w:rPr>
                <w:noProof/>
                <w:webHidden/>
              </w:rPr>
              <w:instrText xml:space="preserve"> PAGEREF _Toc236308588 \h </w:instrText>
            </w:r>
            <w:r>
              <w:rPr>
                <w:noProof/>
                <w:webHidden/>
              </w:rPr>
            </w:r>
            <w:r>
              <w:rPr>
                <w:noProof/>
                <w:webHidden/>
              </w:rPr>
              <w:fldChar w:fldCharType="separate"/>
            </w:r>
            <w:r>
              <w:rPr>
                <w:noProof/>
                <w:webHidden/>
              </w:rPr>
              <w:t>9</w:t>
            </w:r>
            <w:r>
              <w:rPr>
                <w:noProof/>
                <w:webHidden/>
              </w:rPr>
              <w:fldChar w:fldCharType="end"/>
            </w:r>
          </w:hyperlink>
        </w:p>
        <w:p w14:paraId="2289CDCD" w14:textId="45B6337B" w:rsidR="002C7084" w:rsidRDefault="002C7084">
          <w:pPr>
            <w:pStyle w:val="TOC1"/>
            <w:rPr>
              <w:rFonts w:eastAsiaTheme="minorEastAsia"/>
              <w:b w:val="0"/>
              <w:bCs w:val="0"/>
              <w:i w:val="0"/>
              <w:iCs w:val="0"/>
              <w:noProof/>
            </w:rPr>
          </w:pPr>
          <w:hyperlink w:anchor="_Toc236308589" w:history="1">
            <w:r w:rsidRPr="002C2B4C">
              <w:rPr>
                <w:rStyle w:val="Hyperlink"/>
                <w:noProof/>
              </w:rPr>
              <w:t>Supplementary Figure</w:t>
            </w:r>
            <w:r>
              <w:rPr>
                <w:noProof/>
                <w:webHidden/>
              </w:rPr>
              <w:tab/>
            </w:r>
            <w:r>
              <w:rPr>
                <w:noProof/>
                <w:webHidden/>
              </w:rPr>
              <w:fldChar w:fldCharType="begin"/>
            </w:r>
            <w:r>
              <w:rPr>
                <w:noProof/>
                <w:webHidden/>
              </w:rPr>
              <w:instrText xml:space="preserve"> PAGEREF _Toc236308589 \h </w:instrText>
            </w:r>
            <w:r>
              <w:rPr>
                <w:noProof/>
                <w:webHidden/>
              </w:rPr>
            </w:r>
            <w:r>
              <w:rPr>
                <w:noProof/>
                <w:webHidden/>
              </w:rPr>
              <w:fldChar w:fldCharType="separate"/>
            </w:r>
            <w:r>
              <w:rPr>
                <w:noProof/>
                <w:webHidden/>
              </w:rPr>
              <w:t>11</w:t>
            </w:r>
            <w:r>
              <w:rPr>
                <w:noProof/>
                <w:webHidden/>
              </w:rPr>
              <w:fldChar w:fldCharType="end"/>
            </w:r>
          </w:hyperlink>
        </w:p>
        <w:p w14:paraId="1BA8EF71" w14:textId="6716D706" w:rsidR="002C7084" w:rsidRDefault="002C7084">
          <w:pPr>
            <w:pStyle w:val="TOC3"/>
            <w:tabs>
              <w:tab w:val="right" w:leader="dot" w:pos="9350"/>
            </w:tabs>
            <w:rPr>
              <w:rFonts w:eastAsiaTheme="minorEastAsia"/>
              <w:noProof/>
              <w:sz w:val="24"/>
              <w:szCs w:val="24"/>
            </w:rPr>
          </w:pPr>
          <w:hyperlink w:anchor="_Toc236308590" w:history="1">
            <w:r w:rsidRPr="002C2B4C">
              <w:rPr>
                <w:rStyle w:val="Hyperlink"/>
                <w:noProof/>
              </w:rPr>
              <w:t>Figure 1: Patient selection summary</w:t>
            </w:r>
            <w:r>
              <w:rPr>
                <w:noProof/>
                <w:webHidden/>
              </w:rPr>
              <w:tab/>
            </w:r>
            <w:r>
              <w:rPr>
                <w:noProof/>
                <w:webHidden/>
              </w:rPr>
              <w:fldChar w:fldCharType="begin"/>
            </w:r>
            <w:r>
              <w:rPr>
                <w:noProof/>
                <w:webHidden/>
              </w:rPr>
              <w:instrText xml:space="preserve"> PAGEREF _Toc236308590 \h </w:instrText>
            </w:r>
            <w:r>
              <w:rPr>
                <w:noProof/>
                <w:webHidden/>
              </w:rPr>
            </w:r>
            <w:r>
              <w:rPr>
                <w:noProof/>
                <w:webHidden/>
              </w:rPr>
              <w:fldChar w:fldCharType="separate"/>
            </w:r>
            <w:r>
              <w:rPr>
                <w:noProof/>
                <w:webHidden/>
              </w:rPr>
              <w:t>11</w:t>
            </w:r>
            <w:r>
              <w:rPr>
                <w:noProof/>
                <w:webHidden/>
              </w:rPr>
              <w:fldChar w:fldCharType="end"/>
            </w:r>
          </w:hyperlink>
        </w:p>
        <w:p w14:paraId="3AF67DD8" w14:textId="30869CDE" w:rsidR="002C7084" w:rsidRDefault="002C7084">
          <w:pPr>
            <w:pStyle w:val="TOC1"/>
            <w:rPr>
              <w:rFonts w:eastAsiaTheme="minorEastAsia"/>
              <w:b w:val="0"/>
              <w:bCs w:val="0"/>
              <w:i w:val="0"/>
              <w:iCs w:val="0"/>
              <w:noProof/>
            </w:rPr>
          </w:pPr>
          <w:hyperlink w:anchor="_Toc236308591" w:history="1">
            <w:r w:rsidRPr="002C2B4C">
              <w:rPr>
                <w:rStyle w:val="Hyperlink"/>
                <w:noProof/>
              </w:rPr>
              <w:t>Supplementary References</w:t>
            </w:r>
            <w:r>
              <w:rPr>
                <w:noProof/>
                <w:webHidden/>
              </w:rPr>
              <w:tab/>
            </w:r>
            <w:r>
              <w:rPr>
                <w:noProof/>
                <w:webHidden/>
              </w:rPr>
              <w:fldChar w:fldCharType="begin"/>
            </w:r>
            <w:r>
              <w:rPr>
                <w:noProof/>
                <w:webHidden/>
              </w:rPr>
              <w:instrText xml:space="preserve"> PAGEREF _Toc236308591 \h </w:instrText>
            </w:r>
            <w:r>
              <w:rPr>
                <w:noProof/>
                <w:webHidden/>
              </w:rPr>
            </w:r>
            <w:r>
              <w:rPr>
                <w:noProof/>
                <w:webHidden/>
              </w:rPr>
              <w:fldChar w:fldCharType="separate"/>
            </w:r>
            <w:r>
              <w:rPr>
                <w:noProof/>
                <w:webHidden/>
              </w:rPr>
              <w:t>12</w:t>
            </w:r>
            <w:r>
              <w:rPr>
                <w:noProof/>
                <w:webHidden/>
              </w:rPr>
              <w:fldChar w:fldCharType="end"/>
            </w:r>
          </w:hyperlink>
        </w:p>
        <w:p w14:paraId="01A5E94F" w14:textId="1D469F5D" w:rsidR="00145A57" w:rsidRPr="00145A57" w:rsidRDefault="00145A57" w:rsidP="005E1FD7">
          <w:pPr>
            <w:spacing w:line="360" w:lineRule="auto"/>
            <w:sectPr w:rsidR="00145A57" w:rsidRPr="00145A57" w:rsidSect="00145A57">
              <w:footerReference w:type="even" r:id="rId8"/>
              <w:footerReference w:type="default" r:id="rId9"/>
              <w:pgSz w:w="12240" w:h="15840" w:code="1"/>
              <w:pgMar w:top="1440" w:right="1440" w:bottom="1440" w:left="1440" w:header="1440" w:footer="1440" w:gutter="0"/>
              <w:cols w:space="720"/>
              <w:titlePg/>
              <w:docGrid w:linePitch="360"/>
            </w:sectPr>
          </w:pPr>
          <w:r>
            <w:rPr>
              <w:b/>
              <w:bCs/>
              <w:noProof/>
            </w:rPr>
            <w:fldChar w:fldCharType="end"/>
          </w:r>
        </w:p>
      </w:sdtContent>
    </w:sdt>
    <w:p w14:paraId="2EA60F14" w14:textId="69F60AAF" w:rsidR="00F44948" w:rsidRPr="00145A57" w:rsidRDefault="00F44948" w:rsidP="00145A57">
      <w:pPr>
        <w:pStyle w:val="Heading1"/>
      </w:pPr>
      <w:bookmarkStart w:id="0" w:name="_Toc236308580"/>
      <w:r w:rsidRPr="00145A57">
        <w:lastRenderedPageBreak/>
        <w:t>Supplementary Methods</w:t>
      </w:r>
      <w:bookmarkEnd w:id="0"/>
    </w:p>
    <w:p w14:paraId="1A633C1F" w14:textId="7E82DBEE" w:rsidR="00F44948" w:rsidRPr="006B14E2" w:rsidRDefault="00F44948" w:rsidP="00145A57">
      <w:pPr>
        <w:pStyle w:val="Heading3"/>
      </w:pPr>
      <w:bookmarkStart w:id="1" w:name="_Toc236308581"/>
      <w:r w:rsidRPr="006B14E2">
        <w:t xml:space="preserve">Section S1. Variables definition and </w:t>
      </w:r>
      <w:r w:rsidR="00B80FBD" w:rsidRPr="006B14E2">
        <w:t>coding</w:t>
      </w:r>
      <w:bookmarkEnd w:id="1"/>
    </w:p>
    <w:p w14:paraId="74B6E332" w14:textId="25D29322"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b/>
          <w:bCs/>
          <w:sz w:val="20"/>
          <w:szCs w:val="20"/>
        </w:rPr>
        <w:t>The primary outcome variable</w:t>
      </w:r>
      <w:r w:rsidRPr="00145A57">
        <w:rPr>
          <w:rFonts w:ascii="Times New Roman" w:hAnsi="Times New Roman" w:cs="Times New Roman"/>
          <w:sz w:val="20"/>
          <w:szCs w:val="20"/>
        </w:rPr>
        <w:t xml:space="preserve">, overall survival (OS), was defined as the time from the date of metastatic diagnosis to the date of death. Patients who were alive at the end of the study period were censored using their last observed date in the data. </w:t>
      </w:r>
    </w:p>
    <w:p w14:paraId="2736FC09" w14:textId="3A62C81F"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b/>
          <w:bCs/>
          <w:sz w:val="20"/>
          <w:szCs w:val="20"/>
        </w:rPr>
        <w:t>Race and ethnicity</w:t>
      </w:r>
      <w:r w:rsidRPr="00145A57">
        <w:rPr>
          <w:rFonts w:ascii="Times New Roman" w:hAnsi="Times New Roman" w:cs="Times New Roman"/>
          <w:sz w:val="20"/>
          <w:szCs w:val="20"/>
        </w:rPr>
        <w:t>, according to SEER, were identified from the highest-quality source identified by SEER registrars but could also be identified from medical records or death certificates. Race and ethnicity reflected physical, hereditary, and cultural traits or origins, not necessarily by birthplace, place of residence, or citizenship, with “origin” defined by the U.S. Census Bureau as heritage, nationality, lineage, or ancestral country of birth</w:t>
      </w:r>
      <w:r w:rsidR="002C7084">
        <w:rPr>
          <w:rFonts w:ascii="Times New Roman" w:hAnsi="Times New Roman" w:cs="Times New Roman"/>
          <w:sz w:val="20"/>
          <w:szCs w:val="20"/>
        </w:rPr>
        <w:t xml:space="preserve"> </w:t>
      </w:r>
      <w:r w:rsidRPr="00145A57">
        <w:rPr>
          <w:rFonts w:ascii="Times New Roman" w:hAnsi="Times New Roman" w:cs="Times New Roman"/>
          <w:sz w:val="20"/>
          <w:szCs w:val="20"/>
        </w:rPr>
        <w:fldChar w:fldCharType="begin"/>
      </w:r>
      <w:r w:rsidR="001117CC">
        <w:rPr>
          <w:rFonts w:ascii="Times New Roman" w:hAnsi="Times New Roman" w:cs="Times New Roman"/>
          <w:sz w:val="20"/>
          <w:szCs w:val="20"/>
        </w:rPr>
        <w:instrText xml:space="preserve"> ADDIN ZOTERO_ITEM CSL_CITATION {"citationID":"ZGJpKFwA","properties":{"formattedCitation":"[1]","plainCitation":"[1]","noteIndex":0},"citationItems":[{"id":69,"uris":["http://zotero.org/users/6755518/items/Z44BX44D"],"itemData":{"id":69,"type":"document","publisher":"National Cancer Institute, Bethesda, MD 20892. U.S. Department of Health and Human Services National Institutes of Health National Cancer Institute","title":"SEER Program Coding and Staging Manual 2024.","author":[{"family":"Adamo M, Groves C","given":""}],"issued":{"date-parts":[["2023",9]]}}}],"schema":"https://github.com/citation-style-language/schema/raw/master/csl-citation.json"} </w:instrText>
      </w:r>
      <w:r w:rsidRPr="00145A57">
        <w:rPr>
          <w:rFonts w:ascii="Times New Roman" w:hAnsi="Times New Roman" w:cs="Times New Roman"/>
          <w:sz w:val="20"/>
          <w:szCs w:val="20"/>
        </w:rPr>
        <w:fldChar w:fldCharType="separate"/>
      </w:r>
      <w:r w:rsidR="001117CC">
        <w:rPr>
          <w:rFonts w:ascii="Times New Roman" w:hAnsi="Times New Roman" w:cs="Times New Roman"/>
          <w:sz w:val="20"/>
          <w:szCs w:val="20"/>
        </w:rPr>
        <w:t>[1]</w:t>
      </w:r>
      <w:r w:rsidRPr="00145A57">
        <w:rPr>
          <w:rFonts w:ascii="Times New Roman" w:hAnsi="Times New Roman" w:cs="Times New Roman"/>
          <w:sz w:val="20"/>
          <w:szCs w:val="20"/>
        </w:rPr>
        <w:fldChar w:fldCharType="end"/>
      </w:r>
      <w:r w:rsidR="002C7084">
        <w:rPr>
          <w:rFonts w:ascii="Times New Roman" w:hAnsi="Times New Roman" w:cs="Times New Roman"/>
          <w:sz w:val="20"/>
          <w:szCs w:val="20"/>
        </w:rPr>
        <w:t>.</w:t>
      </w:r>
      <w:r w:rsidRPr="00145A57">
        <w:rPr>
          <w:rFonts w:ascii="Times New Roman" w:hAnsi="Times New Roman" w:cs="Times New Roman"/>
          <w:sz w:val="20"/>
          <w:szCs w:val="20"/>
        </w:rPr>
        <w:t xml:space="preserve"> Race was classified as either Black or White, and ethnicity was categorized as Hispanic or non-Hispanic</w:t>
      </w:r>
      <w:r w:rsidR="002C7084">
        <w:rPr>
          <w:rFonts w:ascii="Times New Roman" w:hAnsi="Times New Roman" w:cs="Times New Roman"/>
          <w:sz w:val="20"/>
          <w:szCs w:val="20"/>
        </w:rPr>
        <w:t xml:space="preserve"> </w:t>
      </w:r>
      <w:r w:rsidRPr="00145A57">
        <w:rPr>
          <w:rFonts w:ascii="Times New Roman" w:hAnsi="Times New Roman" w:cs="Times New Roman"/>
          <w:sz w:val="20"/>
          <w:szCs w:val="20"/>
        </w:rPr>
        <w:fldChar w:fldCharType="begin"/>
      </w:r>
      <w:r w:rsidR="001117CC">
        <w:rPr>
          <w:rFonts w:ascii="Times New Roman" w:hAnsi="Times New Roman" w:cs="Times New Roman"/>
          <w:sz w:val="20"/>
          <w:szCs w:val="20"/>
        </w:rPr>
        <w:instrText xml:space="preserve"> ADDIN ZOTERO_ITEM CSL_CITATION {"citationID":"CNPNMaeO","properties":{"formattedCitation":"[2]","plainCitation":"[2]","noteIndex":0},"citationItems":[{"id":147,"uris":["http://zotero.org/users/6755518/items/AV9YJVPK"],"itemData":{"id":147,"type":"webpage","container-title":"NCI SEER Program","title":"Race and Hispanic Ethnicity Changes","URL":"https://seer.cancer.gov/seerstat/variables/seer/race_ethnicity/","author":[{"family":"SEER","given":""}],"accessed":{"date-parts":[["2024",6,17]]}}}],"schema":"https://github.com/citation-style-language/schema/raw/master/csl-citation.json"} </w:instrText>
      </w:r>
      <w:r w:rsidRPr="00145A57">
        <w:rPr>
          <w:rFonts w:ascii="Times New Roman" w:hAnsi="Times New Roman" w:cs="Times New Roman"/>
          <w:sz w:val="20"/>
          <w:szCs w:val="20"/>
        </w:rPr>
        <w:fldChar w:fldCharType="separate"/>
      </w:r>
      <w:r w:rsidR="001117CC">
        <w:rPr>
          <w:rFonts w:ascii="Times New Roman" w:hAnsi="Times New Roman" w:cs="Times New Roman"/>
          <w:sz w:val="20"/>
          <w:szCs w:val="20"/>
        </w:rPr>
        <w:t>[2]</w:t>
      </w:r>
      <w:r w:rsidRPr="00145A57">
        <w:rPr>
          <w:rFonts w:ascii="Times New Roman" w:hAnsi="Times New Roman" w:cs="Times New Roman"/>
          <w:sz w:val="20"/>
          <w:szCs w:val="20"/>
        </w:rPr>
        <w:fldChar w:fldCharType="end"/>
      </w:r>
      <w:r w:rsidR="002C7084">
        <w:rPr>
          <w:rFonts w:ascii="Times New Roman" w:hAnsi="Times New Roman" w:cs="Times New Roman"/>
          <w:sz w:val="20"/>
          <w:szCs w:val="20"/>
        </w:rPr>
        <w:t>.</w:t>
      </w:r>
    </w:p>
    <w:p w14:paraId="036FBD50" w14:textId="066F250F"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b/>
          <w:bCs/>
          <w:sz w:val="20"/>
          <w:szCs w:val="20"/>
        </w:rPr>
        <w:t>Demographic Variables</w:t>
      </w:r>
      <w:r w:rsidRPr="00145A57">
        <w:rPr>
          <w:rFonts w:ascii="Times New Roman" w:hAnsi="Times New Roman" w:cs="Times New Roman"/>
          <w:sz w:val="20"/>
          <w:szCs w:val="20"/>
        </w:rPr>
        <w:t>: age at diagnosis was classified into four groups (65-69, 70-74, 75-79, 80+); sex was classified as male or female; and SEER regions were classified as Northeast (CT, MA, NJ, NY), Midwest (IO, MI- Detroit), South (GA, KY, LA), or West (Alaska Natives, CA, HI, ID, NM, UT, WA- Seattle/ Puget Sound). The Yost neighborhood socioeconomic status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index variable, categorized into Low (index = 1), Moderate (index = 2,3), and High (index = 4,5), was derived from a validated index based on seven neighborhood-level indicators: median household income, median home value, median rent, percentage below 150% of the poverty line, education index, percentage in working-class occupations, and unemployment rate</w:t>
      </w:r>
      <w:bookmarkStart w:id="2" w:name="_Hlk194847306"/>
      <w:r w:rsidR="002C7084">
        <w:rPr>
          <w:rFonts w:ascii="Times New Roman" w:hAnsi="Times New Roman" w:cs="Times New Roman"/>
          <w:sz w:val="20"/>
          <w:szCs w:val="20"/>
        </w:rPr>
        <w:t xml:space="preserve"> </w:t>
      </w:r>
      <w:r w:rsidRPr="00145A57">
        <w:rPr>
          <w:rFonts w:ascii="Times New Roman" w:hAnsi="Times New Roman" w:cs="Times New Roman"/>
          <w:sz w:val="20"/>
          <w:szCs w:val="20"/>
        </w:rPr>
        <w:fldChar w:fldCharType="begin"/>
      </w:r>
      <w:r w:rsidR="001117CC">
        <w:rPr>
          <w:rFonts w:ascii="Times New Roman" w:hAnsi="Times New Roman" w:cs="Times New Roman"/>
          <w:sz w:val="20"/>
          <w:szCs w:val="20"/>
        </w:rPr>
        <w:instrText xml:space="preserve"> ADDIN ZOTERO_ITEM CSL_CITATION {"citationID":"UpfEyLZB","properties":{"formattedCitation":"[3]","plainCitation":"[3]","noteIndex":0},"citationItems":[{"id":64,"uris":["http://zotero.org/users/6755518/items/FJ7BDXKA"],"itemData":{"id":64,"type":"webpage","container-title":"NCI SEER Program","title":"Incidence Data with Census Tract Attributes Database","URL":"https://seer.cancer.gov/data/specialized/available-databases/census-tract-request/","author":[{"family":"SEER","given":""}]}}],"schema":"https://github.com/citation-style-language/schema/raw/master/csl-citation.json"} </w:instrText>
      </w:r>
      <w:r w:rsidRPr="00145A57">
        <w:rPr>
          <w:rFonts w:ascii="Times New Roman" w:hAnsi="Times New Roman" w:cs="Times New Roman"/>
          <w:sz w:val="20"/>
          <w:szCs w:val="20"/>
        </w:rPr>
        <w:fldChar w:fldCharType="separate"/>
      </w:r>
      <w:r w:rsidR="001117CC">
        <w:rPr>
          <w:rFonts w:ascii="Times New Roman" w:hAnsi="Times New Roman" w:cs="Times New Roman"/>
          <w:sz w:val="20"/>
          <w:szCs w:val="20"/>
        </w:rPr>
        <w:t>[3]</w:t>
      </w:r>
      <w:r w:rsidRPr="00145A57">
        <w:rPr>
          <w:rFonts w:ascii="Times New Roman" w:hAnsi="Times New Roman" w:cs="Times New Roman"/>
          <w:sz w:val="20"/>
          <w:szCs w:val="20"/>
        </w:rPr>
        <w:fldChar w:fldCharType="end"/>
      </w:r>
      <w:bookmarkEnd w:id="2"/>
      <w:r w:rsidR="002C7084">
        <w:rPr>
          <w:rFonts w:ascii="Times New Roman" w:hAnsi="Times New Roman" w:cs="Times New Roman"/>
          <w:sz w:val="20"/>
          <w:szCs w:val="20"/>
        </w:rPr>
        <w:t>.</w:t>
      </w:r>
      <w:r w:rsidRPr="00145A57">
        <w:rPr>
          <w:rFonts w:ascii="Times New Roman" w:hAnsi="Times New Roman" w:cs="Times New Roman"/>
          <w:sz w:val="20"/>
          <w:szCs w:val="20"/>
        </w:rPr>
        <w:t xml:space="preserve"> These indicators, which reflect socioeconomic status at the census tract level, were obtained from the 5-year American Community Survey estimates. </w:t>
      </w:r>
    </w:p>
    <w:p w14:paraId="70BE69F2" w14:textId="77777777"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b/>
          <w:bCs/>
          <w:sz w:val="20"/>
          <w:szCs w:val="20"/>
        </w:rPr>
        <w:t>Presentation Characteristics</w:t>
      </w:r>
      <w:r w:rsidRPr="00145A57">
        <w:rPr>
          <w:rFonts w:ascii="Times New Roman" w:hAnsi="Times New Roman" w:cs="Times New Roman"/>
          <w:sz w:val="20"/>
          <w:szCs w:val="20"/>
        </w:rPr>
        <w:t xml:space="preserve">: National Comorbidity Index (NCI) comorbidity score was classified as 0, (0-1], &gt; 1, or unknown based on the presence of diagnosis codes in the </w:t>
      </w:r>
      <w:proofErr w:type="spellStart"/>
      <w:r w:rsidRPr="00145A57">
        <w:rPr>
          <w:rFonts w:ascii="Times New Roman" w:hAnsi="Times New Roman" w:cs="Times New Roman"/>
          <w:sz w:val="20"/>
          <w:szCs w:val="20"/>
        </w:rPr>
        <w:t>MedPAR</w:t>
      </w:r>
      <w:proofErr w:type="spellEnd"/>
      <w:r w:rsidRPr="00145A57">
        <w:rPr>
          <w:rFonts w:ascii="Times New Roman" w:hAnsi="Times New Roman" w:cs="Times New Roman"/>
          <w:sz w:val="20"/>
          <w:szCs w:val="20"/>
        </w:rPr>
        <w:t xml:space="preserve"> and physician services files.  Metastatic stage from SEER was classified as stage IV, IVA, or IVB.  NSCLC histology from SEER was classified as squamous, adenocarcinoma, or others (including </w:t>
      </w:r>
      <w:proofErr w:type="spellStart"/>
      <w:r w:rsidRPr="00145A57">
        <w:rPr>
          <w:rFonts w:ascii="Times New Roman" w:hAnsi="Times New Roman" w:cs="Times New Roman"/>
          <w:sz w:val="20"/>
          <w:szCs w:val="20"/>
        </w:rPr>
        <w:t>adenosquamous</w:t>
      </w:r>
      <w:proofErr w:type="spellEnd"/>
      <w:r w:rsidRPr="00145A57">
        <w:rPr>
          <w:rFonts w:ascii="Times New Roman" w:hAnsi="Times New Roman" w:cs="Times New Roman"/>
          <w:sz w:val="20"/>
          <w:szCs w:val="20"/>
        </w:rPr>
        <w:t xml:space="preserve"> carcinoma of lung, salivary gland type tumor of lung, other epithelial tumors of lung, large cell carcinoma of lung). Tumor size at diagnosis from SEER was classified according to the NSCLC clinical guideline as &lt; 3 cm, [3-5) cm, ≥ 5 cm, or unknown.</w:t>
      </w:r>
    </w:p>
    <w:p w14:paraId="53F3587B" w14:textId="77777777"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b/>
          <w:bCs/>
          <w:sz w:val="20"/>
          <w:szCs w:val="20"/>
        </w:rPr>
        <w:t>Treatment Variables</w:t>
      </w:r>
      <w:r w:rsidRPr="00145A57">
        <w:rPr>
          <w:rFonts w:ascii="Times New Roman" w:hAnsi="Times New Roman" w:cs="Times New Roman"/>
          <w:sz w:val="20"/>
          <w:szCs w:val="20"/>
        </w:rPr>
        <w:t>: Systemic therapy received at any time post-diagnosis was assessed, encompassing any chemotherapy, immunotherapy, or chemo-immunotherapy defined by CPT, HCPCS, and NDC codes (if applicable) in Medicare inpatient, outpatient, and Part D claims. The receipt of systemic therapy during the 3 months post-diagnosis was also assessed. (See Supplementary Table 1 for a full list of codes). Except for baseline characteristics, all study measures were followed longitudinally from the index date until death or the study cutoff date of December 31, 2019, whichever occurred first.</w:t>
      </w:r>
    </w:p>
    <w:p w14:paraId="6E30FBF1" w14:textId="091CF144" w:rsidR="00F44948" w:rsidRPr="00243A46" w:rsidRDefault="00F44948" w:rsidP="00145A57">
      <w:pPr>
        <w:pStyle w:val="Heading3"/>
      </w:pPr>
      <w:bookmarkStart w:id="3" w:name="_Toc236308582"/>
      <w:r w:rsidRPr="006B14E2">
        <w:t xml:space="preserve">Section S2. Sequential model </w:t>
      </w:r>
      <w:r w:rsidRPr="00243A46">
        <w:t>specifications (Model 1 to 5)</w:t>
      </w:r>
      <w:bookmarkEnd w:id="3"/>
    </w:p>
    <w:p w14:paraId="25EAC89E" w14:textId="1E762A4C"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sz w:val="20"/>
          <w:szCs w:val="20"/>
        </w:rPr>
        <w:t>We selected ordinal logistic regression for the primary analysis because our variables of interest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comorbidity, and AJCC stage) have an inherent ordinal structure. While the proportional odds assumption was formally tested and not fully met, we retained the ordinal model for its interpretability and to reflect the ordered nature of the outcome. </w:t>
      </w:r>
    </w:p>
    <w:p w14:paraId="3B1F2C2B" w14:textId="77777777" w:rsidR="00F44948" w:rsidRPr="00145A57" w:rsidRDefault="00F44948" w:rsidP="00F44948">
      <w:pPr>
        <w:ind w:firstLine="720"/>
        <w:rPr>
          <w:rFonts w:ascii="Times New Roman" w:hAnsi="Times New Roman" w:cs="Times New Roman"/>
          <w:sz w:val="20"/>
          <w:szCs w:val="20"/>
        </w:rPr>
      </w:pPr>
      <w:r w:rsidRPr="00145A57">
        <w:rPr>
          <w:rFonts w:ascii="Times New Roman" w:hAnsi="Times New Roman" w:cs="Times New Roman"/>
          <w:sz w:val="20"/>
          <w:szCs w:val="20"/>
        </w:rPr>
        <w:t xml:space="preserve">First, in Model 1, we conducted an ordinal regression to assess the association between race and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Models 2 and 3 applied separate ordinal regressions to examine the effects of race and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on AJCC stage and comorbidity at diagnosis, respectively, and to assess whether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altered the relationship between race and these presentation characteristics. Model 4 employed logistic regression to evaluate the likelihood of patients not receiving systemic treatment for </w:t>
      </w:r>
      <w:proofErr w:type="spellStart"/>
      <w:r w:rsidRPr="00145A57">
        <w:rPr>
          <w:rFonts w:ascii="Times New Roman" w:hAnsi="Times New Roman" w:cs="Times New Roman"/>
          <w:sz w:val="20"/>
          <w:szCs w:val="20"/>
        </w:rPr>
        <w:t>mNSCLC</w:t>
      </w:r>
      <w:proofErr w:type="spellEnd"/>
      <w:r w:rsidRPr="00145A57">
        <w:rPr>
          <w:rFonts w:ascii="Times New Roman" w:hAnsi="Times New Roman" w:cs="Times New Roman"/>
          <w:sz w:val="20"/>
          <w:szCs w:val="20"/>
        </w:rPr>
        <w:t xml:space="preserve">, with race,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comorbidity, and stage as predictors, testing whether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xml:space="preserve"> </w:t>
      </w:r>
      <w:r w:rsidRPr="00145A57">
        <w:rPr>
          <w:rFonts w:ascii="Times New Roman" w:hAnsi="Times New Roman" w:cs="Times New Roman"/>
          <w:sz w:val="20"/>
          <w:szCs w:val="20"/>
        </w:rPr>
        <w:lastRenderedPageBreak/>
        <w:t xml:space="preserve">influenced the association between race and receipt of systemic treatment after accounting for presentation characteristics at diagnosis. Model 5 estimated the baseline racial disparity in overall survival (OS) using Cox regression, incorporating race,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 comorbidity, stage, and systemic treatment to evaluate the full pathway from race to survival. All models were adjusted for age and SEER region.</w:t>
      </w:r>
    </w:p>
    <w:p w14:paraId="64A79D32" w14:textId="16BA063D" w:rsidR="00F44948" w:rsidRPr="00145A57" w:rsidRDefault="00F44948" w:rsidP="00145A57">
      <w:pPr>
        <w:pStyle w:val="Heading1"/>
      </w:pPr>
      <w:bookmarkStart w:id="4" w:name="_Toc236308583"/>
      <w:r w:rsidRPr="00145A57">
        <w:t>Supplementary Tables</w:t>
      </w:r>
      <w:bookmarkEnd w:id="4"/>
    </w:p>
    <w:p w14:paraId="09E4F38E" w14:textId="4EFF56F2" w:rsidR="00F44948" w:rsidRPr="00145A57" w:rsidRDefault="00F44948" w:rsidP="00145A57">
      <w:pPr>
        <w:pStyle w:val="Heading3"/>
      </w:pPr>
      <w:bookmarkStart w:id="5" w:name="_Toc236308584"/>
      <w:r w:rsidRPr="00145A57">
        <w:t>Table 1: Diagnosis, Procedure, and Drug Codes used to identify interventions in Medicare claims</w:t>
      </w:r>
      <w:bookmarkEnd w:id="5"/>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1957"/>
        <w:gridCol w:w="2130"/>
        <w:gridCol w:w="5273"/>
      </w:tblGrid>
      <w:tr w:rsidR="00F44948" w:rsidRPr="00145A57" w14:paraId="263AF4A2" w14:textId="77777777" w:rsidTr="00431451">
        <w:tc>
          <w:tcPr>
            <w:tcW w:w="1045" w:type="pct"/>
          </w:tcPr>
          <w:p w14:paraId="20C0B08D" w14:textId="77777777" w:rsidR="00F44948" w:rsidRPr="00145A57" w:rsidRDefault="00F44948" w:rsidP="00431451">
            <w:pPr>
              <w:spacing w:after="0"/>
              <w:rPr>
                <w:rFonts w:ascii="Times New Roman" w:hAnsi="Times New Roman" w:cs="Times New Roman"/>
                <w:bCs/>
                <w:sz w:val="20"/>
                <w:szCs w:val="20"/>
              </w:rPr>
            </w:pPr>
            <w:r w:rsidRPr="00145A57">
              <w:rPr>
                <w:rFonts w:ascii="Times New Roman" w:hAnsi="Times New Roman" w:cs="Times New Roman"/>
                <w:bCs/>
                <w:sz w:val="20"/>
                <w:szCs w:val="20"/>
              </w:rPr>
              <w:t>Intervention</w:t>
            </w:r>
          </w:p>
        </w:tc>
        <w:tc>
          <w:tcPr>
            <w:tcW w:w="1138" w:type="pct"/>
            <w:vAlign w:val="center"/>
          </w:tcPr>
          <w:p w14:paraId="1B41DBDB" w14:textId="77777777" w:rsidR="00F44948" w:rsidRPr="00145A57" w:rsidRDefault="00F44948" w:rsidP="00431451">
            <w:pPr>
              <w:spacing w:after="0"/>
              <w:rPr>
                <w:rFonts w:ascii="Times New Roman" w:hAnsi="Times New Roman" w:cs="Times New Roman"/>
                <w:bCs/>
                <w:sz w:val="20"/>
                <w:szCs w:val="20"/>
              </w:rPr>
            </w:pPr>
            <w:r w:rsidRPr="00145A57">
              <w:rPr>
                <w:rFonts w:ascii="Times New Roman" w:hAnsi="Times New Roman" w:cs="Times New Roman"/>
                <w:bCs/>
                <w:sz w:val="20"/>
                <w:szCs w:val="20"/>
              </w:rPr>
              <w:t>Type of codes</w:t>
            </w:r>
          </w:p>
        </w:tc>
        <w:tc>
          <w:tcPr>
            <w:tcW w:w="2817" w:type="pct"/>
            <w:vAlign w:val="center"/>
          </w:tcPr>
          <w:p w14:paraId="489C10BD" w14:textId="77777777" w:rsidR="00F44948" w:rsidRPr="00145A57" w:rsidRDefault="00F44948" w:rsidP="00431451">
            <w:pPr>
              <w:spacing w:after="0"/>
              <w:jc w:val="center"/>
              <w:rPr>
                <w:rFonts w:ascii="Times New Roman" w:hAnsi="Times New Roman" w:cs="Times New Roman"/>
                <w:bCs/>
                <w:sz w:val="20"/>
                <w:szCs w:val="20"/>
              </w:rPr>
            </w:pPr>
            <w:r w:rsidRPr="00145A57">
              <w:rPr>
                <w:rFonts w:ascii="Times New Roman" w:hAnsi="Times New Roman" w:cs="Times New Roman"/>
                <w:bCs/>
                <w:sz w:val="20"/>
                <w:szCs w:val="20"/>
              </w:rPr>
              <w:t>Codes</w:t>
            </w:r>
          </w:p>
        </w:tc>
      </w:tr>
      <w:tr w:rsidR="00F44948" w:rsidRPr="00145A57" w14:paraId="2A1B9D74" w14:textId="77777777" w:rsidTr="00431451">
        <w:trPr>
          <w:trHeight w:val="1070"/>
        </w:trPr>
        <w:tc>
          <w:tcPr>
            <w:tcW w:w="1045" w:type="pct"/>
          </w:tcPr>
          <w:p w14:paraId="3EC7B9C0"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Systemic therapy: Immunotherapy (IO)</w:t>
            </w:r>
          </w:p>
        </w:tc>
        <w:tc>
          <w:tcPr>
            <w:tcW w:w="1138" w:type="pct"/>
            <w:vAlign w:val="center"/>
          </w:tcPr>
          <w:p w14:paraId="0F2DDEDC"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HCPCS codes</w:t>
            </w:r>
          </w:p>
        </w:tc>
        <w:tc>
          <w:tcPr>
            <w:tcW w:w="2817" w:type="pct"/>
            <w:vAlign w:val="center"/>
          </w:tcPr>
          <w:p w14:paraId="6DCB44CF"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Atezolizumab (C9483, J9022), Durvalumab (C9492, J9173), Ipilimumab (C9284, J9228), Nivolumab (C9453, J9298, J9299), Pembrolizumab (C9027, J9271)</w:t>
            </w:r>
          </w:p>
        </w:tc>
      </w:tr>
      <w:tr w:rsidR="00F44948" w:rsidRPr="00145A57" w14:paraId="08955BA8" w14:textId="77777777" w:rsidTr="00431451">
        <w:trPr>
          <w:trHeight w:val="1070"/>
        </w:trPr>
        <w:tc>
          <w:tcPr>
            <w:tcW w:w="1045" w:type="pct"/>
          </w:tcPr>
          <w:p w14:paraId="00744655"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07BAE088"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NDC codes</w:t>
            </w:r>
          </w:p>
        </w:tc>
        <w:tc>
          <w:tcPr>
            <w:tcW w:w="2817" w:type="pct"/>
            <w:vAlign w:val="center"/>
          </w:tcPr>
          <w:p w14:paraId="274476FC"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Atezolizumab (50242-0917-01, 50242-0917-86), Durvalumab (00310-4500-12, 00310-4611-50), Ipilimumab (00003-2327-11, 00003-2328-22), Nivolumab (00003-3734-13, 00003-3772-11, 00003-3774-12, 00003-2327-11, 00003-2328-22, 00006-3029-02, 00003-3756-14, 00003-7125-11), Pembrolizumab (00006-3026-02, 00006-3026-04, 00006-3029-02)</w:t>
            </w:r>
          </w:p>
        </w:tc>
      </w:tr>
      <w:tr w:rsidR="00F44948" w:rsidRPr="00145A57" w14:paraId="35D006C3" w14:textId="77777777" w:rsidTr="00431451">
        <w:trPr>
          <w:trHeight w:val="369"/>
        </w:trPr>
        <w:tc>
          <w:tcPr>
            <w:tcW w:w="1045" w:type="pct"/>
          </w:tcPr>
          <w:p w14:paraId="64E9FD67"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7FAB57E8"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ICD-10 diagnosis code</w:t>
            </w:r>
          </w:p>
        </w:tc>
        <w:tc>
          <w:tcPr>
            <w:tcW w:w="2817" w:type="pct"/>
            <w:vAlign w:val="center"/>
          </w:tcPr>
          <w:p w14:paraId="6B584EB3"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Z5112</w:t>
            </w:r>
          </w:p>
        </w:tc>
      </w:tr>
      <w:tr w:rsidR="00F44948" w:rsidRPr="00145A57" w14:paraId="37060755" w14:textId="77777777" w:rsidTr="00431451">
        <w:trPr>
          <w:trHeight w:val="369"/>
        </w:trPr>
        <w:tc>
          <w:tcPr>
            <w:tcW w:w="1045" w:type="pct"/>
          </w:tcPr>
          <w:p w14:paraId="08A049AD"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0837155E"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ICD-10 procedure codes</w:t>
            </w:r>
          </w:p>
        </w:tc>
        <w:tc>
          <w:tcPr>
            <w:tcW w:w="2817" w:type="pct"/>
            <w:vAlign w:val="center"/>
          </w:tcPr>
          <w:p w14:paraId="443B6E5F"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List available from authors upon request</w:t>
            </w:r>
          </w:p>
        </w:tc>
      </w:tr>
      <w:tr w:rsidR="00F44948" w:rsidRPr="00145A57" w14:paraId="67643C73" w14:textId="77777777" w:rsidTr="00431451">
        <w:trPr>
          <w:trHeight w:val="369"/>
        </w:trPr>
        <w:tc>
          <w:tcPr>
            <w:tcW w:w="1045" w:type="pct"/>
          </w:tcPr>
          <w:p w14:paraId="7D541307"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Systemic therapy: Chemotherapy (CT)</w:t>
            </w:r>
          </w:p>
        </w:tc>
        <w:tc>
          <w:tcPr>
            <w:tcW w:w="1138" w:type="pct"/>
            <w:vAlign w:val="center"/>
          </w:tcPr>
          <w:p w14:paraId="1D6AFADE"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HCPCS codes</w:t>
            </w:r>
          </w:p>
        </w:tc>
        <w:tc>
          <w:tcPr>
            <w:tcW w:w="2817" w:type="pct"/>
            <w:vAlign w:val="center"/>
          </w:tcPr>
          <w:p w14:paraId="2C26CBC6"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 xml:space="preserve">Bevacizumab (Q2024, C9257, C9214, J9035, S0116, Q5118, Q5107, C9142, Q5126, Q5129), Carboplatin (J9045), Cisplatin (J9060, J9062, C9418), Docetaxel (J9171, J9170), Etoposide (J9181, J9182, C9425, J8560, C9414), Gemcitabine (J9201, J9198, J9196), Oxaliplatin (C9205, J9263), Paclitaxel (C9431, J9264, J9265, C9127, J9267, J9259), Pemetrexed (C9213, J9305, J9304, J9314, J9296, J9294, J9297, J9322, J9323) </w:t>
            </w:r>
          </w:p>
        </w:tc>
      </w:tr>
      <w:tr w:rsidR="00F44948" w:rsidRPr="00145A57" w14:paraId="743E5492" w14:textId="77777777" w:rsidTr="00431451">
        <w:trPr>
          <w:trHeight w:val="369"/>
        </w:trPr>
        <w:tc>
          <w:tcPr>
            <w:tcW w:w="1045" w:type="pct"/>
          </w:tcPr>
          <w:p w14:paraId="0B6FF999"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61C712AF"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NDC codes</w:t>
            </w:r>
          </w:p>
        </w:tc>
        <w:tc>
          <w:tcPr>
            <w:tcW w:w="2817" w:type="pct"/>
            <w:vAlign w:val="center"/>
          </w:tcPr>
          <w:p w14:paraId="2D24B4F1"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List available from authors upon request</w:t>
            </w:r>
          </w:p>
        </w:tc>
      </w:tr>
      <w:tr w:rsidR="00F44948" w:rsidRPr="00145A57" w14:paraId="2F9C02A7" w14:textId="77777777" w:rsidTr="00431451">
        <w:trPr>
          <w:trHeight w:val="369"/>
        </w:trPr>
        <w:tc>
          <w:tcPr>
            <w:tcW w:w="1045" w:type="pct"/>
          </w:tcPr>
          <w:p w14:paraId="163F48C6"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14D77E6B"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ICD-10 diagnosis code</w:t>
            </w:r>
          </w:p>
        </w:tc>
        <w:tc>
          <w:tcPr>
            <w:tcW w:w="2817" w:type="pct"/>
            <w:vAlign w:val="center"/>
          </w:tcPr>
          <w:p w14:paraId="2A1981F9"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Z5111, Z9221</w:t>
            </w:r>
          </w:p>
        </w:tc>
      </w:tr>
      <w:tr w:rsidR="00F44948" w:rsidRPr="00145A57" w14:paraId="5A31AEDE" w14:textId="77777777" w:rsidTr="00431451">
        <w:trPr>
          <w:trHeight w:val="369"/>
        </w:trPr>
        <w:tc>
          <w:tcPr>
            <w:tcW w:w="1045" w:type="pct"/>
          </w:tcPr>
          <w:p w14:paraId="0F1E884D"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215FBE54"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ICD-10 procedure codes</w:t>
            </w:r>
          </w:p>
        </w:tc>
        <w:tc>
          <w:tcPr>
            <w:tcW w:w="2817" w:type="pct"/>
            <w:vAlign w:val="center"/>
          </w:tcPr>
          <w:p w14:paraId="71155383"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List available from authors upon request</w:t>
            </w:r>
          </w:p>
        </w:tc>
      </w:tr>
      <w:tr w:rsidR="00F44948" w:rsidRPr="00145A57" w14:paraId="71A62188" w14:textId="77777777" w:rsidTr="00431451">
        <w:trPr>
          <w:trHeight w:val="369"/>
        </w:trPr>
        <w:tc>
          <w:tcPr>
            <w:tcW w:w="1045" w:type="pct"/>
          </w:tcPr>
          <w:p w14:paraId="3F0E523D"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 xml:space="preserve">Primary Care Visit </w:t>
            </w:r>
          </w:p>
          <w:p w14:paraId="2375D4F7"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(following Silber et al., 2013)</w:t>
            </w:r>
          </w:p>
        </w:tc>
        <w:tc>
          <w:tcPr>
            <w:tcW w:w="1138" w:type="pct"/>
            <w:vAlign w:val="center"/>
          </w:tcPr>
          <w:p w14:paraId="7A77C34C"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CPT codes</w:t>
            </w:r>
          </w:p>
        </w:tc>
        <w:tc>
          <w:tcPr>
            <w:tcW w:w="2817" w:type="pct"/>
            <w:vAlign w:val="center"/>
          </w:tcPr>
          <w:p w14:paraId="5F8C23F5"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E&amp;M visits: M1A (office visit,</w:t>
            </w:r>
          </w:p>
          <w:p w14:paraId="1E4C56AE"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new patient), M1B (office visit, established patient) or M6 (consultation)</w:t>
            </w:r>
          </w:p>
        </w:tc>
      </w:tr>
      <w:tr w:rsidR="00F44948" w:rsidRPr="00145A57" w14:paraId="1AFA3226" w14:textId="77777777" w:rsidTr="00431451">
        <w:trPr>
          <w:trHeight w:val="369"/>
        </w:trPr>
        <w:tc>
          <w:tcPr>
            <w:tcW w:w="1045" w:type="pct"/>
          </w:tcPr>
          <w:p w14:paraId="0D6153D3"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69D96B0A"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HCPCS codes</w:t>
            </w:r>
          </w:p>
        </w:tc>
        <w:tc>
          <w:tcPr>
            <w:tcW w:w="2817" w:type="pct"/>
            <w:vAlign w:val="center"/>
          </w:tcPr>
          <w:p w14:paraId="54EC50F9"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Claims with E&amp;M visit codes listed above were excluded from</w:t>
            </w:r>
          </w:p>
          <w:p w14:paraId="08EB4158"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analysis if the HCPCS_CD is one of the following (pointing to hospitalizations): 95115, 95117, 99236, 99251, 99252,</w:t>
            </w:r>
          </w:p>
          <w:p w14:paraId="44367B20"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99253, 99254, 99255, 99261, 99391, 99381, 99411, or G017595115, 95117, 99236, 99251, 99252,</w:t>
            </w:r>
          </w:p>
          <w:p w14:paraId="791E5044"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99253, 99254, 99255, 99261, 99391, 99381, 99411, or G0175</w:t>
            </w:r>
          </w:p>
        </w:tc>
      </w:tr>
      <w:tr w:rsidR="00F44948" w:rsidRPr="00145A57" w14:paraId="6DB2EF37" w14:textId="77777777" w:rsidTr="00431451">
        <w:trPr>
          <w:trHeight w:val="369"/>
        </w:trPr>
        <w:tc>
          <w:tcPr>
            <w:tcW w:w="1045" w:type="pct"/>
          </w:tcPr>
          <w:p w14:paraId="0B628F6F"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5F254E91" w14:textId="77777777" w:rsidR="00F44948" w:rsidRPr="00145A57" w:rsidRDefault="00F44948" w:rsidP="00431451">
            <w:pPr>
              <w:spacing w:after="0"/>
              <w:rPr>
                <w:rFonts w:ascii="Times New Roman" w:hAnsi="Times New Roman" w:cs="Times New Roman"/>
                <w:sz w:val="20"/>
                <w:szCs w:val="20"/>
              </w:rPr>
            </w:pPr>
          </w:p>
        </w:tc>
        <w:tc>
          <w:tcPr>
            <w:tcW w:w="2817" w:type="pct"/>
            <w:vAlign w:val="center"/>
          </w:tcPr>
          <w:p w14:paraId="35440830"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E&amp;M bills under the following places of service were</w:t>
            </w:r>
          </w:p>
          <w:p w14:paraId="0DFAE86A"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excluded to ensure as best as possible that the visits were for primary care: Inpatient Hospital, Emergency room – hospital, Ambulatory Surgical Center, Ambulance – land, Ambulance – air or water, Independent Lab</w:t>
            </w:r>
          </w:p>
        </w:tc>
      </w:tr>
      <w:tr w:rsidR="00F44948" w:rsidRPr="00145A57" w14:paraId="447BCD27" w14:textId="77777777" w:rsidTr="00431451">
        <w:trPr>
          <w:trHeight w:val="369"/>
        </w:trPr>
        <w:tc>
          <w:tcPr>
            <w:tcW w:w="1045" w:type="pct"/>
          </w:tcPr>
          <w:p w14:paraId="0490007A" w14:textId="77777777" w:rsidR="00F44948" w:rsidRPr="00145A57" w:rsidRDefault="00F44948" w:rsidP="00431451">
            <w:pPr>
              <w:spacing w:after="0"/>
              <w:rPr>
                <w:rFonts w:ascii="Times New Roman" w:hAnsi="Times New Roman" w:cs="Times New Roman"/>
                <w:sz w:val="20"/>
                <w:szCs w:val="20"/>
              </w:rPr>
            </w:pPr>
          </w:p>
        </w:tc>
        <w:tc>
          <w:tcPr>
            <w:tcW w:w="1138" w:type="pct"/>
            <w:vAlign w:val="center"/>
          </w:tcPr>
          <w:p w14:paraId="236F0696" w14:textId="77777777" w:rsidR="00F44948" w:rsidRPr="00145A57" w:rsidRDefault="00F44948" w:rsidP="00431451">
            <w:pPr>
              <w:spacing w:after="0"/>
              <w:rPr>
                <w:rFonts w:ascii="Times New Roman" w:hAnsi="Times New Roman" w:cs="Times New Roman"/>
                <w:sz w:val="20"/>
                <w:szCs w:val="20"/>
              </w:rPr>
            </w:pPr>
          </w:p>
        </w:tc>
        <w:tc>
          <w:tcPr>
            <w:tcW w:w="2817" w:type="pct"/>
            <w:vAlign w:val="center"/>
          </w:tcPr>
          <w:p w14:paraId="755C8028"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Bills</w:t>
            </w:r>
          </w:p>
          <w:p w14:paraId="78AD6C4C"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 xml:space="preserve">qualified as primary care if the physician was listed as having one of the following specialties: Primary Care Physician, </w:t>
            </w:r>
          </w:p>
          <w:p w14:paraId="3020A3DC"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providing primary care for the beneficiary, or</w:t>
            </w:r>
          </w:p>
          <w:p w14:paraId="6F3AF953"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Surgeon providing primary care for the beneficiary</w:t>
            </w:r>
          </w:p>
        </w:tc>
      </w:tr>
      <w:tr w:rsidR="00F44948" w:rsidRPr="00145A57" w14:paraId="66B26ECE" w14:textId="77777777" w:rsidTr="00431451">
        <w:trPr>
          <w:trHeight w:val="369"/>
        </w:trPr>
        <w:tc>
          <w:tcPr>
            <w:tcW w:w="1045" w:type="pct"/>
          </w:tcPr>
          <w:p w14:paraId="5C7A2F80"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Lung Cancer Screening Visit</w:t>
            </w:r>
          </w:p>
        </w:tc>
        <w:tc>
          <w:tcPr>
            <w:tcW w:w="1138" w:type="pct"/>
            <w:vAlign w:val="center"/>
          </w:tcPr>
          <w:p w14:paraId="567D35A3" w14:textId="77777777" w:rsidR="00F44948" w:rsidRPr="00145A57" w:rsidRDefault="00F44948" w:rsidP="00431451">
            <w:pPr>
              <w:spacing w:after="0"/>
              <w:rPr>
                <w:rFonts w:ascii="Times New Roman" w:hAnsi="Times New Roman" w:cs="Times New Roman"/>
                <w:sz w:val="20"/>
                <w:szCs w:val="20"/>
              </w:rPr>
            </w:pPr>
            <w:r w:rsidRPr="00145A57">
              <w:rPr>
                <w:rFonts w:ascii="Times New Roman" w:hAnsi="Times New Roman" w:cs="Times New Roman"/>
                <w:sz w:val="20"/>
                <w:szCs w:val="20"/>
              </w:rPr>
              <w:t>HCPCS codes</w:t>
            </w:r>
          </w:p>
        </w:tc>
        <w:tc>
          <w:tcPr>
            <w:tcW w:w="2817" w:type="pct"/>
            <w:vAlign w:val="center"/>
          </w:tcPr>
          <w:p w14:paraId="1C7F9CE3" w14:textId="77777777" w:rsidR="00F44948" w:rsidRPr="00145A57" w:rsidRDefault="00F44948"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G0296, G0297, S8032, 71250, 71260, 71270, 76380</w:t>
            </w:r>
          </w:p>
        </w:tc>
      </w:tr>
    </w:tbl>
    <w:p w14:paraId="0407226F" w14:textId="77777777" w:rsidR="00F44948" w:rsidRPr="00145A57" w:rsidRDefault="00F44948">
      <w:pPr>
        <w:rPr>
          <w:rFonts w:ascii="Times New Roman" w:hAnsi="Times New Roman" w:cs="Times New Roman"/>
          <w:sz w:val="20"/>
          <w:szCs w:val="20"/>
        </w:rPr>
      </w:pPr>
    </w:p>
    <w:p w14:paraId="41F4AA60" w14:textId="68A6CE52" w:rsidR="00B80FBD" w:rsidRPr="00145A57" w:rsidRDefault="00B80FBD" w:rsidP="00B80FBD">
      <w:pPr>
        <w:spacing w:after="0"/>
        <w:jc w:val="both"/>
        <w:rPr>
          <w:rFonts w:ascii="Times New Roman" w:hAnsi="Times New Roman" w:cs="Times New Roman"/>
          <w:bCs/>
          <w:sz w:val="20"/>
          <w:szCs w:val="20"/>
        </w:rPr>
        <w:sectPr w:rsidR="00B80FBD" w:rsidRPr="00145A57" w:rsidSect="00B80FBD">
          <w:pgSz w:w="12240" w:h="15840" w:code="1"/>
          <w:pgMar w:top="1440" w:right="1440" w:bottom="1440" w:left="1440" w:header="1440" w:footer="1440" w:gutter="0"/>
          <w:cols w:space="720"/>
          <w:docGrid w:linePitch="360"/>
        </w:sectPr>
      </w:pPr>
      <w:bookmarkStart w:id="6" w:name="_Hlk197698298"/>
    </w:p>
    <w:p w14:paraId="6238F2A6" w14:textId="7848308F" w:rsidR="00B80FBD" w:rsidRPr="00145A57" w:rsidRDefault="00B80FBD" w:rsidP="006B14E2">
      <w:pPr>
        <w:pStyle w:val="Heading3"/>
        <w:rPr>
          <w:i/>
          <w:iCs/>
        </w:rPr>
      </w:pPr>
      <w:bookmarkStart w:id="7" w:name="_Ref197962500"/>
      <w:bookmarkStart w:id="8" w:name="_Hlk194089890"/>
      <w:bookmarkStart w:id="9" w:name="_Toc236308585"/>
      <w:r w:rsidRPr="00145A57">
        <w:lastRenderedPageBreak/>
        <w:t xml:space="preserve">Table </w:t>
      </w:r>
      <w:bookmarkEnd w:id="7"/>
      <w:r w:rsidR="00145A57">
        <w:rPr>
          <w:i/>
          <w:iCs/>
        </w:rPr>
        <w:t>2</w:t>
      </w:r>
      <w:r w:rsidRPr="00145A57">
        <w:t xml:space="preserve">: Ordinal Regressions Assessing the Association Between Race, </w:t>
      </w:r>
      <w:proofErr w:type="spellStart"/>
      <w:r w:rsidRPr="00145A57">
        <w:t>nSES</w:t>
      </w:r>
      <w:proofErr w:type="spellEnd"/>
      <w:r w:rsidRPr="00145A57">
        <w:t>, and Presentation Characteristics at Diagnosis (Comorbidity</w:t>
      </w:r>
      <w:r w:rsidR="00145A57">
        <w:rPr>
          <w:i/>
          <w:iCs/>
        </w:rPr>
        <w:t xml:space="preserve"> as outcome: </w:t>
      </w:r>
      <w:r w:rsidR="00145A57" w:rsidRPr="00145A57">
        <w:t>NCI score = (0-1] or &gt; 1 as a comparison group vs NCI score = 0 as a reference</w:t>
      </w:r>
      <w:r w:rsidRPr="00145A57">
        <w:t>)</w:t>
      </w:r>
      <w:bookmarkEnd w:id="9"/>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878"/>
        <w:gridCol w:w="1543"/>
        <w:gridCol w:w="2108"/>
        <w:gridCol w:w="1831"/>
      </w:tblGrid>
      <w:tr w:rsidR="00145A57" w:rsidRPr="00145A57" w14:paraId="535EBF53" w14:textId="77777777" w:rsidTr="00145A57">
        <w:trPr>
          <w:trHeight w:val="303"/>
          <w:tblHeader/>
        </w:trPr>
        <w:tc>
          <w:tcPr>
            <w:tcW w:w="2072" w:type="pct"/>
            <w:tcBorders>
              <w:top w:val="single" w:sz="18" w:space="0" w:color="auto"/>
            </w:tcBorders>
            <w:shd w:val="clear" w:color="auto" w:fill="FFFFFF"/>
            <w:vAlign w:val="center"/>
            <w:hideMark/>
          </w:tcPr>
          <w:p w14:paraId="3A1FBC88" w14:textId="77777777" w:rsidR="00145A57" w:rsidRPr="00145A57" w:rsidRDefault="00145A57" w:rsidP="00431451">
            <w:pPr>
              <w:spacing w:after="100" w:afterAutospacing="1" w:line="240" w:lineRule="auto"/>
              <w:rPr>
                <w:rFonts w:ascii="Times New Roman" w:eastAsia="Times New Roman" w:hAnsi="Times New Roman" w:cs="Times New Roman"/>
                <w:sz w:val="20"/>
                <w:szCs w:val="20"/>
              </w:rPr>
            </w:pPr>
            <w:bookmarkStart w:id="10" w:name="_Hlk194138421"/>
          </w:p>
        </w:tc>
        <w:tc>
          <w:tcPr>
            <w:tcW w:w="2928" w:type="pct"/>
            <w:gridSpan w:val="3"/>
            <w:tcBorders>
              <w:top w:val="single" w:sz="18" w:space="0" w:color="auto"/>
            </w:tcBorders>
            <w:shd w:val="clear" w:color="auto" w:fill="FFFFFF"/>
            <w:tcMar>
              <w:top w:w="75" w:type="dxa"/>
              <w:left w:w="75" w:type="dxa"/>
              <w:bottom w:w="90" w:type="dxa"/>
              <w:right w:w="75" w:type="dxa"/>
            </w:tcMar>
            <w:vAlign w:val="center"/>
            <w:hideMark/>
          </w:tcPr>
          <w:p w14:paraId="6E9070B0" w14:textId="77777777" w:rsidR="00145A57" w:rsidRPr="00145A57" w:rsidRDefault="00145A57" w:rsidP="00145A57">
            <w:pPr>
              <w:spacing w:after="100" w:afterAutospacing="1" w:line="240" w:lineRule="auto"/>
              <w:jc w:val="center"/>
              <w:rPr>
                <w:rFonts w:ascii="Times New Roman" w:eastAsia="Times New Roman" w:hAnsi="Times New Roman" w:cs="Times New Roman"/>
                <w:sz w:val="20"/>
                <w:szCs w:val="20"/>
              </w:rPr>
            </w:pPr>
            <w:r w:rsidRPr="00145A57">
              <w:rPr>
                <w:rFonts w:ascii="Times New Roman" w:eastAsia="Times New Roman" w:hAnsi="Times New Roman" w:cs="Times New Roman"/>
                <w:bCs/>
                <w:sz w:val="20"/>
                <w:szCs w:val="20"/>
              </w:rPr>
              <w:t>Model 2a</w:t>
            </w:r>
          </w:p>
        </w:tc>
      </w:tr>
      <w:bookmarkEnd w:id="10"/>
      <w:tr w:rsidR="00145A57" w:rsidRPr="00145A57" w14:paraId="06171289" w14:textId="77777777" w:rsidTr="00145A57">
        <w:trPr>
          <w:trHeight w:val="42"/>
        </w:trPr>
        <w:tc>
          <w:tcPr>
            <w:tcW w:w="2072" w:type="pct"/>
            <w:tcBorders>
              <w:bottom w:val="single" w:sz="4" w:space="0" w:color="auto"/>
            </w:tcBorders>
            <w:shd w:val="clear" w:color="auto" w:fill="FFFFFF"/>
            <w:tcMar>
              <w:top w:w="120" w:type="dxa"/>
              <w:left w:w="75" w:type="dxa"/>
              <w:bottom w:w="120" w:type="dxa"/>
              <w:right w:w="75" w:type="dxa"/>
            </w:tcMar>
            <w:vAlign w:val="center"/>
          </w:tcPr>
          <w:p w14:paraId="74DEAAAA"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824" w:type="pct"/>
            <w:tcBorders>
              <w:bottom w:val="single" w:sz="4" w:space="0" w:color="auto"/>
            </w:tcBorders>
            <w:shd w:val="clear" w:color="auto" w:fill="FFFFFF"/>
            <w:tcMar>
              <w:top w:w="120" w:type="dxa"/>
              <w:left w:w="75" w:type="dxa"/>
              <w:bottom w:w="120" w:type="dxa"/>
              <w:right w:w="75" w:type="dxa"/>
            </w:tcMar>
            <w:vAlign w:val="bottom"/>
          </w:tcPr>
          <w:p w14:paraId="1D4641F5"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aOR</w:t>
            </w:r>
            <w:r w:rsidRPr="00145A57">
              <w:rPr>
                <w:rStyle w:val="gtfootnotemarks"/>
                <w:rFonts w:ascii="Times New Roman" w:hAnsi="Times New Roman" w:cs="Times New Roman"/>
                <w:i/>
                <w:iCs/>
                <w:sz w:val="20"/>
                <w:szCs w:val="20"/>
                <w:vertAlign w:val="superscript"/>
              </w:rPr>
              <w:t>1</w:t>
            </w:r>
          </w:p>
        </w:tc>
        <w:tc>
          <w:tcPr>
            <w:tcW w:w="1126" w:type="pct"/>
            <w:tcBorders>
              <w:bottom w:val="single" w:sz="4" w:space="0" w:color="auto"/>
            </w:tcBorders>
            <w:shd w:val="clear" w:color="auto" w:fill="FFFFFF"/>
            <w:tcMar>
              <w:top w:w="120" w:type="dxa"/>
              <w:left w:w="75" w:type="dxa"/>
              <w:bottom w:w="120" w:type="dxa"/>
              <w:right w:w="75" w:type="dxa"/>
            </w:tcMar>
            <w:vAlign w:val="bottom"/>
          </w:tcPr>
          <w:p w14:paraId="2B5D13C5"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95% CI</w:t>
            </w:r>
          </w:p>
        </w:tc>
        <w:tc>
          <w:tcPr>
            <w:tcW w:w="978" w:type="pct"/>
            <w:tcBorders>
              <w:bottom w:val="single" w:sz="8" w:space="0" w:color="auto"/>
            </w:tcBorders>
            <w:shd w:val="clear" w:color="auto" w:fill="FFFFFF"/>
            <w:tcMar>
              <w:top w:w="120" w:type="dxa"/>
              <w:left w:w="75" w:type="dxa"/>
              <w:bottom w:w="120" w:type="dxa"/>
              <w:right w:w="75" w:type="dxa"/>
            </w:tcMar>
            <w:vAlign w:val="bottom"/>
          </w:tcPr>
          <w:p w14:paraId="2CCC3626"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p-value</w:t>
            </w:r>
          </w:p>
        </w:tc>
      </w:tr>
      <w:tr w:rsidR="00145A57" w:rsidRPr="00145A57" w14:paraId="5524FF09" w14:textId="77777777" w:rsidTr="00145A57">
        <w:trPr>
          <w:trHeight w:val="20"/>
        </w:trPr>
        <w:tc>
          <w:tcPr>
            <w:tcW w:w="2072" w:type="pct"/>
            <w:tcBorders>
              <w:top w:val="single" w:sz="4" w:space="0" w:color="auto"/>
            </w:tcBorders>
            <w:shd w:val="clear" w:color="auto" w:fill="FFFFFF"/>
            <w:tcMar>
              <w:top w:w="120" w:type="dxa"/>
              <w:left w:w="75" w:type="dxa"/>
              <w:bottom w:w="120" w:type="dxa"/>
              <w:right w:w="75" w:type="dxa"/>
            </w:tcMar>
          </w:tcPr>
          <w:p w14:paraId="3E2ECC97" w14:textId="77777777" w:rsidR="00145A57" w:rsidRPr="00145A57" w:rsidRDefault="00145A57" w:rsidP="00431451">
            <w:pPr>
              <w:spacing w:after="100" w:afterAutospacing="1" w:line="240" w:lineRule="auto"/>
              <w:ind w:left="150" w:right="150"/>
              <w:rPr>
                <w:rFonts w:ascii="Times New Roman" w:hAnsi="Times New Roman" w:cs="Times New Roman"/>
                <w:sz w:val="20"/>
                <w:szCs w:val="20"/>
              </w:rPr>
            </w:pPr>
            <w:r w:rsidRPr="00145A57">
              <w:rPr>
                <w:rFonts w:ascii="Times New Roman" w:hAnsi="Times New Roman" w:cs="Times New Roman"/>
                <w:sz w:val="20"/>
                <w:szCs w:val="20"/>
              </w:rPr>
              <w:t>Race</w:t>
            </w:r>
          </w:p>
        </w:tc>
        <w:tc>
          <w:tcPr>
            <w:tcW w:w="824" w:type="pct"/>
            <w:tcBorders>
              <w:top w:val="single" w:sz="4" w:space="0" w:color="auto"/>
            </w:tcBorders>
            <w:shd w:val="clear" w:color="auto" w:fill="FFFFFF"/>
            <w:tcMar>
              <w:top w:w="120" w:type="dxa"/>
              <w:left w:w="75" w:type="dxa"/>
              <w:bottom w:w="120" w:type="dxa"/>
              <w:right w:w="75" w:type="dxa"/>
            </w:tcMar>
          </w:tcPr>
          <w:p w14:paraId="246B86E3"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26" w:type="pct"/>
            <w:tcBorders>
              <w:top w:val="single" w:sz="8" w:space="0" w:color="auto"/>
            </w:tcBorders>
            <w:shd w:val="clear" w:color="auto" w:fill="FFFFFF"/>
            <w:tcMar>
              <w:top w:w="120" w:type="dxa"/>
              <w:left w:w="75" w:type="dxa"/>
              <w:bottom w:w="120" w:type="dxa"/>
              <w:right w:w="75" w:type="dxa"/>
            </w:tcMar>
          </w:tcPr>
          <w:p w14:paraId="4C2277A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8" w:type="pct"/>
            <w:tcBorders>
              <w:top w:val="single" w:sz="8" w:space="0" w:color="auto"/>
            </w:tcBorders>
            <w:shd w:val="clear" w:color="auto" w:fill="FFFFFF"/>
            <w:tcMar>
              <w:top w:w="120" w:type="dxa"/>
              <w:left w:w="75" w:type="dxa"/>
              <w:bottom w:w="120" w:type="dxa"/>
              <w:right w:w="75" w:type="dxa"/>
            </w:tcMar>
          </w:tcPr>
          <w:p w14:paraId="615401B3"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552CB39F" w14:textId="77777777" w:rsidTr="00145A57">
        <w:trPr>
          <w:trHeight w:val="20"/>
        </w:trPr>
        <w:tc>
          <w:tcPr>
            <w:tcW w:w="2072" w:type="pct"/>
            <w:shd w:val="clear" w:color="auto" w:fill="FFFFFF"/>
            <w:tcMar>
              <w:top w:w="120" w:type="dxa"/>
              <w:left w:w="75" w:type="dxa"/>
              <w:bottom w:w="120" w:type="dxa"/>
              <w:right w:w="75" w:type="dxa"/>
            </w:tcMar>
            <w:vAlign w:val="center"/>
          </w:tcPr>
          <w:p w14:paraId="0758F13D" w14:textId="77777777" w:rsidR="00145A57" w:rsidRPr="00145A57" w:rsidRDefault="00145A57" w:rsidP="00431451">
            <w:pPr>
              <w:spacing w:after="100" w:afterAutospacing="1" w:line="240" w:lineRule="auto"/>
              <w:ind w:left="150" w:right="150"/>
              <w:jc w:val="center"/>
              <w:rPr>
                <w:rFonts w:ascii="Times New Roman" w:hAnsi="Times New Roman" w:cs="Times New Roman"/>
                <w:sz w:val="20"/>
                <w:szCs w:val="20"/>
              </w:rPr>
            </w:pPr>
            <w:r w:rsidRPr="00145A57">
              <w:rPr>
                <w:rFonts w:ascii="Times New Roman" w:hAnsi="Times New Roman" w:cs="Times New Roman"/>
                <w:sz w:val="20"/>
                <w:szCs w:val="20"/>
              </w:rPr>
              <w:t>White</w:t>
            </w:r>
          </w:p>
        </w:tc>
        <w:tc>
          <w:tcPr>
            <w:tcW w:w="2928" w:type="pct"/>
            <w:gridSpan w:val="3"/>
            <w:shd w:val="clear" w:color="auto" w:fill="FFFFFF"/>
            <w:tcMar>
              <w:top w:w="120" w:type="dxa"/>
              <w:left w:w="75" w:type="dxa"/>
              <w:bottom w:w="120" w:type="dxa"/>
              <w:right w:w="75" w:type="dxa"/>
            </w:tcMar>
          </w:tcPr>
          <w:p w14:paraId="7A2B5306"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r>
      <w:tr w:rsidR="00145A57" w:rsidRPr="00145A57" w14:paraId="560828F8" w14:textId="77777777" w:rsidTr="00145A57">
        <w:trPr>
          <w:trHeight w:val="20"/>
        </w:trPr>
        <w:tc>
          <w:tcPr>
            <w:tcW w:w="2072" w:type="pct"/>
            <w:shd w:val="clear" w:color="auto" w:fill="FFFFFF"/>
            <w:tcMar>
              <w:top w:w="120" w:type="dxa"/>
              <w:left w:w="75" w:type="dxa"/>
              <w:bottom w:w="120" w:type="dxa"/>
              <w:right w:w="75" w:type="dxa"/>
            </w:tcMar>
            <w:vAlign w:val="center"/>
          </w:tcPr>
          <w:p w14:paraId="2EF3CB15" w14:textId="77777777" w:rsidR="00145A57" w:rsidRPr="00145A57" w:rsidRDefault="00145A57" w:rsidP="00431451">
            <w:pPr>
              <w:spacing w:after="100" w:afterAutospacing="1" w:line="240" w:lineRule="auto"/>
              <w:ind w:left="150" w:right="150"/>
              <w:jc w:val="center"/>
              <w:rPr>
                <w:rFonts w:ascii="Times New Roman" w:hAnsi="Times New Roman" w:cs="Times New Roman"/>
                <w:sz w:val="20"/>
                <w:szCs w:val="20"/>
              </w:rPr>
            </w:pPr>
            <w:r w:rsidRPr="00145A57">
              <w:rPr>
                <w:rFonts w:ascii="Times New Roman" w:hAnsi="Times New Roman" w:cs="Times New Roman"/>
                <w:sz w:val="20"/>
                <w:szCs w:val="20"/>
              </w:rPr>
              <w:t>Black</w:t>
            </w:r>
          </w:p>
        </w:tc>
        <w:tc>
          <w:tcPr>
            <w:tcW w:w="824" w:type="pct"/>
            <w:shd w:val="clear" w:color="auto" w:fill="FFFFFF"/>
            <w:tcMar>
              <w:top w:w="120" w:type="dxa"/>
              <w:left w:w="75" w:type="dxa"/>
              <w:bottom w:w="120" w:type="dxa"/>
              <w:right w:w="75" w:type="dxa"/>
            </w:tcMar>
          </w:tcPr>
          <w:p w14:paraId="59C2A2D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1.60</w:t>
            </w:r>
          </w:p>
        </w:tc>
        <w:tc>
          <w:tcPr>
            <w:tcW w:w="1126" w:type="pct"/>
            <w:shd w:val="clear" w:color="auto" w:fill="FFFFFF"/>
            <w:tcMar>
              <w:top w:w="120" w:type="dxa"/>
              <w:left w:w="75" w:type="dxa"/>
              <w:bottom w:w="120" w:type="dxa"/>
              <w:right w:w="75" w:type="dxa"/>
            </w:tcMar>
            <w:vAlign w:val="center"/>
          </w:tcPr>
          <w:p w14:paraId="1AED22F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 xml:space="preserve">1.39, 1.85  </w:t>
            </w:r>
          </w:p>
        </w:tc>
        <w:tc>
          <w:tcPr>
            <w:tcW w:w="978" w:type="pct"/>
            <w:shd w:val="clear" w:color="auto" w:fill="FFFFFF"/>
            <w:tcMar>
              <w:top w:w="120" w:type="dxa"/>
              <w:left w:w="75" w:type="dxa"/>
              <w:bottom w:w="120" w:type="dxa"/>
              <w:right w:w="75" w:type="dxa"/>
            </w:tcMar>
            <w:vAlign w:val="center"/>
          </w:tcPr>
          <w:p w14:paraId="16640F7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b/>
                <w:bCs/>
                <w:sz w:val="20"/>
                <w:szCs w:val="20"/>
              </w:rPr>
            </w:pPr>
            <w:r w:rsidRPr="00145A57">
              <w:rPr>
                <w:rFonts w:ascii="Times New Roman" w:hAnsi="Times New Roman" w:cs="Times New Roman"/>
                <w:b/>
                <w:bCs/>
                <w:sz w:val="20"/>
                <w:szCs w:val="20"/>
              </w:rPr>
              <w:t>&lt;0.001</w:t>
            </w:r>
          </w:p>
        </w:tc>
      </w:tr>
      <w:tr w:rsidR="00145A57" w:rsidRPr="00145A57" w14:paraId="0EF4B7A8" w14:textId="77777777" w:rsidTr="00145A57">
        <w:trPr>
          <w:trHeight w:val="20"/>
        </w:trPr>
        <w:tc>
          <w:tcPr>
            <w:tcW w:w="2072" w:type="pct"/>
            <w:shd w:val="clear" w:color="auto" w:fill="FFFFFF"/>
            <w:tcMar>
              <w:top w:w="120" w:type="dxa"/>
              <w:left w:w="75" w:type="dxa"/>
              <w:bottom w:w="120" w:type="dxa"/>
              <w:right w:w="75" w:type="dxa"/>
            </w:tcMar>
            <w:vAlign w:val="center"/>
          </w:tcPr>
          <w:p w14:paraId="1218A30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Age group at diagnosis</w:t>
            </w:r>
          </w:p>
        </w:tc>
        <w:tc>
          <w:tcPr>
            <w:tcW w:w="824" w:type="pct"/>
            <w:shd w:val="clear" w:color="auto" w:fill="FFFFFF"/>
            <w:tcMar>
              <w:top w:w="120" w:type="dxa"/>
              <w:left w:w="75" w:type="dxa"/>
              <w:bottom w:w="120" w:type="dxa"/>
              <w:right w:w="75" w:type="dxa"/>
            </w:tcMar>
          </w:tcPr>
          <w:p w14:paraId="56321DA7"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26" w:type="pct"/>
            <w:shd w:val="clear" w:color="auto" w:fill="FFFFFF"/>
            <w:tcMar>
              <w:top w:w="120" w:type="dxa"/>
              <w:left w:w="75" w:type="dxa"/>
              <w:bottom w:w="120" w:type="dxa"/>
              <w:right w:w="75" w:type="dxa"/>
            </w:tcMar>
          </w:tcPr>
          <w:p w14:paraId="5BA863A9"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8" w:type="pct"/>
            <w:shd w:val="clear" w:color="auto" w:fill="FFFFFF"/>
            <w:tcMar>
              <w:top w:w="120" w:type="dxa"/>
              <w:left w:w="75" w:type="dxa"/>
              <w:bottom w:w="120" w:type="dxa"/>
              <w:right w:w="75" w:type="dxa"/>
            </w:tcMar>
          </w:tcPr>
          <w:p w14:paraId="66043BFC"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1D1CBC13" w14:textId="77777777" w:rsidTr="00145A57">
        <w:trPr>
          <w:trHeight w:val="20"/>
        </w:trPr>
        <w:tc>
          <w:tcPr>
            <w:tcW w:w="2072" w:type="pct"/>
            <w:shd w:val="clear" w:color="auto" w:fill="FFFFFF"/>
            <w:tcMar>
              <w:top w:w="120" w:type="dxa"/>
              <w:left w:w="75" w:type="dxa"/>
              <w:bottom w:w="120" w:type="dxa"/>
              <w:right w:w="75" w:type="dxa"/>
            </w:tcMar>
            <w:vAlign w:val="center"/>
            <w:hideMark/>
          </w:tcPr>
          <w:p w14:paraId="5D3669E4"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65-69</w:t>
            </w:r>
          </w:p>
        </w:tc>
        <w:tc>
          <w:tcPr>
            <w:tcW w:w="2928" w:type="pct"/>
            <w:gridSpan w:val="3"/>
            <w:shd w:val="clear" w:color="auto" w:fill="FFFFFF"/>
            <w:tcMar>
              <w:top w:w="120" w:type="dxa"/>
              <w:left w:w="75" w:type="dxa"/>
              <w:bottom w:w="120" w:type="dxa"/>
              <w:right w:w="75" w:type="dxa"/>
            </w:tcMar>
            <w:hideMark/>
          </w:tcPr>
          <w:p w14:paraId="0B894312"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r>
      <w:tr w:rsidR="00145A57" w:rsidRPr="00145A57" w14:paraId="2DF9900F" w14:textId="77777777" w:rsidTr="00145A57">
        <w:trPr>
          <w:trHeight w:val="20"/>
        </w:trPr>
        <w:tc>
          <w:tcPr>
            <w:tcW w:w="2072" w:type="pct"/>
            <w:shd w:val="clear" w:color="auto" w:fill="FFFFFF"/>
            <w:tcMar>
              <w:top w:w="120" w:type="dxa"/>
              <w:left w:w="75" w:type="dxa"/>
              <w:bottom w:w="120" w:type="dxa"/>
              <w:right w:w="75" w:type="dxa"/>
            </w:tcMar>
            <w:vAlign w:val="center"/>
            <w:hideMark/>
          </w:tcPr>
          <w:p w14:paraId="7267D8AD"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70-74</w:t>
            </w:r>
          </w:p>
        </w:tc>
        <w:tc>
          <w:tcPr>
            <w:tcW w:w="824" w:type="pct"/>
            <w:shd w:val="clear" w:color="auto" w:fill="FFFFFF"/>
            <w:tcMar>
              <w:top w:w="120" w:type="dxa"/>
              <w:left w:w="75" w:type="dxa"/>
              <w:bottom w:w="120" w:type="dxa"/>
              <w:right w:w="75" w:type="dxa"/>
            </w:tcMar>
            <w:hideMark/>
          </w:tcPr>
          <w:p w14:paraId="14F0526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1.17</w:t>
            </w:r>
          </w:p>
        </w:tc>
        <w:tc>
          <w:tcPr>
            <w:tcW w:w="1126" w:type="pct"/>
            <w:shd w:val="clear" w:color="auto" w:fill="FFFFFF"/>
            <w:tcMar>
              <w:top w:w="120" w:type="dxa"/>
              <w:left w:w="75" w:type="dxa"/>
              <w:bottom w:w="120" w:type="dxa"/>
              <w:right w:w="75" w:type="dxa"/>
            </w:tcMar>
            <w:vAlign w:val="center"/>
          </w:tcPr>
          <w:p w14:paraId="6295B598"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1.04, 1.33</w:t>
            </w:r>
          </w:p>
        </w:tc>
        <w:tc>
          <w:tcPr>
            <w:tcW w:w="978" w:type="pct"/>
            <w:shd w:val="clear" w:color="auto" w:fill="FFFFFF"/>
            <w:tcMar>
              <w:top w:w="120" w:type="dxa"/>
              <w:left w:w="75" w:type="dxa"/>
              <w:bottom w:w="120" w:type="dxa"/>
              <w:right w:w="75" w:type="dxa"/>
            </w:tcMar>
            <w:vAlign w:val="center"/>
            <w:hideMark/>
          </w:tcPr>
          <w:p w14:paraId="24647E4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0.01</w:t>
            </w:r>
          </w:p>
        </w:tc>
      </w:tr>
      <w:tr w:rsidR="00145A57" w:rsidRPr="00145A57" w14:paraId="755FDB3D" w14:textId="77777777" w:rsidTr="00145A57">
        <w:trPr>
          <w:trHeight w:val="20"/>
        </w:trPr>
        <w:tc>
          <w:tcPr>
            <w:tcW w:w="2072" w:type="pct"/>
            <w:shd w:val="clear" w:color="auto" w:fill="FFFFFF"/>
            <w:tcMar>
              <w:top w:w="120" w:type="dxa"/>
              <w:left w:w="75" w:type="dxa"/>
              <w:bottom w:w="120" w:type="dxa"/>
              <w:right w:w="75" w:type="dxa"/>
            </w:tcMar>
            <w:vAlign w:val="center"/>
          </w:tcPr>
          <w:p w14:paraId="5A18489E"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75-79</w:t>
            </w:r>
          </w:p>
        </w:tc>
        <w:tc>
          <w:tcPr>
            <w:tcW w:w="824" w:type="pct"/>
            <w:shd w:val="clear" w:color="auto" w:fill="FFFFFF"/>
            <w:tcMar>
              <w:top w:w="120" w:type="dxa"/>
              <w:left w:w="75" w:type="dxa"/>
              <w:bottom w:w="120" w:type="dxa"/>
              <w:right w:w="75" w:type="dxa"/>
            </w:tcMar>
          </w:tcPr>
          <w:p w14:paraId="70A6C5F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1.60</w:t>
            </w:r>
          </w:p>
        </w:tc>
        <w:tc>
          <w:tcPr>
            <w:tcW w:w="1126" w:type="pct"/>
            <w:shd w:val="clear" w:color="auto" w:fill="FFFFFF"/>
            <w:tcMar>
              <w:top w:w="120" w:type="dxa"/>
              <w:left w:w="75" w:type="dxa"/>
              <w:bottom w:w="120" w:type="dxa"/>
              <w:right w:w="75" w:type="dxa"/>
            </w:tcMar>
            <w:vAlign w:val="center"/>
          </w:tcPr>
          <w:p w14:paraId="490481A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1.42, 1.82</w:t>
            </w:r>
          </w:p>
        </w:tc>
        <w:tc>
          <w:tcPr>
            <w:tcW w:w="978" w:type="pct"/>
            <w:shd w:val="clear" w:color="auto" w:fill="FFFFFF"/>
            <w:tcMar>
              <w:top w:w="120" w:type="dxa"/>
              <w:left w:w="75" w:type="dxa"/>
              <w:bottom w:w="120" w:type="dxa"/>
              <w:right w:w="75" w:type="dxa"/>
            </w:tcMar>
            <w:vAlign w:val="center"/>
          </w:tcPr>
          <w:p w14:paraId="4CEE81B7"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&lt;0.001</w:t>
            </w:r>
          </w:p>
        </w:tc>
      </w:tr>
      <w:tr w:rsidR="00145A57" w:rsidRPr="00145A57" w14:paraId="468D9668" w14:textId="77777777" w:rsidTr="00145A57">
        <w:trPr>
          <w:trHeight w:val="20"/>
        </w:trPr>
        <w:tc>
          <w:tcPr>
            <w:tcW w:w="2072" w:type="pct"/>
            <w:shd w:val="clear" w:color="auto" w:fill="FFFFFF"/>
            <w:tcMar>
              <w:top w:w="120" w:type="dxa"/>
              <w:left w:w="75" w:type="dxa"/>
              <w:bottom w:w="120" w:type="dxa"/>
              <w:right w:w="75" w:type="dxa"/>
            </w:tcMar>
            <w:vAlign w:val="center"/>
          </w:tcPr>
          <w:p w14:paraId="796AB8E7"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80+</w:t>
            </w:r>
          </w:p>
        </w:tc>
        <w:tc>
          <w:tcPr>
            <w:tcW w:w="824" w:type="pct"/>
            <w:shd w:val="clear" w:color="auto" w:fill="FFFFFF"/>
            <w:tcMar>
              <w:top w:w="120" w:type="dxa"/>
              <w:left w:w="75" w:type="dxa"/>
              <w:bottom w:w="120" w:type="dxa"/>
              <w:right w:w="75" w:type="dxa"/>
            </w:tcMar>
          </w:tcPr>
          <w:p w14:paraId="0E447EF7"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1.92</w:t>
            </w:r>
          </w:p>
        </w:tc>
        <w:tc>
          <w:tcPr>
            <w:tcW w:w="1126" w:type="pct"/>
            <w:shd w:val="clear" w:color="auto" w:fill="FFFFFF"/>
            <w:tcMar>
              <w:top w:w="120" w:type="dxa"/>
              <w:left w:w="75" w:type="dxa"/>
              <w:bottom w:w="120" w:type="dxa"/>
              <w:right w:w="75" w:type="dxa"/>
            </w:tcMar>
            <w:vAlign w:val="center"/>
          </w:tcPr>
          <w:p w14:paraId="74C785B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1.71, 2.16</w:t>
            </w:r>
          </w:p>
        </w:tc>
        <w:tc>
          <w:tcPr>
            <w:tcW w:w="978" w:type="pct"/>
            <w:shd w:val="clear" w:color="auto" w:fill="FFFFFF"/>
            <w:tcMar>
              <w:top w:w="120" w:type="dxa"/>
              <w:left w:w="75" w:type="dxa"/>
              <w:bottom w:w="120" w:type="dxa"/>
              <w:right w:w="75" w:type="dxa"/>
            </w:tcMar>
            <w:vAlign w:val="center"/>
          </w:tcPr>
          <w:p w14:paraId="2562DD2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&lt;0.001</w:t>
            </w:r>
          </w:p>
        </w:tc>
      </w:tr>
      <w:tr w:rsidR="00145A57" w:rsidRPr="00145A57" w14:paraId="05342458" w14:textId="77777777" w:rsidTr="00145A57">
        <w:trPr>
          <w:trHeight w:val="20"/>
        </w:trPr>
        <w:tc>
          <w:tcPr>
            <w:tcW w:w="2072" w:type="pct"/>
            <w:shd w:val="clear" w:color="auto" w:fill="FFFFFF"/>
            <w:tcMar>
              <w:top w:w="120" w:type="dxa"/>
              <w:left w:w="75" w:type="dxa"/>
              <w:bottom w:w="120" w:type="dxa"/>
              <w:right w:w="75" w:type="dxa"/>
            </w:tcMar>
            <w:vAlign w:val="center"/>
          </w:tcPr>
          <w:p w14:paraId="40CFE408"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SEER region</w:t>
            </w:r>
          </w:p>
        </w:tc>
        <w:tc>
          <w:tcPr>
            <w:tcW w:w="824" w:type="pct"/>
            <w:shd w:val="clear" w:color="auto" w:fill="FFFFFF"/>
            <w:tcMar>
              <w:top w:w="120" w:type="dxa"/>
              <w:left w:w="75" w:type="dxa"/>
              <w:bottom w:w="120" w:type="dxa"/>
              <w:right w:w="75" w:type="dxa"/>
            </w:tcMar>
          </w:tcPr>
          <w:p w14:paraId="026BCEFE"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26" w:type="pct"/>
            <w:shd w:val="clear" w:color="auto" w:fill="FFFFFF"/>
            <w:tcMar>
              <w:top w:w="120" w:type="dxa"/>
              <w:left w:w="75" w:type="dxa"/>
              <w:bottom w:w="120" w:type="dxa"/>
              <w:right w:w="75" w:type="dxa"/>
            </w:tcMar>
          </w:tcPr>
          <w:p w14:paraId="7CF08FB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8" w:type="pct"/>
            <w:shd w:val="clear" w:color="auto" w:fill="FFFFFF"/>
            <w:tcMar>
              <w:top w:w="120" w:type="dxa"/>
              <w:left w:w="75" w:type="dxa"/>
              <w:bottom w:w="120" w:type="dxa"/>
              <w:right w:w="75" w:type="dxa"/>
            </w:tcMar>
          </w:tcPr>
          <w:p w14:paraId="33C5FDC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63554B71" w14:textId="77777777" w:rsidTr="00145A57">
        <w:trPr>
          <w:trHeight w:val="20"/>
        </w:trPr>
        <w:tc>
          <w:tcPr>
            <w:tcW w:w="2072" w:type="pct"/>
            <w:shd w:val="clear" w:color="auto" w:fill="FFFFFF"/>
            <w:tcMar>
              <w:top w:w="120" w:type="dxa"/>
              <w:left w:w="75" w:type="dxa"/>
              <w:bottom w:w="120" w:type="dxa"/>
              <w:right w:w="75" w:type="dxa"/>
            </w:tcMar>
            <w:vAlign w:val="center"/>
          </w:tcPr>
          <w:p w14:paraId="3C62E636"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Northeast</w:t>
            </w:r>
          </w:p>
        </w:tc>
        <w:tc>
          <w:tcPr>
            <w:tcW w:w="824" w:type="pct"/>
            <w:shd w:val="clear" w:color="auto" w:fill="FFFFFF"/>
            <w:tcMar>
              <w:top w:w="120" w:type="dxa"/>
              <w:left w:w="75" w:type="dxa"/>
              <w:bottom w:w="120" w:type="dxa"/>
              <w:right w:w="75" w:type="dxa"/>
            </w:tcMar>
          </w:tcPr>
          <w:p w14:paraId="39267FD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c>
          <w:tcPr>
            <w:tcW w:w="1126" w:type="pct"/>
            <w:shd w:val="clear" w:color="auto" w:fill="FFFFFF"/>
            <w:tcMar>
              <w:top w:w="120" w:type="dxa"/>
              <w:left w:w="75" w:type="dxa"/>
              <w:bottom w:w="120" w:type="dxa"/>
              <w:right w:w="75" w:type="dxa"/>
            </w:tcMar>
            <w:vAlign w:val="center"/>
          </w:tcPr>
          <w:p w14:paraId="1502DC88"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8" w:type="pct"/>
            <w:shd w:val="clear" w:color="auto" w:fill="FFFFFF"/>
            <w:tcMar>
              <w:top w:w="120" w:type="dxa"/>
              <w:left w:w="75" w:type="dxa"/>
              <w:bottom w:w="120" w:type="dxa"/>
              <w:right w:w="75" w:type="dxa"/>
            </w:tcMar>
            <w:vAlign w:val="center"/>
          </w:tcPr>
          <w:p w14:paraId="29D3123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33547CB3" w14:textId="77777777" w:rsidTr="00145A57">
        <w:trPr>
          <w:trHeight w:val="20"/>
        </w:trPr>
        <w:tc>
          <w:tcPr>
            <w:tcW w:w="2072" w:type="pct"/>
            <w:shd w:val="clear" w:color="auto" w:fill="FFFFFF"/>
            <w:tcMar>
              <w:top w:w="120" w:type="dxa"/>
              <w:left w:w="75" w:type="dxa"/>
              <w:bottom w:w="120" w:type="dxa"/>
              <w:right w:w="75" w:type="dxa"/>
            </w:tcMar>
            <w:vAlign w:val="center"/>
          </w:tcPr>
          <w:p w14:paraId="5A3C1D9E"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Midwest</w:t>
            </w:r>
          </w:p>
        </w:tc>
        <w:tc>
          <w:tcPr>
            <w:tcW w:w="824" w:type="pct"/>
            <w:shd w:val="clear" w:color="auto" w:fill="FFFFFF"/>
            <w:tcMar>
              <w:top w:w="120" w:type="dxa"/>
              <w:left w:w="75" w:type="dxa"/>
              <w:bottom w:w="120" w:type="dxa"/>
              <w:right w:w="75" w:type="dxa"/>
            </w:tcMar>
          </w:tcPr>
          <w:p w14:paraId="4F4921F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1.03</w:t>
            </w:r>
          </w:p>
        </w:tc>
        <w:tc>
          <w:tcPr>
            <w:tcW w:w="1126" w:type="pct"/>
            <w:shd w:val="clear" w:color="auto" w:fill="FFFFFF"/>
            <w:tcMar>
              <w:top w:w="120" w:type="dxa"/>
              <w:left w:w="75" w:type="dxa"/>
              <w:bottom w:w="120" w:type="dxa"/>
              <w:right w:w="75" w:type="dxa"/>
            </w:tcMar>
            <w:vAlign w:val="center"/>
          </w:tcPr>
          <w:p w14:paraId="43AA072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0.90, 1.19</w:t>
            </w:r>
          </w:p>
        </w:tc>
        <w:tc>
          <w:tcPr>
            <w:tcW w:w="978" w:type="pct"/>
            <w:shd w:val="clear" w:color="auto" w:fill="FFFFFF"/>
            <w:tcMar>
              <w:top w:w="120" w:type="dxa"/>
              <w:left w:w="75" w:type="dxa"/>
              <w:bottom w:w="120" w:type="dxa"/>
              <w:right w:w="75" w:type="dxa"/>
            </w:tcMar>
            <w:vAlign w:val="center"/>
          </w:tcPr>
          <w:p w14:paraId="6CE25DDA"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0.61</w:t>
            </w:r>
          </w:p>
        </w:tc>
      </w:tr>
      <w:tr w:rsidR="00145A57" w:rsidRPr="00145A57" w14:paraId="0F3C45EE" w14:textId="77777777" w:rsidTr="00145A57">
        <w:trPr>
          <w:trHeight w:val="20"/>
        </w:trPr>
        <w:tc>
          <w:tcPr>
            <w:tcW w:w="2072" w:type="pct"/>
            <w:shd w:val="clear" w:color="auto" w:fill="FFFFFF"/>
            <w:tcMar>
              <w:top w:w="120" w:type="dxa"/>
              <w:left w:w="75" w:type="dxa"/>
              <w:bottom w:w="120" w:type="dxa"/>
              <w:right w:w="75" w:type="dxa"/>
            </w:tcMar>
            <w:vAlign w:val="center"/>
          </w:tcPr>
          <w:p w14:paraId="4B40BC76"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South</w:t>
            </w:r>
          </w:p>
        </w:tc>
        <w:tc>
          <w:tcPr>
            <w:tcW w:w="824" w:type="pct"/>
            <w:shd w:val="clear" w:color="auto" w:fill="FFFFFF"/>
            <w:tcMar>
              <w:top w:w="120" w:type="dxa"/>
              <w:left w:w="75" w:type="dxa"/>
              <w:bottom w:w="120" w:type="dxa"/>
              <w:right w:w="75" w:type="dxa"/>
            </w:tcMar>
          </w:tcPr>
          <w:p w14:paraId="0D8AE81E"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1.01</w:t>
            </w:r>
          </w:p>
        </w:tc>
        <w:tc>
          <w:tcPr>
            <w:tcW w:w="1126" w:type="pct"/>
            <w:shd w:val="clear" w:color="auto" w:fill="FFFFFF"/>
            <w:tcMar>
              <w:top w:w="120" w:type="dxa"/>
              <w:left w:w="75" w:type="dxa"/>
              <w:bottom w:w="120" w:type="dxa"/>
              <w:right w:w="75" w:type="dxa"/>
            </w:tcMar>
            <w:vAlign w:val="center"/>
          </w:tcPr>
          <w:p w14:paraId="24F773E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0.90, 1.14</w:t>
            </w:r>
          </w:p>
        </w:tc>
        <w:tc>
          <w:tcPr>
            <w:tcW w:w="978" w:type="pct"/>
            <w:shd w:val="clear" w:color="auto" w:fill="FFFFFF"/>
            <w:tcMar>
              <w:top w:w="120" w:type="dxa"/>
              <w:left w:w="75" w:type="dxa"/>
              <w:bottom w:w="120" w:type="dxa"/>
              <w:right w:w="75" w:type="dxa"/>
            </w:tcMar>
            <w:vAlign w:val="center"/>
          </w:tcPr>
          <w:p w14:paraId="442751AB"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0.79</w:t>
            </w:r>
          </w:p>
        </w:tc>
      </w:tr>
      <w:tr w:rsidR="00145A57" w:rsidRPr="00145A57" w14:paraId="7D86EFB4" w14:textId="77777777" w:rsidTr="00145A57">
        <w:trPr>
          <w:trHeight w:val="20"/>
        </w:trPr>
        <w:tc>
          <w:tcPr>
            <w:tcW w:w="2072" w:type="pct"/>
            <w:tcBorders>
              <w:bottom w:val="single" w:sz="2" w:space="0" w:color="auto"/>
            </w:tcBorders>
            <w:shd w:val="clear" w:color="auto" w:fill="FFFFFF"/>
            <w:tcMar>
              <w:top w:w="120" w:type="dxa"/>
              <w:left w:w="75" w:type="dxa"/>
              <w:bottom w:w="120" w:type="dxa"/>
              <w:right w:w="75" w:type="dxa"/>
            </w:tcMar>
            <w:vAlign w:val="center"/>
          </w:tcPr>
          <w:p w14:paraId="16536E57"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West</w:t>
            </w:r>
          </w:p>
        </w:tc>
        <w:tc>
          <w:tcPr>
            <w:tcW w:w="824" w:type="pct"/>
            <w:tcBorders>
              <w:bottom w:val="single" w:sz="2" w:space="0" w:color="auto"/>
            </w:tcBorders>
            <w:shd w:val="clear" w:color="auto" w:fill="FFFFFF"/>
            <w:tcMar>
              <w:top w:w="120" w:type="dxa"/>
              <w:left w:w="75" w:type="dxa"/>
              <w:bottom w:w="120" w:type="dxa"/>
              <w:right w:w="75" w:type="dxa"/>
            </w:tcMar>
          </w:tcPr>
          <w:p w14:paraId="19BCBFE6"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0.82</w:t>
            </w:r>
          </w:p>
        </w:tc>
        <w:tc>
          <w:tcPr>
            <w:tcW w:w="1126" w:type="pct"/>
            <w:tcBorders>
              <w:bottom w:val="single" w:sz="2" w:space="0" w:color="auto"/>
            </w:tcBorders>
            <w:shd w:val="clear" w:color="auto" w:fill="FFFFFF"/>
            <w:tcMar>
              <w:top w:w="120" w:type="dxa"/>
              <w:left w:w="75" w:type="dxa"/>
              <w:bottom w:w="120" w:type="dxa"/>
              <w:right w:w="75" w:type="dxa"/>
            </w:tcMar>
            <w:vAlign w:val="center"/>
          </w:tcPr>
          <w:p w14:paraId="791A882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0.73, 0.92</w:t>
            </w:r>
          </w:p>
        </w:tc>
        <w:tc>
          <w:tcPr>
            <w:tcW w:w="978" w:type="pct"/>
            <w:tcBorders>
              <w:bottom w:val="single" w:sz="2" w:space="0" w:color="auto"/>
            </w:tcBorders>
            <w:shd w:val="clear" w:color="auto" w:fill="FFFFFF"/>
            <w:tcMar>
              <w:top w:w="120" w:type="dxa"/>
              <w:left w:w="75" w:type="dxa"/>
              <w:bottom w:w="120" w:type="dxa"/>
              <w:right w:w="75" w:type="dxa"/>
            </w:tcMar>
            <w:vAlign w:val="center"/>
          </w:tcPr>
          <w:p w14:paraId="09E764AB"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0.0007</w:t>
            </w:r>
          </w:p>
        </w:tc>
      </w:tr>
    </w:tbl>
    <w:p w14:paraId="07BB65B4" w14:textId="77777777" w:rsidR="00145A57" w:rsidRPr="00145A57" w:rsidRDefault="00145A57" w:rsidP="00145A57">
      <w:pPr>
        <w:spacing w:after="100" w:afterAutospacing="1" w:line="240" w:lineRule="auto"/>
        <w:ind w:left="150" w:right="150"/>
        <w:rPr>
          <w:rFonts w:ascii="Times New Roman" w:hAnsi="Times New Roman" w:cs="Times New Roman"/>
          <w:sz w:val="20"/>
          <w:szCs w:val="20"/>
        </w:rPr>
      </w:pPr>
      <w:r w:rsidRPr="00145A57">
        <w:rPr>
          <w:rStyle w:val="gtfootnotemarks"/>
          <w:rFonts w:ascii="Times New Roman" w:hAnsi="Times New Roman" w:cs="Times New Roman"/>
          <w:i/>
          <w:iCs/>
          <w:sz w:val="20"/>
          <w:szCs w:val="20"/>
          <w:vertAlign w:val="superscript"/>
        </w:rPr>
        <w:t>1</w:t>
      </w:r>
      <w:r w:rsidRPr="00145A57">
        <w:rPr>
          <w:rFonts w:ascii="Times New Roman" w:hAnsi="Times New Roman" w:cs="Times New Roman"/>
          <w:sz w:val="20"/>
          <w:szCs w:val="20"/>
        </w:rPr>
        <w:t>aOR = Adjusted Odds Ratio, CI = Confidence Interval</w:t>
      </w:r>
    </w:p>
    <w:p w14:paraId="3B060CB2" w14:textId="3B396FDA" w:rsidR="00B80FBD" w:rsidRPr="00145A57" w:rsidRDefault="00145A57" w:rsidP="00145A57">
      <w:pPr>
        <w:spacing w:after="0"/>
        <w:rPr>
          <w:rFonts w:ascii="Times New Roman" w:hAnsi="Times New Roman" w:cs="Times New Roman"/>
          <w:sz w:val="20"/>
          <w:szCs w:val="20"/>
        </w:rPr>
        <w:sectPr w:rsidR="00B80FBD" w:rsidRPr="00145A57" w:rsidSect="00B80FBD">
          <w:pgSz w:w="12240" w:h="15840" w:code="1"/>
          <w:pgMar w:top="1440" w:right="1440" w:bottom="1440" w:left="1440" w:header="1440" w:footer="1440" w:gutter="0"/>
          <w:cols w:space="720"/>
          <w:docGrid w:linePitch="360"/>
        </w:sectPr>
      </w:pPr>
      <w:r w:rsidRPr="00145A57">
        <w:rPr>
          <w:rFonts w:ascii="Times New Roman" w:hAnsi="Times New Roman" w:cs="Times New Roman"/>
          <w:sz w:val="20"/>
          <w:szCs w:val="20"/>
        </w:rPr>
        <w:t>Bolded values indicate variables in the conceptual framework that are statistically significant</w:t>
      </w:r>
    </w:p>
    <w:p w14:paraId="23E28CEC" w14:textId="77777777" w:rsidR="00145A57" w:rsidRDefault="00145A57" w:rsidP="00B80FBD">
      <w:pPr>
        <w:pStyle w:val="Caption"/>
        <w:keepNext/>
        <w:rPr>
          <w:rFonts w:ascii="Times New Roman" w:hAnsi="Times New Roman" w:cs="Times New Roman"/>
          <w:i w:val="0"/>
          <w:iCs w:val="0"/>
          <w:color w:val="auto"/>
          <w:sz w:val="20"/>
          <w:szCs w:val="20"/>
        </w:rPr>
      </w:pPr>
      <w:bookmarkStart w:id="11" w:name="_Ref197962356"/>
    </w:p>
    <w:p w14:paraId="03CAACEB" w14:textId="028291C9" w:rsidR="00145A57" w:rsidRPr="00145A57" w:rsidRDefault="00B80FBD" w:rsidP="006B14E2">
      <w:pPr>
        <w:pStyle w:val="Heading3"/>
      </w:pPr>
      <w:bookmarkStart w:id="12" w:name="_Toc236308586"/>
      <w:r w:rsidRPr="00145A57">
        <w:t>Table</w:t>
      </w:r>
      <w:bookmarkEnd w:id="11"/>
      <w:r w:rsidR="00145A57">
        <w:rPr>
          <w:i/>
          <w:iCs/>
        </w:rPr>
        <w:t xml:space="preserve"> 3</w:t>
      </w:r>
      <w:r w:rsidRPr="00145A57">
        <w:t xml:space="preserve">: </w:t>
      </w:r>
      <w:bookmarkEnd w:id="8"/>
      <w:r w:rsidRPr="00145A57">
        <w:t xml:space="preserve">Ordinal Regressions Assessing the Association Between Race, </w:t>
      </w:r>
      <w:proofErr w:type="spellStart"/>
      <w:r w:rsidRPr="00145A57">
        <w:t>nSES</w:t>
      </w:r>
      <w:proofErr w:type="spellEnd"/>
      <w:r w:rsidRPr="00145A57">
        <w:t>, and Presentation Characteristics at Diagnosis (AJCC Stage</w:t>
      </w:r>
      <w:r w:rsidR="00145A57">
        <w:rPr>
          <w:i/>
          <w:iCs/>
        </w:rPr>
        <w:t xml:space="preserve"> as outcome: </w:t>
      </w:r>
      <w:r w:rsidR="00145A57" w:rsidRPr="00145A57">
        <w:t>Stage = IVA or IVB as a comparison group vs Stage = IV as a reference group</w:t>
      </w:r>
      <w:r w:rsidRPr="00145A57">
        <w:t>)</w:t>
      </w:r>
      <w:bookmarkEnd w:id="12"/>
    </w:p>
    <w:tbl>
      <w:tblPr>
        <w:tblW w:w="5000" w:type="pct"/>
        <w:shd w:val="clear" w:color="auto" w:fill="FFFFFF"/>
        <w:tblCellMar>
          <w:top w:w="15" w:type="dxa"/>
          <w:left w:w="15" w:type="dxa"/>
          <w:bottom w:w="15" w:type="dxa"/>
          <w:right w:w="15" w:type="dxa"/>
        </w:tblCellMar>
        <w:tblLook w:val="04A0" w:firstRow="1" w:lastRow="0" w:firstColumn="1" w:lastColumn="0" w:noHBand="0" w:noVBand="1"/>
      </w:tblPr>
      <w:tblGrid>
        <w:gridCol w:w="3910"/>
        <w:gridCol w:w="1537"/>
        <w:gridCol w:w="2095"/>
        <w:gridCol w:w="1818"/>
      </w:tblGrid>
      <w:tr w:rsidR="00145A57" w:rsidRPr="00145A57" w14:paraId="38A1B030" w14:textId="77777777" w:rsidTr="00145A57">
        <w:trPr>
          <w:trHeight w:val="303"/>
          <w:tblHeader/>
        </w:trPr>
        <w:tc>
          <w:tcPr>
            <w:tcW w:w="2089" w:type="pct"/>
            <w:tcBorders>
              <w:top w:val="single" w:sz="18" w:space="0" w:color="auto"/>
            </w:tcBorders>
            <w:shd w:val="clear" w:color="auto" w:fill="FFFFFF"/>
            <w:vAlign w:val="center"/>
            <w:hideMark/>
          </w:tcPr>
          <w:p w14:paraId="101B326C" w14:textId="77777777" w:rsidR="00145A57" w:rsidRPr="00145A57" w:rsidRDefault="00145A57" w:rsidP="00431451">
            <w:pPr>
              <w:spacing w:after="100" w:afterAutospacing="1" w:line="240" w:lineRule="auto"/>
              <w:rPr>
                <w:rFonts w:ascii="Times New Roman" w:eastAsia="Times New Roman" w:hAnsi="Times New Roman" w:cs="Times New Roman"/>
                <w:sz w:val="20"/>
                <w:szCs w:val="20"/>
              </w:rPr>
            </w:pPr>
          </w:p>
        </w:tc>
        <w:tc>
          <w:tcPr>
            <w:tcW w:w="2911" w:type="pct"/>
            <w:gridSpan w:val="3"/>
            <w:tcBorders>
              <w:top w:val="single" w:sz="18" w:space="0" w:color="auto"/>
            </w:tcBorders>
            <w:shd w:val="clear" w:color="auto" w:fill="FFFFFF"/>
            <w:tcMar>
              <w:top w:w="75" w:type="dxa"/>
              <w:left w:w="75" w:type="dxa"/>
              <w:bottom w:w="90" w:type="dxa"/>
              <w:right w:w="75" w:type="dxa"/>
            </w:tcMar>
            <w:vAlign w:val="bottom"/>
            <w:hideMark/>
          </w:tcPr>
          <w:p w14:paraId="7E6A1E3D" w14:textId="77777777" w:rsidR="00145A57" w:rsidRPr="00145A57" w:rsidRDefault="00145A57" w:rsidP="00431451">
            <w:pPr>
              <w:spacing w:after="100" w:afterAutospacing="1" w:line="240" w:lineRule="auto"/>
              <w:jc w:val="center"/>
              <w:rPr>
                <w:rFonts w:ascii="Times New Roman" w:eastAsia="Times New Roman" w:hAnsi="Times New Roman" w:cs="Times New Roman"/>
                <w:sz w:val="20"/>
                <w:szCs w:val="20"/>
              </w:rPr>
            </w:pPr>
            <w:r w:rsidRPr="00145A57">
              <w:rPr>
                <w:rFonts w:ascii="Times New Roman" w:eastAsia="Times New Roman" w:hAnsi="Times New Roman" w:cs="Times New Roman"/>
                <w:bCs/>
                <w:sz w:val="20"/>
                <w:szCs w:val="20"/>
              </w:rPr>
              <w:t>Model 3a</w:t>
            </w:r>
          </w:p>
        </w:tc>
      </w:tr>
      <w:tr w:rsidR="00145A57" w:rsidRPr="00145A57" w14:paraId="5B329EEC" w14:textId="77777777" w:rsidTr="00145A57">
        <w:trPr>
          <w:trHeight w:val="42"/>
        </w:trPr>
        <w:tc>
          <w:tcPr>
            <w:tcW w:w="2089" w:type="pct"/>
            <w:tcBorders>
              <w:bottom w:val="single" w:sz="6" w:space="0" w:color="auto"/>
            </w:tcBorders>
            <w:shd w:val="clear" w:color="auto" w:fill="FFFFFF"/>
            <w:tcMar>
              <w:top w:w="120" w:type="dxa"/>
              <w:left w:w="75" w:type="dxa"/>
              <w:bottom w:w="120" w:type="dxa"/>
              <w:right w:w="75" w:type="dxa"/>
            </w:tcMar>
            <w:vAlign w:val="center"/>
          </w:tcPr>
          <w:p w14:paraId="2DF0FA9B"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821" w:type="pct"/>
            <w:tcBorders>
              <w:bottom w:val="single" w:sz="6" w:space="0" w:color="auto"/>
            </w:tcBorders>
            <w:shd w:val="clear" w:color="auto" w:fill="FFFFFF"/>
            <w:tcMar>
              <w:top w:w="120" w:type="dxa"/>
              <w:left w:w="75" w:type="dxa"/>
              <w:bottom w:w="120" w:type="dxa"/>
              <w:right w:w="75" w:type="dxa"/>
            </w:tcMar>
            <w:vAlign w:val="bottom"/>
          </w:tcPr>
          <w:p w14:paraId="10CAC5A2"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aOR</w:t>
            </w:r>
            <w:r w:rsidRPr="00145A57">
              <w:rPr>
                <w:rStyle w:val="gtfootnotemarks"/>
                <w:rFonts w:ascii="Times New Roman" w:hAnsi="Times New Roman" w:cs="Times New Roman"/>
                <w:i/>
                <w:iCs/>
                <w:sz w:val="20"/>
                <w:szCs w:val="20"/>
                <w:vertAlign w:val="superscript"/>
              </w:rPr>
              <w:t>1</w:t>
            </w:r>
          </w:p>
        </w:tc>
        <w:tc>
          <w:tcPr>
            <w:tcW w:w="1119" w:type="pct"/>
            <w:tcBorders>
              <w:bottom w:val="single" w:sz="6" w:space="0" w:color="auto"/>
            </w:tcBorders>
            <w:shd w:val="clear" w:color="auto" w:fill="FFFFFF"/>
            <w:tcMar>
              <w:top w:w="120" w:type="dxa"/>
              <w:left w:w="75" w:type="dxa"/>
              <w:bottom w:w="120" w:type="dxa"/>
              <w:right w:w="75" w:type="dxa"/>
            </w:tcMar>
            <w:vAlign w:val="bottom"/>
          </w:tcPr>
          <w:p w14:paraId="4E0C899A"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95% CI</w:t>
            </w:r>
          </w:p>
        </w:tc>
        <w:tc>
          <w:tcPr>
            <w:tcW w:w="971" w:type="pct"/>
            <w:tcBorders>
              <w:bottom w:val="single" w:sz="6" w:space="0" w:color="auto"/>
            </w:tcBorders>
            <w:shd w:val="clear" w:color="auto" w:fill="FFFFFF"/>
            <w:tcMar>
              <w:top w:w="120" w:type="dxa"/>
              <w:left w:w="75" w:type="dxa"/>
              <w:bottom w:w="120" w:type="dxa"/>
              <w:right w:w="75" w:type="dxa"/>
            </w:tcMar>
            <w:vAlign w:val="bottom"/>
          </w:tcPr>
          <w:p w14:paraId="5207CA29" w14:textId="77777777" w:rsidR="00145A57" w:rsidRPr="00145A57" w:rsidRDefault="00145A57" w:rsidP="00145A57">
            <w:pPr>
              <w:spacing w:after="100" w:afterAutospacing="1" w:line="240" w:lineRule="auto"/>
              <w:ind w:left="150" w:right="150"/>
              <w:rPr>
                <w:rFonts w:ascii="Times New Roman" w:eastAsia="Times New Roman" w:hAnsi="Times New Roman" w:cs="Times New Roman"/>
                <w:sz w:val="20"/>
                <w:szCs w:val="20"/>
              </w:rPr>
            </w:pPr>
            <w:r w:rsidRPr="00145A57">
              <w:rPr>
                <w:rStyle w:val="Strong"/>
                <w:rFonts w:ascii="Times New Roman" w:hAnsi="Times New Roman" w:cs="Times New Roman"/>
                <w:sz w:val="20"/>
                <w:szCs w:val="20"/>
              </w:rPr>
              <w:t>p-value</w:t>
            </w:r>
          </w:p>
        </w:tc>
      </w:tr>
      <w:tr w:rsidR="00145A57" w:rsidRPr="00145A57" w14:paraId="5F966814" w14:textId="77777777" w:rsidTr="00145A57">
        <w:trPr>
          <w:trHeight w:val="20"/>
        </w:trPr>
        <w:tc>
          <w:tcPr>
            <w:tcW w:w="2089" w:type="pct"/>
            <w:tcBorders>
              <w:top w:val="single" w:sz="6" w:space="0" w:color="auto"/>
            </w:tcBorders>
            <w:shd w:val="clear" w:color="auto" w:fill="FFFFFF"/>
            <w:tcMar>
              <w:top w:w="120" w:type="dxa"/>
              <w:left w:w="75" w:type="dxa"/>
              <w:bottom w:w="120" w:type="dxa"/>
              <w:right w:w="75" w:type="dxa"/>
            </w:tcMar>
          </w:tcPr>
          <w:p w14:paraId="40079FE6" w14:textId="77777777" w:rsidR="00145A57" w:rsidRPr="00145A57" w:rsidRDefault="00145A57" w:rsidP="00431451">
            <w:pPr>
              <w:spacing w:after="100" w:afterAutospacing="1" w:line="240" w:lineRule="auto"/>
              <w:ind w:left="150" w:right="150"/>
              <w:rPr>
                <w:rFonts w:ascii="Times New Roman" w:hAnsi="Times New Roman" w:cs="Times New Roman"/>
                <w:sz w:val="20"/>
                <w:szCs w:val="20"/>
              </w:rPr>
            </w:pPr>
            <w:r w:rsidRPr="00145A57">
              <w:rPr>
                <w:rFonts w:ascii="Times New Roman" w:hAnsi="Times New Roman" w:cs="Times New Roman"/>
                <w:sz w:val="20"/>
                <w:szCs w:val="20"/>
              </w:rPr>
              <w:t>Race</w:t>
            </w:r>
          </w:p>
        </w:tc>
        <w:tc>
          <w:tcPr>
            <w:tcW w:w="821" w:type="pct"/>
            <w:tcBorders>
              <w:top w:val="single" w:sz="6" w:space="0" w:color="auto"/>
            </w:tcBorders>
            <w:shd w:val="clear" w:color="auto" w:fill="FFFFFF"/>
            <w:tcMar>
              <w:top w:w="120" w:type="dxa"/>
              <w:left w:w="75" w:type="dxa"/>
              <w:bottom w:w="120" w:type="dxa"/>
              <w:right w:w="75" w:type="dxa"/>
            </w:tcMar>
          </w:tcPr>
          <w:p w14:paraId="7F8DFE1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19" w:type="pct"/>
            <w:tcBorders>
              <w:top w:val="single" w:sz="6" w:space="0" w:color="auto"/>
            </w:tcBorders>
            <w:shd w:val="clear" w:color="auto" w:fill="FFFFFF"/>
            <w:tcMar>
              <w:top w:w="120" w:type="dxa"/>
              <w:left w:w="75" w:type="dxa"/>
              <w:bottom w:w="120" w:type="dxa"/>
              <w:right w:w="75" w:type="dxa"/>
            </w:tcMar>
          </w:tcPr>
          <w:p w14:paraId="05589EE8"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1" w:type="pct"/>
            <w:tcBorders>
              <w:top w:val="single" w:sz="6" w:space="0" w:color="auto"/>
            </w:tcBorders>
            <w:shd w:val="clear" w:color="auto" w:fill="FFFFFF"/>
            <w:tcMar>
              <w:top w:w="120" w:type="dxa"/>
              <w:left w:w="75" w:type="dxa"/>
              <w:bottom w:w="120" w:type="dxa"/>
              <w:right w:w="75" w:type="dxa"/>
            </w:tcMar>
          </w:tcPr>
          <w:p w14:paraId="33D4DDC2"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3877EB6F" w14:textId="77777777" w:rsidTr="00145A57">
        <w:trPr>
          <w:trHeight w:val="20"/>
        </w:trPr>
        <w:tc>
          <w:tcPr>
            <w:tcW w:w="2089" w:type="pct"/>
            <w:shd w:val="clear" w:color="auto" w:fill="FFFFFF"/>
            <w:tcMar>
              <w:top w:w="120" w:type="dxa"/>
              <w:left w:w="75" w:type="dxa"/>
              <w:bottom w:w="120" w:type="dxa"/>
              <w:right w:w="75" w:type="dxa"/>
            </w:tcMar>
            <w:vAlign w:val="center"/>
          </w:tcPr>
          <w:p w14:paraId="2823B99C" w14:textId="77777777" w:rsidR="00145A57" w:rsidRPr="00145A57" w:rsidRDefault="00145A57" w:rsidP="00431451">
            <w:pPr>
              <w:spacing w:after="100" w:afterAutospacing="1" w:line="240" w:lineRule="auto"/>
              <w:ind w:left="150" w:right="150"/>
              <w:jc w:val="center"/>
              <w:rPr>
                <w:rFonts w:ascii="Times New Roman" w:hAnsi="Times New Roman" w:cs="Times New Roman"/>
                <w:sz w:val="20"/>
                <w:szCs w:val="20"/>
              </w:rPr>
            </w:pPr>
            <w:r w:rsidRPr="00145A57">
              <w:rPr>
                <w:rFonts w:ascii="Times New Roman" w:hAnsi="Times New Roman" w:cs="Times New Roman"/>
                <w:sz w:val="20"/>
                <w:szCs w:val="20"/>
              </w:rPr>
              <w:t>White</w:t>
            </w:r>
          </w:p>
        </w:tc>
        <w:tc>
          <w:tcPr>
            <w:tcW w:w="2911" w:type="pct"/>
            <w:gridSpan w:val="3"/>
            <w:shd w:val="clear" w:color="auto" w:fill="FFFFFF"/>
            <w:tcMar>
              <w:top w:w="120" w:type="dxa"/>
              <w:left w:w="75" w:type="dxa"/>
              <w:bottom w:w="120" w:type="dxa"/>
              <w:right w:w="75" w:type="dxa"/>
            </w:tcMar>
          </w:tcPr>
          <w:p w14:paraId="7D94503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r>
      <w:tr w:rsidR="00145A57" w:rsidRPr="00145A57" w14:paraId="65B54EE7" w14:textId="77777777" w:rsidTr="00145A57">
        <w:trPr>
          <w:trHeight w:val="20"/>
        </w:trPr>
        <w:tc>
          <w:tcPr>
            <w:tcW w:w="2089" w:type="pct"/>
            <w:shd w:val="clear" w:color="auto" w:fill="FFFFFF"/>
            <w:tcMar>
              <w:top w:w="120" w:type="dxa"/>
              <w:left w:w="75" w:type="dxa"/>
              <w:bottom w:w="120" w:type="dxa"/>
              <w:right w:w="75" w:type="dxa"/>
            </w:tcMar>
            <w:vAlign w:val="center"/>
          </w:tcPr>
          <w:p w14:paraId="6B8FCC66" w14:textId="77777777" w:rsidR="00145A57" w:rsidRPr="00145A57" w:rsidRDefault="00145A57" w:rsidP="00431451">
            <w:pPr>
              <w:spacing w:after="100" w:afterAutospacing="1" w:line="240" w:lineRule="auto"/>
              <w:ind w:left="150" w:right="150"/>
              <w:jc w:val="center"/>
              <w:rPr>
                <w:rFonts w:ascii="Times New Roman" w:hAnsi="Times New Roman" w:cs="Times New Roman"/>
                <w:sz w:val="20"/>
                <w:szCs w:val="20"/>
              </w:rPr>
            </w:pPr>
            <w:r w:rsidRPr="00145A57">
              <w:rPr>
                <w:rFonts w:ascii="Times New Roman" w:hAnsi="Times New Roman" w:cs="Times New Roman"/>
                <w:sz w:val="20"/>
                <w:szCs w:val="20"/>
              </w:rPr>
              <w:t>Black</w:t>
            </w:r>
          </w:p>
        </w:tc>
        <w:tc>
          <w:tcPr>
            <w:tcW w:w="821" w:type="pct"/>
            <w:shd w:val="clear" w:color="auto" w:fill="FFFFFF"/>
            <w:tcMar>
              <w:top w:w="120" w:type="dxa"/>
              <w:left w:w="75" w:type="dxa"/>
              <w:bottom w:w="120" w:type="dxa"/>
              <w:right w:w="75" w:type="dxa"/>
            </w:tcMar>
          </w:tcPr>
          <w:p w14:paraId="06A16569"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1.007</w:t>
            </w:r>
          </w:p>
        </w:tc>
        <w:tc>
          <w:tcPr>
            <w:tcW w:w="1119" w:type="pct"/>
            <w:shd w:val="clear" w:color="auto" w:fill="FFFFFF"/>
            <w:tcMar>
              <w:top w:w="120" w:type="dxa"/>
              <w:left w:w="75" w:type="dxa"/>
              <w:bottom w:w="120" w:type="dxa"/>
              <w:right w:w="75" w:type="dxa"/>
            </w:tcMar>
            <w:vAlign w:val="center"/>
          </w:tcPr>
          <w:p w14:paraId="78BC2676"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0.87, 1.16</w:t>
            </w:r>
          </w:p>
        </w:tc>
        <w:tc>
          <w:tcPr>
            <w:tcW w:w="971" w:type="pct"/>
            <w:shd w:val="clear" w:color="auto" w:fill="FFFFFF"/>
            <w:tcMar>
              <w:top w:w="120" w:type="dxa"/>
              <w:left w:w="75" w:type="dxa"/>
              <w:bottom w:w="120" w:type="dxa"/>
              <w:right w:w="75" w:type="dxa"/>
            </w:tcMar>
            <w:vAlign w:val="center"/>
          </w:tcPr>
          <w:p w14:paraId="651C7B58"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0.91</w:t>
            </w:r>
          </w:p>
        </w:tc>
      </w:tr>
      <w:tr w:rsidR="00145A57" w:rsidRPr="00145A57" w14:paraId="365EC87F" w14:textId="77777777" w:rsidTr="00145A57">
        <w:trPr>
          <w:trHeight w:val="20"/>
        </w:trPr>
        <w:tc>
          <w:tcPr>
            <w:tcW w:w="2089" w:type="pct"/>
            <w:shd w:val="clear" w:color="auto" w:fill="FFFFFF"/>
            <w:tcMar>
              <w:top w:w="120" w:type="dxa"/>
              <w:left w:w="75" w:type="dxa"/>
              <w:bottom w:w="120" w:type="dxa"/>
              <w:right w:w="75" w:type="dxa"/>
            </w:tcMar>
            <w:vAlign w:val="center"/>
          </w:tcPr>
          <w:p w14:paraId="77A0F3D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Age group at diagnosis</w:t>
            </w:r>
          </w:p>
        </w:tc>
        <w:tc>
          <w:tcPr>
            <w:tcW w:w="821" w:type="pct"/>
            <w:shd w:val="clear" w:color="auto" w:fill="FFFFFF"/>
            <w:tcMar>
              <w:top w:w="120" w:type="dxa"/>
              <w:left w:w="75" w:type="dxa"/>
              <w:bottom w:w="120" w:type="dxa"/>
              <w:right w:w="75" w:type="dxa"/>
            </w:tcMar>
          </w:tcPr>
          <w:p w14:paraId="74B69B73"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19" w:type="pct"/>
            <w:shd w:val="clear" w:color="auto" w:fill="FFFFFF"/>
            <w:tcMar>
              <w:top w:w="120" w:type="dxa"/>
              <w:left w:w="75" w:type="dxa"/>
              <w:bottom w:w="120" w:type="dxa"/>
              <w:right w:w="75" w:type="dxa"/>
            </w:tcMar>
          </w:tcPr>
          <w:p w14:paraId="1C7674A7"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1" w:type="pct"/>
            <w:shd w:val="clear" w:color="auto" w:fill="FFFFFF"/>
            <w:tcMar>
              <w:top w:w="120" w:type="dxa"/>
              <w:left w:w="75" w:type="dxa"/>
              <w:bottom w:w="120" w:type="dxa"/>
              <w:right w:w="75" w:type="dxa"/>
            </w:tcMar>
          </w:tcPr>
          <w:p w14:paraId="0765F779"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31755C44" w14:textId="77777777" w:rsidTr="00145A57">
        <w:trPr>
          <w:trHeight w:val="20"/>
        </w:trPr>
        <w:tc>
          <w:tcPr>
            <w:tcW w:w="2089" w:type="pct"/>
            <w:shd w:val="clear" w:color="auto" w:fill="FFFFFF"/>
            <w:tcMar>
              <w:top w:w="120" w:type="dxa"/>
              <w:left w:w="75" w:type="dxa"/>
              <w:bottom w:w="120" w:type="dxa"/>
              <w:right w:w="75" w:type="dxa"/>
            </w:tcMar>
            <w:vAlign w:val="center"/>
            <w:hideMark/>
          </w:tcPr>
          <w:p w14:paraId="6D3E8986"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65-69</w:t>
            </w:r>
          </w:p>
        </w:tc>
        <w:tc>
          <w:tcPr>
            <w:tcW w:w="2911" w:type="pct"/>
            <w:gridSpan w:val="3"/>
            <w:shd w:val="clear" w:color="auto" w:fill="FFFFFF"/>
            <w:tcMar>
              <w:top w:w="120" w:type="dxa"/>
              <w:left w:w="75" w:type="dxa"/>
              <w:bottom w:w="120" w:type="dxa"/>
              <w:right w:w="75" w:type="dxa"/>
            </w:tcMar>
            <w:hideMark/>
          </w:tcPr>
          <w:p w14:paraId="132ECE4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r>
      <w:tr w:rsidR="00145A57" w:rsidRPr="00145A57" w14:paraId="6A6621F2" w14:textId="77777777" w:rsidTr="00145A57">
        <w:trPr>
          <w:trHeight w:val="20"/>
        </w:trPr>
        <w:tc>
          <w:tcPr>
            <w:tcW w:w="2089" w:type="pct"/>
            <w:shd w:val="clear" w:color="auto" w:fill="FFFFFF"/>
            <w:tcMar>
              <w:top w:w="120" w:type="dxa"/>
              <w:left w:w="75" w:type="dxa"/>
              <w:bottom w:w="120" w:type="dxa"/>
              <w:right w:w="75" w:type="dxa"/>
            </w:tcMar>
            <w:vAlign w:val="center"/>
            <w:hideMark/>
          </w:tcPr>
          <w:p w14:paraId="7E617D95"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70-74</w:t>
            </w:r>
          </w:p>
        </w:tc>
        <w:tc>
          <w:tcPr>
            <w:tcW w:w="821" w:type="pct"/>
            <w:shd w:val="clear" w:color="auto" w:fill="FFFFFF"/>
            <w:tcMar>
              <w:top w:w="120" w:type="dxa"/>
              <w:left w:w="75" w:type="dxa"/>
              <w:bottom w:w="120" w:type="dxa"/>
              <w:right w:w="75" w:type="dxa"/>
            </w:tcMar>
            <w:hideMark/>
          </w:tcPr>
          <w:p w14:paraId="7D1BB802"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0.96</w:t>
            </w:r>
          </w:p>
        </w:tc>
        <w:tc>
          <w:tcPr>
            <w:tcW w:w="1119" w:type="pct"/>
            <w:shd w:val="clear" w:color="auto" w:fill="FFFFFF"/>
            <w:tcMar>
              <w:top w:w="120" w:type="dxa"/>
              <w:left w:w="75" w:type="dxa"/>
              <w:bottom w:w="120" w:type="dxa"/>
              <w:right w:w="75" w:type="dxa"/>
            </w:tcMar>
            <w:vAlign w:val="center"/>
          </w:tcPr>
          <w:p w14:paraId="2B6F20BC"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0.85, 1.09</w:t>
            </w:r>
          </w:p>
        </w:tc>
        <w:tc>
          <w:tcPr>
            <w:tcW w:w="971" w:type="pct"/>
            <w:shd w:val="clear" w:color="auto" w:fill="FFFFFF"/>
            <w:tcMar>
              <w:top w:w="120" w:type="dxa"/>
              <w:left w:w="75" w:type="dxa"/>
              <w:bottom w:w="120" w:type="dxa"/>
              <w:right w:w="75" w:type="dxa"/>
            </w:tcMar>
            <w:vAlign w:val="center"/>
            <w:hideMark/>
          </w:tcPr>
          <w:p w14:paraId="61479773"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0.57</w:t>
            </w:r>
          </w:p>
        </w:tc>
      </w:tr>
      <w:tr w:rsidR="00145A57" w:rsidRPr="00145A57" w14:paraId="4BB7A44F" w14:textId="77777777" w:rsidTr="00145A57">
        <w:trPr>
          <w:trHeight w:val="20"/>
        </w:trPr>
        <w:tc>
          <w:tcPr>
            <w:tcW w:w="2089" w:type="pct"/>
            <w:shd w:val="clear" w:color="auto" w:fill="FFFFFF"/>
            <w:tcMar>
              <w:top w:w="120" w:type="dxa"/>
              <w:left w:w="75" w:type="dxa"/>
              <w:bottom w:w="120" w:type="dxa"/>
              <w:right w:w="75" w:type="dxa"/>
            </w:tcMar>
            <w:vAlign w:val="center"/>
          </w:tcPr>
          <w:p w14:paraId="6B313DBE"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75-79</w:t>
            </w:r>
          </w:p>
        </w:tc>
        <w:tc>
          <w:tcPr>
            <w:tcW w:w="821" w:type="pct"/>
            <w:shd w:val="clear" w:color="auto" w:fill="FFFFFF"/>
            <w:tcMar>
              <w:top w:w="120" w:type="dxa"/>
              <w:left w:w="75" w:type="dxa"/>
              <w:bottom w:w="120" w:type="dxa"/>
              <w:right w:w="75" w:type="dxa"/>
            </w:tcMar>
          </w:tcPr>
          <w:p w14:paraId="5B1A9363"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0.93</w:t>
            </w:r>
          </w:p>
        </w:tc>
        <w:tc>
          <w:tcPr>
            <w:tcW w:w="1119" w:type="pct"/>
            <w:shd w:val="clear" w:color="auto" w:fill="FFFFFF"/>
            <w:tcMar>
              <w:top w:w="120" w:type="dxa"/>
              <w:left w:w="75" w:type="dxa"/>
              <w:bottom w:w="120" w:type="dxa"/>
              <w:right w:w="75" w:type="dxa"/>
            </w:tcMar>
            <w:vAlign w:val="center"/>
          </w:tcPr>
          <w:p w14:paraId="2595366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0.82, 1.06</w:t>
            </w:r>
          </w:p>
        </w:tc>
        <w:tc>
          <w:tcPr>
            <w:tcW w:w="971" w:type="pct"/>
            <w:shd w:val="clear" w:color="auto" w:fill="FFFFFF"/>
            <w:tcMar>
              <w:top w:w="120" w:type="dxa"/>
              <w:left w:w="75" w:type="dxa"/>
              <w:bottom w:w="120" w:type="dxa"/>
              <w:right w:w="75" w:type="dxa"/>
            </w:tcMar>
            <w:vAlign w:val="center"/>
          </w:tcPr>
          <w:p w14:paraId="6855B7EE"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0.32</w:t>
            </w:r>
          </w:p>
        </w:tc>
      </w:tr>
      <w:tr w:rsidR="00145A57" w:rsidRPr="00145A57" w14:paraId="38A347AF" w14:textId="77777777" w:rsidTr="00145A57">
        <w:trPr>
          <w:trHeight w:val="20"/>
        </w:trPr>
        <w:tc>
          <w:tcPr>
            <w:tcW w:w="2089" w:type="pct"/>
            <w:shd w:val="clear" w:color="auto" w:fill="FFFFFF"/>
            <w:tcMar>
              <w:top w:w="120" w:type="dxa"/>
              <w:left w:w="75" w:type="dxa"/>
              <w:bottom w:w="120" w:type="dxa"/>
              <w:right w:w="75" w:type="dxa"/>
            </w:tcMar>
            <w:vAlign w:val="center"/>
          </w:tcPr>
          <w:p w14:paraId="5F27436A"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80+</w:t>
            </w:r>
          </w:p>
        </w:tc>
        <w:tc>
          <w:tcPr>
            <w:tcW w:w="821" w:type="pct"/>
            <w:shd w:val="clear" w:color="auto" w:fill="FFFFFF"/>
            <w:tcMar>
              <w:top w:w="120" w:type="dxa"/>
              <w:left w:w="75" w:type="dxa"/>
              <w:bottom w:w="120" w:type="dxa"/>
              <w:right w:w="75" w:type="dxa"/>
            </w:tcMar>
          </w:tcPr>
          <w:p w14:paraId="005215C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0.83</w:t>
            </w:r>
          </w:p>
        </w:tc>
        <w:tc>
          <w:tcPr>
            <w:tcW w:w="1119" w:type="pct"/>
            <w:shd w:val="clear" w:color="auto" w:fill="FFFFFF"/>
            <w:tcMar>
              <w:top w:w="120" w:type="dxa"/>
              <w:left w:w="75" w:type="dxa"/>
              <w:bottom w:w="120" w:type="dxa"/>
              <w:right w:w="75" w:type="dxa"/>
            </w:tcMar>
            <w:vAlign w:val="center"/>
          </w:tcPr>
          <w:p w14:paraId="68190AD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 xml:space="preserve">0.73, 0.93 </w:t>
            </w:r>
          </w:p>
        </w:tc>
        <w:tc>
          <w:tcPr>
            <w:tcW w:w="971" w:type="pct"/>
            <w:shd w:val="clear" w:color="auto" w:fill="FFFFFF"/>
            <w:tcMar>
              <w:top w:w="120" w:type="dxa"/>
              <w:left w:w="75" w:type="dxa"/>
              <w:bottom w:w="120" w:type="dxa"/>
              <w:right w:w="75" w:type="dxa"/>
            </w:tcMar>
            <w:vAlign w:val="center"/>
          </w:tcPr>
          <w:p w14:paraId="23C2AF42"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0.001</w:t>
            </w:r>
          </w:p>
        </w:tc>
      </w:tr>
      <w:tr w:rsidR="00145A57" w:rsidRPr="00145A57" w14:paraId="767D5BFC" w14:textId="77777777" w:rsidTr="00145A57">
        <w:trPr>
          <w:trHeight w:val="20"/>
        </w:trPr>
        <w:tc>
          <w:tcPr>
            <w:tcW w:w="2089" w:type="pct"/>
            <w:shd w:val="clear" w:color="auto" w:fill="FFFFFF"/>
            <w:tcMar>
              <w:top w:w="120" w:type="dxa"/>
              <w:left w:w="75" w:type="dxa"/>
              <w:bottom w:w="120" w:type="dxa"/>
              <w:right w:w="75" w:type="dxa"/>
            </w:tcMar>
            <w:vAlign w:val="center"/>
          </w:tcPr>
          <w:p w14:paraId="6B01C8FB"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SEER region</w:t>
            </w:r>
          </w:p>
        </w:tc>
        <w:tc>
          <w:tcPr>
            <w:tcW w:w="821" w:type="pct"/>
            <w:shd w:val="clear" w:color="auto" w:fill="FFFFFF"/>
            <w:tcMar>
              <w:top w:w="120" w:type="dxa"/>
              <w:left w:w="75" w:type="dxa"/>
              <w:bottom w:w="120" w:type="dxa"/>
              <w:right w:w="75" w:type="dxa"/>
            </w:tcMar>
          </w:tcPr>
          <w:p w14:paraId="3E883F2B"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1119" w:type="pct"/>
            <w:shd w:val="clear" w:color="auto" w:fill="FFFFFF"/>
            <w:tcMar>
              <w:top w:w="120" w:type="dxa"/>
              <w:left w:w="75" w:type="dxa"/>
              <w:bottom w:w="120" w:type="dxa"/>
              <w:right w:w="75" w:type="dxa"/>
            </w:tcMar>
          </w:tcPr>
          <w:p w14:paraId="0BEC2360"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1" w:type="pct"/>
            <w:shd w:val="clear" w:color="auto" w:fill="FFFFFF"/>
            <w:tcMar>
              <w:top w:w="120" w:type="dxa"/>
              <w:left w:w="75" w:type="dxa"/>
              <w:bottom w:w="120" w:type="dxa"/>
              <w:right w:w="75" w:type="dxa"/>
            </w:tcMar>
          </w:tcPr>
          <w:p w14:paraId="7D15C9A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337942D0" w14:textId="77777777" w:rsidTr="00145A57">
        <w:trPr>
          <w:trHeight w:val="20"/>
        </w:trPr>
        <w:tc>
          <w:tcPr>
            <w:tcW w:w="2089" w:type="pct"/>
            <w:shd w:val="clear" w:color="auto" w:fill="FFFFFF"/>
            <w:tcMar>
              <w:top w:w="120" w:type="dxa"/>
              <w:left w:w="75" w:type="dxa"/>
              <w:bottom w:w="120" w:type="dxa"/>
              <w:right w:w="75" w:type="dxa"/>
            </w:tcMar>
            <w:vAlign w:val="center"/>
          </w:tcPr>
          <w:p w14:paraId="423EB69D"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Northeast</w:t>
            </w:r>
          </w:p>
        </w:tc>
        <w:tc>
          <w:tcPr>
            <w:tcW w:w="821" w:type="pct"/>
            <w:shd w:val="clear" w:color="auto" w:fill="FFFFFF"/>
            <w:tcMar>
              <w:top w:w="120" w:type="dxa"/>
              <w:left w:w="75" w:type="dxa"/>
              <w:bottom w:w="120" w:type="dxa"/>
              <w:right w:w="75" w:type="dxa"/>
            </w:tcMar>
          </w:tcPr>
          <w:p w14:paraId="7AF0820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Ref</w:t>
            </w:r>
          </w:p>
        </w:tc>
        <w:tc>
          <w:tcPr>
            <w:tcW w:w="1119" w:type="pct"/>
            <w:shd w:val="clear" w:color="auto" w:fill="FFFFFF"/>
            <w:tcMar>
              <w:top w:w="120" w:type="dxa"/>
              <w:left w:w="75" w:type="dxa"/>
              <w:bottom w:w="120" w:type="dxa"/>
              <w:right w:w="75" w:type="dxa"/>
            </w:tcMar>
            <w:vAlign w:val="center"/>
          </w:tcPr>
          <w:p w14:paraId="77B8E39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c>
          <w:tcPr>
            <w:tcW w:w="971" w:type="pct"/>
            <w:shd w:val="clear" w:color="auto" w:fill="FFFFFF"/>
            <w:tcMar>
              <w:top w:w="120" w:type="dxa"/>
              <w:left w:w="75" w:type="dxa"/>
              <w:bottom w:w="120" w:type="dxa"/>
              <w:right w:w="75" w:type="dxa"/>
            </w:tcMar>
            <w:vAlign w:val="center"/>
          </w:tcPr>
          <w:p w14:paraId="0B00EA29"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p>
        </w:tc>
      </w:tr>
      <w:tr w:rsidR="00145A57" w:rsidRPr="00145A57" w14:paraId="41BE49EC" w14:textId="77777777" w:rsidTr="00145A57">
        <w:trPr>
          <w:trHeight w:val="20"/>
        </w:trPr>
        <w:tc>
          <w:tcPr>
            <w:tcW w:w="2089" w:type="pct"/>
            <w:shd w:val="clear" w:color="auto" w:fill="FFFFFF"/>
            <w:tcMar>
              <w:top w:w="120" w:type="dxa"/>
              <w:left w:w="75" w:type="dxa"/>
              <w:bottom w:w="120" w:type="dxa"/>
              <w:right w:w="75" w:type="dxa"/>
            </w:tcMar>
            <w:vAlign w:val="center"/>
          </w:tcPr>
          <w:p w14:paraId="4E04EBEB"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Midwest</w:t>
            </w:r>
          </w:p>
        </w:tc>
        <w:tc>
          <w:tcPr>
            <w:tcW w:w="821" w:type="pct"/>
            <w:shd w:val="clear" w:color="auto" w:fill="FFFFFF"/>
            <w:tcMar>
              <w:top w:w="120" w:type="dxa"/>
              <w:left w:w="75" w:type="dxa"/>
              <w:bottom w:w="120" w:type="dxa"/>
              <w:right w:w="75" w:type="dxa"/>
            </w:tcMar>
          </w:tcPr>
          <w:p w14:paraId="2DDB85B7"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1.40</w:t>
            </w:r>
          </w:p>
        </w:tc>
        <w:tc>
          <w:tcPr>
            <w:tcW w:w="1119" w:type="pct"/>
            <w:shd w:val="clear" w:color="auto" w:fill="FFFFFF"/>
            <w:tcMar>
              <w:top w:w="120" w:type="dxa"/>
              <w:left w:w="75" w:type="dxa"/>
              <w:bottom w:w="120" w:type="dxa"/>
              <w:right w:w="75" w:type="dxa"/>
            </w:tcMar>
            <w:vAlign w:val="center"/>
          </w:tcPr>
          <w:p w14:paraId="59A5942C"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1.22, 1.61</w:t>
            </w:r>
          </w:p>
        </w:tc>
        <w:tc>
          <w:tcPr>
            <w:tcW w:w="971" w:type="pct"/>
            <w:shd w:val="clear" w:color="auto" w:fill="FFFFFF"/>
            <w:tcMar>
              <w:top w:w="120" w:type="dxa"/>
              <w:left w:w="75" w:type="dxa"/>
              <w:bottom w:w="120" w:type="dxa"/>
              <w:right w:w="75" w:type="dxa"/>
            </w:tcMar>
            <w:vAlign w:val="center"/>
          </w:tcPr>
          <w:p w14:paraId="40323BE5"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&lt;0.001</w:t>
            </w:r>
          </w:p>
        </w:tc>
      </w:tr>
      <w:tr w:rsidR="00145A57" w:rsidRPr="00145A57" w14:paraId="46AAC315" w14:textId="77777777" w:rsidTr="00145A57">
        <w:trPr>
          <w:trHeight w:val="20"/>
        </w:trPr>
        <w:tc>
          <w:tcPr>
            <w:tcW w:w="2089" w:type="pct"/>
            <w:shd w:val="clear" w:color="auto" w:fill="FFFFFF"/>
            <w:tcMar>
              <w:top w:w="120" w:type="dxa"/>
              <w:left w:w="75" w:type="dxa"/>
              <w:bottom w:w="120" w:type="dxa"/>
              <w:right w:w="75" w:type="dxa"/>
            </w:tcMar>
            <w:vAlign w:val="center"/>
          </w:tcPr>
          <w:p w14:paraId="3C26C8A3"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South</w:t>
            </w:r>
          </w:p>
        </w:tc>
        <w:tc>
          <w:tcPr>
            <w:tcW w:w="821" w:type="pct"/>
            <w:shd w:val="clear" w:color="auto" w:fill="FFFFFF"/>
            <w:tcMar>
              <w:top w:w="120" w:type="dxa"/>
              <w:left w:w="75" w:type="dxa"/>
              <w:bottom w:w="120" w:type="dxa"/>
              <w:right w:w="75" w:type="dxa"/>
            </w:tcMar>
          </w:tcPr>
          <w:p w14:paraId="36EBF04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1.17</w:t>
            </w:r>
          </w:p>
        </w:tc>
        <w:tc>
          <w:tcPr>
            <w:tcW w:w="1119" w:type="pct"/>
            <w:shd w:val="clear" w:color="auto" w:fill="FFFFFF"/>
            <w:tcMar>
              <w:top w:w="120" w:type="dxa"/>
              <w:left w:w="75" w:type="dxa"/>
              <w:bottom w:w="120" w:type="dxa"/>
              <w:right w:w="75" w:type="dxa"/>
            </w:tcMar>
            <w:vAlign w:val="center"/>
          </w:tcPr>
          <w:p w14:paraId="146CBBB1"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 xml:space="preserve">1.04, 1.32 </w:t>
            </w:r>
          </w:p>
        </w:tc>
        <w:tc>
          <w:tcPr>
            <w:tcW w:w="971" w:type="pct"/>
            <w:shd w:val="clear" w:color="auto" w:fill="FFFFFF"/>
            <w:tcMar>
              <w:top w:w="120" w:type="dxa"/>
              <w:left w:w="75" w:type="dxa"/>
              <w:bottom w:w="120" w:type="dxa"/>
              <w:right w:w="75" w:type="dxa"/>
            </w:tcMar>
            <w:vAlign w:val="center"/>
          </w:tcPr>
          <w:p w14:paraId="2A69331E"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0.007</w:t>
            </w:r>
          </w:p>
        </w:tc>
      </w:tr>
      <w:tr w:rsidR="00145A57" w:rsidRPr="00145A57" w14:paraId="62521724" w14:textId="77777777" w:rsidTr="00145A57">
        <w:trPr>
          <w:trHeight w:val="20"/>
        </w:trPr>
        <w:tc>
          <w:tcPr>
            <w:tcW w:w="2089" w:type="pct"/>
            <w:tcBorders>
              <w:bottom w:val="single" w:sz="2" w:space="0" w:color="auto"/>
            </w:tcBorders>
            <w:shd w:val="clear" w:color="auto" w:fill="FFFFFF"/>
            <w:tcMar>
              <w:top w:w="120" w:type="dxa"/>
              <w:left w:w="75" w:type="dxa"/>
              <w:bottom w:w="120" w:type="dxa"/>
              <w:right w:w="75" w:type="dxa"/>
            </w:tcMar>
            <w:vAlign w:val="center"/>
          </w:tcPr>
          <w:p w14:paraId="200AEA54" w14:textId="77777777" w:rsidR="00145A57" w:rsidRPr="00145A57" w:rsidRDefault="00145A57" w:rsidP="00431451">
            <w:pPr>
              <w:spacing w:after="100" w:afterAutospacing="1" w:line="240" w:lineRule="auto"/>
              <w:ind w:left="150" w:right="15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West</w:t>
            </w:r>
          </w:p>
        </w:tc>
        <w:tc>
          <w:tcPr>
            <w:tcW w:w="821" w:type="pct"/>
            <w:tcBorders>
              <w:bottom w:val="single" w:sz="2" w:space="0" w:color="auto"/>
            </w:tcBorders>
            <w:shd w:val="clear" w:color="auto" w:fill="FFFFFF"/>
            <w:tcMar>
              <w:top w:w="120" w:type="dxa"/>
              <w:left w:w="75" w:type="dxa"/>
              <w:bottom w:w="120" w:type="dxa"/>
              <w:right w:w="75" w:type="dxa"/>
            </w:tcMar>
          </w:tcPr>
          <w:p w14:paraId="5DCC48FE"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1.14</w:t>
            </w:r>
          </w:p>
        </w:tc>
        <w:tc>
          <w:tcPr>
            <w:tcW w:w="1119" w:type="pct"/>
            <w:tcBorders>
              <w:bottom w:val="single" w:sz="2" w:space="0" w:color="auto"/>
            </w:tcBorders>
            <w:shd w:val="clear" w:color="auto" w:fill="FFFFFF"/>
            <w:tcMar>
              <w:top w:w="120" w:type="dxa"/>
              <w:left w:w="75" w:type="dxa"/>
              <w:bottom w:w="120" w:type="dxa"/>
              <w:right w:w="75" w:type="dxa"/>
            </w:tcMar>
            <w:vAlign w:val="center"/>
          </w:tcPr>
          <w:p w14:paraId="0119261F"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 xml:space="preserve">1.03, 1.28 </w:t>
            </w:r>
          </w:p>
        </w:tc>
        <w:tc>
          <w:tcPr>
            <w:tcW w:w="971" w:type="pct"/>
            <w:tcBorders>
              <w:bottom w:val="single" w:sz="2" w:space="0" w:color="auto"/>
            </w:tcBorders>
            <w:shd w:val="clear" w:color="auto" w:fill="FFFFFF"/>
            <w:tcMar>
              <w:top w:w="120" w:type="dxa"/>
              <w:left w:w="75" w:type="dxa"/>
              <w:bottom w:w="120" w:type="dxa"/>
              <w:right w:w="75" w:type="dxa"/>
            </w:tcMar>
            <w:vAlign w:val="center"/>
          </w:tcPr>
          <w:p w14:paraId="3CD831AD" w14:textId="77777777" w:rsidR="00145A57" w:rsidRPr="00145A57" w:rsidRDefault="00145A57" w:rsidP="00431451">
            <w:pPr>
              <w:spacing w:after="100" w:afterAutospacing="1" w:line="240" w:lineRule="auto"/>
              <w:ind w:left="150" w:right="150"/>
              <w:rPr>
                <w:rFonts w:ascii="Times New Roman" w:eastAsia="Times New Roman" w:hAnsi="Times New Roman" w:cs="Times New Roman"/>
                <w:sz w:val="20"/>
                <w:szCs w:val="20"/>
              </w:rPr>
            </w:pPr>
            <w:r w:rsidRPr="00145A57">
              <w:rPr>
                <w:rFonts w:ascii="Times New Roman" w:hAnsi="Times New Roman" w:cs="Times New Roman"/>
                <w:sz w:val="20"/>
                <w:szCs w:val="20"/>
              </w:rPr>
              <w:t>0.014</w:t>
            </w:r>
          </w:p>
        </w:tc>
      </w:tr>
    </w:tbl>
    <w:p w14:paraId="3995B69B" w14:textId="77777777" w:rsidR="00145A57" w:rsidRPr="00145A57" w:rsidRDefault="00145A57" w:rsidP="00145A57">
      <w:pPr>
        <w:spacing w:after="100" w:afterAutospacing="1" w:line="240" w:lineRule="auto"/>
        <w:ind w:left="150" w:right="150"/>
        <w:rPr>
          <w:rFonts w:ascii="Times New Roman" w:hAnsi="Times New Roman" w:cs="Times New Roman"/>
          <w:sz w:val="20"/>
          <w:szCs w:val="20"/>
        </w:rPr>
      </w:pPr>
      <w:r w:rsidRPr="00145A57">
        <w:rPr>
          <w:rStyle w:val="gtfootnotemarks"/>
          <w:rFonts w:ascii="Times New Roman" w:hAnsi="Times New Roman" w:cs="Times New Roman"/>
          <w:i/>
          <w:iCs/>
          <w:sz w:val="20"/>
          <w:szCs w:val="20"/>
          <w:vertAlign w:val="superscript"/>
        </w:rPr>
        <w:t>1</w:t>
      </w:r>
      <w:r w:rsidRPr="00145A57">
        <w:rPr>
          <w:rFonts w:ascii="Times New Roman" w:hAnsi="Times New Roman" w:cs="Times New Roman"/>
          <w:sz w:val="20"/>
          <w:szCs w:val="20"/>
        </w:rPr>
        <w:t>aOR = Adjusted Odds Ratio, CI = Confidence Interval</w:t>
      </w:r>
    </w:p>
    <w:p w14:paraId="3F8B28C8" w14:textId="785BD42B" w:rsidR="00145A57" w:rsidRPr="00145A57" w:rsidRDefault="00145A57" w:rsidP="00145A57">
      <w:pPr>
        <w:spacing w:after="0"/>
        <w:rPr>
          <w:rFonts w:ascii="Times New Roman" w:hAnsi="Times New Roman" w:cs="Times New Roman"/>
          <w:sz w:val="20"/>
          <w:szCs w:val="20"/>
        </w:rPr>
        <w:sectPr w:rsidR="00145A57" w:rsidRPr="00145A57" w:rsidSect="00145A57">
          <w:pgSz w:w="12240" w:h="15840" w:code="1"/>
          <w:pgMar w:top="1440" w:right="1440" w:bottom="1440" w:left="1440" w:header="1440" w:footer="1440" w:gutter="0"/>
          <w:cols w:space="720"/>
          <w:docGrid w:linePitch="360"/>
        </w:sectPr>
      </w:pPr>
      <w:r w:rsidRPr="00145A57">
        <w:rPr>
          <w:rFonts w:ascii="Times New Roman" w:hAnsi="Times New Roman" w:cs="Times New Roman"/>
          <w:sz w:val="20"/>
          <w:szCs w:val="20"/>
        </w:rPr>
        <w:t xml:space="preserve">Bolded values indicate variables in the conceptual framework that are statistically </w:t>
      </w:r>
      <w:proofErr w:type="spellStart"/>
      <w:r w:rsidRPr="00145A57">
        <w:rPr>
          <w:rFonts w:ascii="Times New Roman" w:hAnsi="Times New Roman" w:cs="Times New Roman"/>
          <w:sz w:val="20"/>
          <w:szCs w:val="20"/>
        </w:rPr>
        <w:t>significan</w:t>
      </w:r>
      <w:proofErr w:type="spellEnd"/>
    </w:p>
    <w:p w14:paraId="7AAE8F7B" w14:textId="0CD8D8EB" w:rsidR="00B80FBD" w:rsidRPr="00145A57" w:rsidRDefault="00B80FBD" w:rsidP="006B14E2">
      <w:pPr>
        <w:pStyle w:val="Heading3"/>
        <w:rPr>
          <w:i/>
          <w:iCs/>
        </w:rPr>
      </w:pPr>
      <w:bookmarkStart w:id="13" w:name="_Ref197963340"/>
      <w:bookmarkStart w:id="14" w:name="_Hlk194090474"/>
      <w:bookmarkStart w:id="15" w:name="_Toc236308587"/>
      <w:bookmarkEnd w:id="6"/>
      <w:r w:rsidRPr="00145A57">
        <w:lastRenderedPageBreak/>
        <w:t xml:space="preserve">Table </w:t>
      </w:r>
      <w:bookmarkEnd w:id="13"/>
      <w:r w:rsidR="00B63B3B">
        <w:rPr>
          <w:i/>
          <w:iCs/>
        </w:rPr>
        <w:t>4</w:t>
      </w:r>
      <w:r w:rsidRPr="00145A57">
        <w:t xml:space="preserve">: Multivariate Logistic Regression Assessing the Association Between Race, </w:t>
      </w:r>
      <w:proofErr w:type="spellStart"/>
      <w:r w:rsidRPr="00145A57">
        <w:t>nSES</w:t>
      </w:r>
      <w:proofErr w:type="spellEnd"/>
      <w:r w:rsidRPr="00145A57">
        <w:t>, Presentation Characteristics at Diagnosis, and Receipt of Systemic treatment (Outcome modeled as No</w:t>
      </w:r>
      <w:r w:rsidR="00B63B3B">
        <w:rPr>
          <w:i/>
          <w:iCs/>
        </w:rPr>
        <w:t xml:space="preserve"> treatment</w:t>
      </w:r>
      <w:r w:rsidRPr="00145A57">
        <w:t xml:space="preserve"> </w:t>
      </w:r>
      <w:r w:rsidR="00B63B3B">
        <w:rPr>
          <w:i/>
          <w:iCs/>
        </w:rPr>
        <w:t>r</w:t>
      </w:r>
      <w:r w:rsidRPr="00145A57">
        <w:t>eceipt)</w:t>
      </w:r>
      <w:bookmarkEnd w:id="15"/>
    </w:p>
    <w:tbl>
      <w:tblPr>
        <w:tblW w:w="5000" w:type="pct"/>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722"/>
        <w:gridCol w:w="730"/>
        <w:gridCol w:w="951"/>
        <w:gridCol w:w="897"/>
        <w:gridCol w:w="730"/>
        <w:gridCol w:w="904"/>
        <w:gridCol w:w="897"/>
        <w:gridCol w:w="730"/>
        <w:gridCol w:w="904"/>
        <w:gridCol w:w="895"/>
      </w:tblGrid>
      <w:tr w:rsidR="00B63B3B" w:rsidRPr="00145A57" w14:paraId="2942D4F5" w14:textId="77777777" w:rsidTr="00B63B3B">
        <w:trPr>
          <w:tblHeader/>
        </w:trPr>
        <w:tc>
          <w:tcPr>
            <w:tcW w:w="920" w:type="pct"/>
            <w:vMerge w:val="restart"/>
            <w:tcBorders>
              <w:top w:val="single" w:sz="18" w:space="0" w:color="auto"/>
              <w:left w:val="nil"/>
              <w:bottom w:val="nil"/>
              <w:right w:val="nil"/>
            </w:tcBorders>
            <w:shd w:val="clear" w:color="auto" w:fill="FFFFFF"/>
            <w:tcMar>
              <w:top w:w="75" w:type="dxa"/>
              <w:left w:w="75" w:type="dxa"/>
              <w:bottom w:w="90" w:type="dxa"/>
              <w:right w:w="75" w:type="dxa"/>
            </w:tcMar>
            <w:vAlign w:val="bottom"/>
            <w:hideMark/>
          </w:tcPr>
          <w:p w14:paraId="15C3541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Model 4</w:t>
            </w:r>
          </w:p>
        </w:tc>
        <w:tc>
          <w:tcPr>
            <w:tcW w:w="1377" w:type="pct"/>
            <w:gridSpan w:val="3"/>
            <w:tcBorders>
              <w:top w:val="single" w:sz="18" w:space="0" w:color="auto"/>
              <w:left w:val="nil"/>
              <w:bottom w:val="nil"/>
              <w:right w:val="single" w:sz="6" w:space="0" w:color="auto"/>
            </w:tcBorders>
            <w:shd w:val="clear" w:color="auto" w:fill="FFFFFF"/>
            <w:tcMar>
              <w:top w:w="0" w:type="dxa"/>
              <w:left w:w="60" w:type="dxa"/>
              <w:bottom w:w="0" w:type="dxa"/>
              <w:right w:w="60" w:type="dxa"/>
            </w:tcMar>
            <w:vAlign w:val="center"/>
            <w:hideMark/>
          </w:tcPr>
          <w:p w14:paraId="017E2B03"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Model 4a</w:t>
            </w:r>
          </w:p>
        </w:tc>
        <w:tc>
          <w:tcPr>
            <w:tcW w:w="1352" w:type="pct"/>
            <w:gridSpan w:val="3"/>
            <w:tcBorders>
              <w:top w:val="single" w:sz="18" w:space="0" w:color="auto"/>
              <w:left w:val="single" w:sz="6" w:space="0" w:color="auto"/>
              <w:bottom w:val="nil"/>
              <w:right w:val="single" w:sz="6" w:space="0" w:color="auto"/>
            </w:tcBorders>
            <w:shd w:val="clear" w:color="auto" w:fill="FFFFFF"/>
            <w:tcMar>
              <w:top w:w="0" w:type="dxa"/>
              <w:left w:w="60" w:type="dxa"/>
              <w:bottom w:w="0" w:type="dxa"/>
              <w:right w:w="60" w:type="dxa"/>
            </w:tcMar>
            <w:vAlign w:val="center"/>
            <w:hideMark/>
          </w:tcPr>
          <w:p w14:paraId="6044C31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 xml:space="preserve">Model 4b (added </w:t>
            </w:r>
            <w:proofErr w:type="spellStart"/>
            <w:r w:rsidRPr="00145A57">
              <w:rPr>
                <w:rFonts w:ascii="Times New Roman" w:hAnsi="Times New Roman" w:cs="Times New Roman"/>
                <w:sz w:val="20"/>
                <w:szCs w:val="20"/>
              </w:rPr>
              <w:t>nSES</w:t>
            </w:r>
            <w:proofErr w:type="spellEnd"/>
            <w:r w:rsidRPr="00145A57">
              <w:rPr>
                <w:rFonts w:ascii="Times New Roman" w:hAnsi="Times New Roman" w:cs="Times New Roman"/>
                <w:sz w:val="20"/>
                <w:szCs w:val="20"/>
              </w:rPr>
              <w:t>)</w:t>
            </w:r>
          </w:p>
        </w:tc>
        <w:tc>
          <w:tcPr>
            <w:tcW w:w="1352" w:type="pct"/>
            <w:gridSpan w:val="3"/>
            <w:tcBorders>
              <w:top w:val="single" w:sz="18" w:space="0" w:color="auto"/>
              <w:left w:val="single" w:sz="6" w:space="0" w:color="auto"/>
              <w:bottom w:val="nil"/>
              <w:right w:val="nil"/>
            </w:tcBorders>
            <w:shd w:val="clear" w:color="auto" w:fill="FFFFFF"/>
            <w:tcMar>
              <w:top w:w="0" w:type="dxa"/>
              <w:left w:w="60" w:type="dxa"/>
              <w:bottom w:w="0" w:type="dxa"/>
              <w:right w:w="0" w:type="dxa"/>
            </w:tcMar>
            <w:vAlign w:val="center"/>
            <w:hideMark/>
          </w:tcPr>
          <w:p w14:paraId="48FD419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Model 4c (added presentation characteristics)</w:t>
            </w:r>
          </w:p>
        </w:tc>
      </w:tr>
      <w:tr w:rsidR="00B63B3B" w:rsidRPr="00145A57" w14:paraId="49CDEAD0" w14:textId="77777777" w:rsidTr="00B63B3B">
        <w:trPr>
          <w:tblHeader/>
        </w:trPr>
        <w:tc>
          <w:tcPr>
            <w:tcW w:w="920" w:type="pct"/>
            <w:vMerge/>
            <w:tcBorders>
              <w:top w:val="nil"/>
              <w:left w:val="nil"/>
              <w:bottom w:val="single" w:sz="18" w:space="0" w:color="auto"/>
              <w:right w:val="nil"/>
            </w:tcBorders>
            <w:shd w:val="clear" w:color="auto" w:fill="FFFFFF"/>
            <w:vAlign w:val="center"/>
            <w:hideMark/>
          </w:tcPr>
          <w:p w14:paraId="03F0772D"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3B18A75B"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aOR</w:t>
            </w:r>
            <w:r w:rsidRPr="00145A57">
              <w:rPr>
                <w:rFonts w:ascii="Times New Roman" w:hAnsi="Times New Roman" w:cs="Times New Roman"/>
                <w:i/>
                <w:iCs/>
                <w:sz w:val="20"/>
                <w:szCs w:val="20"/>
                <w:vertAlign w:val="superscript"/>
              </w:rPr>
              <w:t>1</w:t>
            </w:r>
          </w:p>
        </w:tc>
        <w:tc>
          <w:tcPr>
            <w:tcW w:w="508"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3BD915C4"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95% CI</w:t>
            </w:r>
          </w:p>
        </w:tc>
        <w:tc>
          <w:tcPr>
            <w:tcW w:w="479" w:type="pct"/>
            <w:tcBorders>
              <w:top w:val="nil"/>
              <w:left w:val="nil"/>
              <w:bottom w:val="single" w:sz="18" w:space="0" w:color="auto"/>
              <w:right w:val="single" w:sz="6" w:space="0" w:color="auto"/>
            </w:tcBorders>
            <w:shd w:val="clear" w:color="auto" w:fill="FFFFFF"/>
            <w:tcMar>
              <w:top w:w="75" w:type="dxa"/>
              <w:left w:w="75" w:type="dxa"/>
              <w:bottom w:w="90" w:type="dxa"/>
              <w:right w:w="75" w:type="dxa"/>
            </w:tcMar>
            <w:vAlign w:val="bottom"/>
            <w:hideMark/>
          </w:tcPr>
          <w:p w14:paraId="1224D38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p-value</w:t>
            </w:r>
          </w:p>
        </w:tc>
        <w:tc>
          <w:tcPr>
            <w:tcW w:w="390" w:type="pct"/>
            <w:tcBorders>
              <w:top w:val="nil"/>
              <w:left w:val="single" w:sz="6" w:space="0" w:color="auto"/>
              <w:bottom w:val="single" w:sz="18" w:space="0" w:color="auto"/>
              <w:right w:val="nil"/>
            </w:tcBorders>
            <w:shd w:val="clear" w:color="auto" w:fill="FFFFFF"/>
            <w:tcMar>
              <w:top w:w="75" w:type="dxa"/>
              <w:left w:w="75" w:type="dxa"/>
              <w:bottom w:w="90" w:type="dxa"/>
              <w:right w:w="75" w:type="dxa"/>
            </w:tcMar>
            <w:vAlign w:val="bottom"/>
            <w:hideMark/>
          </w:tcPr>
          <w:p w14:paraId="29D394EC"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aOR</w:t>
            </w:r>
            <w:r w:rsidRPr="00145A57">
              <w:rPr>
                <w:rFonts w:ascii="Times New Roman" w:hAnsi="Times New Roman" w:cs="Times New Roman"/>
                <w:i/>
                <w:iCs/>
                <w:sz w:val="20"/>
                <w:szCs w:val="20"/>
                <w:vertAlign w:val="superscript"/>
              </w:rPr>
              <w:t>1</w:t>
            </w:r>
          </w:p>
        </w:tc>
        <w:tc>
          <w:tcPr>
            <w:tcW w:w="483"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3504E206"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95% CI</w:t>
            </w:r>
          </w:p>
        </w:tc>
        <w:tc>
          <w:tcPr>
            <w:tcW w:w="479" w:type="pct"/>
            <w:tcBorders>
              <w:top w:val="nil"/>
              <w:left w:val="nil"/>
              <w:bottom w:val="single" w:sz="18" w:space="0" w:color="auto"/>
              <w:right w:val="single" w:sz="6" w:space="0" w:color="auto"/>
            </w:tcBorders>
            <w:shd w:val="clear" w:color="auto" w:fill="FFFFFF"/>
            <w:tcMar>
              <w:top w:w="75" w:type="dxa"/>
              <w:left w:w="75" w:type="dxa"/>
              <w:bottom w:w="90" w:type="dxa"/>
              <w:right w:w="75" w:type="dxa"/>
            </w:tcMar>
            <w:vAlign w:val="bottom"/>
            <w:hideMark/>
          </w:tcPr>
          <w:p w14:paraId="175FD42D"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p-value</w:t>
            </w:r>
          </w:p>
        </w:tc>
        <w:tc>
          <w:tcPr>
            <w:tcW w:w="390" w:type="pct"/>
            <w:tcBorders>
              <w:top w:val="nil"/>
              <w:left w:val="single" w:sz="6" w:space="0" w:color="auto"/>
              <w:bottom w:val="single" w:sz="18" w:space="0" w:color="auto"/>
              <w:right w:val="nil"/>
            </w:tcBorders>
            <w:shd w:val="clear" w:color="auto" w:fill="FFFFFF"/>
            <w:tcMar>
              <w:top w:w="75" w:type="dxa"/>
              <w:left w:w="75" w:type="dxa"/>
              <w:bottom w:w="90" w:type="dxa"/>
              <w:right w:w="75" w:type="dxa"/>
            </w:tcMar>
            <w:vAlign w:val="bottom"/>
            <w:hideMark/>
          </w:tcPr>
          <w:p w14:paraId="525B8D93"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aOR</w:t>
            </w:r>
            <w:r w:rsidRPr="00145A57">
              <w:rPr>
                <w:rFonts w:ascii="Times New Roman" w:hAnsi="Times New Roman" w:cs="Times New Roman"/>
                <w:i/>
                <w:iCs/>
                <w:sz w:val="20"/>
                <w:szCs w:val="20"/>
                <w:vertAlign w:val="superscript"/>
              </w:rPr>
              <w:t>1</w:t>
            </w:r>
          </w:p>
        </w:tc>
        <w:tc>
          <w:tcPr>
            <w:tcW w:w="483"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1D53285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95% CI</w:t>
            </w:r>
          </w:p>
        </w:tc>
        <w:tc>
          <w:tcPr>
            <w:tcW w:w="479"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1A3EF5E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p-value</w:t>
            </w:r>
          </w:p>
        </w:tc>
      </w:tr>
      <w:tr w:rsidR="00B63B3B" w:rsidRPr="00145A57" w14:paraId="4075AE6A" w14:textId="77777777" w:rsidTr="00B63B3B">
        <w:tc>
          <w:tcPr>
            <w:tcW w:w="920" w:type="pct"/>
            <w:tcBorders>
              <w:top w:val="single" w:sz="18" w:space="0" w:color="auto"/>
              <w:left w:val="nil"/>
              <w:bottom w:val="nil"/>
              <w:right w:val="nil"/>
            </w:tcBorders>
            <w:shd w:val="clear" w:color="auto" w:fill="FFFFFF"/>
            <w:tcMar>
              <w:top w:w="120" w:type="dxa"/>
              <w:left w:w="75" w:type="dxa"/>
              <w:bottom w:w="120" w:type="dxa"/>
              <w:right w:w="75" w:type="dxa"/>
            </w:tcMar>
            <w:hideMark/>
          </w:tcPr>
          <w:p w14:paraId="7BB61556"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Race</w:t>
            </w:r>
          </w:p>
        </w:tc>
        <w:tc>
          <w:tcPr>
            <w:tcW w:w="390"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135D740A"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0339576A"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49DB1E53"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18" w:space="0" w:color="auto"/>
              <w:left w:val="nil"/>
              <w:bottom w:val="nil"/>
              <w:right w:val="nil"/>
            </w:tcBorders>
            <w:shd w:val="clear" w:color="auto" w:fill="FFFFFF"/>
            <w:tcMar>
              <w:top w:w="120" w:type="dxa"/>
              <w:left w:w="75" w:type="dxa"/>
              <w:bottom w:w="120" w:type="dxa"/>
              <w:right w:w="75" w:type="dxa"/>
            </w:tcMar>
            <w:vAlign w:val="center"/>
          </w:tcPr>
          <w:p w14:paraId="7627456C"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18" w:space="0" w:color="auto"/>
              <w:left w:val="nil"/>
              <w:bottom w:val="nil"/>
              <w:right w:val="nil"/>
            </w:tcBorders>
            <w:shd w:val="clear" w:color="auto" w:fill="FFFFFF"/>
            <w:tcMar>
              <w:top w:w="120" w:type="dxa"/>
              <w:left w:w="75" w:type="dxa"/>
              <w:bottom w:w="120" w:type="dxa"/>
              <w:right w:w="75" w:type="dxa"/>
            </w:tcMar>
            <w:vAlign w:val="center"/>
          </w:tcPr>
          <w:p w14:paraId="5B9F26F6"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18" w:space="0" w:color="auto"/>
              <w:left w:val="nil"/>
              <w:bottom w:val="nil"/>
              <w:right w:val="nil"/>
            </w:tcBorders>
            <w:shd w:val="clear" w:color="auto" w:fill="FFFFFF"/>
            <w:tcMar>
              <w:top w:w="120" w:type="dxa"/>
              <w:left w:w="75" w:type="dxa"/>
              <w:bottom w:w="120" w:type="dxa"/>
              <w:right w:w="75" w:type="dxa"/>
            </w:tcMar>
            <w:vAlign w:val="center"/>
          </w:tcPr>
          <w:p w14:paraId="03A68669"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267F11DC"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73DCE2BC"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7BF340E0"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399B12E8"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B0EFCC"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White</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EC5668"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BB797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2FD873"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D8F5DD0"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00ECA95"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27E94B1"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1B069E"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D9BDB4"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4F8838"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5728B55C"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D311CA9"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Black</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2532B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1.39</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E17A6F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1.19, 1.64</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6C4D30" w14:textId="77777777" w:rsidR="00B63B3B" w:rsidRPr="00145A57" w:rsidRDefault="00B63B3B" w:rsidP="00431451">
            <w:pPr>
              <w:spacing w:after="0" w:line="240" w:lineRule="auto"/>
              <w:rPr>
                <w:rFonts w:ascii="Times New Roman" w:hAnsi="Times New Roman" w:cs="Times New Roman"/>
                <w:b/>
                <w:bCs/>
                <w:sz w:val="20"/>
                <w:szCs w:val="20"/>
              </w:rPr>
            </w:pPr>
            <w:r w:rsidRPr="00145A57">
              <w:rPr>
                <w:rFonts w:ascii="Times New Roman" w:hAnsi="Times New Roman" w:cs="Times New Roman"/>
                <w:b/>
                <w:bCs/>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1D9D18D"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1.18</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C48E106"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1.00, 1.39</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2ED4BA4" w14:textId="77777777" w:rsidR="00B63B3B" w:rsidRPr="00145A57" w:rsidRDefault="00B63B3B" w:rsidP="00431451">
            <w:pPr>
              <w:spacing w:after="0" w:line="240" w:lineRule="auto"/>
              <w:jc w:val="center"/>
              <w:rPr>
                <w:rFonts w:ascii="Times New Roman" w:hAnsi="Times New Roman" w:cs="Times New Roman"/>
                <w:i/>
                <w:iCs/>
                <w:sz w:val="20"/>
                <w:szCs w:val="20"/>
              </w:rPr>
            </w:pPr>
            <w:r w:rsidRPr="00145A57">
              <w:rPr>
                <w:rFonts w:ascii="Times New Roman" w:hAnsi="Times New Roman" w:cs="Times New Roman"/>
                <w:i/>
                <w:iCs/>
                <w:sz w:val="20"/>
                <w:szCs w:val="20"/>
              </w:rPr>
              <w:t>0.051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7BAFB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1.30</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10D0D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1.11, 1.53</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291F14"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b/>
                <w:bCs/>
                <w:sz w:val="20"/>
                <w:szCs w:val="20"/>
              </w:rPr>
              <w:t>0.001</w:t>
            </w:r>
          </w:p>
        </w:tc>
      </w:tr>
      <w:tr w:rsidR="00B63B3B" w:rsidRPr="00145A57" w14:paraId="4736C286"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C279B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eastAsia="Times New Roman" w:hAnsi="Times New Roman" w:cs="Times New Roman"/>
                <w:sz w:val="20"/>
                <w:szCs w:val="20"/>
              </w:rPr>
              <w:t>Age group at diagnosis</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C34B06"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220935"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C822FA"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DF299CD"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F03242A"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68F3F2A"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771B48"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5E57A6"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554184"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63803D45"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AD17735"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65-69</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D6EEA3"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8DE0E0"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DF89603"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49FEA7A"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5F31327"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93287EC"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9550E3"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4CDA5F"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0625A6A"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1F8018E0"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BB6FC9"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70-74</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BC453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1.12</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B7341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0.98, 1.28</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56B856"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0.10</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3EAB4DA"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1.13</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E28E17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0.99, 1.29</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15E7D02"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0.076</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0EE62FB"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1.09</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4582C4D"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0.96, 1.25</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A835D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0.2</w:t>
            </w:r>
          </w:p>
        </w:tc>
      </w:tr>
      <w:tr w:rsidR="00B63B3B" w:rsidRPr="00145A57" w14:paraId="6C101833"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470CF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75-79</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C90D1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1.49</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06F48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1.30, 1.70</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DFD77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3595303"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1.49</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4D253B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1.30, 1.72</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3E251BD"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C66B610"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1.41</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637BD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1.23, 1.62</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930D3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r>
      <w:tr w:rsidR="00B63B3B" w:rsidRPr="00145A57" w14:paraId="5D77DC78"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7D583C"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80+</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AECB7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3.02</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BF792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2.65, 3.44</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96C0FA"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976166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3.14</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2474B1C"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2.75, 3.59</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4194025"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7BEB68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2.83</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6CAF2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2.48, 3.23</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887D20"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r>
      <w:tr w:rsidR="00B63B3B" w:rsidRPr="00145A57" w14:paraId="03BABDE1"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51CADF"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eastAsia="Times New Roman" w:hAnsi="Times New Roman" w:cs="Times New Roman"/>
                <w:sz w:val="20"/>
                <w:szCs w:val="20"/>
              </w:rPr>
              <w:t>SEER region</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EE0C0B4"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F4D7E40"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F13451"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270E3D0"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FE07AFA"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1DAAF8B"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8D68D2"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FB2DC2"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31753DB"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7C945F53"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131D0F"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Northeast</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4E846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39D62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D99099"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38D3624"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B62E6E3"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C4043D8"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7783D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09CF28"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F5D1BA1"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5AA1EC3F"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19F6A6"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Midwest</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18361D"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1.35</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E0E163"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1.16, 1.58</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334730"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13EED6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1.17</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6276B81"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1.00, 1.38</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15405D6"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0.055</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70B1A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1.34</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5BC4AF"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1.15, 1.57</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8953AD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r>
      <w:tr w:rsidR="00B63B3B" w:rsidRPr="00145A57" w14:paraId="4C15A22C"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F101EF"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South</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8E3E786"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1.61</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A35ADE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1.41, 1.83</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5DA04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AD9CAE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1.26</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04B0D30"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1.09, 1.45</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A45C68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0.002</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DDE59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1.63</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8BD7C5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1.43, 1.86</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57EF1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&lt;0.001</w:t>
            </w:r>
          </w:p>
        </w:tc>
      </w:tr>
      <w:tr w:rsidR="00B63B3B" w:rsidRPr="00145A57" w14:paraId="6366185B"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FB514A"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West</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86A85E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1.19</w:t>
            </w: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99F0EA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1.05, 1.35</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014D6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0.005</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B02EECA"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1.09</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A8F7FB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0.96, 1.24</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E23827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0.2</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52151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1.22</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FFA37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1.07, 1.38</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02EE81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0.002</w:t>
            </w:r>
          </w:p>
        </w:tc>
      </w:tr>
      <w:tr w:rsidR="00B63B3B" w:rsidRPr="00145A57" w14:paraId="79621FFD"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EC13A24"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eastAsia="Times New Roman" w:hAnsi="Times New Roman" w:cs="Times New Roman"/>
                <w:sz w:val="20"/>
                <w:szCs w:val="20"/>
              </w:rPr>
              <w:t>Yost nSES index</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5E0642D"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C6FD7CE"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9B6E249"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813EC4E"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F5D2163"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2D69D85"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E65C6E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18BEEEB"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059A243"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521A0CDD"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4722339"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High</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9BE145A"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C1FA7F2"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57AD44B"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42F11DE"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CCD5C92"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D652EAB" w14:textId="77777777" w:rsidR="00B63B3B" w:rsidRPr="00145A57" w:rsidRDefault="00B63B3B" w:rsidP="00431451">
            <w:pPr>
              <w:spacing w:after="0" w:line="240" w:lineRule="auto"/>
              <w:jc w:val="center"/>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DBC49F6"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B6E352A"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DFA5B15"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1FA9DB29"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C6C6AE7"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Moderate</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64DF9FB"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87BF8C3"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7031DF1"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DA07CDF"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1.35</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0E33414"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1.21, 1.51</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751BE88" w14:textId="77777777" w:rsidR="00B63B3B" w:rsidRPr="00145A57" w:rsidRDefault="00B63B3B" w:rsidP="00431451">
            <w:pPr>
              <w:spacing w:after="0" w:line="240" w:lineRule="auto"/>
              <w:jc w:val="center"/>
              <w:rPr>
                <w:rFonts w:ascii="Times New Roman" w:hAnsi="Times New Roman" w:cs="Times New Roman"/>
                <w:b/>
                <w:bCs/>
                <w:sz w:val="20"/>
                <w:szCs w:val="20"/>
              </w:rPr>
            </w:pPr>
            <w:r w:rsidRPr="00145A57">
              <w:rPr>
                <w:rFonts w:ascii="Times New Roman" w:hAnsi="Times New Roman" w:cs="Times New Roman"/>
                <w:b/>
                <w:bCs/>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607240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AFDD1FF"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66DF8FB"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658C1AA7"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2498890"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Low</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A08DFE4"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1821706"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6BA4248"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28D9CCC"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1.87</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DC51361"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hAnsi="Times New Roman" w:cs="Times New Roman"/>
                <w:sz w:val="20"/>
                <w:szCs w:val="20"/>
              </w:rPr>
              <w:t>1.63, 2.15</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C853ED7" w14:textId="77777777" w:rsidR="00B63B3B" w:rsidRPr="00145A57" w:rsidRDefault="00B63B3B" w:rsidP="00431451">
            <w:pPr>
              <w:spacing w:after="0" w:line="240" w:lineRule="auto"/>
              <w:jc w:val="center"/>
              <w:rPr>
                <w:rFonts w:ascii="Times New Roman" w:hAnsi="Times New Roman" w:cs="Times New Roman"/>
                <w:b/>
                <w:bCs/>
                <w:sz w:val="20"/>
                <w:szCs w:val="20"/>
              </w:rPr>
            </w:pPr>
            <w:r w:rsidRPr="00145A57">
              <w:rPr>
                <w:rFonts w:ascii="Times New Roman" w:hAnsi="Times New Roman" w:cs="Times New Roman"/>
                <w:b/>
                <w:bCs/>
                <w:sz w:val="20"/>
                <w:szCs w:val="20"/>
              </w:rPr>
              <w:t>&lt;0.001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EC88657"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DD66EFA"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66C4F93"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526CD21C"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E77533"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lastRenderedPageBreak/>
              <w:t>NCI comorbidity score</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87FB06"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7B5D251"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527606"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7867CC1"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D6CB0E9"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DCBA858"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061FAC"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F9CBF2"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11E12D"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70C96E82"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C55B08"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0</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421A19"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F002E7"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AC3F3E"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00319DF"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2044C83"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9F828E3"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456A8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21388C5"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729FFE"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0FF0D2EE"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A1777F"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(0-1]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723029"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AE5375"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C4A30C"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EAFBA47"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68A3B77"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0181FDE" w14:textId="77777777" w:rsidR="00B63B3B" w:rsidRPr="00145A57" w:rsidRDefault="00B63B3B" w:rsidP="00431451">
            <w:pPr>
              <w:spacing w:after="0" w:line="240" w:lineRule="auto"/>
              <w:rPr>
                <w:rFonts w:ascii="Times New Roman" w:hAnsi="Times New Roman" w:cs="Times New Roman"/>
                <w:b/>
                <w:bCs/>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8B671C"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1.15</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FF6062"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1.04, 1.28</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2166D1" w14:textId="77777777" w:rsidR="00B63B3B" w:rsidRPr="00145A57" w:rsidRDefault="00B63B3B" w:rsidP="00431451">
            <w:pPr>
              <w:spacing w:after="0" w:line="240" w:lineRule="auto"/>
              <w:rPr>
                <w:rFonts w:ascii="Times New Roman" w:hAnsi="Times New Roman" w:cs="Times New Roman"/>
                <w:b/>
                <w:bCs/>
                <w:sz w:val="20"/>
                <w:szCs w:val="20"/>
              </w:rPr>
            </w:pPr>
            <w:r w:rsidRPr="00145A57">
              <w:rPr>
                <w:rFonts w:ascii="Times New Roman" w:hAnsi="Times New Roman" w:cs="Times New Roman"/>
                <w:b/>
                <w:bCs/>
                <w:sz w:val="20"/>
                <w:szCs w:val="20"/>
              </w:rPr>
              <w:t>0.006</w:t>
            </w:r>
          </w:p>
        </w:tc>
      </w:tr>
      <w:tr w:rsidR="00B63B3B" w:rsidRPr="00145A57" w14:paraId="2A3157CD"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D8B919"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&gt; 1</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41B63F"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F95146"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FAFC1B8"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4A7A123"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DDD87C4"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6AE520D" w14:textId="77777777" w:rsidR="00B63B3B" w:rsidRPr="00145A57" w:rsidRDefault="00B63B3B" w:rsidP="00431451">
            <w:pPr>
              <w:spacing w:after="0" w:line="240" w:lineRule="auto"/>
              <w:rPr>
                <w:rFonts w:ascii="Times New Roman" w:hAnsi="Times New Roman" w:cs="Times New Roman"/>
                <w:b/>
                <w:bCs/>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8EB37C"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2.11</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5887211"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1.86, 2.40</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8CBDBB" w14:textId="77777777" w:rsidR="00B63B3B" w:rsidRPr="00145A57" w:rsidRDefault="00B63B3B" w:rsidP="00431451">
            <w:pPr>
              <w:spacing w:after="0" w:line="240" w:lineRule="auto"/>
              <w:rPr>
                <w:rFonts w:ascii="Times New Roman" w:hAnsi="Times New Roman" w:cs="Times New Roman"/>
                <w:b/>
                <w:bCs/>
                <w:sz w:val="20"/>
                <w:szCs w:val="20"/>
              </w:rPr>
            </w:pPr>
            <w:r w:rsidRPr="00145A57">
              <w:rPr>
                <w:rFonts w:ascii="Times New Roman" w:hAnsi="Times New Roman" w:cs="Times New Roman"/>
                <w:b/>
                <w:bCs/>
                <w:sz w:val="20"/>
                <w:szCs w:val="20"/>
              </w:rPr>
              <w:t>&lt;0.001</w:t>
            </w:r>
          </w:p>
        </w:tc>
      </w:tr>
      <w:tr w:rsidR="00B63B3B" w:rsidRPr="00145A57" w14:paraId="2B8C65EF"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2021D6D"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Stage</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2FC326"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5E7FDD"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5C332D"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92422C9"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A573FE7"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03B5450"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1E614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B86769A"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809FF4"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2D083257"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42F55D2"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FC2484"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211C3E0"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94661B"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E1DEBB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CE846B0"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5EC8FCC"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55785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F6D61B"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480B99A"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19301D9D"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E7FF146"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IVA</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57D0B6"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EEBE7E"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E0EC2A9"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74EB3E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158449D"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24D0E94"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3531E8"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0.90</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0C891EF"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0.81, 1.01</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935304" w14:textId="77777777" w:rsidR="00B63B3B" w:rsidRPr="00145A57" w:rsidRDefault="00B63B3B" w:rsidP="00431451">
            <w:pPr>
              <w:spacing w:after="0" w:line="240" w:lineRule="auto"/>
              <w:rPr>
                <w:rFonts w:ascii="Times New Roman" w:hAnsi="Times New Roman" w:cs="Times New Roman"/>
                <w:b/>
                <w:bCs/>
                <w:sz w:val="20"/>
                <w:szCs w:val="20"/>
              </w:rPr>
            </w:pPr>
            <w:r w:rsidRPr="00145A57">
              <w:rPr>
                <w:rFonts w:ascii="Times New Roman" w:hAnsi="Times New Roman" w:cs="Times New Roman"/>
                <w:sz w:val="20"/>
                <w:szCs w:val="20"/>
              </w:rPr>
              <w:t>0.072</w:t>
            </w:r>
          </w:p>
        </w:tc>
      </w:tr>
      <w:tr w:rsidR="00B63B3B" w:rsidRPr="00145A57" w14:paraId="2BF77199"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ECC130"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IVB</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BC2E45"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47F31F"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46AEE0"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5AF8D3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AC90F2E"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E584B41"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4BB389"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0.96</w:t>
            </w: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336E14"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0.86, 1.07</w:t>
            </w: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12D0E7" w14:textId="77777777" w:rsidR="00B63B3B" w:rsidRPr="00145A57" w:rsidRDefault="00B63B3B" w:rsidP="00431451">
            <w:pPr>
              <w:spacing w:after="0" w:line="240" w:lineRule="auto"/>
              <w:rPr>
                <w:rFonts w:ascii="Times New Roman" w:hAnsi="Times New Roman" w:cs="Times New Roman"/>
                <w:sz w:val="20"/>
                <w:szCs w:val="20"/>
              </w:rPr>
            </w:pPr>
            <w:r w:rsidRPr="00145A57">
              <w:rPr>
                <w:rFonts w:ascii="Times New Roman" w:hAnsi="Times New Roman" w:cs="Times New Roman"/>
                <w:sz w:val="20"/>
                <w:szCs w:val="20"/>
              </w:rPr>
              <w:t>0.5</w:t>
            </w:r>
          </w:p>
        </w:tc>
      </w:tr>
      <w:tr w:rsidR="00B63B3B" w:rsidRPr="00145A57" w14:paraId="5D907D41" w14:textId="77777777" w:rsidTr="00B63B3B">
        <w:tc>
          <w:tcPr>
            <w:tcW w:w="92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CDCAC1"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High</w:t>
            </w: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E83597"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5CB5C7"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B6578E"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49A845"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BC9360F"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12BB2DF"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479CB30"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F74B06D"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AA12F95" w14:textId="77777777" w:rsidR="00B63B3B" w:rsidRPr="00145A57" w:rsidRDefault="00B63B3B" w:rsidP="00431451">
            <w:pPr>
              <w:spacing w:after="0" w:line="240" w:lineRule="auto"/>
              <w:rPr>
                <w:rFonts w:ascii="Times New Roman" w:hAnsi="Times New Roman" w:cs="Times New Roman"/>
                <w:sz w:val="20"/>
                <w:szCs w:val="20"/>
              </w:rPr>
            </w:pPr>
          </w:p>
        </w:tc>
      </w:tr>
      <w:tr w:rsidR="00B63B3B" w:rsidRPr="00145A57" w14:paraId="242D4F58" w14:textId="77777777" w:rsidTr="00B63B3B">
        <w:tc>
          <w:tcPr>
            <w:tcW w:w="920"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0B220DB8"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Moderate</w:t>
            </w:r>
          </w:p>
        </w:tc>
        <w:tc>
          <w:tcPr>
            <w:tcW w:w="390"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3474FCEC"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0717C29A"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359151C2"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22FA41B7"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75B7D2D5"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hideMark/>
          </w:tcPr>
          <w:p w14:paraId="28202EEA"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75B4924F"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2B5DCF98"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8F1CD77" w14:textId="77777777" w:rsidR="00B63B3B" w:rsidRPr="00145A57" w:rsidRDefault="00B63B3B" w:rsidP="00431451">
            <w:pPr>
              <w:spacing w:after="0" w:line="240" w:lineRule="auto"/>
              <w:rPr>
                <w:rFonts w:ascii="Times New Roman" w:hAnsi="Times New Roman" w:cs="Times New Roman"/>
                <w:b/>
                <w:bCs/>
                <w:sz w:val="20"/>
                <w:szCs w:val="20"/>
              </w:rPr>
            </w:pPr>
          </w:p>
        </w:tc>
      </w:tr>
      <w:tr w:rsidR="00B63B3B" w:rsidRPr="00145A57" w14:paraId="2AC00287" w14:textId="77777777" w:rsidTr="00B63B3B">
        <w:trPr>
          <w:trHeight w:val="18"/>
        </w:trPr>
        <w:tc>
          <w:tcPr>
            <w:tcW w:w="920"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7949B503" w14:textId="77777777" w:rsidR="00B63B3B" w:rsidRPr="00145A57" w:rsidRDefault="00B63B3B" w:rsidP="00431451">
            <w:pPr>
              <w:spacing w:after="0" w:line="240" w:lineRule="auto"/>
              <w:jc w:val="center"/>
              <w:rPr>
                <w:rFonts w:ascii="Times New Roman" w:hAnsi="Times New Roman" w:cs="Times New Roman"/>
                <w:sz w:val="20"/>
                <w:szCs w:val="20"/>
              </w:rPr>
            </w:pPr>
            <w:r w:rsidRPr="00145A57">
              <w:rPr>
                <w:rFonts w:ascii="Times New Roman" w:eastAsia="Times New Roman" w:hAnsi="Times New Roman" w:cs="Times New Roman"/>
                <w:sz w:val="20"/>
                <w:szCs w:val="20"/>
              </w:rPr>
              <w:t>Low</w:t>
            </w:r>
          </w:p>
        </w:tc>
        <w:tc>
          <w:tcPr>
            <w:tcW w:w="390"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1BB23053" w14:textId="77777777" w:rsidR="00B63B3B" w:rsidRPr="00145A57" w:rsidRDefault="00B63B3B" w:rsidP="00431451">
            <w:pPr>
              <w:spacing w:after="0" w:line="240" w:lineRule="auto"/>
              <w:rPr>
                <w:rFonts w:ascii="Times New Roman" w:hAnsi="Times New Roman" w:cs="Times New Roman"/>
                <w:sz w:val="20"/>
                <w:szCs w:val="20"/>
              </w:rPr>
            </w:pPr>
          </w:p>
        </w:tc>
        <w:tc>
          <w:tcPr>
            <w:tcW w:w="508"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1DF499C6"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4BBC0E8E"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08873E52"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476E965F"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hideMark/>
          </w:tcPr>
          <w:p w14:paraId="788B9865" w14:textId="77777777" w:rsidR="00B63B3B" w:rsidRPr="00145A57" w:rsidRDefault="00B63B3B" w:rsidP="00431451">
            <w:pPr>
              <w:spacing w:after="0" w:line="240" w:lineRule="auto"/>
              <w:rPr>
                <w:rFonts w:ascii="Times New Roman" w:hAnsi="Times New Roman" w:cs="Times New Roman"/>
                <w:sz w:val="20"/>
                <w:szCs w:val="20"/>
              </w:rPr>
            </w:pPr>
          </w:p>
        </w:tc>
        <w:tc>
          <w:tcPr>
            <w:tcW w:w="390"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tcPr>
          <w:p w14:paraId="1E624B63" w14:textId="77777777" w:rsidR="00B63B3B" w:rsidRPr="00145A57" w:rsidRDefault="00B63B3B" w:rsidP="00431451">
            <w:pPr>
              <w:spacing w:after="0" w:line="240" w:lineRule="auto"/>
              <w:rPr>
                <w:rFonts w:ascii="Times New Roman" w:hAnsi="Times New Roman" w:cs="Times New Roman"/>
                <w:sz w:val="20"/>
                <w:szCs w:val="20"/>
              </w:rPr>
            </w:pPr>
          </w:p>
        </w:tc>
        <w:tc>
          <w:tcPr>
            <w:tcW w:w="483"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tcPr>
          <w:p w14:paraId="3BF2CFA2" w14:textId="77777777" w:rsidR="00B63B3B" w:rsidRPr="00145A57" w:rsidRDefault="00B63B3B" w:rsidP="00431451">
            <w:pPr>
              <w:spacing w:after="0" w:line="240" w:lineRule="auto"/>
              <w:rPr>
                <w:rFonts w:ascii="Times New Roman" w:hAnsi="Times New Roman" w:cs="Times New Roman"/>
                <w:sz w:val="20"/>
                <w:szCs w:val="20"/>
              </w:rPr>
            </w:pPr>
          </w:p>
        </w:tc>
        <w:tc>
          <w:tcPr>
            <w:tcW w:w="479" w:type="pct"/>
            <w:tcBorders>
              <w:top w:val="single" w:sz="6" w:space="0" w:color="D3D3D3"/>
              <w:left w:val="nil"/>
              <w:bottom w:val="single" w:sz="18" w:space="0" w:color="auto"/>
              <w:right w:val="nil"/>
            </w:tcBorders>
            <w:shd w:val="clear" w:color="auto" w:fill="FFFFFF"/>
            <w:tcMar>
              <w:top w:w="120" w:type="dxa"/>
              <w:left w:w="75" w:type="dxa"/>
              <w:bottom w:w="120" w:type="dxa"/>
              <w:right w:w="75" w:type="dxa"/>
            </w:tcMar>
            <w:vAlign w:val="center"/>
          </w:tcPr>
          <w:p w14:paraId="6D145C4E" w14:textId="77777777" w:rsidR="00B63B3B" w:rsidRPr="00145A57" w:rsidRDefault="00B63B3B" w:rsidP="00431451">
            <w:pPr>
              <w:spacing w:after="0" w:line="240" w:lineRule="auto"/>
              <w:rPr>
                <w:rFonts w:ascii="Times New Roman" w:hAnsi="Times New Roman" w:cs="Times New Roman"/>
                <w:b/>
                <w:bCs/>
                <w:sz w:val="20"/>
                <w:szCs w:val="20"/>
              </w:rPr>
            </w:pPr>
          </w:p>
        </w:tc>
      </w:tr>
    </w:tbl>
    <w:p w14:paraId="13D8BDDA" w14:textId="5217657C" w:rsidR="00B63B3B" w:rsidRDefault="00B80FBD" w:rsidP="00B80FBD">
      <w:pPr>
        <w:spacing w:after="100" w:afterAutospacing="1" w:line="240" w:lineRule="auto"/>
        <w:ind w:right="150"/>
        <w:rPr>
          <w:rFonts w:ascii="Times New Roman" w:hAnsi="Times New Roman" w:cs="Times New Roman"/>
          <w:sz w:val="20"/>
          <w:szCs w:val="20"/>
        </w:rPr>
      </w:pPr>
      <w:bookmarkStart w:id="16" w:name="_Hlk194091985"/>
      <w:r w:rsidRPr="00145A57">
        <w:rPr>
          <w:rStyle w:val="gtfootnotemarks"/>
          <w:rFonts w:ascii="Times New Roman" w:hAnsi="Times New Roman" w:cs="Times New Roman"/>
          <w:i/>
          <w:iCs/>
          <w:sz w:val="20"/>
          <w:szCs w:val="20"/>
          <w:vertAlign w:val="superscript"/>
        </w:rPr>
        <w:t>1</w:t>
      </w:r>
      <w:r w:rsidRPr="00145A57">
        <w:rPr>
          <w:rFonts w:ascii="Times New Roman" w:hAnsi="Times New Roman" w:cs="Times New Roman"/>
          <w:sz w:val="20"/>
          <w:szCs w:val="20"/>
        </w:rPr>
        <w:t>aOR = Adjusted Odds Ratio, CI = Confidence Interval</w:t>
      </w:r>
    </w:p>
    <w:p w14:paraId="232DCA50" w14:textId="2AA194DD" w:rsidR="00B80FBD" w:rsidRPr="00145A57" w:rsidRDefault="00B80FBD" w:rsidP="00B80FBD">
      <w:pPr>
        <w:spacing w:after="100" w:afterAutospacing="1" w:line="240" w:lineRule="auto"/>
        <w:ind w:right="150"/>
        <w:rPr>
          <w:rFonts w:ascii="Times New Roman" w:hAnsi="Times New Roman" w:cs="Times New Roman"/>
          <w:sz w:val="20"/>
          <w:szCs w:val="20"/>
        </w:rPr>
        <w:sectPr w:rsidR="00B80FBD" w:rsidRPr="00145A57" w:rsidSect="00B80FBD">
          <w:pgSz w:w="12240" w:h="15840" w:orient="landscape" w:code="1"/>
          <w:pgMar w:top="1440" w:right="1440" w:bottom="1440" w:left="1440" w:header="1440" w:footer="1440" w:gutter="0"/>
          <w:cols w:space="720"/>
          <w:docGrid w:linePitch="360"/>
        </w:sectPr>
      </w:pPr>
      <w:r w:rsidRPr="00145A57">
        <w:rPr>
          <w:rFonts w:ascii="Times New Roman" w:hAnsi="Times New Roman" w:cs="Times New Roman"/>
          <w:sz w:val="20"/>
          <w:szCs w:val="20"/>
        </w:rPr>
        <w:t>Bolded values indicate variables in the conceptual framework that are statistically significant</w:t>
      </w:r>
      <w:bookmarkEnd w:id="14"/>
      <w:bookmarkEnd w:id="16"/>
    </w:p>
    <w:p w14:paraId="2EB72DAA" w14:textId="571BA0AD" w:rsidR="00B80FBD" w:rsidRPr="00145A57" w:rsidRDefault="00B80FBD" w:rsidP="006B14E2">
      <w:pPr>
        <w:pStyle w:val="Heading3"/>
      </w:pPr>
      <w:bookmarkStart w:id="17" w:name="_Ref198020606"/>
      <w:bookmarkStart w:id="18" w:name="_Toc236308588"/>
      <w:r w:rsidRPr="00145A57">
        <w:lastRenderedPageBreak/>
        <w:t xml:space="preserve">Table </w:t>
      </w:r>
      <w:bookmarkEnd w:id="17"/>
      <w:r w:rsidR="002C7061">
        <w:t>5</w:t>
      </w:r>
      <w:r w:rsidRPr="00145A57">
        <w:t xml:space="preserve">: Multivariate Cox Proportional Hazard Regression Assessing Race-Survival Disparity and Effect of Receipt of Systemic Treatment on </w:t>
      </w:r>
      <w:r w:rsidR="005E1FD7">
        <w:t>O</w:t>
      </w:r>
      <w:r w:rsidR="002C7061">
        <w:t xml:space="preserve">verall </w:t>
      </w:r>
      <w:r w:rsidR="005E1FD7">
        <w:t>S</w:t>
      </w:r>
      <w:r w:rsidR="002C7061">
        <w:t>urvival</w:t>
      </w:r>
      <w:bookmarkEnd w:id="18"/>
    </w:p>
    <w:p w14:paraId="445F9AFD" w14:textId="77777777" w:rsidR="00B80FBD" w:rsidRPr="00145A57" w:rsidRDefault="00B80FBD" w:rsidP="00B80FBD">
      <w:pPr>
        <w:spacing w:after="0"/>
        <w:rPr>
          <w:rFonts w:ascii="Times New Roman" w:hAnsi="Times New Roman" w:cs="Times New Roman"/>
          <w:sz w:val="20"/>
          <w:szCs w:val="20"/>
        </w:rPr>
      </w:pPr>
    </w:p>
    <w:tbl>
      <w:tblPr>
        <w:tblW w:w="5000" w:type="pct"/>
        <w:tblBorders>
          <w:top w:val="single" w:sz="12" w:space="0" w:color="A8A8A8"/>
          <w:bottom w:val="single" w:sz="12" w:space="0" w:color="A8A8A8"/>
        </w:tblBorders>
        <w:shd w:val="clear" w:color="auto" w:fill="FFFFFF"/>
        <w:tblCellMar>
          <w:top w:w="15" w:type="dxa"/>
          <w:left w:w="15" w:type="dxa"/>
          <w:bottom w:w="15" w:type="dxa"/>
          <w:right w:w="15" w:type="dxa"/>
        </w:tblCellMar>
        <w:tblLook w:val="04A0" w:firstRow="1" w:lastRow="0" w:firstColumn="1" w:lastColumn="0" w:noHBand="0" w:noVBand="1"/>
      </w:tblPr>
      <w:tblGrid>
        <w:gridCol w:w="1818"/>
        <w:gridCol w:w="796"/>
        <w:gridCol w:w="906"/>
        <w:gridCol w:w="1024"/>
        <w:gridCol w:w="691"/>
        <w:gridCol w:w="784"/>
        <w:gridCol w:w="895"/>
        <w:gridCol w:w="769"/>
        <w:gridCol w:w="833"/>
        <w:gridCol w:w="844"/>
      </w:tblGrid>
      <w:tr w:rsidR="002C7061" w:rsidRPr="00145A57" w14:paraId="30D7CEE4" w14:textId="77777777" w:rsidTr="002C7061">
        <w:trPr>
          <w:tblHeader/>
        </w:trPr>
        <w:tc>
          <w:tcPr>
            <w:tcW w:w="971" w:type="pct"/>
            <w:vMerge w:val="restart"/>
            <w:tcBorders>
              <w:top w:val="single" w:sz="18" w:space="0" w:color="auto"/>
              <w:left w:val="nil"/>
              <w:bottom w:val="nil"/>
              <w:right w:val="nil"/>
            </w:tcBorders>
            <w:shd w:val="clear" w:color="auto" w:fill="FFFFFF"/>
            <w:tcMar>
              <w:top w:w="75" w:type="dxa"/>
              <w:left w:w="75" w:type="dxa"/>
              <w:bottom w:w="90" w:type="dxa"/>
              <w:right w:w="75" w:type="dxa"/>
            </w:tcMar>
            <w:vAlign w:val="bottom"/>
            <w:hideMark/>
          </w:tcPr>
          <w:p w14:paraId="22C9B9A6" w14:textId="77777777" w:rsidR="002C7061" w:rsidRPr="00145A57" w:rsidRDefault="002C7061" w:rsidP="00431451">
            <w:pPr>
              <w:spacing w:after="0"/>
              <w:rPr>
                <w:rFonts w:ascii="Times New Roman" w:hAnsi="Times New Roman" w:cs="Times New Roman"/>
                <w:sz w:val="20"/>
                <w:szCs w:val="20"/>
              </w:rPr>
            </w:pPr>
            <w:bookmarkStart w:id="19" w:name="_Hlk198107433"/>
            <w:r w:rsidRPr="00145A57">
              <w:rPr>
                <w:rFonts w:ascii="Times New Roman" w:hAnsi="Times New Roman" w:cs="Times New Roman"/>
                <w:sz w:val="20"/>
                <w:szCs w:val="20"/>
              </w:rPr>
              <w:t>Model 5</w:t>
            </w:r>
          </w:p>
        </w:tc>
        <w:tc>
          <w:tcPr>
            <w:tcW w:w="1456" w:type="pct"/>
            <w:gridSpan w:val="3"/>
            <w:tcBorders>
              <w:top w:val="single" w:sz="18" w:space="0" w:color="auto"/>
              <w:left w:val="nil"/>
              <w:bottom w:val="nil"/>
              <w:right w:val="single" w:sz="6" w:space="0" w:color="auto"/>
            </w:tcBorders>
            <w:shd w:val="clear" w:color="auto" w:fill="FFFFFF"/>
            <w:tcMar>
              <w:top w:w="0" w:type="dxa"/>
              <w:left w:w="60" w:type="dxa"/>
              <w:bottom w:w="0" w:type="dxa"/>
              <w:right w:w="60" w:type="dxa"/>
            </w:tcMar>
            <w:vAlign w:val="center"/>
            <w:hideMark/>
          </w:tcPr>
          <w:p w14:paraId="2FE3D1B3"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Model 5a</w:t>
            </w:r>
          </w:p>
        </w:tc>
        <w:tc>
          <w:tcPr>
            <w:tcW w:w="1266" w:type="pct"/>
            <w:gridSpan w:val="3"/>
            <w:tcBorders>
              <w:top w:val="single" w:sz="18" w:space="0" w:color="auto"/>
              <w:left w:val="single" w:sz="6" w:space="0" w:color="auto"/>
              <w:bottom w:val="nil"/>
              <w:right w:val="single" w:sz="6" w:space="0" w:color="auto"/>
            </w:tcBorders>
            <w:shd w:val="clear" w:color="auto" w:fill="FFFFFF"/>
            <w:tcMar>
              <w:top w:w="0" w:type="dxa"/>
              <w:left w:w="60" w:type="dxa"/>
              <w:bottom w:w="0" w:type="dxa"/>
              <w:right w:w="60" w:type="dxa"/>
            </w:tcMar>
            <w:vAlign w:val="center"/>
            <w:hideMark/>
          </w:tcPr>
          <w:p w14:paraId="51F082F0"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Model 5b (added receipt of systemic treatment)</w:t>
            </w:r>
          </w:p>
        </w:tc>
        <w:tc>
          <w:tcPr>
            <w:tcW w:w="1307" w:type="pct"/>
            <w:gridSpan w:val="3"/>
            <w:tcBorders>
              <w:top w:val="single" w:sz="18" w:space="0" w:color="auto"/>
              <w:left w:val="single" w:sz="6" w:space="0" w:color="auto"/>
              <w:bottom w:val="nil"/>
              <w:right w:val="nil"/>
            </w:tcBorders>
            <w:shd w:val="clear" w:color="auto" w:fill="FFFFFF"/>
            <w:tcMar>
              <w:top w:w="0" w:type="dxa"/>
              <w:left w:w="60" w:type="dxa"/>
              <w:bottom w:w="0" w:type="dxa"/>
              <w:right w:w="60" w:type="dxa"/>
            </w:tcMar>
            <w:vAlign w:val="center"/>
            <w:hideMark/>
          </w:tcPr>
          <w:p w14:paraId="12DC12E6"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Model 5c (added presentation characteristics)</w:t>
            </w:r>
          </w:p>
        </w:tc>
      </w:tr>
      <w:tr w:rsidR="002C7061" w:rsidRPr="00145A57" w14:paraId="7775194F" w14:textId="77777777" w:rsidTr="002C7061">
        <w:trPr>
          <w:tblHeader/>
        </w:trPr>
        <w:tc>
          <w:tcPr>
            <w:tcW w:w="971" w:type="pct"/>
            <w:vMerge/>
            <w:tcBorders>
              <w:top w:val="nil"/>
              <w:left w:val="nil"/>
              <w:bottom w:val="single" w:sz="18" w:space="0" w:color="auto"/>
              <w:right w:val="nil"/>
            </w:tcBorders>
            <w:shd w:val="clear" w:color="auto" w:fill="FFFFFF"/>
            <w:vAlign w:val="center"/>
            <w:hideMark/>
          </w:tcPr>
          <w:p w14:paraId="6228D007" w14:textId="77777777" w:rsidR="002C7061" w:rsidRPr="00145A57" w:rsidRDefault="002C7061" w:rsidP="00431451">
            <w:pPr>
              <w:spacing w:after="0"/>
              <w:rPr>
                <w:rFonts w:ascii="Times New Roman" w:hAnsi="Times New Roman" w:cs="Times New Roman"/>
                <w:sz w:val="20"/>
                <w:szCs w:val="20"/>
              </w:rPr>
            </w:pPr>
          </w:p>
        </w:tc>
        <w:tc>
          <w:tcPr>
            <w:tcW w:w="425"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52C1762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aHR</w:t>
            </w:r>
            <w:r w:rsidRPr="00145A57">
              <w:rPr>
                <w:rFonts w:ascii="Times New Roman" w:hAnsi="Times New Roman" w:cs="Times New Roman"/>
                <w:i/>
                <w:iCs/>
                <w:sz w:val="20"/>
                <w:szCs w:val="20"/>
                <w:vertAlign w:val="superscript"/>
              </w:rPr>
              <w:t>1</w:t>
            </w:r>
          </w:p>
        </w:tc>
        <w:tc>
          <w:tcPr>
            <w:tcW w:w="484"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62DEBFA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95% CI</w:t>
            </w:r>
          </w:p>
        </w:tc>
        <w:tc>
          <w:tcPr>
            <w:tcW w:w="547" w:type="pct"/>
            <w:tcBorders>
              <w:top w:val="nil"/>
              <w:left w:val="nil"/>
              <w:bottom w:val="single" w:sz="18" w:space="0" w:color="auto"/>
              <w:right w:val="single" w:sz="6" w:space="0" w:color="auto"/>
            </w:tcBorders>
            <w:shd w:val="clear" w:color="auto" w:fill="FFFFFF"/>
            <w:tcMar>
              <w:top w:w="75" w:type="dxa"/>
              <w:left w:w="75" w:type="dxa"/>
              <w:bottom w:w="90" w:type="dxa"/>
              <w:right w:w="75" w:type="dxa"/>
            </w:tcMar>
            <w:vAlign w:val="bottom"/>
            <w:hideMark/>
          </w:tcPr>
          <w:p w14:paraId="166B9C2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p-value</w:t>
            </w:r>
          </w:p>
        </w:tc>
        <w:tc>
          <w:tcPr>
            <w:tcW w:w="369" w:type="pct"/>
            <w:tcBorders>
              <w:top w:val="nil"/>
              <w:left w:val="single" w:sz="6" w:space="0" w:color="auto"/>
              <w:bottom w:val="single" w:sz="18" w:space="0" w:color="auto"/>
              <w:right w:val="nil"/>
            </w:tcBorders>
            <w:shd w:val="clear" w:color="auto" w:fill="FFFFFF"/>
            <w:tcMar>
              <w:top w:w="75" w:type="dxa"/>
              <w:left w:w="75" w:type="dxa"/>
              <w:bottom w:w="90" w:type="dxa"/>
              <w:right w:w="75" w:type="dxa"/>
            </w:tcMar>
            <w:vAlign w:val="bottom"/>
            <w:hideMark/>
          </w:tcPr>
          <w:p w14:paraId="39522AE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aHR</w:t>
            </w:r>
            <w:r w:rsidRPr="00145A57">
              <w:rPr>
                <w:rFonts w:ascii="Times New Roman" w:hAnsi="Times New Roman" w:cs="Times New Roman"/>
                <w:i/>
                <w:iCs/>
                <w:sz w:val="20"/>
                <w:szCs w:val="20"/>
                <w:vertAlign w:val="superscript"/>
              </w:rPr>
              <w:t>1</w:t>
            </w:r>
          </w:p>
        </w:tc>
        <w:tc>
          <w:tcPr>
            <w:tcW w:w="419"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2044DC9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95% CI</w:t>
            </w:r>
          </w:p>
        </w:tc>
        <w:tc>
          <w:tcPr>
            <w:tcW w:w="478" w:type="pct"/>
            <w:tcBorders>
              <w:top w:val="nil"/>
              <w:left w:val="nil"/>
              <w:bottom w:val="single" w:sz="18" w:space="0" w:color="auto"/>
              <w:right w:val="single" w:sz="6" w:space="0" w:color="auto"/>
            </w:tcBorders>
            <w:shd w:val="clear" w:color="auto" w:fill="FFFFFF"/>
            <w:tcMar>
              <w:top w:w="75" w:type="dxa"/>
              <w:left w:w="75" w:type="dxa"/>
              <w:bottom w:w="90" w:type="dxa"/>
              <w:right w:w="75" w:type="dxa"/>
            </w:tcMar>
            <w:vAlign w:val="bottom"/>
            <w:hideMark/>
          </w:tcPr>
          <w:p w14:paraId="0CCFBD0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p-value</w:t>
            </w:r>
          </w:p>
        </w:tc>
        <w:tc>
          <w:tcPr>
            <w:tcW w:w="411" w:type="pct"/>
            <w:tcBorders>
              <w:top w:val="nil"/>
              <w:left w:val="single" w:sz="6" w:space="0" w:color="auto"/>
              <w:bottom w:val="single" w:sz="18" w:space="0" w:color="auto"/>
              <w:right w:val="nil"/>
            </w:tcBorders>
            <w:shd w:val="clear" w:color="auto" w:fill="FFFFFF"/>
            <w:tcMar>
              <w:top w:w="75" w:type="dxa"/>
              <w:left w:w="75" w:type="dxa"/>
              <w:bottom w:w="90" w:type="dxa"/>
              <w:right w:w="75" w:type="dxa"/>
            </w:tcMar>
            <w:vAlign w:val="bottom"/>
            <w:hideMark/>
          </w:tcPr>
          <w:p w14:paraId="1892F75B"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aHR</w:t>
            </w:r>
            <w:r w:rsidRPr="00145A57">
              <w:rPr>
                <w:rFonts w:ascii="Times New Roman" w:hAnsi="Times New Roman" w:cs="Times New Roman"/>
                <w:i/>
                <w:iCs/>
                <w:sz w:val="20"/>
                <w:szCs w:val="20"/>
                <w:vertAlign w:val="superscript"/>
              </w:rPr>
              <w:t>1</w:t>
            </w:r>
          </w:p>
        </w:tc>
        <w:tc>
          <w:tcPr>
            <w:tcW w:w="445"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59281AA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95% CI</w:t>
            </w:r>
          </w:p>
        </w:tc>
        <w:tc>
          <w:tcPr>
            <w:tcW w:w="451" w:type="pct"/>
            <w:tcBorders>
              <w:top w:val="nil"/>
              <w:left w:val="nil"/>
              <w:bottom w:val="single" w:sz="18" w:space="0" w:color="auto"/>
              <w:right w:val="nil"/>
            </w:tcBorders>
            <w:shd w:val="clear" w:color="auto" w:fill="FFFFFF"/>
            <w:tcMar>
              <w:top w:w="75" w:type="dxa"/>
              <w:left w:w="75" w:type="dxa"/>
              <w:bottom w:w="90" w:type="dxa"/>
              <w:right w:w="75" w:type="dxa"/>
            </w:tcMar>
            <w:vAlign w:val="bottom"/>
            <w:hideMark/>
          </w:tcPr>
          <w:p w14:paraId="729436A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p-value</w:t>
            </w:r>
          </w:p>
        </w:tc>
      </w:tr>
      <w:tr w:rsidR="002C7061" w:rsidRPr="00145A57" w14:paraId="0D17138E" w14:textId="77777777" w:rsidTr="002C7061">
        <w:tc>
          <w:tcPr>
            <w:tcW w:w="971" w:type="pct"/>
            <w:tcBorders>
              <w:top w:val="single" w:sz="18" w:space="0" w:color="auto"/>
              <w:left w:val="nil"/>
              <w:bottom w:val="nil"/>
              <w:right w:val="nil"/>
            </w:tcBorders>
            <w:shd w:val="clear" w:color="auto" w:fill="FFFFFF"/>
            <w:tcMar>
              <w:top w:w="120" w:type="dxa"/>
              <w:left w:w="75" w:type="dxa"/>
              <w:bottom w:w="120" w:type="dxa"/>
              <w:right w:w="75" w:type="dxa"/>
            </w:tcMar>
            <w:hideMark/>
          </w:tcPr>
          <w:p w14:paraId="6258F1B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Race</w:t>
            </w:r>
          </w:p>
        </w:tc>
        <w:tc>
          <w:tcPr>
            <w:tcW w:w="425"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093F0495"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519F7396"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6D2228D1"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5284C645"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4AB737EE"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71E990C1"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28634083"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02AEB9EF"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18" w:space="0" w:color="auto"/>
              <w:left w:val="nil"/>
              <w:bottom w:val="nil"/>
              <w:right w:val="nil"/>
            </w:tcBorders>
            <w:shd w:val="clear" w:color="auto" w:fill="FFFFFF"/>
            <w:tcMar>
              <w:top w:w="120" w:type="dxa"/>
              <w:left w:w="75" w:type="dxa"/>
              <w:bottom w:w="120" w:type="dxa"/>
              <w:right w:w="75" w:type="dxa"/>
            </w:tcMar>
            <w:vAlign w:val="center"/>
            <w:hideMark/>
          </w:tcPr>
          <w:p w14:paraId="041FBF39" w14:textId="77777777" w:rsidR="002C7061" w:rsidRPr="00145A57" w:rsidRDefault="002C7061" w:rsidP="00431451">
            <w:pPr>
              <w:spacing w:after="0"/>
              <w:rPr>
                <w:rFonts w:ascii="Times New Roman" w:hAnsi="Times New Roman" w:cs="Times New Roman"/>
                <w:sz w:val="20"/>
                <w:szCs w:val="20"/>
              </w:rPr>
            </w:pPr>
          </w:p>
        </w:tc>
      </w:tr>
      <w:tr w:rsidR="002C7061" w:rsidRPr="00145A57" w14:paraId="721B8F4E"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55E848"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White</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BCE6B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CED305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6526BF"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8C216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E9AF0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6ED7FA2"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4631A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EAEE2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BEB032" w14:textId="77777777" w:rsidR="002C7061" w:rsidRPr="00145A57" w:rsidRDefault="002C7061" w:rsidP="00431451">
            <w:pPr>
              <w:spacing w:after="0"/>
              <w:rPr>
                <w:rFonts w:ascii="Times New Roman" w:hAnsi="Times New Roman" w:cs="Times New Roman"/>
                <w:sz w:val="20"/>
                <w:szCs w:val="20"/>
              </w:rPr>
            </w:pPr>
          </w:p>
        </w:tc>
      </w:tr>
      <w:tr w:rsidR="002C7061" w:rsidRPr="00145A57" w14:paraId="4498F90B"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6558F76"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hAnsi="Times New Roman" w:cs="Times New Roman"/>
                <w:sz w:val="20"/>
                <w:szCs w:val="20"/>
              </w:rPr>
              <w:t>Black</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6D598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1.12</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10DB6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1.03, 1.23</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BDB0D8"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0.012</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1A3631C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0.99</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2C1F601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0.90, 1.08</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4AB5A42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6636B1"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0.95</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4D00B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0.87, 1.04</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E20385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0.3</w:t>
            </w:r>
          </w:p>
        </w:tc>
      </w:tr>
      <w:tr w:rsidR="002C7061" w:rsidRPr="00145A57" w14:paraId="4FD88A65"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B96EF37" w14:textId="77777777" w:rsidR="002C7061" w:rsidRPr="00145A57" w:rsidRDefault="002C7061" w:rsidP="00431451">
            <w:pPr>
              <w:spacing w:after="0"/>
              <w:rPr>
                <w:rFonts w:ascii="Times New Roman" w:hAnsi="Times New Roman" w:cs="Times New Roman"/>
                <w:sz w:val="20"/>
                <w:szCs w:val="20"/>
              </w:rPr>
            </w:pPr>
            <w:r w:rsidRPr="00145A57">
              <w:rPr>
                <w:rFonts w:ascii="Times New Roman" w:eastAsia="Times New Roman" w:hAnsi="Times New Roman" w:cs="Times New Roman"/>
                <w:sz w:val="20"/>
                <w:szCs w:val="20"/>
              </w:rPr>
              <w:t>Age group at diagnosis</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63F11D"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D25C11A"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6DB492"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B532BC"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682D23"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98858F"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48A3BB"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BDFC2D"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800983" w14:textId="77777777" w:rsidR="002C7061" w:rsidRPr="00145A57" w:rsidRDefault="002C7061" w:rsidP="00431451">
            <w:pPr>
              <w:spacing w:after="0"/>
              <w:rPr>
                <w:rFonts w:ascii="Times New Roman" w:hAnsi="Times New Roman" w:cs="Times New Roman"/>
                <w:sz w:val="20"/>
                <w:szCs w:val="20"/>
              </w:rPr>
            </w:pPr>
          </w:p>
        </w:tc>
      </w:tr>
      <w:tr w:rsidR="002C7061" w:rsidRPr="00145A57" w14:paraId="68B2A3DA"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14214A4"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65-69</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1EAA2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672541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B10B97E"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BA8E70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B3994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A0B6F24"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3B37CB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C43AA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E0A8E67" w14:textId="77777777" w:rsidR="002C7061" w:rsidRPr="00145A57" w:rsidRDefault="002C7061" w:rsidP="00431451">
            <w:pPr>
              <w:spacing w:after="0"/>
              <w:rPr>
                <w:rFonts w:ascii="Times New Roman" w:hAnsi="Times New Roman" w:cs="Times New Roman"/>
                <w:sz w:val="20"/>
                <w:szCs w:val="20"/>
              </w:rPr>
            </w:pPr>
          </w:p>
        </w:tc>
      </w:tr>
      <w:tr w:rsidR="002C7061" w:rsidRPr="00145A57" w14:paraId="48419295"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44C45A"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70-74</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2D889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1.04</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DDBEC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0.96, 1.13</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7EDB64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0.3</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576D31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1.01</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1A8C87D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0.93, 1.10</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1C43702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232ABC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1.01</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CF6190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0.93, 1.09</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82A68C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w:t>
            </w:r>
          </w:p>
        </w:tc>
      </w:tr>
      <w:tr w:rsidR="002C7061" w:rsidRPr="00145A57" w14:paraId="7A24E60F"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6A145C2"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75-79</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FDDEF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1.13</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5FB27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1.04, 1.23</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4EB8C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0.003</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612940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0.98</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41C6FC6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0.90, 1.06</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09CD1BE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0.6</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CB3969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0.96</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A5623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0.88, 1.05</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B4E03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0.4</w:t>
            </w:r>
          </w:p>
        </w:tc>
      </w:tr>
      <w:tr w:rsidR="002C7061" w:rsidRPr="00145A57" w14:paraId="173A27E5"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49ACB1A"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80+</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6E95C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1.55</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761FA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1.44, 1.68</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A95AC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&lt;0.001</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5C0D647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1.08</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08D3AB4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1.00, 1.17</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3B5DB2C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0.055</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14A0782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1.04</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B2E2D4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0.97, 1.13</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58D11E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0.3</w:t>
            </w:r>
          </w:p>
        </w:tc>
      </w:tr>
      <w:tr w:rsidR="002C7061" w:rsidRPr="00145A57" w14:paraId="39CE14EB"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D193EA7" w14:textId="77777777" w:rsidR="002C7061" w:rsidRPr="00145A57" w:rsidRDefault="002C7061" w:rsidP="00431451">
            <w:pPr>
              <w:spacing w:after="0"/>
              <w:rPr>
                <w:rFonts w:ascii="Times New Roman" w:hAnsi="Times New Roman" w:cs="Times New Roman"/>
                <w:sz w:val="20"/>
                <w:szCs w:val="20"/>
              </w:rPr>
            </w:pPr>
            <w:r w:rsidRPr="00145A57">
              <w:rPr>
                <w:rFonts w:ascii="Times New Roman" w:eastAsia="Times New Roman" w:hAnsi="Times New Roman" w:cs="Times New Roman"/>
                <w:sz w:val="20"/>
                <w:szCs w:val="20"/>
              </w:rPr>
              <w:t>SEER region</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C856AEE"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63F344"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6786A7E"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49A481B"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DCCEF99"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10BED6"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F75F421"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B236E67"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94F4C24" w14:textId="77777777" w:rsidR="002C7061" w:rsidRPr="00145A57" w:rsidRDefault="002C7061" w:rsidP="00431451">
            <w:pPr>
              <w:spacing w:after="0"/>
              <w:rPr>
                <w:rFonts w:ascii="Times New Roman" w:hAnsi="Times New Roman" w:cs="Times New Roman"/>
                <w:sz w:val="20"/>
                <w:szCs w:val="20"/>
              </w:rPr>
            </w:pPr>
          </w:p>
        </w:tc>
      </w:tr>
      <w:tr w:rsidR="002C7061" w:rsidRPr="00145A57" w14:paraId="3BAF5641"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055AE8"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Northeast</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7D407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A1EC1F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903E511"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57789D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5EF5CE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CB4642"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532AF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8A5240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263B42E" w14:textId="77777777" w:rsidR="002C7061" w:rsidRPr="00145A57" w:rsidRDefault="002C7061" w:rsidP="00431451">
            <w:pPr>
              <w:spacing w:after="0"/>
              <w:rPr>
                <w:rFonts w:ascii="Times New Roman" w:hAnsi="Times New Roman" w:cs="Times New Roman"/>
                <w:sz w:val="20"/>
                <w:szCs w:val="20"/>
              </w:rPr>
            </w:pPr>
          </w:p>
        </w:tc>
      </w:tr>
      <w:tr w:rsidR="002C7061" w:rsidRPr="00145A57" w14:paraId="79F14487"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08CD2D4"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Midwest</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80F95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1.16</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FEA4EC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1.06, 1.27</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ADD0FC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0.001</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DB2CC8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1.05</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F5E7B8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0.96, 1.15</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6B6450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0.3</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98427E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1.04</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5DFB2EB1"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0.95, 1.14</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083B267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0.4</w:t>
            </w:r>
          </w:p>
        </w:tc>
      </w:tr>
      <w:tr w:rsidR="002C7061" w:rsidRPr="00145A57" w14:paraId="077BA195"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7DEDDF0"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South</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F5136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1.18</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F75B9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1.09, 1.27</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81C0F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&lt; 0.001</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3D5A3E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0.99</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15FD56F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0.91, 1.07</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32FD31B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0.7</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36693556"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0.98</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D3007B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0.91, 1.06</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36A60C9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0.6</w:t>
            </w:r>
          </w:p>
        </w:tc>
      </w:tr>
      <w:tr w:rsidR="002C7061" w:rsidRPr="00145A57" w14:paraId="1CA33B03"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CF29397"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West</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114E61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0.97</w:t>
            </w: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CCD3B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0.90, 1.04</w:t>
            </w: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1E29341"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0.4</w:t>
            </w: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C380FE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0.88</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0DC73BA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0.82, 0.95</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2F495A8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0.001</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2C23B2FC"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0.89</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096264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0.83, 0.96</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4B46EBCC"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0.002</w:t>
            </w:r>
          </w:p>
        </w:tc>
      </w:tr>
      <w:tr w:rsidR="002C7061" w:rsidRPr="00145A57" w14:paraId="21C3B31A"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D1BACA5" w14:textId="77777777" w:rsidR="002C7061" w:rsidRPr="00145A57" w:rsidRDefault="002C7061" w:rsidP="00431451">
            <w:pPr>
              <w:spacing w:after="0"/>
              <w:rPr>
                <w:rFonts w:ascii="Times New Roman" w:hAnsi="Times New Roman" w:cs="Times New Roman"/>
                <w:sz w:val="20"/>
                <w:szCs w:val="20"/>
              </w:rPr>
            </w:pPr>
            <w:r w:rsidRPr="00145A57">
              <w:rPr>
                <w:rFonts w:ascii="Times New Roman" w:eastAsia="Times New Roman" w:hAnsi="Times New Roman" w:cs="Times New Roman"/>
                <w:sz w:val="20"/>
                <w:szCs w:val="20"/>
              </w:rPr>
              <w:t>Systemic treatment received at any time post-diagnosis</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9BB0583"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6CF6F0C"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EE3EDE3"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929DEBB"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652676D"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256A2FA"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0B73D9E"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0C3A65A"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CD176E7" w14:textId="77777777" w:rsidR="002C7061" w:rsidRPr="00145A57" w:rsidRDefault="002C7061" w:rsidP="00431451">
            <w:pPr>
              <w:spacing w:after="0"/>
              <w:rPr>
                <w:rFonts w:ascii="Times New Roman" w:hAnsi="Times New Roman" w:cs="Times New Roman"/>
                <w:sz w:val="20"/>
                <w:szCs w:val="20"/>
              </w:rPr>
            </w:pPr>
          </w:p>
        </w:tc>
      </w:tr>
      <w:tr w:rsidR="002C7061" w:rsidRPr="00145A57" w14:paraId="55075B7E"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BBAA8E9"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Treatment received</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2EEE2E2"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182FC0D"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90C539E"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8F0A68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331192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D9EC908"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F9305E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656727F"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D73241D" w14:textId="77777777" w:rsidR="002C7061" w:rsidRPr="00145A57" w:rsidRDefault="002C7061" w:rsidP="00431451">
            <w:pPr>
              <w:spacing w:after="0"/>
              <w:rPr>
                <w:rFonts w:ascii="Times New Roman" w:hAnsi="Times New Roman" w:cs="Times New Roman"/>
                <w:sz w:val="20"/>
                <w:szCs w:val="20"/>
              </w:rPr>
            </w:pPr>
          </w:p>
        </w:tc>
      </w:tr>
      <w:tr w:rsidR="002C7061" w:rsidRPr="00145A57" w14:paraId="0B015633"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64DD93A"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lastRenderedPageBreak/>
              <w:t>No treatment received</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393417D"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34433D4"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A84F034"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tcPr>
          <w:p w14:paraId="08FFF0D5"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4.01</w:t>
            </w: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5DC6E21C"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3.78, 4.25</w:t>
            </w: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31DD37FF"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&lt;0.001</w:t>
            </w: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tcPr>
          <w:p w14:paraId="0EB9F3B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3.72</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tcPr>
          <w:p w14:paraId="0EC7E1FE"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3.50, 3.95</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tcPr>
          <w:p w14:paraId="25358253"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b/>
                <w:bCs/>
                <w:sz w:val="20"/>
                <w:szCs w:val="20"/>
              </w:rPr>
              <w:t>&lt;0.001</w:t>
            </w:r>
          </w:p>
        </w:tc>
      </w:tr>
      <w:tr w:rsidR="002C7061" w:rsidRPr="00145A57" w14:paraId="49ABA351"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D54A3C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NCI comorbidity score</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31C5E3D"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2582C8B"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BB196ED"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6F7F868"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01A6CA"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4687AA3"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7357E3A"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A386E0F"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1E2FA03" w14:textId="77777777" w:rsidR="002C7061" w:rsidRPr="00145A57" w:rsidRDefault="002C7061" w:rsidP="00431451">
            <w:pPr>
              <w:spacing w:after="0"/>
              <w:rPr>
                <w:rFonts w:ascii="Times New Roman" w:hAnsi="Times New Roman" w:cs="Times New Roman"/>
                <w:sz w:val="20"/>
                <w:szCs w:val="20"/>
              </w:rPr>
            </w:pPr>
          </w:p>
        </w:tc>
      </w:tr>
      <w:tr w:rsidR="002C7061" w:rsidRPr="00145A57" w14:paraId="424EB4FA"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8A53B15"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0</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5D87A9B"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E46E50"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268E362"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CE7E4DE"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743F050"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4671AD6"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27D3B3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9548A2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B452C0D" w14:textId="77777777" w:rsidR="002C7061" w:rsidRPr="00145A57" w:rsidRDefault="002C7061" w:rsidP="00431451">
            <w:pPr>
              <w:spacing w:after="0"/>
              <w:rPr>
                <w:rFonts w:ascii="Times New Roman" w:hAnsi="Times New Roman" w:cs="Times New Roman"/>
                <w:sz w:val="20"/>
                <w:szCs w:val="20"/>
              </w:rPr>
            </w:pPr>
          </w:p>
        </w:tc>
      </w:tr>
      <w:tr w:rsidR="002C7061" w:rsidRPr="00145A57" w14:paraId="2CA58182"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081A9DE"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(0-1]</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95E9BB0"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D879A4F"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637ADB5"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tcPr>
          <w:p w14:paraId="210FA68A"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7074AEEE"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4767E682"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802E16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1.26</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218E97B2"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1.18, 1.34</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65E48A0"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&lt;0.001</w:t>
            </w:r>
          </w:p>
        </w:tc>
      </w:tr>
      <w:tr w:rsidR="002C7061" w:rsidRPr="00145A57" w14:paraId="484F5F71"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466307D"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&gt; 1</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F5F2A90"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0F0B985"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09E9AC"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tcPr>
          <w:p w14:paraId="0D565AD5"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44E74DB5"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789CF8A9"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38FC586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1.35</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tcPr>
          <w:p w14:paraId="43D8BF7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1.25, 1.45</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tcPr>
          <w:p w14:paraId="6D34F8DC"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&lt;0.001</w:t>
            </w:r>
          </w:p>
        </w:tc>
      </w:tr>
      <w:tr w:rsidR="002C7061" w:rsidRPr="00145A57" w14:paraId="10F55D8C"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80D5C0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Stage</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238F3FB2"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98B6562"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03BD32A7"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C4CE02D"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7C40D7F7"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EAA12B8"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9CFD94"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AB8DD59"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1107D38" w14:textId="77777777" w:rsidR="002C7061" w:rsidRPr="00145A57" w:rsidRDefault="002C7061" w:rsidP="00431451">
            <w:pPr>
              <w:spacing w:after="0"/>
              <w:rPr>
                <w:rFonts w:ascii="Times New Roman" w:hAnsi="Times New Roman" w:cs="Times New Roman"/>
                <w:b/>
                <w:bCs/>
                <w:sz w:val="20"/>
                <w:szCs w:val="20"/>
              </w:rPr>
            </w:pPr>
          </w:p>
        </w:tc>
      </w:tr>
      <w:tr w:rsidR="002C7061" w:rsidRPr="00145A57" w14:paraId="7EBB8107"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0128FB0"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31F25E2"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CFD2BDC"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788922E"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D5CC0E8"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A616816"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5E2EBBC"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D7A59AC"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9CEF52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A08315" w14:textId="77777777" w:rsidR="002C7061" w:rsidRPr="00145A57" w:rsidRDefault="002C7061" w:rsidP="00431451">
            <w:pPr>
              <w:spacing w:after="0"/>
              <w:rPr>
                <w:rFonts w:ascii="Times New Roman" w:hAnsi="Times New Roman" w:cs="Times New Roman"/>
                <w:b/>
                <w:bCs/>
                <w:sz w:val="20"/>
                <w:szCs w:val="20"/>
              </w:rPr>
            </w:pPr>
          </w:p>
        </w:tc>
      </w:tr>
      <w:tr w:rsidR="002C7061" w:rsidRPr="00145A57" w14:paraId="3B35EE88"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7A51ED0A"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IVA</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33FF9072"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E5529F9"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54381703"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tcPr>
          <w:p w14:paraId="06D7BAF7"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1D2C4649"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46912CF8"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tcPr>
          <w:p w14:paraId="4A7706C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0.78</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tcPr>
          <w:p w14:paraId="534AD9B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0.73, 0.83</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tcPr>
          <w:p w14:paraId="798F9693"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&lt;0.001</w:t>
            </w:r>
          </w:p>
        </w:tc>
      </w:tr>
      <w:tr w:rsidR="002C7061" w:rsidRPr="00145A57" w14:paraId="467F7AFD"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F0CB538" w14:textId="77777777" w:rsidR="002C7061" w:rsidRPr="00145A57" w:rsidRDefault="002C7061" w:rsidP="00431451">
            <w:pPr>
              <w:spacing w:after="0"/>
              <w:jc w:val="center"/>
              <w:rPr>
                <w:rFonts w:ascii="Times New Roman" w:hAnsi="Times New Roman" w:cs="Times New Roman"/>
                <w:sz w:val="20"/>
                <w:szCs w:val="20"/>
              </w:rPr>
            </w:pPr>
            <w:r w:rsidRPr="00145A57">
              <w:rPr>
                <w:rFonts w:ascii="Times New Roman" w:eastAsia="Times New Roman" w:hAnsi="Times New Roman" w:cs="Times New Roman"/>
                <w:sz w:val="20"/>
                <w:szCs w:val="20"/>
              </w:rPr>
              <w:t>IVB</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4590E8B4"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633C268B"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hideMark/>
          </w:tcPr>
          <w:p w14:paraId="159F8495"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tcPr>
          <w:p w14:paraId="23ADF2B1"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tcPr>
          <w:p w14:paraId="63442A5E"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491A4F95" w14:textId="77777777" w:rsidR="002C7061" w:rsidRPr="00145A57" w:rsidRDefault="002C7061" w:rsidP="00431451">
            <w:pPr>
              <w:spacing w:after="0"/>
              <w:rPr>
                <w:rFonts w:ascii="Times New Roman" w:hAnsi="Times New Roman" w:cs="Times New Roman"/>
                <w:b/>
                <w:bCs/>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116BF580"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1.12</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75B5F854"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1.05, 1.19</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hideMark/>
          </w:tcPr>
          <w:p w14:paraId="61049DA2" w14:textId="77777777" w:rsidR="002C7061" w:rsidRPr="00145A57" w:rsidRDefault="002C7061" w:rsidP="00431451">
            <w:pPr>
              <w:spacing w:after="0"/>
              <w:rPr>
                <w:rFonts w:ascii="Times New Roman" w:hAnsi="Times New Roman" w:cs="Times New Roman"/>
                <w:b/>
                <w:bCs/>
                <w:sz w:val="20"/>
                <w:szCs w:val="20"/>
              </w:rPr>
            </w:pPr>
            <w:r w:rsidRPr="00145A57">
              <w:rPr>
                <w:rFonts w:ascii="Times New Roman" w:hAnsi="Times New Roman" w:cs="Times New Roman"/>
                <w:b/>
                <w:bCs/>
                <w:sz w:val="20"/>
                <w:szCs w:val="20"/>
              </w:rPr>
              <w:t>0.001</w:t>
            </w:r>
          </w:p>
        </w:tc>
      </w:tr>
      <w:tr w:rsidR="002C7061" w:rsidRPr="00145A57" w14:paraId="15E1617A"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239E160D" w14:textId="77777777" w:rsidR="002C7061" w:rsidRPr="00145A57" w:rsidRDefault="002C7061" w:rsidP="00431451">
            <w:pPr>
              <w:spacing w:after="0"/>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NSCLC histology</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2C0B7E9"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65C0830"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3B2E92B"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1A7C4EE"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C3A9BAE"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F73250D"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F612399" w14:textId="77777777" w:rsidR="002C7061" w:rsidRPr="00145A57" w:rsidRDefault="002C7061" w:rsidP="00431451">
            <w:pPr>
              <w:spacing w:after="0"/>
              <w:rPr>
                <w:rFonts w:ascii="Times New Roman" w:hAnsi="Times New Roman" w:cs="Times New Roman"/>
                <w:sz w:val="20"/>
                <w:szCs w:val="20"/>
              </w:rPr>
            </w:pP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C9F8BCB" w14:textId="77777777" w:rsidR="002C7061" w:rsidRPr="00145A57" w:rsidRDefault="002C7061" w:rsidP="00431451">
            <w:pPr>
              <w:spacing w:after="0"/>
              <w:rPr>
                <w:rFonts w:ascii="Times New Roman" w:hAnsi="Times New Roman" w:cs="Times New Roman"/>
                <w:sz w:val="20"/>
                <w:szCs w:val="20"/>
              </w:rPr>
            </w:pP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6FC2DFDB" w14:textId="77777777" w:rsidR="002C7061" w:rsidRPr="00145A57" w:rsidRDefault="002C7061" w:rsidP="00431451">
            <w:pPr>
              <w:spacing w:after="0"/>
              <w:rPr>
                <w:rFonts w:ascii="Times New Roman" w:hAnsi="Times New Roman" w:cs="Times New Roman"/>
                <w:sz w:val="20"/>
                <w:szCs w:val="20"/>
              </w:rPr>
            </w:pPr>
          </w:p>
        </w:tc>
      </w:tr>
      <w:tr w:rsidR="002C7061" w:rsidRPr="00145A57" w14:paraId="0C0EDD48" w14:textId="77777777" w:rsidTr="002C7061">
        <w:tc>
          <w:tcPr>
            <w:tcW w:w="97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2653DE5" w14:textId="77777777" w:rsidR="002C7061" w:rsidRPr="00145A57" w:rsidRDefault="002C7061" w:rsidP="00431451">
            <w:pPr>
              <w:spacing w:after="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Squamous</w:t>
            </w:r>
          </w:p>
        </w:tc>
        <w:tc>
          <w:tcPr>
            <w:tcW w:w="42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010432FE"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924E19E"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6F01C5F"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347D3525"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426CA72E"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nil"/>
              <w:right w:val="nil"/>
            </w:tcBorders>
            <w:shd w:val="clear" w:color="auto" w:fill="FFFFFF"/>
            <w:tcMar>
              <w:top w:w="120" w:type="dxa"/>
              <w:left w:w="75" w:type="dxa"/>
              <w:bottom w:w="120" w:type="dxa"/>
              <w:right w:w="75" w:type="dxa"/>
            </w:tcMar>
          </w:tcPr>
          <w:p w14:paraId="5D566846"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56EB3A18"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45" w:type="pct"/>
            <w:tcBorders>
              <w:top w:val="single" w:sz="6" w:space="0" w:color="D3D3D3"/>
              <w:left w:val="nil"/>
              <w:bottom w:val="nil"/>
              <w:right w:val="nil"/>
            </w:tcBorders>
            <w:shd w:val="clear" w:color="auto" w:fill="FFFFFF"/>
            <w:tcMar>
              <w:top w:w="120" w:type="dxa"/>
              <w:left w:w="75" w:type="dxa"/>
              <w:bottom w:w="120" w:type="dxa"/>
              <w:right w:w="75" w:type="dxa"/>
            </w:tcMar>
            <w:vAlign w:val="center"/>
          </w:tcPr>
          <w:p w14:paraId="19207D71"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w:t>
            </w:r>
          </w:p>
        </w:tc>
        <w:tc>
          <w:tcPr>
            <w:tcW w:w="451" w:type="pct"/>
            <w:tcBorders>
              <w:top w:val="single" w:sz="6" w:space="0" w:color="D3D3D3"/>
              <w:left w:val="nil"/>
              <w:bottom w:val="nil"/>
              <w:right w:val="nil"/>
            </w:tcBorders>
            <w:shd w:val="clear" w:color="auto" w:fill="FFFFFF"/>
            <w:tcMar>
              <w:top w:w="120" w:type="dxa"/>
              <w:left w:w="75" w:type="dxa"/>
              <w:bottom w:w="120" w:type="dxa"/>
              <w:right w:w="75" w:type="dxa"/>
            </w:tcMar>
          </w:tcPr>
          <w:p w14:paraId="0E791FE9" w14:textId="77777777" w:rsidR="002C7061" w:rsidRPr="00145A57" w:rsidRDefault="002C7061" w:rsidP="00431451">
            <w:pPr>
              <w:spacing w:after="0"/>
              <w:rPr>
                <w:rFonts w:ascii="Times New Roman" w:hAnsi="Times New Roman" w:cs="Times New Roman"/>
                <w:sz w:val="20"/>
                <w:szCs w:val="20"/>
              </w:rPr>
            </w:pPr>
          </w:p>
        </w:tc>
      </w:tr>
      <w:tr w:rsidR="002C7061" w:rsidRPr="00145A57" w14:paraId="3C32C911" w14:textId="77777777" w:rsidTr="00307414">
        <w:tc>
          <w:tcPr>
            <w:tcW w:w="971"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314BDB8A" w14:textId="77777777" w:rsidR="002C7061" w:rsidRPr="00145A57" w:rsidRDefault="002C7061" w:rsidP="00431451">
            <w:pPr>
              <w:spacing w:after="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Adenocarcinoma</w:t>
            </w:r>
          </w:p>
        </w:tc>
        <w:tc>
          <w:tcPr>
            <w:tcW w:w="425"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46320271"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07948391"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vAlign w:val="center"/>
          </w:tcPr>
          <w:p w14:paraId="67881555"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6AA75EE7"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31F0BBE1"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7B647928"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5888EC3D"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0.85</w:t>
            </w:r>
          </w:p>
        </w:tc>
        <w:tc>
          <w:tcPr>
            <w:tcW w:w="445"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17DBD1FB"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0.79, 0.91</w:t>
            </w:r>
          </w:p>
        </w:tc>
        <w:tc>
          <w:tcPr>
            <w:tcW w:w="451" w:type="pct"/>
            <w:tcBorders>
              <w:top w:val="single" w:sz="6" w:space="0" w:color="D3D3D3"/>
              <w:left w:val="nil"/>
              <w:bottom w:val="single" w:sz="6" w:space="0" w:color="D3D3D3"/>
              <w:right w:val="nil"/>
            </w:tcBorders>
            <w:shd w:val="clear" w:color="auto" w:fill="FFFFFF"/>
            <w:tcMar>
              <w:top w:w="120" w:type="dxa"/>
              <w:left w:w="75" w:type="dxa"/>
              <w:bottom w:w="120" w:type="dxa"/>
              <w:right w:w="75" w:type="dxa"/>
            </w:tcMar>
          </w:tcPr>
          <w:p w14:paraId="67133A49"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&lt;0.001</w:t>
            </w:r>
          </w:p>
        </w:tc>
      </w:tr>
      <w:tr w:rsidR="002C7061" w:rsidRPr="00145A57" w14:paraId="6E6A7DB6" w14:textId="77777777" w:rsidTr="00307414">
        <w:tc>
          <w:tcPr>
            <w:tcW w:w="971"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vAlign w:val="center"/>
          </w:tcPr>
          <w:p w14:paraId="035863AD" w14:textId="77777777" w:rsidR="002C7061" w:rsidRPr="00145A57" w:rsidRDefault="002C7061" w:rsidP="00431451">
            <w:pPr>
              <w:spacing w:after="0"/>
              <w:jc w:val="center"/>
              <w:rPr>
                <w:rFonts w:ascii="Times New Roman" w:eastAsia="Times New Roman" w:hAnsi="Times New Roman" w:cs="Times New Roman"/>
                <w:sz w:val="20"/>
                <w:szCs w:val="20"/>
              </w:rPr>
            </w:pPr>
            <w:r w:rsidRPr="00145A57">
              <w:rPr>
                <w:rFonts w:ascii="Times New Roman" w:eastAsia="Times New Roman" w:hAnsi="Times New Roman" w:cs="Times New Roman"/>
                <w:sz w:val="20"/>
                <w:szCs w:val="20"/>
              </w:rPr>
              <w:t>Others</w:t>
            </w:r>
          </w:p>
        </w:tc>
        <w:tc>
          <w:tcPr>
            <w:tcW w:w="425"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vAlign w:val="center"/>
          </w:tcPr>
          <w:p w14:paraId="70F496CC" w14:textId="77777777" w:rsidR="002C7061" w:rsidRPr="00145A57" w:rsidRDefault="002C7061" w:rsidP="00431451">
            <w:pPr>
              <w:spacing w:after="0"/>
              <w:rPr>
                <w:rFonts w:ascii="Times New Roman" w:hAnsi="Times New Roman" w:cs="Times New Roman"/>
                <w:sz w:val="20"/>
                <w:szCs w:val="20"/>
              </w:rPr>
            </w:pPr>
          </w:p>
        </w:tc>
        <w:tc>
          <w:tcPr>
            <w:tcW w:w="484"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vAlign w:val="center"/>
          </w:tcPr>
          <w:p w14:paraId="7249FDBA" w14:textId="77777777" w:rsidR="002C7061" w:rsidRPr="00145A57" w:rsidRDefault="002C7061" w:rsidP="00431451">
            <w:pPr>
              <w:spacing w:after="0"/>
              <w:rPr>
                <w:rFonts w:ascii="Times New Roman" w:hAnsi="Times New Roman" w:cs="Times New Roman"/>
                <w:sz w:val="20"/>
                <w:szCs w:val="20"/>
              </w:rPr>
            </w:pPr>
          </w:p>
        </w:tc>
        <w:tc>
          <w:tcPr>
            <w:tcW w:w="547"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vAlign w:val="center"/>
          </w:tcPr>
          <w:p w14:paraId="1B97BEE2" w14:textId="77777777" w:rsidR="002C7061" w:rsidRPr="00145A57" w:rsidRDefault="002C7061" w:rsidP="00431451">
            <w:pPr>
              <w:spacing w:after="0"/>
              <w:rPr>
                <w:rFonts w:ascii="Times New Roman" w:hAnsi="Times New Roman" w:cs="Times New Roman"/>
                <w:sz w:val="20"/>
                <w:szCs w:val="20"/>
              </w:rPr>
            </w:pPr>
          </w:p>
        </w:tc>
        <w:tc>
          <w:tcPr>
            <w:tcW w:w="369"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2782B6C0" w14:textId="77777777" w:rsidR="002C7061" w:rsidRPr="00145A57" w:rsidRDefault="002C7061" w:rsidP="00431451">
            <w:pPr>
              <w:spacing w:after="0"/>
              <w:rPr>
                <w:rFonts w:ascii="Times New Roman" w:hAnsi="Times New Roman" w:cs="Times New Roman"/>
                <w:sz w:val="20"/>
                <w:szCs w:val="20"/>
              </w:rPr>
            </w:pPr>
          </w:p>
        </w:tc>
        <w:tc>
          <w:tcPr>
            <w:tcW w:w="419"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5CA9A4A3" w14:textId="77777777" w:rsidR="002C7061" w:rsidRPr="00145A57" w:rsidRDefault="002C7061" w:rsidP="00431451">
            <w:pPr>
              <w:spacing w:after="0"/>
              <w:rPr>
                <w:rFonts w:ascii="Times New Roman" w:hAnsi="Times New Roman" w:cs="Times New Roman"/>
                <w:sz w:val="20"/>
                <w:szCs w:val="20"/>
              </w:rPr>
            </w:pPr>
          </w:p>
        </w:tc>
        <w:tc>
          <w:tcPr>
            <w:tcW w:w="478"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731DE697" w14:textId="77777777" w:rsidR="002C7061" w:rsidRPr="00145A57" w:rsidRDefault="002C7061" w:rsidP="00431451">
            <w:pPr>
              <w:spacing w:after="0"/>
              <w:rPr>
                <w:rFonts w:ascii="Times New Roman" w:hAnsi="Times New Roman" w:cs="Times New Roman"/>
                <w:sz w:val="20"/>
                <w:szCs w:val="20"/>
              </w:rPr>
            </w:pPr>
          </w:p>
        </w:tc>
        <w:tc>
          <w:tcPr>
            <w:tcW w:w="411"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5D2425D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1.29</w:t>
            </w:r>
          </w:p>
        </w:tc>
        <w:tc>
          <w:tcPr>
            <w:tcW w:w="445"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4ECC9407"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1.19, 1.40</w:t>
            </w:r>
          </w:p>
        </w:tc>
        <w:tc>
          <w:tcPr>
            <w:tcW w:w="451" w:type="pct"/>
            <w:tcBorders>
              <w:top w:val="single" w:sz="6" w:space="0" w:color="D3D3D3"/>
              <w:left w:val="nil"/>
              <w:bottom w:val="single" w:sz="2" w:space="0" w:color="auto"/>
              <w:right w:val="nil"/>
            </w:tcBorders>
            <w:shd w:val="clear" w:color="auto" w:fill="FFFFFF"/>
            <w:tcMar>
              <w:top w:w="120" w:type="dxa"/>
              <w:left w:w="75" w:type="dxa"/>
              <w:bottom w:w="120" w:type="dxa"/>
              <w:right w:w="75" w:type="dxa"/>
            </w:tcMar>
          </w:tcPr>
          <w:p w14:paraId="1957B21A" w14:textId="77777777" w:rsidR="002C7061" w:rsidRPr="00145A57" w:rsidRDefault="002C7061" w:rsidP="00431451">
            <w:pPr>
              <w:spacing w:after="0"/>
              <w:rPr>
                <w:rFonts w:ascii="Times New Roman" w:hAnsi="Times New Roman" w:cs="Times New Roman"/>
                <w:sz w:val="20"/>
                <w:szCs w:val="20"/>
              </w:rPr>
            </w:pPr>
            <w:r w:rsidRPr="00145A57">
              <w:rPr>
                <w:rFonts w:ascii="Times New Roman" w:hAnsi="Times New Roman" w:cs="Times New Roman"/>
                <w:sz w:val="20"/>
                <w:szCs w:val="20"/>
              </w:rPr>
              <w:t>&lt;0.001</w:t>
            </w:r>
          </w:p>
        </w:tc>
      </w:tr>
    </w:tbl>
    <w:bookmarkEnd w:id="19"/>
    <w:p w14:paraId="3FFA0587" w14:textId="77777777" w:rsidR="00307414" w:rsidRPr="00307414" w:rsidRDefault="00307414" w:rsidP="00307414">
      <w:pPr>
        <w:spacing w:after="0"/>
        <w:rPr>
          <w:rFonts w:ascii="Times New Roman" w:hAnsi="Times New Roman" w:cs="Times New Roman"/>
          <w:sz w:val="20"/>
          <w:szCs w:val="20"/>
        </w:rPr>
      </w:pPr>
      <w:r w:rsidRPr="003D6264">
        <w:rPr>
          <w:rFonts w:ascii="Times New Roman" w:hAnsi="Times New Roman" w:cs="Times New Roman"/>
          <w:i/>
          <w:iCs/>
          <w:vertAlign w:val="superscript"/>
        </w:rPr>
        <w:t>1</w:t>
      </w:r>
      <w:r w:rsidRPr="003D6264">
        <w:rPr>
          <w:rFonts w:ascii="Times New Roman" w:hAnsi="Times New Roman" w:cs="Times New Roman"/>
        </w:rPr>
        <w:t> </w:t>
      </w:r>
      <w:proofErr w:type="spellStart"/>
      <w:r w:rsidRPr="00307414">
        <w:rPr>
          <w:rFonts w:ascii="Times New Roman" w:hAnsi="Times New Roman" w:cs="Times New Roman"/>
          <w:sz w:val="20"/>
          <w:szCs w:val="20"/>
        </w:rPr>
        <w:t>aHR</w:t>
      </w:r>
      <w:proofErr w:type="spellEnd"/>
      <w:r w:rsidRPr="00307414">
        <w:rPr>
          <w:rFonts w:ascii="Times New Roman" w:hAnsi="Times New Roman" w:cs="Times New Roman"/>
          <w:sz w:val="20"/>
          <w:szCs w:val="20"/>
        </w:rPr>
        <w:t xml:space="preserve"> = Adjusted Hazard Ratio</w:t>
      </w:r>
    </w:p>
    <w:p w14:paraId="75B2DB3E" w14:textId="77777777" w:rsidR="00307414" w:rsidRPr="00307414" w:rsidRDefault="00307414" w:rsidP="00307414">
      <w:pPr>
        <w:spacing w:after="100" w:afterAutospacing="1" w:line="240" w:lineRule="auto"/>
        <w:ind w:right="150"/>
        <w:rPr>
          <w:rFonts w:ascii="Times New Roman" w:hAnsi="Times New Roman" w:cs="Times New Roman"/>
          <w:sz w:val="20"/>
          <w:szCs w:val="20"/>
        </w:rPr>
      </w:pPr>
      <w:r w:rsidRPr="00307414">
        <w:rPr>
          <w:rFonts w:ascii="Times New Roman" w:hAnsi="Times New Roman" w:cs="Times New Roman"/>
          <w:sz w:val="20"/>
          <w:szCs w:val="20"/>
        </w:rPr>
        <w:t>Bolded values indicate variables in the conceptual framework that are statistically significant</w:t>
      </w:r>
    </w:p>
    <w:p w14:paraId="07CD67AB" w14:textId="77777777" w:rsidR="00B80FBD" w:rsidRPr="00145A57" w:rsidRDefault="00B80FBD" w:rsidP="00B80FBD">
      <w:pPr>
        <w:spacing w:after="0"/>
        <w:rPr>
          <w:rFonts w:ascii="Times New Roman" w:hAnsi="Times New Roman" w:cs="Times New Roman"/>
          <w:sz w:val="20"/>
          <w:szCs w:val="20"/>
        </w:rPr>
        <w:sectPr w:rsidR="00B80FBD" w:rsidRPr="00145A57" w:rsidSect="00B80FBD">
          <w:pgSz w:w="12240" w:h="15840" w:orient="landscape" w:code="1"/>
          <w:pgMar w:top="1440" w:right="1440" w:bottom="1440" w:left="1440" w:header="1440" w:footer="1440" w:gutter="0"/>
          <w:cols w:space="720"/>
          <w:docGrid w:linePitch="360"/>
        </w:sectPr>
      </w:pPr>
    </w:p>
    <w:p w14:paraId="48B7DBBB" w14:textId="7BB086C4" w:rsidR="0012421D" w:rsidRDefault="006B14E2" w:rsidP="006B14E2">
      <w:pPr>
        <w:pStyle w:val="Heading1"/>
      </w:pPr>
      <w:bookmarkStart w:id="20" w:name="_Toc236308589"/>
      <w:r>
        <w:lastRenderedPageBreak/>
        <w:t>Supplementary Figure</w:t>
      </w:r>
      <w:bookmarkEnd w:id="20"/>
    </w:p>
    <w:p w14:paraId="2B59409A" w14:textId="0D2B7D0F" w:rsidR="006B14E2" w:rsidRPr="00145A57" w:rsidRDefault="006B14E2" w:rsidP="006B14E2">
      <w:pPr>
        <w:pStyle w:val="Heading3"/>
      </w:pPr>
      <w:bookmarkStart w:id="21" w:name="_Toc236308590"/>
      <w:r>
        <w:t>Figure 1: Patient selection summary</w:t>
      </w:r>
      <w:bookmarkEnd w:id="21"/>
    </w:p>
    <w:p w14:paraId="7ED96668" w14:textId="77777777" w:rsidR="0012421D" w:rsidRPr="00145A57" w:rsidRDefault="0012421D">
      <w:pPr>
        <w:rPr>
          <w:rFonts w:ascii="Times New Roman" w:hAnsi="Times New Roman" w:cs="Times New Roman"/>
          <w:sz w:val="20"/>
          <w:szCs w:val="20"/>
        </w:rPr>
      </w:pPr>
    </w:p>
    <w:p w14:paraId="469A1769" w14:textId="2080E080" w:rsidR="0012421D" w:rsidRDefault="0012421D">
      <w:pPr>
        <w:rPr>
          <w:rFonts w:ascii="Times New Roman" w:hAnsi="Times New Roman" w:cs="Times New Roman"/>
          <w:sz w:val="20"/>
          <w:szCs w:val="20"/>
        </w:rPr>
      </w:pPr>
      <w:r w:rsidRPr="00145A57">
        <w:rPr>
          <w:rFonts w:ascii="Times New Roman" w:hAnsi="Times New Roman" w:cs="Times New Roman"/>
          <w:noProof/>
          <w:sz w:val="20"/>
          <w:szCs w:val="20"/>
        </w:rPr>
        <w:drawing>
          <wp:inline distT="0" distB="0" distL="0" distR="0" wp14:anchorId="0B3161AD" wp14:editId="67FAAF65">
            <wp:extent cx="3139861" cy="693353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51942" cy="6960214"/>
                    </a:xfrm>
                    <a:prstGeom prst="rect">
                      <a:avLst/>
                    </a:prstGeom>
                    <a:noFill/>
                    <a:ln>
                      <a:noFill/>
                    </a:ln>
                  </pic:spPr>
                </pic:pic>
              </a:graphicData>
            </a:graphic>
          </wp:inline>
        </w:drawing>
      </w:r>
    </w:p>
    <w:p w14:paraId="35187E09" w14:textId="5147C580" w:rsidR="002C7084" w:rsidRDefault="002C7084" w:rsidP="002C7084">
      <w:pPr>
        <w:pStyle w:val="Heading1"/>
      </w:pPr>
      <w:bookmarkStart w:id="22" w:name="_Toc236308591"/>
      <w:r>
        <w:lastRenderedPageBreak/>
        <w:t>Supplementary References</w:t>
      </w:r>
      <w:bookmarkEnd w:id="22"/>
    </w:p>
    <w:p w14:paraId="22DACA81" w14:textId="77777777" w:rsidR="001117CC" w:rsidRPr="001117CC" w:rsidRDefault="002C7084" w:rsidP="001117CC">
      <w:pPr>
        <w:pStyle w:val="Bibliography"/>
        <w:rPr>
          <w:rFonts w:ascii="Times New Roman" w:hAnsi="Times New Roman" w:cs="Times New Roman"/>
          <w:sz w:val="20"/>
        </w:rPr>
      </w:pPr>
      <w:r>
        <w:rPr>
          <w:sz w:val="20"/>
          <w:szCs w:val="20"/>
        </w:rPr>
        <w:fldChar w:fldCharType="begin"/>
      </w:r>
      <w:r w:rsidR="001117CC">
        <w:rPr>
          <w:sz w:val="20"/>
          <w:szCs w:val="20"/>
        </w:rPr>
        <w:instrText xml:space="preserve"> ADDIN ZOTERO_BIBL {"uncited":[],"omitted":[],"custom":[]} CSL_BIBLIOGRAPHY </w:instrText>
      </w:r>
      <w:r>
        <w:rPr>
          <w:sz w:val="20"/>
          <w:szCs w:val="20"/>
        </w:rPr>
        <w:fldChar w:fldCharType="separate"/>
      </w:r>
      <w:r w:rsidR="001117CC" w:rsidRPr="001117CC">
        <w:rPr>
          <w:rFonts w:ascii="Times New Roman" w:hAnsi="Times New Roman" w:cs="Times New Roman"/>
          <w:sz w:val="20"/>
        </w:rPr>
        <w:t xml:space="preserve">[1] </w:t>
      </w:r>
      <w:r w:rsidR="001117CC" w:rsidRPr="001117CC">
        <w:rPr>
          <w:rFonts w:ascii="Times New Roman" w:hAnsi="Times New Roman" w:cs="Times New Roman"/>
          <w:sz w:val="20"/>
        </w:rPr>
        <w:tab/>
        <w:t>Adamo M, Groves C. SEER Program Coding and Staging Manual 2024. National Cancer Institute, Bethesda, MD 20892. U.S. Department of Health and Human Services National Institutes of Health National Cancer Institute; 2023.</w:t>
      </w:r>
    </w:p>
    <w:p w14:paraId="3E978B9C" w14:textId="77777777" w:rsidR="001117CC" w:rsidRPr="001117CC" w:rsidRDefault="001117CC" w:rsidP="001117CC">
      <w:pPr>
        <w:pStyle w:val="Bibliography"/>
        <w:rPr>
          <w:rFonts w:ascii="Times New Roman" w:hAnsi="Times New Roman" w:cs="Times New Roman"/>
          <w:sz w:val="20"/>
        </w:rPr>
      </w:pPr>
      <w:r w:rsidRPr="001117CC">
        <w:rPr>
          <w:rFonts w:ascii="Times New Roman" w:hAnsi="Times New Roman" w:cs="Times New Roman"/>
          <w:sz w:val="20"/>
        </w:rPr>
        <w:t xml:space="preserve">[2] </w:t>
      </w:r>
      <w:r w:rsidRPr="001117CC">
        <w:rPr>
          <w:rFonts w:ascii="Times New Roman" w:hAnsi="Times New Roman" w:cs="Times New Roman"/>
          <w:sz w:val="20"/>
        </w:rPr>
        <w:tab/>
        <w:t>SEER. Race and Hispanic Ethnicity Changes [Internet]. NCI SEER Program. [cited 2024 June 17]. Available from: https://seer.cancer.gov/seerstat/variables/seer/race_ethnicity/.</w:t>
      </w:r>
    </w:p>
    <w:p w14:paraId="56D3A3DB" w14:textId="77777777" w:rsidR="001117CC" w:rsidRPr="001117CC" w:rsidRDefault="001117CC" w:rsidP="001117CC">
      <w:pPr>
        <w:pStyle w:val="Bibliography"/>
        <w:rPr>
          <w:rFonts w:ascii="Times New Roman" w:hAnsi="Times New Roman" w:cs="Times New Roman"/>
          <w:sz w:val="20"/>
        </w:rPr>
      </w:pPr>
      <w:r w:rsidRPr="001117CC">
        <w:rPr>
          <w:rFonts w:ascii="Times New Roman" w:hAnsi="Times New Roman" w:cs="Times New Roman"/>
          <w:sz w:val="20"/>
        </w:rPr>
        <w:t xml:space="preserve">[3] </w:t>
      </w:r>
      <w:r w:rsidRPr="001117CC">
        <w:rPr>
          <w:rFonts w:ascii="Times New Roman" w:hAnsi="Times New Roman" w:cs="Times New Roman"/>
          <w:sz w:val="20"/>
        </w:rPr>
        <w:tab/>
        <w:t>SEER. Incidence Data with Census Tract Attributes Database [Internet]. NCI SEER Program. Available from: https://seer.cancer.gov/data/specialized/available-databases/census-tract-request/.</w:t>
      </w:r>
    </w:p>
    <w:p w14:paraId="00ABC54A" w14:textId="1041EDA4" w:rsidR="002C7084" w:rsidRPr="00145A57" w:rsidRDefault="002C7084" w:rsidP="001117CC">
      <w:pPr>
        <w:pStyle w:val="Bibliography"/>
        <w:rPr>
          <w:rFonts w:ascii="Times New Roman" w:hAnsi="Times New Roman" w:cs="Times New Roman"/>
          <w:sz w:val="20"/>
          <w:szCs w:val="20"/>
        </w:rPr>
      </w:pPr>
      <w:r>
        <w:rPr>
          <w:rFonts w:ascii="Times New Roman" w:hAnsi="Times New Roman" w:cs="Times New Roman"/>
          <w:sz w:val="20"/>
          <w:szCs w:val="20"/>
        </w:rPr>
        <w:fldChar w:fldCharType="end"/>
      </w:r>
    </w:p>
    <w:sectPr w:rsidR="002C7084" w:rsidRPr="00145A5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973808" w14:textId="77777777" w:rsidR="00C93EB5" w:rsidRDefault="00C93EB5" w:rsidP="00145A57">
      <w:pPr>
        <w:spacing w:after="0" w:line="240" w:lineRule="auto"/>
      </w:pPr>
      <w:r>
        <w:separator/>
      </w:r>
    </w:p>
  </w:endnote>
  <w:endnote w:type="continuationSeparator" w:id="0">
    <w:p w14:paraId="600511BB" w14:textId="77777777" w:rsidR="00C93EB5" w:rsidRDefault="00C93EB5" w:rsidP="00145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9111424"/>
      <w:docPartObj>
        <w:docPartGallery w:val="Page Numbers (Bottom of Page)"/>
        <w:docPartUnique/>
      </w:docPartObj>
    </w:sdtPr>
    <w:sdtContent>
      <w:p w14:paraId="54A54FA9" w14:textId="28B03916" w:rsidR="00145A57" w:rsidRDefault="00145A57" w:rsidP="001010C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B63B3B">
          <w:rPr>
            <w:rStyle w:val="PageNumber"/>
            <w:noProof/>
          </w:rPr>
          <w:t>1</w:t>
        </w:r>
        <w:r>
          <w:rPr>
            <w:rStyle w:val="PageNumber"/>
          </w:rPr>
          <w:fldChar w:fldCharType="end"/>
        </w:r>
      </w:p>
    </w:sdtContent>
  </w:sdt>
  <w:p w14:paraId="3E1C0980" w14:textId="77777777" w:rsidR="00145A57" w:rsidRDefault="00145A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17882574"/>
      <w:docPartObj>
        <w:docPartGallery w:val="Page Numbers (Bottom of Page)"/>
        <w:docPartUnique/>
      </w:docPartObj>
    </w:sdtPr>
    <w:sdtContent>
      <w:p w14:paraId="7FC34F28" w14:textId="11AFB982" w:rsidR="00145A57" w:rsidRDefault="00145A57" w:rsidP="001010C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8848A88" w14:textId="77777777" w:rsidR="00145A57" w:rsidRDefault="00145A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4D9E90" w14:textId="77777777" w:rsidR="00C93EB5" w:rsidRDefault="00C93EB5" w:rsidP="00145A57">
      <w:pPr>
        <w:spacing w:after="0" w:line="240" w:lineRule="auto"/>
      </w:pPr>
      <w:r>
        <w:separator/>
      </w:r>
    </w:p>
  </w:footnote>
  <w:footnote w:type="continuationSeparator" w:id="0">
    <w:p w14:paraId="3D06453B" w14:textId="77777777" w:rsidR="00C93EB5" w:rsidRDefault="00C93EB5" w:rsidP="00145A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302736"/>
    <w:multiLevelType w:val="hybridMultilevel"/>
    <w:tmpl w:val="3E92F754"/>
    <w:lvl w:ilvl="0" w:tplc="B8D2E4C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1261B"/>
    <w:multiLevelType w:val="hybridMultilevel"/>
    <w:tmpl w:val="3F90F286"/>
    <w:lvl w:ilvl="0" w:tplc="9F8A060C">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BC74C1"/>
    <w:multiLevelType w:val="hybridMultilevel"/>
    <w:tmpl w:val="BCD6FE1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9191924"/>
    <w:multiLevelType w:val="multilevel"/>
    <w:tmpl w:val="6BA891C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A277A39"/>
    <w:multiLevelType w:val="hybridMultilevel"/>
    <w:tmpl w:val="6652CF5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BC34137"/>
    <w:multiLevelType w:val="hybridMultilevel"/>
    <w:tmpl w:val="F2B811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C151519"/>
    <w:multiLevelType w:val="hybridMultilevel"/>
    <w:tmpl w:val="4024111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6D7398"/>
    <w:multiLevelType w:val="multilevel"/>
    <w:tmpl w:val="A09E452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F843727"/>
    <w:multiLevelType w:val="multilevel"/>
    <w:tmpl w:val="2138E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6F3903"/>
    <w:multiLevelType w:val="hybridMultilevel"/>
    <w:tmpl w:val="BCFA6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80141A"/>
    <w:multiLevelType w:val="hybridMultilevel"/>
    <w:tmpl w:val="1E004E7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3B055F0"/>
    <w:multiLevelType w:val="hybridMultilevel"/>
    <w:tmpl w:val="49BE8DD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9170A20"/>
    <w:multiLevelType w:val="multilevel"/>
    <w:tmpl w:val="394219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9281B14"/>
    <w:multiLevelType w:val="multilevel"/>
    <w:tmpl w:val="1D246B3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32CF6319"/>
    <w:multiLevelType w:val="hybridMultilevel"/>
    <w:tmpl w:val="B002E750"/>
    <w:lvl w:ilvl="0" w:tplc="FF02A8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EB7B83"/>
    <w:multiLevelType w:val="multilevel"/>
    <w:tmpl w:val="59881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931E39"/>
    <w:multiLevelType w:val="hybridMultilevel"/>
    <w:tmpl w:val="510CC11E"/>
    <w:lvl w:ilvl="0" w:tplc="FFFFFFFF">
      <w:start w:val="1"/>
      <w:numFmt w:val="lowerLetter"/>
      <w:lvlText w:val="%1."/>
      <w:lvlJc w:val="lef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431003DE"/>
    <w:multiLevelType w:val="multilevel"/>
    <w:tmpl w:val="186058EC"/>
    <w:lvl w:ilvl="0">
      <w:start w:val="1"/>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3AC6C60"/>
    <w:multiLevelType w:val="hybridMultilevel"/>
    <w:tmpl w:val="FEF253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5417EA1"/>
    <w:multiLevelType w:val="hybridMultilevel"/>
    <w:tmpl w:val="EA8204D6"/>
    <w:lvl w:ilvl="0" w:tplc="5C324F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651947"/>
    <w:multiLevelType w:val="hybridMultilevel"/>
    <w:tmpl w:val="D3A85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937BC5"/>
    <w:multiLevelType w:val="hybridMultilevel"/>
    <w:tmpl w:val="32BA65D6"/>
    <w:lvl w:ilvl="0" w:tplc="E5688C5C">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A4173BF"/>
    <w:multiLevelType w:val="multilevel"/>
    <w:tmpl w:val="4DD4173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 w15:restartNumberingAfterBreak="0">
    <w:nsid w:val="4E1C5D74"/>
    <w:multiLevelType w:val="hybridMultilevel"/>
    <w:tmpl w:val="A510D4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5A76C5"/>
    <w:multiLevelType w:val="hybridMultilevel"/>
    <w:tmpl w:val="8DE061B8"/>
    <w:lvl w:ilvl="0" w:tplc="8DB03FB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0C638D"/>
    <w:multiLevelType w:val="hybridMultilevel"/>
    <w:tmpl w:val="EE3CF4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D3C0C4D"/>
    <w:multiLevelType w:val="hybridMultilevel"/>
    <w:tmpl w:val="031A437A"/>
    <w:lvl w:ilvl="0" w:tplc="38CE8FD2">
      <w:start w:val="500"/>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D73BA3"/>
    <w:multiLevelType w:val="hybridMultilevel"/>
    <w:tmpl w:val="004A92B2"/>
    <w:lvl w:ilvl="0" w:tplc="8D9C28E4">
      <w:start w:val="500"/>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3981C7F"/>
    <w:multiLevelType w:val="hybridMultilevel"/>
    <w:tmpl w:val="C0F279B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4B52D08"/>
    <w:multiLevelType w:val="multilevel"/>
    <w:tmpl w:val="89CE148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7920D74"/>
    <w:multiLevelType w:val="hybridMultilevel"/>
    <w:tmpl w:val="8A020A3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8D92C9C"/>
    <w:multiLevelType w:val="multilevel"/>
    <w:tmpl w:val="3954AAF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2" w15:restartNumberingAfterBreak="0">
    <w:nsid w:val="69756DC4"/>
    <w:multiLevelType w:val="hybridMultilevel"/>
    <w:tmpl w:val="1744D922"/>
    <w:lvl w:ilvl="0" w:tplc="F9C24082">
      <w:start w:val="5"/>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B126E37"/>
    <w:multiLevelType w:val="hybridMultilevel"/>
    <w:tmpl w:val="EC9EE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D22049B"/>
    <w:multiLevelType w:val="hybridMultilevel"/>
    <w:tmpl w:val="30884932"/>
    <w:lvl w:ilvl="0" w:tplc="030088EC">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E62EBC"/>
    <w:multiLevelType w:val="hybridMultilevel"/>
    <w:tmpl w:val="5320885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10D3F36"/>
    <w:multiLevelType w:val="hybridMultilevel"/>
    <w:tmpl w:val="64A200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5C3E86"/>
    <w:multiLevelType w:val="hybridMultilevel"/>
    <w:tmpl w:val="A2B4508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C7E4D4A"/>
    <w:multiLevelType w:val="hybridMultilevel"/>
    <w:tmpl w:val="56AC69A6"/>
    <w:lvl w:ilvl="0" w:tplc="509289BC">
      <w:start w:val="1618"/>
      <w:numFmt w:val="bullet"/>
      <w:lvlText w:val="%1"/>
      <w:lvlJc w:val="left"/>
      <w:pPr>
        <w:ind w:left="800" w:hanging="44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17030569">
    <w:abstractNumId w:val="1"/>
  </w:num>
  <w:num w:numId="2" w16cid:durableId="1437099812">
    <w:abstractNumId w:val="18"/>
  </w:num>
  <w:num w:numId="3" w16cid:durableId="1198200618">
    <w:abstractNumId w:val="35"/>
  </w:num>
  <w:num w:numId="4" w16cid:durableId="2081709897">
    <w:abstractNumId w:val="32"/>
  </w:num>
  <w:num w:numId="5" w16cid:durableId="954094308">
    <w:abstractNumId w:val="21"/>
  </w:num>
  <w:num w:numId="6" w16cid:durableId="2033453112">
    <w:abstractNumId w:val="14"/>
  </w:num>
  <w:num w:numId="7" w16cid:durableId="2061132064">
    <w:abstractNumId w:val="0"/>
  </w:num>
  <w:num w:numId="8" w16cid:durableId="1407801704">
    <w:abstractNumId w:val="19"/>
  </w:num>
  <w:num w:numId="9" w16cid:durableId="853617179">
    <w:abstractNumId w:val="24"/>
  </w:num>
  <w:num w:numId="10" w16cid:durableId="127817503">
    <w:abstractNumId w:val="25"/>
  </w:num>
  <w:num w:numId="11" w16cid:durableId="1324312271">
    <w:abstractNumId w:val="15"/>
  </w:num>
  <w:num w:numId="12" w16cid:durableId="166597598">
    <w:abstractNumId w:val="30"/>
  </w:num>
  <w:num w:numId="13" w16cid:durableId="553126023">
    <w:abstractNumId w:val="7"/>
  </w:num>
  <w:num w:numId="14" w16cid:durableId="663168549">
    <w:abstractNumId w:val="13"/>
  </w:num>
  <w:num w:numId="15" w16cid:durableId="806972290">
    <w:abstractNumId w:val="3"/>
  </w:num>
  <w:num w:numId="16" w16cid:durableId="1779716772">
    <w:abstractNumId w:val="31"/>
  </w:num>
  <w:num w:numId="17" w16cid:durableId="1081487987">
    <w:abstractNumId w:val="38"/>
  </w:num>
  <w:num w:numId="18" w16cid:durableId="1826240324">
    <w:abstractNumId w:val="17"/>
  </w:num>
  <w:num w:numId="19" w16cid:durableId="830295537">
    <w:abstractNumId w:val="11"/>
  </w:num>
  <w:num w:numId="20" w16cid:durableId="2143190661">
    <w:abstractNumId w:val="10"/>
  </w:num>
  <w:num w:numId="21" w16cid:durableId="786587388">
    <w:abstractNumId w:val="9"/>
  </w:num>
  <w:num w:numId="22" w16cid:durableId="1252621832">
    <w:abstractNumId w:val="8"/>
  </w:num>
  <w:num w:numId="23" w16cid:durableId="1456366064">
    <w:abstractNumId w:val="33"/>
  </w:num>
  <w:num w:numId="24" w16cid:durableId="705954222">
    <w:abstractNumId w:val="4"/>
  </w:num>
  <w:num w:numId="25" w16cid:durableId="1560821221">
    <w:abstractNumId w:val="27"/>
  </w:num>
  <w:num w:numId="26" w16cid:durableId="2075616646">
    <w:abstractNumId w:val="26"/>
  </w:num>
  <w:num w:numId="27" w16cid:durableId="1769698019">
    <w:abstractNumId w:val="20"/>
  </w:num>
  <w:num w:numId="28" w16cid:durableId="1306617008">
    <w:abstractNumId w:val="37"/>
  </w:num>
  <w:num w:numId="29" w16cid:durableId="1572816333">
    <w:abstractNumId w:val="6"/>
  </w:num>
  <w:num w:numId="30" w16cid:durableId="579292243">
    <w:abstractNumId w:val="28"/>
  </w:num>
  <w:num w:numId="31" w16cid:durableId="733049503">
    <w:abstractNumId w:val="2"/>
  </w:num>
  <w:num w:numId="32" w16cid:durableId="2094739392">
    <w:abstractNumId w:val="5"/>
  </w:num>
  <w:num w:numId="33" w16cid:durableId="1474642496">
    <w:abstractNumId w:val="36"/>
  </w:num>
  <w:num w:numId="34" w16cid:durableId="229846618">
    <w:abstractNumId w:val="29"/>
  </w:num>
  <w:num w:numId="35" w16cid:durableId="2131705956">
    <w:abstractNumId w:val="12"/>
  </w:num>
  <w:num w:numId="36" w16cid:durableId="1257859695">
    <w:abstractNumId w:val="22"/>
  </w:num>
  <w:num w:numId="37" w16cid:durableId="242106193">
    <w:abstractNumId w:val="23"/>
  </w:num>
  <w:num w:numId="38" w16cid:durableId="497159878">
    <w:abstractNumId w:val="34"/>
  </w:num>
  <w:num w:numId="39" w16cid:durableId="566458677">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948"/>
    <w:rsid w:val="001117CC"/>
    <w:rsid w:val="0012421D"/>
    <w:rsid w:val="00145A57"/>
    <w:rsid w:val="00243A46"/>
    <w:rsid w:val="002C7061"/>
    <w:rsid w:val="002C7084"/>
    <w:rsid w:val="00307414"/>
    <w:rsid w:val="005E1FD7"/>
    <w:rsid w:val="006B14E2"/>
    <w:rsid w:val="00710502"/>
    <w:rsid w:val="00924E5E"/>
    <w:rsid w:val="00B63B3B"/>
    <w:rsid w:val="00B80FBD"/>
    <w:rsid w:val="00BA194F"/>
    <w:rsid w:val="00C13738"/>
    <w:rsid w:val="00C93EB5"/>
    <w:rsid w:val="00F4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3B6319"/>
  <w15:chartTrackingRefBased/>
  <w15:docId w15:val="{584B4CFE-4D1F-5A40-B652-7C47BA780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145A57"/>
    <w:pPr>
      <w:keepNext/>
      <w:keepLines/>
      <w:spacing w:before="360" w:after="80"/>
      <w:outlineLvl w:val="0"/>
    </w:pPr>
    <w:rPr>
      <w:rFonts w:asciiTheme="majorHAnsi" w:eastAsiaTheme="majorEastAsia" w:hAnsiTheme="majorHAnsi" w:cstheme="majorBidi"/>
      <w:b/>
      <w:bCs/>
      <w:color w:val="0F4761" w:themeColor="accent1" w:themeShade="BF"/>
      <w:sz w:val="28"/>
      <w:szCs w:val="40"/>
    </w:rPr>
  </w:style>
  <w:style w:type="paragraph" w:styleId="Heading2">
    <w:name w:val="heading 2"/>
    <w:aliases w:val="Table of contents heading"/>
    <w:basedOn w:val="Normal"/>
    <w:next w:val="Normal"/>
    <w:link w:val="Heading2Char"/>
    <w:uiPriority w:val="9"/>
    <w:unhideWhenUsed/>
    <w:qFormat/>
    <w:rsid w:val="00F44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45A57"/>
    <w:pPr>
      <w:keepNext/>
      <w:keepLines/>
      <w:spacing w:before="160" w:after="80"/>
      <w:outlineLvl w:val="2"/>
    </w:pPr>
    <w:rPr>
      <w:rFonts w:eastAsiaTheme="majorEastAsia" w:cstheme="majorBidi"/>
      <w:color w:val="0F4761" w:themeColor="accent1" w:themeShade="BF"/>
      <w:sz w:val="20"/>
      <w:szCs w:val="28"/>
    </w:rPr>
  </w:style>
  <w:style w:type="paragraph" w:styleId="Heading4">
    <w:name w:val="heading 4"/>
    <w:basedOn w:val="Normal"/>
    <w:next w:val="Normal"/>
    <w:link w:val="Heading4Char"/>
    <w:uiPriority w:val="9"/>
    <w:semiHidden/>
    <w:unhideWhenUsed/>
    <w:qFormat/>
    <w:rsid w:val="00F449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449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49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49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49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49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A57"/>
    <w:rPr>
      <w:rFonts w:asciiTheme="majorHAnsi" w:eastAsiaTheme="majorEastAsia" w:hAnsiTheme="majorHAnsi" w:cstheme="majorBidi"/>
      <w:b/>
      <w:bCs/>
      <w:color w:val="0F4761" w:themeColor="accent1" w:themeShade="BF"/>
      <w:sz w:val="28"/>
      <w:szCs w:val="40"/>
    </w:rPr>
  </w:style>
  <w:style w:type="character" w:customStyle="1" w:styleId="Heading2Char">
    <w:name w:val="Heading 2 Char"/>
    <w:aliases w:val="Table of contents heading Char"/>
    <w:basedOn w:val="DefaultParagraphFont"/>
    <w:link w:val="Heading2"/>
    <w:uiPriority w:val="9"/>
    <w:rsid w:val="00F449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45A57"/>
    <w:rPr>
      <w:rFonts w:eastAsiaTheme="majorEastAsia" w:cstheme="majorBidi"/>
      <w:color w:val="0F4761" w:themeColor="accent1" w:themeShade="BF"/>
      <w:sz w:val="20"/>
      <w:szCs w:val="28"/>
    </w:rPr>
  </w:style>
  <w:style w:type="character" w:customStyle="1" w:styleId="Heading4Char">
    <w:name w:val="Heading 4 Char"/>
    <w:basedOn w:val="DefaultParagraphFont"/>
    <w:link w:val="Heading4"/>
    <w:uiPriority w:val="9"/>
    <w:semiHidden/>
    <w:rsid w:val="00F449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449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49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49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49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4948"/>
    <w:rPr>
      <w:rFonts w:eastAsiaTheme="majorEastAsia" w:cstheme="majorBidi"/>
      <w:color w:val="272727" w:themeColor="text1" w:themeTint="D8"/>
    </w:rPr>
  </w:style>
  <w:style w:type="paragraph" w:styleId="Title">
    <w:name w:val="Title"/>
    <w:basedOn w:val="Normal"/>
    <w:next w:val="Normal"/>
    <w:link w:val="TitleChar"/>
    <w:uiPriority w:val="10"/>
    <w:qFormat/>
    <w:rsid w:val="00F44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49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49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49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4948"/>
    <w:pPr>
      <w:spacing w:before="160"/>
      <w:jc w:val="center"/>
    </w:pPr>
    <w:rPr>
      <w:i/>
      <w:iCs/>
      <w:color w:val="404040" w:themeColor="text1" w:themeTint="BF"/>
    </w:rPr>
  </w:style>
  <w:style w:type="character" w:customStyle="1" w:styleId="QuoteChar">
    <w:name w:val="Quote Char"/>
    <w:basedOn w:val="DefaultParagraphFont"/>
    <w:link w:val="Quote"/>
    <w:uiPriority w:val="29"/>
    <w:rsid w:val="00F44948"/>
    <w:rPr>
      <w:i/>
      <w:iCs/>
      <w:color w:val="404040" w:themeColor="text1" w:themeTint="BF"/>
    </w:rPr>
  </w:style>
  <w:style w:type="paragraph" w:styleId="ListParagraph">
    <w:name w:val="List Paragraph"/>
    <w:basedOn w:val="Normal"/>
    <w:uiPriority w:val="34"/>
    <w:qFormat/>
    <w:rsid w:val="00F44948"/>
    <w:pPr>
      <w:ind w:left="720"/>
      <w:contextualSpacing/>
    </w:pPr>
  </w:style>
  <w:style w:type="character" w:styleId="IntenseEmphasis">
    <w:name w:val="Intense Emphasis"/>
    <w:basedOn w:val="DefaultParagraphFont"/>
    <w:uiPriority w:val="21"/>
    <w:qFormat/>
    <w:rsid w:val="00F44948"/>
    <w:rPr>
      <w:i/>
      <w:iCs/>
      <w:color w:val="0F4761" w:themeColor="accent1" w:themeShade="BF"/>
    </w:rPr>
  </w:style>
  <w:style w:type="paragraph" w:styleId="IntenseQuote">
    <w:name w:val="Intense Quote"/>
    <w:basedOn w:val="Normal"/>
    <w:next w:val="Normal"/>
    <w:link w:val="IntenseQuoteChar"/>
    <w:uiPriority w:val="30"/>
    <w:qFormat/>
    <w:rsid w:val="00F44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4948"/>
    <w:rPr>
      <w:i/>
      <w:iCs/>
      <w:color w:val="0F4761" w:themeColor="accent1" w:themeShade="BF"/>
    </w:rPr>
  </w:style>
  <w:style w:type="character" w:styleId="IntenseReference">
    <w:name w:val="Intense Reference"/>
    <w:basedOn w:val="DefaultParagraphFont"/>
    <w:uiPriority w:val="32"/>
    <w:qFormat/>
    <w:rsid w:val="00F44948"/>
    <w:rPr>
      <w:b/>
      <w:bCs/>
      <w:smallCaps/>
      <w:color w:val="0F4761" w:themeColor="accent1" w:themeShade="BF"/>
      <w:spacing w:val="5"/>
    </w:rPr>
  </w:style>
  <w:style w:type="paragraph" w:styleId="NormalWeb">
    <w:name w:val="Normal (Web)"/>
    <w:basedOn w:val="Normal"/>
    <w:uiPriority w:val="99"/>
    <w:unhideWhenUsed/>
    <w:rsid w:val="0012421D"/>
    <w:pPr>
      <w:spacing w:before="100" w:beforeAutospacing="1" w:after="100" w:afterAutospacing="1" w:line="240" w:lineRule="auto"/>
      <w:ind w:left="1620"/>
      <w:jc w:val="both"/>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12421D"/>
  </w:style>
  <w:style w:type="paragraph" w:styleId="Bibliography">
    <w:name w:val="Bibliography"/>
    <w:basedOn w:val="Normal"/>
    <w:next w:val="Normal"/>
    <w:uiPriority w:val="37"/>
    <w:unhideWhenUsed/>
    <w:rsid w:val="00B80FBD"/>
    <w:pPr>
      <w:tabs>
        <w:tab w:val="left" w:pos="260"/>
        <w:tab w:val="left" w:pos="500"/>
      </w:tabs>
      <w:spacing w:after="240" w:line="240" w:lineRule="auto"/>
      <w:ind w:left="504" w:hanging="504"/>
    </w:pPr>
    <w:rPr>
      <w:rFonts w:asciiTheme="majorHAnsi" w:hAnsiTheme="majorHAnsi"/>
      <w:sz w:val="22"/>
      <w:szCs w:val="22"/>
    </w:rPr>
  </w:style>
  <w:style w:type="character" w:styleId="CommentReference">
    <w:name w:val="annotation reference"/>
    <w:basedOn w:val="DefaultParagraphFont"/>
    <w:uiPriority w:val="99"/>
    <w:semiHidden/>
    <w:unhideWhenUsed/>
    <w:rsid w:val="00B80FBD"/>
    <w:rPr>
      <w:sz w:val="16"/>
      <w:szCs w:val="16"/>
    </w:rPr>
  </w:style>
  <w:style w:type="paragraph" w:styleId="CommentText">
    <w:name w:val="annotation text"/>
    <w:basedOn w:val="Normal"/>
    <w:link w:val="CommentTextChar"/>
    <w:uiPriority w:val="99"/>
    <w:unhideWhenUsed/>
    <w:rsid w:val="00B80FBD"/>
    <w:pPr>
      <w:spacing w:line="240" w:lineRule="auto"/>
    </w:pPr>
    <w:rPr>
      <w:rFonts w:asciiTheme="majorHAnsi" w:hAnsiTheme="majorHAnsi"/>
      <w:kern w:val="0"/>
      <w:sz w:val="20"/>
      <w:szCs w:val="20"/>
      <w14:ligatures w14:val="none"/>
    </w:rPr>
  </w:style>
  <w:style w:type="character" w:customStyle="1" w:styleId="CommentTextChar">
    <w:name w:val="Comment Text Char"/>
    <w:basedOn w:val="DefaultParagraphFont"/>
    <w:link w:val="CommentText"/>
    <w:uiPriority w:val="99"/>
    <w:rsid w:val="00B80FBD"/>
    <w:rPr>
      <w:rFonts w:asciiTheme="majorHAnsi" w:hAnsiTheme="majorHAnsi"/>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80FBD"/>
    <w:rPr>
      <w:b/>
      <w:bCs/>
    </w:rPr>
  </w:style>
  <w:style w:type="character" w:customStyle="1" w:styleId="CommentSubjectChar">
    <w:name w:val="Comment Subject Char"/>
    <w:basedOn w:val="CommentTextChar"/>
    <w:link w:val="CommentSubject"/>
    <w:uiPriority w:val="99"/>
    <w:semiHidden/>
    <w:rsid w:val="00B80FBD"/>
    <w:rPr>
      <w:rFonts w:asciiTheme="majorHAnsi" w:hAnsiTheme="majorHAnsi"/>
      <w:b/>
      <w:bCs/>
      <w:kern w:val="0"/>
      <w:sz w:val="20"/>
      <w:szCs w:val="20"/>
      <w14:ligatures w14:val="none"/>
    </w:rPr>
  </w:style>
  <w:style w:type="paragraph" w:styleId="BalloonText">
    <w:name w:val="Balloon Text"/>
    <w:basedOn w:val="Normal"/>
    <w:link w:val="BalloonTextChar"/>
    <w:uiPriority w:val="99"/>
    <w:semiHidden/>
    <w:unhideWhenUsed/>
    <w:rsid w:val="00B80FBD"/>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B80FBD"/>
    <w:rPr>
      <w:rFonts w:ascii="Segoe UI" w:hAnsi="Segoe UI" w:cs="Segoe UI"/>
      <w:kern w:val="0"/>
      <w:sz w:val="18"/>
      <w:szCs w:val="18"/>
      <w14:ligatures w14:val="none"/>
    </w:rPr>
  </w:style>
  <w:style w:type="character" w:customStyle="1" w:styleId="stratlabel">
    <w:name w:val="stratlabel"/>
    <w:basedOn w:val="DefaultParagraphFont"/>
    <w:rsid w:val="00B80FBD"/>
  </w:style>
  <w:style w:type="character" w:customStyle="1" w:styleId="stratn">
    <w:name w:val="stratn"/>
    <w:basedOn w:val="DefaultParagraphFont"/>
    <w:rsid w:val="00B80FBD"/>
  </w:style>
  <w:style w:type="paragraph" w:styleId="HTMLPreformatted">
    <w:name w:val="HTML Preformatted"/>
    <w:basedOn w:val="Normal"/>
    <w:link w:val="HTMLPreformattedChar"/>
    <w:uiPriority w:val="99"/>
    <w:semiHidden/>
    <w:unhideWhenUsed/>
    <w:rsid w:val="00B80F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semiHidden/>
    <w:rsid w:val="00B80FBD"/>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B80FBD"/>
    <w:rPr>
      <w:rFonts w:ascii="Courier New" w:eastAsia="Times New Roman" w:hAnsi="Courier New" w:cs="Courier New"/>
      <w:sz w:val="20"/>
      <w:szCs w:val="20"/>
    </w:rPr>
  </w:style>
  <w:style w:type="character" w:styleId="Strong">
    <w:name w:val="Strong"/>
    <w:basedOn w:val="DefaultParagraphFont"/>
    <w:uiPriority w:val="22"/>
    <w:qFormat/>
    <w:rsid w:val="00B80FBD"/>
    <w:rPr>
      <w:b/>
      <w:bCs/>
    </w:rPr>
  </w:style>
  <w:style w:type="table" w:styleId="TableGrid">
    <w:name w:val="Table Grid"/>
    <w:basedOn w:val="TableNormal"/>
    <w:uiPriority w:val="39"/>
    <w:rsid w:val="00B80FBD"/>
    <w:pPr>
      <w:spacing w:after="0" w:line="240" w:lineRule="auto"/>
    </w:pPr>
    <w:rPr>
      <w:rFonts w:asciiTheme="majorHAnsi" w:hAnsiTheme="majorHAns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0FBD"/>
    <w:rPr>
      <w:color w:val="467886" w:themeColor="hyperlink"/>
      <w:u w:val="single"/>
    </w:rPr>
  </w:style>
  <w:style w:type="character" w:styleId="FollowedHyperlink">
    <w:name w:val="FollowedHyperlink"/>
    <w:basedOn w:val="DefaultParagraphFont"/>
    <w:uiPriority w:val="99"/>
    <w:semiHidden/>
    <w:unhideWhenUsed/>
    <w:rsid w:val="00B80FBD"/>
    <w:rPr>
      <w:color w:val="96607D" w:themeColor="followedHyperlink"/>
      <w:u w:val="single"/>
    </w:rPr>
  </w:style>
  <w:style w:type="paragraph" w:styleId="Caption">
    <w:name w:val="caption"/>
    <w:basedOn w:val="Normal"/>
    <w:next w:val="Normal"/>
    <w:uiPriority w:val="35"/>
    <w:unhideWhenUsed/>
    <w:qFormat/>
    <w:rsid w:val="00B80FBD"/>
    <w:pPr>
      <w:spacing w:after="200" w:line="240" w:lineRule="auto"/>
    </w:pPr>
    <w:rPr>
      <w:rFonts w:asciiTheme="majorHAnsi" w:hAnsiTheme="majorHAnsi"/>
      <w:i/>
      <w:iCs/>
      <w:color w:val="0E2841" w:themeColor="text2"/>
      <w:kern w:val="0"/>
      <w:sz w:val="18"/>
      <w:szCs w:val="18"/>
      <w14:ligatures w14:val="none"/>
    </w:rPr>
  </w:style>
  <w:style w:type="paragraph" w:styleId="Revision">
    <w:name w:val="Revision"/>
    <w:hidden/>
    <w:uiPriority w:val="99"/>
    <w:semiHidden/>
    <w:rsid w:val="00B80FBD"/>
    <w:pPr>
      <w:spacing w:after="0" w:line="240" w:lineRule="auto"/>
    </w:pPr>
    <w:rPr>
      <w:rFonts w:asciiTheme="majorHAnsi" w:hAnsiTheme="majorHAnsi"/>
      <w:kern w:val="0"/>
      <w:sz w:val="22"/>
      <w:szCs w:val="22"/>
      <w14:ligatures w14:val="none"/>
    </w:rPr>
  </w:style>
  <w:style w:type="paragraph" w:customStyle="1" w:styleId="para">
    <w:name w:val="para"/>
    <w:basedOn w:val="Normal"/>
    <w:rsid w:val="00B80FB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80FBD"/>
    <w:pPr>
      <w:tabs>
        <w:tab w:val="center" w:pos="4680"/>
        <w:tab w:val="right" w:pos="9360"/>
      </w:tabs>
      <w:spacing w:after="0" w:line="240" w:lineRule="auto"/>
    </w:pPr>
    <w:rPr>
      <w:rFonts w:asciiTheme="majorHAnsi" w:hAnsiTheme="majorHAnsi"/>
      <w:kern w:val="0"/>
      <w:sz w:val="22"/>
      <w:szCs w:val="22"/>
      <w14:ligatures w14:val="none"/>
    </w:rPr>
  </w:style>
  <w:style w:type="character" w:customStyle="1" w:styleId="HeaderChar">
    <w:name w:val="Header Char"/>
    <w:basedOn w:val="DefaultParagraphFont"/>
    <w:link w:val="Header"/>
    <w:uiPriority w:val="99"/>
    <w:rsid w:val="00B80FBD"/>
    <w:rPr>
      <w:rFonts w:asciiTheme="majorHAnsi" w:hAnsiTheme="majorHAnsi"/>
      <w:kern w:val="0"/>
      <w:sz w:val="22"/>
      <w:szCs w:val="22"/>
      <w14:ligatures w14:val="none"/>
    </w:rPr>
  </w:style>
  <w:style w:type="paragraph" w:styleId="Footer">
    <w:name w:val="footer"/>
    <w:basedOn w:val="Normal"/>
    <w:link w:val="FooterChar"/>
    <w:uiPriority w:val="99"/>
    <w:unhideWhenUsed/>
    <w:rsid w:val="00B80FBD"/>
    <w:pPr>
      <w:tabs>
        <w:tab w:val="center" w:pos="4680"/>
        <w:tab w:val="right" w:pos="9360"/>
      </w:tabs>
      <w:spacing w:after="0" w:line="240" w:lineRule="auto"/>
    </w:pPr>
    <w:rPr>
      <w:rFonts w:asciiTheme="majorHAnsi" w:hAnsiTheme="majorHAnsi"/>
      <w:kern w:val="0"/>
      <w:sz w:val="22"/>
      <w:szCs w:val="22"/>
      <w14:ligatures w14:val="none"/>
    </w:rPr>
  </w:style>
  <w:style w:type="character" w:customStyle="1" w:styleId="FooterChar">
    <w:name w:val="Footer Char"/>
    <w:basedOn w:val="DefaultParagraphFont"/>
    <w:link w:val="Footer"/>
    <w:uiPriority w:val="99"/>
    <w:rsid w:val="00B80FBD"/>
    <w:rPr>
      <w:rFonts w:asciiTheme="majorHAnsi" w:hAnsiTheme="majorHAnsi"/>
      <w:kern w:val="0"/>
      <w:sz w:val="22"/>
      <w:szCs w:val="22"/>
      <w14:ligatures w14:val="none"/>
    </w:rPr>
  </w:style>
  <w:style w:type="table" w:styleId="PlainTable2">
    <w:name w:val="Plain Table 2"/>
    <w:basedOn w:val="TableNormal"/>
    <w:uiPriority w:val="42"/>
    <w:rsid w:val="00B80FBD"/>
    <w:pPr>
      <w:spacing w:after="0" w:line="240" w:lineRule="auto"/>
    </w:pPr>
    <w:rPr>
      <w:rFonts w:asciiTheme="majorHAnsi" w:hAnsiTheme="majorHAnsi"/>
      <w:kern w:val="0"/>
      <w:sz w:val="22"/>
      <w:szCs w:val="22"/>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gtfootnotemarks">
    <w:name w:val="gt_footnote_marks"/>
    <w:basedOn w:val="DefaultParagraphFont"/>
    <w:rsid w:val="00B80FBD"/>
  </w:style>
  <w:style w:type="paragraph" w:styleId="TOCHeading">
    <w:name w:val="TOC Heading"/>
    <w:basedOn w:val="Heading1"/>
    <w:next w:val="Normal"/>
    <w:uiPriority w:val="39"/>
    <w:unhideWhenUsed/>
    <w:qFormat/>
    <w:rsid w:val="00B80FBD"/>
    <w:pPr>
      <w:spacing w:before="240" w:after="0" w:line="259" w:lineRule="auto"/>
      <w:outlineLvl w:val="9"/>
    </w:pPr>
    <w:rPr>
      <w:kern w:val="0"/>
      <w:sz w:val="32"/>
      <w:szCs w:val="32"/>
      <w14:ligatures w14:val="none"/>
    </w:rPr>
  </w:style>
  <w:style w:type="character" w:styleId="PlaceholderText">
    <w:name w:val="Placeholder Text"/>
    <w:basedOn w:val="DefaultParagraphFont"/>
    <w:uiPriority w:val="99"/>
    <w:semiHidden/>
    <w:rsid w:val="00B80FBD"/>
    <w:rPr>
      <w:color w:val="666666"/>
    </w:rPr>
  </w:style>
  <w:style w:type="paragraph" w:styleId="TOC2">
    <w:name w:val="toc 2"/>
    <w:basedOn w:val="Normal"/>
    <w:next w:val="Normal"/>
    <w:autoRedefine/>
    <w:uiPriority w:val="39"/>
    <w:unhideWhenUsed/>
    <w:rsid w:val="00B80FBD"/>
    <w:pPr>
      <w:spacing w:before="120" w:after="0"/>
      <w:ind w:left="240"/>
    </w:pPr>
    <w:rPr>
      <w:b/>
      <w:bCs/>
      <w:sz w:val="22"/>
      <w:szCs w:val="22"/>
    </w:rPr>
  </w:style>
  <w:style w:type="paragraph" w:styleId="TOC3">
    <w:name w:val="toc 3"/>
    <w:basedOn w:val="Normal"/>
    <w:next w:val="Normal"/>
    <w:autoRedefine/>
    <w:uiPriority w:val="39"/>
    <w:unhideWhenUsed/>
    <w:rsid w:val="00B80FBD"/>
    <w:pPr>
      <w:spacing w:after="0"/>
      <w:ind w:left="480"/>
    </w:pPr>
    <w:rPr>
      <w:sz w:val="20"/>
      <w:szCs w:val="20"/>
    </w:rPr>
  </w:style>
  <w:style w:type="paragraph" w:styleId="TOC1">
    <w:name w:val="toc 1"/>
    <w:basedOn w:val="Normal"/>
    <w:next w:val="Normal"/>
    <w:autoRedefine/>
    <w:uiPriority w:val="39"/>
    <w:unhideWhenUsed/>
    <w:rsid w:val="005E1FD7"/>
    <w:pPr>
      <w:tabs>
        <w:tab w:val="right" w:leader="dot" w:pos="9350"/>
      </w:tabs>
      <w:spacing w:before="120" w:after="0"/>
    </w:pPr>
    <w:rPr>
      <w:b/>
      <w:bCs/>
      <w:i/>
      <w:iCs/>
    </w:rPr>
  </w:style>
  <w:style w:type="paragraph" w:styleId="TOC4">
    <w:name w:val="toc 4"/>
    <w:basedOn w:val="Normal"/>
    <w:next w:val="Normal"/>
    <w:autoRedefine/>
    <w:uiPriority w:val="39"/>
    <w:semiHidden/>
    <w:unhideWhenUsed/>
    <w:rsid w:val="00145A57"/>
    <w:pPr>
      <w:spacing w:after="0"/>
      <w:ind w:left="720"/>
    </w:pPr>
    <w:rPr>
      <w:sz w:val="20"/>
      <w:szCs w:val="20"/>
    </w:rPr>
  </w:style>
  <w:style w:type="paragraph" w:styleId="TOC5">
    <w:name w:val="toc 5"/>
    <w:basedOn w:val="Normal"/>
    <w:next w:val="Normal"/>
    <w:autoRedefine/>
    <w:uiPriority w:val="39"/>
    <w:semiHidden/>
    <w:unhideWhenUsed/>
    <w:rsid w:val="00145A57"/>
    <w:pPr>
      <w:spacing w:after="0"/>
      <w:ind w:left="960"/>
    </w:pPr>
    <w:rPr>
      <w:sz w:val="20"/>
      <w:szCs w:val="20"/>
    </w:rPr>
  </w:style>
  <w:style w:type="paragraph" w:styleId="TOC6">
    <w:name w:val="toc 6"/>
    <w:basedOn w:val="Normal"/>
    <w:next w:val="Normal"/>
    <w:autoRedefine/>
    <w:uiPriority w:val="39"/>
    <w:semiHidden/>
    <w:unhideWhenUsed/>
    <w:rsid w:val="00145A57"/>
    <w:pPr>
      <w:spacing w:after="0"/>
      <w:ind w:left="1200"/>
    </w:pPr>
    <w:rPr>
      <w:sz w:val="20"/>
      <w:szCs w:val="20"/>
    </w:rPr>
  </w:style>
  <w:style w:type="paragraph" w:styleId="TOC7">
    <w:name w:val="toc 7"/>
    <w:basedOn w:val="Normal"/>
    <w:next w:val="Normal"/>
    <w:autoRedefine/>
    <w:uiPriority w:val="39"/>
    <w:semiHidden/>
    <w:unhideWhenUsed/>
    <w:rsid w:val="00145A57"/>
    <w:pPr>
      <w:spacing w:after="0"/>
      <w:ind w:left="1440"/>
    </w:pPr>
    <w:rPr>
      <w:sz w:val="20"/>
      <w:szCs w:val="20"/>
    </w:rPr>
  </w:style>
  <w:style w:type="paragraph" w:styleId="TOC8">
    <w:name w:val="toc 8"/>
    <w:basedOn w:val="Normal"/>
    <w:next w:val="Normal"/>
    <w:autoRedefine/>
    <w:uiPriority w:val="39"/>
    <w:semiHidden/>
    <w:unhideWhenUsed/>
    <w:rsid w:val="00145A57"/>
    <w:pPr>
      <w:spacing w:after="0"/>
      <w:ind w:left="1680"/>
    </w:pPr>
    <w:rPr>
      <w:sz w:val="20"/>
      <w:szCs w:val="20"/>
    </w:rPr>
  </w:style>
  <w:style w:type="paragraph" w:styleId="TOC9">
    <w:name w:val="toc 9"/>
    <w:basedOn w:val="Normal"/>
    <w:next w:val="Normal"/>
    <w:autoRedefine/>
    <w:uiPriority w:val="39"/>
    <w:semiHidden/>
    <w:unhideWhenUsed/>
    <w:rsid w:val="00145A57"/>
    <w:pPr>
      <w:spacing w:after="0"/>
      <w:ind w:left="1920"/>
    </w:pPr>
    <w:rPr>
      <w:sz w:val="20"/>
      <w:szCs w:val="20"/>
    </w:rPr>
  </w:style>
  <w:style w:type="character" w:styleId="PageNumber">
    <w:name w:val="page number"/>
    <w:basedOn w:val="DefaultParagraphFont"/>
    <w:uiPriority w:val="99"/>
    <w:semiHidden/>
    <w:unhideWhenUsed/>
    <w:rsid w:val="00145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AB91E-E12D-804C-8417-F45DA96CC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Pages>
  <Words>2263</Words>
  <Characters>13827</Characters>
  <Application>Microsoft Office Word</Application>
  <DocSecurity>0</DocSecurity>
  <Lines>226</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Q Dang</dc:creator>
  <cp:keywords/>
  <dc:description/>
  <cp:lastModifiedBy>Trang Q Dang</cp:lastModifiedBy>
  <cp:revision>6</cp:revision>
  <dcterms:created xsi:type="dcterms:W3CDTF">2026-07-30T00:02:00Z</dcterms:created>
  <dcterms:modified xsi:type="dcterms:W3CDTF">2026-07-30T19:57:00Z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id="5BOPaw8R"/&gt;&lt;style id="http://www.zotero.org/styles/taylor-and-francis-national-library-of-medicine" hasBibliography="1" bibliographyStyleHasBeenSet="1"/&gt;&lt;prefs&gt;&lt;pref name="fieldType" value="Field"</vt:lpwstr>
  </property>
  <property fmtid="{D5CDD505-2E9C-101B-9397-08002B2CF9AE}" pid="3" name="ZOTERO_PREF_2">
    <vt:lpwstr>/&gt;&lt;/prefs&gt;&lt;/data&gt;</vt:lpwstr>
  </property>
</Properties>
</file>