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632FC5" w14:textId="0D2CDDF7" w:rsidR="00AC3D64" w:rsidRPr="00A7058C" w:rsidRDefault="00AC3D64" w:rsidP="00AC3D6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GB"/>
        </w:rPr>
      </w:pPr>
      <w:r w:rsidRPr="00AC3D64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Supplementary Table 2</w:t>
      </w:r>
      <w:r w:rsidRPr="00A7058C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Participants' DJGLS and GDS-15 scores before and after the intervention</w:t>
      </w:r>
    </w:p>
    <w:tbl>
      <w:tblPr>
        <w:tblW w:w="9064" w:type="dxa"/>
        <w:tblLayout w:type="fixed"/>
        <w:tblLook w:val="0600" w:firstRow="0" w:lastRow="0" w:firstColumn="0" w:lastColumn="0" w:noHBand="1" w:noVBand="1"/>
      </w:tblPr>
      <w:tblGrid>
        <w:gridCol w:w="1230"/>
        <w:gridCol w:w="3000"/>
        <w:gridCol w:w="3133"/>
        <w:gridCol w:w="1701"/>
      </w:tblGrid>
      <w:tr w:rsidR="00AC3D64" w:rsidRPr="008A5770" w14:paraId="0122FEFF" w14:textId="77777777" w:rsidTr="00492AD4">
        <w:trPr>
          <w:trHeight w:val="315"/>
        </w:trPr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ABF382" w14:textId="77777777" w:rsidR="00AC3D64" w:rsidRPr="008A5770" w:rsidRDefault="00AC3D64" w:rsidP="00492AD4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Scale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9B35E" w14:textId="77777777" w:rsidR="00AC3D64" w:rsidRPr="008A5770" w:rsidRDefault="00AC3D64" w:rsidP="00492AD4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Baseline (Mean ± SD)</w:t>
            </w:r>
          </w:p>
        </w:tc>
        <w:tc>
          <w:tcPr>
            <w:tcW w:w="3133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301A1" w14:textId="77777777" w:rsidR="00AC3D64" w:rsidRPr="008A5770" w:rsidRDefault="00AC3D64" w:rsidP="00492AD4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End of the study (Mean ± SD)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24737" w14:textId="77777777" w:rsidR="00AC3D64" w:rsidRPr="008A5770" w:rsidRDefault="00AC3D64" w:rsidP="00492AD4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</w:tr>
      <w:tr w:rsidR="00AC3D64" w:rsidRPr="008A5770" w14:paraId="4ADE8EE1" w14:textId="77777777" w:rsidTr="00492AD4">
        <w:trPr>
          <w:trHeight w:val="315"/>
        </w:trPr>
        <w:tc>
          <w:tcPr>
            <w:tcW w:w="123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9D3369" w14:textId="77777777" w:rsidR="00AC3D64" w:rsidRPr="008A5770" w:rsidRDefault="00AC3D64" w:rsidP="00492AD4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DJGLS score</w:t>
            </w:r>
          </w:p>
        </w:tc>
        <w:tc>
          <w:tcPr>
            <w:tcW w:w="300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A1485" w14:textId="77777777" w:rsidR="00AC3D64" w:rsidRPr="008A5770" w:rsidRDefault="00AC3D64" w:rsidP="00492AD4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8.50 ± 5.21</w:t>
            </w:r>
          </w:p>
        </w:tc>
        <w:tc>
          <w:tcPr>
            <w:tcW w:w="3133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1FB4C" w14:textId="77777777" w:rsidR="00AC3D64" w:rsidRPr="008A5770" w:rsidRDefault="00AC3D64" w:rsidP="00492AD4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5.70 ± 5.43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2694D" w14:textId="77777777" w:rsidR="00AC3D64" w:rsidRPr="008A5770" w:rsidRDefault="00AC3D64" w:rsidP="00492AD4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0.007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  <w:tr w:rsidR="00AC3D64" w:rsidRPr="008A5770" w14:paraId="4F9768DC" w14:textId="77777777" w:rsidTr="00492AD4">
        <w:trPr>
          <w:trHeight w:val="315"/>
        </w:trPr>
        <w:tc>
          <w:tcPr>
            <w:tcW w:w="123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1C3AC2" w14:textId="77777777" w:rsidR="00AC3D64" w:rsidRPr="008A5770" w:rsidRDefault="00AC3D64" w:rsidP="00492AD4">
            <w:pPr>
              <w:widowControl w:val="0"/>
              <w:spacing w:line="276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GDS‑15 score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70954" w14:textId="77777777" w:rsidR="00AC3D64" w:rsidRPr="008A5770" w:rsidRDefault="00AC3D64" w:rsidP="00492AD4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4.50 ± 4.22</w:t>
            </w:r>
          </w:p>
        </w:tc>
        <w:tc>
          <w:tcPr>
            <w:tcW w:w="3133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FDC816" w14:textId="77777777" w:rsidR="00AC3D64" w:rsidRPr="008A5770" w:rsidRDefault="00AC3D64" w:rsidP="00492AD4">
            <w:pPr>
              <w:widowControl w:val="0"/>
              <w:spacing w:line="276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lang w:val="en-US"/>
              </w:rPr>
              <w:t>3.20 ± 2.62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F1D579" w14:textId="77777777" w:rsidR="00AC3D64" w:rsidRPr="008A5770" w:rsidRDefault="00AC3D64" w:rsidP="00492AD4">
            <w:pPr>
              <w:spacing w:line="36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8A57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0.039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</w:tbl>
    <w:p w14:paraId="391568BA" w14:textId="77777777" w:rsidR="00C505FB" w:rsidRPr="00C505FB" w:rsidRDefault="00C505FB" w:rsidP="00C505FB">
      <w:pPr>
        <w:rPr>
          <w:lang w:val="en-US" w:eastAsia="en-US"/>
        </w:rPr>
      </w:pPr>
    </w:p>
    <w:p w14:paraId="5F39EC7B" w14:textId="542BFA04" w:rsidR="008461B1" w:rsidRPr="00D977BC" w:rsidRDefault="008461B1" w:rsidP="008461B1">
      <w:pPr>
        <w:pStyle w:val="Balk3"/>
        <w:keepNext w:val="0"/>
        <w:keepLines w:val="0"/>
        <w:spacing w:before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</w:pPr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DJGLS, De Jong–Gierveld Loneliness Scale; GDS-15, Geriatric Depression Scale-15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 xml:space="preserve">; </w:t>
      </w:r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SD, Standard deviation</w:t>
      </w:r>
    </w:p>
    <w:p w14:paraId="4C32098B" w14:textId="77777777" w:rsidR="008461B1" w:rsidRPr="008A5770" w:rsidRDefault="008461B1" w:rsidP="008461B1">
      <w:pPr>
        <w:pStyle w:val="Balk3"/>
        <w:keepNext w:val="0"/>
        <w:keepLines w:val="0"/>
        <w:spacing w:before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</w:pPr>
      <w:bookmarkStart w:id="0" w:name="_3czmrmblj1e3" w:colFirst="0" w:colLast="0"/>
      <w:bookmarkEnd w:id="0"/>
      <w:proofErr w:type="spellStart"/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vertAlign w:val="superscript"/>
          <w:lang w:val="en-US"/>
        </w:rPr>
        <w:t>a</w:t>
      </w:r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Wilcoxon</w:t>
      </w:r>
      <w:proofErr w:type="spellEnd"/>
      <w:r w:rsidRPr="008A5770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 xml:space="preserve"> signed‑rank test; p &lt; 0.05.</w:t>
      </w:r>
    </w:p>
    <w:p w14:paraId="55F78F73" w14:textId="77777777" w:rsidR="0058288B" w:rsidRDefault="0058288B"/>
    <w:sectPr w:rsidR="00582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B28D9E" w14:textId="77777777" w:rsidR="009575BF" w:rsidRDefault="009575BF" w:rsidP="00C505FB">
      <w:r>
        <w:separator/>
      </w:r>
    </w:p>
  </w:endnote>
  <w:endnote w:type="continuationSeparator" w:id="0">
    <w:p w14:paraId="418BB4DB" w14:textId="77777777" w:rsidR="009575BF" w:rsidRDefault="009575BF" w:rsidP="00C50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2F9AF7" w14:textId="77777777" w:rsidR="009575BF" w:rsidRDefault="009575BF" w:rsidP="00C505FB">
      <w:r>
        <w:separator/>
      </w:r>
    </w:p>
  </w:footnote>
  <w:footnote w:type="continuationSeparator" w:id="0">
    <w:p w14:paraId="6A5A112A" w14:textId="77777777" w:rsidR="009575BF" w:rsidRDefault="009575BF" w:rsidP="00C505F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B1"/>
    <w:rsid w:val="00087061"/>
    <w:rsid w:val="003A7346"/>
    <w:rsid w:val="003F4D4E"/>
    <w:rsid w:val="004A69D6"/>
    <w:rsid w:val="0058288B"/>
    <w:rsid w:val="005F49E2"/>
    <w:rsid w:val="008461B1"/>
    <w:rsid w:val="00856B5C"/>
    <w:rsid w:val="009438FA"/>
    <w:rsid w:val="009575BF"/>
    <w:rsid w:val="009D36D1"/>
    <w:rsid w:val="00AC3D64"/>
    <w:rsid w:val="00C505FB"/>
    <w:rsid w:val="00DD7AA4"/>
    <w:rsid w:val="00EC6602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AAA205"/>
  <w15:chartTrackingRefBased/>
  <w15:docId w15:val="{A1FC35B7-B9FF-134B-B24D-549E3AB9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1B1"/>
    <w:rPr>
      <w:rFonts w:ascii="Aptos" w:eastAsia="Aptos" w:hAnsi="Aptos" w:cs="Aptos"/>
      <w:kern w:val="0"/>
      <w:lang w:val="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46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46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461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461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tr-TR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461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tr-TR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461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461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461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461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46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46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46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461B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461B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461B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461B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461B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461B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46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46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461B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846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461B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tr-TR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8461B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461B1"/>
    <w:pPr>
      <w:ind w:left="720"/>
      <w:contextualSpacing/>
    </w:pPr>
    <w:rPr>
      <w:rFonts w:asciiTheme="minorHAnsi" w:eastAsiaTheme="minorHAnsi" w:hAnsiTheme="minorHAnsi" w:cstheme="minorBidi"/>
      <w:kern w:val="2"/>
      <w:lang w:val="tr-TR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8461B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46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tr-TR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8461B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461B1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C505F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505FB"/>
    <w:rPr>
      <w:rFonts w:ascii="Aptos" w:eastAsia="Aptos" w:hAnsi="Aptos" w:cs="Aptos"/>
      <w:kern w:val="0"/>
      <w:lang w:val="tr"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C505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505FB"/>
    <w:rPr>
      <w:rFonts w:ascii="Aptos" w:eastAsia="Aptos" w:hAnsi="Aptos" w:cs="Aptos"/>
      <w:kern w:val="0"/>
      <w:lang w:val="tr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 Kılavuz</dc:creator>
  <cp:keywords/>
  <dc:description/>
  <cp:lastModifiedBy>Aslı Kılavuz</cp:lastModifiedBy>
  <cp:revision>4</cp:revision>
  <dcterms:created xsi:type="dcterms:W3CDTF">2026-07-23T17:01:00Z</dcterms:created>
  <dcterms:modified xsi:type="dcterms:W3CDTF">2026-09-08T12:22:00Z</dcterms:modified>
</cp:coreProperties>
</file>