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887BA" w14:textId="77777777" w:rsidR="001B5A27" w:rsidRPr="003531A5" w:rsidRDefault="00E16AE4" w:rsidP="00FB4A89">
      <w:pPr>
        <w:spacing w:line="480" w:lineRule="auto"/>
        <w:jc w:val="center"/>
        <w:rPr>
          <w:rFonts w:eastAsia="Montserrat"/>
          <w:b/>
          <w:szCs w:val="20"/>
          <w:lang w:val="en-US"/>
        </w:rPr>
      </w:pPr>
      <w:r w:rsidRPr="003531A5">
        <w:rPr>
          <w:rFonts w:eastAsia="Montserrat"/>
          <w:b/>
          <w:szCs w:val="20"/>
          <w:lang w:val="en-US"/>
        </w:rPr>
        <w:t xml:space="preserve">Journal: </w:t>
      </w:r>
      <w:r w:rsidR="00296E76" w:rsidRPr="003531A5">
        <w:rPr>
          <w:rFonts w:eastAsia="Montserrat"/>
          <w:b/>
          <w:szCs w:val="20"/>
          <w:lang w:val="en-US"/>
        </w:rPr>
        <w:t>“</w:t>
      </w:r>
      <w:r w:rsidR="001B5A27" w:rsidRPr="003531A5">
        <w:rPr>
          <w:rFonts w:eastAsia="Montserrat"/>
          <w:b/>
          <w:szCs w:val="20"/>
          <w:lang w:val="en-US"/>
        </w:rPr>
        <w:t>A</w:t>
      </w:r>
      <w:r w:rsidR="00232D38" w:rsidRPr="003531A5">
        <w:rPr>
          <w:rFonts w:eastAsia="Montserrat"/>
          <w:b/>
          <w:szCs w:val="20"/>
          <w:lang w:val="en-US"/>
        </w:rPr>
        <w:t>MB Express”</w:t>
      </w:r>
    </w:p>
    <w:p w14:paraId="084BC636" w14:textId="77777777" w:rsidR="001B5A27" w:rsidRPr="00631098" w:rsidRDefault="00296E76" w:rsidP="00631098">
      <w:pPr>
        <w:keepLines/>
        <w:spacing w:line="480" w:lineRule="auto"/>
        <w:ind w:right="-43"/>
        <w:jc w:val="center"/>
        <w:rPr>
          <w:rFonts w:eastAsia="Montserrat"/>
          <w:b/>
          <w:lang w:val="en-US"/>
        </w:rPr>
      </w:pPr>
      <w:r w:rsidRPr="003531A5">
        <w:rPr>
          <w:rFonts w:eastAsia="Montserrat"/>
          <w:b/>
          <w:szCs w:val="20"/>
          <w:lang w:val="en-US"/>
        </w:rPr>
        <w:t>Manuscript title: “</w:t>
      </w:r>
      <w:r w:rsidR="00631098" w:rsidRPr="003531A5">
        <w:rPr>
          <w:rFonts w:eastAsia="Montserrat"/>
          <w:b/>
          <w:lang w:val="en-US"/>
        </w:rPr>
        <w:t xml:space="preserve">Growth, respiratory activity and chlorpyrifos biodegradation in cultures of </w:t>
      </w:r>
      <w:r w:rsidR="00631098" w:rsidRPr="003531A5">
        <w:rPr>
          <w:rFonts w:eastAsia="Montserrat"/>
          <w:b/>
          <w:i/>
          <w:lang w:val="en-US"/>
        </w:rPr>
        <w:t xml:space="preserve">Azotobacter vinelandii </w:t>
      </w:r>
      <w:r w:rsidR="00631098" w:rsidRPr="003531A5">
        <w:rPr>
          <w:rFonts w:eastAsia="Montserrat"/>
          <w:b/>
          <w:lang w:val="en-US"/>
        </w:rPr>
        <w:t>ATCC 12837”</w:t>
      </w:r>
    </w:p>
    <w:p w14:paraId="5DFFBEB6" w14:textId="77777777" w:rsidR="00296E76" w:rsidRPr="00F4305C" w:rsidRDefault="00296E76" w:rsidP="00296E76">
      <w:pPr>
        <w:keepLines/>
        <w:spacing w:line="480" w:lineRule="auto"/>
        <w:ind w:right="-327"/>
        <w:jc w:val="center"/>
        <w:rPr>
          <w:rFonts w:eastAsia="Montserrat"/>
          <w:b/>
          <w:sz w:val="20"/>
          <w:szCs w:val="20"/>
          <w:lang w:val="en-US"/>
        </w:rPr>
      </w:pPr>
    </w:p>
    <w:p w14:paraId="374435B1" w14:textId="77777777" w:rsidR="00296E76" w:rsidRDefault="001B5A27" w:rsidP="00296E76">
      <w:pPr>
        <w:spacing w:line="480" w:lineRule="auto"/>
        <w:jc w:val="center"/>
        <w:rPr>
          <w:rFonts w:eastAsia="Montserrat"/>
          <w:b/>
          <w:sz w:val="20"/>
          <w:szCs w:val="20"/>
        </w:rPr>
      </w:pPr>
      <w:r w:rsidRPr="00296E76">
        <w:rPr>
          <w:rFonts w:eastAsia="Montserrat"/>
          <w:b/>
          <w:sz w:val="20"/>
          <w:szCs w:val="20"/>
        </w:rPr>
        <w:t>Victoria Conde-Avila</w:t>
      </w:r>
      <w:r w:rsidR="00296E76" w:rsidRPr="00296E76">
        <w:rPr>
          <w:rFonts w:eastAsia="Montserrat"/>
          <w:b/>
          <w:sz w:val="20"/>
          <w:szCs w:val="20"/>
          <w:vertAlign w:val="superscript"/>
        </w:rPr>
        <w:t>1</w:t>
      </w:r>
      <w:r w:rsidR="00296E76" w:rsidRPr="00296E76">
        <w:rPr>
          <w:rFonts w:eastAsia="Montserrat"/>
          <w:b/>
          <w:sz w:val="20"/>
          <w:szCs w:val="20"/>
        </w:rPr>
        <w:t xml:space="preserve">, </w:t>
      </w:r>
      <w:r w:rsidRPr="00296E76">
        <w:rPr>
          <w:rFonts w:eastAsia="Montserrat"/>
          <w:b/>
          <w:sz w:val="20"/>
          <w:szCs w:val="20"/>
        </w:rPr>
        <w:t>Carlos Peña</w:t>
      </w:r>
      <w:r w:rsidR="00296E76" w:rsidRPr="00296E76">
        <w:rPr>
          <w:rFonts w:eastAsia="Montserrat"/>
          <w:b/>
          <w:sz w:val="20"/>
          <w:szCs w:val="20"/>
          <w:vertAlign w:val="superscript"/>
        </w:rPr>
        <w:t>2</w:t>
      </w:r>
      <w:r w:rsidR="00296E76" w:rsidRPr="00296E76">
        <w:rPr>
          <w:rFonts w:eastAsia="Montserrat"/>
          <w:b/>
          <w:sz w:val="20"/>
          <w:szCs w:val="20"/>
        </w:rPr>
        <w:t xml:space="preserve">, </w:t>
      </w:r>
      <w:r w:rsidRPr="00296E76">
        <w:rPr>
          <w:rFonts w:eastAsia="Montserrat"/>
          <w:b/>
          <w:sz w:val="20"/>
          <w:szCs w:val="20"/>
        </w:rPr>
        <w:t>Beatriz Pérez Armendáriz</w:t>
      </w:r>
      <w:r w:rsidR="00296E76" w:rsidRPr="00296E76">
        <w:rPr>
          <w:rFonts w:eastAsia="Montserrat"/>
          <w:b/>
          <w:sz w:val="20"/>
          <w:szCs w:val="20"/>
          <w:vertAlign w:val="superscript"/>
        </w:rPr>
        <w:t>1</w:t>
      </w:r>
      <w:r w:rsidR="00296E76" w:rsidRPr="00296E76">
        <w:rPr>
          <w:rFonts w:eastAsia="Montserrat"/>
          <w:b/>
          <w:sz w:val="20"/>
          <w:szCs w:val="20"/>
        </w:rPr>
        <w:t xml:space="preserve">, </w:t>
      </w:r>
      <w:r w:rsidRPr="00296E76">
        <w:rPr>
          <w:rFonts w:eastAsia="Montserrat"/>
          <w:b/>
          <w:sz w:val="20"/>
          <w:szCs w:val="20"/>
        </w:rPr>
        <w:t>Octavio Loera</w:t>
      </w:r>
      <w:r w:rsidR="00296E76" w:rsidRPr="00296E76">
        <w:rPr>
          <w:rFonts w:eastAsia="Montserrat"/>
          <w:b/>
          <w:sz w:val="20"/>
          <w:szCs w:val="20"/>
          <w:vertAlign w:val="superscript"/>
        </w:rPr>
        <w:t>3</w:t>
      </w:r>
      <w:r w:rsidR="00296E76" w:rsidRPr="00296E76">
        <w:rPr>
          <w:rFonts w:eastAsia="Montserrat"/>
          <w:b/>
          <w:sz w:val="20"/>
          <w:szCs w:val="20"/>
        </w:rPr>
        <w:t xml:space="preserve">, </w:t>
      </w:r>
      <w:r w:rsidRPr="00296E76">
        <w:rPr>
          <w:rFonts w:eastAsia="Montserrat"/>
          <w:b/>
          <w:bCs/>
          <w:sz w:val="20"/>
          <w:szCs w:val="20"/>
        </w:rPr>
        <w:t>Carmen Martínez Valenzuela</w:t>
      </w:r>
      <w:r w:rsidR="00296E76" w:rsidRPr="00296E76">
        <w:rPr>
          <w:rFonts w:eastAsia="Montserrat"/>
          <w:b/>
          <w:sz w:val="20"/>
          <w:szCs w:val="20"/>
          <w:vertAlign w:val="superscript"/>
        </w:rPr>
        <w:t>4</w:t>
      </w:r>
      <w:r w:rsidR="00296E76" w:rsidRPr="00296E76">
        <w:rPr>
          <w:rFonts w:eastAsia="Montserrat"/>
          <w:b/>
          <w:bCs/>
          <w:sz w:val="20"/>
          <w:szCs w:val="20"/>
        </w:rPr>
        <w:t xml:space="preserve">, </w:t>
      </w:r>
      <w:r w:rsidRPr="00296E76">
        <w:rPr>
          <w:rFonts w:eastAsia="Montserrat"/>
          <w:b/>
          <w:color w:val="000000" w:themeColor="text1"/>
          <w:sz w:val="20"/>
          <w:szCs w:val="20"/>
        </w:rPr>
        <w:t>José Belisario Leyva Morales</w:t>
      </w:r>
      <w:r w:rsidR="00296E76" w:rsidRPr="00296E76">
        <w:rPr>
          <w:rFonts w:eastAsia="Montserrat"/>
          <w:b/>
          <w:sz w:val="20"/>
          <w:szCs w:val="20"/>
          <w:vertAlign w:val="superscript"/>
        </w:rPr>
        <w:t>4</w:t>
      </w:r>
      <w:r w:rsidR="00296E76" w:rsidRPr="00296E76">
        <w:rPr>
          <w:rFonts w:eastAsia="Montserrat"/>
          <w:b/>
          <w:sz w:val="20"/>
          <w:szCs w:val="20"/>
        </w:rPr>
        <w:t>,</w:t>
      </w:r>
      <w:r w:rsidR="00F4305C">
        <w:rPr>
          <w:rFonts w:eastAsia="Montserrat"/>
          <w:b/>
          <w:sz w:val="20"/>
          <w:szCs w:val="20"/>
        </w:rPr>
        <w:t xml:space="preserve"> </w:t>
      </w:r>
      <w:r w:rsidRPr="00296E76">
        <w:rPr>
          <w:rFonts w:eastAsia="Montserrat"/>
          <w:b/>
          <w:color w:val="000000" w:themeColor="text1"/>
          <w:sz w:val="20"/>
          <w:szCs w:val="20"/>
        </w:rPr>
        <w:t>Pedro de Jesús Bastidas Bastidas</w:t>
      </w:r>
      <w:r w:rsidR="00296E76">
        <w:rPr>
          <w:rFonts w:eastAsia="Montserrat"/>
          <w:b/>
          <w:color w:val="000000" w:themeColor="text1"/>
          <w:sz w:val="20"/>
          <w:szCs w:val="20"/>
          <w:vertAlign w:val="superscript"/>
        </w:rPr>
        <w:t>5</w:t>
      </w:r>
      <w:r w:rsidR="00296E76" w:rsidRPr="00296E76">
        <w:rPr>
          <w:rFonts w:eastAsia="Montserrat"/>
          <w:b/>
          <w:color w:val="000000" w:themeColor="text1"/>
          <w:sz w:val="20"/>
          <w:szCs w:val="20"/>
        </w:rPr>
        <w:t>,</w:t>
      </w:r>
      <w:r w:rsidRPr="00296E76">
        <w:rPr>
          <w:rFonts w:eastAsia="Montserrat"/>
          <w:b/>
          <w:color w:val="000000" w:themeColor="text1"/>
          <w:sz w:val="20"/>
          <w:szCs w:val="20"/>
          <w:vertAlign w:val="superscript"/>
        </w:rPr>
        <w:t xml:space="preserve"> </w:t>
      </w:r>
      <w:r w:rsidRPr="00296E76">
        <w:rPr>
          <w:rFonts w:eastAsia="Montserrat"/>
          <w:b/>
          <w:color w:val="000000" w:themeColor="text1"/>
          <w:sz w:val="20"/>
          <w:szCs w:val="20"/>
        </w:rPr>
        <w:t>Holjes Salgado-Lugo</w:t>
      </w:r>
      <w:r w:rsidR="00296E76" w:rsidRPr="00296E76">
        <w:rPr>
          <w:rFonts w:eastAsia="Montserrat"/>
          <w:b/>
          <w:sz w:val="20"/>
          <w:szCs w:val="20"/>
          <w:vertAlign w:val="superscript"/>
        </w:rPr>
        <w:t>2</w:t>
      </w:r>
      <w:r w:rsidR="00296E76" w:rsidRPr="00296E76">
        <w:rPr>
          <w:rFonts w:eastAsia="Montserrat"/>
          <w:b/>
          <w:color w:val="000000" w:themeColor="text1"/>
          <w:sz w:val="20"/>
          <w:szCs w:val="20"/>
        </w:rPr>
        <w:t xml:space="preserve">, </w:t>
      </w:r>
      <w:r w:rsidRPr="00296E76">
        <w:rPr>
          <w:rFonts w:eastAsia="Montserrat"/>
          <w:b/>
          <w:sz w:val="20"/>
          <w:szCs w:val="20"/>
          <w:vertAlign w:val="superscript"/>
        </w:rPr>
        <w:t xml:space="preserve"> </w:t>
      </w:r>
      <w:r w:rsidRPr="00296E76">
        <w:rPr>
          <w:rFonts w:eastAsia="Montserrat"/>
          <w:b/>
          <w:sz w:val="20"/>
          <w:szCs w:val="20"/>
        </w:rPr>
        <w:t>Luis Daniel Ortega-Martínez</w:t>
      </w:r>
      <w:r w:rsidR="00296E76" w:rsidRPr="00296E76">
        <w:rPr>
          <w:rFonts w:eastAsia="Montserrat"/>
          <w:b/>
          <w:sz w:val="20"/>
          <w:szCs w:val="20"/>
          <w:vertAlign w:val="superscript"/>
        </w:rPr>
        <w:t>1</w:t>
      </w:r>
      <w:r w:rsidR="00296E76" w:rsidRPr="00296E76">
        <w:rPr>
          <w:rFonts w:eastAsia="Montserrat"/>
          <w:b/>
          <w:sz w:val="20"/>
          <w:szCs w:val="20"/>
        </w:rPr>
        <w:t>*</w:t>
      </w:r>
    </w:p>
    <w:p w14:paraId="4ECC9E84" w14:textId="77777777" w:rsidR="00296E76" w:rsidRPr="00296E76" w:rsidRDefault="00296E76" w:rsidP="00296E76">
      <w:pPr>
        <w:spacing w:line="480" w:lineRule="auto"/>
        <w:jc w:val="center"/>
        <w:rPr>
          <w:rFonts w:eastAsia="Montserrat"/>
          <w:b/>
          <w:sz w:val="20"/>
          <w:szCs w:val="20"/>
        </w:rPr>
      </w:pPr>
    </w:p>
    <w:p w14:paraId="1AEA1847" w14:textId="77777777" w:rsidR="00296E76" w:rsidRDefault="00296E76" w:rsidP="00296E76">
      <w:pPr>
        <w:tabs>
          <w:tab w:val="left" w:pos="142"/>
        </w:tabs>
        <w:contextualSpacing/>
        <w:rPr>
          <w:rFonts w:eastAsia="Montserrat"/>
          <w:sz w:val="20"/>
          <w:szCs w:val="20"/>
        </w:rPr>
      </w:pPr>
      <w:r w:rsidRPr="00296E76">
        <w:rPr>
          <w:rFonts w:eastAsia="Montserrat"/>
          <w:sz w:val="20"/>
          <w:szCs w:val="20"/>
          <w:vertAlign w:val="superscript"/>
        </w:rPr>
        <w:t xml:space="preserve">1 </w:t>
      </w:r>
      <w:r w:rsidRPr="00296E76">
        <w:rPr>
          <w:rFonts w:eastAsia="Montserrat"/>
          <w:sz w:val="20"/>
          <w:szCs w:val="20"/>
        </w:rPr>
        <w:t xml:space="preserve">Facultad de Biotecnología, Universidad Popular Autónoma del Estado de Puebla, México. 13 Poniente No. 1927 Col. Barrio de Santiago, C.P.72410, Puebla, Pue. México. </w:t>
      </w:r>
    </w:p>
    <w:p w14:paraId="21B22BF8" w14:textId="77777777" w:rsidR="00296E76" w:rsidRDefault="00296E76" w:rsidP="00296E76">
      <w:pPr>
        <w:tabs>
          <w:tab w:val="left" w:pos="142"/>
        </w:tabs>
        <w:contextualSpacing/>
        <w:rPr>
          <w:bCs/>
          <w:sz w:val="20"/>
          <w:szCs w:val="20"/>
        </w:rPr>
      </w:pPr>
      <w:r w:rsidRPr="00296E76">
        <w:rPr>
          <w:rFonts w:eastAsia="Montserrat"/>
          <w:sz w:val="20"/>
          <w:szCs w:val="20"/>
          <w:vertAlign w:val="superscript"/>
        </w:rPr>
        <w:t>2</w:t>
      </w:r>
      <w:r w:rsidRPr="00296E76">
        <w:rPr>
          <w:bCs/>
          <w:sz w:val="20"/>
          <w:szCs w:val="20"/>
        </w:rPr>
        <w:t>Departamento de Ingeniería Celular y Biocatálisis, Instituto de Biotecnología, Universidad Nacional Autónoma de México. Apdo. Post. 510-3 Cuernavaca, 62250 Morelos, México.</w:t>
      </w:r>
    </w:p>
    <w:p w14:paraId="4B4D8A35" w14:textId="77777777" w:rsidR="00296E76" w:rsidRDefault="00296E76" w:rsidP="00296E76">
      <w:pPr>
        <w:tabs>
          <w:tab w:val="left" w:pos="142"/>
        </w:tabs>
        <w:contextualSpacing/>
        <w:rPr>
          <w:rFonts w:eastAsia="Montserrat"/>
          <w:sz w:val="20"/>
          <w:szCs w:val="20"/>
        </w:rPr>
      </w:pPr>
      <w:r w:rsidRPr="00296E76">
        <w:rPr>
          <w:rFonts w:eastAsia="Montserrat"/>
          <w:sz w:val="20"/>
          <w:szCs w:val="20"/>
          <w:vertAlign w:val="superscript"/>
        </w:rPr>
        <w:t xml:space="preserve">3 </w:t>
      </w:r>
      <w:r w:rsidRPr="00296E76">
        <w:rPr>
          <w:rFonts w:eastAsia="Montserrat"/>
          <w:sz w:val="20"/>
          <w:szCs w:val="20"/>
        </w:rPr>
        <w:t xml:space="preserve">Universidad Autónoma Metropolitana-Unidad Iztapalapa. Av. San Rafael Atlixco 186., 09340 Ciudad de México, CDMX. </w:t>
      </w:r>
    </w:p>
    <w:p w14:paraId="78BBE72C" w14:textId="77777777" w:rsidR="00296E76" w:rsidRDefault="00296E76" w:rsidP="00296E76">
      <w:pPr>
        <w:tabs>
          <w:tab w:val="left" w:pos="142"/>
        </w:tabs>
        <w:contextualSpacing/>
        <w:rPr>
          <w:bCs/>
          <w:sz w:val="20"/>
          <w:szCs w:val="20"/>
        </w:rPr>
      </w:pPr>
      <w:r w:rsidRPr="00296E76">
        <w:rPr>
          <w:bCs/>
          <w:sz w:val="20"/>
          <w:szCs w:val="20"/>
          <w:vertAlign w:val="superscript"/>
        </w:rPr>
        <w:t>4</w:t>
      </w:r>
      <w:r w:rsidRPr="00296E76">
        <w:rPr>
          <w:rFonts w:eastAsia="Montserrat"/>
          <w:sz w:val="20"/>
          <w:szCs w:val="20"/>
        </w:rPr>
        <w:t xml:space="preserve">Doctorado en Sustentabilidad, </w:t>
      </w:r>
      <w:r w:rsidRPr="00296E76">
        <w:rPr>
          <w:bCs/>
          <w:sz w:val="20"/>
          <w:szCs w:val="20"/>
        </w:rPr>
        <w:t xml:space="preserve">Universidad Autónoma de Occidente, Unidad Guasave. Avenida Universidad S/N, Fraccionamiento Villa Universidad, C.P. 81048, Guasave, Sinaloa, México. </w:t>
      </w:r>
    </w:p>
    <w:p w14:paraId="5BA06D9B" w14:textId="77777777" w:rsidR="00296E76" w:rsidRPr="00E16AE4" w:rsidRDefault="00296E76" w:rsidP="00296E76">
      <w:pPr>
        <w:tabs>
          <w:tab w:val="left" w:pos="142"/>
        </w:tabs>
        <w:contextualSpacing/>
        <w:rPr>
          <w:rFonts w:eastAsia="Montserrat"/>
          <w:bCs/>
          <w:sz w:val="20"/>
          <w:szCs w:val="20"/>
        </w:rPr>
      </w:pPr>
      <w:r w:rsidRPr="00296E76">
        <w:rPr>
          <w:bCs/>
          <w:sz w:val="20"/>
          <w:szCs w:val="20"/>
          <w:vertAlign w:val="superscript"/>
        </w:rPr>
        <w:t>5</w:t>
      </w:r>
      <w:r w:rsidRPr="00296E76">
        <w:rPr>
          <w:bCs/>
          <w:sz w:val="20"/>
          <w:szCs w:val="20"/>
        </w:rPr>
        <w:t xml:space="preserve"> </w:t>
      </w:r>
      <w:r w:rsidRPr="00296E76">
        <w:rPr>
          <w:rFonts w:eastAsia="Montserrat"/>
          <w:bCs/>
          <w:sz w:val="20"/>
          <w:szCs w:val="20"/>
        </w:rPr>
        <w:t>Centro de Investigación en Alimentación y Desarrollo, A.C. (Unidad Culiacán). Carretera</w:t>
      </w:r>
      <w:r w:rsidRPr="00296E76">
        <w:rPr>
          <w:bCs/>
          <w:sz w:val="20"/>
          <w:szCs w:val="20"/>
        </w:rPr>
        <w:t xml:space="preserve"> </w:t>
      </w:r>
      <w:r w:rsidRPr="00296E76">
        <w:rPr>
          <w:rFonts w:eastAsia="Montserrat"/>
          <w:bCs/>
          <w:sz w:val="20"/>
          <w:szCs w:val="20"/>
        </w:rPr>
        <w:t>a El dorado km. 5.5, Campo el Diez, Culiacán, Sinaloa, México, C.P. 80129.</w:t>
      </w:r>
    </w:p>
    <w:p w14:paraId="3499BF6E" w14:textId="77777777" w:rsidR="00296E76" w:rsidRPr="00E16AE4" w:rsidRDefault="00296E76" w:rsidP="001B5A27">
      <w:pPr>
        <w:spacing w:line="480" w:lineRule="auto"/>
        <w:rPr>
          <w:rFonts w:eastAsia="Montserrat"/>
          <w:sz w:val="20"/>
          <w:szCs w:val="20"/>
        </w:rPr>
      </w:pPr>
    </w:p>
    <w:p w14:paraId="0951BCED" w14:textId="77777777" w:rsidR="00296E76" w:rsidRPr="00296E76" w:rsidRDefault="00296E76" w:rsidP="00296E76">
      <w:pPr>
        <w:spacing w:line="480" w:lineRule="auto"/>
        <w:jc w:val="both"/>
        <w:rPr>
          <w:rFonts w:eastAsia="Montserrat"/>
          <w:b/>
          <w:sz w:val="20"/>
          <w:szCs w:val="20"/>
        </w:rPr>
      </w:pPr>
      <w:r w:rsidRPr="00296E76">
        <w:rPr>
          <w:rFonts w:eastAsia="Montserrat"/>
          <w:b/>
          <w:sz w:val="20"/>
          <w:szCs w:val="20"/>
        </w:rPr>
        <w:t xml:space="preserve">* Correspondence: </w:t>
      </w:r>
    </w:p>
    <w:p w14:paraId="1FC97B09" w14:textId="77777777" w:rsidR="00296E76" w:rsidRDefault="00296E76" w:rsidP="00296E76">
      <w:pPr>
        <w:spacing w:line="480" w:lineRule="auto"/>
        <w:jc w:val="both"/>
        <w:rPr>
          <w:rFonts w:eastAsia="Montserrat"/>
          <w:sz w:val="20"/>
          <w:szCs w:val="20"/>
        </w:rPr>
      </w:pPr>
      <w:r w:rsidRPr="00E16AE4">
        <w:rPr>
          <w:rFonts w:eastAsia="Montserrat"/>
          <w:sz w:val="20"/>
          <w:szCs w:val="20"/>
        </w:rPr>
        <w:t>Luis Daniel Ortega-Martínez</w:t>
      </w:r>
    </w:p>
    <w:p w14:paraId="0F81BED2" w14:textId="77777777" w:rsidR="00296E76" w:rsidRPr="00232D38" w:rsidRDefault="00296E76" w:rsidP="00296E76">
      <w:pPr>
        <w:spacing w:line="480" w:lineRule="auto"/>
        <w:jc w:val="both"/>
        <w:rPr>
          <w:rStyle w:val="Hipervnculo"/>
          <w:rFonts w:eastAsia="Montserrat"/>
          <w:sz w:val="20"/>
          <w:szCs w:val="20"/>
        </w:rPr>
      </w:pPr>
      <w:r w:rsidRPr="00232D38">
        <w:rPr>
          <w:rFonts w:eastAsia="Montserrat"/>
          <w:sz w:val="20"/>
          <w:szCs w:val="20"/>
        </w:rPr>
        <w:t xml:space="preserve">E-mail </w:t>
      </w:r>
      <w:hyperlink r:id="rId4" w:history="1">
        <w:r w:rsidRPr="00232D38">
          <w:rPr>
            <w:rStyle w:val="Hipervnculo"/>
            <w:rFonts w:eastAsia="Montserrat"/>
            <w:sz w:val="20"/>
            <w:szCs w:val="20"/>
          </w:rPr>
          <w:t>luisdaniel.ortega@upaep.mx</w:t>
        </w:r>
      </w:hyperlink>
      <w:r w:rsidRPr="00232D38">
        <w:rPr>
          <w:rStyle w:val="Hipervnculo"/>
          <w:rFonts w:eastAsia="Montserrat"/>
          <w:sz w:val="20"/>
          <w:szCs w:val="20"/>
        </w:rPr>
        <w:t xml:space="preserve"> </w:t>
      </w:r>
    </w:p>
    <w:p w14:paraId="7F823AC1" w14:textId="3EAC70BB" w:rsidR="001B5A27" w:rsidRPr="00296E76" w:rsidRDefault="00296E76" w:rsidP="001B5A27">
      <w:pPr>
        <w:spacing w:line="480" w:lineRule="auto"/>
        <w:jc w:val="both"/>
        <w:rPr>
          <w:rFonts w:eastAsia="Montserrat"/>
          <w:sz w:val="20"/>
          <w:szCs w:val="20"/>
          <w:lang w:val="en-US"/>
        </w:rPr>
      </w:pPr>
      <w:r w:rsidRPr="00296E76">
        <w:rPr>
          <w:rFonts w:eastAsia="Montserrat"/>
          <w:sz w:val="20"/>
          <w:szCs w:val="20"/>
          <w:lang w:val="en-US"/>
        </w:rPr>
        <w:t>Phone: +</w:t>
      </w:r>
      <w:r w:rsidR="00361004">
        <w:rPr>
          <w:rFonts w:eastAsia="Montserrat"/>
          <w:sz w:val="20"/>
          <w:szCs w:val="20"/>
          <w:lang w:val="en-US"/>
        </w:rPr>
        <w:t>552222299400</w:t>
      </w:r>
    </w:p>
    <w:p w14:paraId="4214EE5B" w14:textId="77777777" w:rsidR="001B5A27" w:rsidRPr="00E16AE4" w:rsidRDefault="001B5A27" w:rsidP="001B5A27">
      <w:pPr>
        <w:spacing w:line="480" w:lineRule="auto"/>
        <w:jc w:val="both"/>
        <w:rPr>
          <w:rFonts w:eastAsia="Montserrat"/>
          <w:b/>
          <w:sz w:val="20"/>
          <w:szCs w:val="20"/>
          <w:lang w:val="en-US"/>
        </w:rPr>
      </w:pPr>
    </w:p>
    <w:p w14:paraId="3808F6CB" w14:textId="77777777" w:rsidR="001B5A27" w:rsidRPr="00E16AE4" w:rsidRDefault="001B5A27" w:rsidP="001B5A27">
      <w:pPr>
        <w:spacing w:line="480" w:lineRule="auto"/>
        <w:jc w:val="both"/>
        <w:rPr>
          <w:rFonts w:eastAsia="Montserrat"/>
          <w:b/>
          <w:sz w:val="20"/>
          <w:szCs w:val="20"/>
          <w:lang w:val="en-US"/>
        </w:rPr>
      </w:pPr>
      <w:r w:rsidRPr="00E16AE4">
        <w:rPr>
          <w:rFonts w:eastAsia="Montserrat"/>
          <w:b/>
          <w:sz w:val="20"/>
          <w:szCs w:val="20"/>
          <w:lang w:val="en-US"/>
        </w:rPr>
        <w:t xml:space="preserve">Table S1. </w:t>
      </w:r>
      <w:r w:rsidRPr="00E16AE4">
        <w:rPr>
          <w:rFonts w:eastAsia="Montserrat"/>
          <w:sz w:val="20"/>
          <w:szCs w:val="20"/>
          <w:lang w:val="en-US"/>
        </w:rPr>
        <w:t>Tandem MS conditions.</w:t>
      </w:r>
    </w:p>
    <w:tbl>
      <w:tblPr>
        <w:tblW w:w="912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34"/>
        <w:gridCol w:w="1431"/>
        <w:gridCol w:w="1662"/>
        <w:gridCol w:w="1302"/>
        <w:gridCol w:w="1726"/>
        <w:gridCol w:w="1463"/>
        <w:gridCol w:w="6"/>
      </w:tblGrid>
      <w:tr w:rsidR="001B5A27" w:rsidRPr="00E16AE4" w14:paraId="3DD03447" w14:textId="77777777" w:rsidTr="00BB3803">
        <w:trPr>
          <w:gridAfter w:val="1"/>
          <w:wAfter w:w="6" w:type="dxa"/>
          <w:trHeight w:val="470"/>
        </w:trPr>
        <w:tc>
          <w:tcPr>
            <w:tcW w:w="1534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595959" w:themeFill="text1" w:themeFillTint="A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0AC80" w14:textId="77777777" w:rsidR="001B5A27" w:rsidRPr="00E16AE4" w:rsidRDefault="001B5A27" w:rsidP="00BB3803">
            <w:pPr>
              <w:spacing w:line="480" w:lineRule="auto"/>
              <w:jc w:val="both"/>
              <w:rPr>
                <w:rFonts w:eastAsia="Montserrat"/>
                <w:b/>
                <w:sz w:val="20"/>
                <w:szCs w:val="20"/>
              </w:rPr>
            </w:pPr>
            <w:r w:rsidRPr="00E16AE4">
              <w:rPr>
                <w:rFonts w:eastAsia="Montserrat"/>
                <w:b/>
                <w:sz w:val="20"/>
                <w:szCs w:val="20"/>
              </w:rPr>
              <w:t>Analyte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595959" w:themeFill="text1" w:themeFillTint="A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693C7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b/>
                <w:sz w:val="20"/>
                <w:szCs w:val="20"/>
              </w:rPr>
            </w:pPr>
            <w:r w:rsidRPr="00E16AE4">
              <w:rPr>
                <w:rFonts w:eastAsia="Montserrat"/>
                <w:b/>
                <w:sz w:val="20"/>
                <w:szCs w:val="20"/>
              </w:rPr>
              <w:t>Parent m/z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595959" w:themeFill="text1" w:themeFillTint="A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FF4A4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b/>
                <w:sz w:val="20"/>
                <w:szCs w:val="20"/>
              </w:rPr>
            </w:pPr>
            <w:r w:rsidRPr="00E16AE4">
              <w:rPr>
                <w:rFonts w:eastAsia="Montserrat"/>
                <w:b/>
                <w:sz w:val="20"/>
                <w:szCs w:val="20"/>
              </w:rPr>
              <w:t>Daughter m/z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595959" w:themeFill="text1" w:themeFillTint="A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8E5A9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b/>
                <w:sz w:val="20"/>
                <w:szCs w:val="20"/>
              </w:rPr>
            </w:pPr>
            <w:r w:rsidRPr="00E16AE4">
              <w:rPr>
                <w:rFonts w:eastAsia="Montserrat"/>
                <w:b/>
                <w:sz w:val="20"/>
                <w:szCs w:val="20"/>
              </w:rPr>
              <w:t>Dwell (s)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595959" w:themeFill="text1" w:themeFillTint="A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F5313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b/>
                <w:sz w:val="20"/>
                <w:szCs w:val="20"/>
              </w:rPr>
            </w:pPr>
            <w:r w:rsidRPr="00E16AE4">
              <w:rPr>
                <w:rFonts w:eastAsia="Montserrat"/>
                <w:b/>
                <w:sz w:val="20"/>
                <w:szCs w:val="20"/>
              </w:rPr>
              <w:t>Cone (V)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595959" w:themeFill="text1" w:themeFillTint="A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2A8BD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b/>
                <w:sz w:val="20"/>
                <w:szCs w:val="20"/>
              </w:rPr>
            </w:pPr>
            <w:r w:rsidRPr="00E16AE4">
              <w:rPr>
                <w:rFonts w:eastAsia="Montserrat"/>
                <w:b/>
                <w:sz w:val="20"/>
                <w:szCs w:val="20"/>
              </w:rPr>
              <w:t>Collision (V)</w:t>
            </w:r>
          </w:p>
        </w:tc>
      </w:tr>
      <w:tr w:rsidR="001B5A27" w:rsidRPr="00E16AE4" w14:paraId="363025E9" w14:textId="77777777" w:rsidTr="00BB3803">
        <w:trPr>
          <w:trHeight w:val="532"/>
        </w:trPr>
        <w:tc>
          <w:tcPr>
            <w:tcW w:w="1534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25B8F" w14:textId="77777777" w:rsidR="001B5A27" w:rsidRPr="00E16AE4" w:rsidRDefault="001B5A27" w:rsidP="00BB3803">
            <w:pPr>
              <w:spacing w:line="480" w:lineRule="auto"/>
              <w:jc w:val="both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Chlorpyrifos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F7FFF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349.90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E4E00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97.00</w:t>
            </w:r>
          </w:p>
          <w:p w14:paraId="0D13334A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198.00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356D4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0.115</w:t>
            </w:r>
          </w:p>
          <w:p w14:paraId="7946DEA6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0.115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88C21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27</w:t>
            </w:r>
          </w:p>
          <w:p w14:paraId="44849159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27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8E87D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32</w:t>
            </w:r>
          </w:p>
          <w:p w14:paraId="328BBF21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20</w:t>
            </w:r>
          </w:p>
        </w:tc>
      </w:tr>
      <w:tr w:rsidR="001B5A27" w:rsidRPr="00E16AE4" w14:paraId="44E28FFA" w14:textId="77777777" w:rsidTr="00BB3803">
        <w:trPr>
          <w:trHeight w:val="300"/>
        </w:trPr>
        <w:tc>
          <w:tcPr>
            <w:tcW w:w="1534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B3C13" w14:textId="77777777" w:rsidR="001B5A27" w:rsidRPr="00E16AE4" w:rsidRDefault="001B5A27" w:rsidP="00BB3803">
            <w:pPr>
              <w:spacing w:line="480" w:lineRule="auto"/>
              <w:jc w:val="both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TCP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C9C57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196.00</w:t>
            </w:r>
          </w:p>
          <w:p w14:paraId="09F67DC4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198.00</w:t>
            </w:r>
          </w:p>
          <w:p w14:paraId="5043789B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200.00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6B92F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196.00</w:t>
            </w:r>
          </w:p>
          <w:p w14:paraId="30AB28FA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198.00</w:t>
            </w:r>
          </w:p>
          <w:p w14:paraId="314FBDB0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200.00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CCB9F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0.200</w:t>
            </w:r>
          </w:p>
          <w:p w14:paraId="608C85ED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0.200</w:t>
            </w:r>
          </w:p>
          <w:p w14:paraId="09FAB5E9" w14:textId="77777777" w:rsidR="001B5A27" w:rsidRPr="00E16AE4" w:rsidRDefault="001B5A27" w:rsidP="00BB3803">
            <w:pPr>
              <w:spacing w:line="480" w:lineRule="auto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0.200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152D4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30</w:t>
            </w:r>
          </w:p>
          <w:p w14:paraId="03738F26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30</w:t>
            </w:r>
          </w:p>
          <w:p w14:paraId="0347494C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30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3ADB1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5</w:t>
            </w:r>
          </w:p>
          <w:p w14:paraId="33BB4B47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5</w:t>
            </w:r>
          </w:p>
          <w:p w14:paraId="3343A375" w14:textId="77777777" w:rsidR="001B5A27" w:rsidRPr="00E16AE4" w:rsidRDefault="001B5A27" w:rsidP="00BB3803">
            <w:pPr>
              <w:spacing w:line="480" w:lineRule="auto"/>
              <w:ind w:right="-105"/>
              <w:jc w:val="center"/>
              <w:rPr>
                <w:rFonts w:eastAsia="Montserrat"/>
                <w:sz w:val="20"/>
                <w:szCs w:val="20"/>
              </w:rPr>
            </w:pPr>
            <w:r w:rsidRPr="00E16AE4">
              <w:rPr>
                <w:rFonts w:eastAsia="Montserrat"/>
                <w:sz w:val="20"/>
                <w:szCs w:val="20"/>
              </w:rPr>
              <w:t>5</w:t>
            </w:r>
          </w:p>
        </w:tc>
      </w:tr>
    </w:tbl>
    <w:p w14:paraId="42BA46CE" w14:textId="77777777" w:rsidR="00651FF0" w:rsidRPr="00296E76" w:rsidRDefault="00651FF0">
      <w:pPr>
        <w:rPr>
          <w:sz w:val="20"/>
          <w:szCs w:val="20"/>
          <w:lang w:val="en-US"/>
        </w:rPr>
      </w:pPr>
    </w:p>
    <w:sectPr w:rsidR="00651FF0" w:rsidRPr="00296E76" w:rsidSect="007F3C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A27"/>
    <w:rsid w:val="000025E6"/>
    <w:rsid w:val="000B446E"/>
    <w:rsid w:val="001B5A27"/>
    <w:rsid w:val="00232D38"/>
    <w:rsid w:val="00296E76"/>
    <w:rsid w:val="002E6256"/>
    <w:rsid w:val="003531A5"/>
    <w:rsid w:val="00361004"/>
    <w:rsid w:val="003F7BA6"/>
    <w:rsid w:val="004B18FF"/>
    <w:rsid w:val="005470A8"/>
    <w:rsid w:val="005E0DA4"/>
    <w:rsid w:val="00631098"/>
    <w:rsid w:val="00651FF0"/>
    <w:rsid w:val="007F3C22"/>
    <w:rsid w:val="00806A18"/>
    <w:rsid w:val="00A4047F"/>
    <w:rsid w:val="00BB45AD"/>
    <w:rsid w:val="00E16AE4"/>
    <w:rsid w:val="00F4305C"/>
    <w:rsid w:val="00F80795"/>
    <w:rsid w:val="00FB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BD0FA"/>
  <w15:chartTrackingRefBased/>
  <w15:docId w15:val="{72796A56-22B8-1E4A-9D3A-82FB0748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A27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B5A27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06A18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6A18"/>
    <w:rPr>
      <w:rFonts w:ascii="Times New Roman" w:eastAsia="Times New Roman" w:hAnsi="Times New Roman" w:cs="Times New Roman"/>
      <w:sz w:val="18"/>
      <w:szCs w:val="18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uisdaniel.ortega@upaep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Conde</dc:creator>
  <cp:keywords/>
  <dc:description/>
  <cp:lastModifiedBy>biotec</cp:lastModifiedBy>
  <cp:revision>9</cp:revision>
  <cp:lastPrinted>2021-09-14T19:10:00Z</cp:lastPrinted>
  <dcterms:created xsi:type="dcterms:W3CDTF">2021-11-18T20:14:00Z</dcterms:created>
  <dcterms:modified xsi:type="dcterms:W3CDTF">2021-12-12T23:35:00Z</dcterms:modified>
</cp:coreProperties>
</file>