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B5AD85" w14:textId="1EFA53C6" w:rsidR="006D6787" w:rsidRDefault="006D6787" w:rsidP="006D6787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Highlights</w:t>
      </w:r>
    </w:p>
    <w:p w14:paraId="4ECFB3B8" w14:textId="2FF10E8D" w:rsidR="006D6787" w:rsidRPr="006D6787" w:rsidRDefault="006D6787" w:rsidP="006D6787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1.</w:t>
      </w:r>
      <w:r w:rsidRPr="006D6787">
        <w:rPr>
          <w:rFonts w:ascii="Times New Roman" w:hAnsi="Times New Roman" w:cs="Times New Roman"/>
          <w:sz w:val="24"/>
        </w:rPr>
        <w:t xml:space="preserve"> First multi-tissue MR study confirms PM2.5 causally increases depression risk.</w:t>
      </w:r>
    </w:p>
    <w:p w14:paraId="112E80B9" w14:textId="149373AE" w:rsidR="006D6787" w:rsidRPr="006D6787" w:rsidRDefault="006D6787" w:rsidP="006D6787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2. </w:t>
      </w:r>
      <w:r w:rsidRPr="006D6787">
        <w:rPr>
          <w:rFonts w:ascii="Times New Roman" w:hAnsi="Times New Roman" w:cs="Times New Roman"/>
          <w:sz w:val="24"/>
        </w:rPr>
        <w:t>Blood mechanisms involve antigen presentation and xenobiotic metabolism.</w:t>
      </w:r>
    </w:p>
    <w:p w14:paraId="400CFBBE" w14:textId="3D0F042A" w:rsidR="006D6787" w:rsidRPr="006D6787" w:rsidRDefault="006D6787" w:rsidP="006D6787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3.</w:t>
      </w:r>
      <w:r w:rsidRPr="006D6787">
        <w:rPr>
          <w:rFonts w:ascii="Times New Roman" w:hAnsi="Times New Roman" w:cs="Times New Roman"/>
          <w:sz w:val="24"/>
        </w:rPr>
        <w:t xml:space="preserve"> Brain mechanisms disrupt autophagy, </w:t>
      </w:r>
      <w:proofErr w:type="spellStart"/>
      <w:r w:rsidRPr="006D6787">
        <w:rPr>
          <w:rFonts w:ascii="Times New Roman" w:hAnsi="Times New Roman" w:cs="Times New Roman"/>
          <w:sz w:val="24"/>
        </w:rPr>
        <w:t>proteostasis</w:t>
      </w:r>
      <w:proofErr w:type="spellEnd"/>
      <w:r w:rsidRPr="006D6787">
        <w:rPr>
          <w:rFonts w:ascii="Times New Roman" w:hAnsi="Times New Roman" w:cs="Times New Roman"/>
          <w:sz w:val="24"/>
        </w:rPr>
        <w:t>, and local immune activation.</w:t>
      </w:r>
    </w:p>
    <w:p w14:paraId="4D228D40" w14:textId="3D54F1EA" w:rsidR="006D6787" w:rsidRPr="006D6787" w:rsidRDefault="006D6787" w:rsidP="006D6787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4.</w:t>
      </w:r>
      <w:r w:rsidRPr="006D6787">
        <w:rPr>
          <w:rFonts w:ascii="Times New Roman" w:hAnsi="Times New Roman" w:cs="Times New Roman"/>
          <w:sz w:val="24"/>
        </w:rPr>
        <w:t xml:space="preserve"> Proposes combined systemic and central nervous system dysfunction pathway.</w:t>
      </w:r>
    </w:p>
    <w:p w14:paraId="112D88AF" w14:textId="3794BF78" w:rsidR="00417112" w:rsidRPr="006D6787" w:rsidRDefault="006D6787" w:rsidP="006D6787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5.</w:t>
      </w:r>
      <w:r w:rsidRPr="006D6787">
        <w:rPr>
          <w:rFonts w:ascii="Times New Roman" w:hAnsi="Times New Roman" w:cs="Times New Roman"/>
          <w:sz w:val="24"/>
        </w:rPr>
        <w:t xml:space="preserve"> Suggests tissue-specific targets for prevention and intervention.</w:t>
      </w:r>
    </w:p>
    <w:sectPr w:rsidR="00417112" w:rsidRPr="006D678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3DFB6E" w14:textId="77777777" w:rsidR="00525472" w:rsidRDefault="00525472" w:rsidP="00525472">
      <w:pPr>
        <w:rPr>
          <w:rFonts w:hint="eastAsia"/>
        </w:rPr>
      </w:pPr>
      <w:r>
        <w:separator/>
      </w:r>
    </w:p>
  </w:endnote>
  <w:endnote w:type="continuationSeparator" w:id="0">
    <w:p w14:paraId="5899FDB5" w14:textId="77777777" w:rsidR="00525472" w:rsidRDefault="00525472" w:rsidP="0052547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E55FAA" w14:textId="77777777" w:rsidR="00525472" w:rsidRDefault="00525472" w:rsidP="00525472">
      <w:pPr>
        <w:rPr>
          <w:rFonts w:hint="eastAsia"/>
        </w:rPr>
      </w:pPr>
      <w:r>
        <w:separator/>
      </w:r>
    </w:p>
  </w:footnote>
  <w:footnote w:type="continuationSeparator" w:id="0">
    <w:p w14:paraId="182B76ED" w14:textId="77777777" w:rsidR="00525472" w:rsidRDefault="00525472" w:rsidP="0052547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02BA"/>
    <w:rsid w:val="00070083"/>
    <w:rsid w:val="00417112"/>
    <w:rsid w:val="00525472"/>
    <w:rsid w:val="006026E0"/>
    <w:rsid w:val="00661D9E"/>
    <w:rsid w:val="006D6787"/>
    <w:rsid w:val="006F2569"/>
    <w:rsid w:val="00B1365F"/>
    <w:rsid w:val="00BF02BA"/>
    <w:rsid w:val="00E37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27C274C"/>
  <w15:chartTrackingRefBased/>
  <w15:docId w15:val="{62E79004-686B-4B8B-8C8F-0756F038A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02BA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2547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2547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254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2547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349</Characters>
  <Application>Microsoft Office Word</Application>
  <DocSecurity>0</DocSecurity>
  <Lines>6</Lines>
  <Paragraphs>6</Paragraphs>
  <ScaleCrop>false</ScaleCrop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hanyan wang</dc:creator>
  <cp:keywords/>
  <dc:description/>
  <cp:lastModifiedBy>hanyan wang</cp:lastModifiedBy>
  <cp:revision>2</cp:revision>
  <dcterms:created xsi:type="dcterms:W3CDTF">2025-12-31T09:44:00Z</dcterms:created>
  <dcterms:modified xsi:type="dcterms:W3CDTF">2025-12-31T09:44:00Z</dcterms:modified>
</cp:coreProperties>
</file>