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893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0"/>
        <w:gridCol w:w="1418"/>
        <w:gridCol w:w="1276"/>
        <w:gridCol w:w="850"/>
        <w:gridCol w:w="709"/>
        <w:gridCol w:w="1276"/>
        <w:gridCol w:w="1134"/>
        <w:gridCol w:w="1417"/>
      </w:tblGrid>
      <w:tr w:rsidR="00C84B1A" w:rsidRPr="002D4F8F" w14:paraId="47AB3982" w14:textId="77777777" w:rsidTr="00B00B16">
        <w:tc>
          <w:tcPr>
            <w:tcW w:w="8930" w:type="dxa"/>
            <w:gridSpan w:val="8"/>
            <w:vAlign w:val="center"/>
          </w:tcPr>
          <w:p w14:paraId="1B207813" w14:textId="4D5ED95A" w:rsidR="00C84B1A" w:rsidRPr="00C933BC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Supplementary </w:t>
            </w:r>
            <w:r w:rsidRPr="003228A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Table </w:t>
            </w:r>
            <w:r w:rsidR="002D4F8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  <w:r w:rsidRPr="003228A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Automatic linear mode</w:t>
            </w:r>
            <w:r w:rsidR="000A12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ling </w:t>
            </w:r>
            <w:r w:rsidR="000A129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analysis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assessing the personality predictors of depression and anxiety</w:t>
            </w:r>
            <w:r w:rsidR="002D4F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</w:tc>
      </w:tr>
      <w:tr w:rsidR="00C84B1A" w14:paraId="4ED74021" w14:textId="77777777" w:rsidTr="00B00B16">
        <w:tc>
          <w:tcPr>
            <w:tcW w:w="850" w:type="dxa"/>
            <w:vAlign w:val="center"/>
          </w:tcPr>
          <w:p w14:paraId="0ECA0A72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</w:t>
            </w:r>
            <w:r w:rsidRPr="001E7731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418" w:type="dxa"/>
            <w:vAlign w:val="center"/>
          </w:tcPr>
          <w:p w14:paraId="77FF5F33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Variables (transformed)</w:t>
            </w:r>
          </w:p>
        </w:tc>
        <w:tc>
          <w:tcPr>
            <w:tcW w:w="1276" w:type="dxa"/>
            <w:vAlign w:val="center"/>
          </w:tcPr>
          <w:p w14:paraId="1AF412AD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Beta coefficient</w:t>
            </w:r>
          </w:p>
        </w:tc>
        <w:tc>
          <w:tcPr>
            <w:tcW w:w="850" w:type="dxa"/>
            <w:vAlign w:val="center"/>
          </w:tcPr>
          <w:p w14:paraId="207D4719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SE</w:t>
            </w:r>
          </w:p>
        </w:tc>
        <w:tc>
          <w:tcPr>
            <w:tcW w:w="709" w:type="dxa"/>
            <w:vAlign w:val="center"/>
          </w:tcPr>
          <w:p w14:paraId="011D522B" w14:textId="4AC53C3E" w:rsidR="00C84B1A" w:rsidRDefault="000A1295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</w:p>
        </w:tc>
        <w:tc>
          <w:tcPr>
            <w:tcW w:w="1276" w:type="dxa"/>
            <w:vAlign w:val="center"/>
          </w:tcPr>
          <w:p w14:paraId="5CE5E50E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95% CI</w:t>
            </w:r>
          </w:p>
        </w:tc>
        <w:tc>
          <w:tcPr>
            <w:tcW w:w="1134" w:type="dxa"/>
            <w:vAlign w:val="center"/>
          </w:tcPr>
          <w:p w14:paraId="7A913515" w14:textId="0BA4FB9B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 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value</w:t>
            </w:r>
          </w:p>
        </w:tc>
        <w:tc>
          <w:tcPr>
            <w:tcW w:w="1417" w:type="dxa"/>
            <w:vAlign w:val="center"/>
          </w:tcPr>
          <w:p w14:paraId="2FAE5A9F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Importance</w:t>
            </w:r>
          </w:p>
        </w:tc>
      </w:tr>
      <w:tr w:rsidR="00C84B1A" w14:paraId="28E394B6" w14:textId="77777777" w:rsidTr="00B00B16">
        <w:tc>
          <w:tcPr>
            <w:tcW w:w="8930" w:type="dxa"/>
            <w:gridSpan w:val="8"/>
            <w:shd w:val="clear" w:color="auto" w:fill="D9D9D9" w:themeFill="background1" w:themeFillShade="D9"/>
            <w:vAlign w:val="center"/>
          </w:tcPr>
          <w:p w14:paraId="32C41EEF" w14:textId="53551E0F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BDI-II (</w:t>
            </w:r>
            <w:r w:rsidR="002D4F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epression)</w:t>
            </w:r>
          </w:p>
        </w:tc>
      </w:tr>
      <w:tr w:rsidR="00C84B1A" w14:paraId="7518A62B" w14:textId="77777777" w:rsidTr="00B00B16">
        <w:tc>
          <w:tcPr>
            <w:tcW w:w="850" w:type="dxa"/>
            <w:vMerge w:val="restart"/>
            <w:vAlign w:val="center"/>
          </w:tcPr>
          <w:p w14:paraId="3DCCD472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0.363</w:t>
            </w:r>
          </w:p>
        </w:tc>
        <w:tc>
          <w:tcPr>
            <w:tcW w:w="1418" w:type="dxa"/>
            <w:vAlign w:val="center"/>
          </w:tcPr>
          <w:p w14:paraId="75FEFA71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Intercept</w:t>
            </w:r>
          </w:p>
        </w:tc>
        <w:tc>
          <w:tcPr>
            <w:tcW w:w="1276" w:type="dxa"/>
            <w:vAlign w:val="center"/>
          </w:tcPr>
          <w:p w14:paraId="51DAC9DE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10.557</w:t>
            </w:r>
          </w:p>
        </w:tc>
        <w:tc>
          <w:tcPr>
            <w:tcW w:w="850" w:type="dxa"/>
            <w:vAlign w:val="center"/>
          </w:tcPr>
          <w:p w14:paraId="517F3D90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2.601</w:t>
            </w:r>
          </w:p>
        </w:tc>
        <w:tc>
          <w:tcPr>
            <w:tcW w:w="709" w:type="dxa"/>
            <w:vAlign w:val="center"/>
          </w:tcPr>
          <w:p w14:paraId="19699714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4.059</w:t>
            </w:r>
          </w:p>
        </w:tc>
        <w:tc>
          <w:tcPr>
            <w:tcW w:w="1276" w:type="dxa"/>
            <w:vAlign w:val="center"/>
          </w:tcPr>
          <w:p w14:paraId="02D5A4F9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5.384, 15.731</w:t>
            </w:r>
          </w:p>
        </w:tc>
        <w:tc>
          <w:tcPr>
            <w:tcW w:w="1134" w:type="dxa"/>
            <w:vAlign w:val="center"/>
          </w:tcPr>
          <w:p w14:paraId="59269B9A" w14:textId="6B91153A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&lt;</w:t>
            </w:r>
            <w:r w:rsidR="002D4F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0.001</w:t>
            </w:r>
          </w:p>
        </w:tc>
        <w:tc>
          <w:tcPr>
            <w:tcW w:w="1417" w:type="dxa"/>
            <w:vAlign w:val="center"/>
          </w:tcPr>
          <w:p w14:paraId="392C572A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C84B1A" w14:paraId="38B82BD0" w14:textId="77777777" w:rsidTr="00B00B16">
        <w:tc>
          <w:tcPr>
            <w:tcW w:w="850" w:type="dxa"/>
            <w:vMerge/>
            <w:vAlign w:val="center"/>
          </w:tcPr>
          <w:p w14:paraId="4DABBD80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5091B755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Openness to ideas</w:t>
            </w:r>
          </w:p>
        </w:tc>
        <w:tc>
          <w:tcPr>
            <w:tcW w:w="1276" w:type="dxa"/>
            <w:vAlign w:val="center"/>
          </w:tcPr>
          <w:p w14:paraId="01331DEF" w14:textId="036EFA7F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0.16</w:t>
            </w:r>
          </w:p>
        </w:tc>
        <w:tc>
          <w:tcPr>
            <w:tcW w:w="850" w:type="dxa"/>
            <w:vAlign w:val="center"/>
          </w:tcPr>
          <w:p w14:paraId="21101C70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0.042</w:t>
            </w:r>
          </w:p>
        </w:tc>
        <w:tc>
          <w:tcPr>
            <w:tcW w:w="709" w:type="dxa"/>
            <w:vAlign w:val="center"/>
          </w:tcPr>
          <w:p w14:paraId="021FBA87" w14:textId="538C93D5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3.86</w:t>
            </w:r>
          </w:p>
        </w:tc>
        <w:tc>
          <w:tcPr>
            <w:tcW w:w="1276" w:type="dxa"/>
            <w:vAlign w:val="center"/>
          </w:tcPr>
          <w:p w14:paraId="164370C0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34492B37" w14:textId="70D4D440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&lt;</w:t>
            </w:r>
            <w:r w:rsidR="002D4F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0.001</w:t>
            </w:r>
          </w:p>
        </w:tc>
        <w:tc>
          <w:tcPr>
            <w:tcW w:w="1417" w:type="dxa"/>
            <w:vAlign w:val="center"/>
          </w:tcPr>
          <w:p w14:paraId="760BAB51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0.32</w:t>
            </w:r>
          </w:p>
        </w:tc>
      </w:tr>
      <w:tr w:rsidR="00C84B1A" w14:paraId="33EC1739" w14:textId="77777777" w:rsidTr="00B00B16">
        <w:tc>
          <w:tcPr>
            <w:tcW w:w="850" w:type="dxa"/>
            <w:vMerge/>
            <w:vAlign w:val="center"/>
          </w:tcPr>
          <w:p w14:paraId="0C75A3A8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18141663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D51D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Obligingness</w:t>
            </w:r>
          </w:p>
        </w:tc>
        <w:tc>
          <w:tcPr>
            <w:tcW w:w="1276" w:type="dxa"/>
            <w:vAlign w:val="center"/>
          </w:tcPr>
          <w:p w14:paraId="55AB89D6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0.089</w:t>
            </w:r>
          </w:p>
        </w:tc>
        <w:tc>
          <w:tcPr>
            <w:tcW w:w="850" w:type="dxa"/>
            <w:vAlign w:val="center"/>
          </w:tcPr>
          <w:p w14:paraId="30D3C796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0.031</w:t>
            </w:r>
          </w:p>
        </w:tc>
        <w:tc>
          <w:tcPr>
            <w:tcW w:w="709" w:type="dxa"/>
            <w:vAlign w:val="center"/>
          </w:tcPr>
          <w:p w14:paraId="479C8E19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2.881</w:t>
            </w:r>
          </w:p>
        </w:tc>
        <w:tc>
          <w:tcPr>
            <w:tcW w:w="1276" w:type="dxa"/>
            <w:vAlign w:val="center"/>
          </w:tcPr>
          <w:p w14:paraId="5C042F4B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0.027, 0.150</w:t>
            </w:r>
          </w:p>
        </w:tc>
        <w:tc>
          <w:tcPr>
            <w:tcW w:w="1134" w:type="dxa"/>
            <w:vAlign w:val="center"/>
          </w:tcPr>
          <w:p w14:paraId="279744C3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0.05</w:t>
            </w:r>
          </w:p>
        </w:tc>
        <w:tc>
          <w:tcPr>
            <w:tcW w:w="1417" w:type="dxa"/>
            <w:vAlign w:val="center"/>
          </w:tcPr>
          <w:p w14:paraId="7135B19F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0.178</w:t>
            </w:r>
          </w:p>
        </w:tc>
      </w:tr>
      <w:tr w:rsidR="00C84B1A" w14:paraId="143B618E" w14:textId="77777777" w:rsidTr="00B00B16">
        <w:tc>
          <w:tcPr>
            <w:tcW w:w="850" w:type="dxa"/>
            <w:vMerge/>
            <w:vAlign w:val="center"/>
          </w:tcPr>
          <w:p w14:paraId="0343C64B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5A1AE3E4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Dynamism</w:t>
            </w:r>
          </w:p>
        </w:tc>
        <w:tc>
          <w:tcPr>
            <w:tcW w:w="1276" w:type="dxa"/>
            <w:vAlign w:val="center"/>
          </w:tcPr>
          <w:p w14:paraId="54A587F5" w14:textId="531026F9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0.078</w:t>
            </w:r>
          </w:p>
        </w:tc>
        <w:tc>
          <w:tcPr>
            <w:tcW w:w="850" w:type="dxa"/>
            <w:vAlign w:val="center"/>
          </w:tcPr>
          <w:p w14:paraId="6D5DA296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0.030</w:t>
            </w:r>
          </w:p>
        </w:tc>
        <w:tc>
          <w:tcPr>
            <w:tcW w:w="709" w:type="dxa"/>
            <w:vAlign w:val="center"/>
          </w:tcPr>
          <w:p w14:paraId="3C333380" w14:textId="2DB3FB12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2.627</w:t>
            </w:r>
          </w:p>
        </w:tc>
        <w:tc>
          <w:tcPr>
            <w:tcW w:w="1276" w:type="dxa"/>
            <w:vAlign w:val="center"/>
          </w:tcPr>
          <w:p w14:paraId="134B9BA1" w14:textId="4353EA80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0.137,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0.019</w:t>
            </w:r>
          </w:p>
        </w:tc>
        <w:tc>
          <w:tcPr>
            <w:tcW w:w="1134" w:type="dxa"/>
            <w:vAlign w:val="center"/>
          </w:tcPr>
          <w:p w14:paraId="569E3911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0.010</w:t>
            </w:r>
          </w:p>
        </w:tc>
        <w:tc>
          <w:tcPr>
            <w:tcW w:w="1417" w:type="dxa"/>
            <w:vAlign w:val="center"/>
          </w:tcPr>
          <w:p w14:paraId="0F002941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0.148</w:t>
            </w:r>
          </w:p>
        </w:tc>
      </w:tr>
      <w:tr w:rsidR="00C84B1A" w14:paraId="1F214A97" w14:textId="77777777" w:rsidTr="00B00B16">
        <w:tc>
          <w:tcPr>
            <w:tcW w:w="850" w:type="dxa"/>
            <w:vMerge/>
            <w:vAlign w:val="center"/>
          </w:tcPr>
          <w:p w14:paraId="451A4E3E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1D386935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Openness to feelings</w:t>
            </w:r>
          </w:p>
        </w:tc>
        <w:tc>
          <w:tcPr>
            <w:tcW w:w="1276" w:type="dxa"/>
            <w:vAlign w:val="center"/>
          </w:tcPr>
          <w:p w14:paraId="1828D113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0.078</w:t>
            </w:r>
          </w:p>
        </w:tc>
        <w:tc>
          <w:tcPr>
            <w:tcW w:w="850" w:type="dxa"/>
            <w:vAlign w:val="center"/>
          </w:tcPr>
          <w:p w14:paraId="70E98FEE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0.036</w:t>
            </w:r>
          </w:p>
        </w:tc>
        <w:tc>
          <w:tcPr>
            <w:tcW w:w="709" w:type="dxa"/>
            <w:vAlign w:val="center"/>
          </w:tcPr>
          <w:p w14:paraId="4B4388FC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2.132</w:t>
            </w:r>
          </w:p>
        </w:tc>
        <w:tc>
          <w:tcPr>
            <w:tcW w:w="1276" w:type="dxa"/>
            <w:vAlign w:val="center"/>
          </w:tcPr>
          <w:p w14:paraId="78EAF832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0.005, 0.150</w:t>
            </w:r>
          </w:p>
        </w:tc>
        <w:tc>
          <w:tcPr>
            <w:tcW w:w="1134" w:type="dxa"/>
            <w:vAlign w:val="center"/>
          </w:tcPr>
          <w:p w14:paraId="69408F65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0.036</w:t>
            </w:r>
          </w:p>
        </w:tc>
        <w:tc>
          <w:tcPr>
            <w:tcW w:w="1417" w:type="dxa"/>
            <w:vAlign w:val="center"/>
          </w:tcPr>
          <w:p w14:paraId="6CCA11FF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0.098</w:t>
            </w:r>
          </w:p>
        </w:tc>
      </w:tr>
      <w:tr w:rsidR="00C84B1A" w14:paraId="737F0644" w14:textId="77777777" w:rsidTr="00B00B16">
        <w:tc>
          <w:tcPr>
            <w:tcW w:w="8930" w:type="dxa"/>
            <w:gridSpan w:val="8"/>
            <w:shd w:val="clear" w:color="auto" w:fill="D9D9D9" w:themeFill="background1" w:themeFillShade="D9"/>
            <w:vAlign w:val="center"/>
          </w:tcPr>
          <w:p w14:paraId="5B374C82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STAI-S (anxiety)</w:t>
            </w:r>
          </w:p>
        </w:tc>
      </w:tr>
      <w:tr w:rsidR="00C84B1A" w14:paraId="0C479608" w14:textId="77777777" w:rsidTr="00B00B16">
        <w:tc>
          <w:tcPr>
            <w:tcW w:w="850" w:type="dxa"/>
            <w:vMerge w:val="restart"/>
            <w:vAlign w:val="center"/>
          </w:tcPr>
          <w:p w14:paraId="6B20663F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0.410</w:t>
            </w:r>
          </w:p>
        </w:tc>
        <w:tc>
          <w:tcPr>
            <w:tcW w:w="1418" w:type="dxa"/>
            <w:vAlign w:val="center"/>
          </w:tcPr>
          <w:p w14:paraId="54FF6F5A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Intercept</w:t>
            </w:r>
          </w:p>
        </w:tc>
        <w:tc>
          <w:tcPr>
            <w:tcW w:w="1276" w:type="dxa"/>
            <w:vAlign w:val="center"/>
          </w:tcPr>
          <w:p w14:paraId="665FC242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38.042</w:t>
            </w:r>
          </w:p>
        </w:tc>
        <w:tc>
          <w:tcPr>
            <w:tcW w:w="850" w:type="dxa"/>
            <w:vAlign w:val="center"/>
          </w:tcPr>
          <w:p w14:paraId="02AC53C5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3.496</w:t>
            </w:r>
          </w:p>
        </w:tc>
        <w:tc>
          <w:tcPr>
            <w:tcW w:w="709" w:type="dxa"/>
            <w:vAlign w:val="center"/>
          </w:tcPr>
          <w:p w14:paraId="28164E5C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10.881</w:t>
            </w:r>
          </w:p>
        </w:tc>
        <w:tc>
          <w:tcPr>
            <w:tcW w:w="1276" w:type="dxa"/>
            <w:vAlign w:val="center"/>
          </w:tcPr>
          <w:p w14:paraId="7AC8F630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31.083, 45.001</w:t>
            </w:r>
          </w:p>
        </w:tc>
        <w:tc>
          <w:tcPr>
            <w:tcW w:w="1134" w:type="dxa"/>
            <w:vAlign w:val="center"/>
          </w:tcPr>
          <w:p w14:paraId="0A998D52" w14:textId="37430BB5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&lt;</w:t>
            </w:r>
            <w:r w:rsidR="002D4F8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0.001</w:t>
            </w:r>
          </w:p>
        </w:tc>
        <w:tc>
          <w:tcPr>
            <w:tcW w:w="1417" w:type="dxa"/>
            <w:vAlign w:val="center"/>
          </w:tcPr>
          <w:p w14:paraId="3FCF3C42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C84B1A" w14:paraId="5AD0AF08" w14:textId="77777777" w:rsidTr="00B00B16">
        <w:tc>
          <w:tcPr>
            <w:tcW w:w="850" w:type="dxa"/>
            <w:vMerge/>
            <w:vAlign w:val="center"/>
          </w:tcPr>
          <w:p w14:paraId="31537385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69837B26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Openness to actions</w:t>
            </w:r>
          </w:p>
        </w:tc>
        <w:tc>
          <w:tcPr>
            <w:tcW w:w="1276" w:type="dxa"/>
            <w:vAlign w:val="center"/>
          </w:tcPr>
          <w:p w14:paraId="741845BB" w14:textId="05580CBE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0.222</w:t>
            </w:r>
          </w:p>
        </w:tc>
        <w:tc>
          <w:tcPr>
            <w:tcW w:w="850" w:type="dxa"/>
            <w:vAlign w:val="center"/>
          </w:tcPr>
          <w:p w14:paraId="62380A79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0.063</w:t>
            </w:r>
          </w:p>
        </w:tc>
        <w:tc>
          <w:tcPr>
            <w:tcW w:w="709" w:type="dxa"/>
            <w:vAlign w:val="center"/>
          </w:tcPr>
          <w:p w14:paraId="1AF6A165" w14:textId="1DED7924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3.515</w:t>
            </w:r>
          </w:p>
        </w:tc>
        <w:tc>
          <w:tcPr>
            <w:tcW w:w="1276" w:type="dxa"/>
            <w:vAlign w:val="center"/>
          </w:tcPr>
          <w:p w14:paraId="029A6694" w14:textId="3C386DCA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0.347,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0.096</w:t>
            </w:r>
          </w:p>
        </w:tc>
        <w:tc>
          <w:tcPr>
            <w:tcW w:w="1134" w:type="dxa"/>
            <w:vAlign w:val="center"/>
          </w:tcPr>
          <w:p w14:paraId="785DE8CB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0.001</w:t>
            </w:r>
          </w:p>
        </w:tc>
        <w:tc>
          <w:tcPr>
            <w:tcW w:w="1417" w:type="dxa"/>
            <w:vAlign w:val="center"/>
          </w:tcPr>
          <w:p w14:paraId="45B8BA52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0.153</w:t>
            </w:r>
          </w:p>
        </w:tc>
      </w:tr>
      <w:tr w:rsidR="00C84B1A" w14:paraId="7DFB5273" w14:textId="77777777" w:rsidTr="00B00B16">
        <w:tc>
          <w:tcPr>
            <w:tcW w:w="850" w:type="dxa"/>
            <w:vMerge/>
            <w:vAlign w:val="center"/>
          </w:tcPr>
          <w:p w14:paraId="12D7BE8B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79B59EE7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Caution</w:t>
            </w:r>
          </w:p>
        </w:tc>
        <w:tc>
          <w:tcPr>
            <w:tcW w:w="1276" w:type="dxa"/>
            <w:vAlign w:val="center"/>
          </w:tcPr>
          <w:p w14:paraId="479DFDE7" w14:textId="5BD8AC88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0.209</w:t>
            </w:r>
          </w:p>
        </w:tc>
        <w:tc>
          <w:tcPr>
            <w:tcW w:w="850" w:type="dxa"/>
            <w:vAlign w:val="center"/>
          </w:tcPr>
          <w:p w14:paraId="132255AC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0.060</w:t>
            </w:r>
          </w:p>
        </w:tc>
        <w:tc>
          <w:tcPr>
            <w:tcW w:w="709" w:type="dxa"/>
            <w:vAlign w:val="center"/>
          </w:tcPr>
          <w:p w14:paraId="273D574A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-3.494</w:t>
            </w:r>
          </w:p>
        </w:tc>
        <w:tc>
          <w:tcPr>
            <w:tcW w:w="1276" w:type="dxa"/>
            <w:vAlign w:val="center"/>
          </w:tcPr>
          <w:p w14:paraId="774A875F" w14:textId="4F9DBFAF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0.328,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0.090</w:t>
            </w:r>
          </w:p>
        </w:tc>
        <w:tc>
          <w:tcPr>
            <w:tcW w:w="1134" w:type="dxa"/>
            <w:vAlign w:val="center"/>
          </w:tcPr>
          <w:p w14:paraId="01385162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0.001</w:t>
            </w:r>
          </w:p>
        </w:tc>
        <w:tc>
          <w:tcPr>
            <w:tcW w:w="1417" w:type="dxa"/>
            <w:vAlign w:val="center"/>
          </w:tcPr>
          <w:p w14:paraId="6896D878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0.151</w:t>
            </w:r>
          </w:p>
        </w:tc>
      </w:tr>
      <w:tr w:rsidR="00C84B1A" w14:paraId="17EA684A" w14:textId="77777777" w:rsidTr="00B00B16">
        <w:tc>
          <w:tcPr>
            <w:tcW w:w="850" w:type="dxa"/>
            <w:vMerge/>
            <w:vAlign w:val="center"/>
          </w:tcPr>
          <w:p w14:paraId="2D970FCC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1745CF11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Love of order</w:t>
            </w:r>
          </w:p>
        </w:tc>
        <w:tc>
          <w:tcPr>
            <w:tcW w:w="1276" w:type="dxa"/>
            <w:vAlign w:val="center"/>
          </w:tcPr>
          <w:p w14:paraId="6C257D5D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0.144</w:t>
            </w:r>
          </w:p>
        </w:tc>
        <w:tc>
          <w:tcPr>
            <w:tcW w:w="850" w:type="dxa"/>
            <w:vAlign w:val="center"/>
          </w:tcPr>
          <w:p w14:paraId="75474FD8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0.050</w:t>
            </w:r>
          </w:p>
        </w:tc>
        <w:tc>
          <w:tcPr>
            <w:tcW w:w="709" w:type="dxa"/>
            <w:vAlign w:val="center"/>
          </w:tcPr>
          <w:p w14:paraId="4BCF036F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2.886</w:t>
            </w:r>
          </w:p>
        </w:tc>
        <w:tc>
          <w:tcPr>
            <w:tcW w:w="1276" w:type="dxa"/>
            <w:vAlign w:val="center"/>
          </w:tcPr>
          <w:p w14:paraId="5FC39DCD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0.045, 0.243</w:t>
            </w:r>
          </w:p>
        </w:tc>
        <w:tc>
          <w:tcPr>
            <w:tcW w:w="1134" w:type="dxa"/>
            <w:vAlign w:val="center"/>
          </w:tcPr>
          <w:p w14:paraId="6E89B190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0.005</w:t>
            </w:r>
          </w:p>
        </w:tc>
        <w:tc>
          <w:tcPr>
            <w:tcW w:w="1417" w:type="dxa"/>
            <w:vAlign w:val="center"/>
          </w:tcPr>
          <w:p w14:paraId="336DD753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0.103</w:t>
            </w:r>
          </w:p>
        </w:tc>
      </w:tr>
      <w:tr w:rsidR="00C84B1A" w14:paraId="54B9999E" w14:textId="77777777" w:rsidTr="00B00B16">
        <w:tc>
          <w:tcPr>
            <w:tcW w:w="850" w:type="dxa"/>
            <w:vMerge/>
            <w:vAlign w:val="center"/>
          </w:tcPr>
          <w:p w14:paraId="16AFB042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6D09917E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Competence</w:t>
            </w:r>
          </w:p>
        </w:tc>
        <w:tc>
          <w:tcPr>
            <w:tcW w:w="1276" w:type="dxa"/>
            <w:vAlign w:val="center"/>
          </w:tcPr>
          <w:p w14:paraId="231F6D7C" w14:textId="71CF7D14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0.232</w:t>
            </w:r>
          </w:p>
        </w:tc>
        <w:tc>
          <w:tcPr>
            <w:tcW w:w="850" w:type="dxa"/>
            <w:vAlign w:val="center"/>
          </w:tcPr>
          <w:p w14:paraId="07B7F84E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0.082</w:t>
            </w:r>
          </w:p>
        </w:tc>
        <w:tc>
          <w:tcPr>
            <w:tcW w:w="709" w:type="dxa"/>
            <w:vAlign w:val="center"/>
          </w:tcPr>
          <w:p w14:paraId="37BD7C0A" w14:textId="3FFE66AC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2.846</w:t>
            </w:r>
          </w:p>
        </w:tc>
        <w:tc>
          <w:tcPr>
            <w:tcW w:w="1276" w:type="dxa"/>
            <w:vAlign w:val="center"/>
          </w:tcPr>
          <w:p w14:paraId="7B4C4BD8" w14:textId="5AA61D96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0.395,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0.070</w:t>
            </w:r>
          </w:p>
        </w:tc>
        <w:tc>
          <w:tcPr>
            <w:tcW w:w="1134" w:type="dxa"/>
            <w:vAlign w:val="center"/>
          </w:tcPr>
          <w:p w14:paraId="390690DC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0.006</w:t>
            </w:r>
          </w:p>
        </w:tc>
        <w:tc>
          <w:tcPr>
            <w:tcW w:w="1417" w:type="dxa"/>
            <w:vAlign w:val="center"/>
          </w:tcPr>
          <w:p w14:paraId="4BF01745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0.100</w:t>
            </w:r>
          </w:p>
        </w:tc>
      </w:tr>
      <w:tr w:rsidR="00C84B1A" w14:paraId="00223EB3" w14:textId="77777777" w:rsidTr="00B00B16">
        <w:tc>
          <w:tcPr>
            <w:tcW w:w="850" w:type="dxa"/>
            <w:vMerge/>
            <w:vAlign w:val="center"/>
          </w:tcPr>
          <w:p w14:paraId="6F471D49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163B6006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Cheerfulness</w:t>
            </w:r>
          </w:p>
        </w:tc>
        <w:tc>
          <w:tcPr>
            <w:tcW w:w="1276" w:type="dxa"/>
            <w:vAlign w:val="center"/>
          </w:tcPr>
          <w:p w14:paraId="7EDF8C3C" w14:textId="31C9EAF8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0.108</w:t>
            </w:r>
          </w:p>
        </w:tc>
        <w:tc>
          <w:tcPr>
            <w:tcW w:w="850" w:type="dxa"/>
            <w:vAlign w:val="center"/>
          </w:tcPr>
          <w:p w14:paraId="6113D3A1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0.042</w:t>
            </w:r>
          </w:p>
        </w:tc>
        <w:tc>
          <w:tcPr>
            <w:tcW w:w="709" w:type="dxa"/>
            <w:vAlign w:val="center"/>
          </w:tcPr>
          <w:p w14:paraId="50AAAED0" w14:textId="2A480004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2.568</w:t>
            </w:r>
          </w:p>
        </w:tc>
        <w:tc>
          <w:tcPr>
            <w:tcW w:w="1276" w:type="dxa"/>
            <w:vAlign w:val="center"/>
          </w:tcPr>
          <w:p w14:paraId="3F014DE9" w14:textId="4558FB2A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0.192,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0.024</w:t>
            </w:r>
          </w:p>
        </w:tc>
        <w:tc>
          <w:tcPr>
            <w:tcW w:w="1134" w:type="dxa"/>
            <w:vAlign w:val="center"/>
          </w:tcPr>
          <w:p w14:paraId="3016B026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0.012</w:t>
            </w:r>
          </w:p>
        </w:tc>
        <w:tc>
          <w:tcPr>
            <w:tcW w:w="1417" w:type="dxa"/>
            <w:vAlign w:val="center"/>
          </w:tcPr>
          <w:p w14:paraId="717066BC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0.082</w:t>
            </w:r>
          </w:p>
        </w:tc>
      </w:tr>
      <w:tr w:rsidR="00C84B1A" w14:paraId="041C9D7A" w14:textId="77777777" w:rsidTr="00B00B16">
        <w:tc>
          <w:tcPr>
            <w:tcW w:w="850" w:type="dxa"/>
            <w:vMerge/>
            <w:vAlign w:val="center"/>
          </w:tcPr>
          <w:p w14:paraId="3CCC0B01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7ACF051F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Social confidence</w:t>
            </w:r>
          </w:p>
        </w:tc>
        <w:tc>
          <w:tcPr>
            <w:tcW w:w="1276" w:type="dxa"/>
            <w:vAlign w:val="center"/>
          </w:tcPr>
          <w:p w14:paraId="730463BB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0.185</w:t>
            </w:r>
          </w:p>
        </w:tc>
        <w:tc>
          <w:tcPr>
            <w:tcW w:w="850" w:type="dxa"/>
            <w:vAlign w:val="center"/>
          </w:tcPr>
          <w:p w14:paraId="0A72E550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0.072</w:t>
            </w:r>
          </w:p>
        </w:tc>
        <w:tc>
          <w:tcPr>
            <w:tcW w:w="709" w:type="dxa"/>
            <w:vAlign w:val="center"/>
          </w:tcPr>
          <w:p w14:paraId="74D3E296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2.562</w:t>
            </w:r>
          </w:p>
        </w:tc>
        <w:tc>
          <w:tcPr>
            <w:tcW w:w="1276" w:type="dxa"/>
            <w:vAlign w:val="center"/>
          </w:tcPr>
          <w:p w14:paraId="7FA87AFE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0.041, 0.328</w:t>
            </w:r>
          </w:p>
        </w:tc>
        <w:tc>
          <w:tcPr>
            <w:tcW w:w="1134" w:type="dxa"/>
            <w:vAlign w:val="center"/>
          </w:tcPr>
          <w:p w14:paraId="7D834EB1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0.012</w:t>
            </w:r>
          </w:p>
        </w:tc>
        <w:tc>
          <w:tcPr>
            <w:tcW w:w="1417" w:type="dxa"/>
            <w:vAlign w:val="center"/>
          </w:tcPr>
          <w:p w14:paraId="316ED636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0.081</w:t>
            </w:r>
          </w:p>
        </w:tc>
      </w:tr>
      <w:tr w:rsidR="00C84B1A" w14:paraId="4F9D671C" w14:textId="77777777" w:rsidTr="00B00B16">
        <w:tc>
          <w:tcPr>
            <w:tcW w:w="850" w:type="dxa"/>
            <w:vMerge/>
            <w:vAlign w:val="center"/>
          </w:tcPr>
          <w:p w14:paraId="58D20C36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0D2B6AFB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Adventurousness</w:t>
            </w:r>
          </w:p>
        </w:tc>
        <w:tc>
          <w:tcPr>
            <w:tcW w:w="1276" w:type="dxa"/>
            <w:vAlign w:val="center"/>
          </w:tcPr>
          <w:p w14:paraId="55B3E038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0.196</w:t>
            </w:r>
          </w:p>
        </w:tc>
        <w:tc>
          <w:tcPr>
            <w:tcW w:w="850" w:type="dxa"/>
            <w:vAlign w:val="center"/>
          </w:tcPr>
          <w:p w14:paraId="70ADB7A8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0.078</w:t>
            </w:r>
          </w:p>
        </w:tc>
        <w:tc>
          <w:tcPr>
            <w:tcW w:w="709" w:type="dxa"/>
            <w:vAlign w:val="center"/>
          </w:tcPr>
          <w:p w14:paraId="536B96C6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2.497</w:t>
            </w:r>
          </w:p>
        </w:tc>
        <w:tc>
          <w:tcPr>
            <w:tcW w:w="1276" w:type="dxa"/>
            <w:vAlign w:val="center"/>
          </w:tcPr>
          <w:p w14:paraId="618415C0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0.040, 0.352</w:t>
            </w:r>
          </w:p>
        </w:tc>
        <w:tc>
          <w:tcPr>
            <w:tcW w:w="1134" w:type="dxa"/>
            <w:vAlign w:val="center"/>
          </w:tcPr>
          <w:p w14:paraId="23434F34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0.015</w:t>
            </w:r>
          </w:p>
        </w:tc>
        <w:tc>
          <w:tcPr>
            <w:tcW w:w="1417" w:type="dxa"/>
            <w:vAlign w:val="center"/>
          </w:tcPr>
          <w:p w14:paraId="6842394E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0.077</w:t>
            </w:r>
          </w:p>
        </w:tc>
      </w:tr>
      <w:tr w:rsidR="00C84B1A" w14:paraId="31B89F0B" w14:textId="77777777" w:rsidTr="00B00B16">
        <w:tc>
          <w:tcPr>
            <w:tcW w:w="850" w:type="dxa"/>
            <w:vMerge/>
            <w:vAlign w:val="center"/>
          </w:tcPr>
          <w:p w14:paraId="64898E16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0C1CD7EF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Discipline</w:t>
            </w:r>
          </w:p>
        </w:tc>
        <w:tc>
          <w:tcPr>
            <w:tcW w:w="1276" w:type="dxa"/>
            <w:vAlign w:val="center"/>
          </w:tcPr>
          <w:p w14:paraId="49949B8E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0.136</w:t>
            </w:r>
          </w:p>
        </w:tc>
        <w:tc>
          <w:tcPr>
            <w:tcW w:w="850" w:type="dxa"/>
            <w:vAlign w:val="center"/>
          </w:tcPr>
          <w:p w14:paraId="6520651C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0.058</w:t>
            </w:r>
          </w:p>
        </w:tc>
        <w:tc>
          <w:tcPr>
            <w:tcW w:w="709" w:type="dxa"/>
            <w:vAlign w:val="center"/>
          </w:tcPr>
          <w:p w14:paraId="26D3CACD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2.335</w:t>
            </w:r>
          </w:p>
        </w:tc>
        <w:tc>
          <w:tcPr>
            <w:tcW w:w="1276" w:type="dxa"/>
            <w:vAlign w:val="center"/>
          </w:tcPr>
          <w:p w14:paraId="2617D5F8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0.020, 0.252</w:t>
            </w:r>
          </w:p>
        </w:tc>
        <w:tc>
          <w:tcPr>
            <w:tcW w:w="1134" w:type="dxa"/>
            <w:vAlign w:val="center"/>
          </w:tcPr>
          <w:p w14:paraId="7B78471C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0.022</w:t>
            </w:r>
          </w:p>
        </w:tc>
        <w:tc>
          <w:tcPr>
            <w:tcW w:w="1417" w:type="dxa"/>
            <w:vAlign w:val="center"/>
          </w:tcPr>
          <w:p w14:paraId="504CE9F8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0.068</w:t>
            </w:r>
          </w:p>
        </w:tc>
      </w:tr>
      <w:tr w:rsidR="00C84B1A" w14:paraId="48C64AB2" w14:textId="77777777" w:rsidTr="00B00B16">
        <w:tc>
          <w:tcPr>
            <w:tcW w:w="850" w:type="dxa"/>
            <w:vMerge/>
            <w:vAlign w:val="center"/>
          </w:tcPr>
          <w:p w14:paraId="12BA3B92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0D8C09F6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Assertiveness</w:t>
            </w:r>
          </w:p>
        </w:tc>
        <w:tc>
          <w:tcPr>
            <w:tcW w:w="1276" w:type="dxa"/>
            <w:vAlign w:val="center"/>
          </w:tcPr>
          <w:p w14:paraId="5066E581" w14:textId="01A85141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0.122</w:t>
            </w:r>
          </w:p>
        </w:tc>
        <w:tc>
          <w:tcPr>
            <w:tcW w:w="850" w:type="dxa"/>
            <w:vAlign w:val="center"/>
          </w:tcPr>
          <w:p w14:paraId="167F561D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0.059</w:t>
            </w:r>
          </w:p>
        </w:tc>
        <w:tc>
          <w:tcPr>
            <w:tcW w:w="709" w:type="dxa"/>
            <w:vAlign w:val="center"/>
          </w:tcPr>
          <w:p w14:paraId="2E175E9E" w14:textId="3141D9AB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2.073</w:t>
            </w:r>
          </w:p>
        </w:tc>
        <w:tc>
          <w:tcPr>
            <w:tcW w:w="1276" w:type="dxa"/>
            <w:vAlign w:val="center"/>
          </w:tcPr>
          <w:p w14:paraId="5195A332" w14:textId="5F718BE2" w:rsidR="00C84B1A" w:rsidRDefault="002D4F8F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0.239,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–</w:t>
            </w:r>
            <w:r w:rsidR="00C84B1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0.005</w:t>
            </w:r>
          </w:p>
        </w:tc>
        <w:tc>
          <w:tcPr>
            <w:tcW w:w="1134" w:type="dxa"/>
            <w:vAlign w:val="center"/>
          </w:tcPr>
          <w:p w14:paraId="74A2A029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0.041</w:t>
            </w:r>
          </w:p>
        </w:tc>
        <w:tc>
          <w:tcPr>
            <w:tcW w:w="1417" w:type="dxa"/>
            <w:vAlign w:val="center"/>
          </w:tcPr>
          <w:p w14:paraId="1DE72D6C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0.053</w:t>
            </w:r>
          </w:p>
        </w:tc>
      </w:tr>
      <w:tr w:rsidR="00C84B1A" w14:paraId="487C0BC8" w14:textId="77777777" w:rsidTr="00B00B16">
        <w:tc>
          <w:tcPr>
            <w:tcW w:w="850" w:type="dxa"/>
            <w:vMerge/>
            <w:vAlign w:val="center"/>
          </w:tcPr>
          <w:p w14:paraId="7A2C6CEC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vAlign w:val="center"/>
          </w:tcPr>
          <w:p w14:paraId="155B86E8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Openness to aesthetics</w:t>
            </w:r>
          </w:p>
        </w:tc>
        <w:tc>
          <w:tcPr>
            <w:tcW w:w="1276" w:type="dxa"/>
            <w:vAlign w:val="center"/>
          </w:tcPr>
          <w:p w14:paraId="73533EC8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0.131</w:t>
            </w:r>
          </w:p>
        </w:tc>
        <w:tc>
          <w:tcPr>
            <w:tcW w:w="850" w:type="dxa"/>
            <w:vAlign w:val="center"/>
          </w:tcPr>
          <w:p w14:paraId="5B9C69F4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0.064</w:t>
            </w:r>
          </w:p>
        </w:tc>
        <w:tc>
          <w:tcPr>
            <w:tcW w:w="709" w:type="dxa"/>
            <w:vAlign w:val="center"/>
          </w:tcPr>
          <w:p w14:paraId="1A9993AE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2.030</w:t>
            </w:r>
          </w:p>
        </w:tc>
        <w:tc>
          <w:tcPr>
            <w:tcW w:w="1276" w:type="dxa"/>
            <w:vAlign w:val="center"/>
          </w:tcPr>
          <w:p w14:paraId="10C32C1E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0.003, 0.259</w:t>
            </w:r>
          </w:p>
        </w:tc>
        <w:tc>
          <w:tcPr>
            <w:tcW w:w="1134" w:type="dxa"/>
            <w:vAlign w:val="center"/>
          </w:tcPr>
          <w:p w14:paraId="2A802D54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0.046</w:t>
            </w:r>
          </w:p>
        </w:tc>
        <w:tc>
          <w:tcPr>
            <w:tcW w:w="1417" w:type="dxa"/>
            <w:vAlign w:val="center"/>
          </w:tcPr>
          <w:p w14:paraId="1257AC5C" w14:textId="77777777" w:rsidR="00C84B1A" w:rsidRDefault="00C84B1A" w:rsidP="00B00B16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0.051</w:t>
            </w:r>
          </w:p>
        </w:tc>
      </w:tr>
    </w:tbl>
    <w:p w14:paraId="7BBB8399" w14:textId="2D0CE2F1" w:rsidR="00C84B1A" w:rsidRPr="006A40E8" w:rsidRDefault="000A1295">
      <w:pPr>
        <w:rPr>
          <w:lang w:val="en-GB"/>
        </w:rPr>
      </w:pPr>
      <w:r w:rsidRPr="006A40E8">
        <w:rPr>
          <w:lang w:val="en-GB"/>
        </w:rPr>
        <w:t>BDI-II: Beck Depression Inventory-</w:t>
      </w:r>
      <w:r>
        <w:rPr>
          <w:lang w:val="en-GB"/>
        </w:rPr>
        <w:t xml:space="preserve">II; CI: confidence interval; </w:t>
      </w:r>
      <w:commentRangeStart w:id="0"/>
      <w:r>
        <w:rPr>
          <w:lang w:val="en-GB"/>
        </w:rPr>
        <w:t>SE: standard error;</w:t>
      </w:r>
      <w:commentRangeEnd w:id="0"/>
      <w:r w:rsidR="006A40E8">
        <w:rPr>
          <w:rStyle w:val="Refdecomentario"/>
        </w:rPr>
        <w:commentReference w:id="0"/>
      </w:r>
      <w:r>
        <w:rPr>
          <w:lang w:val="en-GB"/>
        </w:rPr>
        <w:t xml:space="preserve"> STAI-S: State-Trait Anxiety Inventory, state anxiety subscale</w:t>
      </w:r>
      <w:r w:rsidR="002D4F8F">
        <w:rPr>
          <w:lang w:val="en-GB"/>
        </w:rPr>
        <w:t>.</w:t>
      </w:r>
    </w:p>
    <w:sectPr w:rsidR="00C84B1A" w:rsidRPr="006A40E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traduccion" w:date="2021-11-17T12:30:00Z" w:initials="SEN">
    <w:p w14:paraId="1263C864" w14:textId="77777777" w:rsidR="006A40E8" w:rsidRDefault="006A40E8" w:rsidP="006A40E8">
      <w:pPr>
        <w:pStyle w:val="Textocomentario"/>
      </w:pPr>
      <w:r>
        <w:rPr>
          <w:rStyle w:val="Refdecomentario"/>
        </w:rPr>
        <w:annotationRef/>
      </w:r>
      <w:r>
        <w:rPr>
          <w:rStyle w:val="Refdecomentario"/>
        </w:rPr>
        <w:annotationRef/>
      </w:r>
      <w:r>
        <w:t>Por favor, confirmen que es correcto.</w:t>
      </w:r>
    </w:p>
    <w:p w14:paraId="320796F2" w14:textId="190B64B2" w:rsidR="006A40E8" w:rsidRDefault="006A40E8">
      <w:pPr>
        <w:pStyle w:val="Textocomentario"/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20796F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3F7468" w16cex:dateUtc="2021-11-17T11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20796F2" w16cid:durableId="253F746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traduccion">
    <w15:presenceInfo w15:providerId="None" w15:userId="traduccio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B1A"/>
    <w:rsid w:val="000A1295"/>
    <w:rsid w:val="002D126D"/>
    <w:rsid w:val="002D4F8F"/>
    <w:rsid w:val="006A40E8"/>
    <w:rsid w:val="00746F85"/>
    <w:rsid w:val="00931E2B"/>
    <w:rsid w:val="00C8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BABC1"/>
  <w15:chartTrackingRefBased/>
  <w15:docId w15:val="{CDB1D67C-20BF-2D47-B2CA-7AA388D93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4B1A"/>
    <w:rPr>
      <w:rFonts w:eastAsiaTheme="minorEastAsia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84B1A"/>
    <w:rPr>
      <w:rFonts w:eastAsiaTheme="minorEastAsia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0A129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A1295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A1295"/>
    <w:rPr>
      <w:rFonts w:eastAsiaTheme="minorEastAsia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A129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A1295"/>
    <w:rPr>
      <w:rFonts w:eastAsiaTheme="minorEastAsia"/>
      <w:b/>
      <w:bCs/>
      <w:sz w:val="20"/>
      <w:szCs w:val="20"/>
      <w:lang w:val="es-ES_tradnl" w:eastAsia="es-ES"/>
    </w:rPr>
  </w:style>
  <w:style w:type="paragraph" w:styleId="Revisin">
    <w:name w:val="Revision"/>
    <w:hidden/>
    <w:uiPriority w:val="99"/>
    <w:semiHidden/>
    <w:rsid w:val="002D4F8F"/>
    <w:rPr>
      <w:rFonts w:eastAsiaTheme="minorEastAsia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190</Words>
  <Characters>1169</Characters>
  <Application>Microsoft Office Word</Application>
  <DocSecurity>0</DocSecurity>
  <Lines>29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Jordi Matias-Guiu Antem</dc:creator>
  <cp:keywords/>
  <dc:description/>
  <cp:lastModifiedBy>Jordi Matias-Guiu Antem</cp:lastModifiedBy>
  <cp:revision>2</cp:revision>
  <dcterms:created xsi:type="dcterms:W3CDTF">2021-11-15T12:36:00Z</dcterms:created>
  <dcterms:modified xsi:type="dcterms:W3CDTF">2021-11-17T18:42:00Z</dcterms:modified>
</cp:coreProperties>
</file>